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F12CE9" w:rsidRDefault="00617961">
      <w:pPr>
        <w:spacing w:after="0" w:line="240" w:lineRule="auto"/>
        <w:jc w:val="center"/>
        <w:rPr>
          <w:rStyle w:val="Fontepargpadro1"/>
          <w:rFonts w:ascii="Arial" w:hAnsi="Arial" w:cs="Arial"/>
          <w:color w:val="000000"/>
          <w:sz w:val="23"/>
          <w:szCs w:val="23"/>
        </w:rPr>
      </w:pPr>
      <w:r>
        <w:rPr>
          <w:rStyle w:val="Fontepargpadro1"/>
          <w:rFonts w:ascii="Arial" w:hAnsi="Arial" w:cs="Arial"/>
          <w:color w:val="000000"/>
          <w:sz w:val="23"/>
          <w:szCs w:val="23"/>
        </w:rPr>
        <w:t xml:space="preserve"> </w:t>
      </w:r>
      <w:r w:rsidR="00F12CE9">
        <w:rPr>
          <w:rStyle w:val="Fontepargpadro1"/>
          <w:rFonts w:ascii="Arial" w:hAnsi="Arial" w:cs="Arial"/>
          <w:color w:val="000000"/>
          <w:sz w:val="23"/>
          <w:szCs w:val="23"/>
        </w:rPr>
        <w:t>Aviso de</w:t>
      </w:r>
    </w:p>
    <w:p w:rsidR="00F12CE9" w:rsidRDefault="00F12CE9">
      <w:pPr>
        <w:spacing w:after="0" w:line="240" w:lineRule="auto"/>
        <w:jc w:val="center"/>
        <w:rPr>
          <w:rStyle w:val="Fontepargpadro1"/>
          <w:rFonts w:ascii="Arial" w:hAnsi="Arial" w:cs="Arial"/>
          <w:b/>
          <w:color w:val="000000"/>
          <w:sz w:val="28"/>
          <w:szCs w:val="28"/>
        </w:rPr>
      </w:pPr>
      <w:r>
        <w:rPr>
          <w:rStyle w:val="Fontepargpadro1"/>
          <w:rFonts w:ascii="Arial" w:hAnsi="Arial" w:cs="Arial"/>
          <w:b/>
          <w:color w:val="000000"/>
          <w:sz w:val="28"/>
          <w:szCs w:val="28"/>
        </w:rPr>
        <w:t>DISPENSA ELETRÔNICA</w:t>
      </w:r>
    </w:p>
    <w:p w:rsidR="00F12CE9" w:rsidRDefault="00F12CE9">
      <w:pPr>
        <w:spacing w:after="0" w:line="240" w:lineRule="auto"/>
        <w:jc w:val="center"/>
        <w:rPr>
          <w:rFonts w:ascii="Arial" w:hAnsi="Arial" w:cs="Arial"/>
          <w:b/>
          <w:i/>
          <w:iCs/>
          <w:sz w:val="23"/>
          <w:szCs w:val="23"/>
        </w:rPr>
      </w:pPr>
      <w:r w:rsidRPr="007D0AFB">
        <w:rPr>
          <w:rFonts w:ascii="Arial" w:hAnsi="Arial" w:cs="Arial"/>
          <w:b/>
          <w:bCs/>
          <w:i/>
          <w:iCs/>
          <w:color w:val="000000"/>
          <w:sz w:val="23"/>
          <w:szCs w:val="23"/>
        </w:rPr>
        <w:t>n</w:t>
      </w:r>
      <w:r w:rsidRPr="007D0AFB">
        <w:rPr>
          <w:rFonts w:ascii="Arial" w:hAnsi="Arial" w:cs="Arial"/>
          <w:b/>
          <w:bCs/>
          <w:i/>
          <w:iCs/>
          <w:color w:val="000000"/>
          <w:sz w:val="23"/>
          <w:szCs w:val="23"/>
          <w:u w:val="single"/>
          <w:vertAlign w:val="superscript"/>
        </w:rPr>
        <w:t>o</w:t>
      </w:r>
      <w:r w:rsidRPr="007D0AFB">
        <w:rPr>
          <w:rStyle w:val="Fontepargpadro1"/>
          <w:rFonts w:ascii="Arial" w:hAnsi="Arial" w:cs="Arial"/>
          <w:b/>
          <w:i/>
          <w:iCs/>
          <w:color w:val="000000"/>
          <w:sz w:val="23"/>
          <w:szCs w:val="23"/>
        </w:rPr>
        <w:t xml:space="preserve"> </w:t>
      </w:r>
      <w:r w:rsidR="00246445">
        <w:rPr>
          <w:rStyle w:val="Fontepargpadro1"/>
          <w:rFonts w:ascii="Arial" w:hAnsi="Arial" w:cs="Arial"/>
          <w:b/>
          <w:i/>
          <w:iCs/>
          <w:color w:val="000000"/>
          <w:sz w:val="23"/>
          <w:szCs w:val="23"/>
        </w:rPr>
        <w:t>90</w:t>
      </w:r>
      <w:r w:rsidR="00AD5D55">
        <w:rPr>
          <w:rStyle w:val="Fontepargpadro1"/>
          <w:rFonts w:ascii="Arial" w:hAnsi="Arial" w:cs="Arial"/>
          <w:b/>
          <w:i/>
          <w:iCs/>
          <w:color w:val="000000"/>
          <w:sz w:val="23"/>
          <w:szCs w:val="23"/>
        </w:rPr>
        <w:t>023</w:t>
      </w:r>
      <w:r w:rsidRPr="007D0AFB">
        <w:rPr>
          <w:rStyle w:val="Fontepargpadro1"/>
          <w:rFonts w:ascii="Arial" w:hAnsi="Arial" w:cs="Arial"/>
          <w:b/>
          <w:i/>
          <w:iCs/>
          <w:color w:val="000000"/>
          <w:sz w:val="23"/>
          <w:szCs w:val="23"/>
        </w:rPr>
        <w:t>/202</w:t>
      </w:r>
      <w:r w:rsidR="00CB1AF6">
        <w:rPr>
          <w:rStyle w:val="Fontepargpadro1"/>
          <w:rFonts w:ascii="Arial" w:hAnsi="Arial" w:cs="Arial"/>
          <w:b/>
          <w:i/>
          <w:iCs/>
          <w:color w:val="000000"/>
          <w:sz w:val="23"/>
          <w:szCs w:val="23"/>
        </w:rPr>
        <w:t>5</w:t>
      </w:r>
      <w:r w:rsidR="007D0AFB" w:rsidRPr="007D0AFB">
        <w:rPr>
          <w:rStyle w:val="Fontepargpadro1"/>
          <w:rFonts w:ascii="Arial" w:hAnsi="Arial" w:cs="Arial"/>
          <w:b/>
          <w:i/>
          <w:iCs/>
          <w:color w:val="000000"/>
          <w:sz w:val="23"/>
          <w:szCs w:val="23"/>
        </w:rPr>
        <w:t xml:space="preserve"> </w:t>
      </w:r>
      <w:r w:rsidRPr="007D0AFB">
        <w:rPr>
          <w:rStyle w:val="Fontepargpadro1"/>
          <w:rFonts w:ascii="Arial" w:hAnsi="Arial" w:cs="Arial"/>
          <w:b/>
          <w:i/>
          <w:iCs/>
          <w:color w:val="000000"/>
          <w:sz w:val="23"/>
          <w:szCs w:val="23"/>
        </w:rPr>
        <w:t>-</w:t>
      </w:r>
      <w:r w:rsidR="007D0AFB" w:rsidRPr="007D0AFB">
        <w:rPr>
          <w:rStyle w:val="Fontepargpadro1"/>
          <w:rFonts w:ascii="Arial" w:hAnsi="Arial" w:cs="Arial"/>
          <w:b/>
          <w:i/>
          <w:iCs/>
          <w:color w:val="000000"/>
          <w:sz w:val="23"/>
          <w:szCs w:val="23"/>
        </w:rPr>
        <w:t xml:space="preserve"> HU</w:t>
      </w:r>
    </w:p>
    <w:p w:rsidR="00F12CE9" w:rsidRDefault="00F12CE9">
      <w:pPr>
        <w:spacing w:after="0" w:line="240" w:lineRule="auto"/>
        <w:jc w:val="center"/>
        <w:rPr>
          <w:rStyle w:val="Fontepargpadro2"/>
          <w:rFonts w:ascii="Arial" w:hAnsi="Arial" w:cs="Arial"/>
          <w:b/>
          <w:bCs/>
          <w:i/>
          <w:iCs/>
          <w:szCs w:val="20"/>
        </w:rPr>
      </w:pPr>
    </w:p>
    <w:p w:rsidR="00F12CE9" w:rsidRDefault="00F12CE9">
      <w:pPr>
        <w:spacing w:after="0" w:line="240" w:lineRule="auto"/>
        <w:jc w:val="center"/>
        <w:rPr>
          <w:rStyle w:val="Fontepargpadro2"/>
          <w:rFonts w:ascii="Arial" w:hAnsi="Arial" w:cs="Arial"/>
          <w:b/>
          <w:bCs/>
          <w:i/>
          <w:iCs/>
          <w:sz w:val="23"/>
          <w:szCs w:val="23"/>
        </w:rPr>
      </w:pPr>
      <w:r>
        <w:rPr>
          <w:rStyle w:val="Fontepargpadro2"/>
          <w:rFonts w:ascii="Arial" w:hAnsi="Arial" w:cs="Arial"/>
          <w:b/>
          <w:bCs/>
          <w:i/>
          <w:iCs/>
          <w:sz w:val="23"/>
          <w:szCs w:val="23"/>
        </w:rPr>
        <w:t xml:space="preserve">E-protocolo </w:t>
      </w:r>
      <w:r w:rsidRPr="007D0AFB">
        <w:rPr>
          <w:rFonts w:ascii="Arial" w:hAnsi="Arial" w:cs="Arial"/>
          <w:b/>
          <w:bCs/>
          <w:i/>
          <w:iCs/>
          <w:color w:val="000000"/>
          <w:sz w:val="23"/>
          <w:szCs w:val="23"/>
        </w:rPr>
        <w:t>n</w:t>
      </w:r>
      <w:r w:rsidR="00246445">
        <w:rPr>
          <w:rFonts w:ascii="Arial" w:hAnsi="Arial" w:cs="Arial"/>
          <w:b/>
          <w:bCs/>
          <w:i/>
          <w:iCs/>
          <w:color w:val="000000"/>
          <w:sz w:val="23"/>
          <w:szCs w:val="23"/>
        </w:rPr>
        <w:t>º 23.503.512-0</w:t>
      </w:r>
    </w:p>
    <w:p w:rsidR="0073402C" w:rsidRPr="00B27DF2" w:rsidRDefault="0073402C">
      <w:pPr>
        <w:spacing w:after="0" w:line="240" w:lineRule="auto"/>
        <w:jc w:val="center"/>
        <w:rPr>
          <w:rStyle w:val="Fontepargpadro2"/>
          <w:rFonts w:ascii="Arial" w:hAnsi="Arial" w:cs="Arial"/>
          <w:b/>
          <w:bCs/>
          <w:i/>
          <w:iCs/>
          <w:sz w:val="23"/>
          <w:szCs w:val="23"/>
        </w:rPr>
      </w:pPr>
    </w:p>
    <w:p w:rsidR="00F12CE9" w:rsidRDefault="00F12CE9">
      <w:pPr>
        <w:spacing w:after="0" w:line="240" w:lineRule="auto"/>
        <w:jc w:val="center"/>
        <w:rPr>
          <w:rStyle w:val="Fontepargpadro2"/>
          <w:rFonts w:ascii="Arial" w:hAnsi="Arial" w:cs="Arial"/>
          <w:b/>
          <w:bCs/>
          <w:i/>
          <w:iCs/>
          <w:szCs w:val="20"/>
          <w:highlight w:val="yellow"/>
        </w:rPr>
      </w:pPr>
    </w:p>
    <w:p w:rsidR="00F12CE9" w:rsidRDefault="00F12CE9">
      <w:pPr>
        <w:spacing w:after="0"/>
        <w:jc w:val="center"/>
        <w:rPr>
          <w:rFonts w:ascii="Arial" w:hAnsi="Arial" w:cs="Arial"/>
          <w:b/>
          <w:bCs/>
          <w:color w:val="FF0000"/>
          <w:sz w:val="23"/>
          <w:szCs w:val="23"/>
        </w:rPr>
      </w:pPr>
      <w:r>
        <w:rPr>
          <w:rFonts w:ascii="Arial" w:hAnsi="Arial" w:cs="Arial"/>
          <w:b/>
          <w:bCs/>
          <w:color w:val="FF0000"/>
          <w:sz w:val="23"/>
          <w:szCs w:val="23"/>
        </w:rPr>
        <w:t xml:space="preserve">LICITAÇÃO COM AMPLA DISPUTA </w:t>
      </w:r>
    </w:p>
    <w:p w:rsidR="00F12CE9" w:rsidRDefault="00F12CE9">
      <w:pPr>
        <w:spacing w:after="0"/>
        <w:jc w:val="center"/>
        <w:rPr>
          <w:rFonts w:ascii="Arial" w:hAnsi="Arial" w:cs="Arial"/>
          <w:color w:val="FF0000"/>
          <w:sz w:val="23"/>
          <w:szCs w:val="23"/>
        </w:rPr>
      </w:pPr>
      <w:r>
        <w:rPr>
          <w:rFonts w:ascii="Arial" w:hAnsi="Arial" w:cs="Arial"/>
          <w:color w:val="FF0000"/>
          <w:sz w:val="23"/>
          <w:szCs w:val="23"/>
        </w:rPr>
        <w:t>(Em conformidade com a Lei Complementar n</w:t>
      </w:r>
      <w:r>
        <w:rPr>
          <w:rFonts w:ascii="Arial" w:hAnsi="Arial" w:cs="Arial"/>
          <w:color w:val="FF0000"/>
          <w:sz w:val="23"/>
          <w:szCs w:val="23"/>
          <w:u w:val="single"/>
          <w:vertAlign w:val="superscript"/>
        </w:rPr>
        <w:t>o</w:t>
      </w:r>
      <w:r>
        <w:rPr>
          <w:rFonts w:ascii="Arial" w:hAnsi="Arial" w:cs="Arial"/>
          <w:color w:val="FF0000"/>
          <w:sz w:val="23"/>
          <w:szCs w:val="23"/>
        </w:rPr>
        <w:t xml:space="preserve"> 123/2006).</w:t>
      </w:r>
    </w:p>
    <w:p w:rsidR="00F12CE9" w:rsidRDefault="00F12CE9" w:rsidP="00C264A2">
      <w:pPr>
        <w:spacing w:beforeLines="25" w:afterLines="25" w:line="240" w:lineRule="auto"/>
        <w:rPr>
          <w:rStyle w:val="Fontepargpadro1"/>
          <w:rFonts w:ascii="Arial" w:hAnsi="Arial" w:cs="Arial"/>
          <w:b/>
          <w:bCs/>
          <w:color w:val="000000"/>
          <w:szCs w:val="20"/>
        </w:rPr>
      </w:pPr>
    </w:p>
    <w:p w:rsidR="00F12CE9" w:rsidRDefault="00F12CE9" w:rsidP="00C264A2">
      <w:pPr>
        <w:shd w:val="clear" w:color="auto" w:fill="D7D7D7"/>
        <w:spacing w:beforeLines="25" w:afterLines="25" w:line="240" w:lineRule="auto"/>
        <w:rPr>
          <w:rStyle w:val="Fontepargpadro1"/>
          <w:rFonts w:ascii="Arial" w:hAnsi="Arial" w:cs="Arial"/>
          <w:b/>
          <w:bCs/>
          <w:color w:val="000000"/>
          <w:sz w:val="28"/>
          <w:szCs w:val="28"/>
        </w:rPr>
      </w:pPr>
      <w:r>
        <w:rPr>
          <w:rStyle w:val="Fontepargpadro1"/>
          <w:rFonts w:ascii="Arial" w:hAnsi="Arial" w:cs="Arial"/>
          <w:b/>
          <w:bCs/>
          <w:color w:val="000000"/>
          <w:sz w:val="28"/>
          <w:szCs w:val="28"/>
        </w:rPr>
        <w:t xml:space="preserve">CONTRATANTE </w:t>
      </w:r>
    </w:p>
    <w:p w:rsidR="0022096C" w:rsidRDefault="0022096C" w:rsidP="00C264A2">
      <w:pPr>
        <w:spacing w:beforeLines="50" w:afterLines="25" w:line="240" w:lineRule="auto"/>
        <w:jc w:val="both"/>
        <w:rPr>
          <w:sz w:val="23"/>
          <w:szCs w:val="23"/>
          <w:highlight w:val="yellow"/>
        </w:rPr>
      </w:pPr>
    </w:p>
    <w:p w:rsidR="00F12CE9" w:rsidRDefault="007D0AFB" w:rsidP="00C264A2">
      <w:pPr>
        <w:spacing w:beforeLines="50" w:afterLines="25" w:line="240" w:lineRule="auto"/>
        <w:jc w:val="both"/>
        <w:rPr>
          <w:sz w:val="23"/>
          <w:szCs w:val="23"/>
        </w:rPr>
      </w:pPr>
      <w:r>
        <w:rPr>
          <w:sz w:val="23"/>
          <w:szCs w:val="23"/>
        </w:rPr>
        <w:t>Universidade Estadual de Londrina, para atendimento de demanda do Hospital Universitário (HU-UEL)</w:t>
      </w:r>
    </w:p>
    <w:p w:rsidR="0022096C" w:rsidRDefault="0022096C" w:rsidP="00C264A2">
      <w:pPr>
        <w:spacing w:beforeLines="50" w:afterLines="25" w:line="240" w:lineRule="auto"/>
        <w:jc w:val="both"/>
        <w:rPr>
          <w:sz w:val="23"/>
          <w:szCs w:val="23"/>
        </w:rPr>
      </w:pPr>
    </w:p>
    <w:p w:rsidR="00F12CE9" w:rsidRDefault="00F12CE9" w:rsidP="00C264A2">
      <w:pPr>
        <w:shd w:val="clear" w:color="auto" w:fill="D7D7D7"/>
        <w:spacing w:beforeLines="25" w:afterLines="25" w:line="240" w:lineRule="auto"/>
        <w:rPr>
          <w:rStyle w:val="Fontepargpadro1"/>
          <w:rFonts w:ascii="Arial" w:hAnsi="Arial" w:cs="Arial"/>
          <w:b/>
          <w:bCs/>
          <w:color w:val="000000"/>
          <w:sz w:val="28"/>
          <w:szCs w:val="28"/>
        </w:rPr>
      </w:pPr>
      <w:r>
        <w:rPr>
          <w:rStyle w:val="Fontepargpadro1"/>
          <w:rFonts w:ascii="Arial" w:hAnsi="Arial" w:cs="Arial"/>
          <w:b/>
          <w:bCs/>
          <w:color w:val="000000"/>
          <w:sz w:val="28"/>
          <w:szCs w:val="28"/>
        </w:rPr>
        <w:t>OBJETO</w:t>
      </w:r>
    </w:p>
    <w:p w:rsidR="0022096C" w:rsidRDefault="004C6000" w:rsidP="00C264A2">
      <w:pPr>
        <w:spacing w:beforeLines="50"/>
        <w:jc w:val="both"/>
        <w:rPr>
          <w:rFonts w:ascii="Arial" w:hAnsi="Arial" w:cs="Arial"/>
          <w:color w:val="FF0000"/>
          <w:sz w:val="23"/>
          <w:szCs w:val="23"/>
        </w:rPr>
      </w:pPr>
      <w:r>
        <w:rPr>
          <w:rFonts w:ascii="Arial" w:hAnsi="Arial" w:cs="Arial"/>
          <w:b/>
          <w:bCs/>
          <w:i/>
          <w:iCs/>
          <w:sz w:val="23"/>
          <w:szCs w:val="23"/>
        </w:rPr>
        <w:t xml:space="preserve">AQUISIÇÃO DE </w:t>
      </w:r>
      <w:r w:rsidR="00246445">
        <w:rPr>
          <w:rFonts w:ascii="Arial" w:hAnsi="Arial" w:cs="Arial"/>
          <w:b/>
          <w:bCs/>
          <w:i/>
          <w:iCs/>
          <w:sz w:val="23"/>
          <w:szCs w:val="23"/>
        </w:rPr>
        <w:t>SOLUÇÃO DE DESLIGAMENTO PARA CITOMETRIA DE FLUXO, ANTICORPO MONOCLONAL, PRONASE, PARA ATENDER O HOSPITAL</w:t>
      </w:r>
      <w:r w:rsidR="00CB1AF6">
        <w:rPr>
          <w:rFonts w:ascii="Arial" w:hAnsi="Arial" w:cs="Arial"/>
          <w:b/>
          <w:bCs/>
          <w:i/>
          <w:iCs/>
          <w:sz w:val="23"/>
          <w:szCs w:val="23"/>
        </w:rPr>
        <w:t xml:space="preserve"> UNIVERSITÁRIO DE LONDRINA</w:t>
      </w:r>
      <w:r w:rsidR="00F671F1">
        <w:rPr>
          <w:rFonts w:ascii="Arial" w:hAnsi="Arial" w:cs="Arial"/>
          <w:b/>
          <w:bCs/>
          <w:i/>
          <w:iCs/>
          <w:sz w:val="23"/>
          <w:szCs w:val="23"/>
        </w:rPr>
        <w:t>.</w:t>
      </w:r>
    </w:p>
    <w:p w:rsidR="00F12CE9" w:rsidRDefault="00F12CE9" w:rsidP="00C264A2">
      <w:pPr>
        <w:spacing w:beforeLines="50" w:after="5"/>
        <w:jc w:val="both"/>
        <w:rPr>
          <w:rFonts w:ascii="Arial" w:hAnsi="Arial" w:cs="Arial"/>
          <w:b/>
          <w:color w:val="FF0000"/>
          <w:sz w:val="23"/>
          <w:szCs w:val="23"/>
        </w:rPr>
      </w:pPr>
      <w:r>
        <w:rPr>
          <w:rFonts w:ascii="Arial" w:hAnsi="Arial" w:cs="Arial"/>
          <w:color w:val="FF0000"/>
          <w:sz w:val="23"/>
          <w:szCs w:val="23"/>
        </w:rPr>
        <w:t>**</w:t>
      </w:r>
      <w:r>
        <w:rPr>
          <w:rFonts w:ascii="Arial" w:hAnsi="Arial" w:cs="Arial"/>
          <w:b/>
          <w:color w:val="FF0000"/>
          <w:sz w:val="23"/>
          <w:szCs w:val="23"/>
        </w:rPr>
        <w:t xml:space="preserve"> AVISO AOS FORNECEDORES: FAVOR CONSIDERAR O DESCRITIVO DO ITEM CONSTANTE NO ANEXO I DESTE AVISO (item 1.1).**</w:t>
      </w:r>
    </w:p>
    <w:p w:rsidR="00F12CE9" w:rsidRDefault="00F12CE9" w:rsidP="00C264A2">
      <w:pPr>
        <w:spacing w:beforeLines="25" w:afterLines="25" w:line="240" w:lineRule="auto"/>
        <w:rPr>
          <w:rFonts w:ascii="Arial" w:hAnsi="Arial" w:cs="Arial"/>
          <w:color w:val="000000"/>
          <w:sz w:val="23"/>
          <w:szCs w:val="23"/>
        </w:rPr>
      </w:pPr>
    </w:p>
    <w:p w:rsidR="00F12CE9" w:rsidRDefault="00F12CE9" w:rsidP="00C264A2">
      <w:pPr>
        <w:shd w:val="clear" w:color="auto" w:fill="D7D7D7"/>
        <w:spacing w:beforeLines="25" w:afterLines="25" w:line="240" w:lineRule="auto"/>
        <w:rPr>
          <w:sz w:val="28"/>
          <w:szCs w:val="28"/>
        </w:rPr>
      </w:pPr>
      <w:r>
        <w:rPr>
          <w:rStyle w:val="Fontepargpadro1"/>
          <w:rFonts w:ascii="Arial" w:hAnsi="Arial" w:cs="Arial"/>
          <w:b/>
          <w:bCs/>
          <w:color w:val="000000"/>
          <w:sz w:val="28"/>
          <w:szCs w:val="28"/>
        </w:rPr>
        <w:t>VALOR TOTAL DA CONTRATAÇÃO</w:t>
      </w:r>
    </w:p>
    <w:p w:rsidR="00F12CE9" w:rsidRDefault="00F12CE9" w:rsidP="00C264A2">
      <w:pPr>
        <w:spacing w:beforeLines="50" w:afterLines="25" w:line="240" w:lineRule="auto"/>
        <w:rPr>
          <w:sz w:val="23"/>
          <w:szCs w:val="23"/>
        </w:rPr>
      </w:pPr>
      <w:r w:rsidRPr="00291BFE">
        <w:rPr>
          <w:rStyle w:val="Fontepargpadro1"/>
          <w:rFonts w:ascii="Arial" w:hAnsi="Arial" w:cs="Arial"/>
          <w:b/>
          <w:color w:val="000000"/>
          <w:sz w:val="28"/>
          <w:szCs w:val="28"/>
        </w:rPr>
        <w:t>R$</w:t>
      </w:r>
      <w:r w:rsidR="0022096C" w:rsidRPr="00291BFE">
        <w:rPr>
          <w:rStyle w:val="Fontepargpadro1"/>
          <w:rFonts w:ascii="Arial" w:hAnsi="Arial" w:cs="Arial"/>
          <w:bCs/>
          <w:color w:val="000000"/>
          <w:sz w:val="23"/>
          <w:szCs w:val="23"/>
        </w:rPr>
        <w:t xml:space="preserve"> </w:t>
      </w:r>
      <w:r w:rsidR="00246445">
        <w:rPr>
          <w:rStyle w:val="Fontepargpadro1"/>
          <w:rFonts w:ascii="Arial" w:hAnsi="Arial" w:cs="Arial"/>
          <w:bCs/>
          <w:color w:val="000000"/>
          <w:sz w:val="23"/>
          <w:szCs w:val="23"/>
        </w:rPr>
        <w:t>19.019,60.</w:t>
      </w:r>
    </w:p>
    <w:p w:rsidR="00F12CE9" w:rsidRDefault="00F12CE9" w:rsidP="00C264A2">
      <w:pPr>
        <w:spacing w:beforeLines="25" w:afterLines="25" w:line="240" w:lineRule="auto"/>
        <w:rPr>
          <w:rFonts w:ascii="Arial" w:hAnsi="Arial" w:cs="Arial"/>
          <w:color w:val="000000"/>
          <w:sz w:val="23"/>
          <w:szCs w:val="23"/>
        </w:rPr>
      </w:pPr>
    </w:p>
    <w:p w:rsidR="00F12CE9" w:rsidRDefault="00F12CE9" w:rsidP="00C264A2">
      <w:pPr>
        <w:shd w:val="clear" w:color="auto" w:fill="D7D7D7"/>
        <w:spacing w:beforeLines="25" w:afterLines="25" w:line="240" w:lineRule="auto"/>
        <w:rPr>
          <w:sz w:val="28"/>
          <w:szCs w:val="28"/>
        </w:rPr>
      </w:pPr>
      <w:r>
        <w:rPr>
          <w:rStyle w:val="Fontepargpadro1"/>
          <w:rFonts w:ascii="Arial" w:hAnsi="Arial" w:cs="Arial"/>
          <w:b/>
          <w:bCs/>
          <w:color w:val="000000"/>
          <w:sz w:val="28"/>
          <w:szCs w:val="28"/>
        </w:rPr>
        <w:t>PERÍODO DE PROPOSTAS</w:t>
      </w:r>
    </w:p>
    <w:p w:rsidR="00F12CE9" w:rsidRPr="00F671F1" w:rsidRDefault="00F12CE9" w:rsidP="00C264A2">
      <w:pPr>
        <w:spacing w:beforeLines="50" w:afterLines="25" w:line="240" w:lineRule="auto"/>
        <w:rPr>
          <w:b/>
          <w:bCs/>
          <w:sz w:val="24"/>
          <w:szCs w:val="24"/>
        </w:rPr>
      </w:pPr>
      <w:r w:rsidRPr="00F671F1">
        <w:rPr>
          <w:rStyle w:val="Fontepargpadro1"/>
          <w:rFonts w:ascii="Arial" w:hAnsi="Arial" w:cs="Arial"/>
          <w:color w:val="000000"/>
          <w:sz w:val="23"/>
          <w:szCs w:val="23"/>
        </w:rPr>
        <w:t xml:space="preserve">De </w:t>
      </w:r>
      <w:r w:rsidR="002E06D9">
        <w:rPr>
          <w:rStyle w:val="Fontepargpadro1"/>
          <w:rFonts w:ascii="Arial" w:hAnsi="Arial" w:cs="Arial"/>
          <w:color w:val="000000"/>
          <w:sz w:val="23"/>
          <w:szCs w:val="23"/>
        </w:rPr>
        <w:t>14</w:t>
      </w:r>
      <w:r w:rsidR="003077A6" w:rsidRPr="00F671F1">
        <w:rPr>
          <w:rStyle w:val="Fontepargpadro1"/>
          <w:rFonts w:ascii="Arial" w:hAnsi="Arial" w:cs="Arial"/>
          <w:b/>
          <w:bCs/>
          <w:color w:val="000000"/>
          <w:sz w:val="24"/>
          <w:szCs w:val="24"/>
        </w:rPr>
        <w:t>/</w:t>
      </w:r>
      <w:r w:rsidR="00CB1AF6">
        <w:rPr>
          <w:rStyle w:val="Fontepargpadro1"/>
          <w:rFonts w:ascii="Arial" w:hAnsi="Arial" w:cs="Arial"/>
          <w:b/>
          <w:bCs/>
          <w:color w:val="000000"/>
          <w:sz w:val="24"/>
          <w:szCs w:val="24"/>
        </w:rPr>
        <w:t>0</w:t>
      </w:r>
      <w:r w:rsidR="002E06D9">
        <w:rPr>
          <w:rStyle w:val="Fontepargpadro1"/>
          <w:rFonts w:ascii="Arial" w:hAnsi="Arial" w:cs="Arial"/>
          <w:b/>
          <w:bCs/>
          <w:color w:val="000000"/>
          <w:sz w:val="24"/>
          <w:szCs w:val="24"/>
        </w:rPr>
        <w:t>4</w:t>
      </w:r>
      <w:r w:rsidR="003077A6" w:rsidRPr="00F671F1">
        <w:rPr>
          <w:rStyle w:val="Fontepargpadro1"/>
          <w:rFonts w:ascii="Arial" w:hAnsi="Arial" w:cs="Arial"/>
          <w:b/>
          <w:bCs/>
          <w:color w:val="000000"/>
          <w:sz w:val="24"/>
          <w:szCs w:val="24"/>
        </w:rPr>
        <w:t>/202</w:t>
      </w:r>
      <w:r w:rsidR="004666A0" w:rsidRPr="00F671F1">
        <w:rPr>
          <w:rStyle w:val="Fontepargpadro1"/>
          <w:rFonts w:ascii="Arial" w:hAnsi="Arial" w:cs="Arial"/>
          <w:b/>
          <w:bCs/>
          <w:color w:val="000000"/>
          <w:sz w:val="24"/>
          <w:szCs w:val="24"/>
        </w:rPr>
        <w:t>5</w:t>
      </w:r>
      <w:r w:rsidRPr="00F671F1">
        <w:rPr>
          <w:rStyle w:val="Fontepargpadro1"/>
          <w:rFonts w:ascii="Arial" w:hAnsi="Arial" w:cs="Arial"/>
          <w:color w:val="000000"/>
          <w:sz w:val="23"/>
          <w:szCs w:val="23"/>
        </w:rPr>
        <w:t xml:space="preserve"> às </w:t>
      </w:r>
      <w:r w:rsidR="00DF1C61" w:rsidRPr="00F671F1">
        <w:rPr>
          <w:rStyle w:val="Fontepargpadro1"/>
          <w:rFonts w:ascii="Arial" w:hAnsi="Arial" w:cs="Arial"/>
          <w:b/>
          <w:bCs/>
          <w:color w:val="000000"/>
          <w:sz w:val="24"/>
          <w:szCs w:val="24"/>
        </w:rPr>
        <w:t>16</w:t>
      </w:r>
      <w:r w:rsidR="009062DE" w:rsidRPr="00F671F1">
        <w:rPr>
          <w:rStyle w:val="Fontepargpadro1"/>
          <w:rFonts w:ascii="Arial" w:hAnsi="Arial" w:cs="Arial"/>
          <w:b/>
          <w:bCs/>
          <w:color w:val="000000"/>
          <w:sz w:val="24"/>
          <w:szCs w:val="24"/>
        </w:rPr>
        <w:t>h</w:t>
      </w:r>
      <w:r w:rsidR="00B27DF2" w:rsidRPr="00F671F1">
        <w:rPr>
          <w:rStyle w:val="Fontepargpadro1"/>
          <w:rFonts w:ascii="Arial" w:hAnsi="Arial" w:cs="Arial"/>
          <w:b/>
          <w:bCs/>
          <w:color w:val="000000"/>
          <w:sz w:val="24"/>
          <w:szCs w:val="24"/>
        </w:rPr>
        <w:t>:00</w:t>
      </w:r>
      <w:r w:rsidR="009062DE" w:rsidRPr="00F671F1">
        <w:rPr>
          <w:rStyle w:val="Fontepargpadro1"/>
          <w:rFonts w:ascii="Arial" w:hAnsi="Arial" w:cs="Arial"/>
          <w:b/>
          <w:bCs/>
          <w:color w:val="000000"/>
          <w:sz w:val="24"/>
          <w:szCs w:val="24"/>
        </w:rPr>
        <w:t>m</w:t>
      </w:r>
    </w:p>
    <w:p w:rsidR="00F12CE9" w:rsidRDefault="00F12CE9" w:rsidP="00C264A2">
      <w:pPr>
        <w:spacing w:beforeLines="25" w:afterLines="25" w:line="240" w:lineRule="auto"/>
        <w:rPr>
          <w:sz w:val="23"/>
          <w:szCs w:val="23"/>
        </w:rPr>
      </w:pPr>
      <w:r w:rsidRPr="00F671F1">
        <w:rPr>
          <w:rStyle w:val="Fontepargpadro1"/>
          <w:rFonts w:ascii="Arial" w:hAnsi="Arial" w:cs="Arial"/>
          <w:color w:val="000000"/>
          <w:sz w:val="23"/>
          <w:szCs w:val="23"/>
        </w:rPr>
        <w:t xml:space="preserve">Até </w:t>
      </w:r>
      <w:r w:rsidR="00CB1AF6">
        <w:rPr>
          <w:rStyle w:val="Fontepargpadro1"/>
          <w:rFonts w:ascii="Arial" w:hAnsi="Arial" w:cs="Arial"/>
          <w:color w:val="000000"/>
          <w:sz w:val="23"/>
          <w:szCs w:val="23"/>
        </w:rPr>
        <w:t>1</w:t>
      </w:r>
      <w:r w:rsidR="00C264A2">
        <w:rPr>
          <w:rStyle w:val="Fontepargpadro1"/>
          <w:rFonts w:ascii="Arial" w:hAnsi="Arial" w:cs="Arial"/>
          <w:color w:val="000000"/>
          <w:sz w:val="23"/>
          <w:szCs w:val="23"/>
        </w:rPr>
        <w:t>7</w:t>
      </w:r>
      <w:r w:rsidR="003077A6" w:rsidRPr="00F671F1">
        <w:rPr>
          <w:rStyle w:val="Fontepargpadro1"/>
          <w:rFonts w:ascii="Arial" w:hAnsi="Arial" w:cs="Arial"/>
          <w:b/>
          <w:bCs/>
          <w:color w:val="000000"/>
          <w:sz w:val="24"/>
          <w:szCs w:val="24"/>
        </w:rPr>
        <w:t>/</w:t>
      </w:r>
      <w:r w:rsidR="00F671F1">
        <w:rPr>
          <w:rStyle w:val="Fontepargpadro1"/>
          <w:rFonts w:ascii="Arial" w:hAnsi="Arial" w:cs="Arial"/>
          <w:b/>
          <w:bCs/>
          <w:color w:val="000000"/>
          <w:sz w:val="24"/>
          <w:szCs w:val="24"/>
        </w:rPr>
        <w:t>0</w:t>
      </w:r>
      <w:r w:rsidR="002E06D9">
        <w:rPr>
          <w:rStyle w:val="Fontepargpadro1"/>
          <w:rFonts w:ascii="Arial" w:hAnsi="Arial" w:cs="Arial"/>
          <w:b/>
          <w:bCs/>
          <w:color w:val="000000"/>
          <w:sz w:val="24"/>
          <w:szCs w:val="24"/>
        </w:rPr>
        <w:t>4</w:t>
      </w:r>
      <w:r w:rsidR="003077A6" w:rsidRPr="00F671F1">
        <w:rPr>
          <w:rStyle w:val="Fontepargpadro1"/>
          <w:rFonts w:ascii="Arial" w:hAnsi="Arial" w:cs="Arial"/>
          <w:b/>
          <w:bCs/>
          <w:color w:val="000000"/>
          <w:sz w:val="24"/>
          <w:szCs w:val="24"/>
        </w:rPr>
        <w:t>/202</w:t>
      </w:r>
      <w:r w:rsidR="004666A0" w:rsidRPr="00F671F1">
        <w:rPr>
          <w:rStyle w:val="Fontepargpadro1"/>
          <w:rFonts w:ascii="Arial" w:hAnsi="Arial" w:cs="Arial"/>
          <w:b/>
          <w:bCs/>
          <w:color w:val="000000"/>
          <w:sz w:val="24"/>
          <w:szCs w:val="24"/>
        </w:rPr>
        <w:t>5</w:t>
      </w:r>
      <w:r w:rsidRPr="00F671F1">
        <w:rPr>
          <w:rStyle w:val="Fontepargpadro1"/>
          <w:rFonts w:ascii="Arial" w:hAnsi="Arial" w:cs="Arial"/>
          <w:color w:val="000000"/>
          <w:sz w:val="23"/>
          <w:szCs w:val="23"/>
        </w:rPr>
        <w:t xml:space="preserve"> às </w:t>
      </w:r>
      <w:r w:rsidR="00C058B4" w:rsidRPr="00F671F1">
        <w:rPr>
          <w:rStyle w:val="Fontepargpadro1"/>
          <w:rFonts w:ascii="Arial" w:hAnsi="Arial" w:cs="Arial"/>
          <w:b/>
          <w:bCs/>
          <w:color w:val="000000"/>
          <w:sz w:val="24"/>
          <w:szCs w:val="24"/>
        </w:rPr>
        <w:t>08</w:t>
      </w:r>
      <w:r w:rsidR="009062DE" w:rsidRPr="00F671F1">
        <w:rPr>
          <w:rStyle w:val="Fontepargpadro1"/>
          <w:rFonts w:ascii="Arial" w:hAnsi="Arial" w:cs="Arial"/>
          <w:b/>
          <w:bCs/>
          <w:color w:val="000000"/>
          <w:sz w:val="24"/>
          <w:szCs w:val="24"/>
        </w:rPr>
        <w:t>h</w:t>
      </w:r>
      <w:r w:rsidR="00C058B4" w:rsidRPr="00F671F1">
        <w:rPr>
          <w:rStyle w:val="Fontepargpadro1"/>
          <w:rFonts w:ascii="Arial" w:hAnsi="Arial" w:cs="Arial"/>
          <w:b/>
          <w:bCs/>
          <w:color w:val="000000"/>
          <w:sz w:val="24"/>
          <w:szCs w:val="24"/>
        </w:rPr>
        <w:t>:59</w:t>
      </w:r>
      <w:r w:rsidR="009062DE" w:rsidRPr="00F671F1">
        <w:rPr>
          <w:rStyle w:val="Fontepargpadro1"/>
          <w:rFonts w:ascii="Arial" w:hAnsi="Arial" w:cs="Arial"/>
          <w:b/>
          <w:bCs/>
          <w:color w:val="000000"/>
          <w:sz w:val="24"/>
          <w:szCs w:val="24"/>
        </w:rPr>
        <w:t>m</w:t>
      </w:r>
    </w:p>
    <w:p w:rsidR="00F12CE9" w:rsidRDefault="00F12CE9" w:rsidP="00C264A2">
      <w:pPr>
        <w:spacing w:beforeLines="25" w:afterLines="25" w:line="240" w:lineRule="auto"/>
        <w:rPr>
          <w:rFonts w:ascii="Arial" w:hAnsi="Arial" w:cs="Arial"/>
          <w:color w:val="000000"/>
          <w:sz w:val="23"/>
          <w:szCs w:val="23"/>
        </w:rPr>
      </w:pPr>
    </w:p>
    <w:p w:rsidR="00F12CE9" w:rsidRDefault="00F12CE9" w:rsidP="00C264A2">
      <w:pPr>
        <w:shd w:val="clear" w:color="auto" w:fill="D7D7D7"/>
        <w:spacing w:beforeLines="25" w:afterLines="25" w:line="240" w:lineRule="auto"/>
        <w:rPr>
          <w:sz w:val="28"/>
          <w:szCs w:val="28"/>
        </w:rPr>
      </w:pPr>
      <w:r>
        <w:rPr>
          <w:rStyle w:val="Fontepargpadro1"/>
          <w:rFonts w:ascii="Arial" w:hAnsi="Arial" w:cs="Arial"/>
          <w:b/>
          <w:bCs/>
          <w:color w:val="000000"/>
          <w:sz w:val="28"/>
          <w:szCs w:val="28"/>
        </w:rPr>
        <w:t>PERÍODO DE LANCES</w:t>
      </w:r>
    </w:p>
    <w:p w:rsidR="00F12CE9" w:rsidRPr="00F671F1" w:rsidRDefault="00F12CE9" w:rsidP="00C264A2">
      <w:pPr>
        <w:spacing w:beforeLines="50" w:afterLines="25" w:line="240" w:lineRule="auto"/>
        <w:rPr>
          <w:sz w:val="24"/>
          <w:szCs w:val="24"/>
        </w:rPr>
      </w:pPr>
      <w:r w:rsidRPr="00F671F1">
        <w:rPr>
          <w:rStyle w:val="Fontepargpadro1"/>
          <w:rFonts w:ascii="Arial" w:hAnsi="Arial" w:cs="Arial"/>
          <w:color w:val="000000"/>
          <w:sz w:val="23"/>
          <w:szCs w:val="23"/>
        </w:rPr>
        <w:t>De</w:t>
      </w:r>
      <w:r w:rsidR="00C15617">
        <w:rPr>
          <w:rStyle w:val="Fontepargpadro1"/>
          <w:rFonts w:ascii="Arial" w:hAnsi="Arial" w:cs="Arial"/>
          <w:color w:val="000000"/>
          <w:sz w:val="23"/>
          <w:szCs w:val="23"/>
        </w:rPr>
        <w:t xml:space="preserve"> </w:t>
      </w:r>
      <w:r w:rsidR="00CB1AF6">
        <w:rPr>
          <w:rStyle w:val="Fontepargpadro1"/>
          <w:rFonts w:ascii="Arial" w:hAnsi="Arial" w:cs="Arial"/>
          <w:color w:val="000000"/>
          <w:sz w:val="23"/>
          <w:szCs w:val="23"/>
        </w:rPr>
        <w:t>1</w:t>
      </w:r>
      <w:r w:rsidR="00C264A2">
        <w:rPr>
          <w:rStyle w:val="Fontepargpadro1"/>
          <w:rFonts w:ascii="Arial" w:hAnsi="Arial" w:cs="Arial"/>
          <w:color w:val="000000"/>
          <w:sz w:val="23"/>
          <w:szCs w:val="23"/>
        </w:rPr>
        <w:t>7</w:t>
      </w:r>
      <w:r w:rsidR="003077A6" w:rsidRPr="00F671F1">
        <w:rPr>
          <w:rStyle w:val="Fontepargpadro1"/>
          <w:rFonts w:ascii="Arial" w:hAnsi="Arial" w:cs="Arial"/>
          <w:b/>
          <w:bCs/>
          <w:color w:val="000000"/>
          <w:sz w:val="24"/>
          <w:szCs w:val="24"/>
        </w:rPr>
        <w:t>/</w:t>
      </w:r>
      <w:r w:rsidR="00F671F1">
        <w:rPr>
          <w:rStyle w:val="Fontepargpadro1"/>
          <w:rFonts w:ascii="Arial" w:hAnsi="Arial" w:cs="Arial"/>
          <w:b/>
          <w:bCs/>
          <w:color w:val="000000"/>
          <w:sz w:val="24"/>
          <w:szCs w:val="24"/>
        </w:rPr>
        <w:t>0</w:t>
      </w:r>
      <w:r w:rsidR="002E06D9">
        <w:rPr>
          <w:rStyle w:val="Fontepargpadro1"/>
          <w:rFonts w:ascii="Arial" w:hAnsi="Arial" w:cs="Arial"/>
          <w:b/>
          <w:bCs/>
          <w:color w:val="000000"/>
          <w:sz w:val="24"/>
          <w:szCs w:val="24"/>
        </w:rPr>
        <w:t>4</w:t>
      </w:r>
      <w:r w:rsidRPr="00F671F1">
        <w:rPr>
          <w:rStyle w:val="Fontepargpadro1"/>
          <w:rFonts w:ascii="Arial" w:hAnsi="Arial" w:cs="Arial"/>
          <w:b/>
          <w:bCs/>
          <w:color w:val="000000"/>
          <w:sz w:val="24"/>
          <w:szCs w:val="24"/>
        </w:rPr>
        <w:t>/202</w:t>
      </w:r>
      <w:r w:rsidR="004666A0" w:rsidRPr="00F671F1">
        <w:rPr>
          <w:rStyle w:val="Fontepargpadro1"/>
          <w:rFonts w:ascii="Arial" w:hAnsi="Arial" w:cs="Arial"/>
          <w:b/>
          <w:bCs/>
          <w:color w:val="000000"/>
          <w:sz w:val="24"/>
          <w:szCs w:val="24"/>
        </w:rPr>
        <w:t>5</w:t>
      </w:r>
      <w:r w:rsidRPr="00F671F1">
        <w:rPr>
          <w:rStyle w:val="Fontepargpadro1"/>
          <w:rFonts w:ascii="Arial" w:hAnsi="Arial" w:cs="Arial"/>
          <w:color w:val="000000"/>
          <w:sz w:val="23"/>
          <w:szCs w:val="23"/>
        </w:rPr>
        <w:t xml:space="preserve"> às </w:t>
      </w:r>
      <w:r w:rsidR="00C058B4" w:rsidRPr="00F671F1">
        <w:rPr>
          <w:rStyle w:val="Fontepargpadro1"/>
          <w:rFonts w:ascii="Arial" w:hAnsi="Arial" w:cs="Arial"/>
          <w:b/>
          <w:bCs/>
          <w:color w:val="000000"/>
          <w:sz w:val="24"/>
          <w:szCs w:val="24"/>
        </w:rPr>
        <w:t>09</w:t>
      </w:r>
      <w:r w:rsidR="009062DE" w:rsidRPr="00F671F1">
        <w:rPr>
          <w:rStyle w:val="Fontepargpadro1"/>
          <w:rFonts w:ascii="Arial" w:hAnsi="Arial" w:cs="Arial"/>
          <w:b/>
          <w:bCs/>
          <w:color w:val="000000"/>
          <w:sz w:val="24"/>
          <w:szCs w:val="24"/>
        </w:rPr>
        <w:t>h</w:t>
      </w:r>
      <w:r w:rsidR="0022096C" w:rsidRPr="00F671F1">
        <w:rPr>
          <w:rStyle w:val="Fontepargpadro1"/>
          <w:rFonts w:ascii="Arial" w:hAnsi="Arial" w:cs="Arial"/>
          <w:b/>
          <w:bCs/>
          <w:color w:val="000000"/>
          <w:sz w:val="24"/>
          <w:szCs w:val="24"/>
        </w:rPr>
        <w:t>:</w:t>
      </w:r>
      <w:r w:rsidRPr="00F671F1">
        <w:rPr>
          <w:rStyle w:val="Fontepargpadro1"/>
          <w:rFonts w:ascii="Arial" w:hAnsi="Arial" w:cs="Arial"/>
          <w:b/>
          <w:bCs/>
          <w:color w:val="000000"/>
          <w:sz w:val="24"/>
          <w:szCs w:val="24"/>
        </w:rPr>
        <w:t>00</w:t>
      </w:r>
      <w:r w:rsidR="009062DE" w:rsidRPr="00F671F1">
        <w:rPr>
          <w:rStyle w:val="Fontepargpadro1"/>
          <w:rFonts w:ascii="Arial" w:hAnsi="Arial" w:cs="Arial"/>
          <w:b/>
          <w:bCs/>
          <w:color w:val="000000"/>
          <w:sz w:val="24"/>
          <w:szCs w:val="24"/>
        </w:rPr>
        <w:t>m</w:t>
      </w:r>
    </w:p>
    <w:p w:rsidR="00F12CE9" w:rsidRDefault="00F12CE9" w:rsidP="00C264A2">
      <w:pPr>
        <w:spacing w:beforeLines="25" w:afterLines="25" w:line="240" w:lineRule="auto"/>
        <w:rPr>
          <w:sz w:val="23"/>
          <w:szCs w:val="23"/>
        </w:rPr>
      </w:pPr>
      <w:r w:rsidRPr="00F671F1">
        <w:rPr>
          <w:rStyle w:val="Fontepargpadro1"/>
          <w:rFonts w:ascii="Arial" w:hAnsi="Arial" w:cs="Arial"/>
          <w:color w:val="000000"/>
          <w:sz w:val="23"/>
          <w:szCs w:val="23"/>
        </w:rPr>
        <w:t xml:space="preserve">Até </w:t>
      </w:r>
      <w:r w:rsidR="00CB1AF6">
        <w:rPr>
          <w:rStyle w:val="Fontepargpadro1"/>
          <w:rFonts w:ascii="Arial" w:hAnsi="Arial" w:cs="Arial"/>
          <w:color w:val="000000"/>
          <w:sz w:val="23"/>
          <w:szCs w:val="23"/>
        </w:rPr>
        <w:t>1</w:t>
      </w:r>
      <w:r w:rsidR="00C264A2">
        <w:rPr>
          <w:rStyle w:val="Fontepargpadro1"/>
          <w:rFonts w:ascii="Arial" w:hAnsi="Arial" w:cs="Arial"/>
          <w:color w:val="000000"/>
          <w:sz w:val="23"/>
          <w:szCs w:val="23"/>
        </w:rPr>
        <w:t>7</w:t>
      </w:r>
      <w:r w:rsidR="003077A6" w:rsidRPr="00F671F1">
        <w:rPr>
          <w:rStyle w:val="Fontepargpadro1"/>
          <w:rFonts w:ascii="Arial" w:hAnsi="Arial" w:cs="Arial"/>
          <w:b/>
          <w:bCs/>
          <w:color w:val="000000"/>
          <w:sz w:val="24"/>
          <w:szCs w:val="24"/>
        </w:rPr>
        <w:t>/</w:t>
      </w:r>
      <w:r w:rsidR="00F671F1">
        <w:rPr>
          <w:rStyle w:val="Fontepargpadro1"/>
          <w:rFonts w:ascii="Arial" w:hAnsi="Arial" w:cs="Arial"/>
          <w:b/>
          <w:bCs/>
          <w:color w:val="000000"/>
          <w:sz w:val="24"/>
          <w:szCs w:val="24"/>
        </w:rPr>
        <w:t>0</w:t>
      </w:r>
      <w:r w:rsidR="002E06D9">
        <w:rPr>
          <w:rStyle w:val="Fontepargpadro1"/>
          <w:rFonts w:ascii="Arial" w:hAnsi="Arial" w:cs="Arial"/>
          <w:b/>
          <w:bCs/>
          <w:color w:val="000000"/>
          <w:sz w:val="24"/>
          <w:szCs w:val="24"/>
        </w:rPr>
        <w:t>4</w:t>
      </w:r>
      <w:r w:rsidRPr="00F671F1">
        <w:rPr>
          <w:rStyle w:val="Fontepargpadro1"/>
          <w:rFonts w:ascii="Arial" w:hAnsi="Arial" w:cs="Arial"/>
          <w:b/>
          <w:bCs/>
          <w:color w:val="000000"/>
          <w:sz w:val="24"/>
          <w:szCs w:val="24"/>
        </w:rPr>
        <w:t>/202</w:t>
      </w:r>
      <w:r w:rsidR="004666A0" w:rsidRPr="00F671F1">
        <w:rPr>
          <w:rStyle w:val="Fontepargpadro1"/>
          <w:rFonts w:ascii="Arial" w:hAnsi="Arial" w:cs="Arial"/>
          <w:b/>
          <w:bCs/>
          <w:color w:val="000000"/>
          <w:sz w:val="24"/>
          <w:szCs w:val="24"/>
        </w:rPr>
        <w:t>5</w:t>
      </w:r>
      <w:r w:rsidRPr="00F671F1">
        <w:rPr>
          <w:rStyle w:val="Fontepargpadro1"/>
          <w:rFonts w:ascii="Arial" w:hAnsi="Arial" w:cs="Arial"/>
          <w:color w:val="000000"/>
          <w:sz w:val="23"/>
          <w:szCs w:val="23"/>
        </w:rPr>
        <w:t xml:space="preserve"> às </w:t>
      </w:r>
      <w:r w:rsidR="00C058B4" w:rsidRPr="00F671F1">
        <w:rPr>
          <w:rStyle w:val="Fontepargpadro1"/>
          <w:rFonts w:ascii="Arial" w:hAnsi="Arial" w:cs="Arial"/>
          <w:b/>
          <w:bCs/>
          <w:color w:val="000000"/>
          <w:sz w:val="24"/>
          <w:szCs w:val="24"/>
        </w:rPr>
        <w:t>15</w:t>
      </w:r>
      <w:r w:rsidR="009062DE" w:rsidRPr="00F671F1">
        <w:rPr>
          <w:rStyle w:val="Fontepargpadro1"/>
          <w:rFonts w:ascii="Arial" w:hAnsi="Arial" w:cs="Arial"/>
          <w:b/>
          <w:bCs/>
          <w:color w:val="000000"/>
          <w:sz w:val="24"/>
          <w:szCs w:val="24"/>
        </w:rPr>
        <w:t>h</w:t>
      </w:r>
      <w:r w:rsidR="0022096C" w:rsidRPr="00F671F1">
        <w:rPr>
          <w:rStyle w:val="Fontepargpadro1"/>
          <w:rFonts w:ascii="Arial" w:hAnsi="Arial" w:cs="Arial"/>
          <w:b/>
          <w:bCs/>
          <w:color w:val="000000"/>
          <w:sz w:val="24"/>
          <w:szCs w:val="24"/>
        </w:rPr>
        <w:t>:</w:t>
      </w:r>
      <w:r w:rsidRPr="00F671F1">
        <w:rPr>
          <w:rStyle w:val="Fontepargpadro1"/>
          <w:rFonts w:ascii="Arial" w:hAnsi="Arial" w:cs="Arial"/>
          <w:b/>
          <w:bCs/>
          <w:color w:val="000000"/>
          <w:sz w:val="24"/>
          <w:szCs w:val="24"/>
        </w:rPr>
        <w:t>00</w:t>
      </w:r>
      <w:r w:rsidR="009062DE" w:rsidRPr="00F671F1">
        <w:rPr>
          <w:rStyle w:val="Fontepargpadro1"/>
          <w:rFonts w:ascii="Arial" w:hAnsi="Arial" w:cs="Arial"/>
          <w:b/>
          <w:bCs/>
          <w:color w:val="000000"/>
          <w:sz w:val="24"/>
          <w:szCs w:val="24"/>
        </w:rPr>
        <w:t>m</w:t>
      </w:r>
    </w:p>
    <w:p w:rsidR="00F12CE9" w:rsidRDefault="00F12CE9" w:rsidP="00C264A2">
      <w:pPr>
        <w:spacing w:beforeLines="25" w:afterLines="25" w:line="240" w:lineRule="auto"/>
        <w:rPr>
          <w:rFonts w:ascii="Arial" w:hAnsi="Arial" w:cs="Arial"/>
          <w:b/>
          <w:bCs/>
          <w:color w:val="000000"/>
          <w:sz w:val="23"/>
          <w:szCs w:val="23"/>
        </w:rPr>
      </w:pPr>
    </w:p>
    <w:p w:rsidR="00F12CE9" w:rsidRDefault="00F12CE9" w:rsidP="00C264A2">
      <w:pPr>
        <w:shd w:val="clear" w:color="auto" w:fill="D7D7D7"/>
        <w:spacing w:beforeLines="25" w:afterLines="25" w:line="240" w:lineRule="auto"/>
        <w:rPr>
          <w:sz w:val="28"/>
          <w:szCs w:val="28"/>
        </w:rPr>
      </w:pPr>
      <w:r>
        <w:rPr>
          <w:rStyle w:val="Fontepargpadro1"/>
          <w:rFonts w:ascii="Arial" w:hAnsi="Arial" w:cs="Arial"/>
          <w:b/>
          <w:bCs/>
          <w:color w:val="000000"/>
          <w:sz w:val="28"/>
          <w:szCs w:val="28"/>
        </w:rPr>
        <w:t>PREFERÊNCIA ME/EPP/EQUIPARADAS</w:t>
      </w:r>
    </w:p>
    <w:p w:rsidR="00F12CE9" w:rsidRDefault="00F12CE9" w:rsidP="00C264A2">
      <w:pPr>
        <w:spacing w:beforeLines="50" w:afterLines="25" w:line="240" w:lineRule="auto"/>
        <w:rPr>
          <w:rFonts w:ascii="Arial" w:hAnsi="Arial" w:cs="Arial"/>
          <w:b/>
          <w:bCs/>
          <w:color w:val="000000"/>
          <w:sz w:val="23"/>
          <w:szCs w:val="23"/>
        </w:rPr>
      </w:pPr>
      <w:r w:rsidRPr="004F53ED">
        <w:rPr>
          <w:rFonts w:ascii="Arial" w:hAnsi="Arial" w:cs="Arial"/>
          <w:b/>
          <w:bCs/>
          <w:color w:val="000000"/>
          <w:sz w:val="23"/>
          <w:szCs w:val="23"/>
        </w:rPr>
        <w:t>NÃO</w:t>
      </w:r>
    </w:p>
    <w:p w:rsidR="0022096C" w:rsidRDefault="0022096C" w:rsidP="0022096C"/>
    <w:p w:rsidR="008A397F" w:rsidRDefault="008A397F" w:rsidP="0022096C"/>
    <w:p w:rsidR="00C50234" w:rsidRDefault="00C50234" w:rsidP="0022096C"/>
    <w:p w:rsidR="0022096C" w:rsidRDefault="0022096C" w:rsidP="0022096C">
      <w:pPr>
        <w:pStyle w:val="LO-Normal"/>
      </w:pPr>
      <w:r>
        <w:rPr>
          <w:rStyle w:val="Fontepargpadro1"/>
          <w:rFonts w:ascii="Arial" w:eastAsia="Calibri" w:hAnsi="Arial"/>
          <w:b/>
          <w:kern w:val="0"/>
          <w:sz w:val="22"/>
          <w:szCs w:val="22"/>
          <w:lang w:eastAsia="pt-BR" w:bidi="ar-SA"/>
        </w:rPr>
        <w:t>Sumário</w:t>
      </w:r>
    </w:p>
    <w:p w:rsidR="0022096C" w:rsidRDefault="0022096C" w:rsidP="0022096C">
      <w:pPr>
        <w:pStyle w:val="LO-Normal"/>
      </w:pPr>
    </w:p>
    <w:p w:rsidR="0022096C" w:rsidRDefault="004B41F2" w:rsidP="0022096C">
      <w:pPr>
        <w:pStyle w:val="Sumrio1"/>
        <w:tabs>
          <w:tab w:val="right" w:leader="dot" w:pos="440"/>
          <w:tab w:val="right" w:leader="dot" w:pos="9736"/>
        </w:tabs>
      </w:pPr>
      <w:hyperlink r:id="rId11" w:anchor="_blank" w:history="1">
        <w:r w:rsidR="0022096C">
          <w:rPr>
            <w:rStyle w:val="Fontepargpadro1"/>
            <w:rFonts w:eastAsia="Calibri" w:cs="Arial"/>
            <w:b/>
            <w:sz w:val="22"/>
            <w:szCs w:val="22"/>
          </w:rPr>
          <w:t>1.</w:t>
        </w:r>
      </w:hyperlink>
      <w:hyperlink r:id="rId12" w:anchor="_blank" w:history="1">
        <w:r w:rsidR="0022096C">
          <w:rPr>
            <w:rStyle w:val="Fontepargpadro1"/>
            <w:rFonts w:eastAsia="F" w:cs="Arial"/>
            <w:sz w:val="22"/>
            <w:szCs w:val="22"/>
          </w:rPr>
          <w:tab/>
        </w:r>
      </w:hyperlink>
      <w:hyperlink r:id="rId13" w:anchor="_blank" w:history="1">
        <w:r w:rsidR="0022096C">
          <w:rPr>
            <w:rStyle w:val="Fontepargpadro1"/>
            <w:rFonts w:eastAsia="Calibri" w:cs="Arial"/>
            <w:sz w:val="22"/>
            <w:szCs w:val="22"/>
          </w:rPr>
          <w:t>OBJETO DA CONTRATAÇÃO DIRETA</w:t>
        </w:r>
      </w:hyperlink>
      <w:hyperlink r:id="rId14" w:anchor="_blank" w:history="1">
        <w:r w:rsidR="0022096C" w:rsidRPr="0098028A">
          <w:rPr>
            <w:rStyle w:val="Fontepargpadro1"/>
            <w:rFonts w:cs="Arial"/>
            <w:sz w:val="22"/>
            <w:szCs w:val="22"/>
          </w:rPr>
          <w:tab/>
          <w:t>3</w:t>
        </w:r>
      </w:hyperlink>
    </w:p>
    <w:p w:rsidR="0022096C" w:rsidRDefault="004B41F2" w:rsidP="0022096C">
      <w:pPr>
        <w:pStyle w:val="Sumrio1"/>
        <w:tabs>
          <w:tab w:val="right" w:leader="dot" w:pos="440"/>
          <w:tab w:val="right" w:leader="dot" w:pos="9736"/>
        </w:tabs>
      </w:pPr>
      <w:hyperlink r:id="rId15" w:anchor="_blank" w:history="1">
        <w:r w:rsidR="0022096C">
          <w:rPr>
            <w:rStyle w:val="Fontepargpadro1"/>
            <w:rFonts w:eastAsia="Calibri" w:cs="Arial"/>
            <w:b/>
            <w:sz w:val="22"/>
            <w:szCs w:val="22"/>
          </w:rPr>
          <w:t>2.</w:t>
        </w:r>
      </w:hyperlink>
      <w:hyperlink r:id="rId16" w:anchor="_blank" w:history="1">
        <w:r w:rsidR="0022096C">
          <w:rPr>
            <w:rStyle w:val="Fontepargpadro1"/>
            <w:rFonts w:eastAsia="F" w:cs="Arial"/>
            <w:sz w:val="22"/>
            <w:szCs w:val="22"/>
          </w:rPr>
          <w:tab/>
        </w:r>
      </w:hyperlink>
      <w:hyperlink r:id="rId17" w:anchor="_blank" w:history="1">
        <w:r w:rsidR="0022096C">
          <w:rPr>
            <w:rStyle w:val="Fontepargpadro1"/>
            <w:rFonts w:eastAsia="Calibri" w:cs="Arial"/>
            <w:sz w:val="22"/>
            <w:szCs w:val="22"/>
          </w:rPr>
          <w:t>PARTICIPAÇÃO NA DISPENSA ELETRÔNICA.</w:t>
        </w:r>
      </w:hyperlink>
      <w:hyperlink r:id="rId18" w:anchor="_blank" w:history="1">
        <w:r w:rsidR="0022096C">
          <w:rPr>
            <w:rStyle w:val="Fontepargpadro1"/>
            <w:rFonts w:cs="Arial"/>
            <w:sz w:val="22"/>
            <w:szCs w:val="22"/>
          </w:rPr>
          <w:tab/>
        </w:r>
      </w:hyperlink>
      <w:r w:rsidR="00E20B61" w:rsidRPr="00E20B61">
        <w:rPr>
          <w:b/>
        </w:rPr>
        <w:t>6</w:t>
      </w:r>
    </w:p>
    <w:p w:rsidR="0022096C" w:rsidRDefault="004B41F2" w:rsidP="0022096C">
      <w:pPr>
        <w:pStyle w:val="Sumrio1"/>
        <w:tabs>
          <w:tab w:val="right" w:leader="dot" w:pos="440"/>
          <w:tab w:val="right" w:leader="dot" w:pos="9736"/>
        </w:tabs>
      </w:pPr>
      <w:hyperlink r:id="rId19" w:anchor="_blank" w:history="1">
        <w:r w:rsidR="0022096C">
          <w:rPr>
            <w:rStyle w:val="Fontepargpadro1"/>
            <w:rFonts w:eastAsia="Calibri" w:cs="Arial"/>
            <w:b/>
            <w:sz w:val="22"/>
            <w:szCs w:val="22"/>
          </w:rPr>
          <w:t>3.</w:t>
        </w:r>
      </w:hyperlink>
      <w:hyperlink r:id="rId20" w:anchor="_blank" w:history="1">
        <w:r w:rsidR="0022096C">
          <w:rPr>
            <w:rStyle w:val="Fontepargpadro1"/>
            <w:rFonts w:eastAsia="F" w:cs="Arial"/>
            <w:sz w:val="22"/>
            <w:szCs w:val="22"/>
          </w:rPr>
          <w:tab/>
        </w:r>
      </w:hyperlink>
      <w:hyperlink r:id="rId21" w:anchor="_blank" w:history="1">
        <w:r w:rsidR="0022096C">
          <w:rPr>
            <w:rStyle w:val="Fontepargpadro1"/>
            <w:rFonts w:eastAsia="Calibri" w:cs="Arial"/>
            <w:sz w:val="22"/>
            <w:szCs w:val="22"/>
          </w:rPr>
          <w:t>INGRESSO NA DISPENSA ELETRÔNICA E CADASTRAMENTO DA PROPOSTA INICIAL</w:t>
        </w:r>
      </w:hyperlink>
      <w:hyperlink r:id="rId22" w:anchor="_blank" w:history="1">
        <w:r w:rsidR="0022096C">
          <w:rPr>
            <w:rStyle w:val="Fontepargpadro1"/>
            <w:rFonts w:cs="Arial"/>
            <w:sz w:val="22"/>
            <w:szCs w:val="22"/>
          </w:rPr>
          <w:tab/>
        </w:r>
      </w:hyperlink>
      <w:r w:rsidR="00E20B61" w:rsidRPr="00E20B61">
        <w:rPr>
          <w:b/>
        </w:rPr>
        <w:t>7</w:t>
      </w:r>
    </w:p>
    <w:p w:rsidR="0022096C" w:rsidRDefault="004B41F2" w:rsidP="0022096C">
      <w:pPr>
        <w:pStyle w:val="Sumrio1"/>
        <w:tabs>
          <w:tab w:val="right" w:leader="dot" w:pos="440"/>
          <w:tab w:val="right" w:leader="dot" w:pos="9736"/>
        </w:tabs>
      </w:pPr>
      <w:hyperlink r:id="rId23" w:anchor="_blank" w:history="1">
        <w:r w:rsidR="0022096C">
          <w:rPr>
            <w:rStyle w:val="Fontepargpadro1"/>
            <w:rFonts w:eastAsia="Calibri" w:cs="Arial"/>
            <w:b/>
            <w:sz w:val="22"/>
            <w:szCs w:val="22"/>
          </w:rPr>
          <w:t>4.</w:t>
        </w:r>
      </w:hyperlink>
      <w:hyperlink r:id="rId24" w:anchor="_blank" w:history="1">
        <w:r w:rsidR="0022096C">
          <w:rPr>
            <w:rStyle w:val="Fontepargpadro1"/>
            <w:rFonts w:eastAsia="F" w:cs="Arial"/>
            <w:sz w:val="22"/>
            <w:szCs w:val="22"/>
          </w:rPr>
          <w:tab/>
        </w:r>
      </w:hyperlink>
      <w:hyperlink r:id="rId25" w:anchor="_blank" w:history="1">
        <w:r w:rsidR="0022096C">
          <w:rPr>
            <w:rStyle w:val="Fontepargpadro1"/>
            <w:rFonts w:eastAsia="Calibri" w:cs="Arial"/>
            <w:sz w:val="22"/>
            <w:szCs w:val="22"/>
          </w:rPr>
          <w:t>FASE DE LANCES</w:t>
        </w:r>
      </w:hyperlink>
      <w:hyperlink r:id="rId26" w:anchor="_blank" w:history="1">
        <w:r w:rsidR="0022096C">
          <w:rPr>
            <w:rStyle w:val="Fontepargpadro1"/>
            <w:rFonts w:cs="Arial"/>
            <w:sz w:val="22"/>
            <w:szCs w:val="22"/>
          </w:rPr>
          <w:tab/>
        </w:r>
      </w:hyperlink>
      <w:r w:rsidR="00E20B61" w:rsidRPr="00E20B61">
        <w:rPr>
          <w:b/>
        </w:rPr>
        <w:t>8</w:t>
      </w:r>
    </w:p>
    <w:p w:rsidR="0022096C" w:rsidRDefault="004B41F2" w:rsidP="0022096C">
      <w:pPr>
        <w:pStyle w:val="Sumrio1"/>
        <w:tabs>
          <w:tab w:val="right" w:leader="dot" w:pos="440"/>
          <w:tab w:val="right" w:leader="dot" w:pos="9736"/>
        </w:tabs>
      </w:pPr>
      <w:hyperlink r:id="rId27" w:anchor="_blank" w:history="1">
        <w:r w:rsidR="0022096C">
          <w:rPr>
            <w:rStyle w:val="Fontepargpadro1"/>
            <w:rFonts w:eastAsia="Calibri" w:cs="Arial"/>
            <w:b/>
            <w:sz w:val="22"/>
            <w:szCs w:val="22"/>
          </w:rPr>
          <w:t>5.</w:t>
        </w:r>
      </w:hyperlink>
      <w:hyperlink r:id="rId28" w:anchor="_blank" w:history="1">
        <w:r w:rsidR="0022096C">
          <w:rPr>
            <w:rStyle w:val="Fontepargpadro1"/>
            <w:rFonts w:eastAsia="F" w:cs="Arial"/>
            <w:sz w:val="22"/>
            <w:szCs w:val="22"/>
          </w:rPr>
          <w:tab/>
        </w:r>
      </w:hyperlink>
      <w:hyperlink r:id="rId29" w:anchor="_blank" w:history="1">
        <w:r w:rsidR="0022096C">
          <w:rPr>
            <w:rStyle w:val="Fontepargpadro1"/>
            <w:rFonts w:eastAsia="Calibri" w:cs="Arial"/>
            <w:sz w:val="22"/>
            <w:szCs w:val="22"/>
          </w:rPr>
          <w:t>JULGAMENTO DAS PROPOSTAS DE PREÇO</w:t>
        </w:r>
      </w:hyperlink>
      <w:hyperlink r:id="rId30" w:anchor="_blank" w:history="1">
        <w:r w:rsidR="0022096C">
          <w:rPr>
            <w:rStyle w:val="Fontepargpadro1"/>
            <w:rFonts w:cs="Arial"/>
            <w:sz w:val="22"/>
            <w:szCs w:val="22"/>
          </w:rPr>
          <w:tab/>
        </w:r>
      </w:hyperlink>
      <w:r w:rsidR="00E20B61" w:rsidRPr="00E20B61">
        <w:rPr>
          <w:b/>
        </w:rPr>
        <w:t>9</w:t>
      </w:r>
    </w:p>
    <w:p w:rsidR="0022096C" w:rsidRDefault="004B41F2" w:rsidP="0022096C">
      <w:pPr>
        <w:pStyle w:val="Sumrio1"/>
        <w:tabs>
          <w:tab w:val="right" w:leader="dot" w:pos="440"/>
          <w:tab w:val="right" w:leader="dot" w:pos="9736"/>
        </w:tabs>
      </w:pPr>
      <w:hyperlink r:id="rId31" w:anchor="_blank" w:history="1">
        <w:r w:rsidR="0022096C">
          <w:rPr>
            <w:rStyle w:val="Fontepargpadro1"/>
            <w:rFonts w:eastAsia="Calibri" w:cs="Arial"/>
            <w:b/>
            <w:sz w:val="22"/>
            <w:szCs w:val="22"/>
          </w:rPr>
          <w:t>6.</w:t>
        </w:r>
      </w:hyperlink>
      <w:hyperlink r:id="rId32" w:anchor="_blank" w:history="1">
        <w:r w:rsidR="0022096C">
          <w:rPr>
            <w:rStyle w:val="Fontepargpadro1"/>
            <w:rFonts w:eastAsia="F" w:cs="Arial"/>
            <w:sz w:val="22"/>
            <w:szCs w:val="22"/>
          </w:rPr>
          <w:tab/>
        </w:r>
      </w:hyperlink>
      <w:hyperlink r:id="rId33" w:anchor="_blank" w:history="1">
        <w:r w:rsidR="0022096C">
          <w:rPr>
            <w:rStyle w:val="Fontepargpadro1"/>
            <w:rFonts w:eastAsia="Calibri" w:cs="Arial"/>
            <w:sz w:val="22"/>
            <w:szCs w:val="22"/>
          </w:rPr>
          <w:t>HABILITAÇÃO</w:t>
        </w:r>
      </w:hyperlink>
      <w:hyperlink r:id="rId34" w:anchor="_blank" w:history="1">
        <w:r w:rsidR="0022096C">
          <w:rPr>
            <w:rStyle w:val="Fontepargpadro1"/>
            <w:rFonts w:cs="Arial"/>
            <w:sz w:val="22"/>
            <w:szCs w:val="22"/>
          </w:rPr>
          <w:tab/>
        </w:r>
      </w:hyperlink>
      <w:r w:rsidR="00E20B61" w:rsidRPr="00E20B61">
        <w:rPr>
          <w:b/>
        </w:rPr>
        <w:t>10</w:t>
      </w:r>
    </w:p>
    <w:p w:rsidR="0022096C" w:rsidRDefault="004B41F2" w:rsidP="0022096C">
      <w:pPr>
        <w:pStyle w:val="Sumrio1"/>
        <w:tabs>
          <w:tab w:val="right" w:leader="dot" w:pos="440"/>
          <w:tab w:val="right" w:leader="dot" w:pos="9736"/>
        </w:tabs>
      </w:pPr>
      <w:hyperlink r:id="rId35" w:anchor="_blank" w:history="1">
        <w:r w:rsidR="0022096C">
          <w:rPr>
            <w:rStyle w:val="Fontepargpadro1"/>
            <w:rFonts w:eastAsia="Calibri" w:cs="Arial"/>
            <w:b/>
            <w:sz w:val="22"/>
            <w:szCs w:val="22"/>
          </w:rPr>
          <w:t>7.</w:t>
        </w:r>
      </w:hyperlink>
      <w:hyperlink r:id="rId36" w:anchor="_blank" w:history="1">
        <w:r w:rsidR="0022096C">
          <w:rPr>
            <w:rStyle w:val="Fontepargpadro1"/>
            <w:rFonts w:eastAsia="F" w:cs="Arial"/>
            <w:sz w:val="22"/>
            <w:szCs w:val="22"/>
          </w:rPr>
          <w:tab/>
        </w:r>
      </w:hyperlink>
      <w:hyperlink r:id="rId37" w:anchor="_blank" w:history="1">
        <w:r w:rsidR="0022096C">
          <w:rPr>
            <w:rStyle w:val="Fontepargpadro1"/>
            <w:rFonts w:eastAsia="Calibri" w:cs="Arial"/>
            <w:sz w:val="22"/>
            <w:szCs w:val="22"/>
          </w:rPr>
          <w:t>CONTRATAÇÃO</w:t>
        </w:r>
      </w:hyperlink>
      <w:hyperlink r:id="rId38" w:anchor="_blank" w:history="1">
        <w:r w:rsidR="0022096C" w:rsidRPr="00D849C3">
          <w:rPr>
            <w:rStyle w:val="Fontepargpadro1"/>
            <w:rFonts w:cs="Arial"/>
            <w:szCs w:val="20"/>
          </w:rPr>
          <w:tab/>
        </w:r>
      </w:hyperlink>
      <w:r w:rsidR="00251B68">
        <w:rPr>
          <w:b/>
        </w:rPr>
        <w:t>1</w:t>
      </w:r>
      <w:r w:rsidR="00E20B61">
        <w:rPr>
          <w:b/>
        </w:rPr>
        <w:t>1</w:t>
      </w:r>
    </w:p>
    <w:p w:rsidR="0022096C" w:rsidRDefault="004B41F2" w:rsidP="0022096C">
      <w:pPr>
        <w:pStyle w:val="Sumrio1"/>
        <w:tabs>
          <w:tab w:val="right" w:leader="dot" w:pos="440"/>
          <w:tab w:val="right" w:leader="dot" w:pos="9736"/>
        </w:tabs>
      </w:pPr>
      <w:hyperlink r:id="rId39" w:anchor="_blank" w:history="1">
        <w:r w:rsidR="0022096C">
          <w:rPr>
            <w:rStyle w:val="Fontepargpadro1"/>
            <w:rFonts w:eastAsia="Calibri" w:cs="Arial"/>
            <w:b/>
            <w:sz w:val="22"/>
            <w:szCs w:val="22"/>
          </w:rPr>
          <w:t>8.</w:t>
        </w:r>
      </w:hyperlink>
      <w:hyperlink r:id="rId40" w:anchor="_blank" w:history="1">
        <w:r w:rsidR="0022096C">
          <w:rPr>
            <w:rStyle w:val="Fontepargpadro1"/>
            <w:rFonts w:eastAsia="F" w:cs="Arial"/>
            <w:sz w:val="22"/>
            <w:szCs w:val="22"/>
          </w:rPr>
          <w:tab/>
        </w:r>
      </w:hyperlink>
      <w:hyperlink r:id="rId41" w:anchor="_blank" w:history="1">
        <w:r w:rsidR="0022096C">
          <w:rPr>
            <w:rStyle w:val="Fontepargpadro1"/>
            <w:rFonts w:eastAsia="Calibri" w:cs="Arial"/>
            <w:sz w:val="22"/>
            <w:szCs w:val="22"/>
          </w:rPr>
          <w:t>SANÇÕES</w:t>
        </w:r>
      </w:hyperlink>
      <w:r w:rsidR="0022096C">
        <w:rPr>
          <w:rStyle w:val="Fontepargpadro1"/>
          <w:rFonts w:eastAsia="Calibri" w:cs="Arial"/>
          <w:sz w:val="22"/>
          <w:szCs w:val="22"/>
        </w:rPr>
        <w:t xml:space="preserve"> ADMINISTRATIVAS</w:t>
      </w:r>
      <w:hyperlink r:id="rId42" w:anchor="_blank" w:history="1">
        <w:r w:rsidR="0022096C">
          <w:rPr>
            <w:rStyle w:val="Fontepargpadro1"/>
            <w:rFonts w:cs="Arial"/>
            <w:sz w:val="22"/>
            <w:szCs w:val="22"/>
          </w:rPr>
          <w:tab/>
        </w:r>
      </w:hyperlink>
      <w:r w:rsidR="00D849C3" w:rsidRPr="00D849C3">
        <w:rPr>
          <w:b/>
        </w:rPr>
        <w:t>1</w:t>
      </w:r>
      <w:r w:rsidR="00E20B61">
        <w:rPr>
          <w:b/>
        </w:rPr>
        <w:t>2</w:t>
      </w:r>
    </w:p>
    <w:p w:rsidR="0022096C" w:rsidRDefault="004B41F2" w:rsidP="0022096C">
      <w:pPr>
        <w:pStyle w:val="Sumrio1"/>
        <w:tabs>
          <w:tab w:val="right" w:leader="dot" w:pos="440"/>
          <w:tab w:val="right" w:leader="dot" w:pos="9736"/>
        </w:tabs>
      </w:pPr>
      <w:hyperlink r:id="rId43" w:anchor="_blank" w:history="1">
        <w:r w:rsidR="0022096C">
          <w:rPr>
            <w:rStyle w:val="Fontepargpadro1"/>
            <w:rFonts w:eastAsia="Calibri" w:cs="Arial"/>
            <w:b/>
            <w:sz w:val="22"/>
            <w:szCs w:val="22"/>
          </w:rPr>
          <w:t>9.</w:t>
        </w:r>
      </w:hyperlink>
      <w:hyperlink r:id="rId44" w:anchor="_blank" w:history="1">
        <w:r w:rsidR="0022096C">
          <w:rPr>
            <w:rStyle w:val="Fontepargpadro1"/>
            <w:rFonts w:eastAsia="F" w:cs="Arial"/>
            <w:sz w:val="22"/>
            <w:szCs w:val="22"/>
          </w:rPr>
          <w:tab/>
        </w:r>
      </w:hyperlink>
      <w:hyperlink r:id="rId45" w:anchor="_blank" w:history="1">
        <w:r w:rsidR="0022096C">
          <w:rPr>
            <w:rStyle w:val="Fontepargpadro1"/>
            <w:rFonts w:eastAsia="Calibri" w:cs="Arial"/>
            <w:sz w:val="22"/>
            <w:szCs w:val="22"/>
          </w:rPr>
          <w:t>DAS DISPOSIÇÕES GERAIS</w:t>
        </w:r>
      </w:hyperlink>
      <w:hyperlink r:id="rId46" w:anchor="_blank" w:history="1">
        <w:r w:rsidR="0022096C" w:rsidRPr="00D849C3">
          <w:rPr>
            <w:rStyle w:val="Fontepargpadro1"/>
            <w:rFonts w:cs="Arial"/>
            <w:szCs w:val="20"/>
          </w:rPr>
          <w:tab/>
        </w:r>
        <w:r w:rsidR="0022096C" w:rsidRPr="00D849C3">
          <w:rPr>
            <w:rStyle w:val="Fontepargpadro1"/>
            <w:rFonts w:cs="Arial"/>
            <w:b/>
            <w:szCs w:val="20"/>
          </w:rPr>
          <w:t>1</w:t>
        </w:r>
      </w:hyperlink>
      <w:r w:rsidR="00E20B61" w:rsidRPr="00E20B61">
        <w:rPr>
          <w:b/>
        </w:rPr>
        <w:t>3</w:t>
      </w:r>
    </w:p>
    <w:p w:rsidR="0022096C" w:rsidRDefault="0022096C" w:rsidP="0022096C">
      <w:pPr>
        <w:pStyle w:val="LO-Normal"/>
        <w:suppressAutoHyphens w:val="0"/>
      </w:pPr>
    </w:p>
    <w:p w:rsidR="0022096C" w:rsidRDefault="0022096C" w:rsidP="00C264A2">
      <w:pPr>
        <w:spacing w:beforeLines="50" w:afterLines="25" w:line="240" w:lineRule="auto"/>
        <w:rPr>
          <w:sz w:val="23"/>
          <w:szCs w:val="23"/>
        </w:rPr>
      </w:pPr>
    </w:p>
    <w:p w:rsidR="00F12CE9" w:rsidRDefault="00F12CE9">
      <w:pPr>
        <w:spacing w:after="0" w:line="240" w:lineRule="auto"/>
        <w:jc w:val="center"/>
        <w:rPr>
          <w:rStyle w:val="Fontepargpadro1"/>
          <w:rFonts w:ascii="Arial" w:hAnsi="Arial" w:cs="Arial"/>
          <w:color w:val="000000"/>
          <w:szCs w:val="20"/>
        </w:rPr>
      </w:pPr>
      <w:r>
        <w:rPr>
          <w:rFonts w:ascii="Arial" w:hAnsi="Arial" w:cs="Arial"/>
          <w:b/>
          <w:bCs/>
          <w:i/>
          <w:iCs/>
          <w:color w:val="000000"/>
          <w:szCs w:val="20"/>
        </w:rPr>
        <w:br w:type="page"/>
      </w:r>
      <w:r>
        <w:rPr>
          <w:rStyle w:val="Fontepargpadro1"/>
          <w:rFonts w:ascii="Arial" w:hAnsi="Arial" w:cs="Arial"/>
          <w:color w:val="000000"/>
          <w:szCs w:val="20"/>
        </w:rPr>
        <w:lastRenderedPageBreak/>
        <w:t>Aviso de</w:t>
      </w:r>
    </w:p>
    <w:p w:rsidR="00F12CE9" w:rsidRDefault="00F12CE9">
      <w:pPr>
        <w:spacing w:after="0" w:line="240" w:lineRule="auto"/>
        <w:jc w:val="center"/>
        <w:rPr>
          <w:rStyle w:val="Fontepargpadro1"/>
          <w:rFonts w:ascii="Arial" w:hAnsi="Arial" w:cs="Arial"/>
          <w:b/>
          <w:color w:val="000000"/>
          <w:sz w:val="22"/>
        </w:rPr>
      </w:pPr>
      <w:r>
        <w:rPr>
          <w:rStyle w:val="Fontepargpadro1"/>
          <w:rFonts w:ascii="Arial" w:hAnsi="Arial" w:cs="Arial"/>
          <w:b/>
          <w:color w:val="000000"/>
          <w:sz w:val="22"/>
        </w:rPr>
        <w:t>DISPENSA ELETRÔNICA</w:t>
      </w:r>
    </w:p>
    <w:p w:rsidR="00F12CE9" w:rsidRDefault="00F12CE9">
      <w:pPr>
        <w:spacing w:after="0" w:line="240" w:lineRule="auto"/>
        <w:jc w:val="center"/>
        <w:rPr>
          <w:rFonts w:ascii="Arial" w:hAnsi="Arial" w:cs="Arial"/>
          <w:b/>
          <w:i/>
          <w:iCs/>
          <w:szCs w:val="20"/>
        </w:rPr>
      </w:pPr>
      <w:r w:rsidRPr="00B27DF2">
        <w:rPr>
          <w:rFonts w:ascii="Arial" w:hAnsi="Arial" w:cs="Arial"/>
          <w:b/>
          <w:bCs/>
          <w:i/>
          <w:iCs/>
          <w:color w:val="000000"/>
          <w:szCs w:val="20"/>
        </w:rPr>
        <w:t>n</w:t>
      </w:r>
      <w:r w:rsidRPr="00B27DF2">
        <w:rPr>
          <w:rFonts w:ascii="Arial" w:hAnsi="Arial" w:cs="Arial"/>
          <w:b/>
          <w:bCs/>
          <w:i/>
          <w:iCs/>
          <w:color w:val="000000"/>
          <w:szCs w:val="20"/>
          <w:u w:val="single"/>
          <w:vertAlign w:val="superscript"/>
        </w:rPr>
        <w:t>o</w:t>
      </w:r>
      <w:r w:rsidRPr="00B27DF2">
        <w:rPr>
          <w:rStyle w:val="Fontepargpadro1"/>
          <w:rFonts w:ascii="Arial" w:hAnsi="Arial" w:cs="Arial"/>
          <w:b/>
          <w:i/>
          <w:iCs/>
          <w:color w:val="000000"/>
          <w:szCs w:val="20"/>
        </w:rPr>
        <w:t xml:space="preserve"> </w:t>
      </w:r>
      <w:r w:rsidR="00246445">
        <w:rPr>
          <w:rStyle w:val="Fontepargpadro1"/>
          <w:rFonts w:ascii="Arial" w:hAnsi="Arial" w:cs="Arial"/>
          <w:b/>
          <w:i/>
          <w:iCs/>
          <w:color w:val="000000"/>
          <w:szCs w:val="20"/>
        </w:rPr>
        <w:t>90023</w:t>
      </w:r>
      <w:r w:rsidRPr="004F53ED">
        <w:rPr>
          <w:rStyle w:val="Fontepargpadro1"/>
          <w:rFonts w:ascii="Arial" w:hAnsi="Arial" w:cs="Arial"/>
          <w:b/>
          <w:i/>
          <w:iCs/>
          <w:color w:val="000000"/>
          <w:szCs w:val="20"/>
        </w:rPr>
        <w:t>/202</w:t>
      </w:r>
      <w:r w:rsidR="00CB1AF6">
        <w:rPr>
          <w:rStyle w:val="Fontepargpadro1"/>
          <w:rFonts w:ascii="Arial" w:hAnsi="Arial" w:cs="Arial"/>
          <w:b/>
          <w:i/>
          <w:iCs/>
          <w:color w:val="000000"/>
          <w:szCs w:val="20"/>
        </w:rPr>
        <w:t>5</w:t>
      </w:r>
      <w:r w:rsidR="004F53ED" w:rsidRPr="004F53ED">
        <w:rPr>
          <w:rStyle w:val="Fontepargpadro1"/>
          <w:rFonts w:ascii="Arial" w:hAnsi="Arial" w:cs="Arial"/>
          <w:b/>
          <w:i/>
          <w:iCs/>
          <w:color w:val="000000"/>
          <w:szCs w:val="20"/>
        </w:rPr>
        <w:t xml:space="preserve"> </w:t>
      </w:r>
      <w:r w:rsidRPr="004F53ED">
        <w:rPr>
          <w:rStyle w:val="Fontepargpadro1"/>
          <w:rFonts w:ascii="Arial" w:hAnsi="Arial" w:cs="Arial"/>
          <w:b/>
          <w:i/>
          <w:iCs/>
          <w:color w:val="000000"/>
          <w:szCs w:val="20"/>
        </w:rPr>
        <w:t>-</w:t>
      </w:r>
      <w:r w:rsidR="004F53ED" w:rsidRPr="004F53ED">
        <w:rPr>
          <w:rStyle w:val="Fontepargpadro1"/>
          <w:rFonts w:ascii="Arial" w:hAnsi="Arial" w:cs="Arial"/>
          <w:b/>
          <w:i/>
          <w:iCs/>
          <w:color w:val="000000"/>
          <w:szCs w:val="20"/>
        </w:rPr>
        <w:t xml:space="preserve"> </w:t>
      </w:r>
      <w:r w:rsidR="004F53ED">
        <w:rPr>
          <w:rStyle w:val="Fontepargpadro1"/>
          <w:rFonts w:ascii="Arial" w:hAnsi="Arial" w:cs="Arial"/>
          <w:b/>
          <w:i/>
          <w:iCs/>
          <w:color w:val="000000"/>
          <w:szCs w:val="20"/>
        </w:rPr>
        <w:t>HU</w:t>
      </w:r>
    </w:p>
    <w:p w:rsidR="00F12CE9" w:rsidRDefault="00F12CE9">
      <w:pPr>
        <w:spacing w:before="10" w:after="10" w:line="240" w:lineRule="auto"/>
        <w:jc w:val="center"/>
        <w:rPr>
          <w:rStyle w:val="Fontepargpadro1"/>
          <w:rFonts w:ascii="Arial" w:hAnsi="Arial" w:cs="Arial"/>
          <w:b/>
          <w:bCs/>
          <w:color w:val="000000"/>
          <w:szCs w:val="20"/>
        </w:rPr>
      </w:pPr>
    </w:p>
    <w:p w:rsidR="00F12CE9" w:rsidRDefault="00F12CE9">
      <w:pPr>
        <w:spacing w:before="10" w:after="10" w:line="240" w:lineRule="auto"/>
        <w:ind w:right="-15"/>
        <w:jc w:val="center"/>
        <w:rPr>
          <w:rStyle w:val="Fontepargpadro1"/>
          <w:rFonts w:ascii="Arial" w:hAnsi="Arial" w:cs="Arial"/>
          <w:b/>
          <w:bCs/>
          <w:i/>
          <w:iCs/>
          <w:color w:val="000000"/>
          <w:szCs w:val="20"/>
        </w:rPr>
      </w:pPr>
      <w:r w:rsidRPr="004F53ED">
        <w:rPr>
          <w:rStyle w:val="Fontepargpadro1"/>
          <w:rFonts w:ascii="Arial" w:hAnsi="Arial" w:cs="Arial"/>
          <w:b/>
          <w:bCs/>
          <w:i/>
          <w:iCs/>
          <w:color w:val="000000"/>
          <w:szCs w:val="20"/>
        </w:rPr>
        <w:t xml:space="preserve">E-protocolo </w:t>
      </w:r>
      <w:r w:rsidRPr="004F53ED">
        <w:rPr>
          <w:rFonts w:ascii="Arial" w:hAnsi="Arial" w:cs="Arial"/>
          <w:b/>
          <w:bCs/>
          <w:i/>
          <w:iCs/>
          <w:color w:val="000000"/>
          <w:szCs w:val="20"/>
        </w:rPr>
        <w:t>n</w:t>
      </w:r>
      <w:r w:rsidRPr="004F53ED">
        <w:rPr>
          <w:rFonts w:ascii="Arial" w:hAnsi="Arial" w:cs="Arial"/>
          <w:b/>
          <w:bCs/>
          <w:i/>
          <w:iCs/>
          <w:color w:val="000000"/>
          <w:szCs w:val="20"/>
          <w:u w:val="single"/>
          <w:vertAlign w:val="superscript"/>
        </w:rPr>
        <w:t>o</w:t>
      </w:r>
      <w:r w:rsidRPr="004F53ED">
        <w:rPr>
          <w:rStyle w:val="Fontepargpadro1"/>
          <w:rFonts w:ascii="Arial" w:hAnsi="Arial" w:cs="Arial"/>
          <w:b/>
          <w:bCs/>
          <w:i/>
          <w:iCs/>
          <w:color w:val="000000"/>
          <w:szCs w:val="20"/>
        </w:rPr>
        <w:t xml:space="preserve"> </w:t>
      </w:r>
      <w:r w:rsidR="00CB1AF6">
        <w:rPr>
          <w:rStyle w:val="Fontepargpadro1"/>
          <w:rFonts w:ascii="Arial" w:hAnsi="Arial" w:cs="Arial"/>
          <w:b/>
          <w:bCs/>
          <w:i/>
          <w:iCs/>
          <w:color w:val="000000"/>
          <w:szCs w:val="20"/>
        </w:rPr>
        <w:t>23.</w:t>
      </w:r>
      <w:r w:rsidR="00246445">
        <w:rPr>
          <w:rStyle w:val="Fontepargpadro1"/>
          <w:rFonts w:ascii="Arial" w:hAnsi="Arial" w:cs="Arial"/>
          <w:b/>
          <w:bCs/>
          <w:i/>
          <w:iCs/>
          <w:color w:val="000000"/>
          <w:szCs w:val="20"/>
        </w:rPr>
        <w:t>503.512-0</w:t>
      </w:r>
    </w:p>
    <w:p w:rsidR="00C15617" w:rsidRPr="004F53ED" w:rsidRDefault="00C15617">
      <w:pPr>
        <w:spacing w:before="10" w:after="10" w:line="240" w:lineRule="auto"/>
        <w:ind w:right="-15"/>
        <w:jc w:val="center"/>
        <w:rPr>
          <w:rStyle w:val="Fontepargpadro1"/>
          <w:rFonts w:ascii="Arial" w:hAnsi="Arial" w:cs="Arial"/>
          <w:b/>
          <w:bCs/>
          <w:i/>
          <w:iCs/>
          <w:color w:val="000000"/>
          <w:szCs w:val="20"/>
        </w:rPr>
      </w:pPr>
    </w:p>
    <w:p w:rsidR="00F12CE9" w:rsidRPr="00DD588D" w:rsidRDefault="00F12CE9">
      <w:pPr>
        <w:spacing w:before="10" w:after="10" w:line="240" w:lineRule="auto"/>
        <w:ind w:right="-15"/>
        <w:jc w:val="center"/>
        <w:rPr>
          <w:rStyle w:val="Fontepargpadro1"/>
          <w:rFonts w:ascii="Arial" w:hAnsi="Arial" w:cs="Arial"/>
          <w:b/>
          <w:bCs/>
          <w:color w:val="000000"/>
          <w:szCs w:val="20"/>
          <w:highlight w:val="yellow"/>
        </w:rPr>
      </w:pPr>
    </w:p>
    <w:p w:rsidR="00F12CE9" w:rsidRDefault="00F12CE9">
      <w:pPr>
        <w:spacing w:after="0"/>
        <w:jc w:val="center"/>
        <w:rPr>
          <w:rFonts w:ascii="Arial" w:hAnsi="Arial" w:cs="Arial"/>
          <w:b/>
          <w:bCs/>
          <w:color w:val="FF0000"/>
        </w:rPr>
      </w:pPr>
      <w:r>
        <w:rPr>
          <w:rFonts w:ascii="Arial" w:hAnsi="Arial" w:cs="Arial"/>
          <w:b/>
          <w:bCs/>
          <w:color w:val="FF0000"/>
        </w:rPr>
        <w:t xml:space="preserve">LICITAÇÃO COM AMPLA DISPUTA </w:t>
      </w:r>
    </w:p>
    <w:p w:rsidR="00F12CE9" w:rsidRDefault="00F12CE9">
      <w:pPr>
        <w:spacing w:after="0"/>
        <w:jc w:val="center"/>
        <w:rPr>
          <w:rFonts w:ascii="Arial" w:hAnsi="Arial" w:cs="Arial"/>
          <w:color w:val="FF0000"/>
        </w:rPr>
      </w:pPr>
      <w:r>
        <w:rPr>
          <w:rFonts w:ascii="Arial" w:hAnsi="Arial" w:cs="Arial"/>
          <w:color w:val="FF0000"/>
        </w:rPr>
        <w:t xml:space="preserve">(Em conformidade com a Lei Complementar </w:t>
      </w:r>
      <w:r>
        <w:rPr>
          <w:rFonts w:ascii="Arial" w:hAnsi="Arial" w:cs="Arial"/>
          <w:color w:val="FF0000"/>
          <w:szCs w:val="20"/>
        </w:rPr>
        <w:t>n</w:t>
      </w:r>
      <w:r>
        <w:rPr>
          <w:rFonts w:ascii="Arial" w:hAnsi="Arial" w:cs="Arial"/>
          <w:color w:val="FF0000"/>
          <w:szCs w:val="20"/>
          <w:u w:val="single"/>
          <w:vertAlign w:val="superscript"/>
        </w:rPr>
        <w:t>o</w:t>
      </w:r>
      <w:r>
        <w:rPr>
          <w:rFonts w:ascii="Arial" w:hAnsi="Arial" w:cs="Arial"/>
          <w:color w:val="FF0000"/>
        </w:rPr>
        <w:t xml:space="preserve"> 123/2006).</w:t>
      </w:r>
    </w:p>
    <w:p w:rsidR="00F12CE9" w:rsidRDefault="00F12CE9">
      <w:pPr>
        <w:spacing w:before="10" w:after="10" w:line="240" w:lineRule="auto"/>
        <w:rPr>
          <w:rFonts w:ascii="Arial" w:hAnsi="Arial" w:cs="Arial"/>
          <w:szCs w:val="20"/>
        </w:rPr>
      </w:pPr>
    </w:p>
    <w:p w:rsidR="00F12CE9" w:rsidRDefault="00F12CE9">
      <w:pPr>
        <w:snapToGrid w:val="0"/>
        <w:spacing w:before="10" w:after="10" w:line="240" w:lineRule="auto"/>
        <w:ind w:right="-30" w:firstLine="540"/>
        <w:jc w:val="both"/>
        <w:rPr>
          <w:rStyle w:val="Fontepargpadro1"/>
          <w:rFonts w:ascii="Arial" w:hAnsi="Arial" w:cs="Arial"/>
          <w:color w:val="000000"/>
          <w:szCs w:val="20"/>
        </w:rPr>
      </w:pPr>
      <w:r>
        <w:rPr>
          <w:rStyle w:val="Fontepargpadro1"/>
          <w:rFonts w:ascii="Arial" w:hAnsi="Arial" w:cs="Arial"/>
          <w:color w:val="000000"/>
          <w:szCs w:val="20"/>
        </w:rPr>
        <w:t>Torna-se público que a</w:t>
      </w:r>
      <w:r>
        <w:rPr>
          <w:rStyle w:val="Fontepargpadro1"/>
          <w:rFonts w:ascii="Arial" w:eastAsia="Arial" w:hAnsi="Arial" w:cs="Arial"/>
          <w:color w:val="000000"/>
          <w:szCs w:val="20"/>
        </w:rPr>
        <w:t xml:space="preserve"> Universidade Estadual de Londrina-UEL</w:t>
      </w:r>
      <w:r>
        <w:rPr>
          <w:rStyle w:val="Fontepargpadro1"/>
          <w:rFonts w:ascii="Arial" w:hAnsi="Arial" w:cs="Arial"/>
          <w:color w:val="000000"/>
          <w:szCs w:val="20"/>
        </w:rPr>
        <w:t xml:space="preserve"> realizará </w:t>
      </w:r>
      <w:r>
        <w:rPr>
          <w:rStyle w:val="Fontepargpadro1"/>
          <w:rFonts w:ascii="Arial" w:hAnsi="Arial" w:cs="Arial"/>
          <w:b/>
          <w:bCs/>
          <w:i/>
          <w:iCs/>
          <w:color w:val="000000"/>
          <w:szCs w:val="20"/>
        </w:rPr>
        <w:t>Dispensa de Licitação Eletrônica</w:t>
      </w:r>
      <w:r>
        <w:rPr>
          <w:rStyle w:val="Fontepargpadro1"/>
          <w:rFonts w:ascii="Arial" w:hAnsi="Arial" w:cs="Arial"/>
          <w:color w:val="000000"/>
          <w:szCs w:val="20"/>
        </w:rPr>
        <w:t xml:space="preserve">, </w:t>
      </w:r>
      <w:r>
        <w:rPr>
          <w:rStyle w:val="Fontepargpadro1"/>
          <w:rFonts w:ascii="Arial" w:hAnsi="Arial" w:cs="Arial"/>
          <w:bCs/>
          <w:color w:val="000000"/>
          <w:szCs w:val="20"/>
        </w:rPr>
        <w:t>com critério de julgamento</w:t>
      </w:r>
      <w:r w:rsidR="004F53ED">
        <w:rPr>
          <w:rStyle w:val="Fontepargpadro1"/>
          <w:rFonts w:ascii="Arial" w:hAnsi="Arial" w:cs="Arial"/>
          <w:bCs/>
          <w:color w:val="000000"/>
          <w:szCs w:val="20"/>
        </w:rPr>
        <w:t xml:space="preserve"> menor preço</w:t>
      </w:r>
      <w:r>
        <w:rPr>
          <w:rStyle w:val="Fontepargpadro1"/>
          <w:rFonts w:ascii="Arial" w:hAnsi="Arial" w:cs="Arial"/>
          <w:b/>
          <w:bCs/>
          <w:i/>
          <w:color w:val="000000"/>
          <w:szCs w:val="20"/>
        </w:rPr>
        <w:t xml:space="preserve">, </w:t>
      </w:r>
      <w:r>
        <w:rPr>
          <w:rStyle w:val="Fontepargpadro1"/>
          <w:rFonts w:ascii="Arial" w:hAnsi="Arial" w:cs="Arial"/>
          <w:color w:val="000000"/>
          <w:szCs w:val="20"/>
        </w:rPr>
        <w:t>na hipótese do art. 75</w:t>
      </w:r>
      <w:r>
        <w:rPr>
          <w:rStyle w:val="Fontepargpadro1"/>
          <w:rFonts w:ascii="Arial" w:hAnsi="Arial" w:cs="Arial"/>
          <w:i/>
          <w:iCs/>
          <w:color w:val="000000"/>
          <w:szCs w:val="20"/>
        </w:rPr>
        <w:t xml:space="preserve">, </w:t>
      </w:r>
      <w:r>
        <w:rPr>
          <w:rStyle w:val="Fontepargpadro1"/>
          <w:rFonts w:ascii="Arial" w:hAnsi="Arial" w:cs="Arial"/>
          <w:iCs/>
          <w:color w:val="000000"/>
          <w:szCs w:val="20"/>
        </w:rPr>
        <w:t>inciso</w:t>
      </w:r>
      <w:r w:rsidR="00CA4B0C">
        <w:rPr>
          <w:rStyle w:val="Fontepargpadro1"/>
          <w:rFonts w:ascii="Arial" w:hAnsi="Arial" w:cs="Arial"/>
          <w:iCs/>
          <w:color w:val="000000"/>
          <w:szCs w:val="20"/>
        </w:rPr>
        <w:t xml:space="preserve"> </w:t>
      </w:r>
      <w:r w:rsidR="00282A79">
        <w:rPr>
          <w:rStyle w:val="Fontepargpadro1"/>
          <w:rFonts w:ascii="Arial" w:hAnsi="Arial" w:cs="Arial"/>
          <w:iCs/>
          <w:color w:val="000000"/>
          <w:szCs w:val="20"/>
        </w:rPr>
        <w:t>I</w:t>
      </w:r>
      <w:r w:rsidR="00CA4B0C">
        <w:rPr>
          <w:rStyle w:val="Fontepargpadro1"/>
          <w:rFonts w:ascii="Arial" w:hAnsi="Arial" w:cs="Arial"/>
          <w:iCs/>
          <w:color w:val="000000"/>
          <w:szCs w:val="20"/>
        </w:rPr>
        <w:t>I</w:t>
      </w:r>
      <w:r>
        <w:rPr>
          <w:rStyle w:val="Fontepargpadro1"/>
          <w:rFonts w:ascii="Arial" w:hAnsi="Arial" w:cs="Arial"/>
          <w:color w:val="000000"/>
          <w:szCs w:val="20"/>
        </w:rPr>
        <w:t xml:space="preserve"> </w:t>
      </w:r>
      <w:r>
        <w:rPr>
          <w:rStyle w:val="Fontepargpadro1"/>
          <w:rFonts w:ascii="Arial" w:hAnsi="Arial" w:cs="Arial"/>
          <w:bCs/>
          <w:szCs w:val="20"/>
        </w:rPr>
        <w:t xml:space="preserve">nos termos da Lei </w:t>
      </w:r>
      <w:r>
        <w:rPr>
          <w:rFonts w:ascii="Arial" w:hAnsi="Arial" w:cs="Arial"/>
          <w:color w:val="000000"/>
          <w:szCs w:val="20"/>
        </w:rPr>
        <w:t>n</w:t>
      </w:r>
      <w:r>
        <w:rPr>
          <w:rFonts w:ascii="Arial" w:hAnsi="Arial" w:cs="Arial"/>
          <w:color w:val="000000"/>
          <w:szCs w:val="20"/>
          <w:u w:val="single"/>
          <w:vertAlign w:val="superscript"/>
        </w:rPr>
        <w:t>o</w:t>
      </w:r>
      <w:r>
        <w:rPr>
          <w:rStyle w:val="Fontepargpadro1"/>
          <w:rFonts w:ascii="Arial" w:hAnsi="Arial" w:cs="Arial"/>
          <w:szCs w:val="20"/>
        </w:rPr>
        <w:t xml:space="preserve"> </w:t>
      </w:r>
      <w:r>
        <w:rPr>
          <w:rStyle w:val="Fontepargpadro1"/>
          <w:rFonts w:ascii="Arial" w:hAnsi="Arial" w:cs="Arial"/>
          <w:bCs/>
          <w:szCs w:val="20"/>
        </w:rPr>
        <w:t xml:space="preserve">14.133, de 1º de abril de 2021, do Decreto </w:t>
      </w:r>
      <w:r>
        <w:rPr>
          <w:rFonts w:ascii="Arial" w:hAnsi="Arial" w:cs="Arial"/>
          <w:color w:val="000000"/>
          <w:szCs w:val="20"/>
        </w:rPr>
        <w:t>n</w:t>
      </w:r>
      <w:r>
        <w:rPr>
          <w:rFonts w:ascii="Arial" w:hAnsi="Arial" w:cs="Arial"/>
          <w:color w:val="000000"/>
          <w:szCs w:val="20"/>
          <w:u w:val="single"/>
          <w:vertAlign w:val="superscript"/>
        </w:rPr>
        <w:t>o</w:t>
      </w:r>
      <w:r>
        <w:rPr>
          <w:rStyle w:val="Fontepargpadro1"/>
          <w:rFonts w:ascii="Arial" w:hAnsi="Arial" w:cs="Arial"/>
          <w:bCs/>
          <w:szCs w:val="20"/>
        </w:rPr>
        <w:t xml:space="preserve"> 10.086, de 17 de janeiro de 2022 e na Resolução SEAP </w:t>
      </w:r>
      <w:r>
        <w:rPr>
          <w:rFonts w:ascii="Arial" w:hAnsi="Arial" w:cs="Arial"/>
          <w:color w:val="000000"/>
          <w:szCs w:val="20"/>
        </w:rPr>
        <w:t>n</w:t>
      </w:r>
      <w:r>
        <w:rPr>
          <w:rFonts w:ascii="Arial" w:hAnsi="Arial" w:cs="Arial"/>
          <w:color w:val="000000"/>
          <w:szCs w:val="20"/>
          <w:u w:val="single"/>
          <w:vertAlign w:val="superscript"/>
        </w:rPr>
        <w:t>o</w:t>
      </w:r>
      <w:r>
        <w:rPr>
          <w:rStyle w:val="Fontepargpadro1"/>
          <w:rFonts w:ascii="Arial" w:hAnsi="Arial" w:cs="Arial"/>
          <w:szCs w:val="20"/>
        </w:rPr>
        <w:t xml:space="preserve"> </w:t>
      </w:r>
      <w:r>
        <w:rPr>
          <w:rStyle w:val="Fontepargpadro1"/>
          <w:rFonts w:ascii="Arial" w:hAnsi="Arial" w:cs="Arial"/>
          <w:bCs/>
          <w:szCs w:val="20"/>
        </w:rPr>
        <w:t>3468, de 7 de novembro de 2023 e demais legislaç</w:t>
      </w:r>
      <w:r w:rsidR="00DD588D">
        <w:rPr>
          <w:rStyle w:val="Fontepargpadro1"/>
          <w:rFonts w:ascii="Arial" w:hAnsi="Arial" w:cs="Arial"/>
          <w:bCs/>
          <w:szCs w:val="20"/>
        </w:rPr>
        <w:t>ões</w:t>
      </w:r>
      <w:r>
        <w:rPr>
          <w:rStyle w:val="Fontepargpadro1"/>
          <w:rFonts w:ascii="Arial" w:hAnsi="Arial" w:cs="Arial"/>
          <w:bCs/>
          <w:szCs w:val="20"/>
        </w:rPr>
        <w:t xml:space="preserve"> aplicáve</w:t>
      </w:r>
      <w:r w:rsidR="00DD588D">
        <w:rPr>
          <w:rStyle w:val="Fontepargpadro1"/>
          <w:rFonts w:ascii="Arial" w:hAnsi="Arial" w:cs="Arial"/>
          <w:bCs/>
          <w:szCs w:val="20"/>
        </w:rPr>
        <w:t>is</w:t>
      </w:r>
      <w:r>
        <w:rPr>
          <w:rStyle w:val="Fontepargpadro1"/>
          <w:rFonts w:ascii="Arial" w:hAnsi="Arial" w:cs="Arial"/>
          <w:color w:val="000000"/>
          <w:szCs w:val="20"/>
        </w:rPr>
        <w:t>.</w:t>
      </w:r>
    </w:p>
    <w:p w:rsidR="00F12CE9" w:rsidRDefault="00F12CE9">
      <w:pPr>
        <w:spacing w:before="10" w:after="10" w:line="240" w:lineRule="auto"/>
        <w:jc w:val="both"/>
        <w:rPr>
          <w:rStyle w:val="Fontepargpadro1"/>
          <w:rFonts w:ascii="Arial" w:hAnsi="Arial" w:cs="Arial"/>
          <w:color w:val="000000"/>
          <w:szCs w:val="20"/>
        </w:rPr>
      </w:pPr>
    </w:p>
    <w:p w:rsidR="004A3461" w:rsidRDefault="004A3461">
      <w:pPr>
        <w:spacing w:before="10" w:after="10" w:line="240" w:lineRule="auto"/>
        <w:jc w:val="both"/>
        <w:rPr>
          <w:rStyle w:val="Fontepargpadro1"/>
          <w:rFonts w:ascii="Arial" w:hAnsi="Arial" w:cs="Arial"/>
          <w:color w:val="000000"/>
          <w:szCs w:val="20"/>
        </w:rPr>
      </w:pPr>
    </w:p>
    <w:p w:rsidR="00F12CE9" w:rsidRPr="00F671F1" w:rsidRDefault="00F12CE9">
      <w:pPr>
        <w:spacing w:before="10" w:after="10" w:line="240" w:lineRule="auto"/>
        <w:jc w:val="both"/>
        <w:rPr>
          <w:rFonts w:ascii="Arial" w:hAnsi="Arial" w:cs="Arial"/>
          <w:b/>
          <w:bCs/>
          <w:szCs w:val="20"/>
        </w:rPr>
      </w:pPr>
      <w:r w:rsidRPr="00F671F1">
        <w:rPr>
          <w:rStyle w:val="Fontepargpadro1"/>
          <w:rFonts w:ascii="Arial" w:hAnsi="Arial" w:cs="Arial"/>
          <w:color w:val="000000"/>
          <w:szCs w:val="20"/>
        </w:rPr>
        <w:t xml:space="preserve">Data da sessão: </w:t>
      </w:r>
      <w:r w:rsidR="00C264A2">
        <w:rPr>
          <w:rStyle w:val="Fontepargpadro1"/>
          <w:rFonts w:ascii="Arial" w:hAnsi="Arial" w:cs="Arial"/>
          <w:b/>
          <w:bCs/>
          <w:color w:val="000000"/>
          <w:szCs w:val="20"/>
        </w:rPr>
        <w:t>17</w:t>
      </w:r>
      <w:r w:rsidR="003077A6" w:rsidRPr="00F671F1">
        <w:rPr>
          <w:rStyle w:val="Fontepargpadro1"/>
          <w:rFonts w:ascii="Arial" w:hAnsi="Arial" w:cs="Arial"/>
          <w:b/>
          <w:bCs/>
          <w:color w:val="000000"/>
          <w:szCs w:val="20"/>
        </w:rPr>
        <w:t>/</w:t>
      </w:r>
      <w:r w:rsidR="00F671F1">
        <w:rPr>
          <w:rStyle w:val="Fontepargpadro1"/>
          <w:rFonts w:ascii="Arial" w:hAnsi="Arial" w:cs="Arial"/>
          <w:b/>
          <w:bCs/>
          <w:color w:val="000000"/>
          <w:szCs w:val="20"/>
        </w:rPr>
        <w:t>0</w:t>
      </w:r>
      <w:r w:rsidR="002E06D9">
        <w:rPr>
          <w:rStyle w:val="Fontepargpadro1"/>
          <w:rFonts w:ascii="Arial" w:hAnsi="Arial" w:cs="Arial"/>
          <w:b/>
          <w:bCs/>
          <w:color w:val="000000"/>
          <w:szCs w:val="20"/>
        </w:rPr>
        <w:t>4</w:t>
      </w:r>
      <w:r w:rsidRPr="00F671F1">
        <w:rPr>
          <w:rStyle w:val="Fontepargpadro1"/>
          <w:rFonts w:ascii="Arial" w:hAnsi="Arial" w:cs="Arial"/>
          <w:b/>
          <w:bCs/>
          <w:color w:val="000000"/>
          <w:szCs w:val="20"/>
        </w:rPr>
        <w:t>/202</w:t>
      </w:r>
      <w:r w:rsidR="004666A0" w:rsidRPr="00F671F1">
        <w:rPr>
          <w:rStyle w:val="Fontepargpadro1"/>
          <w:rFonts w:ascii="Arial" w:hAnsi="Arial" w:cs="Arial"/>
          <w:b/>
          <w:bCs/>
          <w:color w:val="000000"/>
          <w:szCs w:val="20"/>
        </w:rPr>
        <w:t>5</w:t>
      </w:r>
      <w:r w:rsidR="00DD588D" w:rsidRPr="00F671F1">
        <w:rPr>
          <w:rStyle w:val="Fontepargpadro1"/>
          <w:rFonts w:ascii="Arial" w:hAnsi="Arial" w:cs="Arial"/>
          <w:b/>
          <w:bCs/>
          <w:color w:val="000000"/>
          <w:szCs w:val="20"/>
        </w:rPr>
        <w:t>.</w:t>
      </w:r>
    </w:p>
    <w:p w:rsidR="00F12CE9" w:rsidRPr="00F671F1" w:rsidRDefault="00F12CE9">
      <w:pPr>
        <w:spacing w:before="10" w:after="10" w:line="240" w:lineRule="auto"/>
        <w:rPr>
          <w:rFonts w:ascii="Arial" w:hAnsi="Arial" w:cs="Arial"/>
          <w:szCs w:val="20"/>
        </w:rPr>
      </w:pPr>
      <w:r w:rsidRPr="00F671F1">
        <w:rPr>
          <w:rStyle w:val="Fontepargpadro1"/>
          <w:rFonts w:ascii="Arial" w:hAnsi="Arial" w:cs="Arial"/>
          <w:color w:val="000000"/>
          <w:szCs w:val="20"/>
        </w:rPr>
        <w:t xml:space="preserve">Link de acesso: </w:t>
      </w:r>
      <w:r w:rsidRPr="00F671F1">
        <w:rPr>
          <w:rStyle w:val="Fontepargpadro1"/>
          <w:rFonts w:ascii="Arial" w:hAnsi="Arial" w:cs="Arial"/>
          <w:i/>
          <w:iCs/>
          <w:color w:val="0000FF"/>
          <w:szCs w:val="20"/>
          <w:u w:val="single"/>
        </w:rPr>
        <w:t>https://www.gov.br/compras/pt-br</w:t>
      </w:r>
    </w:p>
    <w:p w:rsidR="00F12CE9" w:rsidRDefault="00F12CE9">
      <w:pPr>
        <w:spacing w:before="10" w:after="10" w:line="240" w:lineRule="auto"/>
        <w:rPr>
          <w:rFonts w:ascii="Arial" w:hAnsi="Arial" w:cs="Arial"/>
          <w:b/>
          <w:bCs/>
          <w:szCs w:val="20"/>
        </w:rPr>
      </w:pPr>
      <w:r w:rsidRPr="00F671F1">
        <w:rPr>
          <w:rStyle w:val="Fontepargpadro1"/>
          <w:rFonts w:ascii="Arial" w:hAnsi="Arial" w:cs="Arial"/>
          <w:color w:val="000000"/>
          <w:szCs w:val="20"/>
        </w:rPr>
        <w:t xml:space="preserve">Horário da fase de lances: </w:t>
      </w:r>
      <w:r w:rsidRPr="00F671F1">
        <w:rPr>
          <w:rStyle w:val="Fontepargpadro1"/>
          <w:rFonts w:ascii="Arial" w:hAnsi="Arial" w:cs="Arial"/>
          <w:b/>
          <w:bCs/>
          <w:color w:val="000000"/>
          <w:szCs w:val="20"/>
        </w:rPr>
        <w:t xml:space="preserve">de </w:t>
      </w:r>
      <w:r w:rsidR="00C264A2">
        <w:rPr>
          <w:rStyle w:val="Fontepargpadro1"/>
          <w:rFonts w:ascii="Arial" w:hAnsi="Arial" w:cs="Arial"/>
          <w:b/>
          <w:bCs/>
          <w:color w:val="000000"/>
          <w:szCs w:val="20"/>
        </w:rPr>
        <w:t>17</w:t>
      </w:r>
      <w:r w:rsidR="003077A6" w:rsidRPr="00F671F1">
        <w:rPr>
          <w:rStyle w:val="Fontepargpadro1"/>
          <w:rFonts w:ascii="Arial" w:hAnsi="Arial" w:cs="Arial"/>
          <w:b/>
          <w:bCs/>
          <w:color w:val="000000"/>
          <w:szCs w:val="20"/>
        </w:rPr>
        <w:t>/</w:t>
      </w:r>
      <w:r w:rsidR="00F671F1">
        <w:rPr>
          <w:rStyle w:val="Fontepargpadro1"/>
          <w:rFonts w:ascii="Arial" w:hAnsi="Arial" w:cs="Arial"/>
          <w:b/>
          <w:bCs/>
          <w:color w:val="000000"/>
          <w:szCs w:val="20"/>
        </w:rPr>
        <w:t>0</w:t>
      </w:r>
      <w:r w:rsidR="002E06D9">
        <w:rPr>
          <w:rStyle w:val="Fontepargpadro1"/>
          <w:rFonts w:ascii="Arial" w:hAnsi="Arial" w:cs="Arial"/>
          <w:b/>
          <w:bCs/>
          <w:color w:val="000000"/>
          <w:szCs w:val="20"/>
        </w:rPr>
        <w:t>4</w:t>
      </w:r>
      <w:r w:rsidR="003077A6" w:rsidRPr="00F671F1">
        <w:rPr>
          <w:rStyle w:val="Fontepargpadro1"/>
          <w:rFonts w:ascii="Arial" w:hAnsi="Arial" w:cs="Arial"/>
          <w:b/>
          <w:bCs/>
          <w:color w:val="000000"/>
          <w:szCs w:val="20"/>
        </w:rPr>
        <w:t>/</w:t>
      </w:r>
      <w:r w:rsidRPr="00F671F1">
        <w:rPr>
          <w:rStyle w:val="Fontepargpadro1"/>
          <w:rFonts w:ascii="Arial" w:hAnsi="Arial" w:cs="Arial"/>
          <w:b/>
          <w:bCs/>
          <w:color w:val="000000"/>
          <w:szCs w:val="20"/>
        </w:rPr>
        <w:t>202</w:t>
      </w:r>
      <w:r w:rsidR="004666A0" w:rsidRPr="00F671F1">
        <w:rPr>
          <w:rStyle w:val="Fontepargpadro1"/>
          <w:rFonts w:ascii="Arial" w:hAnsi="Arial" w:cs="Arial"/>
          <w:b/>
          <w:bCs/>
          <w:color w:val="000000"/>
          <w:szCs w:val="20"/>
        </w:rPr>
        <w:t>5</w:t>
      </w:r>
      <w:r w:rsidRPr="00F671F1">
        <w:rPr>
          <w:rStyle w:val="Fontepargpadro1"/>
          <w:rFonts w:ascii="Arial" w:hAnsi="Arial" w:cs="Arial"/>
          <w:b/>
          <w:bCs/>
          <w:color w:val="000000"/>
          <w:szCs w:val="20"/>
        </w:rPr>
        <w:t xml:space="preserve"> às </w:t>
      </w:r>
      <w:r w:rsidR="00992A2A" w:rsidRPr="00F671F1">
        <w:rPr>
          <w:rStyle w:val="Fontepargpadro1"/>
          <w:rFonts w:ascii="Arial" w:hAnsi="Arial" w:cs="Arial"/>
          <w:b/>
          <w:bCs/>
          <w:color w:val="000000"/>
          <w:szCs w:val="20"/>
        </w:rPr>
        <w:t>09</w:t>
      </w:r>
      <w:r w:rsidRPr="00F671F1">
        <w:rPr>
          <w:rStyle w:val="Fontepargpadro1"/>
          <w:rFonts w:ascii="Arial" w:hAnsi="Arial" w:cs="Arial"/>
          <w:b/>
          <w:bCs/>
          <w:color w:val="000000"/>
          <w:szCs w:val="20"/>
        </w:rPr>
        <w:t>h</w:t>
      </w:r>
      <w:r w:rsidR="00992A2A" w:rsidRPr="00F671F1">
        <w:rPr>
          <w:rStyle w:val="Fontepargpadro1"/>
          <w:rFonts w:ascii="Arial" w:hAnsi="Arial" w:cs="Arial"/>
          <w:b/>
          <w:bCs/>
          <w:color w:val="000000"/>
          <w:szCs w:val="20"/>
        </w:rPr>
        <w:t>00</w:t>
      </w:r>
      <w:r w:rsidRPr="00F671F1">
        <w:rPr>
          <w:rStyle w:val="Fontepargpadro1"/>
          <w:rFonts w:ascii="Arial" w:hAnsi="Arial" w:cs="Arial"/>
          <w:b/>
          <w:bCs/>
          <w:color w:val="000000"/>
          <w:szCs w:val="20"/>
        </w:rPr>
        <w:t xml:space="preserve">min até </w:t>
      </w:r>
      <w:r w:rsidR="00C264A2">
        <w:rPr>
          <w:rStyle w:val="Fontepargpadro1"/>
          <w:rFonts w:ascii="Arial" w:hAnsi="Arial" w:cs="Arial"/>
          <w:b/>
          <w:bCs/>
          <w:color w:val="000000"/>
          <w:szCs w:val="20"/>
        </w:rPr>
        <w:t>17</w:t>
      </w:r>
      <w:r w:rsidR="003077A6" w:rsidRPr="00F671F1">
        <w:rPr>
          <w:rStyle w:val="Fontepargpadro1"/>
          <w:rFonts w:ascii="Arial" w:hAnsi="Arial" w:cs="Arial"/>
          <w:b/>
          <w:bCs/>
          <w:color w:val="000000"/>
          <w:szCs w:val="20"/>
        </w:rPr>
        <w:t>/</w:t>
      </w:r>
      <w:r w:rsidR="00F671F1">
        <w:rPr>
          <w:rStyle w:val="Fontepargpadro1"/>
          <w:rFonts w:ascii="Arial" w:hAnsi="Arial" w:cs="Arial"/>
          <w:b/>
          <w:bCs/>
          <w:color w:val="000000"/>
          <w:szCs w:val="20"/>
        </w:rPr>
        <w:t>0</w:t>
      </w:r>
      <w:r w:rsidR="002E06D9">
        <w:rPr>
          <w:rStyle w:val="Fontepargpadro1"/>
          <w:rFonts w:ascii="Arial" w:hAnsi="Arial" w:cs="Arial"/>
          <w:b/>
          <w:bCs/>
          <w:color w:val="000000"/>
          <w:szCs w:val="20"/>
        </w:rPr>
        <w:t>4</w:t>
      </w:r>
      <w:r w:rsidR="00F671F1">
        <w:rPr>
          <w:rStyle w:val="Fontepargpadro1"/>
          <w:rFonts w:ascii="Arial" w:hAnsi="Arial" w:cs="Arial"/>
          <w:b/>
          <w:bCs/>
          <w:color w:val="000000"/>
          <w:szCs w:val="20"/>
        </w:rPr>
        <w:t>/</w:t>
      </w:r>
      <w:r w:rsidRPr="00F671F1">
        <w:rPr>
          <w:rStyle w:val="Fontepargpadro1"/>
          <w:rFonts w:ascii="Arial" w:hAnsi="Arial" w:cs="Arial"/>
          <w:b/>
          <w:bCs/>
          <w:color w:val="000000"/>
          <w:szCs w:val="20"/>
        </w:rPr>
        <w:t>202</w:t>
      </w:r>
      <w:r w:rsidR="004666A0" w:rsidRPr="00F671F1">
        <w:rPr>
          <w:rStyle w:val="Fontepargpadro1"/>
          <w:rFonts w:ascii="Arial" w:hAnsi="Arial" w:cs="Arial"/>
          <w:b/>
          <w:bCs/>
          <w:color w:val="000000"/>
          <w:szCs w:val="20"/>
        </w:rPr>
        <w:t>5</w:t>
      </w:r>
      <w:r w:rsidRPr="00F671F1">
        <w:rPr>
          <w:rStyle w:val="Fontepargpadro1"/>
          <w:rFonts w:ascii="Arial" w:hAnsi="Arial" w:cs="Arial"/>
          <w:b/>
          <w:bCs/>
          <w:color w:val="000000"/>
          <w:szCs w:val="20"/>
        </w:rPr>
        <w:t xml:space="preserve"> às </w:t>
      </w:r>
      <w:r w:rsidR="00CA4B0C" w:rsidRPr="00F671F1">
        <w:rPr>
          <w:rStyle w:val="Fontepargpadro1"/>
          <w:rFonts w:ascii="Arial" w:hAnsi="Arial" w:cs="Arial"/>
          <w:b/>
          <w:bCs/>
          <w:color w:val="000000"/>
          <w:szCs w:val="20"/>
        </w:rPr>
        <w:t>15</w:t>
      </w:r>
      <w:r w:rsidRPr="00F671F1">
        <w:rPr>
          <w:rStyle w:val="Fontepargpadro1"/>
          <w:rFonts w:ascii="Arial" w:hAnsi="Arial" w:cs="Arial"/>
          <w:b/>
          <w:bCs/>
          <w:color w:val="000000"/>
          <w:szCs w:val="20"/>
        </w:rPr>
        <w:t>h</w:t>
      </w:r>
      <w:r w:rsidR="00992A2A" w:rsidRPr="00F671F1">
        <w:rPr>
          <w:rStyle w:val="Fontepargpadro1"/>
          <w:rFonts w:ascii="Arial" w:hAnsi="Arial" w:cs="Arial"/>
          <w:b/>
          <w:bCs/>
          <w:color w:val="000000"/>
          <w:szCs w:val="20"/>
        </w:rPr>
        <w:t>00</w:t>
      </w:r>
      <w:r w:rsidRPr="00F671F1">
        <w:rPr>
          <w:rStyle w:val="Fontepargpadro1"/>
          <w:rFonts w:ascii="Arial" w:hAnsi="Arial" w:cs="Arial"/>
          <w:b/>
          <w:bCs/>
          <w:color w:val="000000"/>
          <w:szCs w:val="20"/>
        </w:rPr>
        <w:t>min</w:t>
      </w:r>
    </w:p>
    <w:p w:rsidR="00F12CE9" w:rsidRDefault="00F12CE9">
      <w:pPr>
        <w:pStyle w:val="LO-Normal"/>
        <w:spacing w:before="10" w:after="120"/>
        <w:rPr>
          <w:rFonts w:ascii="Arial" w:hAnsi="Arial"/>
          <w:b/>
          <w:sz w:val="20"/>
          <w:szCs w:val="20"/>
        </w:rPr>
      </w:pPr>
    </w:p>
    <w:p w:rsidR="00F12CE9" w:rsidRDefault="00F12CE9">
      <w:pPr>
        <w:pStyle w:val="LO-Normal"/>
        <w:shd w:val="clear" w:color="auto" w:fill="D7D7D7"/>
        <w:spacing w:before="10" w:after="10"/>
        <w:jc w:val="both"/>
        <w:rPr>
          <w:rFonts w:ascii="Arial" w:hAnsi="Arial"/>
          <w:b/>
          <w:sz w:val="20"/>
          <w:szCs w:val="20"/>
        </w:rPr>
      </w:pPr>
      <w:bookmarkStart w:id="0" w:name="_Toc104906818"/>
      <w:r>
        <w:rPr>
          <w:rFonts w:ascii="Arial" w:hAnsi="Arial"/>
          <w:b/>
          <w:sz w:val="20"/>
          <w:szCs w:val="20"/>
        </w:rPr>
        <w:t>1. OBJETO DA CONTRATAÇÃO DIRETA</w:t>
      </w:r>
      <w:bookmarkEnd w:id="0"/>
    </w:p>
    <w:p w:rsidR="00F12CE9" w:rsidRDefault="00F12CE9" w:rsidP="00C264A2">
      <w:pPr>
        <w:spacing w:beforeLines="50" w:after="120"/>
        <w:jc w:val="both"/>
        <w:rPr>
          <w:rStyle w:val="Fontepargpadro1"/>
          <w:rFonts w:ascii="Arial" w:hAnsi="Arial" w:cs="Arial"/>
          <w:szCs w:val="20"/>
        </w:rPr>
      </w:pPr>
      <w:r>
        <w:rPr>
          <w:rStyle w:val="Fontepargpadro1"/>
          <w:rFonts w:ascii="Arial" w:hAnsi="Arial" w:cs="Arial"/>
          <w:b/>
          <w:szCs w:val="20"/>
        </w:rPr>
        <w:t>1.1.</w:t>
      </w:r>
      <w:r>
        <w:rPr>
          <w:rStyle w:val="Fontepargpadro1"/>
          <w:rFonts w:ascii="Arial" w:hAnsi="Arial" w:cs="Arial"/>
          <w:szCs w:val="20"/>
        </w:rPr>
        <w:t xml:space="preserve"> O objeto do presente processo é a escolha da proposta mais vantajosa para a </w:t>
      </w:r>
      <w:r w:rsidR="00AC3A63">
        <w:rPr>
          <w:rStyle w:val="Fontepargpadro1"/>
          <w:rFonts w:ascii="Arial" w:hAnsi="Arial" w:cs="Arial"/>
          <w:szCs w:val="20"/>
        </w:rPr>
        <w:t>contratação</w:t>
      </w:r>
      <w:r>
        <w:rPr>
          <w:rStyle w:val="Fontepargpadro1"/>
          <w:rFonts w:ascii="Arial" w:hAnsi="Arial" w:cs="Arial"/>
          <w:szCs w:val="20"/>
        </w:rPr>
        <w:t xml:space="preserve">, por </w:t>
      </w:r>
      <w:r>
        <w:rPr>
          <w:rStyle w:val="Fontepargpadro1"/>
          <w:rFonts w:ascii="Arial" w:hAnsi="Arial" w:cs="Arial"/>
          <w:i/>
          <w:iCs/>
          <w:szCs w:val="20"/>
        </w:rPr>
        <w:t xml:space="preserve">Dispensa de Licitação Eletrônica, </w:t>
      </w:r>
      <w:r>
        <w:rPr>
          <w:rStyle w:val="Fontepargpadro1"/>
          <w:rFonts w:ascii="Arial" w:hAnsi="Arial" w:cs="Arial"/>
          <w:b/>
          <w:bCs/>
          <w:i/>
          <w:iCs/>
          <w:szCs w:val="20"/>
        </w:rPr>
        <w:t>de</w:t>
      </w:r>
      <w:r w:rsidR="000E0410">
        <w:rPr>
          <w:rStyle w:val="Fontepargpadro1"/>
          <w:rFonts w:ascii="Arial" w:hAnsi="Arial" w:cs="Arial"/>
          <w:b/>
          <w:bCs/>
          <w:i/>
          <w:iCs/>
          <w:szCs w:val="20"/>
        </w:rPr>
        <w:t xml:space="preserve"> aquisição de </w:t>
      </w:r>
      <w:r w:rsidR="00246445">
        <w:rPr>
          <w:rStyle w:val="Fontepargpadro1"/>
          <w:rFonts w:ascii="Arial" w:hAnsi="Arial" w:cs="Arial"/>
          <w:b/>
          <w:bCs/>
          <w:i/>
          <w:iCs/>
          <w:szCs w:val="20"/>
        </w:rPr>
        <w:t>soluçao de desligamento para citometria de fluxo, anticorpo monoclonal, pronase, para atender o Hospital</w:t>
      </w:r>
      <w:r w:rsidR="00F16A05">
        <w:rPr>
          <w:rStyle w:val="Fontepargpadro1"/>
          <w:rFonts w:ascii="Arial" w:hAnsi="Arial" w:cs="Arial"/>
          <w:b/>
          <w:bCs/>
          <w:i/>
          <w:iCs/>
          <w:szCs w:val="20"/>
        </w:rPr>
        <w:t xml:space="preserve"> Universitario de Londrina</w:t>
      </w:r>
      <w:r w:rsidR="00375E58">
        <w:rPr>
          <w:rStyle w:val="Fontepargpadro1"/>
          <w:rFonts w:ascii="Arial" w:hAnsi="Arial" w:cs="Arial"/>
          <w:b/>
          <w:bCs/>
          <w:i/>
          <w:iCs/>
          <w:szCs w:val="20"/>
        </w:rPr>
        <w:t>.</w:t>
      </w:r>
      <w:r w:rsidR="009062DE">
        <w:rPr>
          <w:rFonts w:ascii="Arial" w:hAnsi="Arial" w:cs="Arial"/>
          <w:b/>
          <w:bCs/>
          <w:i/>
          <w:iCs/>
          <w:szCs w:val="20"/>
        </w:rPr>
        <w:t xml:space="preserve"> </w:t>
      </w:r>
      <w:r>
        <w:rPr>
          <w:rStyle w:val="Fontepargpadro1"/>
          <w:rFonts w:ascii="Arial" w:hAnsi="Arial" w:cs="Arial"/>
          <w:szCs w:val="20"/>
        </w:rPr>
        <w:t xml:space="preserve">conforme condições, quantidades e exigências </w:t>
      </w:r>
      <w:r w:rsidRPr="00B27DF2">
        <w:rPr>
          <w:rStyle w:val="Fontepargpadro1"/>
          <w:rFonts w:ascii="Arial" w:hAnsi="Arial" w:cs="Arial"/>
          <w:szCs w:val="20"/>
        </w:rPr>
        <w:t>estabelecidas neste Aviso de Contratação Direta e seus anexos.</w:t>
      </w:r>
    </w:p>
    <w:p w:rsidR="00F12CE9" w:rsidRDefault="00F12CE9" w:rsidP="004A3461">
      <w:pPr>
        <w:pStyle w:val="LO-Normal"/>
        <w:spacing w:before="10" w:after="120"/>
        <w:jc w:val="both"/>
        <w:rPr>
          <w:rStyle w:val="Fontepargpadro1"/>
          <w:rFonts w:ascii="Arial" w:hAnsi="Arial"/>
          <w:b/>
          <w:sz w:val="20"/>
          <w:szCs w:val="20"/>
        </w:rPr>
      </w:pPr>
      <w:r>
        <w:rPr>
          <w:rStyle w:val="Fontepargpadro1"/>
          <w:rFonts w:ascii="Arial" w:hAnsi="Arial"/>
          <w:b/>
          <w:sz w:val="20"/>
          <w:szCs w:val="20"/>
        </w:rPr>
        <w:t>1.2. A contratação será dividida em itens/lotes, conforme tabela constante abaixo.</w:t>
      </w:r>
    </w:p>
    <w:tbl>
      <w:tblPr>
        <w:tblW w:w="5000" w:type="pct"/>
        <w:tblBorders>
          <w:top w:val="single" w:sz="6" w:space="0" w:color="000000"/>
          <w:left w:val="single" w:sz="6" w:space="0" w:color="000000"/>
          <w:bottom w:val="single" w:sz="6" w:space="0" w:color="000000"/>
          <w:right w:val="single" w:sz="6" w:space="0" w:color="000000"/>
        </w:tblBorders>
        <w:tblCellMar>
          <w:top w:w="75" w:type="dxa"/>
          <w:left w:w="75" w:type="dxa"/>
          <w:bottom w:w="75" w:type="dxa"/>
          <w:right w:w="75" w:type="dxa"/>
        </w:tblCellMar>
        <w:tblLook w:val="04A0"/>
      </w:tblPr>
      <w:tblGrid>
        <w:gridCol w:w="562"/>
        <w:gridCol w:w="784"/>
        <w:gridCol w:w="5020"/>
        <w:gridCol w:w="1185"/>
        <w:gridCol w:w="929"/>
        <w:gridCol w:w="1025"/>
      </w:tblGrid>
      <w:tr w:rsidR="000E0410" w:rsidTr="00F2328F">
        <w:tc>
          <w:tcPr>
            <w:tcW w:w="296" w:type="pct"/>
            <w:tcBorders>
              <w:top w:val="single" w:sz="6" w:space="0" w:color="000000"/>
              <w:left w:val="single" w:sz="6" w:space="0" w:color="000000"/>
              <w:bottom w:val="single" w:sz="6" w:space="0" w:color="000000"/>
              <w:right w:val="single" w:sz="6" w:space="0" w:color="000000"/>
            </w:tcBorders>
            <w:vAlign w:val="center"/>
            <w:hideMark/>
          </w:tcPr>
          <w:p w:rsidR="000E0410" w:rsidRDefault="000E0410" w:rsidP="000E0410">
            <w:pPr>
              <w:jc w:val="center"/>
              <w:rPr>
                <w:rFonts w:ascii="Arial" w:hAnsi="Arial" w:cs="Arial"/>
                <w:szCs w:val="20"/>
              </w:rPr>
            </w:pPr>
            <w:r>
              <w:rPr>
                <w:rFonts w:ascii="Arial" w:hAnsi="Arial" w:cs="Arial"/>
                <w:szCs w:val="20"/>
              </w:rPr>
              <w:t>Seq.</w:t>
            </w:r>
          </w:p>
        </w:tc>
        <w:tc>
          <w:tcPr>
            <w:tcW w:w="412" w:type="pct"/>
            <w:tcBorders>
              <w:top w:val="single" w:sz="6" w:space="0" w:color="000000"/>
              <w:left w:val="single" w:sz="6" w:space="0" w:color="000000"/>
              <w:bottom w:val="single" w:sz="6" w:space="0" w:color="000000"/>
              <w:right w:val="single" w:sz="6" w:space="0" w:color="000000"/>
            </w:tcBorders>
            <w:vAlign w:val="center"/>
            <w:hideMark/>
          </w:tcPr>
          <w:p w:rsidR="000E0410" w:rsidRDefault="000E0410" w:rsidP="000E0410">
            <w:pPr>
              <w:jc w:val="center"/>
              <w:rPr>
                <w:rFonts w:ascii="Arial" w:hAnsi="Arial" w:cs="Arial"/>
                <w:szCs w:val="20"/>
              </w:rPr>
            </w:pPr>
            <w:r>
              <w:rPr>
                <w:rFonts w:ascii="Arial" w:hAnsi="Arial" w:cs="Arial"/>
                <w:szCs w:val="20"/>
              </w:rPr>
              <w:t>Cód. SICOR</w:t>
            </w:r>
          </w:p>
        </w:tc>
        <w:tc>
          <w:tcPr>
            <w:tcW w:w="2641" w:type="pct"/>
            <w:tcBorders>
              <w:top w:val="single" w:sz="6" w:space="0" w:color="000000"/>
              <w:left w:val="single" w:sz="6" w:space="0" w:color="000000"/>
              <w:bottom w:val="single" w:sz="6" w:space="0" w:color="000000"/>
              <w:right w:val="single" w:sz="6" w:space="0" w:color="000000"/>
            </w:tcBorders>
            <w:vAlign w:val="center"/>
            <w:hideMark/>
          </w:tcPr>
          <w:p w:rsidR="000E0410" w:rsidRDefault="000E0410" w:rsidP="000E0410">
            <w:pPr>
              <w:jc w:val="center"/>
              <w:rPr>
                <w:rFonts w:ascii="Arial" w:hAnsi="Arial" w:cs="Arial"/>
                <w:szCs w:val="20"/>
              </w:rPr>
            </w:pPr>
            <w:r>
              <w:rPr>
                <w:rFonts w:ascii="Arial" w:hAnsi="Arial" w:cs="Arial"/>
                <w:szCs w:val="20"/>
              </w:rPr>
              <w:t>Descrição do Objeto</w:t>
            </w:r>
          </w:p>
        </w:tc>
        <w:tc>
          <w:tcPr>
            <w:tcW w:w="623" w:type="pct"/>
            <w:tcBorders>
              <w:top w:val="single" w:sz="6" w:space="0" w:color="000000"/>
              <w:left w:val="single" w:sz="6" w:space="0" w:color="000000"/>
              <w:bottom w:val="single" w:sz="6" w:space="0" w:color="000000"/>
              <w:right w:val="single" w:sz="6" w:space="0" w:color="000000"/>
            </w:tcBorders>
            <w:vAlign w:val="center"/>
            <w:hideMark/>
          </w:tcPr>
          <w:p w:rsidR="000E0410" w:rsidRDefault="000E0410" w:rsidP="000E0410">
            <w:pPr>
              <w:jc w:val="center"/>
              <w:rPr>
                <w:rFonts w:ascii="Arial" w:hAnsi="Arial" w:cs="Arial"/>
                <w:szCs w:val="20"/>
              </w:rPr>
            </w:pPr>
            <w:r>
              <w:rPr>
                <w:rFonts w:ascii="Arial" w:hAnsi="Arial" w:cs="Arial"/>
                <w:szCs w:val="20"/>
              </w:rPr>
              <w:t>Quantidade</w:t>
            </w:r>
          </w:p>
        </w:tc>
        <w:tc>
          <w:tcPr>
            <w:tcW w:w="489" w:type="pct"/>
            <w:tcBorders>
              <w:top w:val="single" w:sz="6" w:space="0" w:color="000000"/>
              <w:left w:val="single" w:sz="6" w:space="0" w:color="000000"/>
              <w:bottom w:val="single" w:sz="6" w:space="0" w:color="000000"/>
              <w:right w:val="single" w:sz="6" w:space="0" w:color="000000"/>
            </w:tcBorders>
            <w:vAlign w:val="center"/>
            <w:hideMark/>
          </w:tcPr>
          <w:p w:rsidR="000E0410" w:rsidRDefault="000E0410" w:rsidP="000E0410">
            <w:pPr>
              <w:jc w:val="center"/>
              <w:rPr>
                <w:rFonts w:ascii="Arial" w:hAnsi="Arial" w:cs="Arial"/>
                <w:szCs w:val="20"/>
              </w:rPr>
            </w:pPr>
            <w:r>
              <w:rPr>
                <w:rFonts w:ascii="Arial" w:hAnsi="Arial" w:cs="Arial"/>
                <w:szCs w:val="20"/>
              </w:rPr>
              <w:t>Valor Unit.</w:t>
            </w:r>
          </w:p>
        </w:tc>
        <w:tc>
          <w:tcPr>
            <w:tcW w:w="539" w:type="pct"/>
            <w:tcBorders>
              <w:top w:val="single" w:sz="6" w:space="0" w:color="000000"/>
              <w:left w:val="single" w:sz="6" w:space="0" w:color="000000"/>
              <w:bottom w:val="single" w:sz="6" w:space="0" w:color="000000"/>
              <w:right w:val="single" w:sz="6" w:space="0" w:color="000000"/>
            </w:tcBorders>
            <w:vAlign w:val="center"/>
            <w:hideMark/>
          </w:tcPr>
          <w:p w:rsidR="000E0410" w:rsidRDefault="000E0410" w:rsidP="000E0410">
            <w:pPr>
              <w:jc w:val="center"/>
              <w:rPr>
                <w:rFonts w:ascii="Arial" w:hAnsi="Arial" w:cs="Arial"/>
                <w:szCs w:val="20"/>
              </w:rPr>
            </w:pPr>
            <w:r>
              <w:rPr>
                <w:rFonts w:ascii="Arial" w:hAnsi="Arial" w:cs="Arial"/>
                <w:szCs w:val="20"/>
              </w:rPr>
              <w:t>Valor Total</w:t>
            </w:r>
          </w:p>
        </w:tc>
      </w:tr>
      <w:tr w:rsidR="00246445" w:rsidTr="00F2328F">
        <w:tc>
          <w:tcPr>
            <w:tcW w:w="296" w:type="pct"/>
            <w:tcBorders>
              <w:top w:val="single" w:sz="6" w:space="0" w:color="000000"/>
              <w:left w:val="single" w:sz="6" w:space="0" w:color="000000"/>
              <w:bottom w:val="single" w:sz="6" w:space="0" w:color="000000"/>
              <w:right w:val="single" w:sz="6" w:space="0" w:color="000000"/>
            </w:tcBorders>
            <w:vAlign w:val="center"/>
            <w:hideMark/>
          </w:tcPr>
          <w:p w:rsidR="00246445" w:rsidRDefault="00246445" w:rsidP="000E0410">
            <w:pPr>
              <w:jc w:val="center"/>
              <w:rPr>
                <w:rFonts w:ascii="Arial" w:hAnsi="Arial" w:cs="Arial"/>
                <w:szCs w:val="20"/>
              </w:rPr>
            </w:pPr>
            <w:r>
              <w:rPr>
                <w:rFonts w:ascii="Arial" w:hAnsi="Arial" w:cs="Arial"/>
                <w:szCs w:val="20"/>
              </w:rPr>
              <w:t>1</w:t>
            </w:r>
          </w:p>
        </w:tc>
        <w:tc>
          <w:tcPr>
            <w:tcW w:w="412" w:type="pct"/>
            <w:tcBorders>
              <w:top w:val="single" w:sz="6" w:space="0" w:color="000000"/>
              <w:left w:val="single" w:sz="6" w:space="0" w:color="000000"/>
              <w:bottom w:val="single" w:sz="6" w:space="0" w:color="000000"/>
              <w:right w:val="single" w:sz="6" w:space="0" w:color="000000"/>
            </w:tcBorders>
            <w:vAlign w:val="center"/>
            <w:hideMark/>
          </w:tcPr>
          <w:p w:rsidR="00246445" w:rsidRDefault="00246445" w:rsidP="000E0410">
            <w:pPr>
              <w:jc w:val="center"/>
              <w:rPr>
                <w:rFonts w:ascii="Arial" w:hAnsi="Arial" w:cs="Arial"/>
                <w:szCs w:val="20"/>
              </w:rPr>
            </w:pPr>
            <w:r>
              <w:rPr>
                <w:rFonts w:ascii="Arial" w:hAnsi="Arial" w:cs="Arial"/>
                <w:szCs w:val="20"/>
              </w:rPr>
              <w:t>50482</w:t>
            </w:r>
          </w:p>
        </w:tc>
        <w:tc>
          <w:tcPr>
            <w:tcW w:w="2641" w:type="pct"/>
            <w:tcBorders>
              <w:top w:val="single" w:sz="6" w:space="0" w:color="000000"/>
              <w:left w:val="single" w:sz="6" w:space="0" w:color="000000"/>
              <w:bottom w:val="single" w:sz="6" w:space="0" w:color="000000"/>
              <w:right w:val="single" w:sz="6" w:space="0" w:color="000000"/>
            </w:tcBorders>
            <w:vAlign w:val="center"/>
            <w:hideMark/>
          </w:tcPr>
          <w:p w:rsidR="00246445" w:rsidRDefault="00246445" w:rsidP="00246445">
            <w:pPr>
              <w:rPr>
                <w:rFonts w:ascii="Arial" w:hAnsi="Arial" w:cs="Arial"/>
                <w:szCs w:val="20"/>
              </w:rPr>
            </w:pPr>
            <w:r>
              <w:rPr>
                <w:rFonts w:ascii="Arial" w:hAnsi="Arial" w:cs="Arial"/>
                <w:b/>
                <w:bCs/>
                <w:szCs w:val="20"/>
              </w:rPr>
              <w:t xml:space="preserve">Cód.GMS: 6607.83177        Cód. CATMAT: 368038        Unid. Padrão: FRASCO </w:t>
            </w:r>
            <w:r>
              <w:rPr>
                <w:rFonts w:ascii="Arial" w:hAnsi="Arial" w:cs="Arial"/>
                <w:szCs w:val="20"/>
              </w:rPr>
              <w:br/>
              <w:t>ANTICORPO MONOCLONAL, CLONE SJ25C1 (CD19), CONFORME CARACTERÍSTICAS MÍNIMAS A SEGUIR: Anticorpo monoclonal, clone SJ25C1, XMFC PE, isotipo MS IgG1 (cadeia pesada e cadeia leve Kappa) para detecção de antígenos humanos que captam especificamente glicoproteínas CD19 trans membrana tipo I de 90kDa, concentração 12,5 µg/mL para aplicação em citometria de fluxo. Frasco para 50 testes.</w:t>
            </w:r>
          </w:p>
        </w:tc>
        <w:tc>
          <w:tcPr>
            <w:tcW w:w="623" w:type="pct"/>
            <w:tcBorders>
              <w:top w:val="single" w:sz="6" w:space="0" w:color="000000"/>
              <w:left w:val="single" w:sz="6" w:space="0" w:color="000000"/>
              <w:bottom w:val="single" w:sz="6" w:space="0" w:color="000000"/>
              <w:right w:val="single" w:sz="6" w:space="0" w:color="000000"/>
            </w:tcBorders>
            <w:vAlign w:val="center"/>
            <w:hideMark/>
          </w:tcPr>
          <w:p w:rsidR="00246445" w:rsidRDefault="00246445" w:rsidP="00741846">
            <w:pPr>
              <w:jc w:val="center"/>
              <w:rPr>
                <w:rFonts w:ascii="Arial" w:hAnsi="Arial" w:cs="Arial"/>
                <w:szCs w:val="20"/>
              </w:rPr>
            </w:pPr>
            <w:r>
              <w:rPr>
                <w:rFonts w:ascii="Arial" w:hAnsi="Arial" w:cs="Arial"/>
                <w:szCs w:val="20"/>
              </w:rPr>
              <w:t>3</w:t>
            </w:r>
          </w:p>
        </w:tc>
        <w:tc>
          <w:tcPr>
            <w:tcW w:w="489" w:type="pct"/>
            <w:tcBorders>
              <w:top w:val="single" w:sz="6" w:space="0" w:color="000000"/>
              <w:left w:val="single" w:sz="6" w:space="0" w:color="000000"/>
              <w:bottom w:val="single" w:sz="6" w:space="0" w:color="000000"/>
              <w:right w:val="single" w:sz="6" w:space="0" w:color="000000"/>
            </w:tcBorders>
            <w:vAlign w:val="center"/>
            <w:hideMark/>
          </w:tcPr>
          <w:p w:rsidR="00246445" w:rsidRDefault="00246445" w:rsidP="000E0410">
            <w:pPr>
              <w:jc w:val="right"/>
              <w:rPr>
                <w:rFonts w:ascii="Arial" w:hAnsi="Arial" w:cs="Arial"/>
                <w:szCs w:val="20"/>
              </w:rPr>
            </w:pPr>
            <w:r>
              <w:rPr>
                <w:rFonts w:ascii="Arial" w:hAnsi="Arial" w:cs="Arial"/>
                <w:szCs w:val="20"/>
              </w:rPr>
              <w:t>697,50</w:t>
            </w:r>
          </w:p>
        </w:tc>
        <w:tc>
          <w:tcPr>
            <w:tcW w:w="539" w:type="pct"/>
            <w:tcBorders>
              <w:top w:val="single" w:sz="6" w:space="0" w:color="000000"/>
              <w:left w:val="single" w:sz="6" w:space="0" w:color="000000"/>
              <w:bottom w:val="single" w:sz="6" w:space="0" w:color="000000"/>
              <w:right w:val="single" w:sz="6" w:space="0" w:color="000000"/>
            </w:tcBorders>
            <w:vAlign w:val="center"/>
            <w:hideMark/>
          </w:tcPr>
          <w:p w:rsidR="00246445" w:rsidRDefault="00246445" w:rsidP="000E0410">
            <w:pPr>
              <w:jc w:val="right"/>
              <w:rPr>
                <w:rFonts w:ascii="Arial" w:hAnsi="Arial" w:cs="Arial"/>
                <w:szCs w:val="20"/>
              </w:rPr>
            </w:pPr>
            <w:r>
              <w:rPr>
                <w:rFonts w:ascii="Arial" w:hAnsi="Arial" w:cs="Arial"/>
                <w:szCs w:val="20"/>
              </w:rPr>
              <w:t>2.092,50</w:t>
            </w:r>
          </w:p>
        </w:tc>
      </w:tr>
      <w:tr w:rsidR="00246445" w:rsidTr="00F2328F">
        <w:tc>
          <w:tcPr>
            <w:tcW w:w="296" w:type="pct"/>
            <w:tcBorders>
              <w:top w:val="single" w:sz="6" w:space="0" w:color="000000"/>
              <w:left w:val="single" w:sz="6" w:space="0" w:color="000000"/>
              <w:bottom w:val="single" w:sz="6" w:space="0" w:color="000000"/>
              <w:right w:val="single" w:sz="6" w:space="0" w:color="000000"/>
            </w:tcBorders>
            <w:vAlign w:val="center"/>
            <w:hideMark/>
          </w:tcPr>
          <w:p w:rsidR="00246445" w:rsidRDefault="00246445" w:rsidP="000E0410">
            <w:pPr>
              <w:jc w:val="center"/>
              <w:rPr>
                <w:rFonts w:ascii="Arial" w:hAnsi="Arial" w:cs="Arial"/>
                <w:szCs w:val="20"/>
              </w:rPr>
            </w:pPr>
            <w:r>
              <w:rPr>
                <w:rFonts w:ascii="Arial" w:hAnsi="Arial" w:cs="Arial"/>
                <w:szCs w:val="20"/>
              </w:rPr>
              <w:t>2</w:t>
            </w:r>
          </w:p>
        </w:tc>
        <w:tc>
          <w:tcPr>
            <w:tcW w:w="412" w:type="pct"/>
            <w:tcBorders>
              <w:top w:val="single" w:sz="6" w:space="0" w:color="000000"/>
              <w:left w:val="single" w:sz="6" w:space="0" w:color="000000"/>
              <w:bottom w:val="single" w:sz="6" w:space="0" w:color="000000"/>
              <w:right w:val="single" w:sz="6" w:space="0" w:color="000000"/>
            </w:tcBorders>
            <w:vAlign w:val="center"/>
            <w:hideMark/>
          </w:tcPr>
          <w:p w:rsidR="00246445" w:rsidRDefault="00246445" w:rsidP="000E7E16">
            <w:pPr>
              <w:rPr>
                <w:rFonts w:ascii="Arial" w:hAnsi="Arial" w:cs="Arial"/>
                <w:szCs w:val="20"/>
              </w:rPr>
            </w:pPr>
            <w:r>
              <w:rPr>
                <w:rFonts w:ascii="Arial" w:hAnsi="Arial" w:cs="Arial"/>
                <w:szCs w:val="20"/>
              </w:rPr>
              <w:t>50484</w:t>
            </w:r>
          </w:p>
        </w:tc>
        <w:tc>
          <w:tcPr>
            <w:tcW w:w="2641" w:type="pct"/>
            <w:tcBorders>
              <w:top w:val="single" w:sz="6" w:space="0" w:color="000000"/>
              <w:left w:val="single" w:sz="6" w:space="0" w:color="000000"/>
              <w:bottom w:val="single" w:sz="6" w:space="0" w:color="000000"/>
              <w:right w:val="single" w:sz="6" w:space="0" w:color="000000"/>
            </w:tcBorders>
            <w:vAlign w:val="center"/>
            <w:hideMark/>
          </w:tcPr>
          <w:p w:rsidR="00246445" w:rsidRDefault="00246445" w:rsidP="00246445">
            <w:pPr>
              <w:rPr>
                <w:rFonts w:ascii="Arial" w:hAnsi="Arial" w:cs="Arial"/>
                <w:szCs w:val="20"/>
              </w:rPr>
            </w:pPr>
            <w:r>
              <w:rPr>
                <w:rFonts w:ascii="Arial" w:hAnsi="Arial" w:cs="Arial"/>
                <w:b/>
                <w:bCs/>
                <w:szCs w:val="20"/>
              </w:rPr>
              <w:t xml:space="preserve">Cód.GMS: 6607.86057        Cód. CATMAT: 378398        Unid. Padrão: KIT </w:t>
            </w:r>
            <w:r>
              <w:rPr>
                <w:rFonts w:ascii="Arial" w:hAnsi="Arial" w:cs="Arial"/>
                <w:szCs w:val="20"/>
              </w:rPr>
              <w:br/>
              <w:t xml:space="preserve">ANTICORPO MONOCLONAL, CLONE SK7 (CD3), CONFORME CARACTERÍSTICAS MÍNIMAS A SEGUIR: Anticorpo monoclonal de clone SK7, perCP, isotipo MS IgG1 (cadeia pesada e cadeia leve Kappa) para detecção de antígenos que captam </w:t>
            </w:r>
            <w:r>
              <w:rPr>
                <w:rFonts w:ascii="Arial" w:hAnsi="Arial" w:cs="Arial"/>
                <w:szCs w:val="20"/>
              </w:rPr>
              <w:lastRenderedPageBreak/>
              <w:t>especificamente glicoproteínas CD3 trans membrana de 20 a 30 kDa, concentração de 12,5 µg/mL com aplicação em citometria de fluxo. Kit com 100 testes.</w:t>
            </w:r>
          </w:p>
        </w:tc>
        <w:tc>
          <w:tcPr>
            <w:tcW w:w="623" w:type="pct"/>
            <w:tcBorders>
              <w:top w:val="single" w:sz="6" w:space="0" w:color="000000"/>
              <w:left w:val="single" w:sz="6" w:space="0" w:color="000000"/>
              <w:bottom w:val="single" w:sz="6" w:space="0" w:color="000000"/>
              <w:right w:val="single" w:sz="6" w:space="0" w:color="000000"/>
            </w:tcBorders>
            <w:vAlign w:val="center"/>
            <w:hideMark/>
          </w:tcPr>
          <w:p w:rsidR="00246445" w:rsidRDefault="00246445" w:rsidP="000E0410">
            <w:pPr>
              <w:jc w:val="center"/>
              <w:rPr>
                <w:rFonts w:ascii="Arial" w:hAnsi="Arial" w:cs="Arial"/>
                <w:szCs w:val="20"/>
              </w:rPr>
            </w:pPr>
            <w:r>
              <w:rPr>
                <w:rFonts w:ascii="Arial" w:hAnsi="Arial" w:cs="Arial"/>
                <w:b/>
                <w:bCs/>
                <w:szCs w:val="20"/>
              </w:rPr>
              <w:lastRenderedPageBreak/>
              <w:t>3</w:t>
            </w:r>
          </w:p>
        </w:tc>
        <w:tc>
          <w:tcPr>
            <w:tcW w:w="489" w:type="pct"/>
            <w:tcBorders>
              <w:top w:val="single" w:sz="6" w:space="0" w:color="000000"/>
              <w:left w:val="single" w:sz="6" w:space="0" w:color="000000"/>
              <w:bottom w:val="single" w:sz="6" w:space="0" w:color="000000"/>
              <w:right w:val="single" w:sz="6" w:space="0" w:color="000000"/>
            </w:tcBorders>
            <w:vAlign w:val="center"/>
            <w:hideMark/>
          </w:tcPr>
          <w:p w:rsidR="00246445" w:rsidRDefault="00246445" w:rsidP="000E0410">
            <w:pPr>
              <w:jc w:val="right"/>
              <w:rPr>
                <w:rFonts w:ascii="Arial" w:hAnsi="Arial" w:cs="Arial"/>
                <w:szCs w:val="20"/>
              </w:rPr>
            </w:pPr>
            <w:r>
              <w:rPr>
                <w:rFonts w:ascii="Arial" w:hAnsi="Arial" w:cs="Arial"/>
                <w:szCs w:val="20"/>
              </w:rPr>
              <w:t>1.693,60</w:t>
            </w:r>
          </w:p>
        </w:tc>
        <w:tc>
          <w:tcPr>
            <w:tcW w:w="539" w:type="pct"/>
            <w:tcBorders>
              <w:top w:val="single" w:sz="6" w:space="0" w:color="000000"/>
              <w:left w:val="single" w:sz="6" w:space="0" w:color="000000"/>
              <w:bottom w:val="single" w:sz="6" w:space="0" w:color="000000"/>
              <w:right w:val="single" w:sz="6" w:space="0" w:color="000000"/>
            </w:tcBorders>
            <w:vAlign w:val="center"/>
            <w:hideMark/>
          </w:tcPr>
          <w:p w:rsidR="00246445" w:rsidRDefault="00246445" w:rsidP="000E0410">
            <w:pPr>
              <w:jc w:val="right"/>
              <w:rPr>
                <w:rFonts w:ascii="Arial" w:hAnsi="Arial" w:cs="Arial"/>
                <w:szCs w:val="20"/>
              </w:rPr>
            </w:pPr>
            <w:r>
              <w:rPr>
                <w:rFonts w:ascii="Arial" w:hAnsi="Arial" w:cs="Arial"/>
                <w:szCs w:val="20"/>
              </w:rPr>
              <w:t>5.080,80</w:t>
            </w:r>
          </w:p>
        </w:tc>
      </w:tr>
      <w:tr w:rsidR="00246445" w:rsidTr="00F2328F">
        <w:tc>
          <w:tcPr>
            <w:tcW w:w="296" w:type="pct"/>
            <w:tcBorders>
              <w:top w:val="single" w:sz="6" w:space="0" w:color="000000"/>
              <w:left w:val="single" w:sz="6" w:space="0" w:color="000000"/>
              <w:bottom w:val="single" w:sz="6" w:space="0" w:color="000000"/>
              <w:right w:val="single" w:sz="6" w:space="0" w:color="000000"/>
            </w:tcBorders>
            <w:vAlign w:val="center"/>
            <w:hideMark/>
          </w:tcPr>
          <w:p w:rsidR="00246445" w:rsidRDefault="00246445" w:rsidP="000E0410">
            <w:pPr>
              <w:jc w:val="center"/>
              <w:rPr>
                <w:rFonts w:ascii="Arial" w:hAnsi="Arial" w:cs="Arial"/>
                <w:szCs w:val="20"/>
              </w:rPr>
            </w:pPr>
            <w:r>
              <w:rPr>
                <w:rFonts w:ascii="Arial" w:hAnsi="Arial" w:cs="Arial"/>
                <w:szCs w:val="20"/>
              </w:rPr>
              <w:lastRenderedPageBreak/>
              <w:t>3</w:t>
            </w:r>
          </w:p>
        </w:tc>
        <w:tc>
          <w:tcPr>
            <w:tcW w:w="412" w:type="pct"/>
            <w:tcBorders>
              <w:top w:val="single" w:sz="6" w:space="0" w:color="000000"/>
              <w:left w:val="single" w:sz="6" w:space="0" w:color="000000"/>
              <w:bottom w:val="single" w:sz="6" w:space="0" w:color="000000"/>
              <w:right w:val="single" w:sz="6" w:space="0" w:color="000000"/>
            </w:tcBorders>
            <w:vAlign w:val="center"/>
            <w:hideMark/>
          </w:tcPr>
          <w:p w:rsidR="00246445" w:rsidRDefault="00F2328F" w:rsidP="000E7E16">
            <w:pPr>
              <w:rPr>
                <w:rFonts w:ascii="Arial" w:hAnsi="Arial" w:cs="Arial"/>
                <w:szCs w:val="20"/>
              </w:rPr>
            </w:pPr>
            <w:r>
              <w:rPr>
                <w:rFonts w:ascii="Arial" w:hAnsi="Arial" w:cs="Arial"/>
                <w:szCs w:val="20"/>
              </w:rPr>
              <w:t>51153</w:t>
            </w:r>
          </w:p>
        </w:tc>
        <w:tc>
          <w:tcPr>
            <w:tcW w:w="2641" w:type="pct"/>
            <w:tcBorders>
              <w:top w:val="single" w:sz="6" w:space="0" w:color="000000"/>
              <w:left w:val="single" w:sz="6" w:space="0" w:color="000000"/>
              <w:bottom w:val="single" w:sz="6" w:space="0" w:color="000000"/>
              <w:right w:val="single" w:sz="6" w:space="0" w:color="000000"/>
            </w:tcBorders>
            <w:vAlign w:val="center"/>
            <w:hideMark/>
          </w:tcPr>
          <w:p w:rsidR="00246445" w:rsidRDefault="00246445" w:rsidP="00246445">
            <w:pPr>
              <w:rPr>
                <w:rFonts w:ascii="Arial" w:hAnsi="Arial" w:cs="Arial"/>
                <w:szCs w:val="20"/>
              </w:rPr>
            </w:pPr>
            <w:r>
              <w:rPr>
                <w:rFonts w:ascii="Arial" w:hAnsi="Arial" w:cs="Arial"/>
                <w:b/>
                <w:bCs/>
                <w:szCs w:val="20"/>
              </w:rPr>
              <w:t xml:space="preserve">Cód.GMS: 6607.81633        Cód. CATMAT: 0342762        Unid. Padrão: FRASCO </w:t>
            </w:r>
            <w:r>
              <w:rPr>
                <w:rFonts w:ascii="Arial" w:hAnsi="Arial" w:cs="Arial"/>
                <w:szCs w:val="20"/>
              </w:rPr>
              <w:br/>
              <w:t>CONJUGADO DE FLUORESCEÍNA (FITC ) Conjugado de Fluoresceína (FITC – Isotiocianato de fluoresceína), porção F(ab`), fragmento de Imunoglobulina G anti-humana de cabra (IgG), policlonal, fragmento específico Fc?. Frasco com 1 mg.</w:t>
            </w:r>
          </w:p>
        </w:tc>
        <w:tc>
          <w:tcPr>
            <w:tcW w:w="623" w:type="pct"/>
            <w:tcBorders>
              <w:top w:val="single" w:sz="6" w:space="0" w:color="000000"/>
              <w:left w:val="single" w:sz="6" w:space="0" w:color="000000"/>
              <w:bottom w:val="single" w:sz="6" w:space="0" w:color="000000"/>
              <w:right w:val="single" w:sz="6" w:space="0" w:color="000000"/>
            </w:tcBorders>
            <w:vAlign w:val="center"/>
            <w:hideMark/>
          </w:tcPr>
          <w:p w:rsidR="00246445" w:rsidRDefault="00246445" w:rsidP="000E0410">
            <w:pPr>
              <w:jc w:val="center"/>
              <w:rPr>
                <w:rFonts w:ascii="Arial" w:hAnsi="Arial" w:cs="Arial"/>
                <w:b/>
                <w:bCs/>
                <w:szCs w:val="20"/>
              </w:rPr>
            </w:pPr>
            <w:r>
              <w:rPr>
                <w:rFonts w:ascii="Arial" w:hAnsi="Arial" w:cs="Arial"/>
                <w:b/>
                <w:bCs/>
                <w:szCs w:val="20"/>
              </w:rPr>
              <w:t>2</w:t>
            </w:r>
          </w:p>
        </w:tc>
        <w:tc>
          <w:tcPr>
            <w:tcW w:w="489" w:type="pct"/>
            <w:tcBorders>
              <w:top w:val="single" w:sz="6" w:space="0" w:color="000000"/>
              <w:left w:val="single" w:sz="6" w:space="0" w:color="000000"/>
              <w:bottom w:val="single" w:sz="6" w:space="0" w:color="000000"/>
              <w:right w:val="single" w:sz="6" w:space="0" w:color="000000"/>
            </w:tcBorders>
            <w:vAlign w:val="center"/>
            <w:hideMark/>
          </w:tcPr>
          <w:p w:rsidR="00246445" w:rsidRDefault="00246445" w:rsidP="000E0410">
            <w:pPr>
              <w:jc w:val="right"/>
              <w:rPr>
                <w:rFonts w:ascii="Arial" w:hAnsi="Arial" w:cs="Arial"/>
                <w:szCs w:val="20"/>
              </w:rPr>
            </w:pPr>
            <w:r>
              <w:rPr>
                <w:rFonts w:ascii="Arial" w:hAnsi="Arial" w:cs="Arial"/>
                <w:szCs w:val="20"/>
              </w:rPr>
              <w:t>5.058,65</w:t>
            </w:r>
          </w:p>
        </w:tc>
        <w:tc>
          <w:tcPr>
            <w:tcW w:w="539" w:type="pct"/>
            <w:tcBorders>
              <w:top w:val="single" w:sz="6" w:space="0" w:color="000000"/>
              <w:left w:val="single" w:sz="6" w:space="0" w:color="000000"/>
              <w:bottom w:val="single" w:sz="6" w:space="0" w:color="000000"/>
              <w:right w:val="single" w:sz="6" w:space="0" w:color="000000"/>
            </w:tcBorders>
            <w:vAlign w:val="center"/>
            <w:hideMark/>
          </w:tcPr>
          <w:p w:rsidR="00246445" w:rsidRDefault="00246445" w:rsidP="000E0410">
            <w:pPr>
              <w:jc w:val="right"/>
              <w:rPr>
                <w:rFonts w:ascii="Arial" w:hAnsi="Arial" w:cs="Arial"/>
                <w:szCs w:val="20"/>
              </w:rPr>
            </w:pPr>
            <w:r>
              <w:rPr>
                <w:rFonts w:ascii="Arial" w:hAnsi="Arial" w:cs="Arial"/>
                <w:szCs w:val="20"/>
              </w:rPr>
              <w:t>10.117,30</w:t>
            </w:r>
          </w:p>
        </w:tc>
      </w:tr>
      <w:tr w:rsidR="00F2328F" w:rsidTr="00F2328F">
        <w:tc>
          <w:tcPr>
            <w:tcW w:w="296" w:type="pct"/>
            <w:tcBorders>
              <w:top w:val="single" w:sz="6" w:space="0" w:color="000000"/>
              <w:left w:val="single" w:sz="6" w:space="0" w:color="000000"/>
              <w:bottom w:val="single" w:sz="6" w:space="0" w:color="000000"/>
              <w:right w:val="single" w:sz="6" w:space="0" w:color="000000"/>
            </w:tcBorders>
            <w:vAlign w:val="center"/>
            <w:hideMark/>
          </w:tcPr>
          <w:p w:rsidR="00F2328F" w:rsidRDefault="00F2328F" w:rsidP="000E0410">
            <w:pPr>
              <w:jc w:val="center"/>
              <w:rPr>
                <w:rFonts w:ascii="Arial" w:hAnsi="Arial" w:cs="Arial"/>
                <w:szCs w:val="20"/>
              </w:rPr>
            </w:pPr>
            <w:r>
              <w:rPr>
                <w:rFonts w:ascii="Arial" w:hAnsi="Arial" w:cs="Arial"/>
                <w:szCs w:val="20"/>
              </w:rPr>
              <w:t>4</w:t>
            </w:r>
          </w:p>
        </w:tc>
        <w:tc>
          <w:tcPr>
            <w:tcW w:w="412" w:type="pct"/>
            <w:tcBorders>
              <w:top w:val="single" w:sz="6" w:space="0" w:color="000000"/>
              <w:left w:val="single" w:sz="6" w:space="0" w:color="000000"/>
              <w:bottom w:val="single" w:sz="6" w:space="0" w:color="000000"/>
              <w:right w:val="single" w:sz="6" w:space="0" w:color="000000"/>
            </w:tcBorders>
            <w:vAlign w:val="center"/>
            <w:hideMark/>
          </w:tcPr>
          <w:p w:rsidR="00F2328F" w:rsidRDefault="00F2328F" w:rsidP="000E7E16">
            <w:pPr>
              <w:rPr>
                <w:rFonts w:ascii="Arial" w:hAnsi="Arial" w:cs="Arial"/>
                <w:szCs w:val="20"/>
              </w:rPr>
            </w:pPr>
            <w:r>
              <w:rPr>
                <w:rFonts w:ascii="Arial" w:hAnsi="Arial" w:cs="Arial"/>
                <w:szCs w:val="20"/>
              </w:rPr>
              <w:t>51151</w:t>
            </w:r>
          </w:p>
        </w:tc>
        <w:tc>
          <w:tcPr>
            <w:tcW w:w="2641" w:type="pct"/>
            <w:tcBorders>
              <w:top w:val="single" w:sz="6" w:space="0" w:color="000000"/>
              <w:left w:val="single" w:sz="6" w:space="0" w:color="000000"/>
              <w:bottom w:val="single" w:sz="6" w:space="0" w:color="000000"/>
              <w:right w:val="single" w:sz="6" w:space="0" w:color="000000"/>
            </w:tcBorders>
            <w:vAlign w:val="center"/>
            <w:hideMark/>
          </w:tcPr>
          <w:p w:rsidR="00F2328F" w:rsidRDefault="00F2328F" w:rsidP="00F2328F">
            <w:pPr>
              <w:rPr>
                <w:rFonts w:ascii="Arial" w:hAnsi="Arial" w:cs="Arial"/>
                <w:szCs w:val="20"/>
              </w:rPr>
            </w:pPr>
            <w:r>
              <w:rPr>
                <w:rFonts w:ascii="Arial" w:hAnsi="Arial" w:cs="Arial"/>
                <w:b/>
                <w:bCs/>
                <w:szCs w:val="20"/>
              </w:rPr>
              <w:t xml:space="preserve">Cód.GMS: 6607.85147        Cód. CATMAT: 0424516        Unid. Padrão: FRASCO </w:t>
            </w:r>
            <w:r>
              <w:rPr>
                <w:rFonts w:ascii="Arial" w:hAnsi="Arial" w:cs="Arial"/>
                <w:szCs w:val="20"/>
              </w:rPr>
              <w:br/>
              <w:t>PRONASE Protease não específica, livre de nucleases, isolado de Streptomyces griseus, contêm 20% de acetato de cálcio. Atividade específica do pó liofilizado é de 7,0 U/mg. Composição: protease, quimiotripsina, tripsina, carboxipeptidase e aminopeptidase, juntamente com fosfatase neutra e alcalina. Peso molecular entre 20.000-60.000 Da. Pó liofilizado. Frasco com 100 mg.</w:t>
            </w:r>
          </w:p>
        </w:tc>
        <w:tc>
          <w:tcPr>
            <w:tcW w:w="623" w:type="pct"/>
            <w:tcBorders>
              <w:top w:val="single" w:sz="6" w:space="0" w:color="000000"/>
              <w:left w:val="single" w:sz="6" w:space="0" w:color="000000"/>
              <w:bottom w:val="single" w:sz="6" w:space="0" w:color="000000"/>
              <w:right w:val="single" w:sz="6" w:space="0" w:color="000000"/>
            </w:tcBorders>
            <w:vAlign w:val="center"/>
            <w:hideMark/>
          </w:tcPr>
          <w:p w:rsidR="00F2328F" w:rsidRDefault="00F2328F" w:rsidP="000E0410">
            <w:pPr>
              <w:jc w:val="center"/>
              <w:rPr>
                <w:rFonts w:ascii="Arial" w:hAnsi="Arial" w:cs="Arial"/>
                <w:b/>
                <w:bCs/>
                <w:szCs w:val="20"/>
              </w:rPr>
            </w:pPr>
            <w:r>
              <w:rPr>
                <w:rFonts w:ascii="Arial" w:hAnsi="Arial" w:cs="Arial"/>
                <w:b/>
                <w:bCs/>
                <w:szCs w:val="20"/>
              </w:rPr>
              <w:t>1</w:t>
            </w:r>
          </w:p>
        </w:tc>
        <w:tc>
          <w:tcPr>
            <w:tcW w:w="489" w:type="pct"/>
            <w:tcBorders>
              <w:top w:val="single" w:sz="6" w:space="0" w:color="000000"/>
              <w:left w:val="single" w:sz="6" w:space="0" w:color="000000"/>
              <w:bottom w:val="single" w:sz="6" w:space="0" w:color="000000"/>
              <w:right w:val="single" w:sz="6" w:space="0" w:color="000000"/>
            </w:tcBorders>
            <w:vAlign w:val="center"/>
            <w:hideMark/>
          </w:tcPr>
          <w:p w:rsidR="00F2328F" w:rsidRDefault="00F2328F" w:rsidP="000E0410">
            <w:pPr>
              <w:jc w:val="right"/>
              <w:rPr>
                <w:rFonts w:ascii="Arial" w:hAnsi="Arial" w:cs="Arial"/>
                <w:szCs w:val="20"/>
              </w:rPr>
            </w:pPr>
            <w:r>
              <w:rPr>
                <w:rFonts w:ascii="Arial" w:hAnsi="Arial" w:cs="Arial"/>
                <w:szCs w:val="20"/>
              </w:rPr>
              <w:t>594,00</w:t>
            </w:r>
          </w:p>
        </w:tc>
        <w:tc>
          <w:tcPr>
            <w:tcW w:w="539" w:type="pct"/>
            <w:tcBorders>
              <w:top w:val="single" w:sz="6" w:space="0" w:color="000000"/>
              <w:left w:val="single" w:sz="6" w:space="0" w:color="000000"/>
              <w:bottom w:val="single" w:sz="6" w:space="0" w:color="000000"/>
              <w:right w:val="single" w:sz="6" w:space="0" w:color="000000"/>
            </w:tcBorders>
            <w:vAlign w:val="center"/>
            <w:hideMark/>
          </w:tcPr>
          <w:p w:rsidR="00F2328F" w:rsidRDefault="00F2328F" w:rsidP="000E0410">
            <w:pPr>
              <w:jc w:val="right"/>
              <w:rPr>
                <w:rFonts w:ascii="Arial" w:hAnsi="Arial" w:cs="Arial"/>
                <w:szCs w:val="20"/>
              </w:rPr>
            </w:pPr>
            <w:r>
              <w:rPr>
                <w:rFonts w:ascii="Arial" w:hAnsi="Arial" w:cs="Arial"/>
                <w:szCs w:val="20"/>
              </w:rPr>
              <w:t>594,00</w:t>
            </w:r>
          </w:p>
        </w:tc>
      </w:tr>
      <w:tr w:rsidR="002E06D9" w:rsidTr="00F2328F">
        <w:tc>
          <w:tcPr>
            <w:tcW w:w="296" w:type="pct"/>
            <w:tcBorders>
              <w:top w:val="single" w:sz="6" w:space="0" w:color="000000"/>
              <w:left w:val="single" w:sz="6" w:space="0" w:color="000000"/>
              <w:bottom w:val="single" w:sz="6" w:space="0" w:color="000000"/>
              <w:right w:val="single" w:sz="6" w:space="0" w:color="000000"/>
            </w:tcBorders>
            <w:vAlign w:val="center"/>
            <w:hideMark/>
          </w:tcPr>
          <w:p w:rsidR="002E06D9" w:rsidRDefault="002E06D9" w:rsidP="000E0410">
            <w:pPr>
              <w:jc w:val="center"/>
              <w:rPr>
                <w:rFonts w:ascii="Arial" w:hAnsi="Arial" w:cs="Arial"/>
                <w:szCs w:val="20"/>
              </w:rPr>
            </w:pPr>
            <w:r>
              <w:rPr>
                <w:rFonts w:ascii="Arial" w:hAnsi="Arial" w:cs="Arial"/>
                <w:szCs w:val="20"/>
              </w:rPr>
              <w:t>5</w:t>
            </w:r>
          </w:p>
        </w:tc>
        <w:tc>
          <w:tcPr>
            <w:tcW w:w="412" w:type="pct"/>
            <w:tcBorders>
              <w:top w:val="single" w:sz="6" w:space="0" w:color="000000"/>
              <w:left w:val="single" w:sz="6" w:space="0" w:color="000000"/>
              <w:bottom w:val="single" w:sz="6" w:space="0" w:color="000000"/>
              <w:right w:val="single" w:sz="6" w:space="0" w:color="000000"/>
            </w:tcBorders>
            <w:vAlign w:val="center"/>
            <w:hideMark/>
          </w:tcPr>
          <w:p w:rsidR="002E06D9" w:rsidRDefault="002E06D9" w:rsidP="000E7E16">
            <w:pPr>
              <w:rPr>
                <w:rFonts w:ascii="Arial" w:hAnsi="Arial" w:cs="Arial"/>
                <w:szCs w:val="20"/>
              </w:rPr>
            </w:pPr>
            <w:r>
              <w:rPr>
                <w:rFonts w:ascii="Arial" w:hAnsi="Arial" w:cs="Arial"/>
                <w:szCs w:val="20"/>
              </w:rPr>
              <w:t>45090</w:t>
            </w:r>
          </w:p>
        </w:tc>
        <w:tc>
          <w:tcPr>
            <w:tcW w:w="2641" w:type="pct"/>
            <w:tcBorders>
              <w:top w:val="single" w:sz="6" w:space="0" w:color="000000"/>
              <w:left w:val="single" w:sz="6" w:space="0" w:color="000000"/>
              <w:bottom w:val="single" w:sz="6" w:space="0" w:color="000000"/>
              <w:right w:val="single" w:sz="6" w:space="0" w:color="000000"/>
            </w:tcBorders>
            <w:vAlign w:val="center"/>
            <w:hideMark/>
          </w:tcPr>
          <w:p w:rsidR="002E06D9" w:rsidRDefault="002E06D9" w:rsidP="00C264A2">
            <w:pPr>
              <w:rPr>
                <w:rFonts w:ascii="Arial" w:hAnsi="Arial" w:cs="Arial"/>
                <w:szCs w:val="20"/>
              </w:rPr>
            </w:pPr>
            <w:r>
              <w:rPr>
                <w:rFonts w:ascii="Arial" w:hAnsi="Arial" w:cs="Arial"/>
                <w:b/>
                <w:bCs/>
                <w:szCs w:val="20"/>
              </w:rPr>
              <w:t xml:space="preserve">Cód.GMS: 6607.89617        Cód. CATMAT: 387606        Unid. Padrão: GALAO C/5L </w:t>
            </w:r>
            <w:r>
              <w:rPr>
                <w:rFonts w:ascii="Arial" w:hAnsi="Arial" w:cs="Arial"/>
                <w:szCs w:val="20"/>
              </w:rPr>
              <w:br/>
              <w:t xml:space="preserve">SOLUÇÃO DE DESLIGAMENTO PARA CITOMETRIA DE FLUXO; COMPATÍVEL COM O EQUIPAMENTO FACS CANTO II. </w:t>
            </w:r>
          </w:p>
        </w:tc>
        <w:tc>
          <w:tcPr>
            <w:tcW w:w="623" w:type="pct"/>
            <w:tcBorders>
              <w:top w:val="single" w:sz="6" w:space="0" w:color="000000"/>
              <w:left w:val="single" w:sz="6" w:space="0" w:color="000000"/>
              <w:bottom w:val="single" w:sz="6" w:space="0" w:color="000000"/>
              <w:right w:val="single" w:sz="6" w:space="0" w:color="000000"/>
            </w:tcBorders>
            <w:vAlign w:val="center"/>
            <w:hideMark/>
          </w:tcPr>
          <w:p w:rsidR="002E06D9" w:rsidRDefault="002E06D9" w:rsidP="000E0410">
            <w:pPr>
              <w:jc w:val="center"/>
              <w:rPr>
                <w:rFonts w:ascii="Arial" w:hAnsi="Arial" w:cs="Arial"/>
                <w:b/>
                <w:bCs/>
                <w:szCs w:val="20"/>
              </w:rPr>
            </w:pPr>
            <w:r>
              <w:rPr>
                <w:rFonts w:ascii="Arial" w:hAnsi="Arial" w:cs="Arial"/>
                <w:b/>
                <w:bCs/>
                <w:szCs w:val="20"/>
              </w:rPr>
              <w:t>5</w:t>
            </w:r>
          </w:p>
        </w:tc>
        <w:tc>
          <w:tcPr>
            <w:tcW w:w="489" w:type="pct"/>
            <w:tcBorders>
              <w:top w:val="single" w:sz="6" w:space="0" w:color="000000"/>
              <w:left w:val="single" w:sz="6" w:space="0" w:color="000000"/>
              <w:bottom w:val="single" w:sz="6" w:space="0" w:color="000000"/>
              <w:right w:val="single" w:sz="6" w:space="0" w:color="000000"/>
            </w:tcBorders>
            <w:vAlign w:val="center"/>
            <w:hideMark/>
          </w:tcPr>
          <w:p w:rsidR="002E06D9" w:rsidRDefault="002E06D9" w:rsidP="000E0410">
            <w:pPr>
              <w:jc w:val="right"/>
              <w:rPr>
                <w:rFonts w:ascii="Arial" w:hAnsi="Arial" w:cs="Arial"/>
                <w:szCs w:val="20"/>
              </w:rPr>
            </w:pPr>
            <w:r>
              <w:rPr>
                <w:rFonts w:ascii="Arial" w:hAnsi="Arial" w:cs="Arial"/>
                <w:szCs w:val="20"/>
              </w:rPr>
              <w:t>227,00</w:t>
            </w:r>
          </w:p>
        </w:tc>
        <w:tc>
          <w:tcPr>
            <w:tcW w:w="539" w:type="pct"/>
            <w:tcBorders>
              <w:top w:val="single" w:sz="6" w:space="0" w:color="000000"/>
              <w:left w:val="single" w:sz="6" w:space="0" w:color="000000"/>
              <w:bottom w:val="single" w:sz="6" w:space="0" w:color="000000"/>
              <w:right w:val="single" w:sz="6" w:space="0" w:color="000000"/>
            </w:tcBorders>
            <w:vAlign w:val="center"/>
            <w:hideMark/>
          </w:tcPr>
          <w:p w:rsidR="002E06D9" w:rsidRDefault="002E06D9" w:rsidP="000E0410">
            <w:pPr>
              <w:jc w:val="right"/>
              <w:rPr>
                <w:rFonts w:ascii="Arial" w:hAnsi="Arial" w:cs="Arial"/>
                <w:szCs w:val="20"/>
              </w:rPr>
            </w:pPr>
            <w:r>
              <w:rPr>
                <w:rFonts w:ascii="Arial" w:hAnsi="Arial" w:cs="Arial"/>
                <w:szCs w:val="20"/>
              </w:rPr>
              <w:t>1.135,00</w:t>
            </w:r>
          </w:p>
        </w:tc>
      </w:tr>
    </w:tbl>
    <w:p w:rsidR="000E0410" w:rsidRPr="00A349FC" w:rsidRDefault="000E0410" w:rsidP="000E0410">
      <w:pPr>
        <w:rPr>
          <w:rFonts w:ascii="Arial" w:hAnsi="Arial" w:cs="Arial"/>
          <w:b/>
          <w:color w:val="FF0000"/>
        </w:rPr>
      </w:pPr>
      <w:r w:rsidRPr="00A349FC">
        <w:rPr>
          <w:rFonts w:ascii="Arial" w:hAnsi="Arial" w:cs="Arial"/>
          <w:color w:val="FF0000"/>
        </w:rPr>
        <w:t>**</w:t>
      </w:r>
      <w:r w:rsidRPr="00A349FC">
        <w:rPr>
          <w:rFonts w:ascii="Arial" w:hAnsi="Arial" w:cs="Arial"/>
          <w:b/>
          <w:color w:val="FF0000"/>
        </w:rPr>
        <w:t xml:space="preserve"> </w:t>
      </w:r>
      <w:r w:rsidRPr="000C6A2C">
        <w:rPr>
          <w:rFonts w:ascii="Arial" w:hAnsi="Arial" w:cs="Arial"/>
          <w:b/>
          <w:color w:val="FF0000"/>
        </w:rPr>
        <w:t>AVISO AOS FORNECEDORES: FAVOR CONSIDERAR OS DESCRITIVOS E UNIDADE PADRÃO DE COMPRA DOS ITENS CONSTANTES NO ANEXO I DESTE AVISO (item 1.1).**</w:t>
      </w:r>
    </w:p>
    <w:p w:rsidR="004A3461" w:rsidRDefault="00F12CE9" w:rsidP="004A3461">
      <w:pPr>
        <w:pStyle w:val="LO-Normal"/>
        <w:spacing w:before="10" w:after="120"/>
        <w:ind w:leftChars="200" w:left="400"/>
        <w:jc w:val="both"/>
        <w:rPr>
          <w:rStyle w:val="Fontepargpadro1"/>
          <w:rFonts w:ascii="Arial" w:hAnsi="Arial"/>
          <w:sz w:val="20"/>
          <w:szCs w:val="20"/>
        </w:rPr>
      </w:pPr>
      <w:r>
        <w:rPr>
          <w:rStyle w:val="Fontepargpadro1"/>
          <w:rFonts w:ascii="Arial" w:hAnsi="Arial"/>
          <w:b/>
          <w:sz w:val="20"/>
          <w:szCs w:val="20"/>
        </w:rPr>
        <w:t xml:space="preserve">1.2.1. </w:t>
      </w:r>
      <w:r>
        <w:rPr>
          <w:rStyle w:val="Fontepargpadro1"/>
          <w:rFonts w:ascii="Arial" w:hAnsi="Arial"/>
          <w:sz w:val="20"/>
          <w:szCs w:val="20"/>
        </w:rPr>
        <w:t xml:space="preserve">Havendo mais de um </w:t>
      </w:r>
      <w:r>
        <w:rPr>
          <w:rStyle w:val="Fontepargpadro1"/>
          <w:rFonts w:ascii="Arial" w:hAnsi="Arial"/>
          <w:b/>
          <w:bCs/>
          <w:i/>
          <w:iCs/>
          <w:sz w:val="20"/>
          <w:szCs w:val="20"/>
        </w:rPr>
        <w:t>item</w:t>
      </w:r>
      <w:r>
        <w:rPr>
          <w:rStyle w:val="Fontepargpadro1"/>
          <w:rFonts w:ascii="Arial" w:hAnsi="Arial"/>
          <w:sz w:val="20"/>
          <w:szCs w:val="20"/>
        </w:rPr>
        <w:t xml:space="preserve"> ou </w:t>
      </w:r>
      <w:r>
        <w:rPr>
          <w:rStyle w:val="Fontepargpadro1"/>
          <w:rFonts w:ascii="Arial" w:hAnsi="Arial"/>
          <w:b/>
          <w:bCs/>
          <w:i/>
          <w:iCs/>
          <w:sz w:val="20"/>
          <w:szCs w:val="20"/>
        </w:rPr>
        <w:t>lote</w:t>
      </w:r>
      <w:r>
        <w:rPr>
          <w:rStyle w:val="Fontepargpadro1"/>
          <w:rFonts w:ascii="Arial" w:hAnsi="Arial"/>
          <w:sz w:val="20"/>
          <w:szCs w:val="20"/>
        </w:rPr>
        <w:t xml:space="preserve">, faculta-se ao fornecedor a participação em quantos forem de seu interesse. Entretanto, optando-se por participar de um lote, </w:t>
      </w:r>
      <w:r>
        <w:rPr>
          <w:rStyle w:val="Fontepargpadro1"/>
          <w:rFonts w:ascii="Arial" w:hAnsi="Arial"/>
          <w:b/>
          <w:bCs/>
          <w:i/>
          <w:iCs/>
          <w:sz w:val="20"/>
          <w:szCs w:val="20"/>
        </w:rPr>
        <w:t>deve o fornecedor enviar proposta para todos os itens que o compõem</w:t>
      </w:r>
      <w:r>
        <w:rPr>
          <w:rStyle w:val="Fontepargpadro1"/>
          <w:rFonts w:ascii="Arial" w:hAnsi="Arial"/>
          <w:sz w:val="20"/>
          <w:szCs w:val="20"/>
        </w:rPr>
        <w:t>.</w:t>
      </w:r>
    </w:p>
    <w:p w:rsidR="00F12CE9" w:rsidRDefault="00F12CE9" w:rsidP="004A3461">
      <w:pPr>
        <w:pStyle w:val="LO-Normal"/>
        <w:spacing w:before="120" w:after="120"/>
        <w:jc w:val="both"/>
        <w:rPr>
          <w:rStyle w:val="Fontepargpadro1"/>
          <w:rFonts w:ascii="Arial" w:hAnsi="Arial"/>
          <w:sz w:val="20"/>
          <w:szCs w:val="20"/>
        </w:rPr>
      </w:pPr>
      <w:r>
        <w:rPr>
          <w:rStyle w:val="Fontepargpadro1"/>
          <w:rFonts w:ascii="Arial" w:hAnsi="Arial"/>
          <w:b/>
          <w:sz w:val="20"/>
          <w:szCs w:val="20"/>
        </w:rPr>
        <w:t xml:space="preserve">1.3. </w:t>
      </w:r>
      <w:r>
        <w:rPr>
          <w:rStyle w:val="Fontepargpadro1"/>
          <w:rFonts w:ascii="Arial" w:hAnsi="Arial"/>
          <w:sz w:val="20"/>
          <w:szCs w:val="20"/>
        </w:rPr>
        <w:t xml:space="preserve">O critério de julgamento adotado será o </w:t>
      </w:r>
      <w:r w:rsidR="000E134A" w:rsidRPr="002D66A1">
        <w:rPr>
          <w:rStyle w:val="Fontepargpadro1"/>
          <w:rFonts w:ascii="Arial" w:hAnsi="Arial"/>
          <w:b/>
          <w:bCs/>
          <w:i/>
          <w:iCs/>
          <w:sz w:val="20"/>
          <w:szCs w:val="20"/>
        </w:rPr>
        <w:t>MENOR PREÇO</w:t>
      </w:r>
      <w:r w:rsidRPr="002D66A1">
        <w:rPr>
          <w:rStyle w:val="Fontepargpadro1"/>
          <w:rFonts w:ascii="Arial" w:hAnsi="Arial"/>
          <w:sz w:val="20"/>
          <w:szCs w:val="20"/>
        </w:rPr>
        <w:t>,</w:t>
      </w:r>
      <w:r>
        <w:rPr>
          <w:rStyle w:val="Fontepargpadro1"/>
          <w:rFonts w:ascii="Arial" w:hAnsi="Arial"/>
          <w:sz w:val="20"/>
          <w:szCs w:val="20"/>
        </w:rPr>
        <w:t xml:space="preserve"> observadas as exigências contidas neste </w:t>
      </w:r>
      <w:r>
        <w:rPr>
          <w:rStyle w:val="Fontepargpadro1"/>
          <w:rFonts w:ascii="Arial" w:hAnsi="Arial"/>
          <w:i/>
          <w:iCs/>
          <w:sz w:val="20"/>
          <w:szCs w:val="20"/>
        </w:rPr>
        <w:t>Aviso de Dispensa de Licitação Eletrônica</w:t>
      </w:r>
      <w:r>
        <w:rPr>
          <w:rStyle w:val="Fontepargpadro1"/>
          <w:rFonts w:ascii="Arial" w:hAnsi="Arial"/>
          <w:sz w:val="20"/>
          <w:szCs w:val="20"/>
        </w:rPr>
        <w:t xml:space="preserve"> e seus Anexos quanto às especificações do objeto.</w:t>
      </w:r>
      <w:bookmarkStart w:id="1" w:name="_Toc104906819"/>
    </w:p>
    <w:p w:rsidR="00F12CE9" w:rsidRDefault="00F12CE9">
      <w:pPr>
        <w:pStyle w:val="LO-Normal"/>
        <w:spacing w:before="10" w:after="10"/>
        <w:rPr>
          <w:rStyle w:val="Fontepargpadro1"/>
          <w:rFonts w:ascii="Arial" w:hAnsi="Arial"/>
          <w:b/>
          <w:sz w:val="20"/>
          <w:szCs w:val="20"/>
        </w:rPr>
      </w:pPr>
    </w:p>
    <w:p w:rsidR="00F12CE9" w:rsidRDefault="00F12CE9">
      <w:pPr>
        <w:pStyle w:val="LO-Normal"/>
        <w:shd w:val="clear" w:color="auto" w:fill="D7D7D7"/>
        <w:spacing w:before="120" w:after="10"/>
        <w:rPr>
          <w:rFonts w:ascii="Arial" w:hAnsi="Arial"/>
          <w:sz w:val="20"/>
          <w:szCs w:val="20"/>
        </w:rPr>
      </w:pPr>
      <w:r>
        <w:rPr>
          <w:rStyle w:val="Fontepargpadro1"/>
          <w:rFonts w:ascii="Arial" w:hAnsi="Arial"/>
          <w:b/>
          <w:sz w:val="20"/>
          <w:szCs w:val="20"/>
        </w:rPr>
        <w:t>2. PARTICIPAÇÃO NA DISPENSA ELETRÔNICA</w:t>
      </w:r>
      <w:bookmarkEnd w:id="1"/>
    </w:p>
    <w:p w:rsidR="004A3461" w:rsidRDefault="00F12CE9" w:rsidP="004A3461">
      <w:pPr>
        <w:pStyle w:val="LO-Normal"/>
        <w:spacing w:before="120" w:after="120"/>
        <w:jc w:val="both"/>
        <w:rPr>
          <w:rFonts w:ascii="Arial" w:hAnsi="Arial"/>
          <w:sz w:val="20"/>
          <w:szCs w:val="20"/>
        </w:rPr>
      </w:pPr>
      <w:r>
        <w:rPr>
          <w:rStyle w:val="Fontepargpadro1"/>
          <w:rFonts w:ascii="Arial" w:hAnsi="Arial"/>
          <w:b/>
          <w:sz w:val="20"/>
          <w:szCs w:val="20"/>
        </w:rPr>
        <w:t>2.1.</w:t>
      </w:r>
      <w:r>
        <w:rPr>
          <w:rStyle w:val="Fontepargpadro1"/>
          <w:rFonts w:ascii="Arial" w:hAnsi="Arial"/>
          <w:sz w:val="20"/>
          <w:szCs w:val="20"/>
        </w:rPr>
        <w:t xml:space="preserve"> A participação na presente dispensa eletrônica se dará mediante </w:t>
      </w:r>
      <w:r>
        <w:rPr>
          <w:rStyle w:val="Fontepargpadro1"/>
          <w:rFonts w:ascii="Arial" w:hAnsi="Arial"/>
          <w:i/>
          <w:iCs/>
          <w:sz w:val="20"/>
          <w:szCs w:val="20"/>
        </w:rPr>
        <w:t>Sistema de Dispensa Eletrônica integrante</w:t>
      </w:r>
      <w:r>
        <w:rPr>
          <w:rStyle w:val="Fontepargpadro1"/>
          <w:rFonts w:ascii="Arial" w:hAnsi="Arial"/>
          <w:sz w:val="20"/>
          <w:szCs w:val="20"/>
        </w:rPr>
        <w:t xml:space="preserve"> do Sistema de Compras do Governo Federal – Sistema Compras.gov.br, disponível no endereço eletrônico </w:t>
      </w:r>
      <w:hyperlink r:id="rId47" w:history="1">
        <w:r w:rsidR="004A3461" w:rsidRPr="00B520F5">
          <w:rPr>
            <w:rStyle w:val="Hyperlink"/>
            <w:rFonts w:ascii="Arial" w:hAnsi="Arial"/>
            <w:i/>
            <w:iCs/>
            <w:sz w:val="20"/>
            <w:szCs w:val="20"/>
          </w:rPr>
          <w:t>https://www.gov.br/compras/pt-br</w:t>
        </w:r>
      </w:hyperlink>
      <w:r>
        <w:rPr>
          <w:rStyle w:val="Fontepargpadro1"/>
          <w:rFonts w:ascii="Arial" w:hAnsi="Arial"/>
          <w:sz w:val="20"/>
          <w:szCs w:val="20"/>
        </w:rPr>
        <w:t>.</w:t>
      </w:r>
    </w:p>
    <w:p w:rsidR="00F12CE9" w:rsidRDefault="00F12CE9" w:rsidP="004A3461">
      <w:pPr>
        <w:pStyle w:val="LO-Normal"/>
        <w:spacing w:before="10" w:after="120"/>
        <w:ind w:leftChars="200" w:left="400"/>
        <w:jc w:val="both"/>
        <w:rPr>
          <w:rFonts w:ascii="Arial" w:hAnsi="Arial"/>
          <w:sz w:val="20"/>
          <w:szCs w:val="20"/>
        </w:rPr>
      </w:pPr>
      <w:r>
        <w:rPr>
          <w:rStyle w:val="Fontepargpadro1"/>
          <w:rFonts w:ascii="Arial" w:hAnsi="Arial"/>
          <w:b/>
          <w:sz w:val="20"/>
          <w:szCs w:val="20"/>
        </w:rPr>
        <w:t>2.1.1.</w:t>
      </w:r>
      <w:r>
        <w:rPr>
          <w:rStyle w:val="Fontepargpadro1"/>
          <w:rFonts w:ascii="Arial" w:hAnsi="Arial"/>
          <w:sz w:val="20"/>
          <w:szCs w:val="20"/>
        </w:rPr>
        <w:t xml:space="preserve"> Os fornecedores deverão atender aos procedimentos previstos no Manual do Sistema de Dispensa Eletrônica, disponível no Portal de Compras do Governo Federal, para acesso ao sistema e operacionalização.</w:t>
      </w:r>
    </w:p>
    <w:p w:rsidR="00F12CE9" w:rsidRDefault="00F12CE9" w:rsidP="004A3461">
      <w:pPr>
        <w:pStyle w:val="LO-Normal"/>
        <w:spacing w:before="10" w:after="120"/>
        <w:ind w:leftChars="200" w:left="400"/>
        <w:jc w:val="both"/>
        <w:rPr>
          <w:rFonts w:ascii="Arial" w:hAnsi="Arial"/>
          <w:sz w:val="20"/>
          <w:szCs w:val="20"/>
        </w:rPr>
      </w:pPr>
      <w:r>
        <w:rPr>
          <w:rStyle w:val="Fontepargpadro1"/>
          <w:rFonts w:ascii="Arial" w:hAnsi="Arial"/>
          <w:b/>
          <w:sz w:val="20"/>
          <w:szCs w:val="20"/>
        </w:rPr>
        <w:t>2.1.2.</w:t>
      </w:r>
      <w:r>
        <w:rPr>
          <w:rStyle w:val="Fontepargpadro1"/>
          <w:rFonts w:ascii="Arial" w:hAnsi="Arial"/>
          <w:sz w:val="20"/>
          <w:szCs w:val="20"/>
        </w:rPr>
        <w:t xml:space="preserve"> O fornecedor é o responsável por qualquer transação efetuada diretamente ou por seu </w:t>
      </w:r>
      <w:r>
        <w:rPr>
          <w:rStyle w:val="Fontepargpadro1"/>
          <w:rFonts w:ascii="Arial" w:hAnsi="Arial"/>
          <w:sz w:val="20"/>
          <w:szCs w:val="20"/>
        </w:rPr>
        <w:lastRenderedPageBreak/>
        <w:t>representante no Sistema de Dispensa Eletrônica, não cabendo ao provedor do Sistema ou ao órgão entidade promotor do procedimento a responsabilidade por eventuais danos decorrentes de uso indevido da senha, ainda que por terceiros não autorizados.</w:t>
      </w:r>
    </w:p>
    <w:p w:rsidR="00F12CE9" w:rsidRDefault="00F12CE9" w:rsidP="004A3461">
      <w:pPr>
        <w:pStyle w:val="LO-Normal"/>
        <w:spacing w:before="130" w:after="120"/>
        <w:jc w:val="both"/>
        <w:rPr>
          <w:rFonts w:ascii="Arial" w:hAnsi="Arial"/>
          <w:b/>
          <w:sz w:val="20"/>
          <w:szCs w:val="20"/>
        </w:rPr>
      </w:pPr>
      <w:r>
        <w:rPr>
          <w:rStyle w:val="Fontepargpadro1"/>
          <w:rFonts w:ascii="Arial" w:hAnsi="Arial"/>
          <w:b/>
          <w:sz w:val="20"/>
          <w:szCs w:val="20"/>
        </w:rPr>
        <w:t>2.2. Não poderão participar desta dispensa os fornecedores:</w:t>
      </w:r>
    </w:p>
    <w:p w:rsidR="00F12CE9" w:rsidRDefault="00F12CE9" w:rsidP="004A3461">
      <w:pPr>
        <w:pStyle w:val="LO-Normal"/>
        <w:spacing w:before="120" w:after="120"/>
        <w:ind w:leftChars="200" w:left="400"/>
        <w:jc w:val="both"/>
        <w:rPr>
          <w:rFonts w:ascii="Arial" w:hAnsi="Arial"/>
          <w:sz w:val="20"/>
          <w:szCs w:val="20"/>
        </w:rPr>
      </w:pPr>
      <w:r>
        <w:rPr>
          <w:rStyle w:val="Fontepargpadro1"/>
          <w:rFonts w:ascii="Arial" w:hAnsi="Arial"/>
          <w:b/>
          <w:sz w:val="20"/>
          <w:szCs w:val="20"/>
        </w:rPr>
        <w:t>2.2.1.</w:t>
      </w:r>
      <w:r>
        <w:rPr>
          <w:rStyle w:val="Fontepargpadro1"/>
          <w:rFonts w:ascii="Arial" w:hAnsi="Arial"/>
          <w:sz w:val="20"/>
          <w:szCs w:val="20"/>
        </w:rPr>
        <w:t xml:space="preserve"> que não atendam às condições deste Aviso de Contratação Direta e seu(s) anexo(s);</w:t>
      </w:r>
    </w:p>
    <w:p w:rsidR="00F12CE9" w:rsidRDefault="00F12CE9" w:rsidP="004A3461">
      <w:pPr>
        <w:pStyle w:val="LO-Normal"/>
        <w:spacing w:before="10" w:after="120"/>
        <w:ind w:leftChars="200" w:left="400"/>
        <w:jc w:val="both"/>
        <w:rPr>
          <w:rFonts w:ascii="Arial" w:hAnsi="Arial"/>
          <w:sz w:val="20"/>
          <w:szCs w:val="20"/>
        </w:rPr>
      </w:pPr>
      <w:r>
        <w:rPr>
          <w:rStyle w:val="Fontepargpadro1"/>
          <w:rFonts w:ascii="Arial" w:hAnsi="Arial"/>
          <w:b/>
          <w:sz w:val="20"/>
          <w:szCs w:val="20"/>
        </w:rPr>
        <w:t>2.2.2.</w:t>
      </w:r>
      <w:r>
        <w:rPr>
          <w:rStyle w:val="Fontepargpadro1"/>
          <w:rFonts w:ascii="Arial" w:hAnsi="Arial"/>
          <w:sz w:val="20"/>
          <w:szCs w:val="20"/>
        </w:rPr>
        <w:t xml:space="preserve"> estrangeiros que não tenham representação legal no Brasil com poderes expressos para receber citação e responder administrativa ou judicialmente;</w:t>
      </w:r>
    </w:p>
    <w:p w:rsidR="00F12CE9" w:rsidRDefault="00F12CE9" w:rsidP="004A3461">
      <w:pPr>
        <w:pStyle w:val="LO-Normal"/>
        <w:spacing w:before="10" w:after="120"/>
        <w:ind w:leftChars="200" w:left="400"/>
        <w:jc w:val="both"/>
        <w:rPr>
          <w:rFonts w:ascii="Arial" w:hAnsi="Arial"/>
          <w:sz w:val="20"/>
          <w:szCs w:val="20"/>
        </w:rPr>
      </w:pPr>
      <w:r>
        <w:rPr>
          <w:rStyle w:val="Fontepargpadro1"/>
          <w:rFonts w:ascii="Arial" w:hAnsi="Arial"/>
          <w:b/>
          <w:sz w:val="20"/>
          <w:szCs w:val="20"/>
        </w:rPr>
        <w:t>2.2.3.</w:t>
      </w:r>
      <w:r>
        <w:rPr>
          <w:rStyle w:val="Fontepargpadro1"/>
          <w:rFonts w:ascii="Arial" w:hAnsi="Arial"/>
          <w:sz w:val="20"/>
          <w:szCs w:val="20"/>
        </w:rPr>
        <w:t xml:space="preserve"> que se enquadrem nas seguintes vedações:</w:t>
      </w:r>
    </w:p>
    <w:p w:rsidR="00F12CE9" w:rsidRDefault="00F12CE9" w:rsidP="004A3461">
      <w:pPr>
        <w:pStyle w:val="LO-Normal"/>
        <w:spacing w:before="10" w:after="120"/>
        <w:ind w:left="784" w:firstLineChars="7" w:firstLine="14"/>
        <w:jc w:val="both"/>
        <w:rPr>
          <w:rFonts w:ascii="Arial" w:hAnsi="Arial"/>
          <w:sz w:val="20"/>
          <w:szCs w:val="20"/>
        </w:rPr>
      </w:pPr>
      <w:r>
        <w:rPr>
          <w:rStyle w:val="Fontepargpadro1"/>
          <w:rFonts w:ascii="Arial" w:hAnsi="Arial"/>
          <w:b/>
          <w:sz w:val="20"/>
          <w:szCs w:val="20"/>
        </w:rPr>
        <w:t>2.2.3.1.</w:t>
      </w:r>
      <w:r>
        <w:rPr>
          <w:rStyle w:val="Fontepargpadro1"/>
          <w:rFonts w:ascii="Arial" w:hAnsi="Arial"/>
          <w:sz w:val="20"/>
          <w:szCs w:val="20"/>
        </w:rPr>
        <w:t xml:space="preserve"> autor do anteprojeto, do projeto básico ou do projeto executivo, pessoa física ou jurídica, quando a contratação versar sobre obra, serviços ou fornecimento de bens a ele relacionados;</w:t>
      </w:r>
    </w:p>
    <w:p w:rsidR="00F12CE9" w:rsidRDefault="00F12CE9" w:rsidP="004A3461">
      <w:pPr>
        <w:pStyle w:val="LO-Normal"/>
        <w:spacing w:before="10" w:after="120"/>
        <w:ind w:left="1187" w:firstLineChars="7" w:firstLine="14"/>
        <w:jc w:val="both"/>
        <w:rPr>
          <w:rFonts w:ascii="Arial" w:hAnsi="Arial"/>
          <w:sz w:val="20"/>
          <w:szCs w:val="20"/>
        </w:rPr>
      </w:pPr>
      <w:r>
        <w:rPr>
          <w:rStyle w:val="Fontepargpadro1"/>
          <w:rFonts w:ascii="Arial" w:hAnsi="Arial"/>
          <w:b/>
          <w:sz w:val="20"/>
          <w:szCs w:val="20"/>
        </w:rPr>
        <w:t>2.2.3.1.1.</w:t>
      </w:r>
      <w:r>
        <w:rPr>
          <w:rStyle w:val="Fontepargpadro1"/>
          <w:rFonts w:ascii="Arial" w:hAnsi="Arial"/>
          <w:sz w:val="20"/>
          <w:szCs w:val="20"/>
        </w:rPr>
        <w:t xml:space="preserve"> Equiparam-se aos autores do projeto as empresas integrantes do mesmo grupo econômico;</w:t>
      </w:r>
    </w:p>
    <w:p w:rsidR="00F12CE9" w:rsidRDefault="00F12CE9" w:rsidP="004A3461">
      <w:pPr>
        <w:pStyle w:val="LO-Normal"/>
        <w:spacing w:before="10" w:after="120"/>
        <w:ind w:left="784" w:firstLineChars="7" w:firstLine="14"/>
        <w:jc w:val="both"/>
        <w:rPr>
          <w:rFonts w:ascii="Arial" w:hAnsi="Arial"/>
          <w:sz w:val="20"/>
          <w:szCs w:val="20"/>
        </w:rPr>
      </w:pPr>
      <w:r>
        <w:rPr>
          <w:rStyle w:val="Fontepargpadro1"/>
          <w:rFonts w:ascii="Arial" w:hAnsi="Arial"/>
          <w:b/>
          <w:sz w:val="20"/>
          <w:szCs w:val="20"/>
        </w:rPr>
        <w:t>2.2.3.2.</w:t>
      </w:r>
      <w:r>
        <w:rPr>
          <w:rStyle w:val="Fontepargpadro1"/>
          <w:rFonts w:ascii="Arial" w:hAnsi="Arial"/>
          <w:sz w:val="20"/>
          <w:szCs w:val="20"/>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F12CE9" w:rsidRDefault="00F12CE9" w:rsidP="004A3461">
      <w:pPr>
        <w:pStyle w:val="LO-Normal"/>
        <w:spacing w:before="10" w:after="120"/>
        <w:ind w:left="784" w:firstLineChars="7" w:firstLine="14"/>
        <w:jc w:val="both"/>
        <w:rPr>
          <w:rFonts w:ascii="Arial" w:hAnsi="Arial"/>
          <w:sz w:val="20"/>
          <w:szCs w:val="20"/>
        </w:rPr>
      </w:pPr>
      <w:r>
        <w:rPr>
          <w:rStyle w:val="Fontepargpadro1"/>
          <w:rFonts w:ascii="Arial" w:hAnsi="Arial"/>
          <w:b/>
          <w:sz w:val="20"/>
          <w:szCs w:val="20"/>
        </w:rPr>
        <w:t>2.2.3.3.</w:t>
      </w:r>
      <w:r>
        <w:rPr>
          <w:rStyle w:val="Fontepargpadro1"/>
          <w:rFonts w:ascii="Arial" w:hAnsi="Arial"/>
          <w:sz w:val="20"/>
          <w:szCs w:val="20"/>
        </w:rPr>
        <w:t xml:space="preserve"> pessoa física ou jurídica que se encontre, ao tempo da contratação, impossibilitada de contratar em decorrência de sanção que lhe foi imposta;</w:t>
      </w:r>
    </w:p>
    <w:p w:rsidR="00F12CE9" w:rsidRDefault="00F12CE9" w:rsidP="004A3461">
      <w:pPr>
        <w:pStyle w:val="LO-Normal"/>
        <w:spacing w:before="10" w:after="120"/>
        <w:ind w:left="1187" w:firstLineChars="7" w:firstLine="14"/>
        <w:jc w:val="both"/>
        <w:rPr>
          <w:rFonts w:ascii="Arial" w:hAnsi="Arial"/>
          <w:sz w:val="20"/>
          <w:szCs w:val="20"/>
        </w:rPr>
      </w:pPr>
      <w:r>
        <w:rPr>
          <w:rStyle w:val="Fontepargpadro1"/>
          <w:rFonts w:ascii="Arial" w:hAnsi="Arial"/>
          <w:b/>
          <w:sz w:val="20"/>
          <w:szCs w:val="20"/>
        </w:rPr>
        <w:t>2.2.3.3.1.</w:t>
      </w:r>
      <w:r>
        <w:rPr>
          <w:rStyle w:val="Fontepargpadro1"/>
          <w:rFonts w:ascii="Arial" w:hAnsi="Arial"/>
          <w:sz w:val="20"/>
          <w:szCs w:val="20"/>
        </w:rPr>
        <w:t xml:space="preserve"> aplica-se o disposto no </w:t>
      </w:r>
      <w:r>
        <w:rPr>
          <w:rStyle w:val="Fontepargpadro1"/>
          <w:rFonts w:ascii="Arial" w:hAnsi="Arial"/>
          <w:b/>
          <w:bCs/>
          <w:sz w:val="20"/>
          <w:szCs w:val="20"/>
        </w:rPr>
        <w:t>item 2.2.3.3</w:t>
      </w:r>
      <w:r>
        <w:rPr>
          <w:rStyle w:val="Fontepargpadro1"/>
          <w:rFonts w:ascii="Arial" w:hAnsi="Arial"/>
          <w:sz w:val="20"/>
          <w:szCs w:val="20"/>
        </w:rPr>
        <w:t xml:space="preserv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F12CE9" w:rsidRDefault="00F12CE9" w:rsidP="004A3461">
      <w:pPr>
        <w:pStyle w:val="LO-Normal"/>
        <w:spacing w:before="10" w:after="120"/>
        <w:ind w:left="784" w:firstLineChars="7" w:firstLine="14"/>
        <w:jc w:val="both"/>
        <w:rPr>
          <w:rFonts w:ascii="Arial" w:hAnsi="Arial"/>
          <w:sz w:val="20"/>
          <w:szCs w:val="20"/>
        </w:rPr>
      </w:pPr>
      <w:r>
        <w:rPr>
          <w:rStyle w:val="Fontepargpadro1"/>
          <w:rFonts w:ascii="Arial" w:hAnsi="Arial"/>
          <w:b/>
          <w:sz w:val="20"/>
          <w:szCs w:val="20"/>
        </w:rPr>
        <w:t>2.2.3.4.</w:t>
      </w:r>
      <w:r>
        <w:rPr>
          <w:rStyle w:val="Fontepargpadro1"/>
          <w:rFonts w:ascii="Arial" w:hAnsi="Arial"/>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F12CE9" w:rsidRDefault="00F12CE9" w:rsidP="004A3461">
      <w:pPr>
        <w:pStyle w:val="LO-Normal"/>
        <w:spacing w:before="10" w:after="120"/>
        <w:ind w:left="784" w:firstLineChars="7" w:firstLine="14"/>
        <w:jc w:val="both"/>
        <w:rPr>
          <w:rFonts w:ascii="Arial" w:hAnsi="Arial"/>
          <w:sz w:val="20"/>
          <w:szCs w:val="20"/>
        </w:rPr>
      </w:pPr>
      <w:r>
        <w:rPr>
          <w:rStyle w:val="Fontepargpadro1"/>
          <w:rFonts w:ascii="Arial" w:hAnsi="Arial"/>
          <w:b/>
          <w:sz w:val="20"/>
          <w:szCs w:val="20"/>
        </w:rPr>
        <w:t>2</w:t>
      </w:r>
      <w:r>
        <w:rPr>
          <w:rStyle w:val="Fontepargpadro1"/>
          <w:rFonts w:ascii="Arial" w:hAnsi="Arial"/>
          <w:sz w:val="20"/>
          <w:szCs w:val="20"/>
        </w:rPr>
        <w:t>.</w:t>
      </w:r>
      <w:r>
        <w:rPr>
          <w:rStyle w:val="Fontepargpadro1"/>
          <w:rFonts w:ascii="Arial" w:hAnsi="Arial"/>
          <w:b/>
          <w:sz w:val="20"/>
          <w:szCs w:val="20"/>
        </w:rPr>
        <w:t>2.3.5.</w:t>
      </w:r>
      <w:r>
        <w:rPr>
          <w:rStyle w:val="Fontepargpadro1"/>
          <w:rFonts w:ascii="Arial" w:hAnsi="Arial"/>
          <w:sz w:val="20"/>
          <w:szCs w:val="20"/>
        </w:rPr>
        <w:t xml:space="preserve"> empresas controladoras, controladas ou coligadas, nos termos da </w:t>
      </w:r>
      <w:hyperlink r:id="rId48" w:anchor="_blank" w:history="1">
        <w:r>
          <w:rPr>
            <w:rStyle w:val="Fontepargpadro1"/>
            <w:rFonts w:ascii="Arial" w:hAnsi="Arial"/>
            <w:sz w:val="20"/>
            <w:szCs w:val="20"/>
          </w:rPr>
          <w:t xml:space="preserve">Lei </w:t>
        </w:r>
        <w:r>
          <w:rPr>
            <w:rFonts w:ascii="Arial" w:hAnsi="Arial"/>
            <w:color w:val="000000"/>
            <w:sz w:val="20"/>
            <w:szCs w:val="20"/>
          </w:rPr>
          <w:t>n</w:t>
        </w:r>
        <w:r>
          <w:rPr>
            <w:rFonts w:ascii="Arial" w:hAnsi="Arial"/>
            <w:color w:val="000000"/>
            <w:sz w:val="20"/>
            <w:szCs w:val="20"/>
            <w:u w:val="single"/>
            <w:vertAlign w:val="superscript"/>
          </w:rPr>
          <w:t>o</w:t>
        </w:r>
        <w:r>
          <w:rPr>
            <w:rStyle w:val="Fontepargpadro1"/>
            <w:rFonts w:ascii="Arial" w:hAnsi="Arial"/>
            <w:sz w:val="20"/>
            <w:szCs w:val="20"/>
          </w:rPr>
          <w:t xml:space="preserve"> 6.404, de 15 de dezembro de 1976</w:t>
        </w:r>
      </w:hyperlink>
      <w:r>
        <w:rPr>
          <w:rStyle w:val="Fontepargpadro1"/>
          <w:rFonts w:ascii="Arial" w:hAnsi="Arial"/>
          <w:sz w:val="20"/>
          <w:szCs w:val="20"/>
        </w:rPr>
        <w:t>, concorrendo entre si;</w:t>
      </w:r>
    </w:p>
    <w:p w:rsidR="00F12CE9" w:rsidRDefault="00F12CE9" w:rsidP="004A3461">
      <w:pPr>
        <w:pStyle w:val="LO-Normal"/>
        <w:spacing w:before="10" w:after="120"/>
        <w:ind w:left="784" w:firstLineChars="7" w:firstLine="14"/>
        <w:jc w:val="both"/>
        <w:rPr>
          <w:rFonts w:ascii="Arial" w:hAnsi="Arial"/>
          <w:sz w:val="20"/>
          <w:szCs w:val="20"/>
        </w:rPr>
      </w:pPr>
      <w:r>
        <w:rPr>
          <w:rStyle w:val="Fontepargpadro1"/>
          <w:rFonts w:ascii="Arial" w:hAnsi="Arial"/>
          <w:b/>
          <w:sz w:val="20"/>
          <w:szCs w:val="20"/>
        </w:rPr>
        <w:t>2.2.3.6.</w:t>
      </w:r>
      <w:r>
        <w:rPr>
          <w:rStyle w:val="Fontepargpadro1"/>
          <w:rFonts w:ascii="Arial" w:hAnsi="Arial"/>
          <w:sz w:val="20"/>
          <w:szCs w:val="20"/>
        </w:rPr>
        <w:t xml:space="preserve">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F12CE9" w:rsidRDefault="00F12CE9" w:rsidP="004A3461">
      <w:pPr>
        <w:pStyle w:val="LO-Normal"/>
        <w:spacing w:before="10" w:after="120"/>
        <w:ind w:leftChars="200" w:left="400"/>
        <w:jc w:val="both"/>
        <w:rPr>
          <w:rStyle w:val="Fontepargpadro1"/>
          <w:rFonts w:ascii="Arial" w:hAnsi="Arial"/>
          <w:color w:val="000000"/>
          <w:sz w:val="20"/>
          <w:szCs w:val="20"/>
        </w:rPr>
      </w:pPr>
      <w:r>
        <w:rPr>
          <w:rStyle w:val="Fontepargpadro1"/>
          <w:rFonts w:ascii="Arial" w:hAnsi="Arial"/>
          <w:b/>
          <w:sz w:val="20"/>
          <w:szCs w:val="20"/>
        </w:rPr>
        <w:t>2.2.4.</w:t>
      </w:r>
      <w:r>
        <w:rPr>
          <w:rStyle w:val="Fontepargpadro1"/>
          <w:rFonts w:ascii="Arial" w:hAnsi="Arial"/>
          <w:sz w:val="20"/>
          <w:szCs w:val="20"/>
        </w:rPr>
        <w:t xml:space="preserve"> </w:t>
      </w:r>
      <w:r>
        <w:rPr>
          <w:rStyle w:val="Fontepargpadro1"/>
          <w:rFonts w:ascii="Arial" w:hAnsi="Arial"/>
          <w:color w:val="000000"/>
          <w:sz w:val="20"/>
          <w:szCs w:val="20"/>
        </w:rPr>
        <w:t xml:space="preserve">organizações da Sociedade Civil de Interesse Público - OSCIP, atuando nessa condição (Acórdão </w:t>
      </w:r>
      <w:r>
        <w:rPr>
          <w:rFonts w:ascii="Arial" w:hAnsi="Arial"/>
          <w:color w:val="000000"/>
          <w:sz w:val="20"/>
          <w:szCs w:val="20"/>
        </w:rPr>
        <w:t>n</w:t>
      </w:r>
      <w:r>
        <w:rPr>
          <w:rFonts w:ascii="Arial" w:hAnsi="Arial"/>
          <w:color w:val="000000"/>
          <w:sz w:val="20"/>
          <w:szCs w:val="20"/>
          <w:u w:val="single"/>
          <w:vertAlign w:val="superscript"/>
        </w:rPr>
        <w:t>o</w:t>
      </w:r>
      <w:r>
        <w:rPr>
          <w:rStyle w:val="Fontepargpadro1"/>
          <w:rFonts w:ascii="Arial" w:hAnsi="Arial"/>
          <w:color w:val="000000"/>
          <w:sz w:val="20"/>
          <w:szCs w:val="20"/>
        </w:rPr>
        <w:t xml:space="preserve"> 746/2014-TCU-Plenário);</w:t>
      </w:r>
    </w:p>
    <w:p w:rsidR="002D66A1" w:rsidRDefault="002D66A1" w:rsidP="004A3461">
      <w:pPr>
        <w:pStyle w:val="LO-Normal"/>
        <w:spacing w:before="10" w:after="120"/>
        <w:ind w:leftChars="200" w:left="400"/>
        <w:jc w:val="both"/>
        <w:rPr>
          <w:rStyle w:val="Fontepargpadro1"/>
          <w:rFonts w:ascii="Arial" w:hAnsi="Arial"/>
          <w:color w:val="000000"/>
          <w:sz w:val="20"/>
          <w:szCs w:val="20"/>
        </w:rPr>
      </w:pPr>
    </w:p>
    <w:p w:rsidR="00F12CE9" w:rsidRDefault="00F12CE9">
      <w:pPr>
        <w:pStyle w:val="LO-Normal"/>
        <w:shd w:val="clear" w:color="auto" w:fill="D7D7D7"/>
        <w:spacing w:before="120" w:after="10"/>
        <w:rPr>
          <w:rFonts w:ascii="Arial" w:hAnsi="Arial"/>
          <w:sz w:val="20"/>
          <w:szCs w:val="20"/>
        </w:rPr>
      </w:pPr>
      <w:bookmarkStart w:id="2" w:name="_Toc104906820"/>
      <w:r>
        <w:rPr>
          <w:rFonts w:ascii="Arial" w:hAnsi="Arial"/>
          <w:b/>
          <w:sz w:val="20"/>
          <w:szCs w:val="20"/>
        </w:rPr>
        <w:t>3. INGRESSO NA DISPENSA ELETRÔNICA E CADASTRAMENTO DA PROPOSTA INICIAL</w:t>
      </w:r>
      <w:bookmarkEnd w:id="2"/>
    </w:p>
    <w:p w:rsidR="00F12CE9" w:rsidRDefault="00F12CE9" w:rsidP="009C3DBC">
      <w:pPr>
        <w:pStyle w:val="LO-Normal"/>
        <w:spacing w:before="120" w:after="120"/>
        <w:jc w:val="both"/>
        <w:rPr>
          <w:rFonts w:ascii="Arial" w:hAnsi="Arial"/>
          <w:sz w:val="20"/>
          <w:szCs w:val="20"/>
        </w:rPr>
      </w:pPr>
      <w:r>
        <w:rPr>
          <w:rStyle w:val="Fontepargpadro1"/>
          <w:rFonts w:ascii="Arial" w:hAnsi="Arial"/>
          <w:b/>
          <w:sz w:val="20"/>
          <w:szCs w:val="20"/>
        </w:rPr>
        <w:t>3.1.</w:t>
      </w:r>
      <w:r>
        <w:rPr>
          <w:rStyle w:val="Fontepargpadro1"/>
          <w:rFonts w:ascii="Arial" w:hAnsi="Arial"/>
          <w:sz w:val="20"/>
          <w:szCs w:val="20"/>
        </w:rPr>
        <w:t xml:space="preserve"> O ingresso do fornecedor na disputa da dispensa eletrônica se dará com o cadastramento de sua proposta inicial, na forma deste item.</w:t>
      </w:r>
    </w:p>
    <w:p w:rsidR="00F12CE9" w:rsidRDefault="00F12CE9" w:rsidP="009C3DBC">
      <w:pPr>
        <w:pStyle w:val="LO-Normal"/>
        <w:spacing w:before="10" w:after="120"/>
        <w:jc w:val="both"/>
        <w:rPr>
          <w:rFonts w:ascii="Arial" w:hAnsi="Arial"/>
          <w:sz w:val="20"/>
          <w:szCs w:val="20"/>
        </w:rPr>
      </w:pPr>
      <w:r>
        <w:rPr>
          <w:rStyle w:val="Fontepargpadro1"/>
          <w:rFonts w:ascii="Arial" w:hAnsi="Arial"/>
          <w:b/>
          <w:sz w:val="20"/>
          <w:szCs w:val="20"/>
        </w:rPr>
        <w:t>3.2.</w:t>
      </w:r>
      <w:r>
        <w:rPr>
          <w:rStyle w:val="Fontepargpadro1"/>
          <w:rFonts w:ascii="Arial" w:hAnsi="Arial"/>
          <w:sz w:val="20"/>
          <w:szCs w:val="20"/>
        </w:rPr>
        <w:t xml:space="preserve"> O fornecedor interessado, após a divulgação do aviso de contratação direta, encaminhará, exclusivamente por meio do Sistema de Dispensa Eletrônica, a proposta com a descrição do objeto ofertado, a marca do produto, </w:t>
      </w:r>
      <w:r>
        <w:rPr>
          <w:rStyle w:val="Fontepargpadro1"/>
          <w:rFonts w:ascii="Arial" w:hAnsi="Arial"/>
          <w:b/>
          <w:bCs/>
          <w:i/>
          <w:iCs/>
          <w:sz w:val="20"/>
          <w:szCs w:val="20"/>
        </w:rPr>
        <w:t>quando for o caso</w:t>
      </w:r>
      <w:r>
        <w:rPr>
          <w:rStyle w:val="Fontepargpadro1"/>
          <w:rFonts w:ascii="Arial" w:hAnsi="Arial"/>
          <w:sz w:val="20"/>
          <w:szCs w:val="20"/>
        </w:rPr>
        <w:t>, e o preço, até a data e o horário estabelecidos para abertura do procedimento.</w:t>
      </w:r>
    </w:p>
    <w:p w:rsidR="00F12CE9" w:rsidRDefault="00F12CE9" w:rsidP="009C3DBC">
      <w:pPr>
        <w:pStyle w:val="LO-Normal"/>
        <w:spacing w:before="10" w:after="120"/>
        <w:ind w:left="284"/>
        <w:jc w:val="both"/>
        <w:rPr>
          <w:rFonts w:ascii="Arial" w:hAnsi="Arial"/>
          <w:sz w:val="20"/>
          <w:szCs w:val="20"/>
        </w:rPr>
      </w:pPr>
      <w:r>
        <w:rPr>
          <w:rStyle w:val="Fontepargpadro1"/>
          <w:rFonts w:ascii="Arial" w:hAnsi="Arial"/>
          <w:b/>
          <w:sz w:val="20"/>
          <w:szCs w:val="20"/>
        </w:rPr>
        <w:t>3.2.1.</w:t>
      </w:r>
      <w:r>
        <w:rPr>
          <w:rStyle w:val="Fontepargpadro1"/>
          <w:rFonts w:ascii="Arial" w:hAnsi="Arial"/>
          <w:sz w:val="20"/>
          <w:szCs w:val="20"/>
        </w:rPr>
        <w:t xml:space="preserve"> A proposta também deverá conter declaração de que compreende a integralidade dos custos </w:t>
      </w:r>
      <w:r>
        <w:rPr>
          <w:rStyle w:val="Fontepargpadro1"/>
          <w:rFonts w:ascii="Arial" w:hAnsi="Arial"/>
          <w:sz w:val="20"/>
          <w:szCs w:val="20"/>
        </w:rPr>
        <w:lastRenderedPageBreak/>
        <w:t>para atendimento dos direitos trabalhistas assegurados na Constituição Federal, nas leis trabalhistas, nas normas infralegais, nas convenções coletivas de trabalho e nos termos de ajustamento de conduta vigentes na data de entrega das propostas.</w:t>
      </w:r>
    </w:p>
    <w:p w:rsidR="00F12CE9" w:rsidRDefault="00F12CE9" w:rsidP="009C3DBC">
      <w:pPr>
        <w:pStyle w:val="LO-Normal"/>
        <w:spacing w:before="10" w:after="120"/>
        <w:jc w:val="both"/>
        <w:rPr>
          <w:rFonts w:ascii="Arial" w:hAnsi="Arial"/>
          <w:sz w:val="20"/>
          <w:szCs w:val="20"/>
        </w:rPr>
      </w:pPr>
      <w:r>
        <w:rPr>
          <w:rStyle w:val="Fontepargpadro1"/>
          <w:rFonts w:ascii="Arial" w:hAnsi="Arial"/>
          <w:b/>
          <w:sz w:val="20"/>
          <w:szCs w:val="20"/>
        </w:rPr>
        <w:t>3.3.</w:t>
      </w:r>
      <w:r>
        <w:rPr>
          <w:rStyle w:val="Fontepargpadro1"/>
          <w:rFonts w:ascii="Arial" w:hAnsi="Arial"/>
          <w:sz w:val="20"/>
          <w:szCs w:val="20"/>
        </w:rPr>
        <w:t xml:space="preserve"> Todas as especificações do objeto contidas na proposta, em especial o preço, vinculam a Contratada.</w:t>
      </w:r>
    </w:p>
    <w:p w:rsidR="00F12CE9" w:rsidRDefault="00F12CE9" w:rsidP="009C3DBC">
      <w:pPr>
        <w:pStyle w:val="LO-Normal"/>
        <w:spacing w:before="10" w:after="120"/>
        <w:jc w:val="both"/>
        <w:rPr>
          <w:rFonts w:ascii="Arial" w:hAnsi="Arial"/>
          <w:sz w:val="20"/>
          <w:szCs w:val="20"/>
        </w:rPr>
      </w:pPr>
      <w:r>
        <w:rPr>
          <w:rStyle w:val="Fontepargpadro1"/>
          <w:rFonts w:ascii="Arial" w:hAnsi="Arial"/>
          <w:b/>
          <w:sz w:val="20"/>
          <w:szCs w:val="20"/>
        </w:rPr>
        <w:t>3.4.</w:t>
      </w:r>
      <w:r>
        <w:rPr>
          <w:rStyle w:val="Fontepargpadro1"/>
          <w:rFonts w:ascii="Arial" w:hAnsi="Arial"/>
          <w:sz w:val="20"/>
          <w:szCs w:val="20"/>
        </w:rPr>
        <w:t xml:space="preserve"> Nos valores propostos estarão inclusos todos os custos operacionais, encargos previdenciários, trabalhistas, tributários, comerciais e quaisquer outros que incidam direta ou indiretamente na prestação dos serviços ou no fornecimento dos bens;</w:t>
      </w:r>
    </w:p>
    <w:p w:rsidR="00F12CE9" w:rsidRDefault="00F12CE9" w:rsidP="009C3DBC">
      <w:pPr>
        <w:pStyle w:val="LO-Normal"/>
        <w:spacing w:before="10" w:after="120"/>
        <w:ind w:left="284"/>
        <w:jc w:val="both"/>
        <w:rPr>
          <w:rFonts w:ascii="Arial" w:hAnsi="Arial"/>
          <w:sz w:val="20"/>
          <w:szCs w:val="20"/>
        </w:rPr>
      </w:pPr>
      <w:r>
        <w:rPr>
          <w:rStyle w:val="Fontepargpadro1"/>
          <w:rFonts w:ascii="Arial" w:hAnsi="Arial"/>
          <w:b/>
          <w:sz w:val="20"/>
          <w:szCs w:val="20"/>
        </w:rPr>
        <w:t>3.4.1.</w:t>
      </w:r>
      <w:r>
        <w:rPr>
          <w:rStyle w:val="Fontepargpadro1"/>
          <w:rFonts w:ascii="Arial" w:hAnsi="Arial"/>
          <w:sz w:val="20"/>
          <w:szCs w:val="20"/>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F12CE9" w:rsidRDefault="00F12CE9" w:rsidP="009C3DBC">
      <w:pPr>
        <w:pStyle w:val="LO-Normal"/>
        <w:spacing w:before="10" w:after="120"/>
        <w:jc w:val="both"/>
        <w:rPr>
          <w:rFonts w:ascii="Arial" w:hAnsi="Arial"/>
          <w:sz w:val="20"/>
          <w:szCs w:val="20"/>
        </w:rPr>
      </w:pPr>
      <w:r>
        <w:rPr>
          <w:rStyle w:val="Fontepargpadro1"/>
          <w:rFonts w:ascii="Arial" w:hAnsi="Arial"/>
          <w:b/>
          <w:sz w:val="20"/>
          <w:szCs w:val="20"/>
        </w:rPr>
        <w:t>3.5.</w:t>
      </w:r>
      <w:r>
        <w:rPr>
          <w:rStyle w:val="Fontepargpadro1"/>
          <w:rFonts w:ascii="Arial" w:hAnsi="Arial"/>
          <w:sz w:val="20"/>
          <w:szCs w:val="20"/>
        </w:rPr>
        <w:t xml:space="preserve"> Se o regime tributário da empresa implicar o recolhimento de tributos em percentuais variáveis, a cotação adequada será a que corresponde à média dos efetivos recolhimentos da empresa nos últimos doze meses.</w:t>
      </w:r>
    </w:p>
    <w:p w:rsidR="00F12CE9" w:rsidRDefault="00F12CE9" w:rsidP="009C3DBC">
      <w:pPr>
        <w:pStyle w:val="LO-Normal"/>
        <w:spacing w:before="10" w:after="120"/>
        <w:jc w:val="both"/>
        <w:rPr>
          <w:rFonts w:ascii="Arial" w:hAnsi="Arial"/>
          <w:sz w:val="20"/>
          <w:szCs w:val="20"/>
        </w:rPr>
      </w:pPr>
      <w:r>
        <w:rPr>
          <w:rStyle w:val="Fontepargpadro1"/>
          <w:rFonts w:ascii="Arial" w:hAnsi="Arial"/>
          <w:b/>
          <w:sz w:val="20"/>
          <w:szCs w:val="20"/>
        </w:rPr>
        <w:t>3.6.</w:t>
      </w:r>
      <w:r>
        <w:rPr>
          <w:rStyle w:val="Fontepargpadro1"/>
          <w:rFonts w:ascii="Arial" w:hAnsi="Arial"/>
          <w:sz w:val="20"/>
          <w:szCs w:val="20"/>
        </w:rPr>
        <w:t xml:space="preserve"> Nos termos do Convênio ICMS </w:t>
      </w:r>
      <w:r>
        <w:rPr>
          <w:rFonts w:ascii="Arial" w:hAnsi="Arial"/>
          <w:color w:val="000000"/>
          <w:sz w:val="20"/>
          <w:szCs w:val="20"/>
        </w:rPr>
        <w:t>n</w:t>
      </w:r>
      <w:r>
        <w:rPr>
          <w:rFonts w:ascii="Arial" w:hAnsi="Arial"/>
          <w:color w:val="000000"/>
          <w:sz w:val="20"/>
          <w:szCs w:val="20"/>
          <w:u w:val="single"/>
          <w:vertAlign w:val="superscript"/>
        </w:rPr>
        <w:t>o</w:t>
      </w:r>
      <w:r>
        <w:rPr>
          <w:rStyle w:val="Fontepargpadro1"/>
          <w:rFonts w:ascii="Arial" w:hAnsi="Arial"/>
          <w:sz w:val="20"/>
          <w:szCs w:val="20"/>
        </w:rPr>
        <w:t xml:space="preserve"> 26/2003 – CONFAZ, quando se tratar de operação interna, os licitantes beneficiados com a respectiva isenção fiscal devem apresentar as suas propostas e lances de preços com o valor líquido, ou seja, sem a carga tributária do ICMS.</w:t>
      </w:r>
    </w:p>
    <w:p w:rsidR="00F12CE9" w:rsidRDefault="00F12CE9" w:rsidP="009C3DBC">
      <w:pPr>
        <w:pStyle w:val="LO-Normal"/>
        <w:spacing w:before="10" w:after="120"/>
        <w:ind w:left="284"/>
        <w:jc w:val="both"/>
        <w:rPr>
          <w:rFonts w:ascii="Arial" w:hAnsi="Arial"/>
          <w:sz w:val="20"/>
          <w:szCs w:val="20"/>
        </w:rPr>
      </w:pPr>
      <w:r>
        <w:rPr>
          <w:rStyle w:val="Fontepargpadro1"/>
          <w:rFonts w:ascii="Arial" w:hAnsi="Arial"/>
          <w:b/>
          <w:sz w:val="20"/>
          <w:szCs w:val="20"/>
        </w:rPr>
        <w:t>3.6.1.</w:t>
      </w:r>
      <w:r>
        <w:rPr>
          <w:rStyle w:val="Fontepargpadro1"/>
          <w:rFonts w:ascii="Arial" w:hAnsi="Arial"/>
          <w:sz w:val="20"/>
          <w:szCs w:val="20"/>
        </w:rPr>
        <w:t xml:space="preserve"> Os estabelecimentos enquadrados no Regime Fiscal do Simples Nacional não estão abrangidos pelo disposto no </w:t>
      </w:r>
      <w:r>
        <w:rPr>
          <w:rStyle w:val="Fontepargpadro1"/>
          <w:rFonts w:ascii="Arial" w:hAnsi="Arial"/>
          <w:b/>
          <w:bCs/>
          <w:sz w:val="20"/>
          <w:szCs w:val="20"/>
        </w:rPr>
        <w:t>item 3.3</w:t>
      </w:r>
      <w:r>
        <w:rPr>
          <w:rStyle w:val="Fontepargpadro1"/>
          <w:rFonts w:ascii="Arial" w:hAnsi="Arial"/>
          <w:sz w:val="20"/>
          <w:szCs w:val="20"/>
        </w:rPr>
        <w:t>, devendo apresentar proposta de preços com a carga tributária completa.</w:t>
      </w:r>
    </w:p>
    <w:p w:rsidR="00F12CE9" w:rsidRDefault="00F12CE9" w:rsidP="009C3DBC">
      <w:pPr>
        <w:pStyle w:val="LO-Normal"/>
        <w:spacing w:before="10" w:after="120"/>
        <w:jc w:val="both"/>
        <w:rPr>
          <w:rFonts w:ascii="Arial" w:hAnsi="Arial"/>
          <w:sz w:val="20"/>
          <w:szCs w:val="20"/>
        </w:rPr>
      </w:pPr>
      <w:r>
        <w:rPr>
          <w:rStyle w:val="Fontepargpadro1"/>
          <w:rFonts w:ascii="Arial" w:hAnsi="Arial"/>
          <w:b/>
          <w:sz w:val="20"/>
          <w:szCs w:val="20"/>
        </w:rPr>
        <w:t>3.7.</w:t>
      </w:r>
      <w:r>
        <w:rPr>
          <w:rStyle w:val="Fontepargpadro1"/>
          <w:rFonts w:ascii="Arial" w:hAnsi="Arial"/>
          <w:sz w:val="20"/>
          <w:szCs w:val="20"/>
        </w:rPr>
        <w:t xml:space="preserve"> Independentemente do percentual de tributo inserido na planilha, no pagamento serão retidos na fonte os percentuais estabelecidos na legislação vigente.</w:t>
      </w:r>
    </w:p>
    <w:p w:rsidR="00F12CE9" w:rsidRDefault="00F12CE9" w:rsidP="009C3DBC">
      <w:pPr>
        <w:pStyle w:val="LO-Normal"/>
        <w:spacing w:before="10" w:after="120"/>
        <w:jc w:val="both"/>
        <w:rPr>
          <w:rFonts w:ascii="Arial" w:hAnsi="Arial"/>
          <w:sz w:val="20"/>
          <w:szCs w:val="20"/>
        </w:rPr>
      </w:pPr>
      <w:r>
        <w:rPr>
          <w:rStyle w:val="Fontepargpadro1"/>
          <w:rFonts w:ascii="Arial" w:hAnsi="Arial"/>
          <w:b/>
          <w:sz w:val="20"/>
          <w:szCs w:val="20"/>
        </w:rPr>
        <w:t>3.8.</w:t>
      </w:r>
      <w:r>
        <w:rPr>
          <w:rStyle w:val="Fontepargpadro1"/>
          <w:rFonts w:ascii="Arial" w:hAnsi="Arial"/>
          <w:sz w:val="20"/>
          <w:szCs w:val="20"/>
        </w:rPr>
        <w:t xml:space="preserve"> A apresentação das propostas implica obrigatoriedade do cumprimento das disposições nelas contidas, em conformidade com o que dispõe o </w:t>
      </w:r>
      <w:r w:rsidR="004654E3" w:rsidRPr="00BB092A">
        <w:rPr>
          <w:rStyle w:val="Fontepargpadro1"/>
          <w:rFonts w:ascii="Arial" w:hAnsi="Arial"/>
          <w:b/>
          <w:bCs/>
          <w:i/>
          <w:iCs/>
          <w:sz w:val="20"/>
          <w:szCs w:val="20"/>
        </w:rPr>
        <w:t>TERMO DE REFERÊNCIA,</w:t>
      </w:r>
      <w:r w:rsidR="004654E3" w:rsidRPr="002D66A1">
        <w:rPr>
          <w:rStyle w:val="Fontepargpadro1"/>
          <w:rFonts w:ascii="Arial" w:hAnsi="Arial"/>
          <w:b/>
          <w:bCs/>
          <w:i/>
          <w:iCs/>
          <w:sz w:val="20"/>
          <w:szCs w:val="20"/>
        </w:rPr>
        <w:t xml:space="preserve"> </w:t>
      </w:r>
      <w:r>
        <w:rPr>
          <w:rStyle w:val="Fontepargpadro1"/>
          <w:rFonts w:ascii="Arial" w:hAnsi="Arial"/>
          <w:sz w:val="20"/>
          <w:szCs w:val="20"/>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4654E3" w:rsidRDefault="00F12CE9" w:rsidP="002D66A1">
      <w:pPr>
        <w:pStyle w:val="LO-Normal"/>
        <w:spacing w:before="10" w:after="120"/>
        <w:jc w:val="both"/>
        <w:rPr>
          <w:rFonts w:ascii="Arial" w:hAnsi="Arial"/>
          <w:sz w:val="20"/>
          <w:szCs w:val="20"/>
        </w:rPr>
      </w:pPr>
      <w:r>
        <w:rPr>
          <w:rStyle w:val="Fontepargpadro1"/>
          <w:rFonts w:ascii="Arial" w:hAnsi="Arial"/>
          <w:b/>
          <w:sz w:val="20"/>
          <w:szCs w:val="20"/>
        </w:rPr>
        <w:t>3.9.</w:t>
      </w:r>
      <w:r>
        <w:rPr>
          <w:rStyle w:val="Fontepargpadro1"/>
          <w:rFonts w:ascii="Arial" w:hAnsi="Arial"/>
          <w:sz w:val="20"/>
          <w:szCs w:val="20"/>
        </w:rPr>
        <w:t xml:space="preserve"> Uma vez enviada a proposta no sistema, os fornecedores </w:t>
      </w:r>
      <w:r>
        <w:rPr>
          <w:rStyle w:val="Fontepargpadro1"/>
          <w:rFonts w:ascii="Arial" w:hAnsi="Arial"/>
          <w:b/>
          <w:bCs/>
          <w:i/>
          <w:iCs/>
          <w:sz w:val="20"/>
          <w:szCs w:val="20"/>
        </w:rPr>
        <w:t>NÃO</w:t>
      </w:r>
      <w:r>
        <w:rPr>
          <w:rStyle w:val="Fontepargpadro1"/>
          <w:rFonts w:ascii="Arial" w:hAnsi="Arial"/>
          <w:sz w:val="20"/>
          <w:szCs w:val="20"/>
        </w:rPr>
        <w:t xml:space="preserve"> poderão retirá-la, substituí-la ou modificá-la;</w:t>
      </w:r>
    </w:p>
    <w:p w:rsidR="004654E3" w:rsidRDefault="00F12CE9">
      <w:pPr>
        <w:pStyle w:val="LO-Normal"/>
        <w:spacing w:before="10" w:after="10"/>
        <w:jc w:val="both"/>
        <w:rPr>
          <w:rStyle w:val="Fontepargpadro1"/>
          <w:rFonts w:ascii="Arial" w:hAnsi="Arial"/>
          <w:sz w:val="20"/>
          <w:szCs w:val="20"/>
        </w:rPr>
      </w:pPr>
      <w:r>
        <w:rPr>
          <w:rStyle w:val="Fontepargpadro1"/>
          <w:rFonts w:ascii="Arial" w:hAnsi="Arial"/>
          <w:b/>
          <w:sz w:val="20"/>
          <w:szCs w:val="20"/>
        </w:rPr>
        <w:t>3.10.</w:t>
      </w:r>
      <w:r>
        <w:rPr>
          <w:rStyle w:val="Fontepargpadro1"/>
          <w:rFonts w:ascii="Arial" w:hAnsi="Arial"/>
          <w:sz w:val="20"/>
          <w:szCs w:val="20"/>
        </w:rPr>
        <w:t xml:space="preserve"> No cadastramento da proposta inicial, o fornecedor deverá, também, assinalar</w:t>
      </w:r>
      <w:r>
        <w:rPr>
          <w:rStyle w:val="Fontepargpadro1"/>
          <w:rFonts w:ascii="Arial" w:hAnsi="Arial"/>
          <w:i/>
          <w:iCs/>
          <w:sz w:val="20"/>
          <w:szCs w:val="20"/>
        </w:rPr>
        <w:t xml:space="preserve"> </w:t>
      </w:r>
      <w:r>
        <w:rPr>
          <w:rStyle w:val="Fontepargpadro1"/>
          <w:rFonts w:ascii="Arial" w:hAnsi="Arial"/>
          <w:b/>
          <w:bCs/>
          <w:i/>
          <w:iCs/>
          <w:sz w:val="20"/>
          <w:szCs w:val="20"/>
        </w:rPr>
        <w:t>“sim”</w:t>
      </w:r>
      <w:r>
        <w:rPr>
          <w:rStyle w:val="Fontepargpadro1"/>
          <w:rFonts w:ascii="Arial" w:hAnsi="Arial"/>
          <w:b/>
          <w:bCs/>
          <w:sz w:val="20"/>
          <w:szCs w:val="20"/>
        </w:rPr>
        <w:t xml:space="preserve"> </w:t>
      </w:r>
      <w:r>
        <w:rPr>
          <w:rStyle w:val="Fontepargpadro1"/>
          <w:rFonts w:ascii="Arial" w:hAnsi="Arial"/>
          <w:sz w:val="20"/>
          <w:szCs w:val="20"/>
        </w:rPr>
        <w:t xml:space="preserve">ou </w:t>
      </w:r>
      <w:r>
        <w:rPr>
          <w:rStyle w:val="Fontepargpadro1"/>
          <w:rFonts w:ascii="Arial" w:hAnsi="Arial"/>
          <w:b/>
          <w:bCs/>
          <w:i/>
          <w:iCs/>
          <w:sz w:val="20"/>
          <w:szCs w:val="20"/>
        </w:rPr>
        <w:t>“não”</w:t>
      </w:r>
      <w:r>
        <w:rPr>
          <w:rStyle w:val="Fontepargpadro1"/>
          <w:rFonts w:ascii="Arial" w:hAnsi="Arial"/>
          <w:sz w:val="20"/>
          <w:szCs w:val="20"/>
        </w:rPr>
        <w:t xml:space="preserve"> em campo próprio do sistema eletrônico, às seguintes declarações:</w:t>
      </w:r>
    </w:p>
    <w:p w:rsidR="002D66A1" w:rsidRDefault="002D66A1">
      <w:pPr>
        <w:pStyle w:val="LO-Normal"/>
        <w:spacing w:before="10" w:after="10"/>
        <w:jc w:val="both"/>
        <w:rPr>
          <w:rFonts w:ascii="Arial" w:hAnsi="Arial"/>
          <w:sz w:val="20"/>
          <w:szCs w:val="20"/>
        </w:rPr>
      </w:pPr>
    </w:p>
    <w:p w:rsidR="00F12CE9" w:rsidRDefault="00F12CE9" w:rsidP="009C3DBC">
      <w:pPr>
        <w:pStyle w:val="LO-Normal"/>
        <w:spacing w:after="120"/>
        <w:ind w:left="284"/>
        <w:jc w:val="both"/>
        <w:rPr>
          <w:rFonts w:ascii="Arial" w:hAnsi="Arial"/>
          <w:sz w:val="20"/>
          <w:szCs w:val="20"/>
        </w:rPr>
      </w:pPr>
      <w:r>
        <w:rPr>
          <w:rStyle w:val="Fontepargpadro1"/>
          <w:rFonts w:ascii="Arial" w:hAnsi="Arial"/>
          <w:b/>
          <w:sz w:val="20"/>
          <w:szCs w:val="20"/>
        </w:rPr>
        <w:t>3.10.1.</w:t>
      </w:r>
      <w:r>
        <w:rPr>
          <w:rStyle w:val="Fontepargpadro1"/>
          <w:rFonts w:ascii="Arial" w:hAnsi="Arial"/>
          <w:sz w:val="20"/>
          <w:szCs w:val="20"/>
        </w:rPr>
        <w:t xml:space="preserve"> que inexistem fatos impeditivos para sua habilitação no certame, ciente da obrigatoriedade de declarar ocorrências posteriores;</w:t>
      </w:r>
    </w:p>
    <w:p w:rsidR="00F12CE9" w:rsidRDefault="00F12CE9" w:rsidP="009C3DBC">
      <w:pPr>
        <w:pStyle w:val="LO-Normal"/>
        <w:spacing w:after="120"/>
        <w:ind w:left="284"/>
        <w:jc w:val="both"/>
        <w:rPr>
          <w:rFonts w:ascii="Arial" w:hAnsi="Arial"/>
          <w:sz w:val="20"/>
          <w:szCs w:val="20"/>
        </w:rPr>
      </w:pPr>
      <w:r>
        <w:rPr>
          <w:rStyle w:val="Fontepargpadro1"/>
          <w:rFonts w:ascii="Arial" w:hAnsi="Arial"/>
          <w:b/>
          <w:sz w:val="20"/>
          <w:szCs w:val="20"/>
        </w:rPr>
        <w:t>3.10.2.</w:t>
      </w:r>
      <w:r>
        <w:rPr>
          <w:rStyle w:val="Fontepargpadro1"/>
          <w:rFonts w:ascii="Arial" w:hAnsi="Arial"/>
          <w:sz w:val="20"/>
          <w:szCs w:val="20"/>
        </w:rPr>
        <w:t xml:space="preserve"> que cumpre os requisitos estabelecidos no artigo 3° da Lei Complementar </w:t>
      </w:r>
      <w:r>
        <w:rPr>
          <w:rFonts w:ascii="Arial" w:hAnsi="Arial"/>
          <w:color w:val="000000"/>
          <w:sz w:val="20"/>
          <w:szCs w:val="20"/>
        </w:rPr>
        <w:t>n</w:t>
      </w:r>
      <w:r>
        <w:rPr>
          <w:rFonts w:ascii="Arial" w:hAnsi="Arial"/>
          <w:color w:val="000000"/>
          <w:sz w:val="20"/>
          <w:szCs w:val="20"/>
          <w:u w:val="single"/>
          <w:vertAlign w:val="superscript"/>
        </w:rPr>
        <w:t>o</w:t>
      </w:r>
      <w:r>
        <w:rPr>
          <w:rStyle w:val="Fontepargpadro1"/>
          <w:rFonts w:ascii="Arial" w:hAnsi="Arial"/>
          <w:sz w:val="20"/>
          <w:szCs w:val="20"/>
        </w:rPr>
        <w:t xml:space="preserve"> 123, de 2006, estando apto a usufruir do tratamento favorecido estabelecido em seus arts. 42 a 49;</w:t>
      </w:r>
    </w:p>
    <w:p w:rsidR="00F12CE9" w:rsidRDefault="00F12CE9" w:rsidP="009C3DBC">
      <w:pPr>
        <w:pStyle w:val="LO-Normal"/>
        <w:spacing w:after="120"/>
        <w:ind w:left="284"/>
        <w:jc w:val="both"/>
        <w:rPr>
          <w:rFonts w:ascii="Arial" w:hAnsi="Arial"/>
          <w:sz w:val="20"/>
          <w:szCs w:val="20"/>
        </w:rPr>
      </w:pPr>
      <w:r>
        <w:rPr>
          <w:rStyle w:val="Fontepargpadro1"/>
          <w:rFonts w:ascii="Arial" w:hAnsi="Arial"/>
          <w:b/>
          <w:sz w:val="20"/>
          <w:szCs w:val="20"/>
        </w:rPr>
        <w:t>3.10.3.</w:t>
      </w:r>
      <w:r>
        <w:rPr>
          <w:rStyle w:val="Fontepargpadro1"/>
          <w:rFonts w:ascii="Arial" w:hAnsi="Arial"/>
          <w:sz w:val="20"/>
          <w:szCs w:val="20"/>
        </w:rPr>
        <w:t xml:space="preserve"> que está ciente e concorda com as condições contidas no Aviso de Contratação Direta e seus anexos;</w:t>
      </w:r>
    </w:p>
    <w:p w:rsidR="00F12CE9" w:rsidRDefault="00F12CE9" w:rsidP="009C3DBC">
      <w:pPr>
        <w:pStyle w:val="LO-Normal"/>
        <w:spacing w:after="120"/>
        <w:ind w:left="284"/>
        <w:jc w:val="both"/>
        <w:rPr>
          <w:rFonts w:ascii="Arial" w:hAnsi="Arial"/>
          <w:sz w:val="20"/>
          <w:szCs w:val="20"/>
        </w:rPr>
      </w:pPr>
      <w:r>
        <w:rPr>
          <w:rStyle w:val="Fontepargpadro1"/>
          <w:rFonts w:ascii="Arial" w:hAnsi="Arial"/>
          <w:b/>
          <w:sz w:val="20"/>
          <w:szCs w:val="20"/>
        </w:rPr>
        <w:t>3.10.4.</w:t>
      </w:r>
      <w:r>
        <w:rPr>
          <w:rStyle w:val="Fontepargpadro1"/>
          <w:rFonts w:ascii="Arial" w:hAnsi="Arial"/>
          <w:sz w:val="20"/>
          <w:szCs w:val="20"/>
        </w:rPr>
        <w:t xml:space="preserve"> que assume a responsabilidade pelas transações que forem efetuadas no sistema, assumindo como firmes e verdadeiras;</w:t>
      </w:r>
    </w:p>
    <w:p w:rsidR="00F12CE9" w:rsidRDefault="00F12CE9" w:rsidP="009C3DBC">
      <w:pPr>
        <w:pStyle w:val="LO-Normal"/>
        <w:spacing w:after="120"/>
        <w:ind w:left="284"/>
        <w:jc w:val="both"/>
        <w:rPr>
          <w:rFonts w:ascii="Arial" w:hAnsi="Arial"/>
          <w:sz w:val="20"/>
          <w:szCs w:val="20"/>
        </w:rPr>
      </w:pPr>
      <w:r>
        <w:rPr>
          <w:rStyle w:val="Fontepargpadro1"/>
          <w:rFonts w:ascii="Arial" w:hAnsi="Arial"/>
          <w:b/>
          <w:sz w:val="20"/>
          <w:szCs w:val="20"/>
        </w:rPr>
        <w:t>3.10.5.</w:t>
      </w:r>
      <w:r>
        <w:rPr>
          <w:rStyle w:val="Fontepargpadro1"/>
          <w:rFonts w:ascii="Arial" w:hAnsi="Arial"/>
          <w:sz w:val="20"/>
          <w:szCs w:val="20"/>
        </w:rPr>
        <w:t xml:space="preserve"> que cumpre as exigências de reserva de cargos para pessoa com deficiência e para reabilitado da Previdência Social, de que trata o art. 93 da Lei </w:t>
      </w:r>
      <w:r>
        <w:rPr>
          <w:rFonts w:ascii="Arial" w:hAnsi="Arial"/>
          <w:color w:val="000000"/>
          <w:sz w:val="20"/>
          <w:szCs w:val="20"/>
        </w:rPr>
        <w:t>n</w:t>
      </w:r>
      <w:r>
        <w:rPr>
          <w:rFonts w:ascii="Arial" w:hAnsi="Arial"/>
          <w:color w:val="000000"/>
          <w:sz w:val="20"/>
          <w:szCs w:val="20"/>
          <w:u w:val="single"/>
          <w:vertAlign w:val="superscript"/>
        </w:rPr>
        <w:t>o</w:t>
      </w:r>
      <w:r>
        <w:rPr>
          <w:rStyle w:val="Fontepargpadro1"/>
          <w:rFonts w:ascii="Arial" w:hAnsi="Arial"/>
          <w:sz w:val="20"/>
          <w:szCs w:val="20"/>
        </w:rPr>
        <w:t xml:space="preserve"> 8.213/1991;</w:t>
      </w:r>
    </w:p>
    <w:p w:rsidR="00F12CE9" w:rsidRDefault="00F12CE9" w:rsidP="009C3DBC">
      <w:pPr>
        <w:pStyle w:val="LO-Normal"/>
        <w:spacing w:after="120"/>
        <w:ind w:left="284"/>
        <w:jc w:val="both"/>
        <w:rPr>
          <w:rFonts w:ascii="Arial" w:hAnsi="Arial"/>
          <w:sz w:val="20"/>
          <w:szCs w:val="20"/>
        </w:rPr>
      </w:pPr>
      <w:r>
        <w:rPr>
          <w:rStyle w:val="Fontepargpadro1"/>
          <w:rFonts w:ascii="Arial" w:hAnsi="Arial"/>
          <w:b/>
          <w:sz w:val="20"/>
          <w:szCs w:val="20"/>
        </w:rPr>
        <w:t>3.10.6.</w:t>
      </w:r>
      <w:r>
        <w:rPr>
          <w:rStyle w:val="Fontepargpadro1"/>
          <w:rFonts w:ascii="Arial" w:hAnsi="Arial"/>
          <w:sz w:val="20"/>
          <w:szCs w:val="20"/>
        </w:rPr>
        <w:t xml:space="preserve"> que não emprega menor de 18 anos em trabalho noturno, perigoso ou insalubre e não emprega menor de 16 anos, salvo menor, a partir de 14 anos, na condição de aprendiz, nos termos do artigo 7°, XXXIII, da Constituição.</w:t>
      </w:r>
    </w:p>
    <w:p w:rsidR="00F12CE9" w:rsidRDefault="00F12CE9" w:rsidP="009C3DBC">
      <w:pPr>
        <w:pStyle w:val="LO-Normal"/>
        <w:spacing w:after="120"/>
        <w:jc w:val="both"/>
        <w:rPr>
          <w:rFonts w:ascii="Arial" w:hAnsi="Arial"/>
          <w:sz w:val="20"/>
          <w:szCs w:val="20"/>
        </w:rPr>
      </w:pPr>
      <w:r>
        <w:rPr>
          <w:rStyle w:val="Fontepargpadro1"/>
          <w:rFonts w:ascii="Arial" w:hAnsi="Arial"/>
          <w:b/>
          <w:sz w:val="20"/>
          <w:szCs w:val="20"/>
        </w:rPr>
        <w:t>3.11.</w:t>
      </w:r>
      <w:r>
        <w:rPr>
          <w:rStyle w:val="Fontepargpadro1"/>
          <w:rFonts w:ascii="Arial" w:hAnsi="Arial"/>
          <w:sz w:val="20"/>
          <w:szCs w:val="20"/>
        </w:rPr>
        <w:t xml:space="preserve"> Fica facultado ao fornecedor, ao cadastrar sua proposta inicial, a parametrização de valor final mínimo, com o registro do seu lance final aceitável </w:t>
      </w:r>
      <w:r w:rsidRPr="00B27DF2">
        <w:rPr>
          <w:rStyle w:val="Fontepargpadro1"/>
          <w:rFonts w:ascii="Arial" w:hAnsi="Arial"/>
          <w:b/>
          <w:bCs/>
          <w:i/>
          <w:iCs/>
          <w:sz w:val="20"/>
          <w:szCs w:val="20"/>
        </w:rPr>
        <w:t>(menor preço)</w:t>
      </w:r>
      <w:r w:rsidRPr="00B27DF2">
        <w:rPr>
          <w:rStyle w:val="Fontepargpadro1"/>
          <w:rFonts w:ascii="Arial" w:hAnsi="Arial"/>
          <w:sz w:val="20"/>
          <w:szCs w:val="20"/>
        </w:rPr>
        <w:t>.</w:t>
      </w:r>
    </w:p>
    <w:p w:rsidR="00F12CE9" w:rsidRDefault="00F12CE9" w:rsidP="009C3DBC">
      <w:pPr>
        <w:pStyle w:val="LO-Normal"/>
        <w:spacing w:after="120"/>
        <w:ind w:left="284"/>
        <w:jc w:val="both"/>
        <w:rPr>
          <w:rFonts w:ascii="Arial" w:hAnsi="Arial"/>
          <w:sz w:val="20"/>
          <w:szCs w:val="20"/>
        </w:rPr>
      </w:pPr>
      <w:r>
        <w:rPr>
          <w:rStyle w:val="Fontepargpadro1"/>
          <w:rFonts w:ascii="Arial" w:hAnsi="Arial"/>
          <w:b/>
          <w:sz w:val="20"/>
          <w:szCs w:val="20"/>
        </w:rPr>
        <w:lastRenderedPageBreak/>
        <w:t>3.11.1.</w:t>
      </w:r>
      <w:r>
        <w:rPr>
          <w:rStyle w:val="Fontepargpadro1"/>
          <w:rFonts w:ascii="Arial" w:hAnsi="Arial"/>
          <w:sz w:val="20"/>
          <w:szCs w:val="20"/>
        </w:rPr>
        <w:t xml:space="preserve"> Feita essa opção os lances serão enviados automaticamente pelo sistema, respeitados os limites cadastrados pelo fornecedor e o intervalo mínimo entre lances previsto neste aviso.</w:t>
      </w:r>
    </w:p>
    <w:p w:rsidR="00F12CE9" w:rsidRDefault="00F12CE9" w:rsidP="009C3DBC">
      <w:pPr>
        <w:pStyle w:val="LO-Normal"/>
        <w:spacing w:after="120"/>
        <w:ind w:left="567"/>
        <w:jc w:val="both"/>
        <w:rPr>
          <w:rFonts w:ascii="Arial" w:hAnsi="Arial"/>
          <w:sz w:val="20"/>
          <w:szCs w:val="20"/>
        </w:rPr>
      </w:pPr>
      <w:r>
        <w:rPr>
          <w:rStyle w:val="Fontepargpadro1"/>
          <w:rFonts w:ascii="Arial" w:hAnsi="Arial"/>
          <w:b/>
          <w:sz w:val="20"/>
          <w:szCs w:val="20"/>
        </w:rPr>
        <w:t>3.11.1.1.</w:t>
      </w:r>
      <w:r>
        <w:rPr>
          <w:rStyle w:val="Fontepargpadro1"/>
          <w:rFonts w:ascii="Arial" w:hAnsi="Arial"/>
          <w:sz w:val="20"/>
          <w:szCs w:val="20"/>
        </w:rPr>
        <w:t xml:space="preserve"> Sem prejuízo do disposto acima, os lances poderão ser enviados manualmente, na forma da seção respectiva deste Aviso de Contratação Direta.</w:t>
      </w:r>
    </w:p>
    <w:p w:rsidR="00F12CE9" w:rsidRDefault="00F12CE9" w:rsidP="009C3DBC">
      <w:pPr>
        <w:pStyle w:val="LO-Normal"/>
        <w:spacing w:after="120"/>
        <w:ind w:left="284"/>
        <w:jc w:val="both"/>
        <w:rPr>
          <w:rFonts w:ascii="Arial" w:hAnsi="Arial"/>
          <w:sz w:val="20"/>
          <w:szCs w:val="20"/>
        </w:rPr>
      </w:pPr>
      <w:r>
        <w:rPr>
          <w:rStyle w:val="Fontepargpadro1"/>
          <w:rFonts w:ascii="Arial" w:hAnsi="Arial"/>
          <w:b/>
          <w:sz w:val="20"/>
          <w:szCs w:val="20"/>
        </w:rPr>
        <w:t>3.11.2.</w:t>
      </w:r>
      <w:r>
        <w:rPr>
          <w:rStyle w:val="Fontepargpadro1"/>
          <w:rFonts w:ascii="Arial" w:hAnsi="Arial"/>
          <w:sz w:val="20"/>
          <w:szCs w:val="20"/>
        </w:rPr>
        <w:t xml:space="preserve"> O valor final mínimo poderá ser alterado pelo fornecedor durante a fase de disputa, desde que não assuma valor superior a lance já registrado por ele no sistema.</w:t>
      </w:r>
    </w:p>
    <w:p w:rsidR="009C3DBC" w:rsidRDefault="00F12CE9" w:rsidP="0052644D">
      <w:pPr>
        <w:pStyle w:val="LO-Normal"/>
        <w:spacing w:after="120"/>
        <w:ind w:left="284"/>
        <w:jc w:val="both"/>
        <w:rPr>
          <w:rFonts w:ascii="Arial" w:hAnsi="Arial"/>
          <w:sz w:val="20"/>
          <w:szCs w:val="20"/>
        </w:rPr>
      </w:pPr>
      <w:r>
        <w:rPr>
          <w:rStyle w:val="Fontepargpadro1"/>
          <w:rFonts w:ascii="Arial" w:hAnsi="Arial"/>
          <w:b/>
          <w:sz w:val="20"/>
          <w:szCs w:val="20"/>
        </w:rPr>
        <w:t>3.11.3.</w:t>
      </w:r>
      <w:r>
        <w:rPr>
          <w:rStyle w:val="Fontepargpadro1"/>
          <w:rFonts w:ascii="Arial" w:hAnsi="Arial"/>
          <w:sz w:val="20"/>
          <w:szCs w:val="20"/>
        </w:rPr>
        <w:t xml:space="preserve"> O valor mínimo parametrizado possui caráter sigiloso aos demais participantes do certame e para o órgão ou entidade contratante. Apenas os lances efetivamente enviados poderão ser conhecidos dos fornecedores na forma da seção seguinte deste Aviso.</w:t>
      </w:r>
    </w:p>
    <w:p w:rsidR="00F12CE9" w:rsidRDefault="00F12CE9" w:rsidP="009C3DBC">
      <w:pPr>
        <w:pStyle w:val="LO-Normal"/>
        <w:spacing w:after="120"/>
        <w:jc w:val="both"/>
        <w:rPr>
          <w:rStyle w:val="Fontepargpadro1"/>
          <w:rFonts w:ascii="Arial" w:hAnsi="Arial"/>
          <w:sz w:val="20"/>
          <w:szCs w:val="20"/>
        </w:rPr>
      </w:pPr>
      <w:r>
        <w:rPr>
          <w:rStyle w:val="Fontepargpadro1"/>
          <w:rFonts w:ascii="Arial" w:hAnsi="Arial"/>
          <w:b/>
          <w:sz w:val="20"/>
          <w:szCs w:val="20"/>
        </w:rPr>
        <w:t xml:space="preserve">3.12. </w:t>
      </w:r>
      <w:r>
        <w:rPr>
          <w:rStyle w:val="Fontepargpadro1"/>
          <w:rFonts w:ascii="Arial" w:hAnsi="Arial"/>
          <w:sz w:val="20"/>
          <w:szCs w:val="20"/>
        </w:rPr>
        <w:t xml:space="preserve">Qualquer pessoa é parte legítima para impugnar o Aviso de Dispensa Eletrônica por irregularidade na aplicação da Lei Federal </w:t>
      </w:r>
      <w:r>
        <w:rPr>
          <w:rFonts w:ascii="Arial" w:hAnsi="Arial"/>
          <w:color w:val="000000"/>
          <w:sz w:val="20"/>
          <w:szCs w:val="20"/>
        </w:rPr>
        <w:t>n</w:t>
      </w:r>
      <w:r>
        <w:rPr>
          <w:rFonts w:ascii="Arial" w:hAnsi="Arial"/>
          <w:color w:val="000000"/>
          <w:sz w:val="20"/>
          <w:szCs w:val="20"/>
          <w:u w:val="single"/>
          <w:vertAlign w:val="superscript"/>
        </w:rPr>
        <w:t>o</w:t>
      </w:r>
      <w:r>
        <w:rPr>
          <w:rStyle w:val="Fontepargpadro1"/>
          <w:rFonts w:ascii="Arial" w:hAnsi="Arial"/>
          <w:sz w:val="20"/>
          <w:szCs w:val="20"/>
        </w:rPr>
        <w:t xml:space="preserve"> 14.133, de 2021 e do Decreto </w:t>
      </w:r>
      <w:r>
        <w:rPr>
          <w:rFonts w:ascii="Arial" w:hAnsi="Arial"/>
          <w:color w:val="000000"/>
          <w:sz w:val="20"/>
          <w:szCs w:val="20"/>
        </w:rPr>
        <w:t>n</w:t>
      </w:r>
      <w:r>
        <w:rPr>
          <w:rFonts w:ascii="Arial" w:hAnsi="Arial"/>
          <w:color w:val="000000"/>
          <w:sz w:val="20"/>
          <w:szCs w:val="20"/>
          <w:u w:val="single"/>
          <w:vertAlign w:val="superscript"/>
        </w:rPr>
        <w:t>o</w:t>
      </w:r>
      <w:r>
        <w:rPr>
          <w:rStyle w:val="Fontepargpadro1"/>
          <w:rFonts w:ascii="Arial" w:hAnsi="Arial"/>
          <w:sz w:val="20"/>
          <w:szCs w:val="20"/>
        </w:rPr>
        <w:t xml:space="preserve"> 10.086, de 2022, ou para solicitar esclarecimentos e providências sobre os seus termos, devendo protocolar o pedido, </w:t>
      </w:r>
      <w:r>
        <w:rPr>
          <w:rStyle w:val="Fontepargpadro1"/>
          <w:rFonts w:ascii="Arial" w:hAnsi="Arial"/>
          <w:b/>
          <w:bCs/>
          <w:i/>
          <w:iCs/>
          <w:sz w:val="20"/>
          <w:szCs w:val="20"/>
        </w:rPr>
        <w:t>no prazo de até 3 (três) dias úteis antes da data de abertura do procedimento de dispensa</w:t>
      </w:r>
      <w:r>
        <w:rPr>
          <w:rStyle w:val="Fontepargpadro1"/>
          <w:rFonts w:ascii="Arial" w:hAnsi="Arial"/>
          <w:sz w:val="20"/>
          <w:szCs w:val="20"/>
        </w:rPr>
        <w:t xml:space="preserve">, em campo específico no sítio eletrônico </w:t>
      </w:r>
      <w:hyperlink r:id="rId49" w:history="1">
        <w:r>
          <w:rPr>
            <w:rStyle w:val="Hyperlink"/>
            <w:rFonts w:ascii="Arial" w:hAnsi="Arial"/>
            <w:color w:val="auto"/>
            <w:sz w:val="20"/>
            <w:szCs w:val="20"/>
            <w:u w:val="none"/>
          </w:rPr>
          <w:t>https://www.gov.br/compras/pt-br</w:t>
        </w:r>
      </w:hyperlink>
      <w:r>
        <w:rPr>
          <w:rStyle w:val="Fontepargpadro1"/>
          <w:rFonts w:ascii="Arial" w:hAnsi="Arial"/>
          <w:sz w:val="20"/>
          <w:szCs w:val="20"/>
        </w:rPr>
        <w:t xml:space="preserve">, pelo qual serão respondidos os esclarecimentos solicitados, </w:t>
      </w:r>
      <w:r>
        <w:rPr>
          <w:rStyle w:val="Fontepargpadro1"/>
          <w:rFonts w:ascii="Arial" w:hAnsi="Arial"/>
          <w:b/>
          <w:bCs/>
          <w:i/>
          <w:iCs/>
          <w:sz w:val="20"/>
          <w:szCs w:val="20"/>
        </w:rPr>
        <w:t>no prazo de até 3 (três) dias úteis</w:t>
      </w:r>
      <w:r>
        <w:rPr>
          <w:rStyle w:val="Fontepargpadro1"/>
          <w:rFonts w:ascii="Arial" w:hAnsi="Arial"/>
          <w:sz w:val="20"/>
          <w:szCs w:val="20"/>
        </w:rPr>
        <w:t>, limitado ao último dia útil anterior à data da abertura da dispensa eletrônica.</w:t>
      </w:r>
    </w:p>
    <w:p w:rsidR="00F12CE9" w:rsidRDefault="00F12CE9" w:rsidP="009C3DBC">
      <w:pPr>
        <w:pStyle w:val="LO-Normal"/>
        <w:spacing w:after="120"/>
        <w:jc w:val="both"/>
        <w:rPr>
          <w:rStyle w:val="Fontepargpadro1"/>
          <w:rFonts w:ascii="Arial" w:hAnsi="Arial"/>
          <w:sz w:val="20"/>
          <w:szCs w:val="20"/>
        </w:rPr>
      </w:pPr>
    </w:p>
    <w:p w:rsidR="00F12CE9" w:rsidRDefault="00F12CE9">
      <w:pPr>
        <w:pStyle w:val="LO-Normal"/>
        <w:shd w:val="clear" w:color="auto" w:fill="D7D7D7"/>
        <w:spacing w:before="120" w:after="10"/>
        <w:jc w:val="both"/>
        <w:rPr>
          <w:rFonts w:ascii="Arial" w:hAnsi="Arial"/>
          <w:sz w:val="20"/>
          <w:szCs w:val="20"/>
        </w:rPr>
      </w:pPr>
      <w:bookmarkStart w:id="3" w:name="_Toc104906821"/>
      <w:r>
        <w:rPr>
          <w:rFonts w:ascii="Arial" w:hAnsi="Arial"/>
          <w:b/>
          <w:sz w:val="20"/>
          <w:szCs w:val="20"/>
        </w:rPr>
        <w:t>4. FASE DE LANCES</w:t>
      </w:r>
      <w:bookmarkEnd w:id="3"/>
    </w:p>
    <w:p w:rsidR="00F12CE9" w:rsidRDefault="00F12CE9" w:rsidP="009C3DBC">
      <w:pPr>
        <w:pStyle w:val="LO-Normal"/>
        <w:spacing w:before="120" w:after="120"/>
        <w:jc w:val="both"/>
        <w:rPr>
          <w:rFonts w:ascii="Arial" w:hAnsi="Arial"/>
          <w:sz w:val="20"/>
          <w:szCs w:val="20"/>
        </w:rPr>
      </w:pPr>
      <w:r>
        <w:rPr>
          <w:rStyle w:val="Fontepargpadro1"/>
          <w:rFonts w:ascii="Arial" w:hAnsi="Arial"/>
          <w:b/>
          <w:sz w:val="20"/>
          <w:szCs w:val="20"/>
        </w:rPr>
        <w:t>4.1.</w:t>
      </w:r>
      <w:r>
        <w:rPr>
          <w:rStyle w:val="Fontepargpadro1"/>
          <w:rFonts w:ascii="Arial" w:hAnsi="Arial"/>
          <w:sz w:val="20"/>
          <w:szCs w:val="20"/>
        </w:rPr>
        <w:t xml:space="preserve"> A partir </w:t>
      </w:r>
      <w:r w:rsidRPr="00B27DF2">
        <w:rPr>
          <w:rStyle w:val="Fontepargpadro1"/>
          <w:rFonts w:ascii="Arial" w:hAnsi="Arial"/>
          <w:sz w:val="20"/>
          <w:szCs w:val="20"/>
        </w:rPr>
        <w:t>das</w:t>
      </w:r>
      <w:r w:rsidRPr="00B27DF2">
        <w:rPr>
          <w:rStyle w:val="Fontepargpadro1"/>
          <w:rFonts w:ascii="Arial" w:hAnsi="Arial"/>
          <w:b/>
          <w:bCs/>
          <w:i/>
          <w:iCs/>
          <w:sz w:val="20"/>
          <w:szCs w:val="20"/>
        </w:rPr>
        <w:t xml:space="preserve"> </w:t>
      </w:r>
      <w:r w:rsidR="0052644D" w:rsidRPr="00BB092A">
        <w:rPr>
          <w:rStyle w:val="Fontepargpadro1"/>
          <w:rFonts w:ascii="Arial" w:hAnsi="Arial"/>
          <w:b/>
          <w:bCs/>
          <w:i/>
          <w:iCs/>
          <w:sz w:val="20"/>
          <w:szCs w:val="20"/>
        </w:rPr>
        <w:t>09</w:t>
      </w:r>
      <w:r w:rsidRPr="00BB092A">
        <w:rPr>
          <w:rStyle w:val="Fontepargpadro1"/>
          <w:rFonts w:ascii="Arial" w:hAnsi="Arial"/>
          <w:b/>
          <w:bCs/>
          <w:i/>
          <w:iCs/>
          <w:sz w:val="20"/>
          <w:szCs w:val="20"/>
        </w:rPr>
        <w:t>h</w:t>
      </w:r>
      <w:r w:rsidR="0052644D" w:rsidRPr="00BB092A">
        <w:rPr>
          <w:rStyle w:val="Fontepargpadro1"/>
          <w:rFonts w:ascii="Arial" w:hAnsi="Arial"/>
          <w:b/>
          <w:bCs/>
          <w:i/>
          <w:iCs/>
          <w:sz w:val="20"/>
          <w:szCs w:val="20"/>
        </w:rPr>
        <w:t>00</w:t>
      </w:r>
      <w:r w:rsidRPr="00BB092A">
        <w:rPr>
          <w:rStyle w:val="Fontepargpadro1"/>
          <w:rFonts w:ascii="Arial" w:hAnsi="Arial"/>
          <w:b/>
          <w:bCs/>
          <w:i/>
          <w:iCs/>
          <w:sz w:val="20"/>
          <w:szCs w:val="20"/>
        </w:rPr>
        <w:t>min</w:t>
      </w:r>
      <w:r>
        <w:rPr>
          <w:rStyle w:val="Fontepargpadro1"/>
          <w:rFonts w:ascii="Arial" w:hAnsi="Arial"/>
          <w:sz w:val="20"/>
          <w:szCs w:val="20"/>
        </w:rPr>
        <w:t xml:space="preserve">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F12CE9" w:rsidRDefault="00F12CE9" w:rsidP="009C3DBC">
      <w:pPr>
        <w:pStyle w:val="LO-Normal"/>
        <w:spacing w:before="10" w:after="120"/>
        <w:jc w:val="both"/>
        <w:rPr>
          <w:rFonts w:ascii="Arial" w:hAnsi="Arial"/>
          <w:sz w:val="20"/>
          <w:szCs w:val="20"/>
        </w:rPr>
      </w:pPr>
      <w:r>
        <w:rPr>
          <w:rStyle w:val="Fontepargpadro1"/>
          <w:rFonts w:ascii="Arial" w:hAnsi="Arial"/>
          <w:b/>
          <w:sz w:val="20"/>
          <w:szCs w:val="20"/>
        </w:rPr>
        <w:t>4.2.</w:t>
      </w:r>
      <w:r>
        <w:rPr>
          <w:rStyle w:val="Fontepargpadro1"/>
          <w:rFonts w:ascii="Arial" w:hAnsi="Arial"/>
          <w:sz w:val="20"/>
          <w:szCs w:val="20"/>
        </w:rPr>
        <w:t xml:space="preserve"> Iniciada a etapa competitiva, os fornecedores deverão encaminhar lances exclusivamente por meio de sistema eletrônico, sendo imediatamente informados do seu recebimento e do valor consignado no registro.</w:t>
      </w:r>
    </w:p>
    <w:p w:rsidR="00F12CE9" w:rsidRDefault="00F12CE9" w:rsidP="009C3DBC">
      <w:pPr>
        <w:pStyle w:val="LO-Normal"/>
        <w:spacing w:before="10" w:after="120"/>
        <w:ind w:left="284"/>
        <w:jc w:val="both"/>
        <w:rPr>
          <w:rStyle w:val="Fontepargpadro1"/>
          <w:rFonts w:ascii="Arial" w:hAnsi="Arial"/>
          <w:i/>
          <w:sz w:val="20"/>
          <w:szCs w:val="20"/>
        </w:rPr>
      </w:pPr>
      <w:r>
        <w:rPr>
          <w:rStyle w:val="Fontepargpadro1"/>
          <w:rFonts w:ascii="Arial" w:hAnsi="Arial"/>
          <w:b/>
          <w:sz w:val="20"/>
          <w:szCs w:val="20"/>
        </w:rPr>
        <w:t>4.2.1.</w:t>
      </w:r>
      <w:r>
        <w:rPr>
          <w:rStyle w:val="Fontepargpadro1"/>
          <w:rFonts w:ascii="Arial" w:hAnsi="Arial"/>
          <w:sz w:val="20"/>
          <w:szCs w:val="20"/>
        </w:rPr>
        <w:t xml:space="preserve"> O lance deverá ser ofertado pelo valor</w:t>
      </w:r>
      <w:r w:rsidR="0052644D">
        <w:rPr>
          <w:rStyle w:val="Fontepargpadro1"/>
          <w:rFonts w:ascii="Arial" w:hAnsi="Arial"/>
          <w:sz w:val="20"/>
          <w:szCs w:val="20"/>
        </w:rPr>
        <w:t xml:space="preserve"> </w:t>
      </w:r>
      <w:r w:rsidR="0052644D" w:rsidRPr="00BB092A">
        <w:rPr>
          <w:rStyle w:val="Fontepargpadro1"/>
          <w:rFonts w:ascii="Arial" w:hAnsi="Arial"/>
          <w:i/>
          <w:sz w:val="20"/>
          <w:szCs w:val="20"/>
        </w:rPr>
        <w:t>UNITÁRIO DO ITEM</w:t>
      </w:r>
      <w:r w:rsidR="009C3DBC" w:rsidRPr="00BB092A">
        <w:rPr>
          <w:rStyle w:val="Fontepargpadro1"/>
          <w:rFonts w:ascii="Arial" w:hAnsi="Arial"/>
          <w:i/>
          <w:sz w:val="20"/>
          <w:szCs w:val="20"/>
        </w:rPr>
        <w:t>.</w:t>
      </w:r>
    </w:p>
    <w:p w:rsidR="00F12CE9" w:rsidRDefault="00F12CE9" w:rsidP="009C3DBC">
      <w:pPr>
        <w:pStyle w:val="LO-Normal"/>
        <w:spacing w:before="10" w:after="120"/>
        <w:jc w:val="both"/>
        <w:rPr>
          <w:rFonts w:ascii="Arial" w:hAnsi="Arial"/>
          <w:sz w:val="20"/>
          <w:szCs w:val="20"/>
        </w:rPr>
      </w:pPr>
      <w:r>
        <w:rPr>
          <w:rStyle w:val="Fontepargpadro1"/>
          <w:rFonts w:ascii="Arial" w:hAnsi="Arial"/>
          <w:b/>
          <w:sz w:val="20"/>
          <w:szCs w:val="20"/>
        </w:rPr>
        <w:t>4.3.</w:t>
      </w:r>
      <w:r>
        <w:rPr>
          <w:rStyle w:val="Fontepargpadro1"/>
          <w:rFonts w:ascii="Arial" w:hAnsi="Arial"/>
          <w:sz w:val="20"/>
          <w:szCs w:val="20"/>
        </w:rPr>
        <w:t xml:space="preserve"> O fornecedor somente poderá oferecer valor inferior ou maior percentual de desconto em relação ao último lance por ele ofertado e registrado pelo sistema.</w:t>
      </w:r>
    </w:p>
    <w:p w:rsidR="00F12CE9" w:rsidRDefault="00F12CE9" w:rsidP="009C3DBC">
      <w:pPr>
        <w:pStyle w:val="LO-Normal"/>
        <w:spacing w:before="10" w:after="120"/>
        <w:ind w:left="284"/>
        <w:jc w:val="both"/>
        <w:rPr>
          <w:rFonts w:ascii="Arial" w:hAnsi="Arial"/>
          <w:sz w:val="20"/>
          <w:szCs w:val="20"/>
        </w:rPr>
      </w:pPr>
      <w:r>
        <w:rPr>
          <w:rStyle w:val="Fontepargpadro1"/>
          <w:rFonts w:ascii="Arial" w:hAnsi="Arial"/>
          <w:b/>
          <w:sz w:val="20"/>
          <w:szCs w:val="20"/>
        </w:rPr>
        <w:t>4.3.1.</w:t>
      </w:r>
      <w:r>
        <w:rPr>
          <w:rStyle w:val="Fontepargpadro1"/>
          <w:rFonts w:ascii="Arial" w:hAnsi="Arial"/>
          <w:sz w:val="20"/>
          <w:szCs w:val="20"/>
        </w:rPr>
        <w:t xml:space="preserve">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F12CE9" w:rsidRDefault="00F12CE9" w:rsidP="009C3DBC">
      <w:pPr>
        <w:pStyle w:val="LO-Normal"/>
        <w:spacing w:before="10" w:after="120"/>
        <w:ind w:left="284"/>
        <w:jc w:val="both"/>
        <w:rPr>
          <w:rFonts w:ascii="Arial" w:hAnsi="Arial"/>
          <w:sz w:val="20"/>
          <w:szCs w:val="20"/>
        </w:rPr>
      </w:pPr>
      <w:r>
        <w:rPr>
          <w:rStyle w:val="Fontepargpadro1"/>
          <w:rFonts w:ascii="Arial" w:hAnsi="Arial"/>
          <w:b/>
          <w:sz w:val="20"/>
          <w:szCs w:val="20"/>
        </w:rPr>
        <w:t>4.3.2.</w:t>
      </w:r>
      <w:r>
        <w:rPr>
          <w:rStyle w:val="Fontepargpadro1"/>
          <w:rFonts w:ascii="Arial" w:hAnsi="Arial"/>
          <w:sz w:val="20"/>
          <w:szCs w:val="20"/>
        </w:rPr>
        <w:t xml:space="preserve"> O intervalo mínimo de diferença de valores ou percentuais entre os lances, que incidirá tanto em relação aos lances intermediários quanto em relação ao que cobrir a melhor oferta é de </w:t>
      </w:r>
      <w:r w:rsidRPr="00BB092A">
        <w:rPr>
          <w:rStyle w:val="Fontepargpadro1"/>
          <w:rFonts w:ascii="Arial" w:hAnsi="Arial"/>
          <w:b/>
          <w:bCs/>
          <w:i/>
          <w:iCs/>
          <w:sz w:val="20"/>
          <w:szCs w:val="20"/>
        </w:rPr>
        <w:t xml:space="preserve">R$ </w:t>
      </w:r>
      <w:r w:rsidR="0073222E">
        <w:rPr>
          <w:rStyle w:val="Fontepargpadro1"/>
          <w:rFonts w:ascii="Arial" w:hAnsi="Arial"/>
          <w:b/>
          <w:bCs/>
          <w:i/>
          <w:iCs/>
          <w:sz w:val="20"/>
          <w:szCs w:val="20"/>
        </w:rPr>
        <w:t>00,10</w:t>
      </w:r>
      <w:r w:rsidR="001557B0">
        <w:rPr>
          <w:rStyle w:val="Fontepargpadro1"/>
          <w:rFonts w:ascii="Arial" w:hAnsi="Arial"/>
          <w:b/>
          <w:bCs/>
          <w:i/>
          <w:iCs/>
          <w:sz w:val="20"/>
          <w:szCs w:val="20"/>
        </w:rPr>
        <w:t>(</w:t>
      </w:r>
      <w:r w:rsidR="0073222E">
        <w:rPr>
          <w:rStyle w:val="Fontepargpadro1"/>
          <w:rFonts w:ascii="Arial" w:hAnsi="Arial"/>
          <w:b/>
          <w:bCs/>
          <w:i/>
          <w:iCs/>
          <w:sz w:val="20"/>
          <w:szCs w:val="20"/>
        </w:rPr>
        <w:t>dez centavos</w:t>
      </w:r>
      <w:r w:rsidR="0052644D" w:rsidRPr="00BB092A">
        <w:rPr>
          <w:rStyle w:val="Fontepargpadro1"/>
          <w:rFonts w:ascii="Arial" w:hAnsi="Arial"/>
          <w:b/>
          <w:bCs/>
          <w:i/>
          <w:iCs/>
          <w:sz w:val="20"/>
          <w:szCs w:val="20"/>
        </w:rPr>
        <w:t>)</w:t>
      </w:r>
      <w:r w:rsidR="007E10CE" w:rsidRPr="00BB092A">
        <w:rPr>
          <w:rStyle w:val="Fontepargpadro1"/>
          <w:rFonts w:ascii="Arial" w:hAnsi="Arial"/>
          <w:b/>
          <w:bCs/>
          <w:i/>
          <w:iCs/>
          <w:sz w:val="20"/>
          <w:szCs w:val="20"/>
        </w:rPr>
        <w:t>.</w:t>
      </w:r>
    </w:p>
    <w:p w:rsidR="00F12CE9" w:rsidRDefault="00F12CE9" w:rsidP="009C3DBC">
      <w:pPr>
        <w:pStyle w:val="LO-Normal"/>
        <w:spacing w:before="10" w:after="120"/>
        <w:jc w:val="both"/>
        <w:rPr>
          <w:rFonts w:ascii="Arial" w:hAnsi="Arial"/>
          <w:sz w:val="20"/>
          <w:szCs w:val="20"/>
        </w:rPr>
      </w:pPr>
      <w:r>
        <w:rPr>
          <w:rStyle w:val="Fontepargpadro1"/>
          <w:rFonts w:ascii="Arial" w:hAnsi="Arial"/>
          <w:b/>
          <w:sz w:val="20"/>
          <w:szCs w:val="20"/>
        </w:rPr>
        <w:t>4.4.</w:t>
      </w:r>
      <w:r>
        <w:rPr>
          <w:rStyle w:val="Fontepargpadro1"/>
          <w:rFonts w:ascii="Arial" w:hAnsi="Arial"/>
          <w:sz w:val="20"/>
          <w:szCs w:val="20"/>
        </w:rPr>
        <w:t xml:space="preserve"> Havendo lances iguais ao menor já ofertado, prevalecerá aquele que for recebido e registrado primeiro no sistema.</w:t>
      </w:r>
    </w:p>
    <w:p w:rsidR="00F12CE9" w:rsidRDefault="00F12CE9" w:rsidP="009C3DBC">
      <w:pPr>
        <w:pStyle w:val="LO-Normal"/>
        <w:spacing w:before="10" w:after="120"/>
        <w:jc w:val="both"/>
        <w:rPr>
          <w:rFonts w:ascii="Arial" w:hAnsi="Arial"/>
          <w:sz w:val="20"/>
          <w:szCs w:val="20"/>
        </w:rPr>
      </w:pPr>
      <w:r>
        <w:rPr>
          <w:rStyle w:val="Fontepargpadro1"/>
          <w:rFonts w:ascii="Arial" w:hAnsi="Arial"/>
          <w:b/>
          <w:sz w:val="20"/>
          <w:szCs w:val="20"/>
        </w:rPr>
        <w:t>4.5.</w:t>
      </w:r>
      <w:r>
        <w:rPr>
          <w:rStyle w:val="Fontepargpadro1"/>
          <w:rFonts w:ascii="Arial" w:hAnsi="Arial"/>
          <w:sz w:val="20"/>
          <w:szCs w:val="20"/>
        </w:rPr>
        <w:t xml:space="preserve"> Caso o fornecedor não apresente lances, concorrerá com o valor de sua proposta inicial.</w:t>
      </w:r>
    </w:p>
    <w:p w:rsidR="00F12CE9" w:rsidRDefault="00F12CE9" w:rsidP="009C3DBC">
      <w:pPr>
        <w:pStyle w:val="LO-Normal"/>
        <w:spacing w:before="10" w:after="120"/>
        <w:jc w:val="both"/>
        <w:rPr>
          <w:rFonts w:ascii="Arial" w:hAnsi="Arial"/>
          <w:sz w:val="20"/>
          <w:szCs w:val="20"/>
        </w:rPr>
      </w:pPr>
      <w:r>
        <w:rPr>
          <w:rStyle w:val="Fontepargpadro1"/>
          <w:rFonts w:ascii="Arial" w:hAnsi="Arial"/>
          <w:b/>
          <w:sz w:val="20"/>
          <w:szCs w:val="20"/>
        </w:rPr>
        <w:t>4.6.</w:t>
      </w:r>
      <w:r>
        <w:rPr>
          <w:rStyle w:val="Fontepargpadro1"/>
          <w:rFonts w:ascii="Arial" w:hAnsi="Arial"/>
          <w:sz w:val="20"/>
          <w:szCs w:val="20"/>
        </w:rPr>
        <w:t xml:space="preserve"> Durante o procedimento, os fornecedores serão informados, em tempo real, do valor do menor lance registrado, vedada a identificação do fornecedor.</w:t>
      </w:r>
    </w:p>
    <w:p w:rsidR="00F12CE9" w:rsidRDefault="00F12CE9" w:rsidP="009C3DBC">
      <w:pPr>
        <w:pStyle w:val="LO-Normal"/>
        <w:spacing w:before="10" w:after="120"/>
        <w:jc w:val="both"/>
        <w:rPr>
          <w:rFonts w:ascii="Arial" w:hAnsi="Arial"/>
          <w:sz w:val="20"/>
          <w:szCs w:val="20"/>
        </w:rPr>
      </w:pPr>
      <w:r>
        <w:rPr>
          <w:rStyle w:val="Fontepargpadro1"/>
          <w:rFonts w:ascii="Arial" w:hAnsi="Arial"/>
          <w:b/>
          <w:sz w:val="20"/>
          <w:szCs w:val="20"/>
        </w:rPr>
        <w:t>4.7.</w:t>
      </w:r>
      <w:r>
        <w:rPr>
          <w:rStyle w:val="Fontepargpadro1"/>
          <w:rFonts w:ascii="Arial" w:hAnsi="Arial"/>
          <w:sz w:val="20"/>
          <w:szCs w:val="20"/>
        </w:rPr>
        <w:t xml:space="preserve"> Imediatamente após o término do prazo estabelecido para a fase de lances, haverá o seu encerramento, com o ordenamento e divulgação dos lances, pelo sistema, em ordem crescente de classificação.</w:t>
      </w:r>
    </w:p>
    <w:p w:rsidR="00F12CE9" w:rsidRDefault="00F12CE9" w:rsidP="009C3DBC">
      <w:pPr>
        <w:pStyle w:val="LO-Normal"/>
        <w:spacing w:before="10" w:after="120"/>
        <w:ind w:left="284"/>
        <w:jc w:val="both"/>
        <w:rPr>
          <w:rStyle w:val="Fontepargpadro1"/>
          <w:rFonts w:ascii="Arial" w:hAnsi="Arial"/>
          <w:sz w:val="20"/>
          <w:szCs w:val="20"/>
        </w:rPr>
      </w:pPr>
      <w:r>
        <w:rPr>
          <w:rStyle w:val="Fontepargpadro1"/>
          <w:rFonts w:ascii="Arial" w:hAnsi="Arial"/>
          <w:b/>
          <w:sz w:val="20"/>
          <w:szCs w:val="20"/>
        </w:rPr>
        <w:t>4.7.1.</w:t>
      </w:r>
      <w:r>
        <w:rPr>
          <w:rStyle w:val="Fontepargpadro1"/>
          <w:rFonts w:ascii="Arial" w:hAnsi="Arial"/>
          <w:sz w:val="20"/>
          <w:szCs w:val="20"/>
        </w:rPr>
        <w:t xml:space="preserve"> O encerramento da fase de lances ocorrerá de forma automática pontualmente no horário indicado, sem qualquer possibilidade de prorrogação e não havendo tempo aleatório ou mecanismo similar.</w:t>
      </w:r>
    </w:p>
    <w:p w:rsidR="00F12CE9" w:rsidRDefault="00F12CE9">
      <w:pPr>
        <w:pStyle w:val="LO-Normal"/>
        <w:spacing w:before="10" w:after="10"/>
        <w:ind w:left="284"/>
        <w:jc w:val="both"/>
        <w:rPr>
          <w:rStyle w:val="Fontepargpadro1"/>
          <w:rFonts w:ascii="Arial" w:hAnsi="Arial"/>
          <w:sz w:val="20"/>
          <w:szCs w:val="20"/>
        </w:rPr>
      </w:pPr>
    </w:p>
    <w:p w:rsidR="00F12CE9" w:rsidRDefault="00F12CE9">
      <w:pPr>
        <w:pStyle w:val="LO-Normal"/>
        <w:shd w:val="clear" w:color="auto" w:fill="D7D7D7"/>
        <w:spacing w:before="120" w:after="10"/>
        <w:jc w:val="both"/>
        <w:rPr>
          <w:rFonts w:ascii="Arial" w:hAnsi="Arial"/>
          <w:sz w:val="20"/>
          <w:szCs w:val="20"/>
        </w:rPr>
      </w:pPr>
      <w:bookmarkStart w:id="4" w:name="_Toc104906822"/>
      <w:r>
        <w:rPr>
          <w:rFonts w:ascii="Arial" w:hAnsi="Arial"/>
          <w:b/>
          <w:sz w:val="20"/>
          <w:szCs w:val="20"/>
        </w:rPr>
        <w:lastRenderedPageBreak/>
        <w:t>5. JULGAMENTO DAS PROPOSTAS DE PREÇO</w:t>
      </w:r>
      <w:bookmarkEnd w:id="4"/>
    </w:p>
    <w:p w:rsidR="00F12CE9" w:rsidRDefault="00F12CE9" w:rsidP="007E10CE">
      <w:pPr>
        <w:pStyle w:val="LO-Normal"/>
        <w:spacing w:before="120" w:after="120"/>
        <w:jc w:val="both"/>
        <w:rPr>
          <w:rFonts w:ascii="Arial" w:hAnsi="Arial"/>
          <w:sz w:val="20"/>
          <w:szCs w:val="20"/>
        </w:rPr>
      </w:pPr>
      <w:r>
        <w:rPr>
          <w:rStyle w:val="Fontepargpadro1"/>
          <w:rFonts w:ascii="Arial" w:hAnsi="Arial"/>
          <w:b/>
          <w:sz w:val="20"/>
          <w:szCs w:val="20"/>
        </w:rPr>
        <w:t>5.1.</w:t>
      </w:r>
      <w:r>
        <w:rPr>
          <w:rStyle w:val="Fontepargpadro1"/>
          <w:rFonts w:ascii="Arial" w:hAnsi="Arial"/>
          <w:sz w:val="20"/>
          <w:szCs w:val="20"/>
        </w:rPr>
        <w:t xml:space="preserve"> Encerrada a fase de lances, será verificada a conformidade da proposta classificada em primeiro lugar quanto à adequação do objeto e à compatibilidade do preço em relação ao estipulado para a contratação.</w:t>
      </w:r>
    </w:p>
    <w:p w:rsidR="00F12CE9" w:rsidRDefault="00F12CE9" w:rsidP="007E10CE">
      <w:pPr>
        <w:pStyle w:val="LO-Normal"/>
        <w:spacing w:before="10" w:after="120"/>
        <w:jc w:val="both"/>
        <w:rPr>
          <w:rFonts w:ascii="Arial" w:hAnsi="Arial"/>
          <w:sz w:val="20"/>
          <w:szCs w:val="20"/>
        </w:rPr>
      </w:pPr>
      <w:r>
        <w:rPr>
          <w:rStyle w:val="Fontepargpadro1"/>
          <w:rFonts w:ascii="Arial" w:hAnsi="Arial"/>
          <w:b/>
          <w:sz w:val="20"/>
          <w:szCs w:val="20"/>
        </w:rPr>
        <w:t>5.2.</w:t>
      </w:r>
      <w:r>
        <w:rPr>
          <w:rStyle w:val="Fontepargpadro1"/>
          <w:rFonts w:ascii="Arial" w:hAnsi="Arial"/>
          <w:sz w:val="20"/>
          <w:szCs w:val="20"/>
        </w:rPr>
        <w:t xml:space="preserve"> No caso de o preço da proposta vencedora estar acima do estimado pela Administração, poderá haver a negociação de condições mais vantajosas.</w:t>
      </w:r>
    </w:p>
    <w:p w:rsidR="00F12CE9" w:rsidRDefault="00F12CE9" w:rsidP="007E10CE">
      <w:pPr>
        <w:pStyle w:val="LO-Normal"/>
        <w:spacing w:before="10" w:after="120"/>
        <w:ind w:left="284"/>
        <w:jc w:val="both"/>
        <w:rPr>
          <w:rFonts w:ascii="Arial" w:hAnsi="Arial"/>
          <w:sz w:val="20"/>
          <w:szCs w:val="20"/>
        </w:rPr>
      </w:pPr>
      <w:r>
        <w:rPr>
          <w:rStyle w:val="Fontepargpadro1"/>
          <w:rFonts w:ascii="Arial" w:hAnsi="Arial"/>
          <w:b/>
          <w:sz w:val="20"/>
          <w:szCs w:val="20"/>
        </w:rPr>
        <w:t>5.2.1.</w:t>
      </w:r>
      <w:r>
        <w:rPr>
          <w:rStyle w:val="Fontepargpadro1"/>
          <w:rFonts w:ascii="Arial" w:hAnsi="Arial"/>
          <w:sz w:val="20"/>
          <w:szCs w:val="20"/>
        </w:rPr>
        <w:t xml:space="preserve"> Neste caso, será encaminhada contraproposta ao fornecedor que tenha apresentado o melhor preço, para que seja obtida a melhor proposta com preço compatível ao estimado pela Administração.</w:t>
      </w:r>
    </w:p>
    <w:p w:rsidR="00F12CE9" w:rsidRDefault="00F12CE9" w:rsidP="007E10CE">
      <w:pPr>
        <w:pStyle w:val="LO-Normal"/>
        <w:spacing w:before="10" w:after="120"/>
        <w:ind w:left="284"/>
        <w:jc w:val="both"/>
        <w:rPr>
          <w:rFonts w:ascii="Arial" w:hAnsi="Arial"/>
          <w:sz w:val="20"/>
          <w:szCs w:val="20"/>
        </w:rPr>
      </w:pPr>
      <w:r>
        <w:rPr>
          <w:rStyle w:val="Fontepargpadro1"/>
          <w:rFonts w:ascii="Arial" w:hAnsi="Arial"/>
          <w:b/>
          <w:sz w:val="20"/>
          <w:szCs w:val="20"/>
        </w:rPr>
        <w:t>5.2.2</w:t>
      </w:r>
      <w:r>
        <w:rPr>
          <w:rStyle w:val="Fontepargpadro1"/>
          <w:rFonts w:ascii="Arial" w:hAnsi="Arial"/>
          <w:sz w:val="20"/>
          <w:szCs w:val="20"/>
        </w:rPr>
        <w:t>.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F12CE9" w:rsidRDefault="00F12CE9" w:rsidP="007E10CE">
      <w:pPr>
        <w:pStyle w:val="LO-Normal"/>
        <w:spacing w:before="10" w:after="120"/>
        <w:ind w:left="284"/>
        <w:jc w:val="both"/>
        <w:rPr>
          <w:rFonts w:ascii="Arial" w:hAnsi="Arial"/>
          <w:sz w:val="20"/>
          <w:szCs w:val="20"/>
        </w:rPr>
      </w:pPr>
      <w:r>
        <w:rPr>
          <w:rStyle w:val="Fontepargpadro1"/>
          <w:rFonts w:ascii="Arial" w:hAnsi="Arial"/>
          <w:b/>
          <w:sz w:val="20"/>
          <w:szCs w:val="20"/>
        </w:rPr>
        <w:t>5.2.3</w:t>
      </w:r>
      <w:r>
        <w:rPr>
          <w:rStyle w:val="Fontepargpadro1"/>
          <w:rFonts w:ascii="Arial" w:hAnsi="Arial"/>
          <w:sz w:val="20"/>
          <w:szCs w:val="20"/>
        </w:rPr>
        <w:t xml:space="preserve"> Em qualquer caso, concluída a negociação, o resultado será registrado na ata do procedimento da dispensa eletrônica.</w:t>
      </w:r>
    </w:p>
    <w:p w:rsidR="00F12CE9" w:rsidRDefault="00F12CE9" w:rsidP="007E10CE">
      <w:pPr>
        <w:pStyle w:val="LO-Normal"/>
        <w:spacing w:before="10" w:after="120"/>
        <w:jc w:val="both"/>
        <w:rPr>
          <w:rStyle w:val="Fontepargpadro1"/>
          <w:rFonts w:ascii="Arial" w:hAnsi="Arial"/>
          <w:sz w:val="20"/>
          <w:szCs w:val="20"/>
        </w:rPr>
      </w:pPr>
      <w:r>
        <w:rPr>
          <w:rStyle w:val="Fontepargpadro1"/>
          <w:rFonts w:ascii="Arial" w:hAnsi="Arial"/>
          <w:b/>
          <w:sz w:val="20"/>
          <w:szCs w:val="20"/>
        </w:rPr>
        <w:t>5.3.</w:t>
      </w:r>
      <w:r>
        <w:rPr>
          <w:rStyle w:val="Fontepargpadro1"/>
          <w:rFonts w:ascii="Arial" w:hAnsi="Arial"/>
          <w:sz w:val="20"/>
          <w:szCs w:val="20"/>
        </w:rPr>
        <w:t xml:space="preserve"> Estando o preço compatível, será solicitado o envio da proposta e, se necessário, de documentos complementares, adequada ao último lance.</w:t>
      </w:r>
    </w:p>
    <w:p w:rsidR="00F12CE9" w:rsidRDefault="00F12CE9" w:rsidP="007E10CE">
      <w:pPr>
        <w:pStyle w:val="LO-Normal"/>
        <w:spacing w:before="10" w:after="120"/>
        <w:jc w:val="both"/>
        <w:rPr>
          <w:rStyle w:val="Fontepargpadro1"/>
          <w:rFonts w:ascii="Arial" w:hAnsi="Arial"/>
          <w:sz w:val="20"/>
          <w:szCs w:val="20"/>
        </w:rPr>
      </w:pPr>
      <w:r>
        <w:rPr>
          <w:rStyle w:val="Fontepargpadro1"/>
          <w:rFonts w:ascii="Arial" w:hAnsi="Arial"/>
          <w:b/>
          <w:sz w:val="20"/>
          <w:szCs w:val="20"/>
        </w:rPr>
        <w:t>5.4.</w:t>
      </w:r>
      <w:r>
        <w:rPr>
          <w:rStyle w:val="Fontepargpadro1"/>
          <w:rFonts w:ascii="Arial" w:hAnsi="Arial"/>
          <w:sz w:val="20"/>
          <w:szCs w:val="20"/>
        </w:rPr>
        <w:t xml:space="preserve"> O prazo de validade da proposta </w:t>
      </w:r>
      <w:r w:rsidRPr="00B27DF2">
        <w:rPr>
          <w:rStyle w:val="Fontepargpadro1"/>
          <w:rFonts w:ascii="Arial" w:hAnsi="Arial"/>
          <w:b/>
          <w:bCs/>
          <w:i/>
          <w:iCs/>
          <w:sz w:val="20"/>
          <w:szCs w:val="20"/>
        </w:rPr>
        <w:t xml:space="preserve">não será inferior a </w:t>
      </w:r>
      <w:r w:rsidR="0052644D">
        <w:rPr>
          <w:rStyle w:val="Fontepargpadro1"/>
          <w:rFonts w:ascii="Arial" w:hAnsi="Arial"/>
          <w:b/>
          <w:bCs/>
          <w:i/>
          <w:iCs/>
          <w:sz w:val="20"/>
          <w:szCs w:val="20"/>
        </w:rPr>
        <w:t>30 (trinta) dias,</w:t>
      </w:r>
      <w:r>
        <w:rPr>
          <w:rStyle w:val="Fontepargpadro1"/>
          <w:rFonts w:ascii="Arial" w:hAnsi="Arial"/>
          <w:sz w:val="20"/>
          <w:szCs w:val="20"/>
        </w:rPr>
        <w:t xml:space="preserve"> a contar da data de sua apresentação.</w:t>
      </w:r>
    </w:p>
    <w:p w:rsidR="00F12CE9" w:rsidRDefault="00F12CE9" w:rsidP="007E10CE">
      <w:pPr>
        <w:pStyle w:val="LO-Normal"/>
        <w:spacing w:before="130" w:after="120"/>
        <w:jc w:val="both"/>
        <w:rPr>
          <w:rFonts w:ascii="Arial" w:hAnsi="Arial"/>
          <w:b/>
          <w:sz w:val="20"/>
          <w:szCs w:val="20"/>
        </w:rPr>
      </w:pPr>
      <w:r>
        <w:rPr>
          <w:rStyle w:val="Fontepargpadro1"/>
          <w:rFonts w:ascii="Arial" w:hAnsi="Arial"/>
          <w:b/>
          <w:sz w:val="20"/>
          <w:szCs w:val="20"/>
        </w:rPr>
        <w:t>5.5. Será desclassificada a proposta vencedora que:</w:t>
      </w:r>
    </w:p>
    <w:p w:rsidR="00F12CE9" w:rsidRDefault="00F12CE9" w:rsidP="007E10CE">
      <w:pPr>
        <w:pStyle w:val="LO-Normal"/>
        <w:spacing w:before="120" w:after="120"/>
        <w:ind w:left="283"/>
        <w:jc w:val="both"/>
        <w:rPr>
          <w:rFonts w:ascii="Arial" w:hAnsi="Arial"/>
          <w:sz w:val="20"/>
          <w:szCs w:val="20"/>
        </w:rPr>
      </w:pPr>
      <w:r>
        <w:rPr>
          <w:rStyle w:val="Fontepargpadro1"/>
          <w:rFonts w:ascii="Arial" w:hAnsi="Arial"/>
          <w:b/>
          <w:sz w:val="20"/>
          <w:szCs w:val="20"/>
        </w:rPr>
        <w:t>5.5.1.</w:t>
      </w:r>
      <w:r>
        <w:rPr>
          <w:rStyle w:val="Fontepargpadro1"/>
          <w:rFonts w:ascii="Arial" w:hAnsi="Arial"/>
          <w:sz w:val="20"/>
          <w:szCs w:val="20"/>
        </w:rPr>
        <w:t xml:space="preserve"> contiver vícios insanáveis;</w:t>
      </w:r>
    </w:p>
    <w:p w:rsidR="00F12CE9" w:rsidRDefault="00F12CE9" w:rsidP="007E10CE">
      <w:pPr>
        <w:pStyle w:val="LO-Normal"/>
        <w:spacing w:before="10" w:after="120"/>
        <w:ind w:left="284"/>
        <w:jc w:val="both"/>
        <w:rPr>
          <w:rFonts w:ascii="Arial" w:hAnsi="Arial"/>
          <w:sz w:val="20"/>
          <w:szCs w:val="20"/>
        </w:rPr>
      </w:pPr>
      <w:r>
        <w:rPr>
          <w:rStyle w:val="Fontepargpadro1"/>
          <w:rFonts w:ascii="Arial" w:hAnsi="Arial"/>
          <w:b/>
          <w:sz w:val="20"/>
          <w:szCs w:val="20"/>
        </w:rPr>
        <w:t>5.5.2.</w:t>
      </w:r>
      <w:r>
        <w:rPr>
          <w:rStyle w:val="Fontepargpadro1"/>
          <w:rFonts w:ascii="Arial" w:hAnsi="Arial"/>
          <w:sz w:val="20"/>
          <w:szCs w:val="20"/>
        </w:rPr>
        <w:t xml:space="preserve"> não obedecer às especificações técnicas pormenorizadas neste aviso ou em seus anexos;</w:t>
      </w:r>
    </w:p>
    <w:p w:rsidR="00F12CE9" w:rsidRDefault="00F12CE9" w:rsidP="007E10CE">
      <w:pPr>
        <w:pStyle w:val="LO-Normal"/>
        <w:spacing w:before="10" w:after="120"/>
        <w:ind w:left="284"/>
        <w:jc w:val="both"/>
        <w:rPr>
          <w:rFonts w:ascii="Arial" w:hAnsi="Arial"/>
          <w:sz w:val="20"/>
          <w:szCs w:val="20"/>
        </w:rPr>
      </w:pPr>
      <w:r>
        <w:rPr>
          <w:rStyle w:val="Fontepargpadro1"/>
          <w:rFonts w:ascii="Arial" w:hAnsi="Arial"/>
          <w:b/>
          <w:sz w:val="20"/>
          <w:szCs w:val="20"/>
        </w:rPr>
        <w:t>5.5.3.</w:t>
      </w:r>
      <w:r>
        <w:rPr>
          <w:rStyle w:val="Fontepargpadro1"/>
          <w:rFonts w:ascii="Arial" w:hAnsi="Arial"/>
          <w:sz w:val="20"/>
          <w:szCs w:val="20"/>
        </w:rPr>
        <w:t xml:space="preserve"> apresentar preços inexequíveis ou permanecerem acima do preço máximo definido para a contratação;</w:t>
      </w:r>
    </w:p>
    <w:p w:rsidR="00F12CE9" w:rsidRDefault="00F12CE9" w:rsidP="007E10CE">
      <w:pPr>
        <w:pStyle w:val="LO-Normal"/>
        <w:spacing w:before="10" w:after="120"/>
        <w:ind w:left="284"/>
        <w:jc w:val="both"/>
        <w:rPr>
          <w:rFonts w:ascii="Arial" w:hAnsi="Arial"/>
          <w:sz w:val="20"/>
          <w:szCs w:val="20"/>
        </w:rPr>
      </w:pPr>
      <w:r>
        <w:rPr>
          <w:rStyle w:val="Fontepargpadro1"/>
          <w:rFonts w:ascii="Arial" w:hAnsi="Arial"/>
          <w:b/>
          <w:sz w:val="20"/>
          <w:szCs w:val="20"/>
        </w:rPr>
        <w:t>5.5.4.</w:t>
      </w:r>
      <w:r>
        <w:rPr>
          <w:rStyle w:val="Fontepargpadro1"/>
          <w:rFonts w:ascii="Arial" w:hAnsi="Arial"/>
          <w:sz w:val="20"/>
          <w:szCs w:val="20"/>
        </w:rPr>
        <w:t xml:space="preserve"> não tiverem sua exequibilidade demonstrada, quando exigido pela Administração;</w:t>
      </w:r>
    </w:p>
    <w:p w:rsidR="00F12CE9" w:rsidRDefault="00F12CE9" w:rsidP="007E10CE">
      <w:pPr>
        <w:pStyle w:val="LO-Normal"/>
        <w:spacing w:before="10" w:after="120"/>
        <w:ind w:left="284"/>
        <w:jc w:val="both"/>
        <w:rPr>
          <w:rFonts w:ascii="Arial" w:hAnsi="Arial"/>
          <w:sz w:val="20"/>
          <w:szCs w:val="20"/>
        </w:rPr>
      </w:pPr>
      <w:r>
        <w:rPr>
          <w:rStyle w:val="Fontepargpadro1"/>
          <w:rFonts w:ascii="Arial" w:hAnsi="Arial"/>
          <w:b/>
          <w:sz w:val="20"/>
          <w:szCs w:val="20"/>
        </w:rPr>
        <w:t>5.5.5.</w:t>
      </w:r>
      <w:r>
        <w:rPr>
          <w:rStyle w:val="Fontepargpadro1"/>
          <w:rFonts w:ascii="Arial" w:hAnsi="Arial"/>
          <w:sz w:val="20"/>
          <w:szCs w:val="20"/>
        </w:rPr>
        <w:t xml:space="preserve"> apresentar desconformidade com quaisquer outras exigências deste aviso ou seus anexos, desde que insanável.</w:t>
      </w:r>
    </w:p>
    <w:p w:rsidR="00F12CE9" w:rsidRDefault="00F12CE9" w:rsidP="007E10CE">
      <w:pPr>
        <w:pStyle w:val="LO-Normal"/>
        <w:spacing w:before="10" w:after="120"/>
        <w:jc w:val="both"/>
        <w:rPr>
          <w:rFonts w:ascii="Arial" w:hAnsi="Arial"/>
          <w:sz w:val="20"/>
          <w:szCs w:val="20"/>
        </w:rPr>
      </w:pPr>
      <w:r>
        <w:rPr>
          <w:rStyle w:val="Fontepargpadro1"/>
          <w:rFonts w:ascii="Arial" w:hAnsi="Arial"/>
          <w:b/>
          <w:sz w:val="20"/>
          <w:szCs w:val="20"/>
        </w:rPr>
        <w:t>5.6.</w:t>
      </w:r>
      <w:r>
        <w:rPr>
          <w:rStyle w:val="Fontepargpadro1"/>
          <w:rFonts w:ascii="Arial" w:hAnsi="Arial"/>
          <w:sz w:val="20"/>
          <w:szCs w:val="20"/>
        </w:rPr>
        <w:t xml:space="preserve"> Quando o fornecedor não conseguir comprovar que possui ou possuirá recursos suficientes para executar a contento o objeto, será considerada inexequível a proposta de preços ou menor lance que:</w:t>
      </w:r>
    </w:p>
    <w:p w:rsidR="00F12CE9" w:rsidRDefault="00F12CE9" w:rsidP="007E10CE">
      <w:pPr>
        <w:pStyle w:val="LO-Normal"/>
        <w:spacing w:before="10" w:after="120"/>
        <w:ind w:left="284"/>
        <w:jc w:val="both"/>
        <w:rPr>
          <w:rFonts w:ascii="Arial" w:hAnsi="Arial"/>
          <w:sz w:val="20"/>
          <w:szCs w:val="20"/>
        </w:rPr>
      </w:pPr>
      <w:r>
        <w:rPr>
          <w:rStyle w:val="Fontepargpadro1"/>
          <w:rFonts w:ascii="Arial" w:hAnsi="Arial"/>
          <w:b/>
          <w:sz w:val="20"/>
          <w:szCs w:val="20"/>
        </w:rPr>
        <w:t>5.6.1.</w:t>
      </w:r>
      <w:r>
        <w:rPr>
          <w:rStyle w:val="Fontepargpadro1"/>
          <w:rFonts w:ascii="Arial" w:hAnsi="Arial"/>
          <w:sz w:val="20"/>
          <w:szCs w:val="20"/>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F12CE9" w:rsidRDefault="00F12CE9" w:rsidP="007E10CE">
      <w:pPr>
        <w:pStyle w:val="LO-Normal"/>
        <w:spacing w:before="10" w:after="120"/>
        <w:ind w:left="284"/>
        <w:jc w:val="both"/>
        <w:rPr>
          <w:rFonts w:ascii="Arial" w:hAnsi="Arial"/>
          <w:sz w:val="20"/>
          <w:szCs w:val="20"/>
        </w:rPr>
      </w:pPr>
      <w:r>
        <w:rPr>
          <w:rStyle w:val="Fontepargpadro1"/>
          <w:rFonts w:ascii="Arial" w:hAnsi="Arial"/>
          <w:b/>
          <w:sz w:val="20"/>
          <w:szCs w:val="20"/>
        </w:rPr>
        <w:t>5.6.2.</w:t>
      </w:r>
      <w:r>
        <w:rPr>
          <w:rStyle w:val="Fontepargpadro1"/>
          <w:rFonts w:ascii="Arial" w:hAnsi="Arial"/>
          <w:sz w:val="20"/>
          <w:szCs w:val="20"/>
        </w:rPr>
        <w:t xml:space="preserve"> apresentar um ou mais valores da planilha de custo que sejam inferiores àqueles fixados em instrumentos de caráter normativo obrigatório, tais como leis, medidas provisórias e convenções coletivas de trabalho vigentes.</w:t>
      </w:r>
    </w:p>
    <w:p w:rsidR="00F12CE9" w:rsidRDefault="00F12CE9" w:rsidP="007E10CE">
      <w:pPr>
        <w:pStyle w:val="LO-Normal"/>
        <w:spacing w:before="10" w:after="120"/>
        <w:jc w:val="both"/>
        <w:rPr>
          <w:rFonts w:ascii="Arial" w:hAnsi="Arial"/>
          <w:sz w:val="20"/>
          <w:szCs w:val="20"/>
        </w:rPr>
      </w:pPr>
      <w:r>
        <w:rPr>
          <w:rStyle w:val="Fontepargpadro1"/>
          <w:rFonts w:ascii="Arial" w:hAnsi="Arial"/>
          <w:b/>
          <w:sz w:val="20"/>
          <w:szCs w:val="20"/>
        </w:rPr>
        <w:t>5.7.</w:t>
      </w:r>
      <w:r>
        <w:rPr>
          <w:rStyle w:val="Fontepargpadro1"/>
          <w:rFonts w:ascii="Arial" w:hAnsi="Arial"/>
          <w:sz w:val="20"/>
          <w:szCs w:val="20"/>
        </w:rPr>
        <w:t xml:space="preserve"> Se houver indícios de inexequibilidade da proposta de preço, ou em caso da necessidade de esclarecimentos complementares, poderão ser efetuadas diligências, para que a empresa comprove a exequibilidade da proposta.  </w:t>
      </w:r>
    </w:p>
    <w:p w:rsidR="00F12CE9" w:rsidRDefault="00F12CE9" w:rsidP="007E10CE">
      <w:pPr>
        <w:pStyle w:val="LO-Normal"/>
        <w:spacing w:before="10" w:after="120"/>
        <w:jc w:val="both"/>
        <w:rPr>
          <w:rFonts w:ascii="Arial" w:hAnsi="Arial"/>
          <w:sz w:val="20"/>
          <w:szCs w:val="20"/>
        </w:rPr>
      </w:pPr>
      <w:r>
        <w:rPr>
          <w:rStyle w:val="Fontepargpadro1"/>
          <w:rFonts w:ascii="Arial" w:hAnsi="Arial"/>
          <w:b/>
          <w:sz w:val="20"/>
          <w:szCs w:val="20"/>
        </w:rPr>
        <w:t>5.8.</w:t>
      </w:r>
      <w:r>
        <w:rPr>
          <w:rStyle w:val="Fontepargpadro1"/>
          <w:rFonts w:ascii="Arial" w:hAnsi="Arial"/>
          <w:sz w:val="20"/>
          <w:szCs w:val="20"/>
        </w:rPr>
        <w:t xml:space="preserve"> Erros no preenchimento da planilha não constituem motivo para a desclassificação da proposta. A planilha poderá ser ajustada pelo fornecedor, no prazo indicado pelo sistema, desde que não haja majoração do preço.</w:t>
      </w:r>
    </w:p>
    <w:p w:rsidR="00F12CE9" w:rsidRDefault="00F12CE9" w:rsidP="007E10CE">
      <w:pPr>
        <w:pStyle w:val="LO-Normal"/>
        <w:spacing w:before="10" w:after="120"/>
        <w:ind w:left="284"/>
        <w:jc w:val="both"/>
        <w:rPr>
          <w:rFonts w:ascii="Arial" w:hAnsi="Arial"/>
          <w:sz w:val="20"/>
          <w:szCs w:val="20"/>
        </w:rPr>
      </w:pPr>
      <w:r>
        <w:rPr>
          <w:rStyle w:val="Fontepargpadro1"/>
          <w:rFonts w:ascii="Arial" w:hAnsi="Arial"/>
          <w:b/>
          <w:sz w:val="20"/>
          <w:szCs w:val="20"/>
        </w:rPr>
        <w:t>5.8.1.</w:t>
      </w:r>
      <w:r>
        <w:rPr>
          <w:rStyle w:val="Fontepargpadro1"/>
          <w:rFonts w:ascii="Arial" w:hAnsi="Arial"/>
          <w:sz w:val="20"/>
          <w:szCs w:val="20"/>
        </w:rPr>
        <w:t xml:space="preserve"> O ajuste de que trata este dispositivo se limita a sanar erros ou falhas que não alterem a substância das propostas;</w:t>
      </w:r>
    </w:p>
    <w:p w:rsidR="00F12CE9" w:rsidRDefault="00F12CE9" w:rsidP="007E10CE">
      <w:pPr>
        <w:pStyle w:val="LO-Normal"/>
        <w:spacing w:before="10" w:after="120"/>
        <w:ind w:left="284"/>
        <w:jc w:val="both"/>
        <w:rPr>
          <w:rFonts w:ascii="Arial" w:hAnsi="Arial"/>
          <w:sz w:val="20"/>
          <w:szCs w:val="20"/>
        </w:rPr>
      </w:pPr>
      <w:r>
        <w:rPr>
          <w:rStyle w:val="Fontepargpadro1"/>
          <w:rFonts w:ascii="Arial" w:hAnsi="Arial"/>
          <w:b/>
          <w:sz w:val="20"/>
          <w:szCs w:val="20"/>
        </w:rPr>
        <w:t>5.8.2.</w:t>
      </w:r>
      <w:r>
        <w:rPr>
          <w:rStyle w:val="Fontepargpadro1"/>
          <w:rFonts w:ascii="Arial" w:hAnsi="Arial"/>
          <w:sz w:val="20"/>
          <w:szCs w:val="20"/>
        </w:rPr>
        <w:t xml:space="preserve"> Considera-se erro no preenchimento da planilha passível de correção a indicação de recolhimento de impostos e contribuições na forma do Simples Nacional, quando não cabível esse </w:t>
      </w:r>
      <w:r>
        <w:rPr>
          <w:rStyle w:val="Fontepargpadro1"/>
          <w:rFonts w:ascii="Arial" w:hAnsi="Arial"/>
          <w:sz w:val="20"/>
          <w:szCs w:val="20"/>
        </w:rPr>
        <w:lastRenderedPageBreak/>
        <w:t>regime.</w:t>
      </w:r>
    </w:p>
    <w:p w:rsidR="00F12CE9" w:rsidRDefault="00F12CE9" w:rsidP="007E10CE">
      <w:pPr>
        <w:pStyle w:val="LO-Normal"/>
        <w:spacing w:before="10" w:after="120"/>
        <w:jc w:val="both"/>
        <w:rPr>
          <w:rFonts w:ascii="Arial" w:hAnsi="Arial"/>
          <w:sz w:val="20"/>
          <w:szCs w:val="20"/>
        </w:rPr>
      </w:pPr>
      <w:r>
        <w:rPr>
          <w:rStyle w:val="Fontepargpadro1"/>
          <w:rFonts w:ascii="Arial" w:hAnsi="Arial"/>
          <w:b/>
          <w:sz w:val="20"/>
          <w:szCs w:val="20"/>
        </w:rPr>
        <w:t>5.9.</w:t>
      </w:r>
      <w:r>
        <w:rPr>
          <w:rStyle w:val="Fontepargpadro1"/>
          <w:rFonts w:ascii="Arial" w:hAnsi="Arial"/>
          <w:sz w:val="20"/>
          <w:szCs w:val="20"/>
        </w:rPr>
        <w:t xml:space="preserve"> Para fins de análise da proposta quanto ao cumprimento das especificações do objeto, poderá ser colhida a manifestação escrita do setor requisitante do serviço ou da área especializada no objeto.</w:t>
      </w:r>
    </w:p>
    <w:p w:rsidR="00F12CE9" w:rsidRDefault="00F12CE9" w:rsidP="007E10CE">
      <w:pPr>
        <w:pStyle w:val="LO-Normal"/>
        <w:spacing w:before="10" w:after="120"/>
        <w:jc w:val="both"/>
        <w:rPr>
          <w:rFonts w:ascii="Arial" w:hAnsi="Arial"/>
          <w:sz w:val="20"/>
          <w:szCs w:val="20"/>
        </w:rPr>
      </w:pPr>
      <w:r>
        <w:rPr>
          <w:rStyle w:val="Fontepargpadro1"/>
          <w:rFonts w:ascii="Arial" w:hAnsi="Arial"/>
          <w:b/>
          <w:sz w:val="20"/>
          <w:szCs w:val="20"/>
        </w:rPr>
        <w:t>5.10.</w:t>
      </w:r>
      <w:r>
        <w:rPr>
          <w:rStyle w:val="Fontepargpadro1"/>
          <w:rFonts w:ascii="Arial" w:hAnsi="Arial"/>
          <w:sz w:val="20"/>
          <w:szCs w:val="20"/>
        </w:rPr>
        <w:t xml:space="preserve"> Se a proposta ou lance vencedor for desclassificado, será examinada a proposta ou lance subsequente, e, assim sucessivamente, na ordem de classificação.</w:t>
      </w:r>
    </w:p>
    <w:p w:rsidR="00F12CE9" w:rsidRDefault="00F12CE9" w:rsidP="007E10CE">
      <w:pPr>
        <w:pStyle w:val="LO-Normal"/>
        <w:spacing w:before="10" w:after="120"/>
        <w:jc w:val="both"/>
        <w:rPr>
          <w:rFonts w:ascii="Arial" w:hAnsi="Arial"/>
          <w:sz w:val="20"/>
          <w:szCs w:val="20"/>
        </w:rPr>
      </w:pPr>
      <w:r>
        <w:rPr>
          <w:rStyle w:val="Fontepargpadro1"/>
          <w:rFonts w:ascii="Arial" w:hAnsi="Arial"/>
          <w:b/>
          <w:sz w:val="20"/>
          <w:szCs w:val="20"/>
        </w:rPr>
        <w:t>5.11.</w:t>
      </w:r>
      <w:r>
        <w:rPr>
          <w:rStyle w:val="Fontepargpadro1"/>
          <w:rFonts w:ascii="Arial" w:hAnsi="Arial"/>
          <w:sz w:val="20"/>
          <w:szCs w:val="20"/>
        </w:rPr>
        <w:t xml:space="preserve"> Havendo necessidade, a sessão será suspensa, informando-se no “chat” a nova data e horário para a sua continuidade.</w:t>
      </w:r>
    </w:p>
    <w:p w:rsidR="00F12CE9" w:rsidRDefault="00F12CE9" w:rsidP="007E10CE">
      <w:pPr>
        <w:pStyle w:val="LO-Normal"/>
        <w:spacing w:before="10" w:after="120"/>
        <w:jc w:val="both"/>
        <w:rPr>
          <w:rStyle w:val="Fontepargpadro1"/>
          <w:rFonts w:ascii="Arial" w:hAnsi="Arial"/>
          <w:sz w:val="20"/>
          <w:szCs w:val="20"/>
        </w:rPr>
      </w:pPr>
      <w:r>
        <w:rPr>
          <w:rStyle w:val="Fontepargpadro1"/>
          <w:rFonts w:ascii="Arial" w:hAnsi="Arial"/>
          <w:b/>
          <w:sz w:val="20"/>
          <w:szCs w:val="20"/>
        </w:rPr>
        <w:t>5.12.</w:t>
      </w:r>
      <w:r>
        <w:rPr>
          <w:rStyle w:val="Fontepargpadro1"/>
          <w:rFonts w:ascii="Arial" w:hAnsi="Arial"/>
          <w:sz w:val="20"/>
          <w:szCs w:val="20"/>
        </w:rPr>
        <w:t xml:space="preserve"> Encerrada a análise quanto à aceitação da proposta, se iniciará a fase de habilitação, observado o disposto neste Aviso de Contratação Direta.</w:t>
      </w:r>
    </w:p>
    <w:p w:rsidR="00F12CE9" w:rsidRDefault="00F12CE9" w:rsidP="007E10CE">
      <w:pPr>
        <w:pStyle w:val="LO-Normal"/>
        <w:spacing w:before="10" w:after="120"/>
        <w:jc w:val="both"/>
        <w:rPr>
          <w:rStyle w:val="Fontepargpadro1"/>
          <w:rFonts w:ascii="Arial" w:hAnsi="Arial"/>
          <w:sz w:val="20"/>
          <w:szCs w:val="20"/>
        </w:rPr>
      </w:pPr>
    </w:p>
    <w:p w:rsidR="00F12CE9" w:rsidRDefault="00F12CE9" w:rsidP="007E10CE">
      <w:pPr>
        <w:pStyle w:val="LO-Normal"/>
        <w:shd w:val="clear" w:color="auto" w:fill="D7D7D7"/>
        <w:spacing w:before="120" w:after="120"/>
        <w:jc w:val="both"/>
        <w:rPr>
          <w:rFonts w:ascii="Arial" w:hAnsi="Arial"/>
          <w:sz w:val="20"/>
          <w:szCs w:val="20"/>
        </w:rPr>
      </w:pPr>
      <w:bookmarkStart w:id="5" w:name="_Toc104906823"/>
      <w:r>
        <w:rPr>
          <w:rFonts w:ascii="Arial" w:hAnsi="Arial"/>
          <w:b/>
          <w:sz w:val="20"/>
          <w:szCs w:val="20"/>
        </w:rPr>
        <w:t>6. HABILITAÇÃO</w:t>
      </w:r>
      <w:bookmarkEnd w:id="5"/>
    </w:p>
    <w:p w:rsidR="00F12CE9" w:rsidRPr="00090214" w:rsidRDefault="00F12CE9" w:rsidP="001B1CC7">
      <w:pPr>
        <w:pStyle w:val="LO-Normal"/>
        <w:spacing w:before="120" w:after="120"/>
        <w:jc w:val="both"/>
        <w:rPr>
          <w:rStyle w:val="Fontepargpadro1"/>
          <w:rFonts w:ascii="Arial" w:hAnsi="Arial"/>
          <w:b/>
          <w:i/>
          <w:iCs/>
          <w:sz w:val="20"/>
          <w:szCs w:val="20"/>
        </w:rPr>
      </w:pPr>
      <w:r>
        <w:rPr>
          <w:rStyle w:val="Fontepargpadro1"/>
          <w:rFonts w:ascii="Arial" w:hAnsi="Arial"/>
          <w:b/>
          <w:sz w:val="20"/>
          <w:szCs w:val="20"/>
        </w:rPr>
        <w:t>6.1.</w:t>
      </w:r>
      <w:r>
        <w:rPr>
          <w:rStyle w:val="Fontepargpadro1"/>
          <w:rFonts w:ascii="Arial" w:hAnsi="Arial"/>
          <w:sz w:val="20"/>
          <w:szCs w:val="20"/>
        </w:rPr>
        <w:t xml:space="preserve"> Os documentos a serem exigidos para fins de habilitação constam do</w:t>
      </w:r>
      <w:r w:rsidRPr="00305112">
        <w:rPr>
          <w:rStyle w:val="Fontepargpadro1"/>
          <w:rFonts w:ascii="Arial" w:hAnsi="Arial"/>
          <w:sz w:val="20"/>
          <w:szCs w:val="20"/>
        </w:rPr>
        <w:t xml:space="preserve"> </w:t>
      </w:r>
      <w:r w:rsidRPr="00090214">
        <w:rPr>
          <w:rStyle w:val="Fontepargpadro1"/>
          <w:rFonts w:ascii="Arial" w:hAnsi="Arial"/>
          <w:b/>
          <w:bCs/>
          <w:sz w:val="20"/>
          <w:szCs w:val="20"/>
        </w:rPr>
        <w:t>ANEXO I</w:t>
      </w:r>
      <w:r w:rsidR="00305112" w:rsidRPr="00090214">
        <w:rPr>
          <w:rStyle w:val="Fontepargpadro1"/>
          <w:rFonts w:ascii="Arial" w:hAnsi="Arial"/>
          <w:b/>
          <w:bCs/>
          <w:sz w:val="20"/>
          <w:szCs w:val="20"/>
        </w:rPr>
        <w:t>I</w:t>
      </w:r>
      <w:r w:rsidRPr="00090214">
        <w:rPr>
          <w:rStyle w:val="Fontepargpadro1"/>
          <w:rFonts w:ascii="Arial" w:hAnsi="Arial"/>
          <w:b/>
          <w:bCs/>
          <w:sz w:val="20"/>
          <w:szCs w:val="20"/>
        </w:rPr>
        <w:t xml:space="preserve"> – </w:t>
      </w:r>
      <w:r w:rsidR="00305112" w:rsidRPr="00090214">
        <w:rPr>
          <w:rStyle w:val="Fontepargpadro1"/>
          <w:rFonts w:ascii="Arial" w:hAnsi="Arial"/>
          <w:b/>
          <w:bCs/>
          <w:sz w:val="20"/>
          <w:szCs w:val="20"/>
        </w:rPr>
        <w:t>Documentos de Habilitação</w:t>
      </w:r>
      <w:r w:rsidRPr="00090214">
        <w:rPr>
          <w:rStyle w:val="Fontepargpadro1"/>
          <w:rFonts w:ascii="Arial" w:hAnsi="Arial"/>
          <w:sz w:val="20"/>
          <w:szCs w:val="20"/>
        </w:rPr>
        <w:t xml:space="preserve"> deste aviso e </w:t>
      </w:r>
      <w:r w:rsidR="00305112" w:rsidRPr="00090214">
        <w:rPr>
          <w:rStyle w:val="Fontepargpadro1"/>
          <w:rFonts w:ascii="Arial" w:hAnsi="Arial"/>
          <w:sz w:val="20"/>
          <w:szCs w:val="20"/>
        </w:rPr>
        <w:t xml:space="preserve">deverão ser inseridos no sistema </w:t>
      </w:r>
      <w:r w:rsidR="00434F1C" w:rsidRPr="00090214">
        <w:rPr>
          <w:rStyle w:val="Fontepargpadro1"/>
          <w:rFonts w:ascii="Arial" w:hAnsi="Arial"/>
          <w:sz w:val="20"/>
          <w:szCs w:val="20"/>
        </w:rPr>
        <w:t>eletrônico pelo</w:t>
      </w:r>
      <w:r w:rsidRPr="00090214">
        <w:rPr>
          <w:rStyle w:val="Fontepargpadro1"/>
          <w:rFonts w:ascii="Arial" w:hAnsi="Arial"/>
          <w:sz w:val="20"/>
          <w:szCs w:val="20"/>
        </w:rPr>
        <w:t xml:space="preserve"> fornecedor mais bem classificado na fase de lances</w:t>
      </w:r>
      <w:r w:rsidR="001B1CC7" w:rsidRPr="00090214">
        <w:rPr>
          <w:rStyle w:val="Fontepargpadro1"/>
          <w:rFonts w:ascii="Arial" w:hAnsi="Arial"/>
          <w:sz w:val="20"/>
          <w:szCs w:val="20"/>
        </w:rPr>
        <w:t>, em</w:t>
      </w:r>
      <w:r w:rsidRPr="00090214">
        <w:rPr>
          <w:rStyle w:val="Fontepargpadro1"/>
          <w:rFonts w:ascii="Arial" w:hAnsi="Arial"/>
          <w:b/>
          <w:bCs/>
          <w:i/>
          <w:iCs/>
          <w:sz w:val="20"/>
          <w:szCs w:val="20"/>
        </w:rPr>
        <w:t xml:space="preserve"> </w:t>
      </w:r>
      <w:r w:rsidRPr="00090214">
        <w:rPr>
          <w:rStyle w:val="Fontepargpadro1"/>
          <w:rFonts w:ascii="Arial" w:hAnsi="Arial"/>
          <w:b/>
          <w:bCs/>
          <w:sz w:val="20"/>
          <w:szCs w:val="20"/>
        </w:rPr>
        <w:t xml:space="preserve">prazo máximo </w:t>
      </w:r>
      <w:r w:rsidR="009901EF" w:rsidRPr="00090214">
        <w:rPr>
          <w:rStyle w:val="Fontepargpadro1"/>
          <w:rFonts w:ascii="Arial" w:hAnsi="Arial"/>
          <w:b/>
          <w:bCs/>
          <w:sz w:val="20"/>
          <w:szCs w:val="20"/>
        </w:rPr>
        <w:t>estabelecido pelo Agente de Contratação</w:t>
      </w:r>
      <w:r w:rsidR="00305112" w:rsidRPr="00090214">
        <w:rPr>
          <w:rStyle w:val="Fontepargpadro1"/>
          <w:rFonts w:ascii="Arial" w:hAnsi="Arial"/>
          <w:b/>
          <w:bCs/>
          <w:sz w:val="20"/>
          <w:szCs w:val="20"/>
        </w:rPr>
        <w:t>.</w:t>
      </w:r>
    </w:p>
    <w:p w:rsidR="00F12CE9" w:rsidRDefault="00F12CE9" w:rsidP="007E10CE">
      <w:pPr>
        <w:pStyle w:val="LO-Normal"/>
        <w:spacing w:before="10" w:after="120"/>
        <w:jc w:val="both"/>
        <w:rPr>
          <w:rFonts w:ascii="Arial" w:hAnsi="Arial"/>
          <w:sz w:val="20"/>
          <w:szCs w:val="20"/>
        </w:rPr>
      </w:pPr>
      <w:r w:rsidRPr="00090214">
        <w:rPr>
          <w:rStyle w:val="Fontepargpadro1"/>
          <w:rFonts w:ascii="Arial" w:hAnsi="Arial"/>
          <w:b/>
          <w:sz w:val="20"/>
          <w:szCs w:val="20"/>
        </w:rPr>
        <w:t>6.2.</w:t>
      </w:r>
      <w:r w:rsidRPr="00090214">
        <w:rPr>
          <w:rStyle w:val="Fontepargpadro1"/>
          <w:rFonts w:ascii="Arial" w:hAnsi="Arial"/>
          <w:sz w:val="20"/>
          <w:szCs w:val="20"/>
        </w:rPr>
        <w:t xml:space="preserve"> Como condição prévia ao exame da documentação de habilitação do fornecedor detentor</w:t>
      </w:r>
      <w:r>
        <w:rPr>
          <w:rStyle w:val="Fontepargpadro1"/>
          <w:rFonts w:ascii="Arial" w:hAnsi="Arial"/>
          <w:sz w:val="20"/>
          <w:szCs w:val="20"/>
        </w:rPr>
        <w:t xml:space="preserve">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F12CE9" w:rsidRDefault="00F12CE9" w:rsidP="007E10CE">
      <w:pPr>
        <w:pStyle w:val="LO-Normal"/>
        <w:spacing w:before="10" w:after="120"/>
        <w:ind w:left="384" w:firstLineChars="7" w:firstLine="14"/>
        <w:jc w:val="both"/>
        <w:rPr>
          <w:rFonts w:ascii="Arial" w:hAnsi="Arial"/>
          <w:sz w:val="20"/>
          <w:szCs w:val="20"/>
        </w:rPr>
      </w:pPr>
      <w:r>
        <w:rPr>
          <w:rStyle w:val="Fontepargpadro1"/>
          <w:rFonts w:ascii="Arial" w:hAnsi="Arial"/>
          <w:b/>
          <w:sz w:val="20"/>
          <w:szCs w:val="20"/>
        </w:rPr>
        <w:t>6.2.1.</w:t>
      </w:r>
      <w:r>
        <w:rPr>
          <w:rStyle w:val="Fontepargpadro1"/>
          <w:rFonts w:ascii="Arial" w:hAnsi="Arial"/>
          <w:sz w:val="20"/>
          <w:szCs w:val="20"/>
        </w:rPr>
        <w:t xml:space="preserve"> Cadastro Unificado de Fornecedores do Estado do Paraná - CAUFPR;</w:t>
      </w:r>
    </w:p>
    <w:p w:rsidR="00F12CE9" w:rsidRDefault="00F12CE9" w:rsidP="007E10CE">
      <w:pPr>
        <w:pStyle w:val="LO-Normal"/>
        <w:spacing w:before="10" w:after="120"/>
        <w:ind w:left="384" w:firstLineChars="7" w:firstLine="14"/>
        <w:jc w:val="both"/>
        <w:rPr>
          <w:rFonts w:ascii="Arial" w:hAnsi="Arial"/>
          <w:sz w:val="20"/>
          <w:szCs w:val="20"/>
        </w:rPr>
      </w:pPr>
      <w:r>
        <w:rPr>
          <w:rStyle w:val="Fontepargpadro1"/>
          <w:rFonts w:ascii="Arial" w:hAnsi="Arial"/>
          <w:b/>
          <w:sz w:val="20"/>
          <w:szCs w:val="20"/>
        </w:rPr>
        <w:t>6.2.2.</w:t>
      </w:r>
      <w:r>
        <w:rPr>
          <w:rStyle w:val="Fontepargpadro1"/>
          <w:rFonts w:ascii="Arial" w:hAnsi="Arial"/>
          <w:sz w:val="20"/>
          <w:szCs w:val="20"/>
        </w:rPr>
        <w:t xml:space="preserve"> Cadastro Nacional de Empresas Inidôneas e Suspensas - CEIS, mantido pela Controladoria-Geral da União</w:t>
      </w:r>
      <w:r>
        <w:rPr>
          <w:rStyle w:val="Fontepargpadro1"/>
          <w:rFonts w:ascii="Arial" w:hAnsi="Arial"/>
          <w:i/>
          <w:iCs/>
          <w:color w:val="0000FF"/>
          <w:sz w:val="20"/>
          <w:szCs w:val="20"/>
        </w:rPr>
        <w:t xml:space="preserve"> </w:t>
      </w:r>
      <w:r>
        <w:rPr>
          <w:rStyle w:val="Fontepargpadro1"/>
          <w:rFonts w:ascii="Arial" w:hAnsi="Arial"/>
          <w:i/>
          <w:iCs/>
          <w:color w:val="0000FF"/>
          <w:sz w:val="20"/>
          <w:szCs w:val="20"/>
          <w:u w:val="single"/>
        </w:rPr>
        <w:t>(</w:t>
      </w:r>
      <w:hyperlink r:id="rId50" w:anchor="_blank" w:history="1">
        <w:r>
          <w:rPr>
            <w:rStyle w:val="Fontepargpadro1"/>
            <w:rFonts w:ascii="Arial" w:hAnsi="Arial"/>
            <w:i/>
            <w:iCs/>
            <w:color w:val="0000FF"/>
            <w:sz w:val="20"/>
            <w:szCs w:val="20"/>
            <w:u w:val="single"/>
          </w:rPr>
          <w:t>www.portaldatransparencia.gov.br/ceis</w:t>
        </w:r>
      </w:hyperlink>
      <w:r>
        <w:rPr>
          <w:rStyle w:val="Fontepargpadro1"/>
          <w:rFonts w:ascii="Arial" w:hAnsi="Arial"/>
          <w:i/>
          <w:iCs/>
          <w:color w:val="0000FF"/>
          <w:sz w:val="20"/>
          <w:szCs w:val="20"/>
          <w:u w:val="single"/>
        </w:rPr>
        <w:t>)</w:t>
      </w:r>
      <w:r>
        <w:rPr>
          <w:rStyle w:val="Fontepargpadro1"/>
          <w:rFonts w:ascii="Arial" w:hAnsi="Arial"/>
          <w:sz w:val="20"/>
          <w:szCs w:val="20"/>
        </w:rPr>
        <w:t xml:space="preserve">; </w:t>
      </w:r>
    </w:p>
    <w:p w:rsidR="00F12CE9" w:rsidRDefault="00F12CE9" w:rsidP="007E10CE">
      <w:pPr>
        <w:pStyle w:val="LO-Normal"/>
        <w:spacing w:before="10" w:after="120"/>
        <w:ind w:left="384" w:firstLineChars="7" w:firstLine="14"/>
        <w:jc w:val="both"/>
        <w:rPr>
          <w:rFonts w:ascii="Arial" w:hAnsi="Arial"/>
          <w:sz w:val="20"/>
          <w:szCs w:val="20"/>
        </w:rPr>
      </w:pPr>
      <w:r>
        <w:rPr>
          <w:rStyle w:val="Fontepargpadro1"/>
          <w:rFonts w:ascii="Arial" w:hAnsi="Arial"/>
          <w:b/>
          <w:sz w:val="20"/>
          <w:szCs w:val="20"/>
        </w:rPr>
        <w:t>6.2.3.</w:t>
      </w:r>
      <w:r>
        <w:rPr>
          <w:rStyle w:val="Fontepargpadro1"/>
          <w:rFonts w:ascii="Arial" w:hAnsi="Arial"/>
          <w:sz w:val="20"/>
          <w:szCs w:val="20"/>
        </w:rPr>
        <w:t xml:space="preserve"> Cadastro Nacional de Condenações Cíveis por Atos de Improbidade Administrativa, mantido pelo Conselho Nacional de Justiça </w:t>
      </w:r>
      <w:r>
        <w:rPr>
          <w:rStyle w:val="Fontepargpadro1"/>
          <w:rFonts w:ascii="Arial" w:hAnsi="Arial"/>
          <w:i/>
          <w:iCs/>
          <w:color w:val="0000FF"/>
          <w:sz w:val="20"/>
          <w:szCs w:val="20"/>
        </w:rPr>
        <w:t>(</w:t>
      </w:r>
      <w:hyperlink r:id="rId51" w:anchor="_blank" w:history="1">
        <w:r>
          <w:rPr>
            <w:rStyle w:val="Fontepargpadro1"/>
            <w:rFonts w:ascii="Arial" w:hAnsi="Arial"/>
            <w:i/>
            <w:iCs/>
            <w:color w:val="0000FF"/>
            <w:sz w:val="20"/>
            <w:szCs w:val="20"/>
            <w:u w:val="single"/>
          </w:rPr>
          <w:t>www.cnj.jus.br/improbidade_adm/consultar_requerido.php</w:t>
        </w:r>
      </w:hyperlink>
      <w:r>
        <w:rPr>
          <w:rStyle w:val="Fontepargpadro1"/>
          <w:rFonts w:ascii="Arial" w:hAnsi="Arial"/>
          <w:i/>
          <w:iCs/>
          <w:color w:val="0000FF"/>
          <w:sz w:val="20"/>
          <w:szCs w:val="20"/>
        </w:rPr>
        <w:t>)</w:t>
      </w:r>
      <w:r>
        <w:rPr>
          <w:rStyle w:val="Fontepargpadro1"/>
          <w:rFonts w:ascii="Arial" w:hAnsi="Arial"/>
          <w:sz w:val="20"/>
          <w:szCs w:val="20"/>
        </w:rPr>
        <w:t>;</w:t>
      </w:r>
    </w:p>
    <w:p w:rsidR="00F12CE9" w:rsidRDefault="00F12CE9" w:rsidP="007E10CE">
      <w:pPr>
        <w:pStyle w:val="LO-Normal"/>
        <w:spacing w:before="10" w:after="120"/>
        <w:ind w:left="384" w:firstLineChars="7" w:firstLine="14"/>
        <w:jc w:val="both"/>
        <w:rPr>
          <w:rFonts w:ascii="Arial" w:hAnsi="Arial"/>
          <w:sz w:val="20"/>
          <w:szCs w:val="20"/>
        </w:rPr>
      </w:pPr>
      <w:r>
        <w:rPr>
          <w:rStyle w:val="Fontepargpadro1"/>
          <w:rFonts w:ascii="Arial" w:hAnsi="Arial"/>
          <w:b/>
          <w:sz w:val="20"/>
          <w:szCs w:val="20"/>
        </w:rPr>
        <w:t>6.2.4.</w:t>
      </w:r>
      <w:r>
        <w:rPr>
          <w:rStyle w:val="Fontepargpadro1"/>
          <w:rFonts w:ascii="Arial" w:hAnsi="Arial"/>
          <w:sz w:val="20"/>
          <w:szCs w:val="20"/>
        </w:rPr>
        <w:t xml:space="preserve"> Lista de Inidôneos mantida pelo Tribunal de Contas da União – TCU.</w:t>
      </w:r>
    </w:p>
    <w:p w:rsidR="00F12CE9" w:rsidRDefault="00F12CE9" w:rsidP="007E10CE">
      <w:pPr>
        <w:pStyle w:val="LO-Normal"/>
        <w:spacing w:before="10" w:after="120"/>
        <w:jc w:val="both"/>
        <w:rPr>
          <w:rStyle w:val="Fontepargpadro1"/>
          <w:rFonts w:ascii="Arial" w:hAnsi="Arial"/>
          <w:sz w:val="20"/>
          <w:szCs w:val="20"/>
        </w:rPr>
      </w:pPr>
      <w:r>
        <w:rPr>
          <w:rStyle w:val="Fontepargpadro1"/>
          <w:rFonts w:ascii="Arial" w:hAnsi="Arial"/>
          <w:b/>
          <w:sz w:val="20"/>
          <w:szCs w:val="20"/>
        </w:rPr>
        <w:t>6.3.</w:t>
      </w:r>
      <w:r>
        <w:rPr>
          <w:rStyle w:val="Fontepargpadro1"/>
          <w:rFonts w:ascii="Arial" w:hAnsi="Arial"/>
          <w:sz w:val="20"/>
          <w:szCs w:val="20"/>
        </w:rPr>
        <w:t xml:space="preserve"> Para a consulta de fornecedores pessoa jurídica poderá haver a substituição das consultas dos </w:t>
      </w:r>
      <w:r>
        <w:rPr>
          <w:rStyle w:val="Fontepargpadro1"/>
          <w:rFonts w:ascii="Arial" w:hAnsi="Arial"/>
          <w:b/>
          <w:bCs/>
          <w:sz w:val="20"/>
          <w:szCs w:val="20"/>
        </w:rPr>
        <w:t>subitens 6.2.2, 6.2.3, e 6.2.4</w:t>
      </w:r>
      <w:r>
        <w:rPr>
          <w:rStyle w:val="Fontepargpadro1"/>
          <w:rFonts w:ascii="Arial" w:hAnsi="Arial"/>
          <w:sz w:val="20"/>
          <w:szCs w:val="20"/>
        </w:rPr>
        <w:t xml:space="preserve">, pela Consulta Consolidada de Pessoa Jurídica do TCU </w:t>
      </w:r>
      <w:r>
        <w:rPr>
          <w:rStyle w:val="Fontepargpadro1"/>
          <w:rFonts w:ascii="Arial" w:hAnsi="Arial"/>
          <w:i/>
          <w:iCs/>
          <w:color w:val="0000FF"/>
          <w:sz w:val="20"/>
          <w:szCs w:val="20"/>
        </w:rPr>
        <w:t>(</w:t>
      </w:r>
      <w:hyperlink r:id="rId52" w:anchor="_blank" w:history="1">
        <w:r>
          <w:rPr>
            <w:rStyle w:val="Hyperlink1"/>
            <w:rFonts w:ascii="Arial" w:hAnsi="Arial"/>
            <w:i/>
            <w:iCs/>
            <w:color w:val="0000FF"/>
            <w:sz w:val="20"/>
            <w:szCs w:val="20"/>
          </w:rPr>
          <w:t>https://certidoesapf.apps.tcu.gov.br/</w:t>
        </w:r>
      </w:hyperlink>
      <w:r>
        <w:rPr>
          <w:rStyle w:val="Fontepargpadro1"/>
          <w:rFonts w:ascii="Arial" w:hAnsi="Arial"/>
          <w:i/>
          <w:iCs/>
          <w:color w:val="0000FF"/>
          <w:sz w:val="20"/>
          <w:szCs w:val="20"/>
        </w:rPr>
        <w:t>)</w:t>
      </w:r>
      <w:r>
        <w:rPr>
          <w:rStyle w:val="Fontepargpadro1"/>
          <w:rFonts w:ascii="Arial" w:hAnsi="Arial"/>
          <w:sz w:val="20"/>
          <w:szCs w:val="20"/>
        </w:rPr>
        <w:t>.</w:t>
      </w:r>
    </w:p>
    <w:p w:rsidR="00F12CE9" w:rsidRDefault="00F12CE9" w:rsidP="007E10CE">
      <w:pPr>
        <w:pStyle w:val="LO-Normal"/>
        <w:spacing w:before="10" w:after="120"/>
        <w:jc w:val="both"/>
        <w:rPr>
          <w:rFonts w:ascii="Arial" w:hAnsi="Arial"/>
          <w:sz w:val="20"/>
          <w:szCs w:val="20"/>
        </w:rPr>
      </w:pPr>
      <w:r>
        <w:rPr>
          <w:rStyle w:val="Fontepargpadro1"/>
          <w:rFonts w:ascii="Arial" w:hAnsi="Arial"/>
          <w:b/>
          <w:sz w:val="20"/>
          <w:szCs w:val="20"/>
        </w:rPr>
        <w:t>6.4.</w:t>
      </w:r>
      <w:r>
        <w:rPr>
          <w:rStyle w:val="Fontepargpadro1"/>
          <w:rFonts w:ascii="Arial" w:hAnsi="Arial"/>
          <w:sz w:val="20"/>
          <w:szCs w:val="20"/>
        </w:rPr>
        <w:t xml:space="preserve"> A consulta aos cadastros será realizada em nome da empresa fornecedora e também de seu sócio majoritário, por força do artigo 12 da Lei </w:t>
      </w:r>
      <w:r>
        <w:rPr>
          <w:rFonts w:ascii="Arial" w:hAnsi="Arial"/>
          <w:color w:val="000000"/>
          <w:sz w:val="20"/>
          <w:szCs w:val="20"/>
        </w:rPr>
        <w:t>n</w:t>
      </w:r>
      <w:r>
        <w:rPr>
          <w:rFonts w:ascii="Arial" w:hAnsi="Arial"/>
          <w:color w:val="000000"/>
          <w:sz w:val="20"/>
          <w:szCs w:val="20"/>
          <w:u w:val="single"/>
          <w:vertAlign w:val="superscript"/>
        </w:rPr>
        <w:t>o</w:t>
      </w:r>
      <w:r>
        <w:rPr>
          <w:rStyle w:val="Fontepargpadro1"/>
          <w:rFonts w:ascii="Arial" w:hAnsi="Arial"/>
          <w:sz w:val="20"/>
          <w:szCs w:val="20"/>
        </w:rPr>
        <w:t xml:space="preserve"> 8.429, de 1992, que prevê, dentre as sanções impostas ao responsável pela prática de ato de improbidade administrativa, a proibição de contratar com o Poder Público, inclusive por intermédio de pessoa jurídica da qual seja sócio majoritário.</w:t>
      </w:r>
    </w:p>
    <w:p w:rsidR="00F12CE9" w:rsidRDefault="00F12CE9" w:rsidP="007E10CE">
      <w:pPr>
        <w:pStyle w:val="LO-Normal"/>
        <w:spacing w:before="10" w:after="120"/>
        <w:ind w:left="384" w:firstLineChars="7" w:firstLine="14"/>
        <w:jc w:val="both"/>
        <w:rPr>
          <w:rFonts w:ascii="Arial" w:hAnsi="Arial"/>
          <w:sz w:val="20"/>
          <w:szCs w:val="20"/>
        </w:rPr>
      </w:pPr>
      <w:r>
        <w:rPr>
          <w:rStyle w:val="Fontepargpadro1"/>
          <w:rFonts w:ascii="Arial" w:hAnsi="Arial"/>
          <w:b/>
          <w:sz w:val="20"/>
          <w:szCs w:val="20"/>
        </w:rPr>
        <w:t>6.4.1.</w:t>
      </w:r>
      <w:r>
        <w:rPr>
          <w:rStyle w:val="Fontepargpadro1"/>
          <w:rFonts w:ascii="Arial" w:hAnsi="Arial"/>
          <w:sz w:val="20"/>
          <w:szCs w:val="20"/>
        </w:rPr>
        <w:t xml:space="preserve"> Caso conste na Consulta de Situação do Fornecedor a existência de Ocorrências Impeditivas Indiretas, o gestor diligenciará para verificar se houve fraude por parte das empresas apontadas no Relatório de Ocorrências Impeditivas Indiretas.</w:t>
      </w:r>
    </w:p>
    <w:p w:rsidR="00F12CE9" w:rsidRDefault="00F12CE9" w:rsidP="007E10CE">
      <w:pPr>
        <w:pStyle w:val="LO-Normal"/>
        <w:spacing w:before="10" w:after="120"/>
        <w:ind w:left="787" w:firstLineChars="6" w:firstLine="12"/>
        <w:jc w:val="both"/>
        <w:rPr>
          <w:rFonts w:ascii="Arial" w:hAnsi="Arial"/>
          <w:sz w:val="20"/>
          <w:szCs w:val="20"/>
        </w:rPr>
      </w:pPr>
      <w:r>
        <w:rPr>
          <w:rStyle w:val="Fontepargpadro1"/>
          <w:rFonts w:ascii="Arial" w:hAnsi="Arial"/>
          <w:b/>
          <w:sz w:val="20"/>
          <w:szCs w:val="20"/>
        </w:rPr>
        <w:t>6.4.1.1.</w:t>
      </w:r>
      <w:r>
        <w:rPr>
          <w:rStyle w:val="Fontepargpadro1"/>
          <w:rFonts w:ascii="Arial" w:hAnsi="Arial"/>
          <w:sz w:val="20"/>
          <w:szCs w:val="20"/>
        </w:rPr>
        <w:t xml:space="preserve"> A tentativa de burla será verificada por meio dos vínculos societários, linhas de fornecimento similares, dentre outros.</w:t>
      </w:r>
    </w:p>
    <w:p w:rsidR="00F12CE9" w:rsidRDefault="00F12CE9" w:rsidP="007E10CE">
      <w:pPr>
        <w:pStyle w:val="LO-Normal"/>
        <w:spacing w:before="10" w:after="120"/>
        <w:ind w:left="787" w:firstLineChars="6" w:firstLine="12"/>
        <w:jc w:val="both"/>
        <w:rPr>
          <w:rFonts w:ascii="Arial" w:hAnsi="Arial"/>
          <w:sz w:val="20"/>
          <w:szCs w:val="20"/>
        </w:rPr>
      </w:pPr>
      <w:r>
        <w:rPr>
          <w:rStyle w:val="Fontepargpadro1"/>
          <w:rFonts w:ascii="Arial" w:hAnsi="Arial"/>
          <w:b/>
          <w:sz w:val="20"/>
          <w:szCs w:val="20"/>
        </w:rPr>
        <w:t>6.4.1.2.</w:t>
      </w:r>
      <w:r>
        <w:rPr>
          <w:rStyle w:val="Fontepargpadro1"/>
          <w:rFonts w:ascii="Arial" w:hAnsi="Arial"/>
          <w:sz w:val="20"/>
          <w:szCs w:val="20"/>
        </w:rPr>
        <w:t xml:space="preserve"> O fornecedor será convocado para manifestação previamente à sua desclassificação.</w:t>
      </w:r>
    </w:p>
    <w:p w:rsidR="00F12CE9" w:rsidRDefault="00F12CE9" w:rsidP="007E10CE">
      <w:pPr>
        <w:pStyle w:val="LO-Normal"/>
        <w:spacing w:before="10" w:after="120"/>
        <w:jc w:val="both"/>
        <w:rPr>
          <w:rFonts w:ascii="Arial" w:hAnsi="Arial"/>
          <w:sz w:val="20"/>
          <w:szCs w:val="20"/>
        </w:rPr>
      </w:pPr>
      <w:r>
        <w:rPr>
          <w:rStyle w:val="Fontepargpadro1"/>
          <w:rFonts w:ascii="Arial" w:hAnsi="Arial"/>
          <w:b/>
          <w:sz w:val="20"/>
          <w:szCs w:val="20"/>
        </w:rPr>
        <w:t>6.5.</w:t>
      </w:r>
      <w:r>
        <w:rPr>
          <w:rStyle w:val="Fontepargpadro1"/>
          <w:rFonts w:ascii="Arial" w:hAnsi="Arial"/>
          <w:sz w:val="20"/>
          <w:szCs w:val="20"/>
        </w:rPr>
        <w:t xml:space="preserve"> Constatada a existência de sanção, o fornecedor será reputado inabilitado, por falta de condição de participação.</w:t>
      </w:r>
    </w:p>
    <w:p w:rsidR="00F12CE9" w:rsidRDefault="00F12CE9" w:rsidP="007E10CE">
      <w:pPr>
        <w:pStyle w:val="LO-Normal"/>
        <w:spacing w:before="10" w:after="120"/>
        <w:jc w:val="both"/>
        <w:rPr>
          <w:rFonts w:ascii="Arial" w:hAnsi="Arial"/>
          <w:sz w:val="20"/>
          <w:szCs w:val="20"/>
        </w:rPr>
      </w:pPr>
      <w:r>
        <w:rPr>
          <w:rStyle w:val="Fontepargpadro1"/>
          <w:rFonts w:ascii="Arial" w:hAnsi="Arial"/>
          <w:b/>
          <w:sz w:val="20"/>
          <w:szCs w:val="20"/>
        </w:rPr>
        <w:t>6.6.</w:t>
      </w:r>
      <w:r>
        <w:rPr>
          <w:rStyle w:val="Fontepargpadro1"/>
          <w:rFonts w:ascii="Arial" w:hAnsi="Arial"/>
          <w:sz w:val="20"/>
          <w:szCs w:val="20"/>
        </w:rPr>
        <w:t xml:space="preserve"> Caso atendidas as condições de participação, a habilitação dos fornecedores será verificada por meio do Cadastro Unificado de Fornecedores do Estado do Paraná </w:t>
      </w:r>
      <w:r w:rsidR="00434F1C">
        <w:rPr>
          <w:rStyle w:val="Fontepargpadro1"/>
          <w:rFonts w:ascii="Arial" w:hAnsi="Arial"/>
          <w:sz w:val="20"/>
          <w:szCs w:val="20"/>
        </w:rPr>
        <w:t>–</w:t>
      </w:r>
      <w:r>
        <w:rPr>
          <w:rStyle w:val="Fontepargpadro1"/>
          <w:rFonts w:ascii="Arial" w:hAnsi="Arial"/>
          <w:sz w:val="20"/>
          <w:szCs w:val="20"/>
        </w:rPr>
        <w:t xml:space="preserve"> CAUFPR</w:t>
      </w:r>
      <w:r w:rsidR="00434F1C">
        <w:rPr>
          <w:rStyle w:val="Fontepargpadro1"/>
          <w:rFonts w:ascii="Arial" w:hAnsi="Arial"/>
          <w:sz w:val="20"/>
          <w:szCs w:val="20"/>
        </w:rPr>
        <w:t xml:space="preserve"> ou no SICAF</w:t>
      </w:r>
      <w:r>
        <w:rPr>
          <w:rStyle w:val="Fontepargpadro1"/>
          <w:rFonts w:ascii="Arial" w:hAnsi="Arial"/>
          <w:sz w:val="20"/>
          <w:szCs w:val="20"/>
        </w:rPr>
        <w:t>, nos documentos por ele abrangidos.</w:t>
      </w:r>
    </w:p>
    <w:p w:rsidR="00F12CE9" w:rsidRDefault="00F12CE9" w:rsidP="007E10CE">
      <w:pPr>
        <w:pStyle w:val="LO-Normal"/>
        <w:spacing w:before="10" w:after="120"/>
        <w:ind w:left="284"/>
        <w:jc w:val="both"/>
        <w:rPr>
          <w:rFonts w:ascii="Arial" w:hAnsi="Arial"/>
          <w:sz w:val="20"/>
          <w:szCs w:val="20"/>
        </w:rPr>
      </w:pPr>
      <w:r>
        <w:rPr>
          <w:rStyle w:val="Fontepargpadro1"/>
          <w:rFonts w:ascii="Arial" w:hAnsi="Arial"/>
          <w:b/>
          <w:sz w:val="20"/>
          <w:szCs w:val="20"/>
        </w:rPr>
        <w:t>6.6.1.</w:t>
      </w:r>
      <w:r>
        <w:rPr>
          <w:rStyle w:val="Fontepargpadro1"/>
          <w:rFonts w:ascii="Arial" w:hAnsi="Arial"/>
          <w:sz w:val="20"/>
          <w:szCs w:val="20"/>
        </w:rPr>
        <w:t xml:space="preserve"> É dever do fornecedor atualizar previamente as comprovações constantes do Cadastro Unificado de Fornecedores do Estado do Paraná - CAUFPR para que estejam vigentes na data da abertura da sessão pública, ou encaminhar, quando solicitado, a respectiva documentação atualizada.</w:t>
      </w:r>
    </w:p>
    <w:p w:rsidR="00F12CE9" w:rsidRDefault="00F12CE9" w:rsidP="007E10CE">
      <w:pPr>
        <w:pStyle w:val="LO-Normal"/>
        <w:spacing w:before="10" w:after="120"/>
        <w:ind w:left="284"/>
        <w:jc w:val="both"/>
        <w:rPr>
          <w:rFonts w:ascii="Arial" w:hAnsi="Arial"/>
          <w:sz w:val="20"/>
          <w:szCs w:val="20"/>
        </w:rPr>
      </w:pPr>
      <w:r>
        <w:rPr>
          <w:rStyle w:val="Fontepargpadro1"/>
          <w:rFonts w:ascii="Arial" w:hAnsi="Arial"/>
          <w:b/>
          <w:sz w:val="20"/>
          <w:szCs w:val="20"/>
        </w:rPr>
        <w:lastRenderedPageBreak/>
        <w:t>6.6.2.</w:t>
      </w:r>
      <w:r>
        <w:rPr>
          <w:rStyle w:val="Fontepargpadro1"/>
          <w:rFonts w:ascii="Arial" w:hAnsi="Arial"/>
          <w:sz w:val="20"/>
          <w:szCs w:val="20"/>
        </w:rPr>
        <w:t xml:space="preserve"> O descumprimento do subitem acima implicará a inabilitação do fornecedor, exceto se a consulta aos sítios eletrônicos oficiais emissores de certidões lograr êxito em encontrar a(s) certidão(ões) válida(s).</w:t>
      </w:r>
    </w:p>
    <w:p w:rsidR="00F12CE9" w:rsidRDefault="00F12CE9" w:rsidP="007E10CE">
      <w:pPr>
        <w:pStyle w:val="LO-Normal"/>
        <w:spacing w:before="10" w:after="120"/>
        <w:jc w:val="both"/>
        <w:rPr>
          <w:rFonts w:ascii="Arial" w:hAnsi="Arial"/>
          <w:sz w:val="20"/>
          <w:szCs w:val="20"/>
        </w:rPr>
      </w:pPr>
      <w:r>
        <w:rPr>
          <w:rStyle w:val="Fontepargpadro1"/>
          <w:rFonts w:ascii="Arial" w:hAnsi="Arial"/>
          <w:b/>
          <w:sz w:val="20"/>
          <w:szCs w:val="20"/>
        </w:rPr>
        <w:t>6.7.</w:t>
      </w:r>
      <w:r>
        <w:rPr>
          <w:rStyle w:val="Fontepargpadro1"/>
          <w:rFonts w:ascii="Arial" w:hAnsi="Arial"/>
          <w:sz w:val="20"/>
          <w:szCs w:val="20"/>
        </w:rPr>
        <w:t xml:space="preserve">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F12CE9" w:rsidRDefault="00F12CE9" w:rsidP="007E10CE">
      <w:pPr>
        <w:pStyle w:val="LO-Normal"/>
        <w:spacing w:before="10" w:after="120"/>
        <w:jc w:val="both"/>
        <w:rPr>
          <w:rFonts w:ascii="Arial" w:hAnsi="Arial"/>
          <w:sz w:val="20"/>
          <w:szCs w:val="20"/>
        </w:rPr>
      </w:pPr>
      <w:r>
        <w:rPr>
          <w:rStyle w:val="Fontepargpadro1"/>
          <w:rFonts w:ascii="Arial" w:hAnsi="Arial"/>
          <w:b/>
          <w:sz w:val="20"/>
          <w:szCs w:val="20"/>
        </w:rPr>
        <w:t>6.8.</w:t>
      </w:r>
      <w:r>
        <w:rPr>
          <w:rStyle w:val="Fontepargpadro1"/>
          <w:rFonts w:ascii="Arial" w:hAnsi="Arial"/>
          <w:sz w:val="20"/>
          <w:szCs w:val="20"/>
        </w:rPr>
        <w:t xml:space="preserve"> Somente haverá a necessidade de comprovação do preenchimento de requisitos mediante apresentação dos documentos originais não-digitais quando houver dúvida em relação à integridade do documento digital.</w:t>
      </w:r>
    </w:p>
    <w:p w:rsidR="00F12CE9" w:rsidRDefault="00F12CE9" w:rsidP="007E10CE">
      <w:pPr>
        <w:pStyle w:val="LO-Normal"/>
        <w:spacing w:before="10" w:after="120"/>
        <w:jc w:val="both"/>
        <w:rPr>
          <w:rStyle w:val="Fontepargpadro1"/>
          <w:rFonts w:ascii="Arial" w:hAnsi="Arial"/>
          <w:sz w:val="20"/>
          <w:szCs w:val="20"/>
        </w:rPr>
      </w:pPr>
      <w:r>
        <w:rPr>
          <w:rStyle w:val="Fontepargpadro1"/>
          <w:rFonts w:ascii="Arial" w:hAnsi="Arial"/>
          <w:b/>
          <w:sz w:val="20"/>
          <w:szCs w:val="20"/>
        </w:rPr>
        <w:t>6.9.</w:t>
      </w:r>
      <w:r>
        <w:rPr>
          <w:rStyle w:val="Fontepargpadro1"/>
          <w:rFonts w:ascii="Arial" w:hAnsi="Arial"/>
          <w:sz w:val="20"/>
          <w:szCs w:val="20"/>
        </w:rPr>
        <w:t xml:space="preserve"> O fornecedor enquadrado como microempreendedor individual que pretenda auferir os benefícios do tratamento diferenciado previstos na Lei Complementar </w:t>
      </w:r>
      <w:r>
        <w:rPr>
          <w:rFonts w:ascii="Arial" w:hAnsi="Arial"/>
          <w:color w:val="000000"/>
          <w:sz w:val="20"/>
          <w:szCs w:val="20"/>
        </w:rPr>
        <w:t>n</w:t>
      </w:r>
      <w:r>
        <w:rPr>
          <w:rFonts w:ascii="Arial" w:hAnsi="Arial"/>
          <w:color w:val="000000"/>
          <w:sz w:val="20"/>
          <w:szCs w:val="20"/>
          <w:u w:val="single"/>
          <w:vertAlign w:val="superscript"/>
        </w:rPr>
        <w:t>o</w:t>
      </w:r>
      <w:r>
        <w:rPr>
          <w:rStyle w:val="Fontepargpadro1"/>
          <w:rFonts w:ascii="Arial" w:hAnsi="Arial"/>
          <w:sz w:val="20"/>
          <w:szCs w:val="20"/>
        </w:rPr>
        <w:t xml:space="preserve"> 123, de 2006, estará dispensado:</w:t>
      </w:r>
    </w:p>
    <w:p w:rsidR="00F12CE9" w:rsidRDefault="00F12CE9" w:rsidP="007E10CE">
      <w:pPr>
        <w:pStyle w:val="LO-Normal"/>
        <w:numPr>
          <w:ilvl w:val="0"/>
          <w:numId w:val="3"/>
        </w:numPr>
        <w:tabs>
          <w:tab w:val="left" w:pos="425"/>
        </w:tabs>
        <w:spacing w:before="10" w:after="120"/>
        <w:ind w:hanging="25"/>
        <w:jc w:val="both"/>
        <w:rPr>
          <w:rStyle w:val="Fontepargpadro1"/>
          <w:rFonts w:ascii="Arial" w:hAnsi="Arial"/>
          <w:sz w:val="20"/>
          <w:szCs w:val="20"/>
        </w:rPr>
      </w:pPr>
      <w:r>
        <w:rPr>
          <w:rStyle w:val="Fontepargpadro1"/>
          <w:rFonts w:ascii="Arial" w:hAnsi="Arial"/>
          <w:sz w:val="20"/>
          <w:szCs w:val="20"/>
        </w:rPr>
        <w:t>da prova de inscrição nos cadastros de contribuintes estadual e municipal;</w:t>
      </w:r>
    </w:p>
    <w:p w:rsidR="004915D2" w:rsidRDefault="00F12CE9" w:rsidP="004915D2">
      <w:pPr>
        <w:pStyle w:val="LO-Normal"/>
        <w:numPr>
          <w:ilvl w:val="0"/>
          <w:numId w:val="3"/>
        </w:numPr>
        <w:tabs>
          <w:tab w:val="left" w:pos="425"/>
        </w:tabs>
        <w:spacing w:before="10" w:after="120"/>
        <w:ind w:hanging="25"/>
        <w:jc w:val="both"/>
        <w:rPr>
          <w:rStyle w:val="Fontepargpadro1"/>
          <w:rFonts w:ascii="Arial" w:hAnsi="Arial"/>
          <w:sz w:val="20"/>
          <w:szCs w:val="20"/>
        </w:rPr>
      </w:pPr>
      <w:r>
        <w:rPr>
          <w:rStyle w:val="Fontepargpadro1"/>
          <w:rFonts w:ascii="Arial" w:hAnsi="Arial"/>
          <w:sz w:val="20"/>
          <w:szCs w:val="20"/>
        </w:rPr>
        <w:t>da apresentação do balanço patrimonial e das demonstrações contábeis do último exercício.</w:t>
      </w:r>
    </w:p>
    <w:p w:rsidR="00F12CE9" w:rsidRDefault="00F12CE9" w:rsidP="007E10CE">
      <w:pPr>
        <w:pStyle w:val="LO-Normal"/>
        <w:spacing w:before="10" w:after="120"/>
        <w:jc w:val="both"/>
        <w:rPr>
          <w:rFonts w:ascii="Arial" w:hAnsi="Arial"/>
          <w:sz w:val="20"/>
          <w:szCs w:val="20"/>
        </w:rPr>
      </w:pPr>
      <w:r>
        <w:rPr>
          <w:rStyle w:val="Fontepargpadro1"/>
          <w:rFonts w:ascii="Arial" w:hAnsi="Arial"/>
          <w:b/>
          <w:sz w:val="20"/>
          <w:szCs w:val="20"/>
        </w:rPr>
        <w:t>6.10.</w:t>
      </w:r>
      <w:r>
        <w:rPr>
          <w:rStyle w:val="Fontepargpadro1"/>
          <w:rFonts w:ascii="Arial" w:hAnsi="Arial"/>
          <w:sz w:val="20"/>
          <w:szCs w:val="20"/>
        </w:rPr>
        <w:t xml:space="preserve"> Havendo necessidade de analisar minuciosamente os documentos exigidos, a sessão será suspensa, sendo informada a nova data e horário para a sua continuidade.</w:t>
      </w:r>
    </w:p>
    <w:p w:rsidR="00F12CE9" w:rsidRDefault="00F12CE9" w:rsidP="007E10CE">
      <w:pPr>
        <w:pStyle w:val="LO-Normal"/>
        <w:spacing w:before="10" w:after="120"/>
        <w:jc w:val="both"/>
        <w:rPr>
          <w:rFonts w:ascii="Arial" w:hAnsi="Arial"/>
          <w:sz w:val="20"/>
          <w:szCs w:val="20"/>
        </w:rPr>
      </w:pPr>
      <w:r>
        <w:rPr>
          <w:rStyle w:val="Fontepargpadro1"/>
          <w:rFonts w:ascii="Arial" w:hAnsi="Arial"/>
          <w:b/>
          <w:sz w:val="20"/>
          <w:szCs w:val="20"/>
        </w:rPr>
        <w:t>6.11.</w:t>
      </w:r>
      <w:r>
        <w:rPr>
          <w:rStyle w:val="Fontepargpadro1"/>
          <w:rFonts w:ascii="Arial" w:hAnsi="Arial"/>
          <w:sz w:val="20"/>
          <w:szCs w:val="20"/>
        </w:rPr>
        <w:t xml:space="preserve"> Será inabilitado o fornecedor que não comprovar sua habilitação, seja por não apresentar quaisquer dos documentos exigidos, ou apresentá-los em desacordo com o estabelecido neste Aviso de Contratação Direta.</w:t>
      </w:r>
    </w:p>
    <w:p w:rsidR="00F12CE9" w:rsidRDefault="00F12CE9" w:rsidP="007E10CE">
      <w:pPr>
        <w:pStyle w:val="LO-Normal"/>
        <w:spacing w:before="10" w:after="120"/>
        <w:jc w:val="both"/>
        <w:rPr>
          <w:rFonts w:ascii="Arial" w:hAnsi="Arial"/>
          <w:sz w:val="20"/>
          <w:szCs w:val="20"/>
        </w:rPr>
      </w:pPr>
      <w:r>
        <w:rPr>
          <w:rStyle w:val="Fontepargpadro1"/>
          <w:rFonts w:ascii="Arial" w:hAnsi="Arial"/>
          <w:b/>
          <w:sz w:val="20"/>
          <w:szCs w:val="20"/>
        </w:rPr>
        <w:t>6.12.</w:t>
      </w:r>
      <w:r>
        <w:rPr>
          <w:rStyle w:val="Fontepargpadro1"/>
          <w:rFonts w:ascii="Arial" w:hAnsi="Arial"/>
          <w:sz w:val="20"/>
          <w:szCs w:val="20"/>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F12CE9" w:rsidRDefault="00F12CE9" w:rsidP="007E10CE">
      <w:pPr>
        <w:pStyle w:val="LO-Normal"/>
        <w:spacing w:before="10" w:after="120"/>
        <w:jc w:val="both"/>
        <w:rPr>
          <w:rStyle w:val="Fontepargpadro1"/>
          <w:rFonts w:ascii="Arial" w:hAnsi="Arial"/>
          <w:sz w:val="20"/>
          <w:szCs w:val="20"/>
        </w:rPr>
      </w:pPr>
      <w:r>
        <w:rPr>
          <w:rStyle w:val="Fontepargpadro1"/>
          <w:rFonts w:ascii="Arial" w:hAnsi="Arial"/>
          <w:b/>
          <w:sz w:val="20"/>
          <w:szCs w:val="20"/>
        </w:rPr>
        <w:t>6.13.</w:t>
      </w:r>
      <w:r>
        <w:rPr>
          <w:rStyle w:val="Fontepargpadro1"/>
          <w:rFonts w:ascii="Arial" w:hAnsi="Arial"/>
          <w:sz w:val="20"/>
          <w:szCs w:val="20"/>
        </w:rPr>
        <w:t xml:space="preserve"> Constatado o atendimento às exigências de habilitação, o fornecedor será habilitado.</w:t>
      </w:r>
    </w:p>
    <w:p w:rsidR="00F12CE9" w:rsidRDefault="00F12CE9" w:rsidP="007E10CE">
      <w:pPr>
        <w:spacing w:before="10" w:after="120" w:line="240" w:lineRule="auto"/>
        <w:jc w:val="both"/>
        <w:rPr>
          <w:rStyle w:val="Fontepargpadro1"/>
          <w:rFonts w:ascii="Arial" w:eastAsia="NSimSun" w:hAnsi="Arial" w:cs="Arial"/>
          <w:szCs w:val="20"/>
          <w:lang w:bidi="hi-IN"/>
        </w:rPr>
      </w:pPr>
      <w:r>
        <w:rPr>
          <w:rStyle w:val="Fontepargpadro1"/>
          <w:rFonts w:ascii="Arial" w:eastAsia="NSimSun" w:hAnsi="Arial" w:cs="Arial"/>
          <w:b/>
          <w:szCs w:val="20"/>
          <w:lang w:bidi="hi-IN"/>
        </w:rPr>
        <w:t>6.</w:t>
      </w:r>
      <w:r w:rsidR="00EA7B7B">
        <w:rPr>
          <w:rStyle w:val="Fontepargpadro1"/>
          <w:rFonts w:ascii="Arial" w:eastAsia="NSimSun" w:hAnsi="Arial" w:cs="Arial"/>
          <w:b/>
          <w:szCs w:val="20"/>
          <w:lang w:bidi="hi-IN"/>
        </w:rPr>
        <w:t>14</w:t>
      </w:r>
      <w:r>
        <w:rPr>
          <w:rStyle w:val="Fontepargpadro1"/>
          <w:rFonts w:ascii="Arial" w:eastAsia="NSimSun" w:hAnsi="Arial" w:cs="Arial"/>
          <w:b/>
          <w:szCs w:val="20"/>
          <w:lang w:bidi="hi-IN"/>
        </w:rPr>
        <w:t>.</w:t>
      </w:r>
      <w:r>
        <w:rPr>
          <w:rStyle w:val="Fontepargpadro1"/>
          <w:rFonts w:ascii="Arial" w:eastAsia="NSimSun" w:hAnsi="Arial" w:cs="Arial"/>
          <w:szCs w:val="20"/>
          <w:lang w:bidi="hi-IN"/>
        </w:rPr>
        <w:t xml:space="preserve"> Encerradas a etapa de julgamento e de habilitação, o processo será encaminhado à autoridade superior para adjudicação do objeto e homologação do procedimento, observado, no que couber, o disposto no art. 71 da Lei </w:t>
      </w:r>
      <w:r>
        <w:rPr>
          <w:rFonts w:ascii="Arial" w:hAnsi="Arial" w:cs="Arial"/>
          <w:color w:val="000000"/>
          <w:szCs w:val="20"/>
        </w:rPr>
        <w:t>n</w:t>
      </w:r>
      <w:r>
        <w:rPr>
          <w:rFonts w:ascii="Arial" w:hAnsi="Arial" w:cs="Arial"/>
          <w:color w:val="000000"/>
          <w:szCs w:val="20"/>
          <w:u w:val="single"/>
          <w:vertAlign w:val="superscript"/>
        </w:rPr>
        <w:t>o</w:t>
      </w:r>
      <w:r>
        <w:rPr>
          <w:rStyle w:val="Fontepargpadro1"/>
          <w:rFonts w:ascii="Arial" w:eastAsia="NSimSun" w:hAnsi="Arial" w:cs="Arial"/>
          <w:szCs w:val="20"/>
          <w:lang w:bidi="hi-IN"/>
        </w:rPr>
        <w:t xml:space="preserve"> 14.133, de 2021.</w:t>
      </w:r>
    </w:p>
    <w:p w:rsidR="00F12CE9" w:rsidRDefault="00F12CE9" w:rsidP="007E10CE">
      <w:pPr>
        <w:spacing w:before="10" w:after="120" w:line="240" w:lineRule="auto"/>
        <w:jc w:val="both"/>
        <w:rPr>
          <w:rStyle w:val="Fontepargpadro1"/>
          <w:rFonts w:ascii="Arial" w:eastAsia="NSimSun" w:hAnsi="Arial" w:cs="Arial"/>
          <w:szCs w:val="20"/>
          <w:lang w:bidi="hi-IN"/>
        </w:rPr>
      </w:pPr>
    </w:p>
    <w:p w:rsidR="00F12CE9" w:rsidRDefault="00F12CE9" w:rsidP="007E10CE">
      <w:pPr>
        <w:pStyle w:val="LO-Normal"/>
        <w:shd w:val="clear" w:color="auto" w:fill="D7D7D7"/>
        <w:spacing w:before="120" w:after="120"/>
        <w:jc w:val="both"/>
        <w:rPr>
          <w:rFonts w:ascii="Arial" w:hAnsi="Arial"/>
          <w:sz w:val="20"/>
          <w:szCs w:val="20"/>
        </w:rPr>
      </w:pPr>
      <w:bookmarkStart w:id="6" w:name="_Toc104906824"/>
      <w:r>
        <w:rPr>
          <w:rFonts w:ascii="Arial" w:hAnsi="Arial"/>
          <w:b/>
          <w:sz w:val="20"/>
          <w:szCs w:val="20"/>
        </w:rPr>
        <w:t>7. CONTRATAÇÃO</w:t>
      </w:r>
      <w:bookmarkEnd w:id="6"/>
    </w:p>
    <w:p w:rsidR="00F12CE9" w:rsidRDefault="00F12CE9" w:rsidP="007E10CE">
      <w:pPr>
        <w:pStyle w:val="LO-Normal"/>
        <w:spacing w:before="120" w:after="120"/>
        <w:jc w:val="both"/>
        <w:rPr>
          <w:rStyle w:val="Fontepargpadro1"/>
          <w:rFonts w:ascii="Arial" w:hAnsi="Arial"/>
          <w:sz w:val="20"/>
          <w:szCs w:val="20"/>
        </w:rPr>
      </w:pPr>
      <w:r>
        <w:rPr>
          <w:rStyle w:val="Fontepargpadro1"/>
          <w:rFonts w:ascii="Arial" w:hAnsi="Arial"/>
          <w:b/>
          <w:sz w:val="20"/>
          <w:szCs w:val="20"/>
        </w:rPr>
        <w:t>7.1.</w:t>
      </w:r>
      <w:r>
        <w:rPr>
          <w:rStyle w:val="Fontepargpadro1"/>
          <w:rFonts w:ascii="Arial" w:hAnsi="Arial"/>
          <w:sz w:val="20"/>
          <w:szCs w:val="20"/>
        </w:rPr>
        <w:t xml:space="preserve"> Após a homologação e adjudicação, caso se conclua pela contratação, será firmado Termo de Contrato ou emitido instrumento equivalente.</w:t>
      </w:r>
    </w:p>
    <w:p w:rsidR="00F12CE9" w:rsidRDefault="00F12CE9" w:rsidP="007E10CE">
      <w:pPr>
        <w:pStyle w:val="LO-Normal"/>
        <w:spacing w:before="10" w:after="120"/>
        <w:jc w:val="both"/>
        <w:rPr>
          <w:rFonts w:ascii="Arial" w:hAnsi="Arial"/>
          <w:sz w:val="20"/>
          <w:szCs w:val="20"/>
        </w:rPr>
      </w:pPr>
      <w:r>
        <w:rPr>
          <w:rStyle w:val="Fontepargpadro1"/>
          <w:rFonts w:ascii="Arial" w:hAnsi="Arial"/>
          <w:b/>
          <w:sz w:val="20"/>
          <w:szCs w:val="20"/>
        </w:rPr>
        <w:t>7.2.</w:t>
      </w:r>
      <w:r>
        <w:rPr>
          <w:rStyle w:val="Fontepargpadro1"/>
          <w:rFonts w:ascii="Arial" w:hAnsi="Arial"/>
          <w:sz w:val="20"/>
          <w:szCs w:val="20"/>
        </w:rPr>
        <w:t xml:space="preserve"> </w:t>
      </w:r>
      <w:r>
        <w:rPr>
          <w:rStyle w:val="Fontepargpadro1"/>
          <w:rFonts w:ascii="Arial" w:hAnsi="Arial"/>
          <w:b/>
          <w:bCs/>
          <w:i/>
          <w:iCs/>
          <w:sz w:val="20"/>
          <w:szCs w:val="20"/>
        </w:rPr>
        <w:t xml:space="preserve">O adjudicatário terá o prazo de </w:t>
      </w:r>
      <w:r w:rsidR="005D5448">
        <w:rPr>
          <w:rStyle w:val="Fontepargpadro1"/>
          <w:rFonts w:ascii="Arial" w:hAnsi="Arial"/>
          <w:b/>
          <w:bCs/>
          <w:i/>
          <w:iCs/>
          <w:sz w:val="20"/>
          <w:szCs w:val="20"/>
        </w:rPr>
        <w:t>01 (um) dia útil</w:t>
      </w:r>
      <w:r>
        <w:rPr>
          <w:rStyle w:val="Fontepargpadro1"/>
          <w:rFonts w:ascii="Arial" w:hAnsi="Arial"/>
          <w:b/>
          <w:bCs/>
          <w:i/>
          <w:iCs/>
          <w:sz w:val="20"/>
          <w:szCs w:val="20"/>
        </w:rPr>
        <w:t>, contado a partir da data de sua convocação</w:t>
      </w:r>
      <w:r>
        <w:rPr>
          <w:rStyle w:val="Fontepargpadro1"/>
          <w:rFonts w:ascii="Arial" w:hAnsi="Arial"/>
          <w:sz w:val="20"/>
          <w:szCs w:val="20"/>
        </w:rPr>
        <w:t>, para assinar o Termo de Contrato ou aceitar o instrumento equivalente, conforme o caso (</w:t>
      </w:r>
      <w:r w:rsidR="00C51F3F">
        <w:rPr>
          <w:rStyle w:val="Fontepargpadro1"/>
          <w:rFonts w:ascii="Arial" w:hAnsi="Arial"/>
          <w:sz w:val="20"/>
          <w:szCs w:val="20"/>
        </w:rPr>
        <w:t>Ordem de Contratação/Nota de Empenho</w:t>
      </w:r>
      <w:r>
        <w:rPr>
          <w:rStyle w:val="Fontepargpadro1"/>
          <w:rFonts w:ascii="Arial" w:hAnsi="Arial"/>
          <w:sz w:val="20"/>
          <w:szCs w:val="20"/>
        </w:rPr>
        <w:t>), sob pena de decair do direito à contratação, sem prejuízo das sanções previstas neste Aviso de Contratação Direta.</w:t>
      </w:r>
    </w:p>
    <w:p w:rsidR="00F12CE9" w:rsidRDefault="00F12CE9" w:rsidP="007E10CE">
      <w:pPr>
        <w:pStyle w:val="LO-Normal"/>
        <w:spacing w:before="10" w:after="120"/>
        <w:ind w:left="284"/>
        <w:jc w:val="both"/>
        <w:rPr>
          <w:rFonts w:ascii="Arial" w:hAnsi="Arial"/>
          <w:sz w:val="20"/>
          <w:szCs w:val="20"/>
        </w:rPr>
      </w:pPr>
      <w:r>
        <w:rPr>
          <w:rStyle w:val="Fontepargpadro1"/>
          <w:rFonts w:ascii="Arial" w:hAnsi="Arial"/>
          <w:b/>
          <w:sz w:val="20"/>
          <w:szCs w:val="20"/>
        </w:rPr>
        <w:t>7.2.</w:t>
      </w:r>
      <w:r w:rsidR="001B1CC7">
        <w:rPr>
          <w:rStyle w:val="Fontepargpadro1"/>
          <w:rFonts w:ascii="Arial" w:hAnsi="Arial"/>
          <w:b/>
          <w:sz w:val="20"/>
          <w:szCs w:val="20"/>
        </w:rPr>
        <w:t>1</w:t>
      </w:r>
      <w:r>
        <w:rPr>
          <w:rStyle w:val="Fontepargpadro1"/>
          <w:rFonts w:ascii="Arial" w:hAnsi="Arial"/>
          <w:b/>
          <w:sz w:val="20"/>
          <w:szCs w:val="20"/>
        </w:rPr>
        <w:t>.</w:t>
      </w:r>
      <w:r>
        <w:rPr>
          <w:rStyle w:val="Fontepargpadro1"/>
          <w:rFonts w:ascii="Arial" w:hAnsi="Arial"/>
          <w:sz w:val="20"/>
          <w:szCs w:val="20"/>
        </w:rPr>
        <w:t xml:space="preserve"> O prazo previsto para assinatura do contrato ou aceitação da </w:t>
      </w:r>
      <w:r w:rsidR="00C51F3F">
        <w:rPr>
          <w:rStyle w:val="Fontepargpadro1"/>
          <w:rFonts w:ascii="Arial" w:hAnsi="Arial"/>
          <w:sz w:val="20"/>
          <w:szCs w:val="20"/>
        </w:rPr>
        <w:t xml:space="preserve">Ordem de Contratação/Nota </w:t>
      </w:r>
      <w:r>
        <w:rPr>
          <w:rStyle w:val="Fontepargpadro1"/>
          <w:rFonts w:ascii="Arial" w:hAnsi="Arial"/>
          <w:sz w:val="20"/>
          <w:szCs w:val="20"/>
        </w:rPr>
        <w:t xml:space="preserve">de </w:t>
      </w:r>
      <w:r w:rsidR="00C51F3F">
        <w:rPr>
          <w:rStyle w:val="Fontepargpadro1"/>
          <w:rFonts w:ascii="Arial" w:hAnsi="Arial"/>
          <w:sz w:val="20"/>
          <w:szCs w:val="20"/>
        </w:rPr>
        <w:t>E</w:t>
      </w:r>
      <w:r>
        <w:rPr>
          <w:rStyle w:val="Fontepargpadro1"/>
          <w:rFonts w:ascii="Arial" w:hAnsi="Arial"/>
          <w:sz w:val="20"/>
          <w:szCs w:val="20"/>
        </w:rPr>
        <w:t>mpenho ou instrumento equivalente poderá ser prorrogado 1 (uma) vez, por igual período, por solicitação justificada do adjudicatário e aceita pela Administração.</w:t>
      </w:r>
    </w:p>
    <w:p w:rsidR="00F12CE9" w:rsidRDefault="00F12CE9" w:rsidP="007E10CE">
      <w:pPr>
        <w:pStyle w:val="LO-Normal"/>
        <w:spacing w:before="130" w:after="120"/>
        <w:jc w:val="both"/>
        <w:rPr>
          <w:rFonts w:ascii="Arial" w:hAnsi="Arial"/>
          <w:b/>
          <w:sz w:val="20"/>
          <w:szCs w:val="20"/>
        </w:rPr>
      </w:pPr>
      <w:r>
        <w:rPr>
          <w:rStyle w:val="Fontepargpadro1"/>
          <w:rFonts w:ascii="Arial" w:hAnsi="Arial"/>
          <w:b/>
          <w:sz w:val="20"/>
          <w:szCs w:val="20"/>
        </w:rPr>
        <w:t xml:space="preserve">7.3. O Aceite da </w:t>
      </w:r>
      <w:r w:rsidR="00C51F3F">
        <w:rPr>
          <w:rStyle w:val="Fontepargpadro1"/>
          <w:rFonts w:ascii="Arial" w:hAnsi="Arial"/>
          <w:b/>
          <w:sz w:val="20"/>
          <w:szCs w:val="20"/>
        </w:rPr>
        <w:t>Ordem de Contratação/</w:t>
      </w:r>
      <w:r>
        <w:rPr>
          <w:rStyle w:val="Fontepargpadro1"/>
          <w:rFonts w:ascii="Arial" w:hAnsi="Arial"/>
          <w:b/>
          <w:sz w:val="20"/>
          <w:szCs w:val="20"/>
        </w:rPr>
        <w:t>Nota de Empenho, emitida à empresa adjudicada, implica reconhecimento de que:</w:t>
      </w:r>
    </w:p>
    <w:p w:rsidR="00F12CE9" w:rsidRDefault="00F12CE9" w:rsidP="007E10CE">
      <w:pPr>
        <w:pStyle w:val="LO-Normal"/>
        <w:spacing w:before="120" w:after="120"/>
        <w:ind w:left="283"/>
        <w:jc w:val="both"/>
        <w:rPr>
          <w:rFonts w:ascii="Arial" w:hAnsi="Arial"/>
          <w:sz w:val="20"/>
          <w:szCs w:val="20"/>
        </w:rPr>
      </w:pPr>
      <w:r>
        <w:rPr>
          <w:rStyle w:val="Fontepargpadro1"/>
          <w:rFonts w:ascii="Arial" w:hAnsi="Arial"/>
          <w:b/>
          <w:sz w:val="20"/>
          <w:szCs w:val="20"/>
        </w:rPr>
        <w:t>7.3.1.</w:t>
      </w:r>
      <w:r>
        <w:rPr>
          <w:rStyle w:val="Fontepargpadro1"/>
          <w:rFonts w:ascii="Arial" w:hAnsi="Arial"/>
          <w:sz w:val="20"/>
          <w:szCs w:val="20"/>
        </w:rPr>
        <w:t xml:space="preserve"> referida </w:t>
      </w:r>
      <w:r w:rsidR="00C51F3F">
        <w:rPr>
          <w:rStyle w:val="Fontepargpadro1"/>
          <w:rFonts w:ascii="Arial" w:hAnsi="Arial"/>
          <w:sz w:val="20"/>
          <w:szCs w:val="20"/>
        </w:rPr>
        <w:t>Ordem de Contratação/</w:t>
      </w:r>
      <w:r>
        <w:rPr>
          <w:rStyle w:val="Fontepargpadro1"/>
          <w:rFonts w:ascii="Arial" w:hAnsi="Arial"/>
          <w:sz w:val="20"/>
          <w:szCs w:val="20"/>
        </w:rPr>
        <w:t xml:space="preserve">Nota de Empenho está substituindo o contrato, aplicando-se à relação de negócios ali estabelecida as disposições da Lei </w:t>
      </w:r>
      <w:r>
        <w:rPr>
          <w:rFonts w:ascii="Arial" w:hAnsi="Arial"/>
          <w:color w:val="000000"/>
          <w:sz w:val="20"/>
          <w:szCs w:val="20"/>
        </w:rPr>
        <w:t>n</w:t>
      </w:r>
      <w:r>
        <w:rPr>
          <w:rFonts w:ascii="Arial" w:hAnsi="Arial"/>
          <w:color w:val="000000"/>
          <w:sz w:val="20"/>
          <w:szCs w:val="20"/>
          <w:u w:val="single"/>
          <w:vertAlign w:val="superscript"/>
        </w:rPr>
        <w:t>o</w:t>
      </w:r>
      <w:r>
        <w:rPr>
          <w:rStyle w:val="Fontepargpadro1"/>
          <w:rFonts w:ascii="Arial" w:hAnsi="Arial"/>
          <w:sz w:val="20"/>
          <w:szCs w:val="20"/>
        </w:rPr>
        <w:t xml:space="preserve"> 14.133, de 2021;</w:t>
      </w:r>
    </w:p>
    <w:p w:rsidR="00F12CE9" w:rsidRDefault="00F12CE9" w:rsidP="007E10CE">
      <w:pPr>
        <w:pStyle w:val="LO-Normal"/>
        <w:spacing w:before="10" w:after="120"/>
        <w:ind w:left="284"/>
        <w:jc w:val="both"/>
        <w:rPr>
          <w:rFonts w:ascii="Arial" w:hAnsi="Arial"/>
          <w:sz w:val="20"/>
          <w:szCs w:val="20"/>
        </w:rPr>
      </w:pPr>
      <w:r>
        <w:rPr>
          <w:rStyle w:val="Fontepargpadro1"/>
          <w:rFonts w:ascii="Arial" w:hAnsi="Arial"/>
          <w:b/>
          <w:sz w:val="20"/>
          <w:szCs w:val="20"/>
        </w:rPr>
        <w:t>7.3.2.</w:t>
      </w:r>
      <w:r>
        <w:rPr>
          <w:rStyle w:val="Fontepargpadro1"/>
          <w:rFonts w:ascii="Arial" w:hAnsi="Arial"/>
          <w:sz w:val="20"/>
          <w:szCs w:val="20"/>
        </w:rPr>
        <w:t xml:space="preserve"> a contratada se vincula à sua proposta e às previsões contidas no Aviso de Contratação Direta e seus anexos;</w:t>
      </w:r>
    </w:p>
    <w:p w:rsidR="00F12CE9" w:rsidRDefault="00F12CE9" w:rsidP="007E10CE">
      <w:pPr>
        <w:pStyle w:val="LO-Normal"/>
        <w:spacing w:before="10" w:after="120"/>
        <w:ind w:left="284"/>
        <w:jc w:val="both"/>
        <w:rPr>
          <w:rStyle w:val="Fontepargpadro1"/>
          <w:rFonts w:ascii="Arial" w:hAnsi="Arial"/>
          <w:sz w:val="20"/>
          <w:szCs w:val="20"/>
        </w:rPr>
      </w:pPr>
      <w:r>
        <w:rPr>
          <w:rStyle w:val="Fontepargpadro1"/>
          <w:rFonts w:ascii="Arial" w:hAnsi="Arial"/>
          <w:b/>
          <w:sz w:val="20"/>
          <w:szCs w:val="20"/>
        </w:rPr>
        <w:t>7.3.3.</w:t>
      </w:r>
      <w:r>
        <w:rPr>
          <w:rStyle w:val="Fontepargpadro1"/>
          <w:rFonts w:ascii="Arial" w:hAnsi="Arial"/>
          <w:sz w:val="20"/>
          <w:szCs w:val="20"/>
        </w:rPr>
        <w:t xml:space="preserve"> a contratada reconhece que as hipóteses de rescisão são aquelas previstas nos artigos 137 e 138 da Lei </w:t>
      </w:r>
      <w:r>
        <w:rPr>
          <w:rFonts w:ascii="Arial" w:hAnsi="Arial"/>
          <w:color w:val="000000"/>
          <w:sz w:val="20"/>
          <w:szCs w:val="20"/>
        </w:rPr>
        <w:t>n</w:t>
      </w:r>
      <w:r>
        <w:rPr>
          <w:rFonts w:ascii="Arial" w:hAnsi="Arial"/>
          <w:color w:val="000000"/>
          <w:sz w:val="20"/>
          <w:szCs w:val="20"/>
          <w:u w:val="single"/>
          <w:vertAlign w:val="superscript"/>
        </w:rPr>
        <w:t>o</w:t>
      </w:r>
      <w:r>
        <w:rPr>
          <w:rStyle w:val="Fontepargpadro1"/>
          <w:rFonts w:ascii="Arial" w:hAnsi="Arial"/>
          <w:sz w:val="20"/>
          <w:szCs w:val="20"/>
        </w:rPr>
        <w:t xml:space="preserve"> 14.133, de 2021 e reconhece os direitos da Administração previstos nos artigos 137 a 139 da mesma Lei.</w:t>
      </w:r>
    </w:p>
    <w:p w:rsidR="00F12CE9" w:rsidRDefault="00F12CE9" w:rsidP="007E10CE">
      <w:pPr>
        <w:pStyle w:val="LO-Normal"/>
        <w:spacing w:before="10" w:after="120"/>
        <w:jc w:val="both"/>
        <w:rPr>
          <w:rFonts w:ascii="Arial" w:hAnsi="Arial"/>
          <w:sz w:val="20"/>
          <w:szCs w:val="20"/>
        </w:rPr>
      </w:pPr>
      <w:r>
        <w:rPr>
          <w:rStyle w:val="Fontepargpadro1"/>
          <w:rFonts w:ascii="Arial" w:hAnsi="Arial"/>
          <w:b/>
          <w:bCs/>
          <w:sz w:val="20"/>
          <w:szCs w:val="20"/>
        </w:rPr>
        <w:lastRenderedPageBreak/>
        <w:t>7.4.</w:t>
      </w:r>
      <w:r>
        <w:rPr>
          <w:rStyle w:val="Fontepargpadro1"/>
          <w:rFonts w:ascii="Arial" w:hAnsi="Arial"/>
          <w:sz w:val="20"/>
          <w:szCs w:val="20"/>
        </w:rPr>
        <w:t xml:space="preserve"> </w:t>
      </w:r>
      <w:r w:rsidRPr="00426C2D">
        <w:rPr>
          <w:rStyle w:val="Fontepargpadro1"/>
          <w:rFonts w:ascii="Arial" w:hAnsi="Arial"/>
          <w:b/>
          <w:bCs/>
          <w:sz w:val="20"/>
          <w:szCs w:val="20"/>
        </w:rPr>
        <w:t>O prazo de vigência da contratação é de</w:t>
      </w:r>
      <w:r w:rsidR="009C57CC">
        <w:rPr>
          <w:rStyle w:val="Fontepargpadro1"/>
          <w:rFonts w:ascii="Arial" w:hAnsi="Arial"/>
          <w:b/>
          <w:bCs/>
          <w:sz w:val="20"/>
          <w:szCs w:val="20"/>
        </w:rPr>
        <w:t xml:space="preserve"> </w:t>
      </w:r>
      <w:r w:rsidR="009C57CC" w:rsidRPr="00BB092A">
        <w:rPr>
          <w:rStyle w:val="Fontepargpadro1"/>
          <w:rFonts w:ascii="Arial" w:hAnsi="Arial"/>
          <w:b/>
          <w:bCs/>
          <w:sz w:val="20"/>
          <w:szCs w:val="20"/>
        </w:rPr>
        <w:t>30 (trinta) dias</w:t>
      </w:r>
      <w:r w:rsidRPr="00426C2D">
        <w:rPr>
          <w:rStyle w:val="Fontepargpadro1"/>
          <w:rFonts w:ascii="Arial" w:hAnsi="Arial"/>
          <w:sz w:val="20"/>
          <w:szCs w:val="20"/>
        </w:rPr>
        <w:t xml:space="preserve">, </w:t>
      </w:r>
      <w:r w:rsidR="00426C2D" w:rsidRPr="00426C2D">
        <w:rPr>
          <w:rStyle w:val="Fontepargpadro1"/>
          <w:rFonts w:ascii="Arial" w:hAnsi="Arial"/>
          <w:sz w:val="20"/>
          <w:szCs w:val="20"/>
        </w:rPr>
        <w:t>prorrogável</w:t>
      </w:r>
      <w:r w:rsidR="00426C2D">
        <w:rPr>
          <w:rStyle w:val="Fontepargpadro1"/>
          <w:rFonts w:ascii="Arial" w:hAnsi="Arial"/>
          <w:sz w:val="20"/>
          <w:szCs w:val="20"/>
        </w:rPr>
        <w:t xml:space="preserve"> </w:t>
      </w:r>
      <w:r>
        <w:rPr>
          <w:rStyle w:val="Fontepargpadro1"/>
          <w:rFonts w:ascii="Arial" w:hAnsi="Arial"/>
          <w:sz w:val="20"/>
          <w:szCs w:val="20"/>
        </w:rPr>
        <w:t>conforme previsão nos anexos a este Aviso de Contratação Direta.</w:t>
      </w:r>
    </w:p>
    <w:p w:rsidR="00F12CE9" w:rsidRDefault="00F12CE9" w:rsidP="007E10CE">
      <w:pPr>
        <w:pStyle w:val="LO-Normal"/>
        <w:spacing w:before="10" w:after="120"/>
        <w:ind w:left="284"/>
        <w:jc w:val="both"/>
        <w:rPr>
          <w:rFonts w:ascii="Arial" w:hAnsi="Arial"/>
          <w:sz w:val="20"/>
          <w:szCs w:val="20"/>
        </w:rPr>
      </w:pPr>
      <w:r>
        <w:rPr>
          <w:rStyle w:val="Fontepargpadro1"/>
          <w:rFonts w:ascii="Arial" w:hAnsi="Arial"/>
          <w:b/>
          <w:sz w:val="20"/>
          <w:szCs w:val="20"/>
        </w:rPr>
        <w:t>7.4.1.</w:t>
      </w:r>
      <w:r>
        <w:rPr>
          <w:rStyle w:val="Fontepargpadro1"/>
          <w:rFonts w:ascii="Arial" w:hAnsi="Arial"/>
          <w:sz w:val="20"/>
          <w:szCs w:val="20"/>
        </w:rPr>
        <w:t xml:space="preserve"> O prazo de vigência da contratação e a sua eventual possibilidade de contratação estão previstas nos anexos a este Aviso de Contratação Direta.</w:t>
      </w:r>
    </w:p>
    <w:p w:rsidR="00F12CE9" w:rsidRDefault="00F12CE9" w:rsidP="007E10CE">
      <w:pPr>
        <w:pStyle w:val="LO-Normal"/>
        <w:spacing w:before="10" w:after="120"/>
        <w:jc w:val="both"/>
        <w:rPr>
          <w:rStyle w:val="Fontepargpadro1"/>
          <w:rFonts w:ascii="Arial" w:hAnsi="Arial"/>
          <w:sz w:val="20"/>
          <w:szCs w:val="20"/>
        </w:rPr>
      </w:pPr>
      <w:r>
        <w:rPr>
          <w:rStyle w:val="Fontepargpadro1"/>
          <w:rFonts w:ascii="Arial" w:hAnsi="Arial"/>
          <w:b/>
          <w:sz w:val="20"/>
          <w:szCs w:val="20"/>
        </w:rPr>
        <w:t>7.5.</w:t>
      </w:r>
      <w:r>
        <w:rPr>
          <w:rStyle w:val="Fontepargpadro1"/>
          <w:rFonts w:ascii="Arial" w:hAnsi="Arial"/>
          <w:sz w:val="20"/>
          <w:szCs w:val="20"/>
        </w:rPr>
        <w:t xml:space="preserve"> Na assinatura do contrato ou do instrumento equivalente será exigida a comprovação das condições de habilitação e contratação consignadas neste aviso, que deverão ser mantidas pelo fornecedor durante toda a vigência do contrato.</w:t>
      </w:r>
    </w:p>
    <w:p w:rsidR="009C57CC" w:rsidRDefault="009C57CC" w:rsidP="007E10CE">
      <w:pPr>
        <w:pStyle w:val="LO-Normal"/>
        <w:spacing w:before="10" w:after="120"/>
        <w:jc w:val="both"/>
        <w:rPr>
          <w:rStyle w:val="Fontepargpadro1"/>
          <w:rFonts w:ascii="Arial" w:hAnsi="Arial"/>
          <w:sz w:val="20"/>
          <w:szCs w:val="20"/>
        </w:rPr>
      </w:pPr>
    </w:p>
    <w:p w:rsidR="00F12CE9" w:rsidRDefault="00F12CE9" w:rsidP="007E10CE">
      <w:pPr>
        <w:pStyle w:val="LO-Normal"/>
        <w:shd w:val="clear" w:color="auto" w:fill="D7D7D7"/>
        <w:spacing w:before="120" w:after="120"/>
        <w:jc w:val="both"/>
        <w:rPr>
          <w:rFonts w:ascii="Arial" w:hAnsi="Arial"/>
          <w:sz w:val="20"/>
          <w:szCs w:val="20"/>
        </w:rPr>
      </w:pPr>
      <w:bookmarkStart w:id="7" w:name="_Toc104906825"/>
      <w:r>
        <w:rPr>
          <w:rFonts w:ascii="Arial" w:hAnsi="Arial"/>
          <w:b/>
          <w:sz w:val="20"/>
          <w:szCs w:val="20"/>
        </w:rPr>
        <w:t>8. SANÇÕES</w:t>
      </w:r>
      <w:bookmarkStart w:id="8" w:name="art156§6"/>
      <w:bookmarkStart w:id="9" w:name="art156§8"/>
      <w:bookmarkStart w:id="10" w:name="art156§7"/>
      <w:bookmarkEnd w:id="7"/>
      <w:bookmarkEnd w:id="8"/>
      <w:bookmarkEnd w:id="9"/>
      <w:bookmarkEnd w:id="10"/>
      <w:r>
        <w:rPr>
          <w:rFonts w:ascii="Arial" w:hAnsi="Arial"/>
          <w:b/>
          <w:sz w:val="20"/>
          <w:szCs w:val="20"/>
        </w:rPr>
        <w:t xml:space="preserve"> ADMINISTRATIVAS</w:t>
      </w:r>
    </w:p>
    <w:p w:rsidR="00F12CE9" w:rsidRDefault="00F12CE9" w:rsidP="007E10CE">
      <w:pPr>
        <w:spacing w:before="120" w:after="120" w:line="240" w:lineRule="auto"/>
        <w:ind w:left="11" w:right="-57"/>
        <w:jc w:val="both"/>
        <w:rPr>
          <w:rFonts w:ascii="Arial" w:hAnsi="Arial" w:cs="Arial"/>
          <w:szCs w:val="20"/>
        </w:rPr>
      </w:pPr>
      <w:bookmarkStart w:id="11" w:name="_Hlk116553004"/>
      <w:r>
        <w:rPr>
          <w:rStyle w:val="Fontepargpadro1"/>
          <w:rFonts w:ascii="Arial" w:eastAsia="Arial" w:hAnsi="Arial" w:cs="Arial"/>
          <w:b/>
          <w:color w:val="000000"/>
          <w:szCs w:val="20"/>
          <w:highlight w:val="white"/>
        </w:rPr>
        <w:t>8.1.</w:t>
      </w:r>
      <w:r>
        <w:rPr>
          <w:rStyle w:val="Fontepargpadro1"/>
          <w:rFonts w:ascii="Arial" w:eastAsia="Arial" w:hAnsi="Arial" w:cs="Arial"/>
          <w:color w:val="000000"/>
          <w:szCs w:val="20"/>
          <w:highlight w:val="white"/>
        </w:rPr>
        <w:t xml:space="preserve"> O fornecedor e o contratado que incorram em infrações sujeitam-se às sanções administrativas previstas no art. 156 da Lei Federal </w:t>
      </w:r>
      <w:r>
        <w:rPr>
          <w:rFonts w:ascii="Arial" w:hAnsi="Arial" w:cs="Arial"/>
          <w:color w:val="000000"/>
          <w:szCs w:val="20"/>
        </w:rPr>
        <w:t>n</w:t>
      </w:r>
      <w:r>
        <w:rPr>
          <w:rFonts w:ascii="Arial" w:hAnsi="Arial" w:cs="Arial"/>
          <w:color w:val="000000"/>
          <w:szCs w:val="20"/>
          <w:u w:val="single"/>
          <w:vertAlign w:val="superscript"/>
        </w:rPr>
        <w:t>o</w:t>
      </w:r>
      <w:r>
        <w:rPr>
          <w:rStyle w:val="Fontepargpadro1"/>
          <w:rFonts w:ascii="Arial" w:eastAsia="Arial" w:hAnsi="Arial" w:cs="Arial"/>
          <w:color w:val="000000"/>
          <w:szCs w:val="20"/>
          <w:highlight w:val="white"/>
        </w:rPr>
        <w:t xml:space="preserve"> 14.133, de 2021, e nos arts. 193 ao 227 do Decreto </w:t>
      </w:r>
      <w:r>
        <w:rPr>
          <w:rFonts w:ascii="Arial" w:hAnsi="Arial" w:cs="Arial"/>
          <w:color w:val="000000"/>
          <w:szCs w:val="20"/>
        </w:rPr>
        <w:t>n</w:t>
      </w:r>
      <w:r>
        <w:rPr>
          <w:rFonts w:ascii="Arial" w:hAnsi="Arial" w:cs="Arial"/>
          <w:color w:val="000000"/>
          <w:szCs w:val="20"/>
          <w:u w:val="single"/>
          <w:vertAlign w:val="superscript"/>
        </w:rPr>
        <w:t>o</w:t>
      </w:r>
      <w:r>
        <w:rPr>
          <w:rStyle w:val="Fontepargpadro1"/>
          <w:rFonts w:ascii="Arial" w:eastAsia="Arial" w:hAnsi="Arial" w:cs="Arial"/>
          <w:color w:val="000000"/>
          <w:szCs w:val="20"/>
          <w:highlight w:val="white"/>
        </w:rPr>
        <w:t xml:space="preserve"> 10.086, de 17 de janeiro 2022, sem prejuízo de eventuais implicações penais nos termos do que prevê o Capítulo II-B do Título XI do Código Penal, bem como da eventual anulação da nota de empenho de despesa ou da rescisão do instrumento contratual.</w:t>
      </w:r>
    </w:p>
    <w:bookmarkEnd w:id="11"/>
    <w:p w:rsidR="00F12CE9" w:rsidRDefault="00F12CE9" w:rsidP="007E10CE">
      <w:pPr>
        <w:pStyle w:val="LO-Normal"/>
        <w:spacing w:before="10" w:after="120"/>
        <w:jc w:val="both"/>
        <w:rPr>
          <w:rFonts w:ascii="Arial" w:hAnsi="Arial"/>
          <w:sz w:val="20"/>
          <w:szCs w:val="20"/>
        </w:rPr>
      </w:pPr>
      <w:r>
        <w:rPr>
          <w:rStyle w:val="Fontepargpadro1"/>
          <w:rFonts w:ascii="Arial" w:hAnsi="Arial"/>
          <w:b/>
          <w:sz w:val="20"/>
          <w:szCs w:val="20"/>
        </w:rPr>
        <w:t>8.2.</w:t>
      </w:r>
      <w:r>
        <w:rPr>
          <w:rStyle w:val="Fontepargpadro1"/>
          <w:rFonts w:ascii="Arial" w:hAnsi="Arial"/>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F12CE9" w:rsidRDefault="00F12CE9" w:rsidP="007E10CE">
      <w:pPr>
        <w:pStyle w:val="LO-Normal"/>
        <w:spacing w:before="10" w:after="120"/>
        <w:jc w:val="both"/>
        <w:rPr>
          <w:rFonts w:ascii="Arial" w:hAnsi="Arial"/>
          <w:sz w:val="20"/>
          <w:szCs w:val="20"/>
        </w:rPr>
      </w:pPr>
      <w:bookmarkStart w:id="12" w:name="art156§9"/>
      <w:bookmarkEnd w:id="12"/>
      <w:r>
        <w:rPr>
          <w:rStyle w:val="Fontepargpadro1"/>
          <w:rFonts w:ascii="Arial" w:hAnsi="Arial"/>
          <w:b/>
          <w:sz w:val="20"/>
          <w:szCs w:val="20"/>
        </w:rPr>
        <w:t>8.3.</w:t>
      </w:r>
      <w:r>
        <w:rPr>
          <w:rStyle w:val="Fontepargpadro1"/>
          <w:rFonts w:ascii="Arial" w:hAnsi="Arial"/>
          <w:sz w:val="20"/>
          <w:szCs w:val="20"/>
        </w:rPr>
        <w:t xml:space="preserve"> A aplicação das sanções previstas neste Aviso de Contratação Direta, em hipótese alguma, afasta a obrigação de reparação integral do dano causado à Administração Pública.</w:t>
      </w:r>
    </w:p>
    <w:p w:rsidR="00F12CE9" w:rsidRDefault="00F12CE9" w:rsidP="007E10CE">
      <w:pPr>
        <w:pStyle w:val="LO-Normal"/>
        <w:spacing w:before="10" w:after="120"/>
        <w:jc w:val="both"/>
        <w:rPr>
          <w:rFonts w:ascii="Arial" w:hAnsi="Arial"/>
          <w:sz w:val="20"/>
          <w:szCs w:val="20"/>
        </w:rPr>
      </w:pPr>
      <w:r>
        <w:rPr>
          <w:rStyle w:val="Fontepargpadro1"/>
          <w:rFonts w:ascii="Arial" w:hAnsi="Arial"/>
          <w:b/>
          <w:sz w:val="20"/>
          <w:szCs w:val="20"/>
        </w:rPr>
        <w:t>8.4.</w:t>
      </w:r>
      <w:r>
        <w:rPr>
          <w:rStyle w:val="Fontepargpadro1"/>
          <w:rFonts w:ascii="Arial" w:hAnsi="Arial"/>
          <w:sz w:val="20"/>
          <w:szCs w:val="20"/>
        </w:rPr>
        <w:t xml:space="preserve"> A penalidade de multa pode ser aplicada cumulativamente com as demais sanções.</w:t>
      </w:r>
    </w:p>
    <w:p w:rsidR="00F12CE9" w:rsidRDefault="00F12CE9" w:rsidP="007E10CE">
      <w:pPr>
        <w:pStyle w:val="LO-Normal"/>
        <w:spacing w:before="10" w:after="120"/>
        <w:jc w:val="both"/>
        <w:rPr>
          <w:rFonts w:ascii="Arial" w:hAnsi="Arial"/>
          <w:sz w:val="20"/>
          <w:szCs w:val="20"/>
        </w:rPr>
      </w:pPr>
      <w:r>
        <w:rPr>
          <w:rStyle w:val="Fontepargpadro1"/>
          <w:rFonts w:ascii="Arial" w:hAnsi="Arial"/>
          <w:b/>
          <w:sz w:val="20"/>
          <w:szCs w:val="20"/>
        </w:rPr>
        <w:t>8.5.</w:t>
      </w:r>
      <w:r>
        <w:rPr>
          <w:rStyle w:val="Fontepargpadro1"/>
          <w:rFonts w:ascii="Arial" w:hAnsi="Arial"/>
          <w:sz w:val="20"/>
          <w:szCs w:val="20"/>
        </w:rPr>
        <w:t xml:space="preserve"> Se, durante o processo de aplicação de penalidade, houver indícios de prática de infração administrativa tipificada pela Lei </w:t>
      </w:r>
      <w:r>
        <w:rPr>
          <w:rFonts w:ascii="Arial" w:hAnsi="Arial"/>
          <w:color w:val="000000"/>
          <w:sz w:val="20"/>
          <w:szCs w:val="20"/>
        </w:rPr>
        <w:t>n</w:t>
      </w:r>
      <w:r>
        <w:rPr>
          <w:rFonts w:ascii="Arial" w:hAnsi="Arial"/>
          <w:color w:val="000000"/>
          <w:sz w:val="20"/>
          <w:szCs w:val="20"/>
          <w:u w:val="single"/>
          <w:vertAlign w:val="superscript"/>
        </w:rPr>
        <w:t>o</w:t>
      </w:r>
      <w:r>
        <w:rPr>
          <w:rStyle w:val="Fontepargpadro1"/>
          <w:rFonts w:ascii="Arial" w:hAnsi="Arial"/>
          <w:sz w:val="20"/>
          <w:szCs w:val="20"/>
        </w:rPr>
        <w:t xml:space="preserve">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para Apuração de Responsabilidade – PAAR.</w:t>
      </w:r>
    </w:p>
    <w:p w:rsidR="00F12CE9" w:rsidRDefault="00F12CE9" w:rsidP="007E10CE">
      <w:pPr>
        <w:pStyle w:val="LO-Normal"/>
        <w:spacing w:before="10" w:after="120"/>
        <w:jc w:val="both"/>
        <w:rPr>
          <w:rFonts w:ascii="Arial" w:hAnsi="Arial"/>
          <w:sz w:val="20"/>
          <w:szCs w:val="20"/>
        </w:rPr>
      </w:pPr>
      <w:r>
        <w:rPr>
          <w:rStyle w:val="Fontepargpadro1"/>
          <w:rFonts w:ascii="Arial" w:hAnsi="Arial"/>
          <w:b/>
          <w:sz w:val="20"/>
          <w:szCs w:val="20"/>
        </w:rPr>
        <w:t>8.6.</w:t>
      </w:r>
      <w:r>
        <w:rPr>
          <w:rStyle w:val="Fontepargpadro1"/>
          <w:rFonts w:ascii="Arial" w:hAnsi="Arial"/>
          <w:sz w:val="20"/>
          <w:szCs w:val="20"/>
        </w:rPr>
        <w:t xml:space="preserve"> A apuração e o julgamento das demais infrações administrativas não consideradas como ato lesivo à Administração Pública nacional ou estrangeira nos termos da Lei </w:t>
      </w:r>
      <w:r>
        <w:rPr>
          <w:rFonts w:ascii="Arial" w:hAnsi="Arial"/>
          <w:color w:val="000000"/>
          <w:sz w:val="20"/>
          <w:szCs w:val="20"/>
        </w:rPr>
        <w:t>n</w:t>
      </w:r>
      <w:r>
        <w:rPr>
          <w:rFonts w:ascii="Arial" w:hAnsi="Arial"/>
          <w:color w:val="000000"/>
          <w:sz w:val="20"/>
          <w:szCs w:val="20"/>
          <w:u w:val="single"/>
          <w:vertAlign w:val="superscript"/>
        </w:rPr>
        <w:t>o</w:t>
      </w:r>
      <w:r>
        <w:rPr>
          <w:rStyle w:val="Fontepargpadro1"/>
          <w:rFonts w:ascii="Arial" w:hAnsi="Arial"/>
          <w:sz w:val="20"/>
          <w:szCs w:val="20"/>
        </w:rPr>
        <w:t xml:space="preserve"> 12.846, de 1º de agosto de 2013, seguirão seu rito normal na unidade administrativa.</w:t>
      </w:r>
    </w:p>
    <w:p w:rsidR="00F12CE9" w:rsidRDefault="00F12CE9" w:rsidP="007E10CE">
      <w:pPr>
        <w:pStyle w:val="LO-Normal"/>
        <w:spacing w:before="10" w:after="120"/>
        <w:jc w:val="both"/>
        <w:rPr>
          <w:rFonts w:ascii="Arial" w:hAnsi="Arial"/>
          <w:sz w:val="20"/>
          <w:szCs w:val="20"/>
        </w:rPr>
      </w:pPr>
      <w:r>
        <w:rPr>
          <w:rStyle w:val="Fontepargpadro1"/>
          <w:rFonts w:ascii="Arial" w:hAnsi="Arial"/>
          <w:b/>
          <w:sz w:val="20"/>
          <w:szCs w:val="20"/>
        </w:rPr>
        <w:t>8.7.</w:t>
      </w:r>
      <w:r>
        <w:rPr>
          <w:rStyle w:val="Fontepargpadro1"/>
          <w:rFonts w:ascii="Arial" w:hAnsi="Arial"/>
          <w:sz w:val="20"/>
          <w:szCs w:val="20"/>
        </w:rPr>
        <w:t xml:space="preserve"> O processamento do PAAR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rsidR="00F12CE9" w:rsidRDefault="00F12CE9" w:rsidP="007E10CE">
      <w:pPr>
        <w:pStyle w:val="LO-Normal"/>
        <w:spacing w:before="10" w:after="120"/>
        <w:jc w:val="both"/>
        <w:rPr>
          <w:rStyle w:val="Fontepargpadro1"/>
          <w:rFonts w:ascii="Arial" w:hAnsi="Arial"/>
          <w:sz w:val="20"/>
          <w:szCs w:val="20"/>
        </w:rPr>
      </w:pPr>
      <w:r>
        <w:rPr>
          <w:rStyle w:val="Fontepargpadro1"/>
          <w:rFonts w:ascii="Arial" w:hAnsi="Arial"/>
          <w:b/>
          <w:sz w:val="20"/>
          <w:szCs w:val="20"/>
        </w:rPr>
        <w:t>8.8.</w:t>
      </w:r>
      <w:r>
        <w:rPr>
          <w:rStyle w:val="Fontepargpadro1"/>
          <w:rFonts w:ascii="Arial" w:hAnsi="Arial"/>
          <w:sz w:val="20"/>
          <w:szCs w:val="20"/>
        </w:rPr>
        <w:t xml:space="preserve"> A aplicação de qualquer das penalidades previstas realizar-se-á em processo administrativo que assegurará o contraditório e a ampla defesa ao fornecedor/adjudicatário, observando-se o procedimento previsto na Lei </w:t>
      </w:r>
      <w:r>
        <w:rPr>
          <w:rFonts w:ascii="Arial" w:hAnsi="Arial"/>
          <w:color w:val="000000"/>
          <w:sz w:val="20"/>
          <w:szCs w:val="20"/>
        </w:rPr>
        <w:t xml:space="preserve"> n</w:t>
      </w:r>
      <w:r>
        <w:rPr>
          <w:rFonts w:ascii="Arial" w:hAnsi="Arial"/>
          <w:color w:val="000000"/>
          <w:sz w:val="20"/>
          <w:szCs w:val="20"/>
          <w:u w:val="single"/>
          <w:vertAlign w:val="superscript"/>
        </w:rPr>
        <w:t>o</w:t>
      </w:r>
      <w:r>
        <w:rPr>
          <w:rFonts w:ascii="Arial" w:hAnsi="Arial"/>
          <w:color w:val="000000"/>
          <w:sz w:val="20"/>
          <w:szCs w:val="20"/>
        </w:rPr>
        <w:t xml:space="preserve"> </w:t>
      </w:r>
      <w:r>
        <w:rPr>
          <w:rStyle w:val="Fontepargpadro1"/>
          <w:rFonts w:ascii="Arial" w:hAnsi="Arial"/>
          <w:sz w:val="20"/>
          <w:szCs w:val="20"/>
        </w:rPr>
        <w:t xml:space="preserve"> 14.133, de 2021, no Decreto </w:t>
      </w:r>
      <w:r>
        <w:rPr>
          <w:rFonts w:ascii="Arial" w:hAnsi="Arial"/>
          <w:color w:val="000000"/>
          <w:sz w:val="20"/>
          <w:szCs w:val="20"/>
        </w:rPr>
        <w:t xml:space="preserve"> n</w:t>
      </w:r>
      <w:r>
        <w:rPr>
          <w:rFonts w:ascii="Arial" w:hAnsi="Arial"/>
          <w:color w:val="000000"/>
          <w:sz w:val="20"/>
          <w:szCs w:val="20"/>
          <w:u w:val="single"/>
          <w:vertAlign w:val="superscript"/>
        </w:rPr>
        <w:t>o</w:t>
      </w:r>
      <w:r>
        <w:rPr>
          <w:rFonts w:ascii="Arial" w:hAnsi="Arial"/>
          <w:color w:val="000000"/>
          <w:sz w:val="20"/>
          <w:szCs w:val="20"/>
        </w:rPr>
        <w:t xml:space="preserve"> </w:t>
      </w:r>
      <w:r>
        <w:rPr>
          <w:rStyle w:val="Fontepargpadro1"/>
          <w:rFonts w:ascii="Arial" w:hAnsi="Arial"/>
          <w:sz w:val="20"/>
          <w:szCs w:val="20"/>
        </w:rPr>
        <w:t>10.086, de 2022, e subsidiariamente na Lei</w:t>
      </w:r>
      <w:r>
        <w:rPr>
          <w:rFonts w:ascii="Arial" w:hAnsi="Arial"/>
          <w:color w:val="000000"/>
          <w:sz w:val="20"/>
          <w:szCs w:val="20"/>
        </w:rPr>
        <w:t xml:space="preserve"> n</w:t>
      </w:r>
      <w:r>
        <w:rPr>
          <w:rFonts w:ascii="Arial" w:hAnsi="Arial"/>
          <w:color w:val="000000"/>
          <w:sz w:val="20"/>
          <w:szCs w:val="20"/>
          <w:u w:val="single"/>
          <w:vertAlign w:val="superscript"/>
        </w:rPr>
        <w:t>o</w:t>
      </w:r>
      <w:r>
        <w:rPr>
          <w:rFonts w:ascii="Arial" w:hAnsi="Arial"/>
          <w:color w:val="000000"/>
          <w:sz w:val="20"/>
          <w:szCs w:val="20"/>
        </w:rPr>
        <w:t xml:space="preserve"> </w:t>
      </w:r>
      <w:r>
        <w:rPr>
          <w:rStyle w:val="Fontepargpadro1"/>
          <w:rFonts w:ascii="Arial" w:hAnsi="Arial"/>
          <w:sz w:val="20"/>
          <w:szCs w:val="20"/>
        </w:rPr>
        <w:t>20.656, de 2021.</w:t>
      </w:r>
    </w:p>
    <w:p w:rsidR="00F12CE9" w:rsidRDefault="00F12CE9" w:rsidP="007E10CE">
      <w:pPr>
        <w:pStyle w:val="LO-Normal"/>
        <w:spacing w:before="10" w:after="120"/>
        <w:jc w:val="both"/>
        <w:rPr>
          <w:rStyle w:val="Fontepargpadro1"/>
          <w:rFonts w:ascii="Arial" w:hAnsi="Arial"/>
          <w:sz w:val="20"/>
          <w:szCs w:val="20"/>
        </w:rPr>
      </w:pPr>
    </w:p>
    <w:p w:rsidR="00F12CE9" w:rsidRDefault="00F12CE9" w:rsidP="007E10CE">
      <w:pPr>
        <w:pStyle w:val="LO-Normal"/>
        <w:shd w:val="clear" w:color="auto" w:fill="D7D7D7"/>
        <w:spacing w:before="10" w:after="120"/>
        <w:jc w:val="both"/>
        <w:rPr>
          <w:rFonts w:ascii="Arial" w:hAnsi="Arial"/>
          <w:sz w:val="20"/>
          <w:szCs w:val="20"/>
        </w:rPr>
      </w:pPr>
      <w:bookmarkStart w:id="13" w:name="_Toc104906826"/>
      <w:r>
        <w:rPr>
          <w:rFonts w:ascii="Arial" w:hAnsi="Arial"/>
          <w:b/>
          <w:sz w:val="20"/>
          <w:szCs w:val="20"/>
        </w:rPr>
        <w:t>9. DAS DISPOSIÇÕES GERAIS</w:t>
      </w:r>
      <w:bookmarkEnd w:id="13"/>
    </w:p>
    <w:p w:rsidR="00F12CE9" w:rsidRDefault="00F12CE9" w:rsidP="001B1CC7">
      <w:pPr>
        <w:pStyle w:val="LO-Normal"/>
        <w:spacing w:before="120" w:after="120"/>
        <w:jc w:val="both"/>
        <w:rPr>
          <w:rFonts w:ascii="Arial" w:hAnsi="Arial"/>
          <w:sz w:val="20"/>
          <w:szCs w:val="20"/>
        </w:rPr>
      </w:pPr>
      <w:r>
        <w:rPr>
          <w:rStyle w:val="Fontepargpadro1"/>
          <w:rFonts w:ascii="Arial" w:hAnsi="Arial"/>
          <w:b/>
          <w:sz w:val="20"/>
          <w:szCs w:val="20"/>
        </w:rPr>
        <w:t>9.1.</w:t>
      </w:r>
      <w:r>
        <w:rPr>
          <w:rStyle w:val="Fontepargpadro1"/>
          <w:rFonts w:ascii="Arial" w:hAnsi="Arial"/>
          <w:sz w:val="20"/>
          <w:szCs w:val="20"/>
        </w:rPr>
        <w:t xml:space="preserve"> O procedimento será divulgado no Compras.Gov e no Portal Nacional de Contratações Públicas-PNCP, e encaminhado automaticamente aos fornecedores registrados no Cadastro Unificado de Fornecedores do Estado do Paraná-CAUFPR, por mensagem eletrônica, na correspondente linha de fornecimento que pretende atender.</w:t>
      </w:r>
    </w:p>
    <w:p w:rsidR="00F12CE9" w:rsidRDefault="00F12CE9" w:rsidP="001B1CC7">
      <w:pPr>
        <w:pStyle w:val="LO-Normal"/>
        <w:spacing w:before="10" w:after="120"/>
        <w:jc w:val="both"/>
        <w:rPr>
          <w:rFonts w:ascii="Arial" w:hAnsi="Arial"/>
          <w:sz w:val="20"/>
          <w:szCs w:val="20"/>
        </w:rPr>
      </w:pPr>
      <w:r>
        <w:rPr>
          <w:rStyle w:val="Fontepargpadro1"/>
          <w:rFonts w:ascii="Arial" w:hAnsi="Arial"/>
          <w:b/>
          <w:sz w:val="20"/>
          <w:szCs w:val="20"/>
        </w:rPr>
        <w:t>9.2.</w:t>
      </w:r>
      <w:r>
        <w:rPr>
          <w:rStyle w:val="Fontepargpadro1"/>
          <w:rFonts w:ascii="Arial" w:hAnsi="Arial"/>
          <w:sz w:val="20"/>
          <w:szCs w:val="20"/>
        </w:rPr>
        <w:t xml:space="preserve"> No caso de todos os fornecedores res</w:t>
      </w:r>
      <w:r w:rsidR="00C51F3F">
        <w:rPr>
          <w:rStyle w:val="Fontepargpadro1"/>
          <w:rFonts w:ascii="Arial" w:hAnsi="Arial"/>
          <w:sz w:val="20"/>
          <w:szCs w:val="20"/>
        </w:rPr>
        <w:t>ultarem</w:t>
      </w:r>
      <w:r>
        <w:rPr>
          <w:rStyle w:val="Fontepargpadro1"/>
          <w:rFonts w:ascii="Arial" w:hAnsi="Arial"/>
          <w:sz w:val="20"/>
          <w:szCs w:val="20"/>
        </w:rPr>
        <w:t xml:space="preserve"> desclassificados ou inabilitados (procedimento fracassado), a Administração poderá:</w:t>
      </w:r>
    </w:p>
    <w:p w:rsidR="00F12CE9" w:rsidRDefault="00F12CE9" w:rsidP="001B1CC7">
      <w:pPr>
        <w:pStyle w:val="LO-Normal"/>
        <w:spacing w:before="10" w:after="120"/>
        <w:ind w:left="284"/>
        <w:jc w:val="both"/>
        <w:rPr>
          <w:rFonts w:ascii="Arial" w:hAnsi="Arial"/>
          <w:sz w:val="20"/>
          <w:szCs w:val="20"/>
        </w:rPr>
      </w:pPr>
      <w:r>
        <w:rPr>
          <w:rStyle w:val="Fontepargpadro1"/>
          <w:rFonts w:ascii="Arial" w:hAnsi="Arial"/>
          <w:b/>
          <w:sz w:val="20"/>
          <w:szCs w:val="20"/>
        </w:rPr>
        <w:t>9.2.1.</w:t>
      </w:r>
      <w:r>
        <w:rPr>
          <w:rStyle w:val="Fontepargpadro1"/>
          <w:rFonts w:ascii="Arial" w:hAnsi="Arial"/>
          <w:sz w:val="20"/>
          <w:szCs w:val="20"/>
        </w:rPr>
        <w:t xml:space="preserve"> republicar o presente aviso com uma nova data;</w:t>
      </w:r>
    </w:p>
    <w:p w:rsidR="00F12CE9" w:rsidRDefault="00F12CE9" w:rsidP="001B1CC7">
      <w:pPr>
        <w:pStyle w:val="LO-Normal"/>
        <w:spacing w:before="10" w:after="120"/>
        <w:ind w:left="284"/>
        <w:jc w:val="both"/>
        <w:rPr>
          <w:rFonts w:ascii="Arial" w:hAnsi="Arial"/>
          <w:sz w:val="20"/>
          <w:szCs w:val="20"/>
        </w:rPr>
      </w:pPr>
      <w:r>
        <w:rPr>
          <w:rStyle w:val="Fontepargpadro1"/>
          <w:rFonts w:ascii="Arial" w:hAnsi="Arial"/>
          <w:b/>
          <w:sz w:val="20"/>
          <w:szCs w:val="20"/>
        </w:rPr>
        <w:t>9.2.2.</w:t>
      </w:r>
      <w:r>
        <w:rPr>
          <w:rStyle w:val="Fontepargpadro1"/>
          <w:rFonts w:ascii="Arial" w:hAnsi="Arial"/>
          <w:sz w:val="20"/>
          <w:szCs w:val="20"/>
        </w:rPr>
        <w:t xml:space="preserve"> valer-se, para a contratação, de proposta obtida na pesquisa de preços que serviu de base ao procedimento, se houver, privilegiando-se os menores preços, sempre que possível, e desde que </w:t>
      </w:r>
      <w:r>
        <w:rPr>
          <w:rStyle w:val="Fontepargpadro1"/>
          <w:rFonts w:ascii="Arial" w:hAnsi="Arial"/>
          <w:sz w:val="20"/>
          <w:szCs w:val="20"/>
        </w:rPr>
        <w:lastRenderedPageBreak/>
        <w:t>atendidas às condições de habilitação exigidas.</w:t>
      </w:r>
    </w:p>
    <w:p w:rsidR="00F12CE9" w:rsidRDefault="00F12CE9" w:rsidP="001B1CC7">
      <w:pPr>
        <w:pStyle w:val="LO-Normal"/>
        <w:spacing w:before="10" w:after="120"/>
        <w:ind w:left="567"/>
        <w:jc w:val="both"/>
        <w:rPr>
          <w:rFonts w:ascii="Arial" w:hAnsi="Arial"/>
          <w:sz w:val="20"/>
          <w:szCs w:val="20"/>
        </w:rPr>
      </w:pPr>
      <w:r>
        <w:rPr>
          <w:rStyle w:val="Fontepargpadro1"/>
          <w:rFonts w:ascii="Arial" w:hAnsi="Arial"/>
          <w:b/>
          <w:sz w:val="20"/>
          <w:szCs w:val="20"/>
        </w:rPr>
        <w:t>9.2.2.1.</w:t>
      </w:r>
      <w:r>
        <w:rPr>
          <w:rStyle w:val="Fontepargpadro1"/>
          <w:rFonts w:ascii="Arial" w:hAnsi="Arial"/>
          <w:sz w:val="20"/>
          <w:szCs w:val="20"/>
        </w:rPr>
        <w:t xml:space="preserve"> No caso do </w:t>
      </w:r>
      <w:r>
        <w:rPr>
          <w:rStyle w:val="Fontepargpadro1"/>
          <w:rFonts w:ascii="Arial" w:hAnsi="Arial"/>
          <w:b/>
          <w:bCs/>
          <w:sz w:val="20"/>
          <w:szCs w:val="20"/>
        </w:rPr>
        <w:t>subitem 9.2.2</w:t>
      </w:r>
      <w:r>
        <w:rPr>
          <w:rStyle w:val="Fontepargpadro1"/>
          <w:rFonts w:ascii="Arial" w:hAnsi="Arial"/>
          <w:sz w:val="20"/>
          <w:szCs w:val="20"/>
        </w:rPr>
        <w:t>, a contratação será operacionalizada fora deste procedimento.</w:t>
      </w:r>
    </w:p>
    <w:p w:rsidR="00F12CE9" w:rsidRDefault="00F12CE9" w:rsidP="001B1CC7">
      <w:pPr>
        <w:pStyle w:val="LO-Normal"/>
        <w:spacing w:before="10" w:after="120"/>
        <w:ind w:left="284"/>
        <w:jc w:val="both"/>
        <w:rPr>
          <w:rFonts w:ascii="Arial" w:hAnsi="Arial"/>
          <w:sz w:val="20"/>
          <w:szCs w:val="20"/>
        </w:rPr>
      </w:pPr>
      <w:r>
        <w:rPr>
          <w:rStyle w:val="Fontepargpadro1"/>
          <w:rFonts w:ascii="Arial" w:hAnsi="Arial"/>
          <w:b/>
          <w:sz w:val="20"/>
          <w:szCs w:val="20"/>
        </w:rPr>
        <w:t>9.2.3.</w:t>
      </w:r>
      <w:r>
        <w:rPr>
          <w:rStyle w:val="Fontepargpadro1"/>
          <w:rFonts w:ascii="Arial" w:hAnsi="Arial"/>
          <w:sz w:val="20"/>
          <w:szCs w:val="20"/>
        </w:rPr>
        <w:t xml:space="preserve"> fixar prazo para que possa haver adequação das propostas ou da documentação de habilitação, </w:t>
      </w:r>
      <w:r>
        <w:rPr>
          <w:rStyle w:val="Fontepargpadro1"/>
          <w:rFonts w:ascii="Arial" w:hAnsi="Arial"/>
          <w:b/>
          <w:bCs/>
          <w:i/>
          <w:iCs/>
          <w:sz w:val="20"/>
          <w:szCs w:val="20"/>
        </w:rPr>
        <w:t>conforme o caso</w:t>
      </w:r>
      <w:r>
        <w:rPr>
          <w:rStyle w:val="Fontepargpadro1"/>
          <w:rFonts w:ascii="Arial" w:hAnsi="Arial"/>
          <w:sz w:val="20"/>
          <w:szCs w:val="20"/>
        </w:rPr>
        <w:t>.</w:t>
      </w:r>
    </w:p>
    <w:p w:rsidR="00F12CE9" w:rsidRDefault="00F12CE9" w:rsidP="001B1CC7">
      <w:pPr>
        <w:pStyle w:val="LO-Normal"/>
        <w:spacing w:before="10" w:after="120"/>
        <w:jc w:val="both"/>
        <w:rPr>
          <w:rFonts w:ascii="Arial" w:hAnsi="Arial"/>
          <w:sz w:val="20"/>
          <w:szCs w:val="20"/>
        </w:rPr>
      </w:pPr>
      <w:r>
        <w:rPr>
          <w:rStyle w:val="Fontepargpadro1"/>
          <w:rFonts w:ascii="Arial" w:hAnsi="Arial"/>
          <w:b/>
          <w:sz w:val="20"/>
          <w:szCs w:val="20"/>
        </w:rPr>
        <w:t>9.3.</w:t>
      </w:r>
      <w:r>
        <w:rPr>
          <w:rStyle w:val="Fontepargpadro1"/>
          <w:rFonts w:ascii="Arial" w:hAnsi="Arial"/>
          <w:sz w:val="20"/>
          <w:szCs w:val="20"/>
        </w:rPr>
        <w:t xml:space="preserve"> As providências dos </w:t>
      </w:r>
      <w:r>
        <w:rPr>
          <w:rStyle w:val="Fontepargpadro1"/>
          <w:rFonts w:ascii="Arial" w:hAnsi="Arial"/>
          <w:b/>
          <w:bCs/>
          <w:sz w:val="20"/>
          <w:szCs w:val="20"/>
        </w:rPr>
        <w:t>subitens 9.2.1 e 9.2.2</w:t>
      </w:r>
      <w:r>
        <w:rPr>
          <w:rStyle w:val="Fontepargpadro1"/>
          <w:rFonts w:ascii="Arial" w:hAnsi="Arial"/>
          <w:sz w:val="20"/>
          <w:szCs w:val="20"/>
        </w:rPr>
        <w:t xml:space="preserve"> poderão ser utilizadas se não houver o comparecimento de quaisquer fornecedores interessados</w:t>
      </w:r>
      <w:r>
        <w:rPr>
          <w:rStyle w:val="Fontepargpadro1"/>
          <w:rFonts w:ascii="Arial" w:hAnsi="Arial"/>
          <w:i/>
          <w:iCs/>
          <w:sz w:val="20"/>
          <w:szCs w:val="20"/>
        </w:rPr>
        <w:t xml:space="preserve"> (procedimento deserto)</w:t>
      </w:r>
      <w:r>
        <w:rPr>
          <w:rStyle w:val="Fontepargpadro1"/>
          <w:rFonts w:ascii="Arial" w:hAnsi="Arial"/>
          <w:sz w:val="20"/>
          <w:szCs w:val="20"/>
        </w:rPr>
        <w:t>.</w:t>
      </w:r>
    </w:p>
    <w:p w:rsidR="00F12CE9" w:rsidRDefault="00F12CE9" w:rsidP="001B1CC7">
      <w:pPr>
        <w:pStyle w:val="LO-Normal"/>
        <w:spacing w:before="10" w:after="120"/>
        <w:jc w:val="both"/>
        <w:rPr>
          <w:rFonts w:ascii="Arial" w:hAnsi="Arial"/>
          <w:sz w:val="20"/>
          <w:szCs w:val="20"/>
        </w:rPr>
      </w:pPr>
      <w:r>
        <w:rPr>
          <w:rStyle w:val="Fontepargpadro1"/>
          <w:rFonts w:ascii="Arial" w:hAnsi="Arial"/>
          <w:b/>
          <w:sz w:val="20"/>
          <w:szCs w:val="20"/>
        </w:rPr>
        <w:t>9.4.</w:t>
      </w:r>
      <w:r>
        <w:rPr>
          <w:rStyle w:val="Fontepargpadro1"/>
          <w:rFonts w:ascii="Arial" w:hAnsi="Arial"/>
          <w:sz w:val="20"/>
          <w:szCs w:val="20"/>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rsidR="00F12CE9" w:rsidRDefault="00F12CE9" w:rsidP="001B1CC7">
      <w:pPr>
        <w:pStyle w:val="LO-Normal"/>
        <w:spacing w:before="10" w:after="120"/>
        <w:jc w:val="both"/>
        <w:rPr>
          <w:rFonts w:ascii="Arial" w:hAnsi="Arial"/>
          <w:sz w:val="20"/>
          <w:szCs w:val="20"/>
        </w:rPr>
      </w:pPr>
      <w:r>
        <w:rPr>
          <w:rStyle w:val="Fontepargpadro1"/>
          <w:rFonts w:ascii="Arial" w:hAnsi="Arial"/>
          <w:b/>
          <w:sz w:val="20"/>
          <w:szCs w:val="20"/>
        </w:rPr>
        <w:t>9.5.</w:t>
      </w:r>
      <w:r>
        <w:rPr>
          <w:rStyle w:val="Fontepargpadro1"/>
          <w:rFonts w:ascii="Arial" w:hAnsi="Arial"/>
          <w:sz w:val="20"/>
          <w:szCs w:val="20"/>
        </w:rPr>
        <w:t xml:space="preserve"> Caberá ao fornecedor acompanhar as operações, ficando responsável pelo ônus decorrente da perda do negócio diante da inobservância de quaisquer mensagens emitidas pela Administração ou de sua desconexão.</w:t>
      </w:r>
    </w:p>
    <w:p w:rsidR="00F12CE9" w:rsidRDefault="00F12CE9" w:rsidP="001B1CC7">
      <w:pPr>
        <w:pStyle w:val="LO-Normal"/>
        <w:spacing w:before="10" w:after="120"/>
        <w:jc w:val="both"/>
        <w:rPr>
          <w:rFonts w:ascii="Arial" w:hAnsi="Arial"/>
          <w:sz w:val="20"/>
          <w:szCs w:val="20"/>
        </w:rPr>
      </w:pPr>
      <w:r>
        <w:rPr>
          <w:rStyle w:val="Fontepargpadro1"/>
          <w:rFonts w:ascii="Arial" w:hAnsi="Arial"/>
          <w:b/>
          <w:sz w:val="20"/>
          <w:szCs w:val="20"/>
        </w:rPr>
        <w:t>9.6.</w:t>
      </w:r>
      <w:r>
        <w:rPr>
          <w:rStyle w:val="Fontepargpadro1"/>
          <w:rFonts w:ascii="Arial" w:hAnsi="Arial"/>
          <w:sz w:val="20"/>
          <w:szCs w:val="20"/>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F12CE9" w:rsidRDefault="00F12CE9" w:rsidP="001B1CC7">
      <w:pPr>
        <w:pStyle w:val="LO-Normal"/>
        <w:spacing w:before="10" w:after="120"/>
        <w:jc w:val="both"/>
        <w:rPr>
          <w:rFonts w:ascii="Arial" w:hAnsi="Arial"/>
          <w:sz w:val="20"/>
          <w:szCs w:val="20"/>
        </w:rPr>
      </w:pPr>
      <w:r>
        <w:rPr>
          <w:rStyle w:val="Fontepargpadro1"/>
          <w:rFonts w:ascii="Arial" w:hAnsi="Arial"/>
          <w:b/>
          <w:sz w:val="20"/>
          <w:szCs w:val="20"/>
        </w:rPr>
        <w:t>9.7.</w:t>
      </w:r>
      <w:r>
        <w:rPr>
          <w:rStyle w:val="Fontepargpadro1"/>
          <w:rFonts w:ascii="Arial" w:hAnsi="Arial"/>
          <w:sz w:val="20"/>
          <w:szCs w:val="20"/>
        </w:rPr>
        <w:t xml:space="preserve"> Os horários estabelecidos na divulgação deste procedimento e durante o envio de lances observarão o horário de Brasília-DF, inclusive para contagem de tempo e registro no Sistema e na documentação relativa ao procedimento.</w:t>
      </w:r>
    </w:p>
    <w:p w:rsidR="00F12CE9" w:rsidRDefault="00F12CE9" w:rsidP="001B1CC7">
      <w:pPr>
        <w:pStyle w:val="LO-Normal"/>
        <w:spacing w:before="10" w:after="120"/>
        <w:jc w:val="both"/>
        <w:rPr>
          <w:rFonts w:ascii="Arial" w:hAnsi="Arial"/>
          <w:sz w:val="20"/>
          <w:szCs w:val="20"/>
        </w:rPr>
      </w:pPr>
      <w:r>
        <w:rPr>
          <w:rStyle w:val="Fontepargpadro1"/>
          <w:rFonts w:ascii="Arial" w:hAnsi="Arial"/>
          <w:b/>
          <w:sz w:val="20"/>
          <w:szCs w:val="20"/>
        </w:rPr>
        <w:t>9.8.</w:t>
      </w:r>
      <w:r>
        <w:rPr>
          <w:rStyle w:val="Fontepargpadro1"/>
          <w:rFonts w:ascii="Arial" w:hAnsi="Arial"/>
          <w:sz w:val="20"/>
          <w:szCs w:val="20"/>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F12CE9" w:rsidRDefault="00F12CE9" w:rsidP="001B1CC7">
      <w:pPr>
        <w:pStyle w:val="LO-Normal"/>
        <w:spacing w:before="10" w:after="120"/>
        <w:jc w:val="both"/>
        <w:rPr>
          <w:rFonts w:ascii="Arial" w:hAnsi="Arial"/>
          <w:sz w:val="20"/>
          <w:szCs w:val="20"/>
        </w:rPr>
      </w:pPr>
      <w:r>
        <w:rPr>
          <w:rStyle w:val="Fontepargpadro1"/>
          <w:rFonts w:ascii="Arial" w:hAnsi="Arial"/>
          <w:b/>
          <w:sz w:val="20"/>
          <w:szCs w:val="20"/>
        </w:rPr>
        <w:t>9.9.</w:t>
      </w:r>
      <w:r>
        <w:rPr>
          <w:rStyle w:val="Fontepargpadro1"/>
          <w:rFonts w:ascii="Arial" w:hAnsi="Arial"/>
          <w:sz w:val="20"/>
          <w:szCs w:val="20"/>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F12CE9" w:rsidRDefault="00F12CE9" w:rsidP="001B1CC7">
      <w:pPr>
        <w:pStyle w:val="LO-Normal"/>
        <w:spacing w:before="10" w:after="120"/>
        <w:jc w:val="both"/>
        <w:rPr>
          <w:rFonts w:ascii="Arial" w:hAnsi="Arial"/>
          <w:sz w:val="20"/>
          <w:szCs w:val="20"/>
        </w:rPr>
      </w:pPr>
      <w:r>
        <w:rPr>
          <w:rStyle w:val="Fontepargpadro1"/>
          <w:rFonts w:ascii="Arial" w:hAnsi="Arial"/>
          <w:b/>
          <w:sz w:val="20"/>
          <w:szCs w:val="20"/>
        </w:rPr>
        <w:t>9.10.</w:t>
      </w:r>
      <w:r>
        <w:rPr>
          <w:rStyle w:val="Fontepargpadro1"/>
          <w:rFonts w:ascii="Arial" w:hAnsi="Arial"/>
          <w:sz w:val="20"/>
          <w:szCs w:val="20"/>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rsidR="00F12CE9" w:rsidRDefault="00F12CE9" w:rsidP="001B1CC7">
      <w:pPr>
        <w:pStyle w:val="LO-Normal"/>
        <w:spacing w:before="10" w:after="120"/>
        <w:jc w:val="both"/>
        <w:rPr>
          <w:rFonts w:ascii="Arial" w:hAnsi="Arial"/>
          <w:sz w:val="20"/>
          <w:szCs w:val="20"/>
        </w:rPr>
      </w:pPr>
      <w:r>
        <w:rPr>
          <w:rStyle w:val="Fontepargpadro1"/>
          <w:rFonts w:ascii="Arial" w:hAnsi="Arial"/>
          <w:b/>
          <w:sz w:val="20"/>
          <w:szCs w:val="20"/>
        </w:rPr>
        <w:t>9.11.</w:t>
      </w:r>
      <w:r>
        <w:rPr>
          <w:rStyle w:val="Fontepargpadro1"/>
          <w:rFonts w:ascii="Arial" w:hAnsi="Arial"/>
          <w:sz w:val="20"/>
          <w:szCs w:val="20"/>
        </w:rPr>
        <w:t xml:space="preserve"> Em caso de divergência entre disposições deste Aviso de Contratação Direta e de seus anexos ou demais peças que compõem o processo, prevalecerá as deste Aviso.</w:t>
      </w:r>
    </w:p>
    <w:p w:rsidR="00F12CE9" w:rsidRDefault="00F12CE9" w:rsidP="001B1CC7">
      <w:pPr>
        <w:pStyle w:val="LO-Normal"/>
        <w:spacing w:before="10" w:after="120"/>
        <w:jc w:val="both"/>
        <w:rPr>
          <w:rFonts w:ascii="Arial" w:hAnsi="Arial"/>
          <w:sz w:val="20"/>
          <w:szCs w:val="20"/>
        </w:rPr>
      </w:pPr>
      <w:r>
        <w:rPr>
          <w:rStyle w:val="Fontepargpadro1"/>
          <w:rFonts w:ascii="Arial" w:hAnsi="Arial"/>
          <w:b/>
          <w:sz w:val="20"/>
          <w:szCs w:val="20"/>
        </w:rPr>
        <w:t>9.12.</w:t>
      </w:r>
      <w:r>
        <w:rPr>
          <w:rStyle w:val="Fontepargpadro1"/>
          <w:rFonts w:ascii="Arial" w:hAnsi="Arial"/>
          <w:sz w:val="20"/>
          <w:szCs w:val="20"/>
        </w:rPr>
        <w:t xml:space="preserve"> Da sessão pública será divulgada Ata no sistema eletrônico.</w:t>
      </w:r>
    </w:p>
    <w:p w:rsidR="00F12CE9" w:rsidRPr="00090214" w:rsidRDefault="00F12CE9" w:rsidP="001B1CC7">
      <w:pPr>
        <w:pStyle w:val="LO-Normal"/>
        <w:spacing w:before="130" w:after="120"/>
        <w:jc w:val="both"/>
        <w:rPr>
          <w:rStyle w:val="Fontepargpadro1"/>
          <w:rFonts w:ascii="Arial" w:hAnsi="Arial"/>
          <w:bCs/>
          <w:sz w:val="20"/>
          <w:szCs w:val="20"/>
        </w:rPr>
      </w:pPr>
      <w:r>
        <w:rPr>
          <w:rStyle w:val="Fontepargpadro1"/>
          <w:rFonts w:ascii="Arial" w:hAnsi="Arial"/>
          <w:b/>
          <w:sz w:val="20"/>
          <w:szCs w:val="20"/>
        </w:rPr>
        <w:t xml:space="preserve">9.13. </w:t>
      </w:r>
      <w:bookmarkStart w:id="14" w:name="_Hlk132120377"/>
      <w:r w:rsidRPr="00090214">
        <w:rPr>
          <w:rStyle w:val="Fontepargpadro1"/>
          <w:rFonts w:ascii="Arial" w:hAnsi="Arial"/>
          <w:bCs/>
          <w:sz w:val="20"/>
          <w:szCs w:val="20"/>
        </w:rPr>
        <w:t>Integram este Aviso de Contratação Direta, para todos os fins e efeitos, os seguintes anexos</w:t>
      </w:r>
      <w:r w:rsidR="001F3C09" w:rsidRPr="00090214">
        <w:rPr>
          <w:rStyle w:val="Fontepargpadro1"/>
          <w:rFonts w:ascii="Arial" w:hAnsi="Arial"/>
          <w:bCs/>
          <w:sz w:val="20"/>
          <w:szCs w:val="20"/>
        </w:rPr>
        <w:t xml:space="preserve"> para as dispensas de aquisições de bens e prestação de serviços comuns</w:t>
      </w:r>
      <w:r w:rsidR="00090214" w:rsidRPr="00090214">
        <w:rPr>
          <w:rStyle w:val="Fontepargpadro1"/>
          <w:rFonts w:ascii="Arial" w:hAnsi="Arial"/>
          <w:bCs/>
          <w:sz w:val="20"/>
          <w:szCs w:val="20"/>
        </w:rPr>
        <w:t xml:space="preserve"> </w:t>
      </w:r>
      <w:r w:rsidR="003524BB">
        <w:rPr>
          <w:rStyle w:val="Fontepargpadro1"/>
          <w:rFonts w:ascii="Arial" w:hAnsi="Arial"/>
          <w:bCs/>
          <w:sz w:val="20"/>
          <w:szCs w:val="20"/>
        </w:rPr>
        <w:t>ou obras/</w:t>
      </w:r>
      <w:r w:rsidR="00090214" w:rsidRPr="00090214">
        <w:rPr>
          <w:rStyle w:val="Fontepargpadro1"/>
          <w:rFonts w:ascii="Arial" w:hAnsi="Arial"/>
          <w:bCs/>
          <w:sz w:val="20"/>
          <w:szCs w:val="20"/>
        </w:rPr>
        <w:t>serviços de engenharia</w:t>
      </w:r>
      <w:r w:rsidR="001F3C09" w:rsidRPr="00090214">
        <w:rPr>
          <w:rStyle w:val="Fontepargpadro1"/>
          <w:rFonts w:ascii="Arial" w:hAnsi="Arial"/>
          <w:bCs/>
          <w:sz w:val="20"/>
          <w:szCs w:val="20"/>
        </w:rPr>
        <w:t>:</w:t>
      </w:r>
    </w:p>
    <w:p w:rsidR="001F3C09" w:rsidRDefault="001F3C09" w:rsidP="001F3C09">
      <w:pPr>
        <w:pStyle w:val="LO-Normal"/>
        <w:spacing w:before="130" w:after="120"/>
        <w:ind w:left="284"/>
        <w:jc w:val="both"/>
        <w:rPr>
          <w:rFonts w:ascii="Arial" w:hAnsi="Arial"/>
          <w:b/>
          <w:sz w:val="20"/>
          <w:szCs w:val="20"/>
        </w:rPr>
      </w:pPr>
      <w:r>
        <w:rPr>
          <w:rStyle w:val="Fontepargpadro1"/>
          <w:rFonts w:ascii="Arial" w:hAnsi="Arial"/>
          <w:b/>
          <w:sz w:val="20"/>
          <w:szCs w:val="20"/>
        </w:rPr>
        <w:t>9.13.1. AQUISIÇÃO DE BENS E/OU PRESTAÇÃO DE SERVIÇOS COMUNS:</w:t>
      </w:r>
      <w:r>
        <w:rPr>
          <w:rStyle w:val="Fontepargpadro1"/>
          <w:rFonts w:ascii="Arial" w:hAnsi="Arial"/>
          <w:b/>
          <w:sz w:val="20"/>
          <w:szCs w:val="20"/>
        </w:rPr>
        <w:tab/>
      </w:r>
    </w:p>
    <w:p w:rsidR="00F12CE9" w:rsidRPr="003524BB" w:rsidRDefault="00F12CE9">
      <w:pPr>
        <w:pStyle w:val="LO-Normal"/>
        <w:spacing w:before="120" w:after="10"/>
        <w:ind w:left="567"/>
        <w:jc w:val="both"/>
        <w:rPr>
          <w:rFonts w:ascii="Arial" w:hAnsi="Arial"/>
          <w:bCs/>
          <w:sz w:val="20"/>
          <w:szCs w:val="20"/>
        </w:rPr>
      </w:pPr>
      <w:r w:rsidRPr="00B97E7A">
        <w:rPr>
          <w:rFonts w:ascii="Arial" w:hAnsi="Arial"/>
          <w:b/>
          <w:sz w:val="20"/>
          <w:szCs w:val="20"/>
        </w:rPr>
        <w:t xml:space="preserve">ANEXO I - </w:t>
      </w:r>
      <w:r w:rsidRPr="003524BB">
        <w:rPr>
          <w:rFonts w:ascii="Arial" w:hAnsi="Arial"/>
          <w:bCs/>
          <w:sz w:val="20"/>
          <w:szCs w:val="20"/>
        </w:rPr>
        <w:t>Termo de Referência;</w:t>
      </w:r>
    </w:p>
    <w:p w:rsidR="00B97E7A" w:rsidRPr="003524BB" w:rsidRDefault="00F12CE9">
      <w:pPr>
        <w:pStyle w:val="LO-Normal"/>
        <w:spacing w:before="120" w:after="10"/>
        <w:ind w:left="567"/>
        <w:jc w:val="both"/>
        <w:rPr>
          <w:rStyle w:val="Fontepargpadro1"/>
          <w:rFonts w:ascii="Arial" w:hAnsi="Arial"/>
          <w:bCs/>
          <w:sz w:val="20"/>
          <w:szCs w:val="20"/>
        </w:rPr>
      </w:pPr>
      <w:r w:rsidRPr="00B97E7A">
        <w:rPr>
          <w:rStyle w:val="Fontepargpadro1"/>
          <w:rFonts w:ascii="Arial" w:hAnsi="Arial"/>
          <w:b/>
          <w:sz w:val="20"/>
          <w:szCs w:val="20"/>
        </w:rPr>
        <w:t xml:space="preserve">ANEXO II </w:t>
      </w:r>
      <w:r w:rsidR="003524BB">
        <w:rPr>
          <w:rStyle w:val="Fontepargpadro1"/>
          <w:rFonts w:ascii="Arial" w:hAnsi="Arial"/>
          <w:b/>
          <w:sz w:val="20"/>
          <w:szCs w:val="20"/>
        </w:rPr>
        <w:t>-</w:t>
      </w:r>
      <w:r w:rsidRPr="00B97E7A">
        <w:rPr>
          <w:rStyle w:val="Fontepargpadro1"/>
          <w:rFonts w:ascii="Arial" w:hAnsi="Arial"/>
          <w:b/>
          <w:sz w:val="20"/>
          <w:szCs w:val="20"/>
        </w:rPr>
        <w:t xml:space="preserve"> </w:t>
      </w:r>
      <w:r w:rsidR="00B97E7A" w:rsidRPr="003524BB">
        <w:rPr>
          <w:rStyle w:val="Fontepargpadro1"/>
          <w:rFonts w:ascii="Arial" w:hAnsi="Arial"/>
          <w:bCs/>
          <w:sz w:val="20"/>
          <w:szCs w:val="20"/>
        </w:rPr>
        <w:t>Documentação exigida para Habilitação;</w:t>
      </w:r>
    </w:p>
    <w:p w:rsidR="00B97E7A" w:rsidRPr="003524BB" w:rsidRDefault="00B97E7A">
      <w:pPr>
        <w:pStyle w:val="LO-Normal"/>
        <w:spacing w:before="120" w:after="10"/>
        <w:ind w:left="567"/>
        <w:jc w:val="both"/>
        <w:rPr>
          <w:rStyle w:val="Fontepargpadro1"/>
          <w:rFonts w:ascii="Arial" w:hAnsi="Arial"/>
          <w:bCs/>
          <w:sz w:val="20"/>
          <w:szCs w:val="20"/>
        </w:rPr>
      </w:pPr>
      <w:r>
        <w:rPr>
          <w:rStyle w:val="Fontepargpadro1"/>
          <w:rFonts w:ascii="Arial" w:hAnsi="Arial"/>
          <w:b/>
          <w:sz w:val="20"/>
          <w:szCs w:val="20"/>
        </w:rPr>
        <w:t xml:space="preserve">ANEXO III </w:t>
      </w:r>
      <w:r w:rsidR="003524BB">
        <w:rPr>
          <w:rStyle w:val="Fontepargpadro1"/>
          <w:rFonts w:ascii="Arial" w:hAnsi="Arial"/>
          <w:b/>
          <w:sz w:val="20"/>
          <w:szCs w:val="20"/>
        </w:rPr>
        <w:t>-</w:t>
      </w:r>
      <w:r>
        <w:rPr>
          <w:rStyle w:val="Fontepargpadro1"/>
          <w:rFonts w:ascii="Arial" w:hAnsi="Arial"/>
          <w:b/>
          <w:sz w:val="20"/>
          <w:szCs w:val="20"/>
        </w:rPr>
        <w:t xml:space="preserve"> </w:t>
      </w:r>
      <w:r w:rsidRPr="003524BB">
        <w:rPr>
          <w:rStyle w:val="Fontepargpadro1"/>
          <w:rFonts w:ascii="Arial" w:hAnsi="Arial"/>
          <w:bCs/>
          <w:sz w:val="20"/>
          <w:szCs w:val="20"/>
        </w:rPr>
        <w:t xml:space="preserve">Minuta de Termo de Contrato ou </w:t>
      </w:r>
      <w:r w:rsidR="00C51F3F" w:rsidRPr="003524BB">
        <w:rPr>
          <w:rStyle w:val="Fontepargpadro1"/>
          <w:rFonts w:ascii="Arial" w:hAnsi="Arial"/>
          <w:bCs/>
          <w:sz w:val="20"/>
          <w:szCs w:val="20"/>
        </w:rPr>
        <w:t xml:space="preserve">Ordem de Contratação/Nota </w:t>
      </w:r>
      <w:r w:rsidRPr="003524BB">
        <w:rPr>
          <w:rStyle w:val="Fontepargpadro1"/>
          <w:rFonts w:ascii="Arial" w:hAnsi="Arial"/>
          <w:bCs/>
          <w:sz w:val="20"/>
          <w:szCs w:val="20"/>
        </w:rPr>
        <w:t>de Empenho;</w:t>
      </w:r>
    </w:p>
    <w:p w:rsidR="00345343" w:rsidRDefault="00345343">
      <w:pPr>
        <w:pStyle w:val="LO-Normal"/>
        <w:spacing w:before="120" w:after="10"/>
        <w:ind w:left="567"/>
        <w:jc w:val="both"/>
        <w:rPr>
          <w:rStyle w:val="Fontepargpadro1"/>
          <w:rFonts w:ascii="Arial" w:hAnsi="Arial"/>
          <w:b/>
          <w:sz w:val="20"/>
          <w:szCs w:val="20"/>
        </w:rPr>
      </w:pPr>
      <w:r>
        <w:rPr>
          <w:rStyle w:val="Fontepargpadro1"/>
          <w:rFonts w:ascii="Arial" w:hAnsi="Arial"/>
          <w:b/>
          <w:sz w:val="20"/>
          <w:szCs w:val="20"/>
        </w:rPr>
        <w:t xml:space="preserve">ANEXO </w:t>
      </w:r>
      <w:r w:rsidR="006C17AD">
        <w:rPr>
          <w:rStyle w:val="Fontepargpadro1"/>
          <w:rFonts w:ascii="Arial" w:hAnsi="Arial"/>
          <w:b/>
          <w:sz w:val="20"/>
          <w:szCs w:val="20"/>
        </w:rPr>
        <w:t>I</w:t>
      </w:r>
      <w:r>
        <w:rPr>
          <w:rStyle w:val="Fontepargpadro1"/>
          <w:rFonts w:ascii="Arial" w:hAnsi="Arial"/>
          <w:b/>
          <w:sz w:val="20"/>
          <w:szCs w:val="20"/>
        </w:rPr>
        <w:t>V</w:t>
      </w:r>
      <w:r w:rsidR="003524BB">
        <w:rPr>
          <w:rStyle w:val="Fontepargpadro1"/>
          <w:rFonts w:ascii="Arial" w:hAnsi="Arial"/>
          <w:b/>
          <w:sz w:val="20"/>
          <w:szCs w:val="20"/>
        </w:rPr>
        <w:t xml:space="preserve"> - </w:t>
      </w:r>
      <w:r w:rsidRPr="003524BB">
        <w:rPr>
          <w:rStyle w:val="Fontepargpadro1"/>
          <w:rFonts w:ascii="Arial" w:hAnsi="Arial"/>
          <w:bCs/>
          <w:sz w:val="20"/>
          <w:szCs w:val="20"/>
        </w:rPr>
        <w:t>Modelo de Declaração de enquadramento ME/EPP;</w:t>
      </w:r>
    </w:p>
    <w:p w:rsidR="00345343" w:rsidRDefault="00463DC1">
      <w:pPr>
        <w:pStyle w:val="LO-Normal"/>
        <w:spacing w:before="120" w:after="10"/>
        <w:ind w:left="567"/>
        <w:jc w:val="both"/>
        <w:rPr>
          <w:rStyle w:val="Fontepargpadro1"/>
          <w:rFonts w:ascii="Arial" w:hAnsi="Arial"/>
          <w:b/>
          <w:sz w:val="20"/>
          <w:szCs w:val="20"/>
        </w:rPr>
      </w:pPr>
      <w:r>
        <w:rPr>
          <w:rStyle w:val="Fontepargpadro1"/>
          <w:rFonts w:ascii="Arial" w:hAnsi="Arial"/>
          <w:b/>
          <w:sz w:val="20"/>
          <w:szCs w:val="20"/>
        </w:rPr>
        <w:t>ANEXO</w:t>
      </w:r>
      <w:r w:rsidR="006C17AD">
        <w:rPr>
          <w:rStyle w:val="Fontepargpadro1"/>
          <w:rFonts w:ascii="Arial" w:hAnsi="Arial"/>
          <w:b/>
          <w:sz w:val="20"/>
          <w:szCs w:val="20"/>
        </w:rPr>
        <w:t xml:space="preserve"> V</w:t>
      </w:r>
      <w:r>
        <w:rPr>
          <w:rStyle w:val="Fontepargpadro1"/>
          <w:rFonts w:ascii="Arial" w:hAnsi="Arial"/>
          <w:b/>
          <w:sz w:val="20"/>
          <w:szCs w:val="20"/>
        </w:rPr>
        <w:t xml:space="preserve"> </w:t>
      </w:r>
      <w:r w:rsidR="003524BB">
        <w:rPr>
          <w:rStyle w:val="Fontepargpadro1"/>
          <w:rFonts w:ascii="Arial" w:hAnsi="Arial"/>
          <w:b/>
          <w:sz w:val="20"/>
          <w:szCs w:val="20"/>
        </w:rPr>
        <w:t>-</w:t>
      </w:r>
      <w:r>
        <w:rPr>
          <w:rStyle w:val="Fontepargpadro1"/>
          <w:rFonts w:ascii="Arial" w:hAnsi="Arial"/>
          <w:b/>
          <w:sz w:val="20"/>
          <w:szCs w:val="20"/>
        </w:rPr>
        <w:t xml:space="preserve"> </w:t>
      </w:r>
      <w:r w:rsidRPr="003524BB">
        <w:rPr>
          <w:rStyle w:val="Fontepargpadro1"/>
          <w:rFonts w:ascii="Arial" w:hAnsi="Arial"/>
          <w:bCs/>
          <w:sz w:val="20"/>
          <w:szCs w:val="20"/>
        </w:rPr>
        <w:t>Declaração LGPD</w:t>
      </w:r>
      <w:r w:rsidR="001F3C09" w:rsidRPr="003524BB">
        <w:rPr>
          <w:rStyle w:val="Fontepargpadro1"/>
          <w:rFonts w:ascii="Arial" w:hAnsi="Arial"/>
          <w:bCs/>
          <w:sz w:val="20"/>
          <w:szCs w:val="20"/>
        </w:rPr>
        <w:t>;</w:t>
      </w:r>
    </w:p>
    <w:p w:rsidR="001F3C09" w:rsidRPr="003524BB" w:rsidRDefault="006C17AD">
      <w:pPr>
        <w:pStyle w:val="LO-Normal"/>
        <w:spacing w:before="120" w:after="10"/>
        <w:ind w:left="567"/>
        <w:jc w:val="both"/>
        <w:rPr>
          <w:rStyle w:val="Fontepargpadro1"/>
          <w:rFonts w:ascii="Arial" w:hAnsi="Arial"/>
          <w:bCs/>
          <w:sz w:val="20"/>
          <w:szCs w:val="20"/>
        </w:rPr>
      </w:pPr>
      <w:r>
        <w:rPr>
          <w:rStyle w:val="Fontepargpadro1"/>
          <w:rFonts w:ascii="Arial" w:hAnsi="Arial"/>
          <w:b/>
          <w:sz w:val="20"/>
          <w:szCs w:val="20"/>
        </w:rPr>
        <w:t>ANEXO VI</w:t>
      </w:r>
      <w:r w:rsidR="001F3C09">
        <w:rPr>
          <w:rStyle w:val="Fontepargpadro1"/>
          <w:rFonts w:ascii="Arial" w:hAnsi="Arial"/>
          <w:b/>
          <w:sz w:val="20"/>
          <w:szCs w:val="20"/>
        </w:rPr>
        <w:t xml:space="preserve"> </w:t>
      </w:r>
      <w:r w:rsidR="003524BB">
        <w:rPr>
          <w:rStyle w:val="Fontepargpadro1"/>
          <w:rFonts w:ascii="Arial" w:hAnsi="Arial"/>
          <w:b/>
          <w:sz w:val="20"/>
          <w:szCs w:val="20"/>
        </w:rPr>
        <w:t>-</w:t>
      </w:r>
      <w:r w:rsidR="001F3C09">
        <w:rPr>
          <w:rStyle w:val="Fontepargpadro1"/>
          <w:rFonts w:ascii="Arial" w:hAnsi="Arial"/>
          <w:b/>
          <w:sz w:val="20"/>
          <w:szCs w:val="20"/>
        </w:rPr>
        <w:t xml:space="preserve"> </w:t>
      </w:r>
      <w:r w:rsidR="001F3C09" w:rsidRPr="003524BB">
        <w:rPr>
          <w:rStyle w:val="Fontepargpadro1"/>
          <w:rFonts w:ascii="Arial" w:hAnsi="Arial"/>
          <w:bCs/>
          <w:sz w:val="20"/>
          <w:szCs w:val="20"/>
        </w:rPr>
        <w:t>Modelo de Declaração Múltipla;</w:t>
      </w:r>
    </w:p>
    <w:p w:rsidR="001F3C09" w:rsidRDefault="001F3C09">
      <w:pPr>
        <w:pStyle w:val="LO-Normal"/>
        <w:spacing w:before="120" w:after="10"/>
        <w:ind w:left="567"/>
        <w:jc w:val="both"/>
        <w:rPr>
          <w:rStyle w:val="Fontepargpadro1"/>
          <w:rFonts w:ascii="Arial" w:hAnsi="Arial"/>
          <w:bCs/>
          <w:sz w:val="20"/>
          <w:szCs w:val="20"/>
        </w:rPr>
      </w:pPr>
      <w:r>
        <w:rPr>
          <w:rStyle w:val="Fontepargpadro1"/>
          <w:rFonts w:ascii="Arial" w:hAnsi="Arial"/>
          <w:b/>
          <w:sz w:val="20"/>
          <w:szCs w:val="20"/>
        </w:rPr>
        <w:t xml:space="preserve">ANEXO VII </w:t>
      </w:r>
      <w:r w:rsidR="003524BB">
        <w:rPr>
          <w:rStyle w:val="Fontepargpadro1"/>
          <w:rFonts w:ascii="Arial" w:hAnsi="Arial"/>
          <w:b/>
          <w:sz w:val="20"/>
          <w:szCs w:val="20"/>
        </w:rPr>
        <w:t>-</w:t>
      </w:r>
      <w:r>
        <w:rPr>
          <w:rStyle w:val="Fontepargpadro1"/>
          <w:rFonts w:ascii="Arial" w:hAnsi="Arial"/>
          <w:b/>
          <w:sz w:val="20"/>
          <w:szCs w:val="20"/>
        </w:rPr>
        <w:t xml:space="preserve"> </w:t>
      </w:r>
      <w:r w:rsidRPr="003524BB">
        <w:rPr>
          <w:rStyle w:val="Fontepargpadro1"/>
          <w:rFonts w:ascii="Arial" w:hAnsi="Arial"/>
          <w:bCs/>
          <w:sz w:val="20"/>
          <w:szCs w:val="20"/>
        </w:rPr>
        <w:t>Modelo de Proposta</w:t>
      </w:r>
      <w:r w:rsidR="009E7CC5">
        <w:rPr>
          <w:rStyle w:val="Fontepargpadro1"/>
          <w:rFonts w:ascii="Arial" w:hAnsi="Arial"/>
          <w:bCs/>
          <w:sz w:val="20"/>
          <w:szCs w:val="20"/>
        </w:rPr>
        <w:t>;</w:t>
      </w:r>
    </w:p>
    <w:p w:rsidR="001D316A" w:rsidRDefault="001D316A">
      <w:pPr>
        <w:pStyle w:val="LO-Normal"/>
        <w:spacing w:before="120" w:after="10"/>
        <w:ind w:left="567"/>
        <w:jc w:val="both"/>
        <w:rPr>
          <w:rStyle w:val="Fontepargpadro1"/>
          <w:rFonts w:ascii="Arial" w:hAnsi="Arial"/>
          <w:b/>
          <w:sz w:val="20"/>
          <w:szCs w:val="20"/>
        </w:rPr>
      </w:pPr>
    </w:p>
    <w:bookmarkEnd w:id="14"/>
    <w:p w:rsidR="00F12CE9" w:rsidRPr="0073222E" w:rsidRDefault="00F12CE9" w:rsidP="00463DC1">
      <w:pPr>
        <w:spacing w:before="10" w:after="10" w:line="240" w:lineRule="auto"/>
        <w:ind w:left="18" w:right="-15" w:hangingChars="9" w:hanging="18"/>
        <w:jc w:val="right"/>
        <w:rPr>
          <w:rFonts w:ascii="Arial" w:hAnsi="Arial" w:cs="Arial"/>
          <w:szCs w:val="20"/>
          <w:highlight w:val="yellow"/>
        </w:rPr>
      </w:pPr>
      <w:r w:rsidRPr="0073222E">
        <w:rPr>
          <w:rStyle w:val="Fontepargpadro1"/>
          <w:rFonts w:ascii="Arial" w:hAnsi="Arial" w:cs="Arial"/>
          <w:color w:val="000000"/>
          <w:szCs w:val="20"/>
        </w:rPr>
        <w:t xml:space="preserve">Londrina, </w:t>
      </w:r>
      <w:r w:rsidR="002E06D9">
        <w:rPr>
          <w:rStyle w:val="Fontepargpadro1"/>
          <w:rFonts w:ascii="Arial" w:hAnsi="Arial" w:cs="Arial"/>
          <w:color w:val="000000"/>
          <w:szCs w:val="20"/>
        </w:rPr>
        <w:t>14</w:t>
      </w:r>
      <w:r w:rsidR="0073222E">
        <w:rPr>
          <w:rStyle w:val="Fontepargpadro1"/>
          <w:rFonts w:ascii="Arial" w:hAnsi="Arial" w:cs="Arial"/>
          <w:color w:val="000000"/>
          <w:szCs w:val="20"/>
        </w:rPr>
        <w:t xml:space="preserve">, de </w:t>
      </w:r>
      <w:r w:rsidR="002E06D9">
        <w:rPr>
          <w:rStyle w:val="Fontepargpadro1"/>
          <w:rFonts w:ascii="Arial" w:hAnsi="Arial" w:cs="Arial"/>
          <w:color w:val="000000"/>
          <w:szCs w:val="20"/>
        </w:rPr>
        <w:t>abril</w:t>
      </w:r>
      <w:r w:rsidRPr="0073222E">
        <w:rPr>
          <w:rStyle w:val="Fontepargpadro1"/>
          <w:rFonts w:ascii="Arial" w:hAnsi="Arial" w:cs="Arial"/>
          <w:color w:val="000000"/>
          <w:szCs w:val="20"/>
        </w:rPr>
        <w:t xml:space="preserve"> de 202</w:t>
      </w:r>
      <w:r w:rsidR="00C252B5" w:rsidRPr="0073222E">
        <w:rPr>
          <w:rStyle w:val="Fontepargpadro1"/>
          <w:rFonts w:ascii="Arial" w:hAnsi="Arial" w:cs="Arial"/>
          <w:color w:val="000000"/>
          <w:szCs w:val="20"/>
        </w:rPr>
        <w:t>5</w:t>
      </w:r>
      <w:r w:rsidRPr="0073222E">
        <w:rPr>
          <w:rStyle w:val="Fontepargpadro1"/>
          <w:rFonts w:ascii="Arial" w:hAnsi="Arial" w:cs="Arial"/>
          <w:color w:val="000000"/>
          <w:szCs w:val="20"/>
        </w:rPr>
        <w:t>.</w:t>
      </w:r>
    </w:p>
    <w:p w:rsidR="00F12CE9" w:rsidRPr="0073222E" w:rsidRDefault="00F12CE9">
      <w:pPr>
        <w:spacing w:before="10" w:after="10" w:line="240" w:lineRule="auto"/>
        <w:jc w:val="center"/>
        <w:rPr>
          <w:rFonts w:ascii="Arial" w:hAnsi="Arial" w:cs="Arial"/>
          <w:iCs/>
          <w:color w:val="000000"/>
          <w:szCs w:val="20"/>
          <w:highlight w:val="yellow"/>
        </w:rPr>
      </w:pPr>
    </w:p>
    <w:p w:rsidR="00F12CE9" w:rsidRPr="0073222E" w:rsidRDefault="00F12CE9">
      <w:pPr>
        <w:spacing w:before="10" w:after="10" w:line="240" w:lineRule="auto"/>
        <w:jc w:val="center"/>
        <w:rPr>
          <w:rFonts w:ascii="Arial" w:hAnsi="Arial" w:cs="Arial"/>
          <w:iCs/>
          <w:color w:val="000000"/>
          <w:szCs w:val="20"/>
          <w:highlight w:val="yellow"/>
        </w:rPr>
      </w:pPr>
    </w:p>
    <w:p w:rsidR="00F12CE9" w:rsidRPr="0073222E" w:rsidRDefault="00F12CE9">
      <w:pPr>
        <w:spacing w:before="10" w:after="10" w:line="240" w:lineRule="auto"/>
        <w:jc w:val="center"/>
        <w:rPr>
          <w:rFonts w:ascii="Arial" w:hAnsi="Arial" w:cs="Arial"/>
          <w:iCs/>
          <w:color w:val="000000"/>
          <w:szCs w:val="20"/>
          <w:highlight w:val="yellow"/>
        </w:rPr>
      </w:pPr>
    </w:p>
    <w:p w:rsidR="002E06D9" w:rsidRDefault="002E06D9">
      <w:pPr>
        <w:spacing w:before="10" w:after="10" w:line="240" w:lineRule="auto"/>
        <w:jc w:val="center"/>
        <w:rPr>
          <w:rFonts w:ascii="Arial" w:hAnsi="Arial" w:cs="Arial"/>
          <w:iCs/>
          <w:color w:val="000000"/>
          <w:szCs w:val="20"/>
        </w:rPr>
      </w:pPr>
      <w:r>
        <w:rPr>
          <w:rFonts w:ascii="Arial" w:hAnsi="Arial" w:cs="Arial"/>
          <w:iCs/>
          <w:color w:val="000000"/>
          <w:szCs w:val="20"/>
        </w:rPr>
        <w:t>Iara Aparecida de Oliveira Secco</w:t>
      </w:r>
    </w:p>
    <w:p w:rsidR="00F12CE9" w:rsidRDefault="007E2CF4">
      <w:pPr>
        <w:spacing w:before="10" w:after="10" w:line="240" w:lineRule="auto"/>
        <w:jc w:val="center"/>
        <w:rPr>
          <w:rFonts w:ascii="Arial" w:hAnsi="Arial" w:cs="Arial"/>
          <w:iCs/>
          <w:color w:val="000000"/>
          <w:szCs w:val="20"/>
        </w:rPr>
      </w:pPr>
      <w:r>
        <w:rPr>
          <w:rFonts w:ascii="Arial" w:hAnsi="Arial" w:cs="Arial"/>
          <w:iCs/>
          <w:color w:val="000000"/>
          <w:szCs w:val="20"/>
        </w:rPr>
        <w:t>Diretora Superintendente</w:t>
      </w:r>
    </w:p>
    <w:p w:rsidR="00301266" w:rsidRDefault="007E2CF4" w:rsidP="00827F86">
      <w:pPr>
        <w:spacing w:before="10" w:after="10" w:line="240" w:lineRule="auto"/>
        <w:jc w:val="center"/>
        <w:rPr>
          <w:rFonts w:ascii="Arial" w:hAnsi="Arial" w:cs="Arial"/>
          <w:iCs/>
          <w:color w:val="000000"/>
          <w:szCs w:val="20"/>
        </w:rPr>
      </w:pPr>
      <w:r>
        <w:rPr>
          <w:rFonts w:ascii="Arial" w:hAnsi="Arial" w:cs="Arial"/>
          <w:iCs/>
          <w:color w:val="000000"/>
          <w:szCs w:val="20"/>
        </w:rPr>
        <w:t>Hospital Universitário (HU-UEL)</w:t>
      </w:r>
    </w:p>
    <w:p w:rsidR="00C252B5" w:rsidRDefault="00C252B5" w:rsidP="00827F86">
      <w:pPr>
        <w:spacing w:before="10" w:after="10" w:line="240" w:lineRule="auto"/>
        <w:jc w:val="center"/>
        <w:rPr>
          <w:rFonts w:ascii="Arial" w:hAnsi="Arial" w:cs="Arial"/>
          <w:iCs/>
          <w:color w:val="000000"/>
          <w:szCs w:val="20"/>
        </w:rPr>
      </w:pPr>
    </w:p>
    <w:p w:rsidR="00C252B5" w:rsidRDefault="00C252B5" w:rsidP="00C252B5">
      <w:pPr>
        <w:pStyle w:val="Ttulo2"/>
        <w:jc w:val="center"/>
        <w:rPr>
          <w:rFonts w:ascii="Arial" w:hAnsi="Arial" w:cs="Arial"/>
        </w:rPr>
      </w:pPr>
    </w:p>
    <w:p w:rsidR="00C252B5" w:rsidRDefault="00C252B5" w:rsidP="00C252B5">
      <w:pPr>
        <w:pStyle w:val="Ttulo2"/>
        <w:jc w:val="center"/>
        <w:rPr>
          <w:rFonts w:ascii="Arial" w:hAnsi="Arial" w:cs="Arial"/>
        </w:rPr>
      </w:pPr>
    </w:p>
    <w:p w:rsidR="00C252B5" w:rsidRDefault="00C252B5" w:rsidP="00C252B5">
      <w:pPr>
        <w:pStyle w:val="Ttulo2"/>
        <w:jc w:val="center"/>
        <w:rPr>
          <w:rFonts w:ascii="Arial" w:hAnsi="Arial" w:cs="Arial"/>
        </w:rPr>
      </w:pPr>
    </w:p>
    <w:p w:rsidR="00C252B5" w:rsidRDefault="00C252B5" w:rsidP="00C252B5">
      <w:pPr>
        <w:pStyle w:val="Ttulo2"/>
        <w:jc w:val="center"/>
        <w:rPr>
          <w:rFonts w:ascii="Arial" w:hAnsi="Arial" w:cs="Arial"/>
        </w:rPr>
      </w:pPr>
    </w:p>
    <w:p w:rsidR="00C252B5" w:rsidRDefault="00C252B5" w:rsidP="00C252B5">
      <w:pPr>
        <w:pStyle w:val="Ttulo2"/>
        <w:jc w:val="center"/>
        <w:rPr>
          <w:rFonts w:ascii="Arial" w:hAnsi="Arial" w:cs="Arial"/>
        </w:rPr>
      </w:pPr>
    </w:p>
    <w:p w:rsidR="00C252B5" w:rsidRDefault="00C252B5" w:rsidP="00C252B5">
      <w:pPr>
        <w:pStyle w:val="Ttulo2"/>
        <w:jc w:val="center"/>
        <w:rPr>
          <w:rFonts w:ascii="Arial" w:hAnsi="Arial" w:cs="Arial"/>
        </w:rPr>
      </w:pPr>
    </w:p>
    <w:p w:rsidR="00C252B5" w:rsidRDefault="00C252B5" w:rsidP="00C252B5">
      <w:pPr>
        <w:pStyle w:val="Ttulo2"/>
        <w:jc w:val="center"/>
        <w:rPr>
          <w:rFonts w:ascii="Arial" w:hAnsi="Arial" w:cs="Arial"/>
        </w:rPr>
      </w:pPr>
    </w:p>
    <w:p w:rsidR="002E6BFC" w:rsidRDefault="002E6BFC" w:rsidP="002E6BFC">
      <w:pPr>
        <w:pStyle w:val="citao2"/>
      </w:pPr>
    </w:p>
    <w:p w:rsidR="002E6BFC" w:rsidRDefault="002E6BFC" w:rsidP="002E6BFC">
      <w:pPr>
        <w:pStyle w:val="citao2"/>
      </w:pPr>
    </w:p>
    <w:p w:rsidR="002E6BFC" w:rsidRDefault="002E6BFC" w:rsidP="002E6BFC">
      <w:pPr>
        <w:pStyle w:val="citao2"/>
      </w:pPr>
    </w:p>
    <w:p w:rsidR="002E6BFC" w:rsidRDefault="002E6BFC" w:rsidP="002E6BFC">
      <w:pPr>
        <w:pStyle w:val="citao2"/>
      </w:pPr>
    </w:p>
    <w:p w:rsidR="002E6BFC" w:rsidRDefault="002E6BFC" w:rsidP="002E6BFC">
      <w:pPr>
        <w:pStyle w:val="citao2"/>
      </w:pPr>
    </w:p>
    <w:p w:rsidR="002E6BFC" w:rsidRPr="002E6BFC" w:rsidRDefault="002E6BFC" w:rsidP="002E6BFC">
      <w:pPr>
        <w:pStyle w:val="citao2"/>
      </w:pPr>
    </w:p>
    <w:p w:rsidR="00C264A2" w:rsidRDefault="00C264A2" w:rsidP="00C264A2">
      <w:pPr>
        <w:pStyle w:val="Ttulo2"/>
        <w:jc w:val="center"/>
        <w:rPr>
          <w:rFonts w:ascii="Arial" w:hAnsi="Arial" w:cs="Arial"/>
        </w:rPr>
      </w:pPr>
    </w:p>
    <w:p w:rsidR="00C264A2" w:rsidRDefault="00C264A2" w:rsidP="00C264A2">
      <w:pPr>
        <w:rPr>
          <w:rFonts w:ascii="Arial" w:hAnsi="Arial" w:cs="Arial"/>
          <w:szCs w:val="20"/>
        </w:rPr>
      </w:pPr>
    </w:p>
    <w:p w:rsidR="00C264A2" w:rsidRDefault="00C264A2" w:rsidP="00C264A2">
      <w:pPr>
        <w:pStyle w:val="Ttulo3"/>
        <w:jc w:val="center"/>
        <w:rPr>
          <w:rFonts w:ascii="Arial" w:hAnsi="Arial" w:cs="Arial"/>
        </w:rPr>
      </w:pPr>
      <w:r>
        <w:rPr>
          <w:rFonts w:ascii="Arial" w:hAnsi="Arial" w:cs="Arial"/>
        </w:rPr>
        <w:t xml:space="preserve">TERMO DE REFERÊNCIA </w:t>
      </w:r>
    </w:p>
    <w:p w:rsidR="00C264A2" w:rsidRDefault="00C264A2" w:rsidP="00C264A2">
      <w:pPr>
        <w:rPr>
          <w:rFonts w:ascii="Arial" w:hAnsi="Arial" w:cs="Arial"/>
          <w:szCs w:val="20"/>
        </w:rPr>
      </w:pPr>
    </w:p>
    <w:p w:rsidR="00C264A2" w:rsidRDefault="00C264A2" w:rsidP="00C264A2">
      <w:pPr>
        <w:pStyle w:val="Ttulo3"/>
        <w:jc w:val="center"/>
        <w:rPr>
          <w:rFonts w:ascii="Arial" w:hAnsi="Arial" w:cs="Arial"/>
        </w:rPr>
      </w:pPr>
      <w:r>
        <w:rPr>
          <w:rFonts w:ascii="Arial" w:hAnsi="Arial" w:cs="Arial"/>
        </w:rPr>
        <w:t xml:space="preserve">COMPRA DIRETA - DISPENSA DE LICITAÇÃO </w:t>
      </w:r>
    </w:p>
    <w:p w:rsidR="00C264A2" w:rsidRDefault="00C264A2" w:rsidP="00C264A2">
      <w:pPr>
        <w:rPr>
          <w:rFonts w:ascii="Arial" w:hAnsi="Arial" w:cs="Arial"/>
          <w:szCs w:val="20"/>
        </w:rPr>
      </w:pPr>
    </w:p>
    <w:p w:rsidR="00C264A2" w:rsidRDefault="00C264A2" w:rsidP="00C264A2">
      <w:pPr>
        <w:pStyle w:val="Ttulo3"/>
        <w:jc w:val="center"/>
        <w:rPr>
          <w:rFonts w:ascii="Arial" w:hAnsi="Arial" w:cs="Arial"/>
        </w:rPr>
      </w:pPr>
      <w:r>
        <w:rPr>
          <w:rFonts w:ascii="Arial" w:hAnsi="Arial" w:cs="Arial"/>
        </w:rPr>
        <w:lastRenderedPageBreak/>
        <w:t xml:space="preserve">(Lei 14.133/2021, Art. 75,II) </w:t>
      </w:r>
    </w:p>
    <w:p w:rsidR="00C264A2" w:rsidRDefault="00C264A2" w:rsidP="00C264A2">
      <w:pPr>
        <w:spacing w:after="240"/>
        <w:rPr>
          <w:rFonts w:ascii="Arial" w:hAnsi="Arial" w:cs="Arial"/>
          <w:szCs w:val="20"/>
        </w:rPr>
      </w:pPr>
      <w:r>
        <w:rPr>
          <w:rFonts w:ascii="Arial" w:hAnsi="Arial" w:cs="Arial"/>
          <w:szCs w:val="20"/>
        </w:rPr>
        <w:br/>
      </w:r>
    </w:p>
    <w:p w:rsidR="00C264A2" w:rsidRDefault="00C264A2" w:rsidP="00C264A2">
      <w:pPr>
        <w:pStyle w:val="Ttulo4"/>
        <w:jc w:val="both"/>
        <w:rPr>
          <w:rFonts w:ascii="Arial" w:hAnsi="Arial" w:cs="Arial"/>
        </w:rPr>
      </w:pPr>
      <w:r>
        <w:rPr>
          <w:rFonts w:ascii="Arial" w:hAnsi="Arial" w:cs="Arial"/>
        </w:rPr>
        <w:t xml:space="preserve">1 OBJETO: </w:t>
      </w:r>
    </w:p>
    <w:p w:rsidR="00C264A2" w:rsidRDefault="00C264A2" w:rsidP="00C264A2">
      <w:pPr>
        <w:pStyle w:val="NormalWeb"/>
        <w:jc w:val="both"/>
        <w:rPr>
          <w:rFonts w:ascii="Arial" w:hAnsi="Arial" w:cs="Arial"/>
          <w:szCs w:val="20"/>
        </w:rPr>
      </w:pPr>
      <w:r>
        <w:rPr>
          <w:rFonts w:ascii="Arial" w:hAnsi="Arial" w:cs="Arial"/>
          <w:b/>
          <w:bCs/>
          <w:szCs w:val="20"/>
        </w:rPr>
        <w:t>1.1</w:t>
      </w:r>
      <w:r>
        <w:rPr>
          <w:rFonts w:ascii="Arial" w:hAnsi="Arial" w:cs="Arial"/>
          <w:szCs w:val="20"/>
        </w:rPr>
        <w:t xml:space="preserve"> AQUISIÇÃO DE SOLUÇÃO DE DESLIGAMENTO PARA CITOMETRIA DE FLUXO, ANTICORPO MONOCLONAL, PRONASE, PARA ATENDER O HOSPITAL UNIVERSITÁRIO DE LONDRINA, conforme especificações da planilha abaixo:</w:t>
      </w:r>
    </w:p>
    <w:tbl>
      <w:tblPr>
        <w:tblW w:w="5000" w:type="pct"/>
        <w:tblBorders>
          <w:top w:val="single" w:sz="6" w:space="0" w:color="000000"/>
          <w:left w:val="single" w:sz="6" w:space="0" w:color="000000"/>
          <w:bottom w:val="single" w:sz="6" w:space="0" w:color="000000"/>
          <w:right w:val="single" w:sz="6" w:space="0" w:color="000000"/>
        </w:tblBorders>
        <w:tblCellMar>
          <w:top w:w="75" w:type="dxa"/>
          <w:left w:w="75" w:type="dxa"/>
          <w:bottom w:w="75" w:type="dxa"/>
          <w:right w:w="75" w:type="dxa"/>
        </w:tblCellMar>
        <w:tblLook w:val="04A0"/>
      </w:tblPr>
      <w:tblGrid>
        <w:gridCol w:w="562"/>
        <w:gridCol w:w="784"/>
        <w:gridCol w:w="5020"/>
        <w:gridCol w:w="1185"/>
        <w:gridCol w:w="929"/>
        <w:gridCol w:w="1025"/>
      </w:tblGrid>
      <w:tr w:rsidR="00C264A2" w:rsidTr="00C264A2">
        <w:tc>
          <w:tcPr>
            <w:tcW w:w="3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center"/>
              <w:rPr>
                <w:rFonts w:ascii="Arial" w:hAnsi="Arial" w:cs="Arial"/>
                <w:szCs w:val="20"/>
              </w:rPr>
            </w:pPr>
            <w:r>
              <w:rPr>
                <w:rFonts w:ascii="Arial" w:hAnsi="Arial" w:cs="Arial"/>
                <w:szCs w:val="20"/>
              </w:rPr>
              <w:t>Seq.</w:t>
            </w:r>
          </w:p>
        </w:tc>
        <w:tc>
          <w:tcPr>
            <w:tcW w:w="3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center"/>
              <w:rPr>
                <w:rFonts w:ascii="Arial" w:hAnsi="Arial" w:cs="Arial"/>
                <w:szCs w:val="20"/>
              </w:rPr>
            </w:pPr>
            <w:r>
              <w:rPr>
                <w:rFonts w:ascii="Arial" w:hAnsi="Arial" w:cs="Arial"/>
                <w:szCs w:val="20"/>
              </w:rPr>
              <w:t>Cód. SICOR</w:t>
            </w: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center"/>
              <w:rPr>
                <w:rFonts w:ascii="Arial" w:hAnsi="Arial" w:cs="Arial"/>
                <w:szCs w:val="20"/>
              </w:rPr>
            </w:pPr>
            <w:r>
              <w:rPr>
                <w:rFonts w:ascii="Arial" w:hAnsi="Arial" w:cs="Arial"/>
                <w:szCs w:val="20"/>
              </w:rPr>
              <w:t>Descrição do Objeto</w:t>
            </w:r>
          </w:p>
        </w:tc>
        <w:tc>
          <w:tcPr>
            <w:tcW w:w="4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center"/>
              <w:rPr>
                <w:rFonts w:ascii="Arial" w:hAnsi="Arial" w:cs="Arial"/>
                <w:szCs w:val="20"/>
              </w:rPr>
            </w:pPr>
            <w:r>
              <w:rPr>
                <w:rFonts w:ascii="Arial" w:hAnsi="Arial" w:cs="Arial"/>
                <w:szCs w:val="20"/>
              </w:rPr>
              <w:t>Quantidade</w:t>
            </w:r>
          </w:p>
        </w:tc>
        <w:tc>
          <w:tcPr>
            <w:tcW w:w="5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center"/>
              <w:rPr>
                <w:rFonts w:ascii="Arial" w:hAnsi="Arial" w:cs="Arial"/>
                <w:szCs w:val="20"/>
              </w:rPr>
            </w:pPr>
            <w:r>
              <w:rPr>
                <w:rFonts w:ascii="Arial" w:hAnsi="Arial" w:cs="Arial"/>
                <w:szCs w:val="20"/>
              </w:rPr>
              <w:t>Valor Unit.</w:t>
            </w:r>
          </w:p>
        </w:tc>
        <w:tc>
          <w:tcPr>
            <w:tcW w:w="5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center"/>
              <w:rPr>
                <w:rFonts w:ascii="Arial" w:hAnsi="Arial" w:cs="Arial"/>
                <w:szCs w:val="20"/>
              </w:rPr>
            </w:pPr>
            <w:r>
              <w:rPr>
                <w:rFonts w:ascii="Arial" w:hAnsi="Arial" w:cs="Arial"/>
                <w:szCs w:val="20"/>
              </w:rPr>
              <w:t>Valor Total</w:t>
            </w:r>
          </w:p>
        </w:tc>
      </w:tr>
      <w:tr w:rsidR="00C264A2" w:rsidTr="00C264A2">
        <w:tc>
          <w:tcPr>
            <w:tcW w:w="3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center"/>
              <w:rPr>
                <w:rFonts w:ascii="Arial" w:hAnsi="Arial" w:cs="Arial"/>
                <w:szCs w:val="20"/>
              </w:rPr>
            </w:pPr>
            <w:r>
              <w:rPr>
                <w:rFonts w:ascii="Arial" w:hAnsi="Arial" w:cs="Arial"/>
                <w:szCs w:val="20"/>
              </w:rPr>
              <w:t>1</w:t>
            </w:r>
          </w:p>
        </w:tc>
        <w:tc>
          <w:tcPr>
            <w:tcW w:w="3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center"/>
              <w:rPr>
                <w:rFonts w:ascii="Arial" w:hAnsi="Arial" w:cs="Arial"/>
                <w:szCs w:val="20"/>
              </w:rPr>
            </w:pPr>
            <w:r>
              <w:rPr>
                <w:rFonts w:ascii="Arial" w:hAnsi="Arial" w:cs="Arial"/>
                <w:szCs w:val="20"/>
              </w:rPr>
              <w:t>50482</w:t>
            </w: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rPr>
                <w:rFonts w:ascii="Arial" w:hAnsi="Arial" w:cs="Arial"/>
                <w:szCs w:val="20"/>
              </w:rPr>
            </w:pPr>
            <w:r>
              <w:rPr>
                <w:rFonts w:ascii="Arial" w:hAnsi="Arial" w:cs="Arial"/>
                <w:b/>
                <w:bCs/>
                <w:szCs w:val="20"/>
              </w:rPr>
              <w:t xml:space="preserve">Cód.GMS: 6607.83177        Cód. CATMAT: 368038        Unid. Padrão: FRASCO </w:t>
            </w:r>
            <w:r>
              <w:rPr>
                <w:rFonts w:ascii="Arial" w:hAnsi="Arial" w:cs="Arial"/>
                <w:szCs w:val="20"/>
              </w:rPr>
              <w:br/>
              <w:t>ANTICORPO MONOCLONAL, CLONE SJ25C1 (CD19), CONFORME CARACTERÍSTICAS MÍNIMAS A SEGUIR: Anticorpo monoclonal, clone SJ25C1, XMFC PE, isotipo MS IgG1 (cadeia pesada e cadeia leve Kappa) para detecção de antígenos humanos que captam especificamente glicoproteínas CD19 trans membrana tipo I de 90kDa, concentração 12,5 µg/mL para aplicação em citometria de fluxo. Frasco para 50 testes.</w:t>
            </w:r>
          </w:p>
        </w:tc>
        <w:tc>
          <w:tcPr>
            <w:tcW w:w="4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center"/>
              <w:rPr>
                <w:rFonts w:ascii="Arial" w:hAnsi="Arial" w:cs="Arial"/>
                <w:szCs w:val="20"/>
              </w:rPr>
            </w:pPr>
            <w:r>
              <w:rPr>
                <w:rFonts w:ascii="Arial" w:hAnsi="Arial" w:cs="Arial"/>
                <w:b/>
                <w:bCs/>
                <w:szCs w:val="20"/>
              </w:rPr>
              <w:t>3</w:t>
            </w:r>
          </w:p>
        </w:tc>
        <w:tc>
          <w:tcPr>
            <w:tcW w:w="5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right"/>
              <w:rPr>
                <w:rFonts w:ascii="Arial" w:hAnsi="Arial" w:cs="Arial"/>
                <w:szCs w:val="20"/>
              </w:rPr>
            </w:pPr>
            <w:r>
              <w:rPr>
                <w:rFonts w:ascii="Arial" w:hAnsi="Arial" w:cs="Arial"/>
                <w:szCs w:val="20"/>
              </w:rPr>
              <w:t>697,50</w:t>
            </w:r>
          </w:p>
        </w:tc>
        <w:tc>
          <w:tcPr>
            <w:tcW w:w="5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right"/>
              <w:rPr>
                <w:rFonts w:ascii="Arial" w:hAnsi="Arial" w:cs="Arial"/>
                <w:szCs w:val="20"/>
              </w:rPr>
            </w:pPr>
            <w:r>
              <w:rPr>
                <w:rFonts w:ascii="Arial" w:hAnsi="Arial" w:cs="Arial"/>
                <w:szCs w:val="20"/>
              </w:rPr>
              <w:t>2.092,50</w:t>
            </w:r>
          </w:p>
        </w:tc>
      </w:tr>
      <w:tr w:rsidR="00C264A2" w:rsidTr="00C264A2">
        <w:tc>
          <w:tcPr>
            <w:tcW w:w="3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center"/>
              <w:rPr>
                <w:rFonts w:ascii="Arial" w:hAnsi="Arial" w:cs="Arial"/>
                <w:szCs w:val="20"/>
              </w:rPr>
            </w:pPr>
            <w:r>
              <w:rPr>
                <w:rFonts w:ascii="Arial" w:hAnsi="Arial" w:cs="Arial"/>
                <w:szCs w:val="20"/>
              </w:rPr>
              <w:t>2</w:t>
            </w:r>
          </w:p>
        </w:tc>
        <w:tc>
          <w:tcPr>
            <w:tcW w:w="3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center"/>
              <w:rPr>
                <w:rFonts w:ascii="Arial" w:hAnsi="Arial" w:cs="Arial"/>
                <w:szCs w:val="20"/>
              </w:rPr>
            </w:pPr>
            <w:r>
              <w:rPr>
                <w:rFonts w:ascii="Arial" w:hAnsi="Arial" w:cs="Arial"/>
                <w:szCs w:val="20"/>
              </w:rPr>
              <w:t>50484</w:t>
            </w: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rPr>
                <w:rFonts w:ascii="Arial" w:hAnsi="Arial" w:cs="Arial"/>
                <w:szCs w:val="20"/>
              </w:rPr>
            </w:pPr>
            <w:r>
              <w:rPr>
                <w:rFonts w:ascii="Arial" w:hAnsi="Arial" w:cs="Arial"/>
                <w:b/>
                <w:bCs/>
                <w:szCs w:val="20"/>
              </w:rPr>
              <w:t xml:space="preserve">Cód.GMS: 6607.86057        Cód. CATMAT: 378398        Unid. Padrão: KIT </w:t>
            </w:r>
            <w:r>
              <w:rPr>
                <w:rFonts w:ascii="Arial" w:hAnsi="Arial" w:cs="Arial"/>
                <w:szCs w:val="20"/>
              </w:rPr>
              <w:br/>
              <w:t>ANTICORPO MONOCLONAL, CLONE SK7 (CD3), CONFORME CARACTERÍSTICAS MÍNIMAS A SEGUIR: Anticorpo monoclonal de clone SK7, perCP, isotipo MS IgG1 (cadeia pesada e cadeia leve Kappa) para detecção de antígenos que captam especificamente glicoproteínas CD3 trans membrana de 20 a 30 kDa, concentração de 12,5 µg/mL com aplicação em citometria de fluxo. Kit com 100 testes.</w:t>
            </w:r>
          </w:p>
        </w:tc>
        <w:tc>
          <w:tcPr>
            <w:tcW w:w="4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center"/>
              <w:rPr>
                <w:rFonts w:ascii="Arial" w:hAnsi="Arial" w:cs="Arial"/>
                <w:szCs w:val="20"/>
              </w:rPr>
            </w:pPr>
            <w:r>
              <w:rPr>
                <w:rFonts w:ascii="Arial" w:hAnsi="Arial" w:cs="Arial"/>
                <w:b/>
                <w:bCs/>
                <w:szCs w:val="20"/>
              </w:rPr>
              <w:t>3</w:t>
            </w:r>
          </w:p>
        </w:tc>
        <w:tc>
          <w:tcPr>
            <w:tcW w:w="5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right"/>
              <w:rPr>
                <w:rFonts w:ascii="Arial" w:hAnsi="Arial" w:cs="Arial"/>
                <w:szCs w:val="20"/>
              </w:rPr>
            </w:pPr>
            <w:r>
              <w:rPr>
                <w:rFonts w:ascii="Arial" w:hAnsi="Arial" w:cs="Arial"/>
                <w:szCs w:val="20"/>
              </w:rPr>
              <w:t>1.693,60</w:t>
            </w:r>
          </w:p>
        </w:tc>
        <w:tc>
          <w:tcPr>
            <w:tcW w:w="5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right"/>
              <w:rPr>
                <w:rFonts w:ascii="Arial" w:hAnsi="Arial" w:cs="Arial"/>
                <w:szCs w:val="20"/>
              </w:rPr>
            </w:pPr>
            <w:r>
              <w:rPr>
                <w:rFonts w:ascii="Arial" w:hAnsi="Arial" w:cs="Arial"/>
                <w:szCs w:val="20"/>
              </w:rPr>
              <w:t>5.080,80</w:t>
            </w:r>
          </w:p>
        </w:tc>
      </w:tr>
      <w:tr w:rsidR="00C264A2" w:rsidTr="00C264A2">
        <w:tc>
          <w:tcPr>
            <w:tcW w:w="3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center"/>
              <w:rPr>
                <w:rFonts w:ascii="Arial" w:hAnsi="Arial" w:cs="Arial"/>
                <w:szCs w:val="20"/>
              </w:rPr>
            </w:pPr>
            <w:r>
              <w:rPr>
                <w:rFonts w:ascii="Arial" w:hAnsi="Arial" w:cs="Arial"/>
                <w:szCs w:val="20"/>
              </w:rPr>
              <w:t>3</w:t>
            </w:r>
          </w:p>
        </w:tc>
        <w:tc>
          <w:tcPr>
            <w:tcW w:w="3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center"/>
              <w:rPr>
                <w:rFonts w:ascii="Arial" w:hAnsi="Arial" w:cs="Arial"/>
                <w:szCs w:val="20"/>
              </w:rPr>
            </w:pPr>
            <w:r>
              <w:rPr>
                <w:rFonts w:ascii="Arial" w:hAnsi="Arial" w:cs="Arial"/>
                <w:szCs w:val="20"/>
              </w:rPr>
              <w:t>51153</w:t>
            </w: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rPr>
                <w:rFonts w:ascii="Arial" w:hAnsi="Arial" w:cs="Arial"/>
                <w:szCs w:val="20"/>
              </w:rPr>
            </w:pPr>
            <w:r>
              <w:rPr>
                <w:rFonts w:ascii="Arial" w:hAnsi="Arial" w:cs="Arial"/>
                <w:b/>
                <w:bCs/>
                <w:szCs w:val="20"/>
              </w:rPr>
              <w:t xml:space="preserve">Cód.GMS: 6607.81633        Cód. CATMAT: 0342762        Unid. Padrão: FRASCO </w:t>
            </w:r>
            <w:r>
              <w:rPr>
                <w:rFonts w:ascii="Arial" w:hAnsi="Arial" w:cs="Arial"/>
                <w:szCs w:val="20"/>
              </w:rPr>
              <w:br/>
              <w:t>CONJUGADO DE FLUORESCEÍNA (FITC ) Conjugado de Fluoresceína (FITC – Isotiocianato de fluoresceína), porção F(ab`), fragmento de Imunoglobulina G anti-humana de cabra (IgG), policlonal, fragmento específico Fc?. Frasco com 1 mg.</w:t>
            </w:r>
          </w:p>
        </w:tc>
        <w:tc>
          <w:tcPr>
            <w:tcW w:w="4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center"/>
              <w:rPr>
                <w:rFonts w:ascii="Arial" w:hAnsi="Arial" w:cs="Arial"/>
                <w:szCs w:val="20"/>
              </w:rPr>
            </w:pPr>
            <w:r>
              <w:rPr>
                <w:rFonts w:ascii="Arial" w:hAnsi="Arial" w:cs="Arial"/>
                <w:b/>
                <w:bCs/>
                <w:szCs w:val="20"/>
              </w:rPr>
              <w:t>2</w:t>
            </w:r>
          </w:p>
        </w:tc>
        <w:tc>
          <w:tcPr>
            <w:tcW w:w="5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right"/>
              <w:rPr>
                <w:rFonts w:ascii="Arial" w:hAnsi="Arial" w:cs="Arial"/>
                <w:szCs w:val="20"/>
              </w:rPr>
            </w:pPr>
            <w:r>
              <w:rPr>
                <w:rFonts w:ascii="Arial" w:hAnsi="Arial" w:cs="Arial"/>
                <w:szCs w:val="20"/>
              </w:rPr>
              <w:t>5.058,65</w:t>
            </w:r>
          </w:p>
        </w:tc>
        <w:tc>
          <w:tcPr>
            <w:tcW w:w="5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right"/>
              <w:rPr>
                <w:rFonts w:ascii="Arial" w:hAnsi="Arial" w:cs="Arial"/>
                <w:szCs w:val="20"/>
              </w:rPr>
            </w:pPr>
            <w:r>
              <w:rPr>
                <w:rFonts w:ascii="Arial" w:hAnsi="Arial" w:cs="Arial"/>
                <w:szCs w:val="20"/>
              </w:rPr>
              <w:t>10.117,30</w:t>
            </w:r>
          </w:p>
        </w:tc>
      </w:tr>
      <w:tr w:rsidR="00C264A2" w:rsidTr="00C264A2">
        <w:tc>
          <w:tcPr>
            <w:tcW w:w="3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center"/>
              <w:rPr>
                <w:rFonts w:ascii="Arial" w:hAnsi="Arial" w:cs="Arial"/>
                <w:szCs w:val="20"/>
              </w:rPr>
            </w:pPr>
            <w:r>
              <w:rPr>
                <w:rFonts w:ascii="Arial" w:hAnsi="Arial" w:cs="Arial"/>
                <w:szCs w:val="20"/>
              </w:rPr>
              <w:t>4</w:t>
            </w:r>
          </w:p>
        </w:tc>
        <w:tc>
          <w:tcPr>
            <w:tcW w:w="3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center"/>
              <w:rPr>
                <w:rFonts w:ascii="Arial" w:hAnsi="Arial" w:cs="Arial"/>
                <w:szCs w:val="20"/>
              </w:rPr>
            </w:pPr>
            <w:r>
              <w:rPr>
                <w:rFonts w:ascii="Arial" w:hAnsi="Arial" w:cs="Arial"/>
                <w:szCs w:val="20"/>
              </w:rPr>
              <w:t>51151</w:t>
            </w: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rPr>
                <w:rFonts w:ascii="Arial" w:hAnsi="Arial" w:cs="Arial"/>
                <w:szCs w:val="20"/>
              </w:rPr>
            </w:pPr>
            <w:r>
              <w:rPr>
                <w:rFonts w:ascii="Arial" w:hAnsi="Arial" w:cs="Arial"/>
                <w:b/>
                <w:bCs/>
                <w:szCs w:val="20"/>
              </w:rPr>
              <w:t xml:space="preserve">Cód.GMS: 6607.85147        Cód. CATMAT: 0424516        Unid. Padrão: FRASCO </w:t>
            </w:r>
            <w:r>
              <w:rPr>
                <w:rFonts w:ascii="Arial" w:hAnsi="Arial" w:cs="Arial"/>
                <w:szCs w:val="20"/>
              </w:rPr>
              <w:br/>
            </w:r>
            <w:r>
              <w:rPr>
                <w:rFonts w:ascii="Arial" w:hAnsi="Arial" w:cs="Arial"/>
                <w:szCs w:val="20"/>
              </w:rPr>
              <w:lastRenderedPageBreak/>
              <w:t>PRONASE Protease não específica, livre de nucleases, isolado de Streptomyces griseus, contêm 20% de acetato de cálcio. Atividade específica do pó liofilizado é de 7,0 U/mg. Composição: protease, quimiotripsina, tripsina, carboxipeptidase e aminopeptidase, juntamente com fosfatase neutra e alcalina. Peso molecular entre 20.000-60.000 Da. Pó liofilizado. Frasco com 100 mg.</w:t>
            </w:r>
          </w:p>
        </w:tc>
        <w:tc>
          <w:tcPr>
            <w:tcW w:w="4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center"/>
              <w:rPr>
                <w:rFonts w:ascii="Arial" w:hAnsi="Arial" w:cs="Arial"/>
                <w:szCs w:val="20"/>
              </w:rPr>
            </w:pPr>
            <w:r>
              <w:rPr>
                <w:rFonts w:ascii="Arial" w:hAnsi="Arial" w:cs="Arial"/>
                <w:b/>
                <w:bCs/>
                <w:szCs w:val="20"/>
              </w:rPr>
              <w:lastRenderedPageBreak/>
              <w:t>1</w:t>
            </w:r>
          </w:p>
        </w:tc>
        <w:tc>
          <w:tcPr>
            <w:tcW w:w="5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right"/>
              <w:rPr>
                <w:rFonts w:ascii="Arial" w:hAnsi="Arial" w:cs="Arial"/>
                <w:szCs w:val="20"/>
              </w:rPr>
            </w:pPr>
            <w:r>
              <w:rPr>
                <w:rFonts w:ascii="Arial" w:hAnsi="Arial" w:cs="Arial"/>
                <w:szCs w:val="20"/>
              </w:rPr>
              <w:t>594,00</w:t>
            </w:r>
          </w:p>
        </w:tc>
        <w:tc>
          <w:tcPr>
            <w:tcW w:w="5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right"/>
              <w:rPr>
                <w:rFonts w:ascii="Arial" w:hAnsi="Arial" w:cs="Arial"/>
                <w:szCs w:val="20"/>
              </w:rPr>
            </w:pPr>
            <w:r>
              <w:rPr>
                <w:rFonts w:ascii="Arial" w:hAnsi="Arial" w:cs="Arial"/>
                <w:szCs w:val="20"/>
              </w:rPr>
              <w:t>594,00</w:t>
            </w:r>
          </w:p>
        </w:tc>
      </w:tr>
      <w:tr w:rsidR="00C264A2" w:rsidTr="00C264A2">
        <w:tc>
          <w:tcPr>
            <w:tcW w:w="3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center"/>
              <w:rPr>
                <w:rFonts w:ascii="Arial" w:hAnsi="Arial" w:cs="Arial"/>
                <w:szCs w:val="20"/>
              </w:rPr>
            </w:pPr>
            <w:r>
              <w:rPr>
                <w:rFonts w:ascii="Arial" w:hAnsi="Arial" w:cs="Arial"/>
                <w:szCs w:val="20"/>
              </w:rPr>
              <w:lastRenderedPageBreak/>
              <w:t>5</w:t>
            </w:r>
          </w:p>
        </w:tc>
        <w:tc>
          <w:tcPr>
            <w:tcW w:w="3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center"/>
              <w:rPr>
                <w:rFonts w:ascii="Arial" w:hAnsi="Arial" w:cs="Arial"/>
                <w:szCs w:val="20"/>
              </w:rPr>
            </w:pPr>
            <w:r>
              <w:rPr>
                <w:rFonts w:ascii="Arial" w:hAnsi="Arial" w:cs="Arial"/>
                <w:szCs w:val="20"/>
              </w:rPr>
              <w:t>45090</w:t>
            </w:r>
          </w:p>
        </w:tc>
        <w:tc>
          <w:tcPr>
            <w:tcW w:w="30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rPr>
                <w:rFonts w:ascii="Arial" w:hAnsi="Arial" w:cs="Arial"/>
                <w:szCs w:val="20"/>
              </w:rPr>
            </w:pPr>
            <w:r>
              <w:rPr>
                <w:rFonts w:ascii="Arial" w:hAnsi="Arial" w:cs="Arial"/>
                <w:b/>
                <w:bCs/>
                <w:szCs w:val="20"/>
              </w:rPr>
              <w:t xml:space="preserve">Cód.GMS: 6607.89617        Cód. CATMAT: 387606        Unid. Padrão: GALAO C/5L </w:t>
            </w:r>
            <w:r>
              <w:rPr>
                <w:rFonts w:ascii="Arial" w:hAnsi="Arial" w:cs="Arial"/>
                <w:szCs w:val="20"/>
              </w:rPr>
              <w:br/>
              <w:t xml:space="preserve">SOLUÇÃO DE DESLIGAMENTO PARA CITOMETRIA DE FLUXO; COMPATÍVEL COM O EQUIPAMENTO FACS CANTO II. </w:t>
            </w:r>
          </w:p>
        </w:tc>
        <w:tc>
          <w:tcPr>
            <w:tcW w:w="4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center"/>
              <w:rPr>
                <w:rFonts w:ascii="Arial" w:hAnsi="Arial" w:cs="Arial"/>
                <w:szCs w:val="20"/>
              </w:rPr>
            </w:pPr>
            <w:r>
              <w:rPr>
                <w:rFonts w:ascii="Arial" w:hAnsi="Arial" w:cs="Arial"/>
                <w:b/>
                <w:bCs/>
                <w:szCs w:val="20"/>
              </w:rPr>
              <w:t>5</w:t>
            </w:r>
          </w:p>
        </w:tc>
        <w:tc>
          <w:tcPr>
            <w:tcW w:w="5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right"/>
              <w:rPr>
                <w:rFonts w:ascii="Arial" w:hAnsi="Arial" w:cs="Arial"/>
                <w:szCs w:val="20"/>
              </w:rPr>
            </w:pPr>
            <w:r>
              <w:rPr>
                <w:rFonts w:ascii="Arial" w:hAnsi="Arial" w:cs="Arial"/>
                <w:szCs w:val="20"/>
              </w:rPr>
              <w:t>227,00</w:t>
            </w:r>
          </w:p>
        </w:tc>
        <w:tc>
          <w:tcPr>
            <w:tcW w:w="500" w:type="pct"/>
            <w:tcBorders>
              <w:top w:val="single" w:sz="6" w:space="0" w:color="000000"/>
              <w:left w:val="single" w:sz="6" w:space="0" w:color="000000"/>
              <w:bottom w:val="single" w:sz="6" w:space="0" w:color="000000"/>
              <w:right w:val="single" w:sz="6" w:space="0" w:color="000000"/>
            </w:tcBorders>
            <w:vAlign w:val="center"/>
            <w:hideMark/>
          </w:tcPr>
          <w:p w:rsidR="00C264A2" w:rsidRDefault="00C264A2" w:rsidP="00C264A2">
            <w:pPr>
              <w:jc w:val="right"/>
              <w:rPr>
                <w:rFonts w:ascii="Arial" w:hAnsi="Arial" w:cs="Arial"/>
                <w:szCs w:val="20"/>
              </w:rPr>
            </w:pPr>
            <w:r>
              <w:rPr>
                <w:rFonts w:ascii="Arial" w:hAnsi="Arial" w:cs="Arial"/>
                <w:szCs w:val="20"/>
              </w:rPr>
              <w:t>1.135,00</w:t>
            </w:r>
          </w:p>
        </w:tc>
      </w:tr>
    </w:tbl>
    <w:p w:rsidR="00C264A2" w:rsidRDefault="00C264A2" w:rsidP="00C264A2">
      <w:pPr>
        <w:spacing w:beforeLines="50" w:after="5"/>
        <w:jc w:val="both"/>
        <w:rPr>
          <w:rFonts w:ascii="Arial" w:hAnsi="Arial" w:cs="Arial"/>
          <w:b/>
          <w:color w:val="FF0000"/>
          <w:sz w:val="23"/>
          <w:szCs w:val="23"/>
        </w:rPr>
      </w:pPr>
      <w:r>
        <w:rPr>
          <w:rFonts w:ascii="Arial" w:hAnsi="Arial" w:cs="Arial"/>
          <w:color w:val="FF0000"/>
          <w:sz w:val="23"/>
          <w:szCs w:val="23"/>
        </w:rPr>
        <w:t>**</w:t>
      </w:r>
      <w:r>
        <w:rPr>
          <w:rFonts w:ascii="Arial" w:hAnsi="Arial" w:cs="Arial"/>
          <w:b/>
          <w:color w:val="FF0000"/>
          <w:sz w:val="23"/>
          <w:szCs w:val="23"/>
        </w:rPr>
        <w:t xml:space="preserve"> AVISO AOS FORNECEDORES: FAVOR CONSIDERAR O DESCRITIVO DO ITEM CONSTANTE NO ANEXO I DESTE AVISO (item 1.1).**</w:t>
      </w:r>
    </w:p>
    <w:p w:rsidR="00C264A2" w:rsidRDefault="00C264A2" w:rsidP="00C264A2">
      <w:pPr>
        <w:pStyle w:val="NormalWeb"/>
        <w:rPr>
          <w:rFonts w:ascii="Arial" w:hAnsi="Arial" w:cs="Arial"/>
          <w:szCs w:val="20"/>
        </w:rPr>
      </w:pPr>
      <w:r>
        <w:rPr>
          <w:rFonts w:ascii="Arial" w:hAnsi="Arial" w:cs="Arial"/>
          <w:b/>
          <w:bCs/>
          <w:szCs w:val="20"/>
        </w:rPr>
        <w:t>1.1.1</w:t>
      </w:r>
      <w:r>
        <w:rPr>
          <w:rFonts w:ascii="Arial" w:hAnsi="Arial" w:cs="Arial"/>
          <w:szCs w:val="20"/>
        </w:rPr>
        <w:t xml:space="preserve"> Parcelamento do Objeto </w:t>
      </w:r>
    </w:p>
    <w:p w:rsidR="00C264A2" w:rsidRDefault="00C264A2" w:rsidP="00C264A2">
      <w:pPr>
        <w:pStyle w:val="NormalWeb"/>
        <w:jc w:val="both"/>
        <w:rPr>
          <w:rFonts w:ascii="Arial" w:hAnsi="Arial" w:cs="Arial"/>
          <w:szCs w:val="20"/>
        </w:rPr>
      </w:pPr>
      <w:r>
        <w:rPr>
          <w:rFonts w:ascii="Arial" w:hAnsi="Arial" w:cs="Arial"/>
          <w:b/>
          <w:bCs/>
          <w:szCs w:val="20"/>
        </w:rPr>
        <w:t>1.1.1.1</w:t>
      </w:r>
      <w:r>
        <w:rPr>
          <w:rFonts w:ascii="Arial" w:hAnsi="Arial" w:cs="Arial"/>
          <w:szCs w:val="20"/>
        </w:rPr>
        <w:t xml:space="preserve"> O objeto da presente contratação é dividido em 5 (cinco) lotes contendo 01 (um) item cada. </w:t>
      </w:r>
    </w:p>
    <w:p w:rsidR="00C264A2" w:rsidRDefault="00C264A2" w:rsidP="00C264A2">
      <w:pPr>
        <w:pStyle w:val="NormalWeb"/>
        <w:jc w:val="both"/>
        <w:rPr>
          <w:rFonts w:ascii="Arial" w:hAnsi="Arial" w:cs="Arial"/>
          <w:szCs w:val="20"/>
        </w:rPr>
      </w:pPr>
      <w:r>
        <w:rPr>
          <w:rFonts w:ascii="Arial" w:hAnsi="Arial" w:cs="Arial"/>
          <w:b/>
          <w:bCs/>
          <w:szCs w:val="20"/>
        </w:rPr>
        <w:t>1.1.1.2</w:t>
      </w:r>
      <w:r>
        <w:rPr>
          <w:rFonts w:ascii="Arial" w:hAnsi="Arial" w:cs="Arial"/>
          <w:szCs w:val="20"/>
        </w:rPr>
        <w:t xml:space="preserve"> Os itens que compõem o presente Dispensa de Licitação serão divididos em lotes únicos, em observância à ampliação da competitividade, conforme determina o art. 40, inciso V, alínea b, da Lei Federal 14.133/2021.</w:t>
      </w:r>
    </w:p>
    <w:p w:rsidR="00C264A2" w:rsidRDefault="00C264A2" w:rsidP="00C264A2">
      <w:pPr>
        <w:pStyle w:val="Ttulo4"/>
        <w:rPr>
          <w:rFonts w:ascii="Arial" w:hAnsi="Arial" w:cs="Arial"/>
        </w:rPr>
      </w:pPr>
      <w:r>
        <w:rPr>
          <w:rFonts w:ascii="Arial" w:hAnsi="Arial" w:cs="Arial"/>
        </w:rPr>
        <w:t xml:space="preserve">1.2 ESPECIFICAÇÕES TÉCNICAS </w:t>
      </w:r>
    </w:p>
    <w:p w:rsidR="00C264A2" w:rsidRDefault="00C264A2" w:rsidP="00C264A2">
      <w:pPr>
        <w:pStyle w:val="NormalWeb"/>
        <w:jc w:val="both"/>
        <w:rPr>
          <w:rFonts w:ascii="Arial" w:hAnsi="Arial" w:cs="Arial"/>
          <w:szCs w:val="20"/>
        </w:rPr>
      </w:pPr>
      <w:r>
        <w:rPr>
          <w:rFonts w:ascii="Arial" w:hAnsi="Arial" w:cs="Arial"/>
          <w:b/>
          <w:bCs/>
          <w:szCs w:val="20"/>
        </w:rPr>
        <w:t>1.2.1</w:t>
      </w:r>
      <w:r>
        <w:rPr>
          <w:rFonts w:ascii="Arial" w:hAnsi="Arial" w:cs="Arial"/>
          <w:szCs w:val="20"/>
        </w:rPr>
        <w:t xml:space="preserve"> As especificações técnicas dos itens encontram-se dispostas na descrição do objeto, no item 1.1 deste Termo de Referência.</w:t>
      </w:r>
    </w:p>
    <w:p w:rsidR="00C264A2" w:rsidRDefault="00C264A2" w:rsidP="00C264A2">
      <w:pPr>
        <w:pStyle w:val="Ttulo4"/>
        <w:rPr>
          <w:rFonts w:ascii="Arial" w:hAnsi="Arial" w:cs="Arial"/>
        </w:rPr>
      </w:pPr>
      <w:r>
        <w:rPr>
          <w:rFonts w:ascii="Arial" w:hAnsi="Arial" w:cs="Arial"/>
        </w:rPr>
        <w:t xml:space="preserve">1.3 DA PADRONIZAÇÃO </w:t>
      </w:r>
    </w:p>
    <w:p w:rsidR="00C264A2" w:rsidRDefault="00C264A2" w:rsidP="00C264A2">
      <w:pPr>
        <w:pStyle w:val="NormalWeb"/>
        <w:jc w:val="both"/>
        <w:rPr>
          <w:rFonts w:ascii="Arial" w:hAnsi="Arial" w:cs="Arial"/>
          <w:szCs w:val="20"/>
        </w:rPr>
      </w:pPr>
      <w:r>
        <w:rPr>
          <w:rFonts w:ascii="Arial" w:hAnsi="Arial" w:cs="Arial"/>
          <w:b/>
          <w:bCs/>
          <w:szCs w:val="20"/>
        </w:rPr>
        <w:t>1.3.1</w:t>
      </w:r>
      <w:r>
        <w:rPr>
          <w:rFonts w:ascii="Arial" w:hAnsi="Arial" w:cs="Arial"/>
          <w:szCs w:val="20"/>
        </w:rPr>
        <w:t xml:space="preserve"> O(s) item(ns) objeto deste Termo de Referência possuem(m) padronização de acordo com o contido no GMS - Gestão de Materiais e Serviços do Estado do Paraná.</w:t>
      </w:r>
    </w:p>
    <w:p w:rsidR="00C264A2" w:rsidRDefault="00C264A2" w:rsidP="00C264A2">
      <w:pPr>
        <w:pStyle w:val="NormalWeb"/>
        <w:jc w:val="both"/>
        <w:rPr>
          <w:rFonts w:ascii="Arial" w:hAnsi="Arial" w:cs="Arial"/>
          <w:szCs w:val="20"/>
        </w:rPr>
      </w:pPr>
      <w:r>
        <w:rPr>
          <w:rFonts w:ascii="Arial" w:hAnsi="Arial" w:cs="Arial"/>
          <w:b/>
          <w:bCs/>
          <w:szCs w:val="20"/>
        </w:rPr>
        <w:t>1.3.2</w:t>
      </w:r>
      <w:r>
        <w:rPr>
          <w:rFonts w:ascii="Arial" w:hAnsi="Arial" w:cs="Arial"/>
          <w:szCs w:val="20"/>
        </w:rPr>
        <w:t xml:space="preserve"> O Código GMS dos item(ns) poderá(ão) ser localizado(s) em seu(s) descritivo(s), constante da Tabela do item 1.1. deste Termo de Referência.</w:t>
      </w:r>
    </w:p>
    <w:p w:rsidR="00C264A2" w:rsidRDefault="00C264A2" w:rsidP="00C264A2">
      <w:pPr>
        <w:pStyle w:val="Ttulo4"/>
        <w:rPr>
          <w:rFonts w:ascii="Arial" w:hAnsi="Arial" w:cs="Arial"/>
        </w:rPr>
      </w:pPr>
      <w:r>
        <w:rPr>
          <w:rFonts w:ascii="Arial" w:hAnsi="Arial" w:cs="Arial"/>
        </w:rPr>
        <w:t xml:space="preserve">1.4 DO FORNECIMENTO </w:t>
      </w:r>
    </w:p>
    <w:p w:rsidR="00C264A2" w:rsidRDefault="00C264A2" w:rsidP="00C264A2">
      <w:pPr>
        <w:pStyle w:val="NormalWeb"/>
        <w:jc w:val="both"/>
        <w:rPr>
          <w:rFonts w:ascii="Arial" w:hAnsi="Arial" w:cs="Arial"/>
          <w:szCs w:val="20"/>
        </w:rPr>
      </w:pPr>
      <w:r>
        <w:rPr>
          <w:rFonts w:ascii="Arial" w:hAnsi="Arial" w:cs="Arial"/>
          <w:b/>
          <w:bCs/>
          <w:szCs w:val="20"/>
        </w:rPr>
        <w:t>1.4.1</w:t>
      </w:r>
      <w:r>
        <w:rPr>
          <w:rFonts w:ascii="Arial" w:hAnsi="Arial" w:cs="Arial"/>
          <w:szCs w:val="20"/>
        </w:rPr>
        <w:t xml:space="preserve"> O fornecimento será em etapa única, devendo a entrega ocorrer no prazo e local indicado no item 9 deste Termo de Referência.</w:t>
      </w:r>
    </w:p>
    <w:p w:rsidR="00C264A2" w:rsidRDefault="00C264A2" w:rsidP="00C264A2">
      <w:pPr>
        <w:pStyle w:val="Ttulo4"/>
        <w:jc w:val="both"/>
        <w:rPr>
          <w:rFonts w:ascii="Arial" w:hAnsi="Arial" w:cs="Arial"/>
        </w:rPr>
      </w:pPr>
      <w:r>
        <w:rPr>
          <w:rFonts w:ascii="Arial" w:hAnsi="Arial" w:cs="Arial"/>
        </w:rPr>
        <w:t xml:space="preserve">1.5 AMOSTRAS </w:t>
      </w:r>
    </w:p>
    <w:p w:rsidR="00C264A2" w:rsidRDefault="00C264A2" w:rsidP="00C264A2">
      <w:pPr>
        <w:pStyle w:val="NormalWeb"/>
        <w:jc w:val="both"/>
        <w:rPr>
          <w:rFonts w:ascii="Arial" w:hAnsi="Arial" w:cs="Arial"/>
          <w:szCs w:val="20"/>
        </w:rPr>
      </w:pPr>
      <w:r>
        <w:rPr>
          <w:rFonts w:ascii="Arial" w:hAnsi="Arial" w:cs="Arial"/>
          <w:b/>
          <w:bCs/>
          <w:szCs w:val="20"/>
        </w:rPr>
        <w:t>1.5.1</w:t>
      </w:r>
      <w:r>
        <w:rPr>
          <w:rFonts w:ascii="Arial" w:hAnsi="Arial" w:cs="Arial"/>
          <w:szCs w:val="20"/>
        </w:rPr>
        <w:t xml:space="preserve"> Caso seja requisitada a apresentação de amostras do arrematante do ITEM, a entrega deverá ocorrer no prazo máximo de 03 (três) dias úteis, a contar da notificação, o descritivo técnico e a respectiva amostra do objeto licitado, a fim de verificar se atende às especificações do edital e anexos, no seguinte local:</w:t>
      </w:r>
    </w:p>
    <w:p w:rsidR="00C264A2" w:rsidRDefault="00C264A2" w:rsidP="00C264A2">
      <w:pPr>
        <w:pStyle w:val="NormalWeb"/>
        <w:jc w:val="both"/>
        <w:rPr>
          <w:rFonts w:ascii="Arial" w:hAnsi="Arial" w:cs="Arial"/>
          <w:szCs w:val="20"/>
        </w:rPr>
      </w:pPr>
      <w:r>
        <w:rPr>
          <w:rFonts w:ascii="Arial" w:hAnsi="Arial" w:cs="Arial"/>
          <w:szCs w:val="20"/>
        </w:rPr>
        <w:t xml:space="preserve">Local: Hospital Universitário da Universidade Estadual de Londrina </w:t>
      </w:r>
    </w:p>
    <w:p w:rsidR="00C264A2" w:rsidRDefault="00C264A2" w:rsidP="00C264A2">
      <w:pPr>
        <w:pStyle w:val="NormalWeb"/>
        <w:jc w:val="both"/>
        <w:rPr>
          <w:rFonts w:ascii="Arial" w:hAnsi="Arial" w:cs="Arial"/>
          <w:szCs w:val="20"/>
        </w:rPr>
      </w:pPr>
      <w:r>
        <w:rPr>
          <w:rFonts w:ascii="Arial" w:hAnsi="Arial" w:cs="Arial"/>
          <w:szCs w:val="20"/>
        </w:rPr>
        <w:lastRenderedPageBreak/>
        <w:t xml:space="preserve">Logradouro: Avenida Robert Koch, nº 60 </w:t>
      </w:r>
    </w:p>
    <w:p w:rsidR="00C264A2" w:rsidRDefault="00C264A2" w:rsidP="00C264A2">
      <w:pPr>
        <w:pStyle w:val="NormalWeb"/>
        <w:jc w:val="both"/>
        <w:rPr>
          <w:rFonts w:ascii="Arial" w:hAnsi="Arial" w:cs="Arial"/>
          <w:szCs w:val="20"/>
        </w:rPr>
      </w:pPr>
      <w:r>
        <w:rPr>
          <w:rFonts w:ascii="Arial" w:hAnsi="Arial" w:cs="Arial"/>
          <w:szCs w:val="20"/>
        </w:rPr>
        <w:t xml:space="preserve">CEP: 86.038-350 Cidade : Londrina / PR </w:t>
      </w:r>
    </w:p>
    <w:p w:rsidR="00C264A2" w:rsidRDefault="00C264A2" w:rsidP="00C264A2">
      <w:pPr>
        <w:pStyle w:val="NormalWeb"/>
        <w:rPr>
          <w:rFonts w:ascii="Arial" w:hAnsi="Arial" w:cs="Arial"/>
          <w:szCs w:val="20"/>
        </w:rPr>
      </w:pPr>
      <w:r>
        <w:rPr>
          <w:rFonts w:ascii="Arial" w:hAnsi="Arial" w:cs="Arial"/>
          <w:szCs w:val="20"/>
        </w:rPr>
        <w:t>A/C do Sr. Pregoeiro</w:t>
      </w:r>
    </w:p>
    <w:p w:rsidR="00C264A2" w:rsidRDefault="00C264A2" w:rsidP="00C264A2">
      <w:pPr>
        <w:pStyle w:val="NormalWeb"/>
        <w:rPr>
          <w:rFonts w:ascii="Arial" w:hAnsi="Arial" w:cs="Arial"/>
          <w:szCs w:val="20"/>
        </w:rPr>
      </w:pPr>
      <w:r>
        <w:rPr>
          <w:rFonts w:ascii="Arial" w:hAnsi="Arial" w:cs="Arial"/>
          <w:szCs w:val="20"/>
        </w:rPr>
        <w:t xml:space="preserve">Órgão/Entidade avaliador: </w:t>
      </w:r>
    </w:p>
    <w:p w:rsidR="00C264A2" w:rsidRDefault="00C264A2" w:rsidP="00C264A2">
      <w:pPr>
        <w:pStyle w:val="NormalWeb"/>
        <w:rPr>
          <w:rFonts w:ascii="Arial" w:hAnsi="Arial" w:cs="Arial"/>
          <w:szCs w:val="20"/>
        </w:rPr>
      </w:pPr>
      <w:r>
        <w:rPr>
          <w:rFonts w:ascii="Arial" w:hAnsi="Arial" w:cs="Arial"/>
          <w:szCs w:val="20"/>
        </w:rPr>
        <w:t xml:space="preserve">Fone: (43) 3371-2261 </w:t>
      </w:r>
    </w:p>
    <w:p w:rsidR="00C264A2" w:rsidRDefault="00C264A2" w:rsidP="00C264A2">
      <w:pPr>
        <w:pStyle w:val="NormalWeb"/>
        <w:rPr>
          <w:rFonts w:ascii="Arial" w:hAnsi="Arial" w:cs="Arial"/>
          <w:szCs w:val="20"/>
        </w:rPr>
      </w:pPr>
      <w:r>
        <w:rPr>
          <w:rFonts w:ascii="Arial" w:hAnsi="Arial" w:cs="Arial"/>
          <w:szCs w:val="20"/>
        </w:rPr>
        <w:t>E-Mail: pregoeirahu@uel.br</w:t>
      </w:r>
    </w:p>
    <w:p w:rsidR="00C264A2" w:rsidRDefault="00C264A2" w:rsidP="00C264A2">
      <w:pPr>
        <w:pStyle w:val="NormalWeb"/>
        <w:jc w:val="both"/>
        <w:rPr>
          <w:rFonts w:ascii="Arial" w:hAnsi="Arial" w:cs="Arial"/>
          <w:szCs w:val="20"/>
        </w:rPr>
      </w:pPr>
      <w:r>
        <w:rPr>
          <w:rFonts w:ascii="Arial" w:hAnsi="Arial" w:cs="Arial"/>
          <w:b/>
          <w:bCs/>
          <w:szCs w:val="20"/>
        </w:rPr>
        <w:t>1.5.1.1</w:t>
      </w:r>
      <w:r>
        <w:rPr>
          <w:rFonts w:ascii="Arial" w:hAnsi="Arial" w:cs="Arial"/>
          <w:szCs w:val="20"/>
        </w:rPr>
        <w:t xml:space="preserve"> Em razão da natureza do objeto licitado, a(o) Pregoeira(o) poderá solicitar, em substituição ao envio de amostras, a disponibilização de manual técnico ou documento equivalente, em língua portuguesa e em formato PDF, para análise pela área técnica.</w:t>
      </w:r>
    </w:p>
    <w:p w:rsidR="00C264A2" w:rsidRDefault="00C264A2" w:rsidP="00C264A2">
      <w:pPr>
        <w:pStyle w:val="NormalWeb"/>
        <w:jc w:val="both"/>
        <w:rPr>
          <w:rFonts w:ascii="Arial" w:hAnsi="Arial" w:cs="Arial"/>
          <w:szCs w:val="20"/>
        </w:rPr>
      </w:pPr>
      <w:r>
        <w:rPr>
          <w:rFonts w:ascii="Arial" w:hAnsi="Arial" w:cs="Arial"/>
          <w:b/>
          <w:bCs/>
          <w:szCs w:val="20"/>
        </w:rPr>
        <w:t>1.5.2</w:t>
      </w:r>
      <w:r>
        <w:rPr>
          <w:rFonts w:ascii="Arial" w:hAnsi="Arial" w:cs="Arial"/>
          <w:szCs w:val="20"/>
        </w:rPr>
        <w:t xml:space="preserve"> Entende-se por entrega da amostra a data na qual ela é efetivamente entregue no endereço estabelecido no item 1.5.1.</w:t>
      </w:r>
    </w:p>
    <w:p w:rsidR="00C264A2" w:rsidRDefault="00C264A2" w:rsidP="00C264A2">
      <w:pPr>
        <w:pStyle w:val="NormalWeb"/>
        <w:jc w:val="both"/>
        <w:rPr>
          <w:rFonts w:ascii="Arial" w:hAnsi="Arial" w:cs="Arial"/>
          <w:szCs w:val="20"/>
        </w:rPr>
      </w:pPr>
      <w:r>
        <w:rPr>
          <w:rFonts w:ascii="Arial" w:hAnsi="Arial" w:cs="Arial"/>
          <w:b/>
          <w:bCs/>
          <w:szCs w:val="20"/>
        </w:rPr>
        <w:t>1.5.3</w:t>
      </w:r>
      <w:r>
        <w:rPr>
          <w:rFonts w:ascii="Arial" w:hAnsi="Arial" w:cs="Arial"/>
          <w:szCs w:val="20"/>
        </w:rPr>
        <w:t xml:space="preserve"> Para o exame da amostra, o órgão/entidade avaliador poderá, a seu critério, solicitar análise técnica.</w:t>
      </w:r>
    </w:p>
    <w:p w:rsidR="00C264A2" w:rsidRDefault="00C264A2" w:rsidP="00C264A2">
      <w:pPr>
        <w:pStyle w:val="NormalWeb"/>
        <w:jc w:val="both"/>
        <w:rPr>
          <w:rFonts w:ascii="Arial" w:hAnsi="Arial" w:cs="Arial"/>
          <w:szCs w:val="20"/>
        </w:rPr>
      </w:pPr>
      <w:r>
        <w:rPr>
          <w:rFonts w:ascii="Arial" w:hAnsi="Arial" w:cs="Arial"/>
          <w:b/>
          <w:bCs/>
          <w:szCs w:val="20"/>
        </w:rPr>
        <w:t>1.5.4</w:t>
      </w:r>
      <w:r>
        <w:rPr>
          <w:rFonts w:ascii="Arial" w:hAnsi="Arial" w:cs="Arial"/>
          <w:szCs w:val="20"/>
        </w:rPr>
        <w:t xml:space="preserve"> Compete ao órgão/entidade, no prazo de 05 (cinco) dias úteis, examinar a(s) amostra(s) apresentada(s) e emitir o Termo de Aceite, podendo o prazo ser prorrogado de forma devidamente justificada.</w:t>
      </w:r>
    </w:p>
    <w:p w:rsidR="00C264A2" w:rsidRDefault="00C264A2" w:rsidP="00C264A2">
      <w:pPr>
        <w:pStyle w:val="NormalWeb"/>
        <w:jc w:val="both"/>
        <w:rPr>
          <w:rFonts w:ascii="Arial" w:hAnsi="Arial" w:cs="Arial"/>
          <w:szCs w:val="20"/>
        </w:rPr>
      </w:pPr>
      <w:r>
        <w:rPr>
          <w:rFonts w:ascii="Arial" w:hAnsi="Arial" w:cs="Arial"/>
          <w:b/>
          <w:bCs/>
          <w:szCs w:val="20"/>
        </w:rPr>
        <w:t>1.5.5</w:t>
      </w:r>
      <w:r>
        <w:rPr>
          <w:rFonts w:ascii="Arial" w:hAnsi="Arial" w:cs="Arial"/>
          <w:szCs w:val="20"/>
        </w:rPr>
        <w:t xml:space="preserve"> Os licitantes interessados poderão ter vista da(s) amostra(s) apresentada(s), bem como informações sobre datas, horários, locais, e dos procedimentos para exame da(s) amostra(s), devendo, para tanto, entrar em contato com órgão/entidade avaliador.</w:t>
      </w:r>
    </w:p>
    <w:p w:rsidR="00C264A2" w:rsidRDefault="00C264A2" w:rsidP="00C264A2">
      <w:pPr>
        <w:pStyle w:val="NormalWeb"/>
        <w:jc w:val="both"/>
        <w:rPr>
          <w:rFonts w:ascii="Arial" w:hAnsi="Arial" w:cs="Arial"/>
          <w:szCs w:val="20"/>
        </w:rPr>
      </w:pPr>
      <w:r>
        <w:rPr>
          <w:rFonts w:ascii="Arial" w:hAnsi="Arial" w:cs="Arial"/>
          <w:b/>
          <w:bCs/>
          <w:szCs w:val="20"/>
        </w:rPr>
        <w:t>1.5.6</w:t>
      </w:r>
      <w:r>
        <w:rPr>
          <w:rFonts w:ascii="Arial" w:hAnsi="Arial" w:cs="Arial"/>
          <w:szCs w:val="20"/>
        </w:rPr>
        <w:t xml:space="preserve"> O critério de exame das amostras se restringe à verificação da conformidade do bem ofertado, confrontado com as exigências técnicas expressas por parâmetros e padrão de desempenho constante no descritivo do Termo de Referência (Anexo I) e às informações técnicas prestadas pelo arrematante.</w:t>
      </w:r>
    </w:p>
    <w:p w:rsidR="00C264A2" w:rsidRDefault="00C264A2" w:rsidP="00C264A2">
      <w:pPr>
        <w:pStyle w:val="NormalWeb"/>
        <w:jc w:val="both"/>
        <w:rPr>
          <w:rFonts w:ascii="Arial" w:hAnsi="Arial" w:cs="Arial"/>
          <w:szCs w:val="20"/>
        </w:rPr>
      </w:pPr>
      <w:r>
        <w:rPr>
          <w:rFonts w:ascii="Arial" w:hAnsi="Arial" w:cs="Arial"/>
          <w:b/>
          <w:bCs/>
          <w:szCs w:val="20"/>
        </w:rPr>
        <w:t>1.5.7</w:t>
      </w:r>
      <w:r>
        <w:rPr>
          <w:rFonts w:ascii="Arial" w:hAnsi="Arial" w:cs="Arial"/>
          <w:szCs w:val="20"/>
        </w:rPr>
        <w:t xml:space="preserve"> Quando o licitante indicar a marca, o modelo e as especificações técnicas do objeto no campo "Informações Adicionais" do sistema eletrônico de compras adotado pela Administração Pública Estadual, as amostras apresentadas devem ter as mesmas identificações daquelas preliminarmente estabelecidas pelo licitante e que foram informadas no sistema, salvo se o produto apresentado tenha, mediante ratificação da Administração, características técnicas superiores.</w:t>
      </w:r>
    </w:p>
    <w:p w:rsidR="00C264A2" w:rsidRDefault="00C264A2" w:rsidP="00C264A2">
      <w:pPr>
        <w:pStyle w:val="NormalWeb"/>
        <w:jc w:val="both"/>
        <w:rPr>
          <w:rFonts w:ascii="Arial" w:hAnsi="Arial" w:cs="Arial"/>
          <w:szCs w:val="20"/>
        </w:rPr>
      </w:pPr>
      <w:r>
        <w:rPr>
          <w:rFonts w:ascii="Arial" w:hAnsi="Arial" w:cs="Arial"/>
          <w:b/>
          <w:bCs/>
          <w:szCs w:val="20"/>
        </w:rPr>
        <w:t>1.5.7.1</w:t>
      </w:r>
      <w:r>
        <w:rPr>
          <w:rFonts w:ascii="Arial" w:hAnsi="Arial" w:cs="Arial"/>
          <w:szCs w:val="20"/>
        </w:rPr>
        <w:t xml:space="preserve"> Caso a compatibilidade com as especificações demandadas, sobretudo quanto a padrões de qualidade e desempenho, não possa ser aferida pelos meios previstos nos subitens acima, o(a) Pregoeiro(a) exigirá que o licitante classificado em primeiro lugar apresente amostra, sob pena de não aceitação da proposta, no local a ser indicado e dentro de 03 (três) dias úteis contados da solicitação.</w:t>
      </w:r>
    </w:p>
    <w:p w:rsidR="00C264A2" w:rsidRDefault="00C264A2" w:rsidP="00C264A2">
      <w:pPr>
        <w:pStyle w:val="NormalWeb"/>
        <w:jc w:val="both"/>
        <w:rPr>
          <w:rFonts w:ascii="Arial" w:hAnsi="Arial" w:cs="Arial"/>
          <w:szCs w:val="20"/>
        </w:rPr>
      </w:pPr>
      <w:r>
        <w:rPr>
          <w:rFonts w:ascii="Arial" w:hAnsi="Arial" w:cs="Arial"/>
          <w:b/>
          <w:bCs/>
          <w:szCs w:val="20"/>
        </w:rPr>
        <w:t>1.5.8</w:t>
      </w:r>
      <w:r>
        <w:rPr>
          <w:rFonts w:ascii="Arial" w:hAnsi="Arial" w:cs="Arial"/>
          <w:szCs w:val="20"/>
        </w:rPr>
        <w:t xml:space="preserve"> No caso de o licitante vencedor de qualquer dos lotes tiver suas amostras reprovadas ou tenham sido entregues fora das especificações previstas neste Edital, sua proposta será desclassificada, sendo o licitante classificado a seguir imediatamente chamado para substituir o desclassificado e assim sucessivamente, até que as amostras apresentadas sejam aceitas pela Administração, na forma do item 6.6.3.5 das Condições Gerais do Pregão Eletrônico.</w:t>
      </w:r>
    </w:p>
    <w:p w:rsidR="00C264A2" w:rsidRDefault="00C264A2" w:rsidP="00C264A2">
      <w:pPr>
        <w:pStyle w:val="NormalWeb"/>
        <w:jc w:val="both"/>
        <w:rPr>
          <w:rFonts w:ascii="Arial" w:hAnsi="Arial" w:cs="Arial"/>
          <w:szCs w:val="20"/>
        </w:rPr>
      </w:pPr>
      <w:r>
        <w:rPr>
          <w:rFonts w:ascii="Arial" w:hAnsi="Arial" w:cs="Arial"/>
          <w:b/>
          <w:bCs/>
          <w:szCs w:val="20"/>
        </w:rPr>
        <w:t>1.5.9</w:t>
      </w:r>
      <w:r>
        <w:rPr>
          <w:rFonts w:ascii="Arial" w:hAnsi="Arial" w:cs="Arial"/>
          <w:szCs w:val="20"/>
        </w:rPr>
        <w:t xml:space="preserve"> O licitante que não apresentar amostras no prazo previsto no item 1.5.1 também terá sua proposta automaticamente desclassificada.</w:t>
      </w:r>
    </w:p>
    <w:p w:rsidR="00C264A2" w:rsidRDefault="00C264A2" w:rsidP="00C264A2">
      <w:pPr>
        <w:pStyle w:val="NormalWeb"/>
        <w:jc w:val="both"/>
        <w:rPr>
          <w:rFonts w:ascii="Arial" w:hAnsi="Arial" w:cs="Arial"/>
          <w:szCs w:val="20"/>
        </w:rPr>
      </w:pPr>
      <w:r>
        <w:rPr>
          <w:rFonts w:ascii="Arial" w:hAnsi="Arial" w:cs="Arial"/>
          <w:b/>
          <w:bCs/>
          <w:szCs w:val="20"/>
        </w:rPr>
        <w:t>1.5.10</w:t>
      </w:r>
      <w:r>
        <w:rPr>
          <w:rFonts w:ascii="Arial" w:hAnsi="Arial" w:cs="Arial"/>
          <w:szCs w:val="20"/>
        </w:rPr>
        <w:t xml:space="preserve"> O licitante declarado vencedor deverá realizar as entregas do objeto da licitação somente de acordo com a(s) amostra(s) apresentada(s) e aprovada(s).</w:t>
      </w:r>
    </w:p>
    <w:p w:rsidR="00C264A2" w:rsidRDefault="00C264A2" w:rsidP="00C264A2">
      <w:pPr>
        <w:pStyle w:val="NormalWeb"/>
        <w:jc w:val="both"/>
        <w:rPr>
          <w:rFonts w:ascii="Arial" w:hAnsi="Arial" w:cs="Arial"/>
          <w:szCs w:val="20"/>
        </w:rPr>
      </w:pPr>
      <w:r>
        <w:rPr>
          <w:rFonts w:ascii="Arial" w:hAnsi="Arial" w:cs="Arial"/>
          <w:b/>
          <w:bCs/>
          <w:szCs w:val="20"/>
        </w:rPr>
        <w:t>1.5.11</w:t>
      </w:r>
      <w:r>
        <w:rPr>
          <w:rFonts w:ascii="Arial" w:hAnsi="Arial" w:cs="Arial"/>
          <w:szCs w:val="20"/>
        </w:rPr>
        <w:t xml:space="preserve"> As amostras serão fornecidas sem custo, no local indicado neste Edital, e aquelas que forem submetidas a testes, que impliquem na sua destruição ou inutilização, não serão devolvidas e/ou descontadas das quantidades a serem entregues.</w:t>
      </w:r>
    </w:p>
    <w:p w:rsidR="00C264A2" w:rsidRDefault="00C264A2" w:rsidP="00C264A2">
      <w:pPr>
        <w:pStyle w:val="NormalWeb"/>
        <w:jc w:val="both"/>
        <w:rPr>
          <w:rFonts w:ascii="Arial" w:hAnsi="Arial" w:cs="Arial"/>
          <w:szCs w:val="20"/>
        </w:rPr>
      </w:pPr>
      <w:r>
        <w:rPr>
          <w:rFonts w:ascii="Arial" w:hAnsi="Arial" w:cs="Arial"/>
          <w:b/>
          <w:bCs/>
          <w:szCs w:val="20"/>
        </w:rPr>
        <w:lastRenderedPageBreak/>
        <w:t>1.5.12</w:t>
      </w:r>
      <w:r>
        <w:rPr>
          <w:rFonts w:ascii="Arial" w:hAnsi="Arial" w:cs="Arial"/>
          <w:szCs w:val="20"/>
        </w:rPr>
        <w:t xml:space="preserve"> O prazo limite para retirada de amostras não utilizadas ou não aprovadas será de 90 (noventa) dias, contados da data da homologação do certame.</w:t>
      </w:r>
    </w:p>
    <w:p w:rsidR="00C264A2" w:rsidRDefault="00C264A2" w:rsidP="00C264A2">
      <w:pPr>
        <w:pStyle w:val="NormalWeb"/>
        <w:jc w:val="both"/>
        <w:rPr>
          <w:rFonts w:ascii="Arial" w:hAnsi="Arial" w:cs="Arial"/>
          <w:szCs w:val="20"/>
        </w:rPr>
      </w:pPr>
      <w:r>
        <w:rPr>
          <w:rFonts w:ascii="Arial" w:hAnsi="Arial" w:cs="Arial"/>
          <w:b/>
          <w:bCs/>
          <w:szCs w:val="20"/>
        </w:rPr>
        <w:t>1.5.13</w:t>
      </w:r>
      <w:r>
        <w:rPr>
          <w:rFonts w:ascii="Arial" w:hAnsi="Arial" w:cs="Arial"/>
          <w:szCs w:val="20"/>
        </w:rPr>
        <w:t xml:space="preserve"> As amostras não aprovadas e não retiradas no prazo do item anterior poderão ser descartadas pelo órgão avaliador.</w:t>
      </w:r>
    </w:p>
    <w:p w:rsidR="00C264A2" w:rsidRDefault="00C264A2" w:rsidP="00C264A2">
      <w:pPr>
        <w:pStyle w:val="NormalWeb"/>
        <w:jc w:val="both"/>
        <w:rPr>
          <w:rFonts w:ascii="Arial" w:hAnsi="Arial" w:cs="Arial"/>
          <w:szCs w:val="20"/>
        </w:rPr>
      </w:pPr>
      <w:r>
        <w:rPr>
          <w:rFonts w:ascii="Arial" w:hAnsi="Arial" w:cs="Arial"/>
          <w:b/>
          <w:bCs/>
          <w:szCs w:val="20"/>
        </w:rPr>
        <w:t>1.5.14</w:t>
      </w:r>
      <w:r>
        <w:rPr>
          <w:rFonts w:ascii="Arial" w:hAnsi="Arial" w:cs="Arial"/>
          <w:szCs w:val="20"/>
        </w:rPr>
        <w:t xml:space="preserve"> As amostras aprovadas permanecerão sob a custódia do órgão avaliador para fins de aferição da regularidade do objeto quando da entrega, podendo ser descontados os itens da amostra do total a entregar, excetuada a hipótese prevista no item 1.5.11. Não ocorrendo o desconto, fica estabelecido o prazo máximo de 90 (noventa) dias para retirada das amostras, sendo que aquelas que não forem retiradas no prazo mencionado poderão ser descartadas pelo órgão avaliador. </w:t>
      </w:r>
    </w:p>
    <w:p w:rsidR="00C264A2" w:rsidRDefault="00C264A2" w:rsidP="00C264A2">
      <w:pPr>
        <w:pStyle w:val="NormalWeb"/>
        <w:jc w:val="both"/>
        <w:rPr>
          <w:rFonts w:ascii="Arial" w:hAnsi="Arial" w:cs="Arial"/>
          <w:szCs w:val="20"/>
        </w:rPr>
      </w:pPr>
      <w:r>
        <w:rPr>
          <w:rFonts w:ascii="Arial" w:hAnsi="Arial" w:cs="Arial"/>
          <w:b/>
          <w:bCs/>
          <w:szCs w:val="20"/>
        </w:rPr>
        <w:t>1.5.15</w:t>
      </w:r>
      <w:r>
        <w:rPr>
          <w:rFonts w:ascii="Arial" w:hAnsi="Arial" w:cs="Arial"/>
          <w:szCs w:val="20"/>
        </w:rPr>
        <w:t xml:space="preserve"> A apresentação e aceite das amostras e dos materiais não isenta nem diminui a responsabilidade do fornecedor nem a garantia dos produtos ofertados.</w:t>
      </w:r>
    </w:p>
    <w:p w:rsidR="00C264A2" w:rsidRDefault="00C264A2" w:rsidP="00C264A2">
      <w:pPr>
        <w:pStyle w:val="NormalWeb"/>
        <w:jc w:val="both"/>
        <w:rPr>
          <w:rFonts w:ascii="Arial" w:hAnsi="Arial" w:cs="Arial"/>
          <w:szCs w:val="20"/>
        </w:rPr>
      </w:pPr>
      <w:r>
        <w:rPr>
          <w:rFonts w:ascii="Arial" w:hAnsi="Arial" w:cs="Arial"/>
          <w:b/>
          <w:bCs/>
          <w:szCs w:val="20"/>
        </w:rPr>
        <w:t>1.5.16</w:t>
      </w:r>
      <w:r>
        <w:rPr>
          <w:rFonts w:ascii="Arial" w:hAnsi="Arial" w:cs="Arial"/>
          <w:szCs w:val="20"/>
        </w:rPr>
        <w:t xml:space="preserve"> O licitante é responsável por quaisquer ônus decorrentes de marcas, registros e patentes do objeto proposto.</w:t>
      </w:r>
    </w:p>
    <w:p w:rsidR="00C264A2" w:rsidRDefault="00C264A2" w:rsidP="00C264A2">
      <w:pPr>
        <w:pStyle w:val="Ttulo4"/>
        <w:rPr>
          <w:rFonts w:ascii="Arial" w:hAnsi="Arial" w:cs="Arial"/>
        </w:rPr>
      </w:pPr>
      <w:r>
        <w:rPr>
          <w:rFonts w:ascii="Arial" w:hAnsi="Arial" w:cs="Arial"/>
        </w:rPr>
        <w:t xml:space="preserve">2. DA JUSTIFICATIVA E DO OBJETIVO DA CONTRATAÇÃO: </w:t>
      </w:r>
    </w:p>
    <w:p w:rsidR="00C264A2" w:rsidRDefault="00C264A2" w:rsidP="00C264A2">
      <w:pPr>
        <w:pStyle w:val="NormalWeb"/>
        <w:jc w:val="both"/>
        <w:rPr>
          <w:rFonts w:ascii="Arial" w:hAnsi="Arial" w:cs="Arial"/>
          <w:szCs w:val="20"/>
        </w:rPr>
      </w:pPr>
      <w:r>
        <w:rPr>
          <w:rFonts w:ascii="Arial" w:hAnsi="Arial" w:cs="Arial"/>
          <w:b/>
          <w:bCs/>
          <w:szCs w:val="20"/>
        </w:rPr>
        <w:t>2.1</w:t>
      </w:r>
      <w:r>
        <w:rPr>
          <w:rFonts w:ascii="Arial" w:hAnsi="Arial" w:cs="Arial"/>
          <w:szCs w:val="20"/>
        </w:rPr>
        <w:t xml:space="preserve"> - Produtos serão utilizados no equipamento de Citometria de Fluxo do Laboratório de Histocompatibilidade. Equipamento necessário para leitura das provas provas cruzadas (crossmatch) entre doadores falecidos e doadores vivos, em atendimento aos pacientes cadastrados na Central de Transplantes do Paraná e Sistema Nacional de Transplantes (SNT).</w:t>
      </w:r>
    </w:p>
    <w:p w:rsidR="00C264A2" w:rsidRDefault="00C264A2" w:rsidP="00C264A2">
      <w:pPr>
        <w:pStyle w:val="Ttulo4"/>
        <w:rPr>
          <w:rFonts w:ascii="Arial" w:hAnsi="Arial" w:cs="Arial"/>
        </w:rPr>
      </w:pPr>
      <w:r>
        <w:rPr>
          <w:rFonts w:ascii="Arial" w:hAnsi="Arial" w:cs="Arial"/>
        </w:rPr>
        <w:t xml:space="preserve">3. DESCRIÇÃO DA SOLUÇÃO: </w:t>
      </w:r>
    </w:p>
    <w:p w:rsidR="00C264A2" w:rsidRDefault="00C264A2" w:rsidP="00C264A2">
      <w:pPr>
        <w:pStyle w:val="NormalWeb"/>
        <w:jc w:val="both"/>
        <w:rPr>
          <w:rFonts w:ascii="Arial" w:hAnsi="Arial" w:cs="Arial"/>
          <w:szCs w:val="20"/>
        </w:rPr>
      </w:pPr>
      <w:r>
        <w:rPr>
          <w:rFonts w:ascii="Arial" w:hAnsi="Arial" w:cs="Arial"/>
          <w:b/>
          <w:bCs/>
          <w:szCs w:val="20"/>
        </w:rPr>
        <w:t>3.1</w:t>
      </w:r>
      <w:r>
        <w:rPr>
          <w:rFonts w:ascii="Arial" w:hAnsi="Arial" w:cs="Arial"/>
          <w:szCs w:val="20"/>
        </w:rPr>
        <w:t xml:space="preserve"> - </w:t>
      </w:r>
      <w:r>
        <w:rPr>
          <w:rFonts w:ascii="Arial" w:hAnsi="Arial" w:cs="Arial"/>
          <w:b/>
          <w:bCs/>
          <w:szCs w:val="20"/>
        </w:rPr>
        <w:t>Outros:</w:t>
      </w:r>
      <w:r>
        <w:rPr>
          <w:rFonts w:ascii="Arial" w:hAnsi="Arial" w:cs="Arial"/>
          <w:szCs w:val="20"/>
        </w:rPr>
        <w:t xml:space="preserve"> Aquisição por processo de compra por licitação e ou compra direta</w:t>
      </w:r>
    </w:p>
    <w:p w:rsidR="00C264A2" w:rsidRDefault="00C264A2" w:rsidP="00C264A2">
      <w:pPr>
        <w:pStyle w:val="Ttulo4"/>
        <w:rPr>
          <w:rFonts w:ascii="Arial" w:hAnsi="Arial" w:cs="Arial"/>
        </w:rPr>
      </w:pPr>
      <w:r>
        <w:rPr>
          <w:rFonts w:ascii="Arial" w:hAnsi="Arial" w:cs="Arial"/>
        </w:rPr>
        <w:t xml:space="preserve">4. PESQUISA DE PREÇOS: </w:t>
      </w:r>
    </w:p>
    <w:p w:rsidR="00C264A2" w:rsidRDefault="00C264A2" w:rsidP="00C264A2">
      <w:pPr>
        <w:pStyle w:val="NormalWeb"/>
        <w:jc w:val="both"/>
        <w:rPr>
          <w:rFonts w:ascii="Arial" w:hAnsi="Arial" w:cs="Arial"/>
          <w:szCs w:val="20"/>
        </w:rPr>
      </w:pPr>
      <w:r>
        <w:rPr>
          <w:rFonts w:ascii="Arial" w:hAnsi="Arial" w:cs="Arial"/>
          <w:b/>
          <w:bCs/>
          <w:szCs w:val="20"/>
        </w:rPr>
        <w:t>4.1</w:t>
      </w:r>
      <w:r>
        <w:rPr>
          <w:rFonts w:ascii="Arial" w:hAnsi="Arial" w:cs="Arial"/>
          <w:szCs w:val="20"/>
        </w:rPr>
        <w:t xml:space="preserve"> O valor da contratação deverá ser compatível com os valores praticados pelo mercado;</w:t>
      </w:r>
    </w:p>
    <w:p w:rsidR="00C264A2" w:rsidRDefault="00C264A2" w:rsidP="00C264A2">
      <w:pPr>
        <w:pStyle w:val="NormalWeb"/>
        <w:jc w:val="both"/>
        <w:rPr>
          <w:rFonts w:ascii="Arial" w:hAnsi="Arial" w:cs="Arial"/>
          <w:szCs w:val="20"/>
        </w:rPr>
      </w:pPr>
      <w:r>
        <w:rPr>
          <w:rFonts w:ascii="Arial" w:hAnsi="Arial" w:cs="Arial"/>
          <w:b/>
          <w:bCs/>
          <w:szCs w:val="20"/>
        </w:rPr>
        <w:t>4.1.1</w:t>
      </w:r>
      <w:r>
        <w:rPr>
          <w:rFonts w:ascii="Arial" w:hAnsi="Arial" w:cs="Arial"/>
          <w:szCs w:val="20"/>
        </w:rPr>
        <w:t xml:space="preserve"> Para aferição do previsto no art. 23 de lei 14.133 de 2021, a pesquisa de preços foi realizada em conformidade com o previsto no art. 368 e seguintes do Decreto Estadual n.º 10.086, de 2022:</w:t>
      </w:r>
    </w:p>
    <w:p w:rsidR="00C264A2" w:rsidRDefault="00C264A2" w:rsidP="00C264A2">
      <w:pPr>
        <w:pStyle w:val="NormalWeb"/>
        <w:jc w:val="both"/>
        <w:rPr>
          <w:rFonts w:ascii="Arial" w:hAnsi="Arial" w:cs="Arial"/>
          <w:szCs w:val="20"/>
        </w:rPr>
      </w:pPr>
      <w:r>
        <w:rPr>
          <w:rFonts w:ascii="Arial" w:hAnsi="Arial" w:cs="Arial"/>
          <w:szCs w:val="20"/>
        </w:rPr>
        <w:t xml:space="preserve">I - a composição de custos unitários menores ou iguais à mediana do item correspondente no painel para consulta de preços, nos bancos de preços do Sistema GMS, ou no banco de preços em saúde disponíveis no Portal Nacional de Contratações Públicas (PNCP); </w:t>
      </w:r>
    </w:p>
    <w:p w:rsidR="00C264A2" w:rsidRDefault="00C264A2" w:rsidP="00C264A2">
      <w:pPr>
        <w:pStyle w:val="NormalWeb"/>
        <w:jc w:val="both"/>
        <w:rPr>
          <w:rFonts w:ascii="Arial" w:hAnsi="Arial" w:cs="Arial"/>
          <w:szCs w:val="20"/>
        </w:rPr>
      </w:pPr>
      <w:r>
        <w:rPr>
          <w:rFonts w:ascii="Arial" w:hAnsi="Arial" w:cs="Arial"/>
          <w:szCs w:val="20"/>
        </w:rPr>
        <w:t xml:space="preserve">II - os preços praticados em contratações similares feitas pela Administração Pública, em execução ou concluídas no período máximo de 1 (um) ano anterior à data da pesquisa, inclusive mediante sistema de registro de preços, observado o índice de atualização de preços correspondente; </w:t>
      </w:r>
    </w:p>
    <w:p w:rsidR="00C264A2" w:rsidRDefault="00C264A2" w:rsidP="00C264A2">
      <w:pPr>
        <w:pStyle w:val="NormalWeb"/>
        <w:jc w:val="both"/>
        <w:rPr>
          <w:rFonts w:ascii="Arial" w:hAnsi="Arial" w:cs="Arial"/>
          <w:szCs w:val="20"/>
        </w:rPr>
      </w:pPr>
      <w:r>
        <w:rPr>
          <w:rFonts w:ascii="Arial" w:hAnsi="Arial" w:cs="Arial"/>
          <w:szCs w:val="20"/>
        </w:rPr>
        <w:t xml:space="preserve">III - a utilização de dados de pesquisa de preços publicada em mídia especializada, de tabela de referência formalmente aprovada pelo Poder Executivo estadual ou federal e de sítios eletrônicos especializados ou de domínio amplo, desde que contenham a data e hora de acesso; </w:t>
      </w:r>
    </w:p>
    <w:p w:rsidR="00C264A2" w:rsidRDefault="00C264A2" w:rsidP="00C264A2">
      <w:pPr>
        <w:pStyle w:val="NormalWeb"/>
        <w:jc w:val="both"/>
        <w:rPr>
          <w:rFonts w:ascii="Arial" w:hAnsi="Arial" w:cs="Arial"/>
          <w:szCs w:val="20"/>
        </w:rPr>
      </w:pPr>
      <w:r>
        <w:rPr>
          <w:rFonts w:ascii="Arial" w:hAnsi="Arial" w:cs="Arial"/>
          <w:szCs w:val="20"/>
        </w:rPr>
        <w:t xml:space="preserve">IV - a pesquisa direta com no mínimo 3 (três) fornecedores ou prestadores de serviços, conforme o caso, desde que seja apresentada justificativa da escolha desses fornecedores; </w:t>
      </w:r>
    </w:p>
    <w:p w:rsidR="00C264A2" w:rsidRDefault="00C264A2" w:rsidP="00C264A2">
      <w:pPr>
        <w:pStyle w:val="NormalWeb"/>
        <w:jc w:val="both"/>
        <w:rPr>
          <w:rFonts w:ascii="Arial" w:hAnsi="Arial" w:cs="Arial"/>
          <w:szCs w:val="20"/>
        </w:rPr>
      </w:pPr>
      <w:r>
        <w:rPr>
          <w:rFonts w:ascii="Arial" w:hAnsi="Arial" w:cs="Arial"/>
          <w:szCs w:val="20"/>
        </w:rPr>
        <w:t xml:space="preserve">V - a pesquisa na base nacional de notas fiscais eletrônicas ou no aplicativo Notas Paraná; e </w:t>
      </w:r>
    </w:p>
    <w:p w:rsidR="00C264A2" w:rsidRDefault="00C264A2" w:rsidP="00C264A2">
      <w:pPr>
        <w:pStyle w:val="NormalWeb"/>
        <w:jc w:val="both"/>
        <w:rPr>
          <w:rFonts w:ascii="Arial" w:hAnsi="Arial" w:cs="Arial"/>
          <w:szCs w:val="20"/>
        </w:rPr>
      </w:pPr>
      <w:r>
        <w:rPr>
          <w:rFonts w:ascii="Arial" w:hAnsi="Arial" w:cs="Arial"/>
          <w:szCs w:val="20"/>
        </w:rPr>
        <w:t xml:space="preserve">VI - os preços de tabelas oficiais. </w:t>
      </w:r>
    </w:p>
    <w:p w:rsidR="00C264A2" w:rsidRDefault="00C264A2" w:rsidP="00C264A2">
      <w:pPr>
        <w:pStyle w:val="NormalWeb"/>
        <w:jc w:val="both"/>
        <w:rPr>
          <w:rFonts w:ascii="Arial" w:hAnsi="Arial" w:cs="Arial"/>
          <w:szCs w:val="20"/>
        </w:rPr>
      </w:pPr>
      <w:r>
        <w:rPr>
          <w:rFonts w:ascii="Arial" w:hAnsi="Arial" w:cs="Arial"/>
          <w:b/>
          <w:bCs/>
          <w:szCs w:val="20"/>
        </w:rPr>
        <w:lastRenderedPageBreak/>
        <w:t>4.2</w:t>
      </w:r>
      <w:r>
        <w:rPr>
          <w:rFonts w:ascii="Arial" w:hAnsi="Arial" w:cs="Arial"/>
          <w:szCs w:val="20"/>
        </w:rPr>
        <w:t xml:space="preserve"> A justificativa quanto à utilização dos parâmetros citados consta no documento "Justificativas Obrigatórias" inseridos no caderno de instrução desse procedimento de contratação, processo eProtocolo nº 23.503.512-0 ( fls.91-97 mov.10).</w:t>
      </w:r>
    </w:p>
    <w:p w:rsidR="00C264A2" w:rsidRDefault="00C264A2" w:rsidP="00C264A2">
      <w:pPr>
        <w:pStyle w:val="NormalWeb"/>
        <w:jc w:val="both"/>
        <w:rPr>
          <w:rFonts w:ascii="Arial" w:hAnsi="Arial" w:cs="Arial"/>
          <w:szCs w:val="20"/>
        </w:rPr>
      </w:pPr>
      <w:r>
        <w:rPr>
          <w:rFonts w:ascii="Arial" w:hAnsi="Arial" w:cs="Arial"/>
          <w:b/>
          <w:bCs/>
          <w:szCs w:val="20"/>
        </w:rPr>
        <w:t>4.3</w:t>
      </w:r>
      <w:r>
        <w:rPr>
          <w:rFonts w:ascii="Arial" w:hAnsi="Arial" w:cs="Arial"/>
          <w:szCs w:val="20"/>
        </w:rPr>
        <w:t xml:space="preserve">  O critério utilizado para escolha da pretensa contratada é o de "menor preço";</w:t>
      </w:r>
    </w:p>
    <w:p w:rsidR="00C264A2" w:rsidRDefault="00C264A2" w:rsidP="00C264A2">
      <w:pPr>
        <w:pStyle w:val="Ttulo4"/>
        <w:rPr>
          <w:rFonts w:ascii="Arial" w:hAnsi="Arial" w:cs="Arial"/>
        </w:rPr>
      </w:pPr>
      <w:r>
        <w:rPr>
          <w:rFonts w:ascii="Arial" w:hAnsi="Arial" w:cs="Arial"/>
        </w:rPr>
        <w:t xml:space="preserve">5. EMBASAMENTO LEGAL DA CONTRATAÇÃO: </w:t>
      </w:r>
    </w:p>
    <w:p w:rsidR="00C264A2" w:rsidRDefault="00C264A2" w:rsidP="00C264A2">
      <w:pPr>
        <w:pStyle w:val="NormalWeb"/>
        <w:jc w:val="both"/>
        <w:rPr>
          <w:rFonts w:ascii="Arial" w:hAnsi="Arial" w:cs="Arial"/>
          <w:szCs w:val="20"/>
        </w:rPr>
      </w:pPr>
      <w:r>
        <w:rPr>
          <w:rFonts w:ascii="Arial" w:hAnsi="Arial" w:cs="Arial"/>
          <w:b/>
          <w:bCs/>
          <w:szCs w:val="20"/>
        </w:rPr>
        <w:t>5.1</w:t>
      </w:r>
      <w:r>
        <w:rPr>
          <w:rFonts w:ascii="Arial" w:hAnsi="Arial" w:cs="Arial"/>
          <w:szCs w:val="20"/>
        </w:rPr>
        <w:t xml:space="preserve"> Nos termos do Art. 75, II, da Lei 14.133 de 2021, é dispensável a licitação:</w:t>
      </w:r>
    </w:p>
    <w:p w:rsidR="00C264A2" w:rsidRDefault="00C264A2" w:rsidP="00C264A2">
      <w:pPr>
        <w:pStyle w:val="standard"/>
        <w:spacing w:before="0" w:beforeAutospacing="0" w:after="57" w:afterAutospacing="0"/>
        <w:ind w:left="2268"/>
        <w:jc w:val="both"/>
        <w:rPr>
          <w:rFonts w:ascii="Arial" w:hAnsi="Arial" w:cs="Arial"/>
        </w:rPr>
      </w:pPr>
      <w:r>
        <w:rPr>
          <w:rFonts w:ascii="Arial" w:hAnsi="Arial" w:cs="Arial"/>
          <w:color w:val="000000"/>
          <w:sz w:val="18"/>
          <w:szCs w:val="18"/>
        </w:rPr>
        <w:t xml:space="preserve">II - </w:t>
      </w:r>
      <w:r w:rsidRPr="006C017B">
        <w:rPr>
          <w:rFonts w:ascii="Arial" w:hAnsi="Arial" w:cs="Arial"/>
          <w:color w:val="000000"/>
          <w:sz w:val="18"/>
          <w:szCs w:val="18"/>
        </w:rPr>
        <w:t>para contratação que envolva valores inferiores a R$ 62.725,59 (sessenta e dois mil setecentos e vinte e cinco reais e cinquenta e nove centavos), no caso de outros serviços e compras; (valor atualizado pelo Decreto Federal nº 12.343, de 30 de dezembro de 2024).</w:t>
      </w:r>
    </w:p>
    <w:p w:rsidR="00C264A2" w:rsidRDefault="00C264A2" w:rsidP="00C264A2">
      <w:pPr>
        <w:pStyle w:val="Ttulo4"/>
        <w:rPr>
          <w:rFonts w:ascii="Arial" w:hAnsi="Arial" w:cs="Arial"/>
        </w:rPr>
      </w:pPr>
      <w:r>
        <w:rPr>
          <w:rFonts w:ascii="Arial" w:hAnsi="Arial" w:cs="Arial"/>
        </w:rPr>
        <w:t xml:space="preserve">6. SUSTENTABILIDADE: </w:t>
      </w:r>
    </w:p>
    <w:p w:rsidR="00C264A2" w:rsidRDefault="00C264A2" w:rsidP="00C264A2">
      <w:pPr>
        <w:pStyle w:val="NormalWeb"/>
        <w:jc w:val="both"/>
        <w:rPr>
          <w:rFonts w:ascii="Arial" w:hAnsi="Arial" w:cs="Arial"/>
          <w:szCs w:val="20"/>
        </w:rPr>
      </w:pPr>
      <w:r>
        <w:rPr>
          <w:rFonts w:ascii="Arial" w:hAnsi="Arial" w:cs="Arial"/>
          <w:b/>
          <w:bCs/>
          <w:szCs w:val="20"/>
        </w:rPr>
        <w:t>6.1</w:t>
      </w:r>
      <w:r>
        <w:rPr>
          <w:rFonts w:ascii="Arial" w:hAnsi="Arial" w:cs="Arial"/>
          <w:szCs w:val="20"/>
        </w:rPr>
        <w:t xml:space="preserve"> A(s) empresa(s) contratada(s) deverá(ão) observar as práticas de sustentabilidade abaixo indicadas:</w:t>
      </w:r>
    </w:p>
    <w:p w:rsidR="00C264A2" w:rsidRDefault="00C264A2" w:rsidP="00C264A2">
      <w:pPr>
        <w:pStyle w:val="NormalWeb"/>
        <w:jc w:val="both"/>
        <w:rPr>
          <w:rFonts w:ascii="Arial" w:hAnsi="Arial" w:cs="Arial"/>
          <w:szCs w:val="20"/>
        </w:rPr>
      </w:pPr>
      <w:r>
        <w:rPr>
          <w:rFonts w:ascii="Arial" w:hAnsi="Arial" w:cs="Arial"/>
          <w:szCs w:val="20"/>
        </w:rPr>
        <w:t xml:space="preserve">I - que os bens sejam constituídos, no todo ou em parte, por material reciclado, atóxico, biodegradável, conforme normas específicas da ABNT; </w:t>
      </w:r>
    </w:p>
    <w:p w:rsidR="00C264A2" w:rsidRDefault="00C264A2" w:rsidP="00C264A2">
      <w:pPr>
        <w:pStyle w:val="NormalWeb"/>
        <w:jc w:val="both"/>
        <w:rPr>
          <w:rFonts w:ascii="Arial" w:hAnsi="Arial" w:cs="Arial"/>
          <w:szCs w:val="20"/>
        </w:rPr>
      </w:pPr>
      <w:r>
        <w:rPr>
          <w:rFonts w:ascii="Arial" w:hAnsi="Arial" w:cs="Arial"/>
          <w:szCs w:val="20"/>
        </w:rPr>
        <w:t xml:space="preserve">II - que sejam observados os requisitos ambientais para a obtenção de certificação do Instituto Nacional de Metrologia, Normalização e Qualidade Industrial - INMETRO, como produtos sustentáveis ou de menor impacto ambiental em relação aos seus similares; </w:t>
      </w:r>
    </w:p>
    <w:p w:rsidR="00C264A2" w:rsidRDefault="00C264A2" w:rsidP="00C264A2">
      <w:pPr>
        <w:pStyle w:val="NormalWeb"/>
        <w:jc w:val="both"/>
        <w:rPr>
          <w:rFonts w:ascii="Arial" w:hAnsi="Arial" w:cs="Arial"/>
          <w:szCs w:val="20"/>
        </w:rPr>
      </w:pPr>
      <w:r>
        <w:rPr>
          <w:rFonts w:ascii="Arial" w:hAnsi="Arial" w:cs="Arial"/>
          <w:szCs w:val="20"/>
        </w:rPr>
        <w:t xml:space="preserve">III - que os bens devam ser, preferencialmente, acondicionados em embalagem individual adequada, com o menor volume possível, que utilize materiais recicláveis, de forma a garantir a máxima proteção durante o transporte e o armazenamento; </w:t>
      </w:r>
    </w:p>
    <w:p w:rsidR="00C264A2" w:rsidRDefault="00C264A2" w:rsidP="00C264A2">
      <w:pPr>
        <w:pStyle w:val="NormalWeb"/>
        <w:jc w:val="both"/>
        <w:rPr>
          <w:rFonts w:ascii="Arial" w:hAnsi="Arial" w:cs="Arial"/>
          <w:szCs w:val="20"/>
        </w:rPr>
      </w:pPr>
      <w:r>
        <w:rPr>
          <w:rFonts w:ascii="Arial" w:hAnsi="Arial" w:cs="Arial"/>
          <w:szCs w:val="20"/>
        </w:rPr>
        <w:t xml:space="preserve">IV - que os bens não contenham substâncias perigosas em concentração acima da recomendada na diretiva RoHS (Restriction of Certain Hazardous Substances), tais como mercúrio (Hg), chumbo (Pb), cromo hexavalente (Cr(VI)), cádmio (Cd), bifenil-polibromados (PBBs), éteres difenil-polibromados (PBDEs). </w:t>
      </w:r>
    </w:p>
    <w:p w:rsidR="00C264A2" w:rsidRDefault="00C264A2" w:rsidP="00C264A2">
      <w:pPr>
        <w:pStyle w:val="NormalWeb"/>
        <w:jc w:val="both"/>
        <w:rPr>
          <w:rFonts w:ascii="Arial" w:hAnsi="Arial" w:cs="Arial"/>
          <w:szCs w:val="20"/>
        </w:rPr>
      </w:pPr>
      <w:r>
        <w:rPr>
          <w:rFonts w:ascii="Arial" w:hAnsi="Arial" w:cs="Arial"/>
          <w:b/>
          <w:bCs/>
          <w:szCs w:val="20"/>
        </w:rPr>
        <w:t>6.2</w:t>
      </w:r>
      <w:r>
        <w:rPr>
          <w:rFonts w:ascii="Arial" w:hAnsi="Arial" w:cs="Arial"/>
          <w:szCs w:val="20"/>
        </w:rPr>
        <w:t xml:space="preserve"> Em razão da natureza do(s) item(ns) a ser(em) adquirido(s), não será(ão) necessária(s) a observação de normas de logística reversa.</w:t>
      </w:r>
    </w:p>
    <w:p w:rsidR="00C264A2" w:rsidRDefault="00C264A2" w:rsidP="00C264A2">
      <w:pPr>
        <w:pStyle w:val="Ttulo4"/>
        <w:rPr>
          <w:rFonts w:ascii="Arial" w:hAnsi="Arial" w:cs="Arial"/>
        </w:rPr>
      </w:pPr>
      <w:r>
        <w:rPr>
          <w:rFonts w:ascii="Arial" w:hAnsi="Arial" w:cs="Arial"/>
        </w:rPr>
        <w:t xml:space="preserve">7. CONTRATAÇÃO DE MICROEMPRESAS E EMPRESAS DE PEQUENO PORTE: </w:t>
      </w:r>
    </w:p>
    <w:p w:rsidR="00C264A2" w:rsidRDefault="00C264A2" w:rsidP="00C264A2">
      <w:pPr>
        <w:pStyle w:val="NormalWeb"/>
        <w:rPr>
          <w:rFonts w:ascii="Arial" w:hAnsi="Arial" w:cs="Arial"/>
          <w:szCs w:val="20"/>
        </w:rPr>
      </w:pPr>
      <w:r>
        <w:rPr>
          <w:rFonts w:ascii="Arial" w:hAnsi="Arial" w:cs="Arial"/>
          <w:b/>
          <w:bCs/>
          <w:szCs w:val="20"/>
        </w:rPr>
        <w:t>7.1</w:t>
      </w:r>
      <w:r>
        <w:rPr>
          <w:rFonts w:ascii="Arial" w:hAnsi="Arial" w:cs="Arial"/>
          <w:szCs w:val="20"/>
        </w:rPr>
        <w:t xml:space="preserve"> Nos termos do art. 120, III, do Decreto n.º 10.086/2022 observa que:</w:t>
      </w:r>
    </w:p>
    <w:p w:rsidR="00C264A2" w:rsidRDefault="00C264A2" w:rsidP="00C264A2">
      <w:pPr>
        <w:pStyle w:val="standard"/>
        <w:spacing w:before="0" w:beforeAutospacing="0" w:after="57" w:afterAutospacing="0"/>
        <w:ind w:left="2268"/>
        <w:jc w:val="both"/>
        <w:rPr>
          <w:rFonts w:ascii="Arial" w:hAnsi="Arial" w:cs="Arial"/>
          <w:sz w:val="20"/>
          <w:szCs w:val="20"/>
        </w:rPr>
      </w:pPr>
      <w:r>
        <w:rPr>
          <w:rFonts w:ascii="Arial" w:hAnsi="Arial" w:cs="Arial"/>
          <w:color w:val="000000"/>
          <w:sz w:val="18"/>
          <w:szCs w:val="18"/>
        </w:rPr>
        <w:t>Art. 120. Não se aplica o disposto nos arts. 117 a 119 deste Regulamento quando: III - a licitação for inexigível ou dispensável, nos termos dos arts. 74 e 75 da Lei Federal nº 14.133, de 2021, excetuando-se as dispensas tratadas pelos incisos I e II do art. 75 da mesma Lei, nas quais a compra deverá ser feita preferencialmente de microempresas, empresas de pequeno porte e microempreendedor individual;</w:t>
      </w:r>
    </w:p>
    <w:p w:rsidR="00C264A2" w:rsidRDefault="00C264A2" w:rsidP="00C264A2">
      <w:pPr>
        <w:pStyle w:val="Ttulo4"/>
        <w:rPr>
          <w:rFonts w:ascii="Arial" w:hAnsi="Arial" w:cs="Arial"/>
        </w:rPr>
      </w:pPr>
      <w:r>
        <w:rPr>
          <w:rFonts w:ascii="Arial" w:hAnsi="Arial" w:cs="Arial"/>
        </w:rPr>
        <w:t xml:space="preserve">8. CLASSIFICAÇÃO DOS BENS E SERVIÇOS COMUNS: </w:t>
      </w:r>
    </w:p>
    <w:p w:rsidR="00C264A2" w:rsidRDefault="00C264A2" w:rsidP="00C264A2">
      <w:pPr>
        <w:pStyle w:val="NormalWeb"/>
        <w:jc w:val="both"/>
        <w:rPr>
          <w:rFonts w:ascii="Arial" w:hAnsi="Arial" w:cs="Arial"/>
          <w:szCs w:val="20"/>
        </w:rPr>
      </w:pPr>
      <w:r>
        <w:rPr>
          <w:rFonts w:ascii="Arial" w:hAnsi="Arial" w:cs="Arial"/>
          <w:b/>
          <w:bCs/>
          <w:szCs w:val="20"/>
        </w:rPr>
        <w:t>8.1</w:t>
      </w:r>
      <w:r>
        <w:rPr>
          <w:rFonts w:ascii="Arial" w:hAnsi="Arial" w:cs="Arial"/>
          <w:szCs w:val="20"/>
        </w:rPr>
        <w:t xml:space="preserve"> O(s) objeto(s) dessa Dispensa de Licitação é(são) classificado(s) como bem(ns) comum(ns), pois possui(em) especificação(ões) usual(is) de mercado e padrão(ões) de qualidade definidas em edital, conforme estabelece o inciso XIII do art. 6º da Lei Federal n.º 14.133, de 2021. </w:t>
      </w:r>
    </w:p>
    <w:p w:rsidR="00C264A2" w:rsidRDefault="00C264A2" w:rsidP="00C264A2">
      <w:pPr>
        <w:pStyle w:val="Ttulo4"/>
        <w:rPr>
          <w:rFonts w:ascii="Arial" w:hAnsi="Arial" w:cs="Arial"/>
        </w:rPr>
      </w:pPr>
      <w:r>
        <w:rPr>
          <w:rFonts w:ascii="Arial" w:hAnsi="Arial" w:cs="Arial"/>
        </w:rPr>
        <w:lastRenderedPageBreak/>
        <w:t xml:space="preserve">9. DO LOCAL E DO PRAZO DA ENTREGA, E DOS CRITÉRIOS DE ACEITAÇÃO DO OBJETO: </w:t>
      </w:r>
    </w:p>
    <w:p w:rsidR="00C264A2" w:rsidRDefault="00C264A2" w:rsidP="00C264A2">
      <w:pPr>
        <w:pStyle w:val="NormalWeb"/>
        <w:jc w:val="both"/>
        <w:rPr>
          <w:rFonts w:ascii="Arial" w:hAnsi="Arial" w:cs="Arial"/>
          <w:szCs w:val="20"/>
        </w:rPr>
      </w:pPr>
      <w:r>
        <w:rPr>
          <w:rFonts w:ascii="Arial" w:hAnsi="Arial" w:cs="Arial"/>
          <w:b/>
          <w:bCs/>
          <w:szCs w:val="20"/>
        </w:rPr>
        <w:t>9.1</w:t>
      </w:r>
      <w:r>
        <w:rPr>
          <w:rFonts w:ascii="Arial" w:hAnsi="Arial" w:cs="Arial"/>
          <w:szCs w:val="20"/>
        </w:rPr>
        <w:t xml:space="preserve"> prazo de entrega dos bens é de 10 (dez) dias, contados do envio da Ordem de Compra ou documento equivalente, no endereço indicado na respectiva Ordem de Compra de segunda a sexta das 8:00 às 11:00 e das 13:00 às 16:00,</w:t>
      </w:r>
      <w:r w:rsidRPr="00E51301">
        <w:t xml:space="preserve"> </w:t>
      </w:r>
      <w:r w:rsidRPr="00E51301">
        <w:rPr>
          <w:rFonts w:ascii="Arial" w:hAnsi="Arial" w:cs="Arial"/>
          <w:szCs w:val="20"/>
        </w:rPr>
        <w:t>Almoxarifado do LAC (laboratório de Análise Clinicas do Hospital Universitário de Londrina)</w:t>
      </w:r>
      <w:r>
        <w:rPr>
          <w:rFonts w:ascii="Arial" w:hAnsi="Arial" w:cs="Arial"/>
          <w:szCs w:val="20"/>
        </w:rPr>
        <w:t xml:space="preserve">. </w:t>
      </w:r>
    </w:p>
    <w:p w:rsidR="00C264A2" w:rsidRDefault="00C264A2" w:rsidP="00C264A2">
      <w:pPr>
        <w:pStyle w:val="NormalWeb"/>
        <w:jc w:val="both"/>
        <w:rPr>
          <w:rFonts w:ascii="Arial" w:hAnsi="Arial" w:cs="Arial"/>
          <w:szCs w:val="20"/>
        </w:rPr>
      </w:pPr>
      <w:r>
        <w:rPr>
          <w:rFonts w:ascii="Arial" w:hAnsi="Arial" w:cs="Arial"/>
          <w:b/>
          <w:bCs/>
          <w:szCs w:val="20"/>
        </w:rPr>
        <w:t>9.2</w:t>
      </w:r>
      <w:r>
        <w:rPr>
          <w:rFonts w:ascii="Arial" w:hAnsi="Arial" w:cs="Arial"/>
          <w:szCs w:val="20"/>
        </w:rPr>
        <w:t xml:space="preserve"> No caso de produtos perecíveis, o prazo de validade na data da entrega não poderá ser inferior a 12 (meses) </w:t>
      </w:r>
    </w:p>
    <w:p w:rsidR="00C264A2" w:rsidRDefault="00C264A2" w:rsidP="00C264A2">
      <w:pPr>
        <w:pStyle w:val="NormalWeb"/>
        <w:jc w:val="both"/>
        <w:rPr>
          <w:rFonts w:ascii="Arial" w:hAnsi="Arial" w:cs="Arial"/>
          <w:szCs w:val="20"/>
        </w:rPr>
      </w:pPr>
      <w:r>
        <w:rPr>
          <w:rFonts w:ascii="Arial" w:hAnsi="Arial" w:cs="Arial"/>
          <w:b/>
          <w:bCs/>
          <w:szCs w:val="20"/>
        </w:rPr>
        <w:t>9.3</w:t>
      </w:r>
      <w:r>
        <w:rPr>
          <w:rFonts w:ascii="Arial" w:hAnsi="Arial" w:cs="Arial"/>
          <w:szCs w:val="20"/>
        </w:rPr>
        <w:t xml:space="preserve"> Os bens serão recebido</w:t>
      </w:r>
      <w:r w:rsidR="00E709DD">
        <w:rPr>
          <w:rFonts w:ascii="Arial" w:hAnsi="Arial" w:cs="Arial"/>
          <w:szCs w:val="20"/>
        </w:rPr>
        <w:t>s provisoriamente no prazo de 05</w:t>
      </w:r>
      <w:r>
        <w:rPr>
          <w:rFonts w:ascii="Arial" w:hAnsi="Arial" w:cs="Arial"/>
          <w:szCs w:val="20"/>
        </w:rPr>
        <w:t xml:space="preserve"> dias, pelo(a) responsável pelo acompanhamento e fiscalização do contrato, para efeito de posterior verificação de sua conformidade com as especificações constantes neste Termo de Referência e na proposta. </w:t>
      </w:r>
    </w:p>
    <w:p w:rsidR="00C264A2" w:rsidRDefault="00C264A2" w:rsidP="00C264A2">
      <w:pPr>
        <w:pStyle w:val="NormalWeb"/>
        <w:jc w:val="both"/>
        <w:rPr>
          <w:rFonts w:ascii="Arial" w:hAnsi="Arial" w:cs="Arial"/>
          <w:szCs w:val="20"/>
        </w:rPr>
      </w:pPr>
      <w:r>
        <w:rPr>
          <w:rFonts w:ascii="Arial" w:hAnsi="Arial" w:cs="Arial"/>
          <w:b/>
          <w:bCs/>
          <w:szCs w:val="20"/>
        </w:rPr>
        <w:t>9.4</w:t>
      </w:r>
      <w:r>
        <w:rPr>
          <w:rFonts w:ascii="Arial" w:hAnsi="Arial" w:cs="Arial"/>
          <w:szCs w:val="20"/>
        </w:rPr>
        <w:t xml:space="preserve"> Os bens poderão ser rejeitados, no todo ou em parte, quando em desacordo com as especificações constantes neste Termo de Referência e na proposta, devendo ser substituídos no prazo de 5 (cinco) dias, a contar da notificação do contratado, às suas custas, sem prejuízo da aplicação das penalidades. </w:t>
      </w:r>
    </w:p>
    <w:p w:rsidR="00C264A2" w:rsidRDefault="00C264A2" w:rsidP="00C264A2">
      <w:pPr>
        <w:pStyle w:val="NormalWeb"/>
        <w:jc w:val="both"/>
        <w:rPr>
          <w:rFonts w:ascii="Arial" w:hAnsi="Arial" w:cs="Arial"/>
          <w:szCs w:val="20"/>
        </w:rPr>
      </w:pPr>
      <w:r>
        <w:rPr>
          <w:rFonts w:ascii="Arial" w:hAnsi="Arial" w:cs="Arial"/>
          <w:b/>
          <w:bCs/>
          <w:szCs w:val="20"/>
        </w:rPr>
        <w:t>9.5</w:t>
      </w:r>
      <w:r>
        <w:rPr>
          <w:rFonts w:ascii="Arial" w:hAnsi="Arial" w:cs="Arial"/>
          <w:szCs w:val="20"/>
        </w:rPr>
        <w:t xml:space="preserve"> Os bens serão recebido</w:t>
      </w:r>
      <w:r w:rsidR="00E709DD">
        <w:rPr>
          <w:rFonts w:ascii="Arial" w:hAnsi="Arial" w:cs="Arial"/>
          <w:szCs w:val="20"/>
        </w:rPr>
        <w:t>s definitivamente no prazo de 10</w:t>
      </w:r>
      <w:r>
        <w:rPr>
          <w:rFonts w:ascii="Arial" w:hAnsi="Arial" w:cs="Arial"/>
          <w:szCs w:val="20"/>
        </w:rPr>
        <w:t xml:space="preserve"> dias, contados do recebimento provisório, após a verificação da qualidade e quantidade do material e consequente aceitação mediante termo circunstanciado. </w:t>
      </w:r>
    </w:p>
    <w:p w:rsidR="00C264A2" w:rsidRDefault="00C264A2" w:rsidP="00C264A2">
      <w:pPr>
        <w:pStyle w:val="NormalWeb"/>
        <w:jc w:val="both"/>
        <w:rPr>
          <w:rFonts w:ascii="Arial" w:hAnsi="Arial" w:cs="Arial"/>
          <w:szCs w:val="20"/>
        </w:rPr>
      </w:pPr>
      <w:r>
        <w:rPr>
          <w:rFonts w:ascii="Arial" w:hAnsi="Arial" w:cs="Arial"/>
          <w:b/>
          <w:bCs/>
          <w:szCs w:val="20"/>
        </w:rPr>
        <w:t>9.5.1</w:t>
      </w:r>
      <w:r>
        <w:rPr>
          <w:rFonts w:ascii="Arial" w:hAnsi="Arial" w:cs="Arial"/>
          <w:szCs w:val="20"/>
        </w:rPr>
        <w:t xml:space="preserve"> Na hipótese de a verificação a que se refere o subitem anterior não ser procedida dentro do prazo fixado, reputar-se-á como realizada, consumando-se o recebimento definitivo no dia do esgotamento do prazo. </w:t>
      </w:r>
    </w:p>
    <w:p w:rsidR="00C264A2" w:rsidRDefault="00C264A2" w:rsidP="00C264A2">
      <w:pPr>
        <w:pStyle w:val="NormalWeb"/>
        <w:jc w:val="both"/>
        <w:rPr>
          <w:rFonts w:ascii="Arial" w:hAnsi="Arial" w:cs="Arial"/>
          <w:szCs w:val="20"/>
        </w:rPr>
      </w:pPr>
      <w:r>
        <w:rPr>
          <w:rFonts w:ascii="Arial" w:hAnsi="Arial" w:cs="Arial"/>
          <w:b/>
          <w:bCs/>
          <w:szCs w:val="20"/>
        </w:rPr>
        <w:t>9.6</w:t>
      </w:r>
      <w:r>
        <w:rPr>
          <w:rFonts w:ascii="Arial" w:hAnsi="Arial" w:cs="Arial"/>
          <w:szCs w:val="20"/>
        </w:rPr>
        <w:t xml:space="preserve"> O recebimento provisório ou definitivo do objeto não exclui a responsabilidade do contratado pelos prejuízos resultantes da incorreta execução do contrato. </w:t>
      </w:r>
    </w:p>
    <w:p w:rsidR="00C264A2" w:rsidRDefault="00C264A2" w:rsidP="00C264A2">
      <w:pPr>
        <w:pStyle w:val="NormalWeb"/>
        <w:jc w:val="both"/>
        <w:rPr>
          <w:rFonts w:ascii="Arial" w:hAnsi="Arial" w:cs="Arial"/>
          <w:szCs w:val="20"/>
        </w:rPr>
      </w:pPr>
      <w:r>
        <w:rPr>
          <w:rFonts w:ascii="Arial" w:hAnsi="Arial" w:cs="Arial"/>
          <w:b/>
          <w:bCs/>
          <w:szCs w:val="20"/>
        </w:rPr>
        <w:t>9.7</w:t>
      </w:r>
      <w:r>
        <w:rPr>
          <w:rFonts w:ascii="Arial" w:hAnsi="Arial" w:cs="Arial"/>
          <w:szCs w:val="20"/>
        </w:rPr>
        <w:t xml:space="preserve"> O contratado deverá ter disponibilidade e capacidade de entregar o objeto nos endereços relacionados na Ordem de Compra, conforme as condições e as necessidades do contratante. </w:t>
      </w:r>
    </w:p>
    <w:p w:rsidR="00C264A2" w:rsidRDefault="00C264A2" w:rsidP="00C264A2">
      <w:pPr>
        <w:pStyle w:val="Ttulo4"/>
        <w:rPr>
          <w:rFonts w:ascii="Arial" w:hAnsi="Arial" w:cs="Arial"/>
        </w:rPr>
      </w:pPr>
      <w:r>
        <w:rPr>
          <w:rFonts w:ascii="Arial" w:hAnsi="Arial" w:cs="Arial"/>
        </w:rPr>
        <w:t xml:space="preserve">10. OBRIGAÇÕES DO CONTRATADO E DO CONTRATANTE: </w:t>
      </w:r>
    </w:p>
    <w:p w:rsidR="00C264A2" w:rsidRDefault="00C264A2" w:rsidP="00C264A2">
      <w:pPr>
        <w:pStyle w:val="NormalWeb"/>
        <w:rPr>
          <w:rFonts w:ascii="Arial" w:hAnsi="Arial" w:cs="Arial"/>
          <w:szCs w:val="20"/>
        </w:rPr>
      </w:pPr>
      <w:r>
        <w:rPr>
          <w:rFonts w:ascii="Arial" w:hAnsi="Arial" w:cs="Arial"/>
          <w:b/>
          <w:bCs/>
          <w:szCs w:val="20"/>
        </w:rPr>
        <w:t xml:space="preserve">10.1 São </w:t>
      </w:r>
      <w:r>
        <w:rPr>
          <w:rFonts w:ascii="Arial" w:hAnsi="Arial" w:cs="Arial"/>
          <w:szCs w:val="20"/>
        </w:rPr>
        <w:t xml:space="preserve"> </w:t>
      </w:r>
      <w:r w:rsidRPr="00E51301">
        <w:rPr>
          <w:rFonts w:ascii="Arial" w:hAnsi="Arial" w:cs="Arial"/>
          <w:b/>
          <w:szCs w:val="20"/>
        </w:rPr>
        <w:t>obrigações do Contratado:</w:t>
      </w:r>
      <w:r>
        <w:rPr>
          <w:rFonts w:ascii="Arial" w:hAnsi="Arial" w:cs="Arial"/>
          <w:szCs w:val="20"/>
        </w:rPr>
        <w:t xml:space="preserve"> </w:t>
      </w:r>
    </w:p>
    <w:p w:rsidR="00C264A2" w:rsidRDefault="00C264A2" w:rsidP="00C264A2">
      <w:pPr>
        <w:pStyle w:val="NormalWeb"/>
        <w:jc w:val="both"/>
        <w:rPr>
          <w:rFonts w:ascii="Arial" w:hAnsi="Arial" w:cs="Arial"/>
          <w:szCs w:val="20"/>
        </w:rPr>
      </w:pPr>
      <w:r>
        <w:rPr>
          <w:rFonts w:ascii="Arial" w:hAnsi="Arial" w:cs="Arial"/>
          <w:b/>
          <w:bCs/>
          <w:szCs w:val="20"/>
        </w:rPr>
        <w:t>10.1.1</w:t>
      </w:r>
      <w:r>
        <w:rPr>
          <w:rFonts w:ascii="Arial" w:hAnsi="Arial" w:cs="Arial"/>
          <w:szCs w:val="20"/>
        </w:rPr>
        <w:t xml:space="preserve"> efetuar a entrega do objeto em perfeitas condições, conforme especificações, prazo e local constantes no termo de referência,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C264A2" w:rsidRDefault="00C264A2" w:rsidP="00C264A2">
      <w:pPr>
        <w:pStyle w:val="NormalWeb"/>
        <w:jc w:val="both"/>
        <w:rPr>
          <w:rFonts w:ascii="Arial" w:hAnsi="Arial" w:cs="Arial"/>
          <w:szCs w:val="20"/>
        </w:rPr>
      </w:pPr>
      <w:r>
        <w:rPr>
          <w:rFonts w:ascii="Arial" w:hAnsi="Arial" w:cs="Arial"/>
          <w:b/>
          <w:bCs/>
          <w:szCs w:val="20"/>
        </w:rPr>
        <w:t>10.1.2</w:t>
      </w:r>
      <w:r>
        <w:rPr>
          <w:rFonts w:ascii="Arial" w:hAnsi="Arial" w:cs="Arial"/>
          <w:szCs w:val="20"/>
        </w:rPr>
        <w:t xml:space="preserve"> responsabilizar-se pelos vícios e danos decorrentes do objeto, de acordo com os artigos 12, 13 e 17 a 27, do Código de Defesa do Consumidor (Lei n.º 8.078, de 1990); </w:t>
      </w:r>
    </w:p>
    <w:p w:rsidR="00C264A2" w:rsidRDefault="00C264A2" w:rsidP="00C264A2">
      <w:pPr>
        <w:pStyle w:val="NormalWeb"/>
        <w:jc w:val="both"/>
        <w:rPr>
          <w:rFonts w:ascii="Arial" w:hAnsi="Arial" w:cs="Arial"/>
          <w:szCs w:val="20"/>
        </w:rPr>
      </w:pPr>
      <w:r>
        <w:rPr>
          <w:rFonts w:ascii="Arial" w:hAnsi="Arial" w:cs="Arial"/>
          <w:b/>
          <w:bCs/>
          <w:szCs w:val="20"/>
        </w:rPr>
        <w:t>10.1.3</w:t>
      </w:r>
      <w:r>
        <w:rPr>
          <w:rFonts w:ascii="Arial" w:hAnsi="Arial" w:cs="Arial"/>
          <w:szCs w:val="20"/>
        </w:rPr>
        <w:t xml:space="preserve"> substituir, reparar ou corrigir, às suas expensas, no prazo fixado no termo de referência, o objeto com avarias ou defeitos;</w:t>
      </w:r>
    </w:p>
    <w:p w:rsidR="00C264A2" w:rsidRDefault="00C264A2" w:rsidP="00C264A2">
      <w:pPr>
        <w:pStyle w:val="NormalWeb"/>
        <w:jc w:val="both"/>
        <w:rPr>
          <w:rFonts w:ascii="Arial" w:hAnsi="Arial" w:cs="Arial"/>
          <w:szCs w:val="20"/>
        </w:rPr>
      </w:pPr>
      <w:r>
        <w:rPr>
          <w:rFonts w:ascii="Arial" w:hAnsi="Arial" w:cs="Arial"/>
          <w:b/>
          <w:bCs/>
          <w:szCs w:val="20"/>
        </w:rPr>
        <w:t>10.1.4</w:t>
      </w:r>
      <w:r>
        <w:rPr>
          <w:rFonts w:ascii="Arial" w:hAnsi="Arial" w:cs="Arial"/>
          <w:szCs w:val="20"/>
        </w:rPr>
        <w:t xml:space="preserve"> comunicar ao Contratante, no prazo máximo de 24 (vinte e quatro) horas que antecede a data da entrega, os motivos que impossibilitem o cumprimento do prazo previsto, com a devida comprovação; </w:t>
      </w:r>
    </w:p>
    <w:p w:rsidR="00C264A2" w:rsidRDefault="00C264A2" w:rsidP="00C264A2">
      <w:pPr>
        <w:pStyle w:val="NormalWeb"/>
        <w:jc w:val="both"/>
        <w:rPr>
          <w:rFonts w:ascii="Arial" w:hAnsi="Arial" w:cs="Arial"/>
          <w:szCs w:val="20"/>
        </w:rPr>
      </w:pPr>
      <w:r>
        <w:rPr>
          <w:rFonts w:ascii="Arial" w:hAnsi="Arial" w:cs="Arial"/>
          <w:b/>
          <w:bCs/>
          <w:szCs w:val="20"/>
        </w:rPr>
        <w:t>10.1.5</w:t>
      </w:r>
      <w:r>
        <w:rPr>
          <w:rFonts w:ascii="Arial" w:hAnsi="Arial" w:cs="Arial"/>
          <w:szCs w:val="20"/>
        </w:rPr>
        <w:t xml:space="preserve"> indicar preposto para representá-lo durante a execução do contrato, e manter comunicação com representante da Administração para a gestão do contrato; </w:t>
      </w:r>
    </w:p>
    <w:p w:rsidR="00C264A2" w:rsidRDefault="00C264A2" w:rsidP="00C264A2">
      <w:pPr>
        <w:pStyle w:val="NormalWeb"/>
        <w:jc w:val="both"/>
        <w:rPr>
          <w:rFonts w:ascii="Arial" w:hAnsi="Arial" w:cs="Arial"/>
          <w:szCs w:val="20"/>
        </w:rPr>
      </w:pPr>
      <w:r>
        <w:rPr>
          <w:rFonts w:ascii="Arial" w:hAnsi="Arial" w:cs="Arial"/>
          <w:b/>
          <w:bCs/>
          <w:szCs w:val="20"/>
        </w:rPr>
        <w:t>10.1.6</w:t>
      </w:r>
      <w:r>
        <w:rPr>
          <w:rFonts w:ascii="Arial" w:hAnsi="Arial" w:cs="Arial"/>
          <w:szCs w:val="20"/>
        </w:rPr>
        <w:t xml:space="preserve"> manter durante toda a vigência do contrato, em compatibilidade com as obrigações assumidas, todas as condições de habilitação e qualificação exigidas na contratação; </w:t>
      </w:r>
    </w:p>
    <w:p w:rsidR="00C264A2" w:rsidRDefault="00C264A2" w:rsidP="00C264A2">
      <w:pPr>
        <w:pStyle w:val="NormalWeb"/>
        <w:jc w:val="both"/>
        <w:rPr>
          <w:rFonts w:ascii="Arial" w:hAnsi="Arial" w:cs="Arial"/>
          <w:szCs w:val="20"/>
        </w:rPr>
      </w:pPr>
      <w:r>
        <w:rPr>
          <w:rFonts w:ascii="Arial" w:hAnsi="Arial" w:cs="Arial"/>
          <w:b/>
          <w:bCs/>
          <w:szCs w:val="20"/>
        </w:rPr>
        <w:lastRenderedPageBreak/>
        <w:t>10.1.7</w:t>
      </w:r>
      <w:r>
        <w:rPr>
          <w:rFonts w:ascii="Arial" w:hAnsi="Arial" w:cs="Arial"/>
          <w:szCs w:val="20"/>
        </w:rPr>
        <w:t xml:space="preserve"> manter atualizado os seus dados no Portal Nacional de Contratações Públicas (PNCP) e no Cadastro Unificado de Fornecedores do Estado do Paraná, conforme legislação vigente; </w:t>
      </w:r>
    </w:p>
    <w:p w:rsidR="00C264A2" w:rsidRDefault="00C264A2" w:rsidP="00C264A2">
      <w:pPr>
        <w:pStyle w:val="NormalWeb"/>
        <w:jc w:val="both"/>
        <w:rPr>
          <w:rFonts w:ascii="Arial" w:hAnsi="Arial" w:cs="Arial"/>
          <w:szCs w:val="20"/>
        </w:rPr>
      </w:pPr>
      <w:r>
        <w:rPr>
          <w:rFonts w:ascii="Arial" w:hAnsi="Arial" w:cs="Arial"/>
          <w:b/>
          <w:bCs/>
          <w:szCs w:val="20"/>
        </w:rPr>
        <w:t>10.1.8</w:t>
      </w:r>
      <w:r>
        <w:rPr>
          <w:rFonts w:ascii="Arial" w:hAnsi="Arial" w:cs="Arial"/>
          <w:szCs w:val="20"/>
        </w:rPr>
        <w:t xml:space="preserve"> guardar sigilo sobre todas as informações obtidas em decorrência do cumprimento do contrato; </w:t>
      </w:r>
    </w:p>
    <w:p w:rsidR="00C264A2" w:rsidRDefault="00C264A2" w:rsidP="00C264A2">
      <w:pPr>
        <w:pStyle w:val="NormalWeb"/>
        <w:jc w:val="both"/>
        <w:rPr>
          <w:rFonts w:ascii="Arial" w:hAnsi="Arial" w:cs="Arial"/>
          <w:szCs w:val="20"/>
        </w:rPr>
      </w:pPr>
      <w:r>
        <w:rPr>
          <w:rFonts w:ascii="Arial" w:hAnsi="Arial" w:cs="Arial"/>
          <w:b/>
          <w:bCs/>
          <w:szCs w:val="20"/>
        </w:rPr>
        <w:t>10.1.9</w:t>
      </w:r>
      <w:r>
        <w:rPr>
          <w:rFonts w:ascii="Arial" w:hAnsi="Arial" w:cs="Arial"/>
          <w:szCs w:val="20"/>
        </w:rPr>
        <w:t xml:space="preserve"> arcar com o ônus decorrente de eventual equívoco no dimensionamento dos quantitativos de sua proposta, devendo complementá-los, caso o previsto inicialmente em sua proposta não seja satisfatório para o atendimento ao objeto da contratação, exceto quando houver: </w:t>
      </w:r>
    </w:p>
    <w:p w:rsidR="00C264A2" w:rsidRDefault="00C264A2" w:rsidP="00C264A2">
      <w:pPr>
        <w:pStyle w:val="NormalWeb"/>
        <w:jc w:val="both"/>
        <w:rPr>
          <w:rFonts w:ascii="Arial" w:hAnsi="Arial" w:cs="Arial"/>
          <w:szCs w:val="20"/>
        </w:rPr>
      </w:pPr>
      <w:r>
        <w:rPr>
          <w:rFonts w:ascii="Arial" w:hAnsi="Arial" w:cs="Arial"/>
          <w:b/>
          <w:bCs/>
          <w:szCs w:val="20"/>
        </w:rPr>
        <w:t>10.1.9.1</w:t>
      </w:r>
      <w:r>
        <w:rPr>
          <w:rFonts w:ascii="Arial" w:hAnsi="Arial" w:cs="Arial"/>
          <w:szCs w:val="20"/>
        </w:rPr>
        <w:t xml:space="preserve"> alteração qualitativa do projeto ou de suas especificações pela Administração; </w:t>
      </w:r>
    </w:p>
    <w:p w:rsidR="00C264A2" w:rsidRDefault="00C264A2" w:rsidP="00C264A2">
      <w:pPr>
        <w:pStyle w:val="NormalWeb"/>
        <w:jc w:val="both"/>
        <w:rPr>
          <w:rFonts w:ascii="Arial" w:hAnsi="Arial" w:cs="Arial"/>
          <w:szCs w:val="20"/>
        </w:rPr>
      </w:pPr>
      <w:r>
        <w:rPr>
          <w:rFonts w:ascii="Arial" w:hAnsi="Arial" w:cs="Arial"/>
          <w:b/>
          <w:bCs/>
          <w:szCs w:val="20"/>
        </w:rPr>
        <w:t>10.1.9.2</w:t>
      </w:r>
      <w:r>
        <w:rPr>
          <w:rFonts w:ascii="Arial" w:hAnsi="Arial" w:cs="Arial"/>
          <w:szCs w:val="20"/>
        </w:rPr>
        <w:t xml:space="preserve"> retardamento na expedição da ordem de execução do serviço ou autorização de fornecimento, interrupção da execução do contrato ou diminuição do ritmo do trabalho, por ordem e no interesse da Administração; </w:t>
      </w:r>
    </w:p>
    <w:p w:rsidR="00C264A2" w:rsidRDefault="00C264A2" w:rsidP="00C264A2">
      <w:pPr>
        <w:pStyle w:val="NormalWeb"/>
        <w:jc w:val="both"/>
        <w:rPr>
          <w:rFonts w:ascii="Arial" w:hAnsi="Arial" w:cs="Arial"/>
          <w:szCs w:val="20"/>
        </w:rPr>
      </w:pPr>
      <w:r>
        <w:rPr>
          <w:rFonts w:ascii="Arial" w:hAnsi="Arial" w:cs="Arial"/>
          <w:b/>
          <w:bCs/>
          <w:szCs w:val="20"/>
        </w:rPr>
        <w:t>10.1.9.3</w:t>
      </w:r>
      <w:r>
        <w:rPr>
          <w:rFonts w:ascii="Arial" w:hAnsi="Arial" w:cs="Arial"/>
          <w:szCs w:val="20"/>
        </w:rPr>
        <w:t xml:space="preserve"> aumento das quantidades inicialmente previstas no contrato, nos limites permitidos pela Lei Federal n.º 14.133, de 2021; </w:t>
      </w:r>
    </w:p>
    <w:p w:rsidR="00C264A2" w:rsidRDefault="00C264A2" w:rsidP="00C264A2">
      <w:pPr>
        <w:pStyle w:val="NormalWeb"/>
        <w:jc w:val="both"/>
        <w:rPr>
          <w:rFonts w:ascii="Arial" w:hAnsi="Arial" w:cs="Arial"/>
          <w:szCs w:val="20"/>
        </w:rPr>
      </w:pPr>
      <w:r>
        <w:rPr>
          <w:rFonts w:ascii="Arial" w:hAnsi="Arial" w:cs="Arial"/>
          <w:b/>
          <w:bCs/>
          <w:szCs w:val="20"/>
        </w:rPr>
        <w:t>10.1.10</w:t>
      </w:r>
      <w:r>
        <w:rPr>
          <w:rFonts w:ascii="Arial" w:hAnsi="Arial" w:cs="Arial"/>
          <w:szCs w:val="20"/>
        </w:rPr>
        <w:t xml:space="preserve"> cumprir as exigências de reserva de cargos prevista em lei, bem como em outras normas específicas, para pessoa com deficiência, para reabilitado da Previdência Social e para aprendiz; </w:t>
      </w:r>
    </w:p>
    <w:p w:rsidR="00C264A2" w:rsidRDefault="00C264A2" w:rsidP="00C264A2">
      <w:pPr>
        <w:pStyle w:val="NormalWeb"/>
        <w:jc w:val="both"/>
        <w:rPr>
          <w:rFonts w:ascii="Arial" w:hAnsi="Arial" w:cs="Arial"/>
          <w:szCs w:val="20"/>
        </w:rPr>
      </w:pPr>
      <w:r>
        <w:rPr>
          <w:rFonts w:ascii="Arial" w:hAnsi="Arial" w:cs="Arial"/>
          <w:b/>
          <w:bCs/>
          <w:szCs w:val="20"/>
        </w:rPr>
        <w:t>10.1.11</w:t>
      </w:r>
      <w:r>
        <w:rPr>
          <w:rFonts w:ascii="Arial" w:hAnsi="Arial" w:cs="Arial"/>
          <w:szCs w:val="20"/>
        </w:rPr>
        <w:t xml:space="preserve"> Manter sempre os produtos para entrega com o prazo de validade de pelo menos um ano após a data de produção do produto. </w:t>
      </w:r>
    </w:p>
    <w:p w:rsidR="00C264A2" w:rsidRPr="00FD047C" w:rsidRDefault="00C264A2" w:rsidP="00C264A2">
      <w:pPr>
        <w:pStyle w:val="NormalWeb"/>
        <w:jc w:val="both"/>
        <w:rPr>
          <w:rFonts w:ascii="Arial" w:hAnsi="Arial" w:cs="Arial"/>
          <w:szCs w:val="20"/>
        </w:rPr>
      </w:pPr>
      <w:r w:rsidRPr="00FD047C">
        <w:rPr>
          <w:rFonts w:ascii="Arial" w:hAnsi="Arial" w:cs="Arial"/>
          <w:b/>
          <w:szCs w:val="20"/>
        </w:rPr>
        <w:t xml:space="preserve">10.2 São obrigações do Contratante: </w:t>
      </w:r>
    </w:p>
    <w:p w:rsidR="00C264A2" w:rsidRDefault="00C264A2" w:rsidP="00C264A2">
      <w:pPr>
        <w:pStyle w:val="NormalWeb"/>
        <w:rPr>
          <w:rFonts w:ascii="Arial" w:hAnsi="Arial" w:cs="Arial"/>
          <w:szCs w:val="20"/>
        </w:rPr>
      </w:pPr>
      <w:r>
        <w:rPr>
          <w:rFonts w:ascii="Arial" w:hAnsi="Arial" w:cs="Arial"/>
          <w:b/>
          <w:bCs/>
          <w:szCs w:val="20"/>
        </w:rPr>
        <w:t>10.2.1</w:t>
      </w:r>
      <w:r>
        <w:rPr>
          <w:rFonts w:ascii="Arial" w:hAnsi="Arial" w:cs="Arial"/>
          <w:szCs w:val="20"/>
        </w:rPr>
        <w:t xml:space="preserve"> receber o objeto no prazo e condições estabelecidas neste Termo de Referência;</w:t>
      </w:r>
    </w:p>
    <w:p w:rsidR="00C264A2" w:rsidRDefault="00C264A2" w:rsidP="00C264A2">
      <w:pPr>
        <w:pStyle w:val="NormalWeb"/>
        <w:jc w:val="both"/>
        <w:rPr>
          <w:rFonts w:ascii="Arial" w:hAnsi="Arial" w:cs="Arial"/>
          <w:szCs w:val="20"/>
        </w:rPr>
      </w:pPr>
      <w:r>
        <w:rPr>
          <w:rFonts w:ascii="Arial" w:hAnsi="Arial" w:cs="Arial"/>
          <w:b/>
          <w:bCs/>
          <w:szCs w:val="20"/>
        </w:rPr>
        <w:t>10.2.2</w:t>
      </w:r>
      <w:r>
        <w:rPr>
          <w:rFonts w:ascii="Arial" w:hAnsi="Arial" w:cs="Arial"/>
          <w:szCs w:val="20"/>
        </w:rPr>
        <w:t xml:space="preserve"> exigir o cumprimento de todas as obrigações assumidas pelo Contratado, de acordo com as cláusulas contratuais e os termos de sua proposta;</w:t>
      </w:r>
    </w:p>
    <w:p w:rsidR="00C264A2" w:rsidRDefault="00C264A2" w:rsidP="00C264A2">
      <w:pPr>
        <w:pStyle w:val="NormalWeb"/>
        <w:jc w:val="both"/>
        <w:rPr>
          <w:rFonts w:ascii="Arial" w:hAnsi="Arial" w:cs="Arial"/>
          <w:szCs w:val="20"/>
        </w:rPr>
      </w:pPr>
      <w:r>
        <w:rPr>
          <w:rFonts w:ascii="Arial" w:hAnsi="Arial" w:cs="Arial"/>
          <w:b/>
          <w:bCs/>
          <w:szCs w:val="20"/>
        </w:rPr>
        <w:t>10.2.3</w:t>
      </w:r>
      <w:r>
        <w:rPr>
          <w:rFonts w:ascii="Arial" w:hAnsi="Arial" w:cs="Arial"/>
          <w:szCs w:val="20"/>
        </w:rPr>
        <w:t xml:space="preserve"> verificar minuciosamente, no prazo fixado, a conformidade do objeto recebido provisoriamente, com as especificações constantes do Termo de Referência e da proposta, para fins de aceitação e recebimento definitivo;</w:t>
      </w:r>
    </w:p>
    <w:p w:rsidR="00C264A2" w:rsidRDefault="00C264A2" w:rsidP="00C264A2">
      <w:pPr>
        <w:pStyle w:val="NormalWeb"/>
        <w:jc w:val="both"/>
        <w:rPr>
          <w:rFonts w:ascii="Arial" w:hAnsi="Arial" w:cs="Arial"/>
          <w:szCs w:val="20"/>
        </w:rPr>
      </w:pPr>
      <w:r>
        <w:rPr>
          <w:rFonts w:ascii="Arial" w:hAnsi="Arial" w:cs="Arial"/>
          <w:b/>
          <w:bCs/>
          <w:szCs w:val="20"/>
        </w:rPr>
        <w:t>10.2.4</w:t>
      </w:r>
      <w:r>
        <w:rPr>
          <w:rFonts w:ascii="Arial" w:hAnsi="Arial" w:cs="Arial"/>
          <w:szCs w:val="20"/>
        </w:rPr>
        <w:t xml:space="preserve"> comunicar ao Contratado, por escrito, as imperfeições, falhas ou irregularidades verificadas, fixando prazo para a sua correção;</w:t>
      </w:r>
    </w:p>
    <w:p w:rsidR="00C264A2" w:rsidRDefault="00C264A2" w:rsidP="00C264A2">
      <w:pPr>
        <w:pStyle w:val="NormalWeb"/>
        <w:jc w:val="both"/>
        <w:rPr>
          <w:rFonts w:ascii="Arial" w:hAnsi="Arial" w:cs="Arial"/>
          <w:szCs w:val="20"/>
        </w:rPr>
      </w:pPr>
      <w:r>
        <w:rPr>
          <w:rFonts w:ascii="Arial" w:hAnsi="Arial" w:cs="Arial"/>
          <w:b/>
          <w:bCs/>
          <w:szCs w:val="20"/>
        </w:rPr>
        <w:t>10.2.5</w:t>
      </w:r>
      <w:r>
        <w:rPr>
          <w:rFonts w:ascii="Arial" w:hAnsi="Arial" w:cs="Arial"/>
          <w:szCs w:val="20"/>
        </w:rPr>
        <w:t xml:space="preserve"> acompanhar e fiscalizar o cumprimento das obrigações do Contratado, através de comissão ou de servidores especialmente designados;</w:t>
      </w:r>
    </w:p>
    <w:p w:rsidR="00C264A2" w:rsidRDefault="00C264A2" w:rsidP="00C264A2">
      <w:pPr>
        <w:pStyle w:val="NormalWeb"/>
        <w:jc w:val="both"/>
        <w:rPr>
          <w:rFonts w:ascii="Arial" w:hAnsi="Arial" w:cs="Arial"/>
          <w:szCs w:val="20"/>
        </w:rPr>
      </w:pPr>
      <w:r>
        <w:rPr>
          <w:rFonts w:ascii="Arial" w:hAnsi="Arial" w:cs="Arial"/>
          <w:b/>
          <w:bCs/>
          <w:szCs w:val="20"/>
        </w:rPr>
        <w:t>10.2.6</w:t>
      </w:r>
      <w:r>
        <w:rPr>
          <w:rFonts w:ascii="Arial" w:hAnsi="Arial" w:cs="Arial"/>
          <w:szCs w:val="20"/>
        </w:rPr>
        <w:t xml:space="preserve"> efetuar o pagamento ao Contratado no valor correspondente ao fornecimento do objeto, no prazo e forma estabelecidos neste Termo de Referência;</w:t>
      </w:r>
    </w:p>
    <w:p w:rsidR="00C264A2" w:rsidRDefault="00C264A2" w:rsidP="00C264A2">
      <w:pPr>
        <w:pStyle w:val="NormalWeb"/>
        <w:jc w:val="both"/>
        <w:rPr>
          <w:rFonts w:ascii="Arial" w:hAnsi="Arial" w:cs="Arial"/>
          <w:szCs w:val="20"/>
        </w:rPr>
      </w:pPr>
      <w:r>
        <w:rPr>
          <w:rFonts w:ascii="Arial" w:hAnsi="Arial" w:cs="Arial"/>
          <w:b/>
          <w:bCs/>
          <w:szCs w:val="20"/>
        </w:rPr>
        <w:t>10.2.7</w:t>
      </w:r>
      <w:r>
        <w:rPr>
          <w:rFonts w:ascii="Arial" w:hAnsi="Arial" w:cs="Arial"/>
          <w:szCs w:val="20"/>
        </w:rPr>
        <w:t xml:space="preserve"> efetuar as eventuais retenções tributárias devidas sobre o valor da nota fiscal e fatura fornecida pelo Contratado, no que couber;</w:t>
      </w:r>
    </w:p>
    <w:p w:rsidR="00C264A2" w:rsidRDefault="00C264A2" w:rsidP="00C264A2">
      <w:pPr>
        <w:pStyle w:val="NormalWeb"/>
        <w:jc w:val="both"/>
        <w:rPr>
          <w:rFonts w:ascii="Arial" w:hAnsi="Arial" w:cs="Arial"/>
          <w:szCs w:val="20"/>
        </w:rPr>
      </w:pPr>
      <w:r>
        <w:rPr>
          <w:rFonts w:ascii="Arial" w:hAnsi="Arial" w:cs="Arial"/>
          <w:b/>
          <w:bCs/>
          <w:szCs w:val="20"/>
        </w:rPr>
        <w:t>10.2.8</w:t>
      </w:r>
      <w:r>
        <w:rPr>
          <w:rFonts w:ascii="Arial" w:hAnsi="Arial" w:cs="Arial"/>
          <w:szCs w:val="20"/>
        </w:rPr>
        <w:t xml:space="preserve"> emitir decisão sobre as solicitações e reclamações relacionadas à execução do contrato, ressalvados requerimentos manifestamente impertinentes, meramente protelatórios ou de nenhum interesse para a boa execução do contrato; </w:t>
      </w:r>
    </w:p>
    <w:p w:rsidR="00C264A2" w:rsidRDefault="00C264A2" w:rsidP="00C264A2">
      <w:pPr>
        <w:pStyle w:val="NormalWeb"/>
        <w:jc w:val="both"/>
        <w:rPr>
          <w:rFonts w:ascii="Arial" w:hAnsi="Arial" w:cs="Arial"/>
          <w:szCs w:val="20"/>
        </w:rPr>
      </w:pPr>
      <w:r>
        <w:rPr>
          <w:rFonts w:ascii="Arial" w:hAnsi="Arial" w:cs="Arial"/>
          <w:b/>
          <w:bCs/>
          <w:szCs w:val="20"/>
        </w:rPr>
        <w:t>10.2.9</w:t>
      </w:r>
      <w:r>
        <w:rPr>
          <w:rFonts w:ascii="Arial" w:hAnsi="Arial" w:cs="Arial"/>
          <w:szCs w:val="2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C264A2" w:rsidRDefault="00C264A2" w:rsidP="00C264A2">
      <w:pPr>
        <w:pStyle w:val="NormalWeb"/>
        <w:jc w:val="both"/>
        <w:rPr>
          <w:rFonts w:ascii="Arial" w:hAnsi="Arial" w:cs="Arial"/>
          <w:szCs w:val="20"/>
        </w:rPr>
      </w:pPr>
      <w:r>
        <w:rPr>
          <w:rFonts w:ascii="Arial" w:hAnsi="Arial" w:cs="Arial"/>
          <w:b/>
          <w:bCs/>
          <w:szCs w:val="20"/>
        </w:rPr>
        <w:t>10.2.10</w:t>
      </w:r>
      <w:r>
        <w:rPr>
          <w:rFonts w:ascii="Arial" w:hAnsi="Arial" w:cs="Arial"/>
          <w:szCs w:val="20"/>
        </w:rPr>
        <w:t xml:space="preserve"> prestar as informações e os esclarecimentos que venham a ser solicitados pelo Contratado.</w:t>
      </w:r>
    </w:p>
    <w:p w:rsidR="00C264A2" w:rsidRDefault="00C264A2" w:rsidP="00C264A2">
      <w:pPr>
        <w:pStyle w:val="NormalWeb"/>
        <w:jc w:val="both"/>
        <w:rPr>
          <w:rFonts w:ascii="Arial" w:hAnsi="Arial" w:cs="Arial"/>
          <w:szCs w:val="20"/>
        </w:rPr>
      </w:pPr>
      <w:r>
        <w:rPr>
          <w:rFonts w:ascii="Arial" w:hAnsi="Arial" w:cs="Arial"/>
          <w:szCs w:val="20"/>
        </w:rPr>
        <w:t xml:space="preserve">Prestar todo e qualquer esclarecimento sobre o produto ser comprado, para que não haja discrepancias entre o comprado e o produto entregue. </w:t>
      </w:r>
    </w:p>
    <w:p w:rsidR="00C264A2" w:rsidRDefault="00C264A2" w:rsidP="00C264A2">
      <w:pPr>
        <w:pStyle w:val="Ttulo4"/>
        <w:rPr>
          <w:rFonts w:ascii="Arial" w:hAnsi="Arial" w:cs="Arial"/>
        </w:rPr>
      </w:pPr>
      <w:r>
        <w:rPr>
          <w:rFonts w:ascii="Arial" w:hAnsi="Arial" w:cs="Arial"/>
        </w:rPr>
        <w:lastRenderedPageBreak/>
        <w:t xml:space="preserve">11. FORMA DE PAGAMENTO: </w:t>
      </w:r>
    </w:p>
    <w:p w:rsidR="00C264A2" w:rsidRDefault="00C264A2" w:rsidP="00C264A2">
      <w:pPr>
        <w:pStyle w:val="NormalWeb"/>
        <w:jc w:val="both"/>
        <w:rPr>
          <w:rFonts w:ascii="Arial" w:hAnsi="Arial" w:cs="Arial"/>
          <w:szCs w:val="20"/>
        </w:rPr>
      </w:pPr>
      <w:r>
        <w:rPr>
          <w:rFonts w:ascii="Arial" w:hAnsi="Arial" w:cs="Arial"/>
          <w:b/>
          <w:bCs/>
          <w:szCs w:val="20"/>
        </w:rPr>
        <w:t>11.1</w:t>
      </w:r>
      <w:r>
        <w:rPr>
          <w:rFonts w:ascii="Arial" w:hAnsi="Arial" w:cs="Arial"/>
          <w:szCs w:val="20"/>
        </w:rPr>
        <w:t xml:space="preserve"> O pagamento de cada fatura deverá ser realizada em um prazo não superior a 30 (trinta) dias contados a partir do atesto da Nota Fiscal, após comprovado o adimplemento do Contratado em todas as suas obrigações, já deduzidas as glosas e notas de débitos e mediante verificação do Certificado de Regularidade Fiscal (CRF), emitido por meio do Sistema de Gestão de Materiais, Obras e Serviços - GMS, destinado a comprovar a regularidade com os Fiscos Federal, Estadual (inclusive do Estado do Paraná paro participantes sediados em outro Estado da Federação) e Municipal, com o FGTS, INSS e negativa de débitos trabalhistas (CNDT), observadas as disposições do Termo de Referência.</w:t>
      </w:r>
    </w:p>
    <w:p w:rsidR="00C264A2" w:rsidRDefault="00C264A2" w:rsidP="00C264A2">
      <w:pPr>
        <w:pStyle w:val="NormalWeb"/>
        <w:jc w:val="both"/>
        <w:rPr>
          <w:rFonts w:ascii="Arial" w:hAnsi="Arial" w:cs="Arial"/>
          <w:szCs w:val="20"/>
        </w:rPr>
      </w:pPr>
      <w:r>
        <w:rPr>
          <w:rFonts w:ascii="Arial" w:hAnsi="Arial" w:cs="Arial"/>
          <w:b/>
          <w:bCs/>
          <w:szCs w:val="20"/>
        </w:rPr>
        <w:t>11.2</w:t>
      </w:r>
      <w:r>
        <w:rPr>
          <w:rFonts w:ascii="Arial" w:hAnsi="Arial" w:cs="Arial"/>
          <w:szCs w:val="20"/>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rsidR="00C264A2" w:rsidRDefault="00C264A2" w:rsidP="00C264A2">
      <w:pPr>
        <w:pStyle w:val="NormalWeb"/>
        <w:jc w:val="both"/>
        <w:rPr>
          <w:rFonts w:ascii="Arial" w:hAnsi="Arial" w:cs="Arial"/>
          <w:szCs w:val="20"/>
        </w:rPr>
      </w:pPr>
      <w:r>
        <w:rPr>
          <w:rFonts w:ascii="Arial" w:hAnsi="Arial" w:cs="Arial"/>
          <w:b/>
          <w:bCs/>
          <w:szCs w:val="20"/>
        </w:rPr>
        <w:t>11.2.1</w:t>
      </w:r>
      <w:r>
        <w:rPr>
          <w:rFonts w:ascii="Arial" w:hAnsi="Arial" w:cs="Arial"/>
          <w:szCs w:val="20"/>
        </w:rPr>
        <w:t xml:space="preserve"> Os pagamentos ficarão condicionados à prévia informação pelo credor, dos dados da conta-corrente junto à instituição financeira Contratada pelo Estado, conforme o disposto no Decreto n.º 4.505, de 2016, ressalvadas as exceções previstas no mesmo diploma legal.</w:t>
      </w:r>
    </w:p>
    <w:p w:rsidR="00C264A2" w:rsidRDefault="00C264A2" w:rsidP="00C264A2">
      <w:pPr>
        <w:pStyle w:val="NormalWeb"/>
        <w:jc w:val="both"/>
        <w:rPr>
          <w:rFonts w:ascii="Arial" w:hAnsi="Arial" w:cs="Arial"/>
          <w:szCs w:val="20"/>
        </w:rPr>
      </w:pPr>
      <w:r>
        <w:rPr>
          <w:rFonts w:ascii="Arial" w:hAnsi="Arial" w:cs="Arial"/>
          <w:b/>
          <w:bCs/>
          <w:szCs w:val="20"/>
        </w:rPr>
        <w:t>11.3</w:t>
      </w:r>
      <w:r>
        <w:rPr>
          <w:rFonts w:ascii="Arial" w:hAnsi="Arial" w:cs="Arial"/>
          <w:szCs w:val="20"/>
        </w:rPr>
        <w:t xml:space="preserve"> O prazo estabelecido no item 11.1 ficará suspenso na hipótese de Aplicação de Sanção Administrativa de Multa, a qual poderá ser descontada do pagamento devido pela Administração Pública estadual, decorrente de outros contratos firmados entre as partes, caso em que a Administração reterá o pagamento até o adimplemento da multa, com o que concorda o licitante ou contratante.</w:t>
      </w:r>
    </w:p>
    <w:p w:rsidR="00C264A2" w:rsidRDefault="00C264A2" w:rsidP="00C264A2">
      <w:pPr>
        <w:pStyle w:val="NormalWeb"/>
        <w:jc w:val="both"/>
        <w:rPr>
          <w:rFonts w:ascii="Arial" w:hAnsi="Arial" w:cs="Arial"/>
          <w:szCs w:val="20"/>
        </w:rPr>
      </w:pPr>
      <w:r>
        <w:rPr>
          <w:rFonts w:ascii="Arial" w:hAnsi="Arial" w:cs="Arial"/>
          <w:b/>
          <w:bCs/>
          <w:szCs w:val="20"/>
        </w:rPr>
        <w:t>11.3.1</w:t>
      </w:r>
      <w:r>
        <w:rPr>
          <w:rFonts w:ascii="Arial" w:hAnsi="Arial" w:cs="Arial"/>
          <w:szCs w:val="20"/>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C264A2" w:rsidRDefault="00C264A2" w:rsidP="00C264A2">
      <w:pPr>
        <w:pStyle w:val="NormalWeb"/>
        <w:jc w:val="both"/>
        <w:rPr>
          <w:rFonts w:ascii="Arial" w:hAnsi="Arial" w:cs="Arial"/>
          <w:szCs w:val="20"/>
        </w:rPr>
      </w:pPr>
      <w:r>
        <w:rPr>
          <w:rFonts w:ascii="Arial" w:hAnsi="Arial" w:cs="Arial"/>
          <w:b/>
          <w:bCs/>
          <w:szCs w:val="20"/>
        </w:rPr>
        <w:t>11.4</w:t>
      </w:r>
      <w:r>
        <w:rPr>
          <w:rFonts w:ascii="Arial" w:hAnsi="Arial" w:cs="Arial"/>
          <w:szCs w:val="20"/>
        </w:rPr>
        <w:t xml:space="preserve"> As notas fiscais devem ser emitidas conforme indicado na Ordem de Compra ou em documento equivalente, constando número da contratação, lote/item e validado dos produtos, para fins de rastreabilidade em estoque.</w:t>
      </w:r>
    </w:p>
    <w:p w:rsidR="00C264A2" w:rsidRDefault="00C264A2" w:rsidP="00C264A2">
      <w:pPr>
        <w:pStyle w:val="NormalWeb"/>
        <w:jc w:val="both"/>
        <w:rPr>
          <w:rFonts w:ascii="Arial" w:hAnsi="Arial" w:cs="Arial"/>
          <w:szCs w:val="20"/>
        </w:rPr>
      </w:pPr>
      <w:r>
        <w:rPr>
          <w:rFonts w:ascii="Arial" w:hAnsi="Arial" w:cs="Arial"/>
          <w:b/>
          <w:bCs/>
          <w:szCs w:val="20"/>
        </w:rPr>
        <w:t>11.5</w:t>
      </w:r>
      <w:r>
        <w:rPr>
          <w:rFonts w:ascii="Arial" w:hAnsi="Arial" w:cs="Arial"/>
          <w:szCs w:val="20"/>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rsidR="00C264A2" w:rsidRDefault="00C264A2" w:rsidP="00C264A2">
      <w:pPr>
        <w:pStyle w:val="NormalWeb"/>
        <w:rPr>
          <w:rFonts w:ascii="Arial" w:hAnsi="Arial" w:cs="Arial"/>
          <w:szCs w:val="20"/>
        </w:rPr>
      </w:pPr>
      <w:r>
        <w:rPr>
          <w:rFonts w:ascii="Arial" w:hAnsi="Arial" w:cs="Arial"/>
          <w:szCs w:val="20"/>
        </w:rPr>
        <w:t>EM = I x N x VP, sendo:</w:t>
      </w:r>
    </w:p>
    <w:p w:rsidR="00C264A2" w:rsidRDefault="00C264A2" w:rsidP="00C264A2">
      <w:pPr>
        <w:pStyle w:val="NormalWeb"/>
        <w:rPr>
          <w:rFonts w:ascii="Arial" w:hAnsi="Arial" w:cs="Arial"/>
          <w:szCs w:val="20"/>
        </w:rPr>
      </w:pPr>
      <w:r>
        <w:rPr>
          <w:rFonts w:ascii="Arial" w:hAnsi="Arial" w:cs="Arial"/>
          <w:szCs w:val="20"/>
        </w:rPr>
        <w:t>EM = Encargos moratórios;</w:t>
      </w:r>
    </w:p>
    <w:p w:rsidR="00C264A2" w:rsidRDefault="00C264A2" w:rsidP="00C264A2">
      <w:pPr>
        <w:pStyle w:val="NormalWeb"/>
        <w:rPr>
          <w:rFonts w:ascii="Arial" w:hAnsi="Arial" w:cs="Arial"/>
          <w:szCs w:val="20"/>
        </w:rPr>
      </w:pPr>
      <w:r>
        <w:rPr>
          <w:rFonts w:ascii="Arial" w:hAnsi="Arial" w:cs="Arial"/>
          <w:szCs w:val="20"/>
        </w:rPr>
        <w:t>VP = Valor da parcela a ser paga.</w:t>
      </w:r>
    </w:p>
    <w:p w:rsidR="00C264A2" w:rsidRDefault="00C264A2" w:rsidP="00C264A2">
      <w:pPr>
        <w:pStyle w:val="NormalWeb"/>
        <w:rPr>
          <w:rFonts w:ascii="Arial" w:hAnsi="Arial" w:cs="Arial"/>
          <w:szCs w:val="20"/>
        </w:rPr>
      </w:pPr>
      <w:r>
        <w:rPr>
          <w:rFonts w:ascii="Arial" w:hAnsi="Arial" w:cs="Arial"/>
          <w:szCs w:val="20"/>
        </w:rPr>
        <w:t>I = Índice de compensação financeira = 0,00016438, assim apurado:</w:t>
      </w:r>
    </w:p>
    <w:tbl>
      <w:tblPr>
        <w:tblW w:w="9315" w:type="dxa"/>
        <w:tblBorders>
          <w:top w:val="single" w:sz="6" w:space="0" w:color="000000"/>
          <w:left w:val="single" w:sz="6" w:space="0" w:color="000000"/>
          <w:bottom w:val="single" w:sz="6" w:space="0" w:color="000000"/>
          <w:right w:val="single" w:sz="6" w:space="0" w:color="000000"/>
        </w:tblBorders>
        <w:tblCellMar>
          <w:top w:w="75" w:type="dxa"/>
          <w:left w:w="75" w:type="dxa"/>
          <w:bottom w:w="75" w:type="dxa"/>
          <w:right w:w="75" w:type="dxa"/>
        </w:tblCellMar>
        <w:tblLook w:val="04A0"/>
      </w:tblPr>
      <w:tblGrid>
        <w:gridCol w:w="1602"/>
        <w:gridCol w:w="1796"/>
        <w:gridCol w:w="5917"/>
      </w:tblGrid>
      <w:tr w:rsidR="00C264A2" w:rsidTr="00C264A2">
        <w:tc>
          <w:tcPr>
            <w:tcW w:w="160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C264A2" w:rsidRDefault="00C264A2" w:rsidP="00C264A2">
            <w:pPr>
              <w:pStyle w:val="standard"/>
              <w:spacing w:before="0" w:beforeAutospacing="0"/>
              <w:jc w:val="center"/>
              <w:rPr>
                <w:rFonts w:ascii="Arial" w:hAnsi="Arial" w:cs="Arial"/>
                <w:sz w:val="20"/>
                <w:szCs w:val="20"/>
              </w:rPr>
            </w:pPr>
          </w:p>
          <w:p w:rsidR="00C264A2" w:rsidRDefault="00C264A2" w:rsidP="00C264A2">
            <w:pPr>
              <w:pStyle w:val="standard"/>
              <w:spacing w:before="0" w:beforeAutospacing="0"/>
              <w:jc w:val="center"/>
              <w:rPr>
                <w:rFonts w:ascii="Arial" w:hAnsi="Arial" w:cs="Arial"/>
                <w:sz w:val="20"/>
                <w:szCs w:val="20"/>
              </w:rPr>
            </w:pPr>
            <w:r>
              <w:rPr>
                <w:rFonts w:ascii="Arial" w:hAnsi="Arial" w:cs="Arial"/>
                <w:sz w:val="20"/>
                <w:szCs w:val="20"/>
              </w:rPr>
              <w:t>I = (TX)</w:t>
            </w:r>
          </w:p>
          <w:p w:rsidR="00C264A2" w:rsidRDefault="00C264A2" w:rsidP="00C264A2">
            <w:pPr>
              <w:pStyle w:val="standard"/>
              <w:spacing w:before="0" w:beforeAutospacing="0"/>
              <w:jc w:val="center"/>
              <w:rPr>
                <w:rFonts w:ascii="Arial" w:hAnsi="Arial" w:cs="Arial"/>
                <w:sz w:val="20"/>
                <w:szCs w:val="20"/>
              </w:rPr>
            </w:pPr>
          </w:p>
        </w:tc>
        <w:tc>
          <w:tcPr>
            <w:tcW w:w="1797"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C264A2" w:rsidRDefault="00C264A2" w:rsidP="00C264A2">
            <w:pPr>
              <w:pStyle w:val="standard"/>
              <w:spacing w:before="0" w:beforeAutospacing="0"/>
              <w:jc w:val="center"/>
              <w:rPr>
                <w:rFonts w:ascii="Arial" w:hAnsi="Arial" w:cs="Arial"/>
                <w:sz w:val="20"/>
                <w:szCs w:val="20"/>
              </w:rPr>
            </w:pPr>
          </w:p>
          <w:p w:rsidR="00C264A2" w:rsidRDefault="00C264A2" w:rsidP="00C264A2">
            <w:pPr>
              <w:pStyle w:val="standard"/>
              <w:spacing w:before="0" w:beforeAutospacing="0"/>
              <w:jc w:val="center"/>
              <w:rPr>
                <w:rFonts w:ascii="Arial" w:hAnsi="Arial" w:cs="Arial"/>
                <w:sz w:val="20"/>
                <w:szCs w:val="20"/>
              </w:rPr>
            </w:pPr>
            <w:r>
              <w:rPr>
                <w:rFonts w:ascii="Arial" w:hAnsi="Arial" w:cs="Arial"/>
                <w:sz w:val="20"/>
                <w:szCs w:val="20"/>
              </w:rPr>
              <w:t>I = (</w:t>
            </w:r>
            <w:r>
              <w:rPr>
                <w:rFonts w:ascii="Arial" w:hAnsi="Arial" w:cs="Arial"/>
                <w:sz w:val="20"/>
                <w:szCs w:val="20"/>
                <w:u w:val="single"/>
              </w:rPr>
              <w:t>6/100</w:t>
            </w:r>
            <w:r>
              <w:rPr>
                <w:rFonts w:ascii="Arial" w:hAnsi="Arial" w:cs="Arial"/>
                <w:sz w:val="20"/>
                <w:szCs w:val="20"/>
              </w:rPr>
              <w:t>)</w:t>
            </w:r>
          </w:p>
          <w:p w:rsidR="00C264A2" w:rsidRDefault="00C264A2" w:rsidP="00C264A2">
            <w:pPr>
              <w:pStyle w:val="standard"/>
              <w:spacing w:before="0" w:beforeAutospacing="0"/>
              <w:jc w:val="center"/>
              <w:rPr>
                <w:rFonts w:ascii="Arial" w:hAnsi="Arial" w:cs="Arial"/>
                <w:sz w:val="20"/>
                <w:szCs w:val="20"/>
              </w:rPr>
            </w:pPr>
            <w:r>
              <w:rPr>
                <w:rFonts w:ascii="Arial" w:hAnsi="Arial" w:cs="Arial"/>
                <w:sz w:val="20"/>
                <w:szCs w:val="20"/>
              </w:rPr>
              <w:t xml:space="preserve">     365</w:t>
            </w:r>
          </w:p>
          <w:p w:rsidR="00C264A2" w:rsidRDefault="00C264A2" w:rsidP="00C264A2">
            <w:pPr>
              <w:pStyle w:val="standard"/>
              <w:spacing w:before="0" w:beforeAutospacing="0"/>
              <w:jc w:val="center"/>
              <w:rPr>
                <w:rFonts w:ascii="Arial" w:hAnsi="Arial" w:cs="Arial"/>
                <w:sz w:val="20"/>
                <w:szCs w:val="20"/>
              </w:rPr>
            </w:pPr>
          </w:p>
        </w:tc>
        <w:tc>
          <w:tcPr>
            <w:tcW w:w="5921"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rsidR="00C264A2" w:rsidRDefault="00C264A2" w:rsidP="00C264A2">
            <w:pPr>
              <w:pStyle w:val="standard"/>
              <w:spacing w:before="0" w:beforeAutospacing="0"/>
              <w:jc w:val="center"/>
              <w:rPr>
                <w:rFonts w:ascii="Arial" w:hAnsi="Arial" w:cs="Arial"/>
                <w:sz w:val="20"/>
                <w:szCs w:val="20"/>
              </w:rPr>
            </w:pPr>
          </w:p>
          <w:p w:rsidR="00C264A2" w:rsidRDefault="00C264A2" w:rsidP="00C264A2">
            <w:pPr>
              <w:pStyle w:val="standard"/>
              <w:spacing w:before="0" w:beforeAutospacing="0"/>
              <w:jc w:val="center"/>
              <w:rPr>
                <w:rFonts w:ascii="Arial" w:hAnsi="Arial" w:cs="Arial"/>
                <w:sz w:val="20"/>
                <w:szCs w:val="20"/>
              </w:rPr>
            </w:pPr>
            <w:r>
              <w:rPr>
                <w:rFonts w:ascii="Arial" w:hAnsi="Arial" w:cs="Arial"/>
                <w:sz w:val="20"/>
                <w:szCs w:val="20"/>
              </w:rPr>
              <w:t>I = 0,00016438</w:t>
            </w:r>
          </w:p>
          <w:p w:rsidR="00C264A2" w:rsidRDefault="00C264A2" w:rsidP="00C264A2">
            <w:pPr>
              <w:pStyle w:val="standard"/>
              <w:spacing w:before="0" w:beforeAutospacing="0"/>
              <w:jc w:val="center"/>
              <w:rPr>
                <w:rFonts w:ascii="Arial" w:hAnsi="Arial" w:cs="Arial"/>
                <w:sz w:val="20"/>
                <w:szCs w:val="20"/>
              </w:rPr>
            </w:pPr>
            <w:r>
              <w:rPr>
                <w:rFonts w:ascii="Arial" w:hAnsi="Arial" w:cs="Arial"/>
                <w:sz w:val="20"/>
                <w:szCs w:val="20"/>
              </w:rPr>
              <w:t>TX = Percentual da taxa anual = 6%.</w:t>
            </w:r>
          </w:p>
          <w:p w:rsidR="00C264A2" w:rsidRDefault="00C264A2" w:rsidP="00C264A2">
            <w:pPr>
              <w:pStyle w:val="standard"/>
              <w:spacing w:before="0" w:beforeAutospacing="0"/>
              <w:jc w:val="center"/>
              <w:rPr>
                <w:rFonts w:ascii="Arial" w:hAnsi="Arial" w:cs="Arial"/>
                <w:sz w:val="20"/>
                <w:szCs w:val="20"/>
              </w:rPr>
            </w:pPr>
          </w:p>
        </w:tc>
      </w:tr>
    </w:tbl>
    <w:p w:rsidR="00C264A2" w:rsidRDefault="00C264A2" w:rsidP="00C264A2">
      <w:pPr>
        <w:pStyle w:val="NormalWeb"/>
        <w:jc w:val="both"/>
        <w:rPr>
          <w:rFonts w:ascii="Arial" w:hAnsi="Arial" w:cs="Arial"/>
          <w:szCs w:val="20"/>
        </w:rPr>
      </w:pPr>
      <w:r>
        <w:rPr>
          <w:rFonts w:ascii="Arial" w:hAnsi="Arial" w:cs="Arial"/>
          <w:b/>
          <w:bCs/>
          <w:szCs w:val="20"/>
        </w:rPr>
        <w:t>11.6</w:t>
      </w:r>
      <w:r>
        <w:rPr>
          <w:rFonts w:ascii="Arial" w:hAnsi="Arial" w:cs="Arial"/>
          <w:szCs w:val="20"/>
        </w:rPr>
        <w:t xml:space="preserve"> A descrição dos produtos na nota fiscal deverá ser feita de acordo com o estabelecido pela legislação vigente e deverá conter os dados do produto de acordo com o empenho respectivo. </w:t>
      </w:r>
    </w:p>
    <w:p w:rsidR="00C264A2" w:rsidRDefault="00C264A2" w:rsidP="00C264A2">
      <w:pPr>
        <w:pStyle w:val="NormalWeb"/>
        <w:jc w:val="both"/>
        <w:rPr>
          <w:rFonts w:ascii="Arial" w:hAnsi="Arial" w:cs="Arial"/>
          <w:szCs w:val="20"/>
        </w:rPr>
      </w:pPr>
      <w:r>
        <w:rPr>
          <w:rFonts w:ascii="Arial" w:hAnsi="Arial" w:cs="Arial"/>
          <w:b/>
          <w:bCs/>
          <w:szCs w:val="20"/>
        </w:rPr>
        <w:t>11.7</w:t>
      </w:r>
      <w:r>
        <w:rPr>
          <w:rFonts w:ascii="Arial" w:hAnsi="Arial" w:cs="Arial"/>
          <w:szCs w:val="20"/>
        </w:rPr>
        <w:t xml:space="preserve"> Não será aceita nota fiscal referente a mais de um empenho.</w:t>
      </w:r>
    </w:p>
    <w:p w:rsidR="00C264A2" w:rsidRDefault="00C264A2" w:rsidP="00C264A2">
      <w:pPr>
        <w:pStyle w:val="NormalWeb"/>
        <w:jc w:val="both"/>
        <w:rPr>
          <w:rFonts w:ascii="Arial" w:hAnsi="Arial" w:cs="Arial"/>
          <w:szCs w:val="20"/>
        </w:rPr>
      </w:pPr>
      <w:r>
        <w:rPr>
          <w:rFonts w:ascii="Arial" w:hAnsi="Arial" w:cs="Arial"/>
          <w:b/>
          <w:bCs/>
          <w:szCs w:val="20"/>
        </w:rPr>
        <w:lastRenderedPageBreak/>
        <w:t>11.8</w:t>
      </w:r>
      <w:r>
        <w:rPr>
          <w:rFonts w:ascii="Arial" w:hAnsi="Arial" w:cs="Arial"/>
          <w:szCs w:val="20"/>
        </w:rPr>
        <w:t xml:space="preserve"> O fornecedor deverá fazer constar na nota fiscal o número da respectiva nota de empenho, o número da agência e da conta-corrente do banco onde o pagamento deverá ser creditado.</w:t>
      </w:r>
    </w:p>
    <w:p w:rsidR="00C264A2" w:rsidRDefault="00C264A2" w:rsidP="00C264A2">
      <w:pPr>
        <w:pStyle w:val="Ttulo4"/>
        <w:rPr>
          <w:rFonts w:ascii="Arial" w:hAnsi="Arial" w:cs="Arial"/>
        </w:rPr>
      </w:pPr>
      <w:r>
        <w:rPr>
          <w:rFonts w:ascii="Arial" w:hAnsi="Arial" w:cs="Arial"/>
        </w:rPr>
        <w:t xml:space="preserve">12. CRITÉRIOS DE SELEÇÃO DO FORNECEDOR E REQUISITOS DE CONTRATAÇÃO: </w:t>
      </w:r>
    </w:p>
    <w:p w:rsidR="00C264A2" w:rsidRDefault="00C264A2" w:rsidP="00C264A2">
      <w:pPr>
        <w:pStyle w:val="NormalWeb"/>
        <w:jc w:val="both"/>
        <w:rPr>
          <w:rFonts w:ascii="Arial" w:hAnsi="Arial" w:cs="Arial"/>
          <w:szCs w:val="20"/>
        </w:rPr>
      </w:pPr>
      <w:r>
        <w:rPr>
          <w:rFonts w:ascii="Arial" w:hAnsi="Arial" w:cs="Arial"/>
          <w:b/>
          <w:bCs/>
          <w:szCs w:val="20"/>
          <w:u w:val="single"/>
        </w:rPr>
        <w:t xml:space="preserve">A) DOCUMENTOS DE HABILITAÇÃO JURÍDICA: </w:t>
      </w:r>
      <w:r>
        <w:rPr>
          <w:rFonts w:ascii="Arial" w:hAnsi="Arial" w:cs="Arial"/>
          <w:szCs w:val="20"/>
        </w:rPr>
        <w:t>Cédula de Identidade, no caso de pessoa física. 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ato formal de designação de diretoria em exercício. Decreto de autorização, em se tratando de empresa ou sociedade estrangeira em funcionamento no País. Procuração do representante do participante no pregão, se for o caso.</w:t>
      </w:r>
    </w:p>
    <w:p w:rsidR="00C264A2" w:rsidRDefault="00C264A2" w:rsidP="00C264A2">
      <w:pPr>
        <w:pStyle w:val="NormalWeb"/>
        <w:jc w:val="both"/>
        <w:rPr>
          <w:rFonts w:ascii="Arial" w:hAnsi="Arial" w:cs="Arial"/>
          <w:szCs w:val="20"/>
        </w:rPr>
      </w:pPr>
      <w:r>
        <w:rPr>
          <w:rFonts w:ascii="Arial" w:hAnsi="Arial" w:cs="Arial"/>
          <w:b/>
          <w:bCs/>
          <w:szCs w:val="20"/>
          <w:u w:val="single"/>
        </w:rPr>
        <w:t xml:space="preserve">B) DOCUMENTOS DE HABILITAÇÃO FISCAL, SOCIAL E TRABALHISTA: </w:t>
      </w:r>
      <w:r>
        <w:rPr>
          <w:rFonts w:ascii="Arial" w:hAnsi="Arial" w:cs="Arial"/>
          <w:szCs w:val="20"/>
        </w:rPr>
        <w:t xml:space="preserve">Prova de inscrição no Cadastro de Pessoas Físicas (CPF) ou no Cadastro Nacional de Pessoas Jurídicas (CNPJ); Prova de inscrição no cadastro de contribuintes estadual e/ou municipal, se houver, relativo ao domicílio ou sede do participante, pertinente ao seu ramo de atividade e compatível com o objeto contratual; Certificado de regularidade do FGTS, emitido pela Caixa Econômica Federal; Certidões de regularidade com a Fazenda Federal (Certidão Conjunta de Débitos relativos a Tributos Federais e à Dívida Ativa da União e Certidão relativa a Contribuições Previdenciárias); Fazenda Estadual </w:t>
      </w:r>
      <w:r>
        <w:rPr>
          <w:rFonts w:ascii="Arial" w:hAnsi="Arial" w:cs="Arial"/>
          <w:szCs w:val="20"/>
          <w:u w:val="single"/>
        </w:rPr>
        <w:t>(inclusive do Estado do Paraná paro participantes sediados em outro Estado da Federação)</w:t>
      </w:r>
      <w:r>
        <w:rPr>
          <w:rFonts w:ascii="Arial" w:hAnsi="Arial" w:cs="Arial"/>
          <w:szCs w:val="20"/>
        </w:rPr>
        <w:t>; e Fazenda Municipal; e Certidão Negativa de Débitos Trabalhistas (CNDT), instituída pela Lei Federal n.º 12.440/2011; Declaração do cumprimento do disposto no inciso XXXIII do art. 7º da Constituição Federal; Declaração de cumprimento dos requisitos do Decreto Estadual nº 2.485/2019 (de inexistência de fato impeditivo, de não utilização de mão de obra de menores); Declaração de atendimento à política ambiental de contratação sustentável; Declaração de reserva de cargos para pessoa com deficiência e para reabilitado da previdência social conforme inciso IV do art. 63 da Lei Federal n.º 14.133/2021; Declaração de ciência da disponibilização de dados em consonância com a lei geral de proteção de dados - LGPD.</w:t>
      </w:r>
    </w:p>
    <w:p w:rsidR="00C264A2" w:rsidRDefault="00C264A2" w:rsidP="00C264A2">
      <w:pPr>
        <w:pStyle w:val="Ttulo4"/>
        <w:rPr>
          <w:rFonts w:ascii="Arial" w:hAnsi="Arial" w:cs="Arial"/>
        </w:rPr>
      </w:pPr>
      <w:r>
        <w:rPr>
          <w:rFonts w:ascii="Arial" w:hAnsi="Arial" w:cs="Arial"/>
        </w:rPr>
        <w:t xml:space="preserve">13. ALTERAÇÃO SUBJETIVA: </w:t>
      </w:r>
    </w:p>
    <w:p w:rsidR="00C264A2" w:rsidRDefault="00C264A2" w:rsidP="00C264A2">
      <w:pPr>
        <w:pStyle w:val="NormalWeb"/>
        <w:jc w:val="both"/>
        <w:rPr>
          <w:rFonts w:ascii="Arial" w:hAnsi="Arial" w:cs="Arial"/>
          <w:szCs w:val="20"/>
        </w:rPr>
      </w:pPr>
      <w:r>
        <w:rPr>
          <w:rFonts w:ascii="Arial" w:hAnsi="Arial" w:cs="Arial"/>
          <w:b/>
          <w:bCs/>
          <w:szCs w:val="20"/>
        </w:rPr>
        <w:t>13.1</w:t>
      </w:r>
      <w:r>
        <w:rPr>
          <w:rFonts w:ascii="Arial" w:hAnsi="Arial" w:cs="Arial"/>
          <w:szCs w:val="20"/>
        </w:rPr>
        <w:t xml:space="preserve"> É admissível a continuidade do contrato administrativo quando houver fusão, cisão ou incorporação do Contratado com outra pessoa jurídica, desde que:</w:t>
      </w:r>
    </w:p>
    <w:p w:rsidR="00C264A2" w:rsidRDefault="00C264A2" w:rsidP="00C264A2">
      <w:pPr>
        <w:numPr>
          <w:ilvl w:val="0"/>
          <w:numId w:val="39"/>
        </w:numPr>
        <w:pBdr>
          <w:top w:val="none" w:sz="0" w:space="0" w:color="auto"/>
          <w:left w:val="none" w:sz="0" w:space="0" w:color="auto"/>
          <w:bottom w:val="none" w:sz="0" w:space="0" w:color="auto"/>
          <w:right w:val="none" w:sz="0" w:space="0" w:color="auto"/>
        </w:pBdr>
        <w:suppressAutoHyphens w:val="0"/>
        <w:spacing w:before="100" w:beforeAutospacing="1" w:after="100" w:afterAutospacing="1" w:line="240" w:lineRule="auto"/>
        <w:textAlignment w:val="auto"/>
        <w:rPr>
          <w:rFonts w:ascii="Arial" w:hAnsi="Arial" w:cs="Arial"/>
          <w:szCs w:val="20"/>
        </w:rPr>
      </w:pPr>
      <w:r>
        <w:rPr>
          <w:rFonts w:ascii="Arial" w:hAnsi="Arial" w:cs="Arial"/>
          <w:szCs w:val="20"/>
        </w:rPr>
        <w:t>a) sejam observados pela nova pessoa jurídica todos os requisitos de habilitação exigidos na Dispensa de Licitação;</w:t>
      </w:r>
    </w:p>
    <w:p w:rsidR="00C264A2" w:rsidRDefault="00C264A2" w:rsidP="00C264A2">
      <w:pPr>
        <w:numPr>
          <w:ilvl w:val="0"/>
          <w:numId w:val="39"/>
        </w:numPr>
        <w:pBdr>
          <w:top w:val="none" w:sz="0" w:space="0" w:color="auto"/>
          <w:left w:val="none" w:sz="0" w:space="0" w:color="auto"/>
          <w:bottom w:val="none" w:sz="0" w:space="0" w:color="auto"/>
          <w:right w:val="none" w:sz="0" w:space="0" w:color="auto"/>
        </w:pBdr>
        <w:suppressAutoHyphens w:val="0"/>
        <w:spacing w:before="100" w:beforeAutospacing="1" w:after="100" w:afterAutospacing="1" w:line="240" w:lineRule="auto"/>
        <w:textAlignment w:val="auto"/>
        <w:rPr>
          <w:rFonts w:ascii="Arial" w:hAnsi="Arial" w:cs="Arial"/>
          <w:szCs w:val="20"/>
        </w:rPr>
      </w:pPr>
      <w:r>
        <w:rPr>
          <w:rFonts w:ascii="Arial" w:hAnsi="Arial" w:cs="Arial"/>
          <w:szCs w:val="20"/>
        </w:rPr>
        <w:t>b) sejam mantidas as demais cláusulas e condições do contrato; e</w:t>
      </w:r>
    </w:p>
    <w:p w:rsidR="00C264A2" w:rsidRDefault="00C264A2" w:rsidP="00C264A2">
      <w:pPr>
        <w:numPr>
          <w:ilvl w:val="0"/>
          <w:numId w:val="39"/>
        </w:numPr>
        <w:pBdr>
          <w:top w:val="none" w:sz="0" w:space="0" w:color="auto"/>
          <w:left w:val="none" w:sz="0" w:space="0" w:color="auto"/>
          <w:bottom w:val="none" w:sz="0" w:space="0" w:color="auto"/>
          <w:right w:val="none" w:sz="0" w:space="0" w:color="auto"/>
        </w:pBdr>
        <w:suppressAutoHyphens w:val="0"/>
        <w:spacing w:before="100" w:beforeAutospacing="1" w:after="100" w:afterAutospacing="1" w:line="240" w:lineRule="auto"/>
        <w:textAlignment w:val="auto"/>
        <w:rPr>
          <w:rFonts w:ascii="Arial" w:hAnsi="Arial" w:cs="Arial"/>
          <w:szCs w:val="20"/>
        </w:rPr>
      </w:pPr>
      <w:r>
        <w:rPr>
          <w:rFonts w:ascii="Arial" w:hAnsi="Arial" w:cs="Arial"/>
          <w:szCs w:val="20"/>
        </w:rPr>
        <w:t>c) não haja prejuízo à execução do objeto pactuado e haja anuência expressa da Administração à continuidade do contrato.</w:t>
      </w:r>
    </w:p>
    <w:p w:rsidR="00C264A2" w:rsidRDefault="00C264A2" w:rsidP="00C264A2">
      <w:pPr>
        <w:pStyle w:val="NormalWeb"/>
        <w:jc w:val="both"/>
        <w:rPr>
          <w:rFonts w:ascii="Arial" w:hAnsi="Arial" w:cs="Arial"/>
          <w:szCs w:val="20"/>
        </w:rPr>
      </w:pPr>
      <w:r>
        <w:rPr>
          <w:rFonts w:ascii="Arial" w:hAnsi="Arial" w:cs="Arial"/>
          <w:b/>
          <w:bCs/>
          <w:szCs w:val="20"/>
        </w:rPr>
        <w:t>13.2</w:t>
      </w:r>
      <w:r>
        <w:rPr>
          <w:rFonts w:ascii="Arial" w:hAnsi="Arial" w:cs="Arial"/>
          <w:szCs w:val="20"/>
        </w:rPr>
        <w:t xml:space="preserve"> A alteração subjetiva a que se refere o item 13.1 deverá ser formalizada por termo aditivo ao contrato.</w:t>
      </w:r>
    </w:p>
    <w:p w:rsidR="00C264A2" w:rsidRDefault="00C264A2" w:rsidP="00C264A2">
      <w:pPr>
        <w:pStyle w:val="Ttulo4"/>
        <w:rPr>
          <w:rFonts w:ascii="Arial" w:hAnsi="Arial" w:cs="Arial"/>
        </w:rPr>
      </w:pPr>
      <w:r>
        <w:rPr>
          <w:rFonts w:ascii="Arial" w:hAnsi="Arial" w:cs="Arial"/>
        </w:rPr>
        <w:t xml:space="preserve">14. SUBCONTRATAÇÃO: </w:t>
      </w:r>
    </w:p>
    <w:p w:rsidR="00C264A2" w:rsidRDefault="00C264A2" w:rsidP="00C264A2">
      <w:pPr>
        <w:pStyle w:val="NormalWeb"/>
        <w:jc w:val="both"/>
        <w:rPr>
          <w:rFonts w:ascii="Arial" w:hAnsi="Arial" w:cs="Arial"/>
          <w:szCs w:val="20"/>
        </w:rPr>
      </w:pPr>
      <w:r>
        <w:rPr>
          <w:rFonts w:ascii="Arial" w:hAnsi="Arial" w:cs="Arial"/>
          <w:b/>
          <w:bCs/>
          <w:szCs w:val="20"/>
        </w:rPr>
        <w:t>14.1</w:t>
      </w:r>
      <w:r>
        <w:rPr>
          <w:rFonts w:ascii="Arial" w:hAnsi="Arial" w:cs="Arial"/>
          <w:szCs w:val="20"/>
        </w:rPr>
        <w:t xml:space="preserve"> É vedada a subcontratação integral dos serviços inerentes ao objeto deste certame, e a subcontratação de partes do objeto, somente será possível mediante aprovação prévia e formal pela Administração do HU, o que não eximirá a empresa proponente das obrigações contratuais e responsabilidade civil perante a Universidade Estadual de Londrina. </w:t>
      </w:r>
    </w:p>
    <w:p w:rsidR="00C264A2" w:rsidRDefault="00C264A2" w:rsidP="00C264A2">
      <w:pPr>
        <w:pStyle w:val="Ttulo4"/>
        <w:rPr>
          <w:rFonts w:ascii="Arial" w:hAnsi="Arial" w:cs="Arial"/>
        </w:rPr>
      </w:pPr>
      <w:r>
        <w:rPr>
          <w:rFonts w:ascii="Arial" w:hAnsi="Arial" w:cs="Arial"/>
        </w:rPr>
        <w:lastRenderedPageBreak/>
        <w:t xml:space="preserve">15. DA GARANTIA DE EXECUÇÃO: </w:t>
      </w:r>
    </w:p>
    <w:p w:rsidR="00C264A2" w:rsidRDefault="00C264A2" w:rsidP="00C264A2">
      <w:pPr>
        <w:pStyle w:val="NormalWeb"/>
        <w:jc w:val="both"/>
        <w:rPr>
          <w:rFonts w:ascii="Arial" w:hAnsi="Arial" w:cs="Arial"/>
          <w:szCs w:val="20"/>
        </w:rPr>
      </w:pPr>
      <w:r>
        <w:rPr>
          <w:rFonts w:ascii="Arial" w:hAnsi="Arial" w:cs="Arial"/>
          <w:b/>
          <w:bCs/>
          <w:szCs w:val="20"/>
        </w:rPr>
        <w:t>15.1</w:t>
      </w:r>
      <w:r>
        <w:rPr>
          <w:rFonts w:ascii="Arial" w:hAnsi="Arial" w:cs="Arial"/>
          <w:szCs w:val="20"/>
        </w:rPr>
        <w:t xml:space="preserve"> Não haverá exigência de garantia contratual da execução, pois os pagamentos somente ocorrerão após o regular recebimento do objeto.</w:t>
      </w:r>
    </w:p>
    <w:p w:rsidR="00C264A2" w:rsidRDefault="00C264A2" w:rsidP="00C264A2">
      <w:pPr>
        <w:pStyle w:val="Ttulo4"/>
        <w:rPr>
          <w:rFonts w:ascii="Arial" w:hAnsi="Arial" w:cs="Arial"/>
        </w:rPr>
      </w:pPr>
      <w:r>
        <w:rPr>
          <w:rFonts w:ascii="Arial" w:hAnsi="Arial" w:cs="Arial"/>
        </w:rPr>
        <w:t xml:space="preserve">16. DA GARANTIA CONTRATUAL DOS BENS: </w:t>
      </w:r>
    </w:p>
    <w:p w:rsidR="00C264A2" w:rsidRDefault="00C264A2" w:rsidP="00C264A2">
      <w:pPr>
        <w:pStyle w:val="NormalWeb"/>
        <w:jc w:val="both"/>
        <w:rPr>
          <w:rFonts w:ascii="Arial" w:hAnsi="Arial" w:cs="Arial"/>
          <w:szCs w:val="20"/>
        </w:rPr>
      </w:pPr>
      <w:r>
        <w:rPr>
          <w:rFonts w:ascii="Arial" w:hAnsi="Arial" w:cs="Arial"/>
          <w:b/>
          <w:bCs/>
          <w:szCs w:val="20"/>
        </w:rPr>
        <w:t>16.1</w:t>
      </w:r>
      <w:r>
        <w:rPr>
          <w:rFonts w:ascii="Arial" w:hAnsi="Arial" w:cs="Arial"/>
          <w:szCs w:val="20"/>
        </w:rPr>
        <w:t xml:space="preserve"> O prazo de garantia contratual dos bens será aquele previsto em garantia legal. </w:t>
      </w:r>
    </w:p>
    <w:p w:rsidR="00C264A2" w:rsidRDefault="00C264A2" w:rsidP="00C264A2">
      <w:pPr>
        <w:pStyle w:val="Ttulo4"/>
        <w:rPr>
          <w:rFonts w:ascii="Arial" w:hAnsi="Arial" w:cs="Arial"/>
        </w:rPr>
      </w:pPr>
      <w:r>
        <w:rPr>
          <w:rFonts w:ascii="Arial" w:hAnsi="Arial" w:cs="Arial"/>
        </w:rPr>
        <w:t xml:space="preserve">17. VIGÊNCIA: </w:t>
      </w:r>
    </w:p>
    <w:p w:rsidR="00C264A2" w:rsidRDefault="00C264A2" w:rsidP="00C264A2">
      <w:pPr>
        <w:pStyle w:val="NormalWeb"/>
        <w:jc w:val="both"/>
        <w:rPr>
          <w:rFonts w:ascii="Arial" w:hAnsi="Arial" w:cs="Arial"/>
          <w:szCs w:val="20"/>
        </w:rPr>
      </w:pPr>
      <w:r>
        <w:rPr>
          <w:rFonts w:ascii="Arial" w:hAnsi="Arial" w:cs="Arial"/>
          <w:b/>
          <w:bCs/>
          <w:szCs w:val="20"/>
        </w:rPr>
        <w:t>17.1</w:t>
      </w:r>
      <w:r>
        <w:rPr>
          <w:rFonts w:ascii="Arial" w:hAnsi="Arial" w:cs="Arial"/>
          <w:szCs w:val="20"/>
        </w:rPr>
        <w:t xml:space="preserve"> O prazo de vigência da contratação é de 30 (trinta) dias, contados da emissão da Ordem de Contratação.</w:t>
      </w:r>
    </w:p>
    <w:p w:rsidR="00C264A2" w:rsidRDefault="00C264A2" w:rsidP="00C264A2">
      <w:pPr>
        <w:pStyle w:val="Ttulo4"/>
        <w:rPr>
          <w:rFonts w:ascii="Arial" w:hAnsi="Arial" w:cs="Arial"/>
        </w:rPr>
      </w:pPr>
      <w:r>
        <w:rPr>
          <w:rFonts w:ascii="Arial" w:hAnsi="Arial" w:cs="Arial"/>
        </w:rPr>
        <w:t xml:space="preserve">18. DO REAJUSTAMENTO: </w:t>
      </w:r>
    </w:p>
    <w:p w:rsidR="00C264A2" w:rsidRDefault="00C264A2" w:rsidP="00C264A2">
      <w:pPr>
        <w:pStyle w:val="NormalWeb"/>
        <w:jc w:val="both"/>
        <w:rPr>
          <w:rFonts w:ascii="Arial" w:hAnsi="Arial" w:cs="Arial"/>
          <w:szCs w:val="20"/>
        </w:rPr>
      </w:pPr>
      <w:r>
        <w:rPr>
          <w:rFonts w:ascii="Arial" w:hAnsi="Arial" w:cs="Arial"/>
          <w:b/>
          <w:bCs/>
          <w:szCs w:val="20"/>
        </w:rPr>
        <w:t>18.1</w:t>
      </w:r>
      <w:r>
        <w:rPr>
          <w:rFonts w:ascii="Arial" w:hAnsi="Arial" w:cs="Arial"/>
          <w:szCs w:val="20"/>
        </w:rPr>
        <w:t xml:space="preserve"> A periodicidade de reajuste do valor deste contrato será anual, conforme disposto na Lei Federal n.º 10.192, de 2001, utilizando-se o índice IPCA (Índice Nacional de Preços ao Consumidor Amplo). </w:t>
      </w:r>
    </w:p>
    <w:p w:rsidR="00C264A2" w:rsidRDefault="00C264A2" w:rsidP="00C264A2">
      <w:pPr>
        <w:pStyle w:val="NormalWeb"/>
        <w:jc w:val="both"/>
        <w:rPr>
          <w:rFonts w:ascii="Arial" w:hAnsi="Arial" w:cs="Arial"/>
          <w:szCs w:val="20"/>
        </w:rPr>
      </w:pPr>
      <w:r>
        <w:rPr>
          <w:rFonts w:ascii="Arial" w:hAnsi="Arial" w:cs="Arial"/>
          <w:b/>
          <w:bCs/>
          <w:szCs w:val="20"/>
        </w:rPr>
        <w:t>18.1.1</w:t>
      </w:r>
      <w:r>
        <w:rPr>
          <w:rFonts w:ascii="Arial" w:hAnsi="Arial" w:cs="Arial"/>
          <w:szCs w:val="20"/>
        </w:rPr>
        <w:t xml:space="preserve"> A data-base do reajuste será vinculada à data do orçamento estimado. </w:t>
      </w:r>
    </w:p>
    <w:p w:rsidR="00C264A2" w:rsidRDefault="00C264A2" w:rsidP="00C264A2">
      <w:pPr>
        <w:pStyle w:val="NormalWeb"/>
        <w:jc w:val="both"/>
        <w:rPr>
          <w:rFonts w:ascii="Arial" w:hAnsi="Arial" w:cs="Arial"/>
          <w:szCs w:val="20"/>
        </w:rPr>
      </w:pPr>
      <w:r>
        <w:rPr>
          <w:rFonts w:ascii="Arial" w:hAnsi="Arial" w:cs="Arial"/>
          <w:b/>
          <w:bCs/>
          <w:szCs w:val="20"/>
        </w:rPr>
        <w:t>18.1.2</w:t>
      </w:r>
      <w:r>
        <w:rPr>
          <w:rFonts w:ascii="Arial" w:hAnsi="Arial" w:cs="Arial"/>
          <w:szCs w:val="20"/>
        </w:rPr>
        <w:t xml:space="preserve"> O reajuste será concedido mediante simples apostila, conforme dispõe o art. 136 da Lei Federal n.º 14.133, de 2021. </w:t>
      </w:r>
    </w:p>
    <w:p w:rsidR="00C264A2" w:rsidRDefault="00C264A2" w:rsidP="00C264A2">
      <w:pPr>
        <w:pStyle w:val="NormalWeb"/>
        <w:jc w:val="both"/>
        <w:rPr>
          <w:rFonts w:ascii="Arial" w:hAnsi="Arial" w:cs="Arial"/>
          <w:szCs w:val="20"/>
        </w:rPr>
      </w:pPr>
      <w:r>
        <w:rPr>
          <w:rFonts w:ascii="Arial" w:hAnsi="Arial" w:cs="Arial"/>
          <w:b/>
          <w:bCs/>
          <w:szCs w:val="20"/>
        </w:rPr>
        <w:t>18.2</w:t>
      </w:r>
      <w:r>
        <w:rPr>
          <w:rFonts w:ascii="Arial" w:hAnsi="Arial" w:cs="Arial"/>
          <w:szCs w:val="20"/>
        </w:rPr>
        <w:t xml:space="preserve"> Nos reajustes subsequentes ao primeiro, o interregno mínimo de um ano será contado a partir do último reajuste. </w:t>
      </w:r>
    </w:p>
    <w:p w:rsidR="00C264A2" w:rsidRDefault="00C264A2" w:rsidP="00C264A2">
      <w:pPr>
        <w:pStyle w:val="NormalWeb"/>
        <w:jc w:val="both"/>
        <w:rPr>
          <w:rFonts w:ascii="Arial" w:hAnsi="Arial" w:cs="Arial"/>
          <w:szCs w:val="20"/>
        </w:rPr>
      </w:pPr>
      <w:r>
        <w:rPr>
          <w:rFonts w:ascii="Arial" w:hAnsi="Arial" w:cs="Arial"/>
          <w:b/>
          <w:bCs/>
          <w:szCs w:val="20"/>
        </w:rPr>
        <w:t>18.3</w:t>
      </w:r>
      <w:r>
        <w:rPr>
          <w:rFonts w:ascii="Arial" w:hAnsi="Arial" w:cs="Arial"/>
          <w:szCs w:val="20"/>
        </w:rPr>
        <w:t xml:space="preserve"> Não serão admitidos apostilamentos com efeitos financeiros retroativos à data da sua assinatura </w:t>
      </w:r>
    </w:p>
    <w:p w:rsidR="00C264A2" w:rsidRDefault="00C264A2" w:rsidP="00C264A2">
      <w:pPr>
        <w:pStyle w:val="NormalWeb"/>
        <w:jc w:val="both"/>
        <w:rPr>
          <w:rFonts w:ascii="Arial" w:hAnsi="Arial" w:cs="Arial"/>
          <w:szCs w:val="20"/>
        </w:rPr>
      </w:pPr>
      <w:r>
        <w:rPr>
          <w:rFonts w:ascii="Arial" w:hAnsi="Arial" w:cs="Arial"/>
          <w:b/>
          <w:bCs/>
          <w:szCs w:val="20"/>
        </w:rPr>
        <w:t>18.4</w:t>
      </w:r>
      <w:r>
        <w:rPr>
          <w:rFonts w:ascii="Arial" w:hAnsi="Arial" w:cs="Arial"/>
          <w:szCs w:val="20"/>
        </w:rPr>
        <w:t xml:space="preserve"> A concessão de reajustes não pagos na época oportuna será apurada por procedimento próprio. </w:t>
      </w:r>
    </w:p>
    <w:p w:rsidR="00C264A2" w:rsidRDefault="00C264A2" w:rsidP="00C264A2">
      <w:pPr>
        <w:pStyle w:val="Ttulo4"/>
        <w:rPr>
          <w:rFonts w:ascii="Arial" w:hAnsi="Arial" w:cs="Arial"/>
        </w:rPr>
      </w:pPr>
      <w:r>
        <w:rPr>
          <w:rFonts w:ascii="Arial" w:hAnsi="Arial" w:cs="Arial"/>
        </w:rPr>
        <w:t xml:space="preserve">19. DOS RECURSOS ORÇAMENTÁRIOS: </w:t>
      </w:r>
    </w:p>
    <w:p w:rsidR="00C264A2" w:rsidRDefault="00C264A2" w:rsidP="00C264A2">
      <w:pPr>
        <w:pStyle w:val="NormalWeb"/>
        <w:jc w:val="both"/>
        <w:rPr>
          <w:rFonts w:ascii="Arial" w:hAnsi="Arial" w:cs="Arial"/>
          <w:szCs w:val="20"/>
        </w:rPr>
      </w:pPr>
      <w:r>
        <w:rPr>
          <w:rFonts w:ascii="Arial" w:hAnsi="Arial" w:cs="Arial"/>
          <w:b/>
          <w:bCs/>
          <w:szCs w:val="20"/>
        </w:rPr>
        <w:t>19.1</w:t>
      </w:r>
      <w:r>
        <w:rPr>
          <w:rFonts w:ascii="Arial" w:hAnsi="Arial" w:cs="Arial"/>
          <w:szCs w:val="20"/>
        </w:rPr>
        <w:t xml:space="preserve"> As despesas decorrentes da presente contratação correrão à conta de recursos específicos consignados no Orçamento Geral do Estado deste exercício, em uma das dotações abaixo discriminadas: </w:t>
      </w:r>
    </w:p>
    <w:p w:rsidR="00C264A2" w:rsidRDefault="00C264A2" w:rsidP="00C264A2">
      <w:pPr>
        <w:spacing w:after="240"/>
        <w:rPr>
          <w:rFonts w:ascii="Arial" w:hAnsi="Arial" w:cs="Arial"/>
          <w:szCs w:val="20"/>
        </w:rPr>
      </w:pPr>
      <w:r>
        <w:rPr>
          <w:rFonts w:ascii="Arial" w:hAnsi="Arial" w:cs="Arial"/>
          <w:szCs w:val="20"/>
        </w:rPr>
        <w:br/>
        <w:t xml:space="preserve">UEL/SETI: Gestão/Unidade: 453012364348116 - Gestão das Atividades Universitárias UEL; </w:t>
      </w:r>
      <w:r>
        <w:rPr>
          <w:rFonts w:ascii="Arial" w:hAnsi="Arial" w:cs="Arial"/>
          <w:szCs w:val="20"/>
        </w:rPr>
        <w:br/>
        <w:t>Fonte de Recursos: 500 - Tesouro, 501 - Próprio, 700 - Federal, 703 - Outros Convênios;</w:t>
      </w:r>
      <w:r>
        <w:rPr>
          <w:rFonts w:ascii="Arial" w:hAnsi="Arial" w:cs="Arial"/>
          <w:szCs w:val="20"/>
        </w:rPr>
        <w:br/>
        <w:t xml:space="preserve">Programa de Trabalho: 34 - Universidade e Sociedade; </w:t>
      </w:r>
      <w:r>
        <w:rPr>
          <w:rFonts w:ascii="Arial" w:hAnsi="Arial" w:cs="Arial"/>
          <w:szCs w:val="20"/>
        </w:rPr>
        <w:br/>
        <w:t xml:space="preserve">Elemento de Despesa: Conforme indicado na Requisição de Compra/Serviço </w:t>
      </w:r>
      <w:r>
        <w:rPr>
          <w:rFonts w:ascii="Arial" w:hAnsi="Arial" w:cs="Arial"/>
          <w:szCs w:val="20"/>
        </w:rPr>
        <w:br/>
      </w:r>
      <w:r>
        <w:rPr>
          <w:rFonts w:ascii="Arial" w:hAnsi="Arial" w:cs="Arial"/>
          <w:szCs w:val="20"/>
        </w:rPr>
        <w:br/>
      </w:r>
      <w:r>
        <w:rPr>
          <w:rFonts w:ascii="Arial" w:hAnsi="Arial" w:cs="Arial"/>
          <w:szCs w:val="20"/>
        </w:rPr>
        <w:br/>
        <w:t xml:space="preserve">Fundo Paraná/SETI: Gestão/Unidade: 456019571338153 - Desenvolvimento da Ciência, Tecnologia e Inovação no Estado do Paraná; </w:t>
      </w:r>
      <w:r>
        <w:rPr>
          <w:rFonts w:ascii="Arial" w:hAnsi="Arial" w:cs="Arial"/>
          <w:szCs w:val="20"/>
        </w:rPr>
        <w:br/>
        <w:t>Fonte de Recursos: 759 - Tesouro/Recursos Vinculados a Fundos;</w:t>
      </w:r>
      <w:r>
        <w:rPr>
          <w:rFonts w:ascii="Arial" w:hAnsi="Arial" w:cs="Arial"/>
          <w:szCs w:val="20"/>
        </w:rPr>
        <w:br/>
        <w:t xml:space="preserve">Programa de Trabalho: 33 - Paraná Mais Ciência; </w:t>
      </w:r>
      <w:r>
        <w:rPr>
          <w:rFonts w:ascii="Arial" w:hAnsi="Arial" w:cs="Arial"/>
          <w:szCs w:val="20"/>
        </w:rPr>
        <w:br/>
        <w:t xml:space="preserve">Elemento de Despesa: Conforme indicado na Requisição de Compra/Serviço </w:t>
      </w:r>
      <w:r>
        <w:rPr>
          <w:rFonts w:ascii="Arial" w:hAnsi="Arial" w:cs="Arial"/>
          <w:szCs w:val="20"/>
        </w:rPr>
        <w:br/>
      </w:r>
      <w:r>
        <w:rPr>
          <w:rFonts w:ascii="Arial" w:hAnsi="Arial" w:cs="Arial"/>
          <w:szCs w:val="20"/>
        </w:rPr>
        <w:br/>
      </w:r>
      <w:r>
        <w:rPr>
          <w:rFonts w:ascii="Arial" w:hAnsi="Arial" w:cs="Arial"/>
          <w:szCs w:val="20"/>
        </w:rPr>
        <w:br/>
        <w:t xml:space="preserve">HU/SESA: Gestão/Unidade: 476010122358168 - Gestão do Hospital Regional Norte do Paraná UEL; </w:t>
      </w:r>
      <w:r>
        <w:rPr>
          <w:rFonts w:ascii="Arial" w:hAnsi="Arial" w:cs="Arial"/>
          <w:szCs w:val="20"/>
        </w:rPr>
        <w:br/>
        <w:t xml:space="preserve">Fonte de Recursos: 500 - Tesouro; 501 - Próprio, 700 - Federal, 899 - SUS; </w:t>
      </w:r>
      <w:r>
        <w:rPr>
          <w:rFonts w:ascii="Arial" w:hAnsi="Arial" w:cs="Arial"/>
          <w:szCs w:val="20"/>
        </w:rPr>
        <w:br/>
        <w:t xml:space="preserve">Programa de Trabalho: 35 - Cuidado Regionalizado em Saúde; </w:t>
      </w:r>
      <w:r>
        <w:rPr>
          <w:rFonts w:ascii="Arial" w:hAnsi="Arial" w:cs="Arial"/>
          <w:szCs w:val="20"/>
        </w:rPr>
        <w:br/>
      </w:r>
      <w:r>
        <w:rPr>
          <w:rFonts w:ascii="Arial" w:hAnsi="Arial" w:cs="Arial"/>
          <w:szCs w:val="20"/>
        </w:rPr>
        <w:lastRenderedPageBreak/>
        <w:t xml:space="preserve">Elemento de Despesa: Conforme indicado na Requisição de Compra/Serviço </w:t>
      </w:r>
      <w:r>
        <w:rPr>
          <w:rFonts w:ascii="Arial" w:hAnsi="Arial" w:cs="Arial"/>
          <w:szCs w:val="20"/>
        </w:rPr>
        <w:br/>
      </w:r>
      <w:r>
        <w:rPr>
          <w:rFonts w:ascii="Arial" w:hAnsi="Arial" w:cs="Arial"/>
          <w:szCs w:val="20"/>
        </w:rPr>
        <w:br/>
      </w:r>
      <w:r>
        <w:rPr>
          <w:rFonts w:ascii="Arial" w:hAnsi="Arial" w:cs="Arial"/>
          <w:szCs w:val="20"/>
        </w:rPr>
        <w:br/>
        <w:t xml:space="preserve">HU/SETI: Gestão/Unidade: 453012364348075 - Gestão do Hospital Regional Norte do Paraná UEL; </w:t>
      </w:r>
      <w:r>
        <w:rPr>
          <w:rFonts w:ascii="Arial" w:hAnsi="Arial" w:cs="Arial"/>
          <w:szCs w:val="20"/>
        </w:rPr>
        <w:br/>
        <w:t xml:space="preserve">Fonte de Recursos: 500 - Tesouro; 501 - Próprio, 700 - Federal, 899 - SUS; </w:t>
      </w:r>
      <w:r>
        <w:rPr>
          <w:rFonts w:ascii="Arial" w:hAnsi="Arial" w:cs="Arial"/>
          <w:szCs w:val="20"/>
        </w:rPr>
        <w:br/>
        <w:t xml:space="preserve">Programa de Trabalho: 34 - Cuidado Regionalizado em Saúde; </w:t>
      </w:r>
      <w:r>
        <w:rPr>
          <w:rFonts w:ascii="Arial" w:hAnsi="Arial" w:cs="Arial"/>
          <w:szCs w:val="20"/>
        </w:rPr>
        <w:br/>
        <w:t xml:space="preserve">Elemento de Despesa: Conforme indicado na Requisição de Compra/Serviço </w:t>
      </w:r>
      <w:r>
        <w:rPr>
          <w:rFonts w:ascii="Arial" w:hAnsi="Arial" w:cs="Arial"/>
          <w:szCs w:val="20"/>
        </w:rPr>
        <w:br/>
      </w:r>
    </w:p>
    <w:p w:rsidR="00C264A2" w:rsidRDefault="00C264A2" w:rsidP="00C264A2">
      <w:pPr>
        <w:pStyle w:val="Ttulo4"/>
        <w:rPr>
          <w:rFonts w:ascii="Arial" w:hAnsi="Arial" w:cs="Arial"/>
        </w:rPr>
      </w:pPr>
      <w:r>
        <w:rPr>
          <w:rFonts w:ascii="Arial" w:hAnsi="Arial" w:cs="Arial"/>
        </w:rPr>
        <w:t xml:space="preserve">20. SANÇÕES ADMINISTRATIVAS: </w:t>
      </w:r>
    </w:p>
    <w:p w:rsidR="00C264A2" w:rsidRDefault="00C264A2" w:rsidP="00C264A2">
      <w:pPr>
        <w:pStyle w:val="NormalWeb"/>
        <w:jc w:val="both"/>
        <w:rPr>
          <w:rFonts w:ascii="Arial" w:hAnsi="Arial" w:cs="Arial"/>
          <w:szCs w:val="20"/>
        </w:rPr>
      </w:pPr>
      <w:r>
        <w:rPr>
          <w:rFonts w:ascii="Arial" w:hAnsi="Arial" w:cs="Arial"/>
          <w:szCs w:val="20"/>
        </w:rPr>
        <w:t xml:space="preserve">O participante e o contratado que incorram em infrações sujeitam-se às sanções administrativas previstas no art. 156 da Lei Federal n.º 14.133, de 2021 e nos arts. 193 ao 227 do Decreto n.º 10.086, de 17 de janeiro 2022, sem prejuízo de eventuais implicações penais nos termos do que prevê o Capítulo II-B do Título XI do Código Penal. </w:t>
      </w:r>
    </w:p>
    <w:p w:rsidR="00C264A2" w:rsidRDefault="00C264A2" w:rsidP="00C264A2">
      <w:pPr>
        <w:pStyle w:val="Ttulo4"/>
        <w:rPr>
          <w:rFonts w:ascii="Arial" w:hAnsi="Arial" w:cs="Arial"/>
        </w:rPr>
      </w:pPr>
      <w:r>
        <w:rPr>
          <w:rFonts w:ascii="Arial" w:hAnsi="Arial" w:cs="Arial"/>
        </w:rPr>
        <w:t xml:space="preserve">21. DECRETO ESTADUAL N.º 10.086, de 2022: </w:t>
      </w:r>
    </w:p>
    <w:p w:rsidR="00C264A2" w:rsidRDefault="00C264A2" w:rsidP="00C264A2">
      <w:pPr>
        <w:pStyle w:val="NormalWeb"/>
        <w:rPr>
          <w:rFonts w:ascii="Arial" w:hAnsi="Arial" w:cs="Arial"/>
          <w:szCs w:val="20"/>
        </w:rPr>
      </w:pPr>
      <w:r>
        <w:rPr>
          <w:rFonts w:ascii="Arial" w:hAnsi="Arial" w:cs="Arial"/>
          <w:szCs w:val="20"/>
        </w:rPr>
        <w:t xml:space="preserve">Os servidores que subscrevem este Termo de Referência atestam que observaram integralmente a regulamentação estabelecida pelo Decreto n.º 10.086, de 2022 e as orientações constantes da Minuta Padronizada aprovada pelo Procurador-Geral do Estado do Paraná. </w:t>
      </w:r>
    </w:p>
    <w:p w:rsidR="00C264A2" w:rsidRDefault="00C264A2" w:rsidP="00C264A2">
      <w:pPr>
        <w:pStyle w:val="Ttulo4"/>
        <w:jc w:val="both"/>
        <w:rPr>
          <w:rFonts w:ascii="Arial" w:hAnsi="Arial" w:cs="Arial"/>
        </w:rPr>
      </w:pPr>
      <w:r>
        <w:rPr>
          <w:rFonts w:ascii="Arial" w:hAnsi="Arial" w:cs="Arial"/>
        </w:rPr>
        <w:t>Responsáveis pela elaboração do Termo de Referência</w:t>
      </w:r>
    </w:p>
    <w:p w:rsidR="00C264A2" w:rsidRDefault="00C264A2" w:rsidP="00C264A2">
      <w:pPr>
        <w:rPr>
          <w:rFonts w:ascii="Arial" w:hAnsi="Arial" w:cs="Arial"/>
          <w:szCs w:val="20"/>
        </w:rPr>
      </w:pPr>
      <w:r>
        <w:rPr>
          <w:rFonts w:ascii="Arial" w:hAnsi="Arial" w:cs="Arial"/>
          <w:b/>
          <w:bCs/>
          <w:szCs w:val="20"/>
        </w:rPr>
        <w:t>0119900 - ADYLSON JUSTINO JORGE</w:t>
      </w:r>
      <w:r>
        <w:rPr>
          <w:rFonts w:ascii="Arial" w:hAnsi="Arial" w:cs="Arial"/>
          <w:szCs w:val="20"/>
        </w:rPr>
        <w:t xml:space="preserve"> / (HU-DC-DFARM) DIVISÃO DE FARMÁCIA </w:t>
      </w:r>
      <w:r>
        <w:rPr>
          <w:rFonts w:ascii="Arial" w:hAnsi="Arial" w:cs="Arial"/>
          <w:szCs w:val="20"/>
        </w:rPr>
        <w:br/>
      </w:r>
      <w:r>
        <w:rPr>
          <w:rFonts w:ascii="Arial" w:hAnsi="Arial" w:cs="Arial"/>
          <w:b/>
          <w:bCs/>
          <w:szCs w:val="20"/>
        </w:rPr>
        <w:t>1813721 - RENATA CIAPPINA</w:t>
      </w:r>
      <w:r>
        <w:rPr>
          <w:rFonts w:ascii="Arial" w:hAnsi="Arial" w:cs="Arial"/>
          <w:szCs w:val="20"/>
        </w:rPr>
        <w:t xml:space="preserve"> / (HU-DC-DHEMO) DIVISÃO DE HEMOCENTRO </w:t>
      </w:r>
      <w:r>
        <w:rPr>
          <w:rFonts w:ascii="Arial" w:hAnsi="Arial" w:cs="Arial"/>
          <w:szCs w:val="20"/>
        </w:rPr>
        <w:br/>
      </w:r>
      <w:r>
        <w:rPr>
          <w:rFonts w:ascii="Arial" w:hAnsi="Arial" w:cs="Arial"/>
          <w:b/>
          <w:bCs/>
          <w:szCs w:val="20"/>
        </w:rPr>
        <w:t>1018999 - JORGE MARCELO PEREIRA</w:t>
      </w:r>
      <w:r>
        <w:rPr>
          <w:rFonts w:ascii="Arial" w:hAnsi="Arial" w:cs="Arial"/>
          <w:szCs w:val="20"/>
        </w:rPr>
        <w:t xml:space="preserve"> / (HU-DE-DET) DIVISÃO DE EDUCAÇÃO E TREINAMENTO </w:t>
      </w:r>
    </w:p>
    <w:p w:rsidR="002E6BFC" w:rsidRDefault="002E6BFC">
      <w:pPr>
        <w:tabs>
          <w:tab w:val="left" w:pos="993"/>
          <w:tab w:val="center" w:pos="4252"/>
          <w:tab w:val="right" w:pos="8504"/>
        </w:tabs>
        <w:spacing w:after="0"/>
        <w:jc w:val="center"/>
        <w:rPr>
          <w:rFonts w:ascii="Arial" w:hAnsi="Arial"/>
          <w:b/>
          <w:bCs/>
          <w:szCs w:val="20"/>
        </w:rPr>
      </w:pPr>
    </w:p>
    <w:p w:rsidR="002E6BFC" w:rsidRDefault="002E6BFC">
      <w:pPr>
        <w:tabs>
          <w:tab w:val="left" w:pos="993"/>
          <w:tab w:val="center" w:pos="4252"/>
          <w:tab w:val="right" w:pos="8504"/>
        </w:tabs>
        <w:spacing w:after="0"/>
        <w:jc w:val="center"/>
        <w:rPr>
          <w:rFonts w:ascii="Arial" w:hAnsi="Arial"/>
          <w:b/>
          <w:bCs/>
          <w:szCs w:val="20"/>
        </w:rPr>
      </w:pPr>
    </w:p>
    <w:p w:rsidR="002E6BFC" w:rsidRDefault="002E6BFC">
      <w:pPr>
        <w:tabs>
          <w:tab w:val="left" w:pos="993"/>
          <w:tab w:val="center" w:pos="4252"/>
          <w:tab w:val="right" w:pos="8504"/>
        </w:tabs>
        <w:spacing w:after="0"/>
        <w:jc w:val="center"/>
        <w:rPr>
          <w:rFonts w:ascii="Arial" w:hAnsi="Arial"/>
          <w:b/>
          <w:bCs/>
          <w:szCs w:val="20"/>
        </w:rPr>
      </w:pPr>
    </w:p>
    <w:p w:rsidR="002E6BFC" w:rsidRDefault="002E6BFC">
      <w:pPr>
        <w:tabs>
          <w:tab w:val="left" w:pos="993"/>
          <w:tab w:val="center" w:pos="4252"/>
          <w:tab w:val="right" w:pos="8504"/>
        </w:tabs>
        <w:spacing w:after="0"/>
        <w:jc w:val="center"/>
        <w:rPr>
          <w:rFonts w:ascii="Arial" w:hAnsi="Arial"/>
          <w:b/>
          <w:bCs/>
          <w:szCs w:val="20"/>
        </w:rPr>
      </w:pPr>
    </w:p>
    <w:p w:rsidR="002E6BFC" w:rsidRDefault="002E6BFC">
      <w:pPr>
        <w:tabs>
          <w:tab w:val="left" w:pos="993"/>
          <w:tab w:val="center" w:pos="4252"/>
          <w:tab w:val="right" w:pos="8504"/>
        </w:tabs>
        <w:spacing w:after="0"/>
        <w:jc w:val="center"/>
        <w:rPr>
          <w:rFonts w:ascii="Arial" w:hAnsi="Arial"/>
          <w:b/>
          <w:bCs/>
          <w:szCs w:val="20"/>
        </w:rPr>
      </w:pPr>
    </w:p>
    <w:p w:rsidR="002E6BFC" w:rsidRDefault="002E6BFC">
      <w:pPr>
        <w:tabs>
          <w:tab w:val="left" w:pos="993"/>
          <w:tab w:val="center" w:pos="4252"/>
          <w:tab w:val="right" w:pos="8504"/>
        </w:tabs>
        <w:spacing w:after="0"/>
        <w:jc w:val="center"/>
        <w:rPr>
          <w:rFonts w:ascii="Arial" w:hAnsi="Arial"/>
          <w:b/>
          <w:bCs/>
          <w:szCs w:val="20"/>
        </w:rPr>
      </w:pPr>
    </w:p>
    <w:p w:rsidR="002E6BFC" w:rsidRDefault="002E6BFC">
      <w:pPr>
        <w:tabs>
          <w:tab w:val="left" w:pos="993"/>
          <w:tab w:val="center" w:pos="4252"/>
          <w:tab w:val="right" w:pos="8504"/>
        </w:tabs>
        <w:spacing w:after="0"/>
        <w:jc w:val="center"/>
        <w:rPr>
          <w:rFonts w:ascii="Arial" w:hAnsi="Arial"/>
          <w:b/>
          <w:bCs/>
          <w:szCs w:val="20"/>
        </w:rPr>
      </w:pPr>
    </w:p>
    <w:p w:rsidR="002E6BFC" w:rsidRDefault="002E6BFC">
      <w:pPr>
        <w:tabs>
          <w:tab w:val="left" w:pos="993"/>
          <w:tab w:val="center" w:pos="4252"/>
          <w:tab w:val="right" w:pos="8504"/>
        </w:tabs>
        <w:spacing w:after="0"/>
        <w:jc w:val="center"/>
        <w:rPr>
          <w:rFonts w:ascii="Arial" w:hAnsi="Arial"/>
          <w:b/>
          <w:bCs/>
          <w:szCs w:val="20"/>
        </w:rPr>
      </w:pPr>
    </w:p>
    <w:p w:rsidR="002E6BFC" w:rsidRDefault="002E6BFC">
      <w:pPr>
        <w:tabs>
          <w:tab w:val="left" w:pos="993"/>
          <w:tab w:val="center" w:pos="4252"/>
          <w:tab w:val="right" w:pos="8504"/>
        </w:tabs>
        <w:spacing w:after="0"/>
        <w:jc w:val="center"/>
        <w:rPr>
          <w:rFonts w:ascii="Arial" w:hAnsi="Arial"/>
          <w:b/>
          <w:bCs/>
          <w:szCs w:val="20"/>
        </w:rPr>
      </w:pPr>
    </w:p>
    <w:p w:rsidR="002E6BFC" w:rsidRDefault="002E6BFC">
      <w:pPr>
        <w:tabs>
          <w:tab w:val="left" w:pos="993"/>
          <w:tab w:val="center" w:pos="4252"/>
          <w:tab w:val="right" w:pos="8504"/>
        </w:tabs>
        <w:spacing w:after="0"/>
        <w:jc w:val="center"/>
        <w:rPr>
          <w:rFonts w:ascii="Arial" w:hAnsi="Arial"/>
          <w:b/>
          <w:bCs/>
          <w:szCs w:val="20"/>
        </w:rPr>
      </w:pPr>
    </w:p>
    <w:p w:rsidR="002E6BFC" w:rsidRDefault="002E6BFC">
      <w:pPr>
        <w:tabs>
          <w:tab w:val="left" w:pos="993"/>
          <w:tab w:val="center" w:pos="4252"/>
          <w:tab w:val="right" w:pos="8504"/>
        </w:tabs>
        <w:spacing w:after="0"/>
        <w:jc w:val="center"/>
        <w:rPr>
          <w:rFonts w:ascii="Arial" w:hAnsi="Arial"/>
          <w:b/>
          <w:bCs/>
          <w:szCs w:val="20"/>
        </w:rPr>
      </w:pPr>
    </w:p>
    <w:p w:rsidR="002E6BFC" w:rsidRDefault="002E6BFC">
      <w:pPr>
        <w:tabs>
          <w:tab w:val="left" w:pos="993"/>
          <w:tab w:val="center" w:pos="4252"/>
          <w:tab w:val="right" w:pos="8504"/>
        </w:tabs>
        <w:spacing w:after="0"/>
        <w:jc w:val="center"/>
        <w:rPr>
          <w:rFonts w:ascii="Arial" w:hAnsi="Arial"/>
          <w:b/>
          <w:bCs/>
          <w:szCs w:val="20"/>
        </w:rPr>
      </w:pPr>
    </w:p>
    <w:p w:rsidR="00E54E1F" w:rsidRDefault="00E54E1F">
      <w:pPr>
        <w:tabs>
          <w:tab w:val="left" w:pos="993"/>
          <w:tab w:val="center" w:pos="4252"/>
          <w:tab w:val="right" w:pos="8504"/>
        </w:tabs>
        <w:spacing w:after="0"/>
        <w:jc w:val="center"/>
        <w:rPr>
          <w:rFonts w:ascii="Arial" w:hAnsi="Arial"/>
          <w:b/>
          <w:bCs/>
          <w:szCs w:val="20"/>
        </w:rPr>
      </w:pPr>
    </w:p>
    <w:p w:rsidR="001049BF" w:rsidRDefault="00F12CE9" w:rsidP="001049BF">
      <w:pPr>
        <w:tabs>
          <w:tab w:val="left" w:pos="993"/>
          <w:tab w:val="center" w:pos="4252"/>
          <w:tab w:val="right" w:pos="8504"/>
        </w:tabs>
        <w:spacing w:after="0"/>
        <w:jc w:val="center"/>
        <w:rPr>
          <w:rFonts w:ascii="Arial" w:hAnsi="Arial"/>
          <w:b/>
          <w:bCs/>
          <w:szCs w:val="20"/>
        </w:rPr>
      </w:pPr>
      <w:r>
        <w:rPr>
          <w:rFonts w:ascii="Arial" w:hAnsi="Arial"/>
          <w:b/>
          <w:bCs/>
          <w:szCs w:val="20"/>
        </w:rPr>
        <w:t>ANEXO II</w:t>
      </w:r>
      <w:r w:rsidR="006077D9">
        <w:rPr>
          <w:rFonts w:ascii="Arial" w:hAnsi="Arial"/>
          <w:b/>
          <w:bCs/>
          <w:szCs w:val="20"/>
        </w:rPr>
        <w:t xml:space="preserve"> </w:t>
      </w:r>
    </w:p>
    <w:p w:rsidR="001049BF" w:rsidRDefault="001049BF">
      <w:pPr>
        <w:tabs>
          <w:tab w:val="left" w:pos="993"/>
          <w:tab w:val="center" w:pos="4252"/>
          <w:tab w:val="right" w:pos="8504"/>
        </w:tabs>
        <w:spacing w:after="0"/>
        <w:jc w:val="center"/>
        <w:rPr>
          <w:rFonts w:ascii="Arial" w:hAnsi="Arial"/>
          <w:b/>
          <w:bCs/>
          <w:szCs w:val="20"/>
        </w:rPr>
      </w:pPr>
    </w:p>
    <w:p w:rsidR="001049BF" w:rsidRDefault="001049BF" w:rsidP="001049BF">
      <w:pPr>
        <w:tabs>
          <w:tab w:val="left" w:pos="284"/>
        </w:tabs>
        <w:spacing w:before="113" w:after="0" w:line="100" w:lineRule="atLeast"/>
        <w:jc w:val="center"/>
      </w:pPr>
      <w:r>
        <w:rPr>
          <w:rStyle w:val="Fontepargpadro1"/>
          <w:rFonts w:ascii="Arial" w:hAnsi="Arial"/>
          <w:b/>
          <w:color w:val="000000"/>
          <w:szCs w:val="20"/>
          <w:highlight w:val="white"/>
        </w:rPr>
        <w:t>DOCUMENTOS</w:t>
      </w:r>
      <w:r>
        <w:rPr>
          <w:rStyle w:val="Fontepargpadro1"/>
          <w:rFonts w:ascii="Arial" w:eastAsia="Myriad Pro" w:hAnsi="Arial"/>
          <w:b/>
          <w:color w:val="000000"/>
          <w:szCs w:val="20"/>
          <w:highlight w:val="white"/>
        </w:rPr>
        <w:t xml:space="preserve"> </w:t>
      </w:r>
      <w:r>
        <w:rPr>
          <w:rStyle w:val="Fontepargpadro1"/>
          <w:rFonts w:ascii="Arial" w:hAnsi="Arial"/>
          <w:b/>
          <w:color w:val="000000"/>
          <w:szCs w:val="20"/>
          <w:highlight w:val="white"/>
        </w:rPr>
        <w:t>DE</w:t>
      </w:r>
      <w:r>
        <w:rPr>
          <w:rStyle w:val="Fontepargpadro1"/>
          <w:rFonts w:ascii="Arial" w:eastAsia="Myriad Pro" w:hAnsi="Arial"/>
          <w:b/>
          <w:color w:val="000000"/>
          <w:szCs w:val="20"/>
          <w:highlight w:val="white"/>
        </w:rPr>
        <w:t xml:space="preserve"> </w:t>
      </w:r>
      <w:r>
        <w:rPr>
          <w:rStyle w:val="Fontepargpadro1"/>
          <w:rFonts w:ascii="Arial" w:hAnsi="Arial"/>
          <w:b/>
          <w:color w:val="000000"/>
          <w:szCs w:val="20"/>
          <w:highlight w:val="white"/>
        </w:rPr>
        <w:t xml:space="preserve">HABILITAÇÃO </w:t>
      </w:r>
      <w:r w:rsidRPr="00823E78">
        <w:rPr>
          <w:rStyle w:val="Fontepargpadro1"/>
          <w:rFonts w:ascii="Arial" w:hAnsi="Arial"/>
          <w:b/>
          <w:color w:val="000000"/>
          <w:szCs w:val="20"/>
        </w:rPr>
        <w:t>(EXCLUSIVO PARA AQUISIÇÃO DE BENS</w:t>
      </w:r>
      <w:r w:rsidR="00640A22" w:rsidRPr="00823E78">
        <w:rPr>
          <w:rStyle w:val="Fontepargpadro1"/>
          <w:rFonts w:ascii="Arial" w:hAnsi="Arial"/>
          <w:b/>
          <w:color w:val="000000"/>
          <w:szCs w:val="20"/>
        </w:rPr>
        <w:t xml:space="preserve"> E PRESTAÇÃO DE SERVIÇOS COMUNS</w:t>
      </w:r>
      <w:r w:rsidRPr="00823E78">
        <w:rPr>
          <w:rStyle w:val="Fontepargpadro1"/>
          <w:rFonts w:ascii="Arial" w:hAnsi="Arial"/>
          <w:b/>
          <w:color w:val="000000"/>
          <w:szCs w:val="20"/>
        </w:rPr>
        <w:t>)</w:t>
      </w:r>
    </w:p>
    <w:p w:rsidR="001049BF" w:rsidRDefault="001049BF" w:rsidP="001049BF">
      <w:pPr>
        <w:tabs>
          <w:tab w:val="left" w:pos="284"/>
        </w:tabs>
        <w:spacing w:before="113" w:after="0" w:line="100" w:lineRule="atLeast"/>
        <w:jc w:val="center"/>
      </w:pPr>
    </w:p>
    <w:p w:rsidR="001049BF" w:rsidRDefault="001049BF" w:rsidP="00264A84">
      <w:pPr>
        <w:pStyle w:val="Corpodetexto"/>
        <w:numPr>
          <w:ilvl w:val="0"/>
          <w:numId w:val="19"/>
        </w:numPr>
        <w:shd w:val="clear" w:color="auto" w:fill="FFFFFF"/>
        <w:tabs>
          <w:tab w:val="left" w:pos="321"/>
        </w:tabs>
        <w:spacing w:after="57" w:line="240" w:lineRule="auto"/>
        <w:jc w:val="both"/>
        <w:rPr>
          <w:rStyle w:val="Fontepargpadro1"/>
          <w:rFonts w:ascii="Arial" w:eastAsia="Microsoft YaHei" w:hAnsi="Arial"/>
          <w:color w:val="000000"/>
          <w:szCs w:val="20"/>
        </w:rPr>
      </w:pPr>
      <w:r>
        <w:rPr>
          <w:rStyle w:val="Fontepargpadro1"/>
          <w:rFonts w:ascii="Arial" w:eastAsia="Microsoft YaHei" w:hAnsi="Arial"/>
          <w:color w:val="000000"/>
          <w:szCs w:val="20"/>
        </w:rPr>
        <w:t xml:space="preserve">O </w:t>
      </w:r>
      <w:r w:rsidRPr="0098028A">
        <w:rPr>
          <w:rStyle w:val="Fontepargpadro1"/>
          <w:rFonts w:ascii="Arial" w:eastAsia="Microsoft YaHei" w:hAnsi="Arial"/>
          <w:color w:val="000000"/>
          <w:szCs w:val="20"/>
        </w:rPr>
        <w:t>fornecedor</w:t>
      </w:r>
      <w:r>
        <w:rPr>
          <w:rStyle w:val="Fontepargpadro1"/>
          <w:rFonts w:ascii="Arial" w:eastAsia="Microsoft YaHei" w:hAnsi="Arial"/>
          <w:color w:val="000000"/>
          <w:szCs w:val="20"/>
        </w:rPr>
        <w:t xml:space="preserve"> convocado para apresentar os documentos de </w:t>
      </w:r>
      <w:r w:rsidRPr="00C51F3F">
        <w:rPr>
          <w:rStyle w:val="Fontepargpadro1"/>
          <w:rFonts w:ascii="Arial" w:eastAsia="Microsoft YaHei" w:hAnsi="Arial"/>
          <w:color w:val="000000"/>
          <w:szCs w:val="20"/>
        </w:rPr>
        <w:t xml:space="preserve">habilitação, </w:t>
      </w:r>
      <w:r w:rsidR="00C37110" w:rsidRPr="00C51F3F">
        <w:rPr>
          <w:rStyle w:val="Fontepargpadro1"/>
          <w:rFonts w:ascii="Arial" w:eastAsia="Microsoft YaHei" w:hAnsi="Arial"/>
          <w:color w:val="000000"/>
          <w:szCs w:val="20"/>
        </w:rPr>
        <w:t>deverá inseri-los no sistema eletrônico</w:t>
      </w:r>
      <w:r w:rsidRPr="00C51F3F">
        <w:rPr>
          <w:rStyle w:val="Fontepargpadro1"/>
          <w:rFonts w:ascii="Arial" w:eastAsia="Microsoft YaHei" w:hAnsi="Arial"/>
          <w:color w:val="000000"/>
          <w:szCs w:val="20"/>
        </w:rPr>
        <w:t xml:space="preserve">, no prazo </w:t>
      </w:r>
      <w:r w:rsidR="00264A84">
        <w:rPr>
          <w:rStyle w:val="Fontepargpadro1"/>
          <w:rFonts w:ascii="Arial" w:eastAsia="Microsoft YaHei" w:hAnsi="Arial"/>
          <w:color w:val="000000"/>
          <w:szCs w:val="20"/>
        </w:rPr>
        <w:t>máximo estabelecido pelo Agente de Contratação.</w:t>
      </w:r>
    </w:p>
    <w:p w:rsidR="00F47972" w:rsidRDefault="00F47972" w:rsidP="00F47972">
      <w:pPr>
        <w:pStyle w:val="Corpodetexto"/>
        <w:shd w:val="clear" w:color="auto" w:fill="FFFFFF"/>
        <w:tabs>
          <w:tab w:val="left" w:pos="321"/>
        </w:tabs>
        <w:spacing w:after="57" w:line="240" w:lineRule="auto"/>
        <w:ind w:left="378"/>
        <w:jc w:val="both"/>
        <w:rPr>
          <w:rStyle w:val="Fontepargpadro1"/>
          <w:rFonts w:ascii="Arial" w:eastAsia="Microsoft YaHei" w:hAnsi="Arial"/>
          <w:color w:val="000000"/>
          <w:szCs w:val="20"/>
        </w:rPr>
      </w:pPr>
    </w:p>
    <w:p w:rsidR="00B1430C" w:rsidRPr="00A23F1F" w:rsidRDefault="00A23F1F" w:rsidP="001049BF">
      <w:pPr>
        <w:spacing w:after="57"/>
        <w:jc w:val="both"/>
        <w:rPr>
          <w:rStyle w:val="Fontepargpadro1"/>
          <w:rFonts w:ascii="Arial" w:hAnsi="Arial"/>
          <w:bCs/>
          <w:caps/>
          <w:color w:val="000000"/>
          <w:szCs w:val="20"/>
          <w:highlight w:val="white"/>
        </w:rPr>
      </w:pPr>
      <w:r w:rsidRPr="00A23F1F">
        <w:rPr>
          <w:rStyle w:val="Fontepargpadro1"/>
          <w:rFonts w:ascii="Arial" w:hAnsi="Arial"/>
          <w:b/>
          <w:bCs/>
          <w:caps/>
          <w:color w:val="000000"/>
          <w:szCs w:val="20"/>
          <w:highlight w:val="white"/>
          <w:u w:val="single"/>
        </w:rPr>
        <w:lastRenderedPageBreak/>
        <w:t xml:space="preserve">1.1 certificado de regularidade de registro cadastral </w:t>
      </w:r>
      <w:r>
        <w:rPr>
          <w:rStyle w:val="Fontepargpadro1"/>
          <w:rFonts w:ascii="Arial" w:hAnsi="Arial"/>
          <w:bCs/>
          <w:color w:val="000000"/>
          <w:szCs w:val="20"/>
          <w:highlight w:val="white"/>
        </w:rPr>
        <w:t xml:space="preserve">de fornecedor, </w:t>
      </w:r>
      <w:r w:rsidR="00F47972">
        <w:rPr>
          <w:rStyle w:val="Fontepargpadro1"/>
          <w:rFonts w:ascii="Arial" w:hAnsi="Arial"/>
          <w:bCs/>
          <w:color w:val="000000"/>
          <w:szCs w:val="20"/>
          <w:highlight w:val="white"/>
        </w:rPr>
        <w:t xml:space="preserve">que poderá ser feito e emitido pelo Portal Nacional de Contratações Públicas (PNCP), no portal </w:t>
      </w:r>
      <w:hyperlink r:id="rId53" w:history="1">
        <w:r w:rsidR="00F47972" w:rsidRPr="004A0F59">
          <w:rPr>
            <w:rStyle w:val="Hyperlink"/>
            <w:rFonts w:ascii="Arial" w:hAnsi="Arial"/>
            <w:bCs/>
            <w:szCs w:val="20"/>
            <w:highlight w:val="white"/>
          </w:rPr>
          <w:t>https://pncp.gov.br</w:t>
        </w:r>
      </w:hyperlink>
      <w:r w:rsidR="00F47972">
        <w:rPr>
          <w:rStyle w:val="Fontepargpadro1"/>
          <w:rFonts w:ascii="Arial" w:hAnsi="Arial"/>
          <w:bCs/>
          <w:color w:val="000000"/>
          <w:szCs w:val="20"/>
          <w:highlight w:val="white"/>
        </w:rPr>
        <w:t>, e os documentos abaixo descritos, salvo os já estejam contemplados e válidos no referido certificado:</w:t>
      </w:r>
    </w:p>
    <w:p w:rsidR="00A23F1F" w:rsidRDefault="00A23F1F" w:rsidP="001049BF">
      <w:pPr>
        <w:spacing w:after="57"/>
        <w:jc w:val="both"/>
        <w:rPr>
          <w:rStyle w:val="Fontepargpadro1"/>
          <w:rFonts w:ascii="Arial" w:hAnsi="Arial"/>
          <w:b/>
          <w:bCs/>
          <w:caps/>
          <w:color w:val="000000"/>
          <w:szCs w:val="20"/>
          <w:highlight w:val="white"/>
          <w:u w:val="single"/>
        </w:rPr>
      </w:pPr>
    </w:p>
    <w:p w:rsidR="001049BF" w:rsidRDefault="001049BF" w:rsidP="001049BF">
      <w:pPr>
        <w:spacing w:after="57"/>
        <w:jc w:val="both"/>
      </w:pPr>
      <w:r>
        <w:rPr>
          <w:rStyle w:val="Fontepargpadro1"/>
          <w:rFonts w:ascii="Arial" w:hAnsi="Arial"/>
          <w:b/>
          <w:bCs/>
          <w:caps/>
          <w:color w:val="000000"/>
          <w:szCs w:val="20"/>
          <w:highlight w:val="white"/>
          <w:u w:val="single"/>
        </w:rPr>
        <w:t>1.2 Documentos de habilitação jurídica:</w:t>
      </w:r>
      <w:r>
        <w:rPr>
          <w:rStyle w:val="Fontepargpadro1"/>
          <w:rFonts w:ascii="Arial" w:hAnsi="Arial"/>
          <w:color w:val="000000"/>
          <w:szCs w:val="20"/>
          <w:highlight w:val="white"/>
        </w:rPr>
        <w:t xml:space="preserve"> </w:t>
      </w:r>
    </w:p>
    <w:p w:rsidR="001049BF" w:rsidRDefault="001049BF" w:rsidP="001049BF">
      <w:pPr>
        <w:spacing w:after="57"/>
        <w:ind w:left="284"/>
        <w:jc w:val="both"/>
      </w:pPr>
      <w:r>
        <w:rPr>
          <w:rStyle w:val="Fontepargpadro1"/>
          <w:rFonts w:ascii="Arial" w:hAnsi="Arial"/>
          <w:b/>
          <w:color w:val="000000"/>
          <w:szCs w:val="20"/>
          <w:highlight w:val="white"/>
        </w:rPr>
        <w:t>1.2.1.</w:t>
      </w:r>
      <w:r>
        <w:rPr>
          <w:rStyle w:val="Fontepargpadro1"/>
          <w:rFonts w:ascii="Arial" w:hAnsi="Arial"/>
          <w:color w:val="000000"/>
          <w:szCs w:val="20"/>
          <w:highlight w:val="white"/>
        </w:rPr>
        <w:t xml:space="preserve"> Cédula de Identidade, no caso de pessoa física. </w:t>
      </w:r>
    </w:p>
    <w:p w:rsidR="001049BF" w:rsidRDefault="001049BF" w:rsidP="001049BF">
      <w:pPr>
        <w:spacing w:after="57"/>
        <w:ind w:left="284"/>
        <w:jc w:val="both"/>
      </w:pPr>
      <w:r>
        <w:rPr>
          <w:rStyle w:val="Fontepargpadro1"/>
          <w:rFonts w:ascii="Arial" w:hAnsi="Arial"/>
          <w:b/>
          <w:color w:val="000000"/>
          <w:szCs w:val="20"/>
          <w:highlight w:val="white"/>
        </w:rPr>
        <w:t>1.2.2</w:t>
      </w:r>
      <w:r>
        <w:rPr>
          <w:rStyle w:val="Fontepargpadro1"/>
          <w:rFonts w:ascii="Arial" w:hAnsi="Arial"/>
          <w:color w:val="000000"/>
          <w:szCs w:val="20"/>
          <w:highlight w:val="white"/>
        </w:rPr>
        <w:t xml:space="preserve">. Registro comercial, no caso de empresa individual. </w:t>
      </w:r>
    </w:p>
    <w:p w:rsidR="001049BF" w:rsidRDefault="001049BF" w:rsidP="001049BF">
      <w:pPr>
        <w:spacing w:after="57"/>
        <w:ind w:left="284"/>
        <w:jc w:val="both"/>
      </w:pPr>
      <w:r>
        <w:rPr>
          <w:rStyle w:val="Fontepargpadro1"/>
          <w:rFonts w:ascii="Arial" w:hAnsi="Arial"/>
          <w:b/>
          <w:color w:val="000000"/>
          <w:szCs w:val="20"/>
          <w:highlight w:val="white"/>
        </w:rPr>
        <w:t>1.2.3.</w:t>
      </w:r>
      <w:r>
        <w:rPr>
          <w:rStyle w:val="Fontepargpadro1"/>
          <w:rFonts w:ascii="Arial" w:hAnsi="Arial"/>
          <w:color w:val="000000"/>
          <w:szCs w:val="20"/>
          <w:highlight w:val="white"/>
        </w:rPr>
        <w:t xml:space="preserve"> Ato constitutivo, estatuto ou contrato social em vigor, devidamente registrado, em se tratando de sociedades comerciais e, no caso de sociedades por ações, acompanhado de documentos de eleição de seus administradores. </w:t>
      </w:r>
    </w:p>
    <w:p w:rsidR="001049BF" w:rsidRDefault="001049BF" w:rsidP="001049BF">
      <w:pPr>
        <w:spacing w:after="57"/>
        <w:ind w:left="284"/>
        <w:jc w:val="both"/>
      </w:pPr>
      <w:r>
        <w:rPr>
          <w:rStyle w:val="Fontepargpadro1"/>
          <w:rFonts w:ascii="Arial" w:hAnsi="Arial"/>
          <w:b/>
          <w:color w:val="000000"/>
          <w:szCs w:val="20"/>
          <w:highlight w:val="white"/>
        </w:rPr>
        <w:t>1.2.4.</w:t>
      </w:r>
      <w:r>
        <w:rPr>
          <w:rStyle w:val="Fontepargpadro1"/>
          <w:rFonts w:ascii="Arial" w:hAnsi="Arial"/>
          <w:color w:val="000000"/>
          <w:szCs w:val="20"/>
          <w:highlight w:val="white"/>
        </w:rPr>
        <w:t xml:space="preserve"> Inscrição do ato constitutivo, no caso de sociedades civis, acompanhada de ato formal de designação de diretoria em exercício. </w:t>
      </w:r>
    </w:p>
    <w:p w:rsidR="001049BF" w:rsidRDefault="001049BF" w:rsidP="001049BF">
      <w:pPr>
        <w:spacing w:after="57"/>
        <w:ind w:left="284"/>
        <w:jc w:val="both"/>
      </w:pPr>
      <w:r>
        <w:rPr>
          <w:rStyle w:val="Fontepargpadro1"/>
          <w:rFonts w:ascii="Arial" w:hAnsi="Arial"/>
          <w:b/>
          <w:color w:val="000000"/>
          <w:szCs w:val="20"/>
          <w:highlight w:val="white"/>
        </w:rPr>
        <w:t>1.2.5.</w:t>
      </w:r>
      <w:r>
        <w:rPr>
          <w:rStyle w:val="Fontepargpadro1"/>
          <w:rFonts w:ascii="Arial" w:hAnsi="Arial"/>
          <w:color w:val="000000"/>
          <w:szCs w:val="20"/>
          <w:highlight w:val="white"/>
        </w:rPr>
        <w:t xml:space="preserve"> Decreto de autorização, em se tratando de empresa ou sociedade estrangeira em funcionamento no País. Procuração do representante do fornecedor no procedimento de dispensa eletrônica, se for o caso.</w:t>
      </w:r>
    </w:p>
    <w:p w:rsidR="001049BF" w:rsidRDefault="001049BF" w:rsidP="001049BF">
      <w:pPr>
        <w:spacing w:after="57"/>
        <w:ind w:left="284"/>
        <w:jc w:val="both"/>
      </w:pPr>
      <w:r>
        <w:rPr>
          <w:rStyle w:val="Fontepargpadro1"/>
          <w:rFonts w:ascii="Arial" w:hAnsi="Arial"/>
          <w:b/>
          <w:color w:val="000000"/>
          <w:szCs w:val="20"/>
          <w:highlight w:val="white"/>
        </w:rPr>
        <w:t>1.2.6.</w:t>
      </w:r>
      <w:r>
        <w:rPr>
          <w:rStyle w:val="Fontepargpadro1"/>
          <w:rFonts w:ascii="Arial" w:hAnsi="Arial"/>
          <w:color w:val="000000"/>
          <w:szCs w:val="20"/>
          <w:highlight w:val="white"/>
        </w:rPr>
        <w:t xml:space="preserve"> Declaração de Aptidão ao Pronaf – DAP ou DAP-P válida, ou, ainda, outros documentos definidos pela Secretaria Especial de Agricultura Familiar e do Desenvolvimento Agrário, nos termos do art. 4º, §2º do Decreto n. 7.775, de 2012, em se tratando de agricultor familiar.</w:t>
      </w:r>
    </w:p>
    <w:p w:rsidR="001049BF" w:rsidRDefault="001049BF" w:rsidP="001049BF">
      <w:pPr>
        <w:spacing w:after="57"/>
        <w:ind w:left="284"/>
        <w:jc w:val="both"/>
      </w:pPr>
      <w:r>
        <w:rPr>
          <w:rStyle w:val="Fontepargpadro1"/>
          <w:rFonts w:ascii="Arial" w:hAnsi="Arial"/>
          <w:b/>
          <w:color w:val="000000"/>
          <w:szCs w:val="20"/>
          <w:highlight w:val="white"/>
        </w:rPr>
        <w:t>1.2.7.</w:t>
      </w:r>
      <w:r>
        <w:rPr>
          <w:rStyle w:val="Fontepargpadro1"/>
          <w:rFonts w:ascii="Arial" w:hAnsi="Arial"/>
          <w:color w:val="000000"/>
          <w:szCs w:val="20"/>
          <w:highlight w:val="white"/>
        </w:rPr>
        <w:t xml:space="preserve"> Matrícula no Cadastro Específico do INSS – CEI, que comprove a qualificação como produtor rural pessoa física, nos termos da Instrução Normativa RFB n. 971, de 2009 (arts. 17 a 19 e 165), em se tratando de produtor rural.</w:t>
      </w:r>
    </w:p>
    <w:p w:rsidR="001049BF" w:rsidRDefault="001049BF" w:rsidP="001049BF">
      <w:pPr>
        <w:spacing w:after="57"/>
        <w:ind w:left="284"/>
        <w:jc w:val="both"/>
      </w:pPr>
      <w:r>
        <w:rPr>
          <w:rStyle w:val="Fontepargpadro1"/>
          <w:rFonts w:ascii="Arial" w:hAnsi="Arial"/>
          <w:b/>
          <w:color w:val="000000"/>
          <w:szCs w:val="20"/>
          <w:highlight w:val="white"/>
        </w:rPr>
        <w:t>1.2.8.</w:t>
      </w:r>
      <w:r>
        <w:rPr>
          <w:rStyle w:val="Fontepargpadro1"/>
          <w:rFonts w:ascii="Arial" w:hAnsi="Arial"/>
          <w:color w:val="000000"/>
          <w:szCs w:val="20"/>
          <w:highlight w:val="white"/>
        </w:rPr>
        <w:t xml:space="preserve"> Ata de fundação e estatuto social em vigor, com a ata da assembleia que o aprovou, devidamente arquivado na Junta Comercial ou inscrito no Registro Civil das Pessoas Jurídicas da respectiva sede, bem como o registro de que trata o art. 107 da Lei nº 5.764, de 1971, em se tratando de agricultor familiar.</w:t>
      </w:r>
    </w:p>
    <w:p w:rsidR="001049BF" w:rsidRDefault="001049BF" w:rsidP="001049BF">
      <w:pPr>
        <w:spacing w:after="57"/>
        <w:ind w:left="284"/>
        <w:jc w:val="both"/>
      </w:pPr>
      <w:r>
        <w:rPr>
          <w:rStyle w:val="Fontepargpadro1"/>
          <w:rFonts w:ascii="Arial" w:hAnsi="Arial"/>
          <w:b/>
          <w:color w:val="000000"/>
          <w:szCs w:val="20"/>
          <w:highlight w:val="white"/>
        </w:rPr>
        <w:t>1.2.9</w:t>
      </w:r>
      <w:r>
        <w:rPr>
          <w:rStyle w:val="Fontepargpadro1"/>
          <w:rFonts w:ascii="Arial" w:hAnsi="Arial"/>
          <w:color w:val="000000"/>
          <w:szCs w:val="20"/>
          <w:highlight w:val="white"/>
        </w:rPr>
        <w:t>. Os documentos acima deverão estar acompanhados de todas as alterações ou da consolidação respectiva.</w:t>
      </w:r>
    </w:p>
    <w:p w:rsidR="001049BF" w:rsidRDefault="001049BF" w:rsidP="001049BF">
      <w:pPr>
        <w:spacing w:after="57"/>
        <w:jc w:val="both"/>
        <w:rPr>
          <w:rFonts w:ascii="Arial" w:hAnsi="Arial"/>
          <w:highlight w:val="darkGreen"/>
        </w:rPr>
      </w:pPr>
    </w:p>
    <w:p w:rsidR="001049BF" w:rsidRDefault="001049BF" w:rsidP="001049BF">
      <w:pPr>
        <w:spacing w:after="57"/>
        <w:jc w:val="both"/>
      </w:pPr>
      <w:r>
        <w:rPr>
          <w:rStyle w:val="Fontepargpadro1"/>
          <w:rFonts w:ascii="Arial" w:eastAsia="Myriad Pro" w:hAnsi="Arial"/>
          <w:b/>
          <w:bCs/>
          <w:caps/>
          <w:color w:val="000000"/>
          <w:szCs w:val="20"/>
          <w:highlight w:val="white"/>
          <w:u w:val="single"/>
        </w:rPr>
        <w:t xml:space="preserve">1.3 Documentos de </w:t>
      </w:r>
      <w:r>
        <w:rPr>
          <w:rStyle w:val="Fontepargpadro1"/>
          <w:rFonts w:ascii="Arial" w:eastAsia="Myriad Pro" w:hAnsi="Arial"/>
          <w:b/>
          <w:bCs/>
          <w:caps/>
          <w:color w:val="000000"/>
          <w:szCs w:val="20"/>
          <w:u w:val="single"/>
        </w:rPr>
        <w:t>habilitação fiscal, social E TRABALHISTA</w:t>
      </w:r>
      <w:r>
        <w:rPr>
          <w:rStyle w:val="Fontepargpadro1"/>
          <w:rFonts w:ascii="Arial" w:eastAsia="Myriad Pro" w:hAnsi="Arial"/>
          <w:b/>
          <w:bCs/>
          <w:caps/>
          <w:color w:val="000000"/>
          <w:szCs w:val="20"/>
        </w:rPr>
        <w:t>:</w:t>
      </w:r>
      <w:r>
        <w:rPr>
          <w:rStyle w:val="Fontepargpadro1"/>
          <w:rFonts w:ascii="Arial" w:eastAsia="Myriad Pro" w:hAnsi="Arial"/>
          <w:color w:val="000000"/>
          <w:szCs w:val="20"/>
        </w:rPr>
        <w:t xml:space="preserve"> </w:t>
      </w:r>
    </w:p>
    <w:p w:rsidR="001049BF" w:rsidRDefault="001049BF" w:rsidP="001049BF">
      <w:pPr>
        <w:spacing w:after="57"/>
        <w:ind w:left="284"/>
        <w:jc w:val="both"/>
      </w:pPr>
      <w:r>
        <w:rPr>
          <w:rStyle w:val="Fontepargpadro1"/>
          <w:rFonts w:ascii="Arial" w:eastAsia="Myriad Pro" w:hAnsi="Arial"/>
          <w:b/>
          <w:color w:val="000000"/>
          <w:szCs w:val="20"/>
        </w:rPr>
        <w:t>1.3.1.</w:t>
      </w:r>
      <w:r>
        <w:rPr>
          <w:rStyle w:val="Fontepargpadro1"/>
          <w:rFonts w:ascii="Arial" w:eastAsia="Myriad Pro" w:hAnsi="Arial"/>
          <w:color w:val="000000"/>
          <w:szCs w:val="20"/>
        </w:rPr>
        <w:t xml:space="preserve"> Prova de inscrição no Cadastro de Pessoas Físicas (CPF) ou no Cadastro Nacional de Pessoas Jurídicas (CNPJ), conforme o caso; </w:t>
      </w:r>
    </w:p>
    <w:p w:rsidR="001049BF" w:rsidRDefault="001049BF" w:rsidP="001049BF">
      <w:pPr>
        <w:spacing w:after="57"/>
        <w:ind w:left="284"/>
        <w:jc w:val="both"/>
      </w:pPr>
      <w:r>
        <w:rPr>
          <w:rStyle w:val="Fontepargpadro1"/>
          <w:rFonts w:ascii="Arial" w:eastAsia="Myriad Pro" w:hAnsi="Arial"/>
          <w:b/>
          <w:color w:val="000000"/>
          <w:szCs w:val="20"/>
        </w:rPr>
        <w:t>1.3.2.</w:t>
      </w:r>
      <w:r>
        <w:rPr>
          <w:rStyle w:val="Fontepargpadro1"/>
          <w:rFonts w:ascii="Arial" w:eastAsia="Myriad Pro" w:hAnsi="Arial"/>
          <w:color w:val="000000"/>
          <w:szCs w:val="20"/>
        </w:rPr>
        <w:t xml:space="preserve"> Prova de inscrição no cadastro de contribuintes estadual e/ou municipal, se houver, relativo ao domicílio ou sede do fornecedor, pertinente ao seu ramo de atividade e compatível com o objeto contratual; </w:t>
      </w:r>
    </w:p>
    <w:p w:rsidR="001049BF" w:rsidRDefault="001049BF" w:rsidP="001049BF">
      <w:pPr>
        <w:spacing w:after="57"/>
        <w:ind w:left="284"/>
        <w:jc w:val="both"/>
      </w:pPr>
      <w:r>
        <w:rPr>
          <w:rStyle w:val="Fontepargpadro1"/>
          <w:rFonts w:ascii="Arial" w:eastAsia="Myriad Pro" w:hAnsi="Arial"/>
          <w:b/>
          <w:color w:val="000000"/>
          <w:szCs w:val="20"/>
        </w:rPr>
        <w:t>1.3.3.</w:t>
      </w:r>
      <w:r>
        <w:rPr>
          <w:rStyle w:val="Fontepargpadro1"/>
          <w:rFonts w:ascii="Arial" w:eastAsia="Myriad Pro" w:hAnsi="Arial"/>
          <w:color w:val="000000"/>
          <w:szCs w:val="20"/>
        </w:rPr>
        <w:t xml:space="preserve"> Certificado de regularidade do FGTS, emitido pela Caixa Econômica Federal; </w:t>
      </w:r>
    </w:p>
    <w:p w:rsidR="001049BF" w:rsidRDefault="001049BF" w:rsidP="001049BF">
      <w:pPr>
        <w:spacing w:after="57"/>
        <w:ind w:left="284"/>
        <w:jc w:val="both"/>
      </w:pPr>
      <w:r>
        <w:rPr>
          <w:rStyle w:val="Fontepargpadro1"/>
          <w:rFonts w:ascii="Arial" w:eastAsia="Myriad Pro" w:hAnsi="Arial"/>
          <w:b/>
          <w:color w:val="000000"/>
          <w:szCs w:val="20"/>
        </w:rPr>
        <w:t>1.3.4.</w:t>
      </w:r>
      <w:r>
        <w:rPr>
          <w:rStyle w:val="Fontepargpadro1"/>
          <w:rFonts w:ascii="Arial" w:eastAsia="Myriad Pro" w:hAnsi="Arial"/>
          <w:color w:val="000000"/>
          <w:szCs w:val="20"/>
        </w:rPr>
        <w:t xml:space="preserve"> Certidões de regularidade com a Fazenda Federal (Certidão Conjunta de Débitos relativos a Tributos Federais e à Dívida Ativa da União e Certidão relativa a Contribuições Previdenciárias); Fazenda Estadual (inclusive do Estado do Paraná para fornecedores sediados em outro Estado da Federação); e Fazenda Municipal; </w:t>
      </w:r>
    </w:p>
    <w:p w:rsidR="001049BF" w:rsidRDefault="001049BF" w:rsidP="001049BF">
      <w:pPr>
        <w:spacing w:after="57"/>
        <w:ind w:left="284"/>
        <w:jc w:val="both"/>
      </w:pPr>
      <w:r>
        <w:rPr>
          <w:rStyle w:val="Fontepargpadro1"/>
          <w:rFonts w:ascii="Arial" w:eastAsia="Myriad Pro" w:hAnsi="Arial"/>
          <w:b/>
          <w:color w:val="000000"/>
          <w:szCs w:val="20"/>
        </w:rPr>
        <w:t>1.3.5.</w:t>
      </w:r>
      <w:r>
        <w:rPr>
          <w:rStyle w:val="Fontepargpadro1"/>
          <w:rFonts w:ascii="Arial" w:eastAsia="Myriad Pro" w:hAnsi="Arial"/>
          <w:color w:val="000000"/>
          <w:szCs w:val="20"/>
        </w:rPr>
        <w:t xml:space="preserve"> Certidão Negativa de Débitos Trabalhistas (CNDT), instituída pela Lei Federal n.º 12.440/2011; </w:t>
      </w:r>
    </w:p>
    <w:p w:rsidR="001049BF" w:rsidRDefault="001049BF" w:rsidP="001049BF">
      <w:pPr>
        <w:spacing w:after="57"/>
        <w:ind w:left="284"/>
        <w:jc w:val="both"/>
        <w:rPr>
          <w:rStyle w:val="Fontepargpadro1"/>
          <w:rFonts w:ascii="Arial" w:eastAsia="Myriad Pro" w:hAnsi="Arial"/>
          <w:b/>
          <w:color w:val="000000"/>
          <w:szCs w:val="20"/>
        </w:rPr>
      </w:pPr>
      <w:r>
        <w:rPr>
          <w:rStyle w:val="Fontepargpadro1"/>
          <w:rFonts w:ascii="Arial" w:eastAsia="Myriad Pro" w:hAnsi="Arial"/>
          <w:b/>
          <w:color w:val="000000"/>
          <w:szCs w:val="20"/>
        </w:rPr>
        <w:t>1.3.6.</w:t>
      </w:r>
      <w:r>
        <w:rPr>
          <w:rStyle w:val="Fontepargpadro1"/>
          <w:rFonts w:ascii="Arial" w:eastAsia="Myriad Pro" w:hAnsi="Arial"/>
          <w:color w:val="000000"/>
          <w:szCs w:val="20"/>
        </w:rPr>
        <w:t xml:space="preserve"> Declaração do cumprimento do disposto n</w:t>
      </w:r>
      <w:r>
        <w:rPr>
          <w:rStyle w:val="Fontepargpadro1"/>
          <w:rFonts w:ascii="Arial" w:eastAsia="Myriad Pro" w:hAnsi="Arial"/>
          <w:szCs w:val="20"/>
        </w:rPr>
        <w:t xml:space="preserve">o </w:t>
      </w:r>
      <w:hyperlink r:id="rId54" w:anchor="_blank" w:history="1">
        <w:r>
          <w:rPr>
            <w:rStyle w:val="Fontepargpadro1"/>
            <w:rFonts w:ascii="Arial" w:hAnsi="Arial"/>
            <w:color w:val="000000"/>
            <w:szCs w:val="20"/>
          </w:rPr>
          <w:t>inciso XXXIII do art. 7º da Constituição Federal.</w:t>
        </w:r>
      </w:hyperlink>
    </w:p>
    <w:p w:rsidR="001049BF" w:rsidRDefault="001049BF" w:rsidP="001049BF">
      <w:pPr>
        <w:spacing w:after="57"/>
        <w:ind w:left="284"/>
        <w:jc w:val="both"/>
      </w:pPr>
      <w:r>
        <w:rPr>
          <w:rStyle w:val="Fontepargpadro1"/>
          <w:rFonts w:ascii="Arial" w:eastAsia="Myriad Pro" w:hAnsi="Arial"/>
          <w:b/>
          <w:color w:val="000000"/>
          <w:szCs w:val="20"/>
        </w:rPr>
        <w:t>1.3.7.</w:t>
      </w:r>
      <w:r>
        <w:rPr>
          <w:rStyle w:val="Fontepargpadro1"/>
          <w:rFonts w:ascii="Arial" w:eastAsia="Myriad Pro" w:hAnsi="Arial"/>
          <w:color w:val="000000"/>
          <w:szCs w:val="20"/>
        </w:rPr>
        <w:t xml:space="preserve"> Caso o fornecedor seja considerado isento dos tributos federais ou municipais relacionados ao objeto contratual, deverá comprovar tal condição mediante a apresentação de declaração da Fazenda respectiva do seu domicílio ou sede, ou outra equivalente, na forma da lei; </w:t>
      </w:r>
    </w:p>
    <w:p w:rsidR="00EB0E60" w:rsidRDefault="00EB0E60" w:rsidP="001049BF">
      <w:pPr>
        <w:pStyle w:val="Corpodetexto"/>
        <w:spacing w:after="57" w:line="240" w:lineRule="auto"/>
        <w:jc w:val="both"/>
      </w:pPr>
    </w:p>
    <w:p w:rsidR="001049BF" w:rsidRDefault="00E177DB" w:rsidP="001049BF">
      <w:pPr>
        <w:spacing w:after="57"/>
        <w:ind w:left="-10"/>
        <w:jc w:val="both"/>
      </w:pPr>
      <w:r>
        <w:rPr>
          <w:rStyle w:val="Fontepargpadro1"/>
          <w:rFonts w:ascii="Arial" w:eastAsia="Myriad Pro" w:hAnsi="Arial"/>
          <w:b/>
          <w:bCs/>
          <w:color w:val="000000"/>
          <w:szCs w:val="20"/>
        </w:rPr>
        <w:lastRenderedPageBreak/>
        <w:t>1.4</w:t>
      </w:r>
      <w:r w:rsidR="001049BF">
        <w:rPr>
          <w:rStyle w:val="Fontepargpadro1"/>
          <w:rFonts w:ascii="Arial" w:eastAsia="Myriad Pro" w:hAnsi="Arial"/>
          <w:b/>
          <w:bCs/>
          <w:color w:val="000000"/>
          <w:szCs w:val="20"/>
        </w:rPr>
        <w:t xml:space="preserve"> DECLARAÇÃO DE INEXISTÊNCIA DE FATO IMPEDITIVO, NÃO UTILIZAÇÃO DE MÃO DE OBRA DE MENORES, DECLARAÇÃO DE ATENDIMENTO À LOGÍSTICA REVERSA DOS PRODUTOS E DECLARAÇÃO DE RESERVA DE CARGOS (Anexo V</w:t>
      </w:r>
      <w:r w:rsidR="00B64B02">
        <w:rPr>
          <w:rStyle w:val="Fontepargpadro1"/>
          <w:rFonts w:ascii="Arial" w:eastAsia="Myriad Pro" w:hAnsi="Arial"/>
          <w:b/>
          <w:bCs/>
          <w:color w:val="000000"/>
          <w:szCs w:val="20"/>
        </w:rPr>
        <w:t>I</w:t>
      </w:r>
      <w:r w:rsidR="001049BF">
        <w:rPr>
          <w:rStyle w:val="Fontepargpadro1"/>
          <w:rFonts w:ascii="Arial" w:eastAsia="Myriad Pro" w:hAnsi="Arial"/>
          <w:b/>
          <w:bCs/>
          <w:color w:val="000000"/>
          <w:szCs w:val="20"/>
        </w:rPr>
        <w:t>).</w:t>
      </w:r>
    </w:p>
    <w:p w:rsidR="001049BF" w:rsidRDefault="001049BF" w:rsidP="001049BF">
      <w:pPr>
        <w:spacing w:after="57"/>
        <w:ind w:left="-10"/>
        <w:jc w:val="both"/>
      </w:pPr>
    </w:p>
    <w:p w:rsidR="001049BF" w:rsidRPr="00434F1C" w:rsidRDefault="00E177DB" w:rsidP="001049BF">
      <w:pPr>
        <w:spacing w:after="57"/>
        <w:ind w:left="-21"/>
        <w:jc w:val="both"/>
      </w:pPr>
      <w:r>
        <w:rPr>
          <w:rStyle w:val="Fontepargpadro1"/>
          <w:rFonts w:ascii="Arial" w:eastAsia="Myriad Pro" w:hAnsi="Arial"/>
          <w:b/>
          <w:bCs/>
          <w:color w:val="000000"/>
          <w:szCs w:val="20"/>
          <w:highlight w:val="white"/>
        </w:rPr>
        <w:t>1.5</w:t>
      </w:r>
      <w:r w:rsidR="001049BF">
        <w:rPr>
          <w:rStyle w:val="Fontepargpadro1"/>
          <w:rFonts w:ascii="Arial" w:eastAsia="Myriad Pro" w:hAnsi="Arial"/>
          <w:b/>
          <w:bCs/>
          <w:color w:val="000000"/>
          <w:szCs w:val="20"/>
          <w:highlight w:val="white"/>
        </w:rPr>
        <w:t xml:space="preserve"> </w:t>
      </w:r>
      <w:r w:rsidR="001049BF">
        <w:rPr>
          <w:rStyle w:val="Fontepargpadro1"/>
          <w:rFonts w:ascii="Arial" w:eastAsia="Myriad Pro" w:hAnsi="Arial"/>
          <w:b/>
          <w:bCs/>
          <w:color w:val="000000"/>
          <w:szCs w:val="20"/>
          <w:highlight w:val="white"/>
          <w:u w:val="single"/>
        </w:rPr>
        <w:t>COMPROVANTE DA CONDIÇÃO DE ME OU EPP</w:t>
      </w:r>
      <w:r w:rsidR="001049BF">
        <w:rPr>
          <w:rStyle w:val="Fontepargpadro1"/>
          <w:rFonts w:ascii="Arial" w:eastAsia="Myriad Pro" w:hAnsi="Arial"/>
          <w:color w:val="000000"/>
          <w:szCs w:val="20"/>
          <w:highlight w:val="white"/>
        </w:rPr>
        <w:t xml:space="preserve">, se for o caso: Certidão Simplificada original da Junta Comercial da sede do fornecedor ou documento equivalente, </w:t>
      </w:r>
      <w:r w:rsidR="001049BF">
        <w:rPr>
          <w:rStyle w:val="Fontepargpadro1"/>
          <w:rFonts w:ascii="Arial" w:eastAsia="Myriad Pro" w:hAnsi="Arial"/>
          <w:b/>
          <w:bCs/>
          <w:color w:val="000000"/>
          <w:szCs w:val="20"/>
          <w:highlight w:val="white"/>
          <w:u w:val="single"/>
        </w:rPr>
        <w:t>além de Declaração escrita</w:t>
      </w:r>
      <w:r w:rsidR="001049BF">
        <w:rPr>
          <w:rStyle w:val="Fontepargpadro1"/>
          <w:rFonts w:ascii="Arial" w:eastAsia="Myriad Pro" w:hAnsi="Arial"/>
          <w:color w:val="000000"/>
          <w:szCs w:val="20"/>
          <w:highlight w:val="whit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001049BF">
        <w:rPr>
          <w:rStyle w:val="Fontepargpadro1"/>
          <w:rFonts w:ascii="Arial" w:eastAsia="Myriad Pro" w:hAnsi="Arial"/>
          <w:b/>
          <w:bCs/>
          <w:color w:val="000000"/>
          <w:szCs w:val="20"/>
        </w:rPr>
        <w:t xml:space="preserve">(ANEXO </w:t>
      </w:r>
      <w:r w:rsidR="00DA0587">
        <w:rPr>
          <w:rStyle w:val="Fontepargpadro1"/>
          <w:rFonts w:ascii="Arial" w:eastAsia="Myriad Pro" w:hAnsi="Arial"/>
          <w:b/>
          <w:bCs/>
          <w:color w:val="000000"/>
          <w:szCs w:val="20"/>
        </w:rPr>
        <w:t>I</w:t>
      </w:r>
      <w:r w:rsidR="001049BF">
        <w:rPr>
          <w:rStyle w:val="Fontepargpadro1"/>
          <w:rFonts w:ascii="Arial" w:eastAsia="Myriad Pro" w:hAnsi="Arial"/>
          <w:b/>
          <w:bCs/>
          <w:color w:val="000000"/>
          <w:szCs w:val="20"/>
        </w:rPr>
        <w:t>V)</w:t>
      </w:r>
      <w:r w:rsidR="001049BF">
        <w:rPr>
          <w:rStyle w:val="Fontepargpadro1"/>
          <w:rFonts w:ascii="Arial" w:eastAsia="Myriad Pro" w:hAnsi="Arial"/>
          <w:color w:val="000000"/>
          <w:szCs w:val="20"/>
        </w:rPr>
        <w:t>,</w:t>
      </w:r>
      <w:r w:rsidR="001049BF">
        <w:rPr>
          <w:rStyle w:val="Fontepargpadro1"/>
          <w:rFonts w:ascii="Arial" w:eastAsia="Myriad Pro" w:hAnsi="Arial"/>
          <w:color w:val="000000"/>
          <w:szCs w:val="20"/>
          <w:highlight w:val="white"/>
        </w:rPr>
        <w:t xml:space="preserve"> bem como o Demonstrativo de Resultado do Exercício – DRE, a que se refere a Resolução n.º 1.418, de 2012, de Conselho Federal de Contabilidade – CFC, ou outra norma que vier a substituir </w:t>
      </w:r>
      <w:r w:rsidR="001049BF" w:rsidRPr="00434F1C">
        <w:rPr>
          <w:rStyle w:val="Fontepargpadro1"/>
          <w:rFonts w:ascii="Arial" w:eastAsia="Myriad Pro" w:hAnsi="Arial"/>
          <w:szCs w:val="20"/>
        </w:rPr>
        <w:t xml:space="preserve">(art. </w:t>
      </w:r>
      <w:r w:rsidR="001C2949" w:rsidRPr="00434F1C">
        <w:rPr>
          <w:rStyle w:val="Fontepargpadro1"/>
          <w:rFonts w:ascii="Arial" w:eastAsia="Myriad Pro" w:hAnsi="Arial"/>
          <w:szCs w:val="20"/>
        </w:rPr>
        <w:t>122 e parágrafo único do Decreto Estadual nº 10086/2022)</w:t>
      </w:r>
      <w:r w:rsidR="001049BF" w:rsidRPr="00434F1C">
        <w:rPr>
          <w:rStyle w:val="Fontepargpadro1"/>
          <w:rFonts w:ascii="Arial" w:eastAsia="Myriad Pro" w:hAnsi="Arial"/>
          <w:szCs w:val="20"/>
        </w:rPr>
        <w:t>).</w:t>
      </w:r>
    </w:p>
    <w:p w:rsidR="001049BF" w:rsidRDefault="00E177DB" w:rsidP="001049BF">
      <w:pPr>
        <w:spacing w:after="57"/>
        <w:ind w:left="284" w:firstLine="11"/>
        <w:jc w:val="both"/>
      </w:pPr>
      <w:r>
        <w:rPr>
          <w:rStyle w:val="Fontepargpadro1"/>
          <w:rFonts w:ascii="Arial" w:hAnsi="Arial"/>
          <w:b/>
          <w:bCs/>
          <w:color w:val="000000"/>
          <w:szCs w:val="20"/>
        </w:rPr>
        <w:t>1.5</w:t>
      </w:r>
      <w:r w:rsidR="001049BF">
        <w:rPr>
          <w:rStyle w:val="Fontepargpadro1"/>
          <w:rFonts w:ascii="Arial" w:hAnsi="Arial"/>
          <w:b/>
          <w:bCs/>
          <w:color w:val="000000"/>
          <w:szCs w:val="20"/>
        </w:rPr>
        <w:t>.1</w:t>
      </w:r>
      <w:r w:rsidR="001049BF">
        <w:rPr>
          <w:rStyle w:val="Fontepargpadro1"/>
          <w:rFonts w:ascii="Arial" w:hAnsi="Arial"/>
          <w:bCs/>
          <w:color w:val="000000"/>
          <w:szCs w:val="20"/>
        </w:rPr>
        <w:t xml:space="preserve"> De acordo com o art. 43, §1°, da Lei Complementar Federal n° 123, de 2006, havendo alguma restrição na comprovação da regularidade fiscal e trabalhista das microempresas, empresas de pequeno porte </w:t>
      </w:r>
      <w:r w:rsidR="001049BF">
        <w:rPr>
          <w:rStyle w:val="Fontepargpadro1"/>
          <w:rFonts w:ascii="Arial" w:eastAsia="Myriad Pro" w:hAnsi="Arial"/>
          <w:bCs/>
          <w:color w:val="000000"/>
          <w:szCs w:val="20"/>
        </w:rPr>
        <w:t>ou microempreendedor individual</w:t>
      </w:r>
      <w:r w:rsidR="001049BF">
        <w:rPr>
          <w:rStyle w:val="Fontepargpadro1"/>
          <w:rFonts w:ascii="Arial" w:hAnsi="Arial"/>
          <w:bCs/>
          <w:color w:val="000000"/>
          <w:szCs w:val="20"/>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rsidR="001049BF" w:rsidRDefault="00E177DB" w:rsidP="001049BF">
      <w:pPr>
        <w:spacing w:after="57"/>
        <w:ind w:left="567" w:firstLine="11"/>
        <w:jc w:val="both"/>
      </w:pPr>
      <w:r>
        <w:rPr>
          <w:rStyle w:val="Fontepargpadro1"/>
          <w:rFonts w:ascii="Arial" w:hAnsi="Arial"/>
          <w:b/>
          <w:bCs/>
          <w:color w:val="000000"/>
          <w:szCs w:val="20"/>
        </w:rPr>
        <w:t>1.5</w:t>
      </w:r>
      <w:r w:rsidR="001049BF">
        <w:rPr>
          <w:rStyle w:val="Fontepargpadro1"/>
          <w:rFonts w:ascii="Arial" w:hAnsi="Arial"/>
          <w:b/>
          <w:bCs/>
          <w:color w:val="000000"/>
          <w:szCs w:val="20"/>
        </w:rPr>
        <w:t>.1.1</w:t>
      </w:r>
      <w:r w:rsidR="001049BF">
        <w:rPr>
          <w:rStyle w:val="Fontepargpadro1"/>
          <w:rFonts w:ascii="Arial" w:hAnsi="Arial"/>
          <w:bCs/>
          <w:color w:val="000000"/>
          <w:szCs w:val="20"/>
        </w:rPr>
        <w:t xml:space="preserve"> A prorrogação do prazo previsto no item anterior deverá ser concedida pela Administração sempre que requerida pelo fornecedor, salvo na hipótese de urgência da contratação, devidamente justificada.</w:t>
      </w:r>
    </w:p>
    <w:p w:rsidR="001049BF" w:rsidRDefault="00E177DB" w:rsidP="001049BF">
      <w:pPr>
        <w:spacing w:after="57"/>
        <w:jc w:val="both"/>
      </w:pPr>
      <w:r>
        <w:rPr>
          <w:rStyle w:val="Fontepargpadro1"/>
          <w:rFonts w:ascii="Arial" w:hAnsi="Arial"/>
          <w:b/>
          <w:bCs/>
          <w:color w:val="000000"/>
          <w:szCs w:val="20"/>
        </w:rPr>
        <w:t>1.6</w:t>
      </w:r>
      <w:r w:rsidR="001049BF">
        <w:rPr>
          <w:rStyle w:val="Fontepargpadro1"/>
          <w:rFonts w:ascii="Arial" w:hAnsi="Arial"/>
          <w:b/>
          <w:bCs/>
          <w:color w:val="000000"/>
          <w:szCs w:val="20"/>
        </w:rPr>
        <w:t xml:space="preserve"> </w:t>
      </w:r>
      <w:r w:rsidR="001049BF">
        <w:rPr>
          <w:rStyle w:val="Fontepargpadro1"/>
          <w:rFonts w:ascii="Arial" w:hAnsi="Arial"/>
          <w:color w:val="000000"/>
          <w:szCs w:val="20"/>
        </w:rPr>
        <w:t xml:space="preserve">A não-regularização da documentação, no prazo previsto no parágrafo anterior, implicará na decadência do direito à contratação, sem prejuízo das sanções previstas no art. 156 da Lei </w:t>
      </w:r>
      <w:r w:rsidR="001049BF">
        <w:rPr>
          <w:rStyle w:val="Fontepargpadro1"/>
          <w:rFonts w:ascii="Arial" w:hAnsi="Arial"/>
          <w:bCs/>
          <w:color w:val="000000"/>
          <w:szCs w:val="20"/>
        </w:rPr>
        <w:t>Federal n.º 14.133, de 2021, sendo facultado ao órgão ou entidade responsável pelo processo de dispensa eletrônica convocar os fornecedores remanescentes, na ordem de classificação.</w:t>
      </w:r>
    </w:p>
    <w:p w:rsidR="001049BF" w:rsidRDefault="001049BF" w:rsidP="001049BF">
      <w:pPr>
        <w:spacing w:after="57"/>
        <w:jc w:val="both"/>
      </w:pPr>
      <w:r>
        <w:rPr>
          <w:rStyle w:val="Fontepargpadro1"/>
          <w:rFonts w:ascii="Arial" w:hAnsi="Arial"/>
          <w:b/>
          <w:bCs/>
          <w:color w:val="000000"/>
          <w:spacing w:val="33"/>
          <w:szCs w:val="20"/>
        </w:rPr>
        <w:t>1</w:t>
      </w:r>
      <w:r w:rsidR="00E177DB">
        <w:rPr>
          <w:rStyle w:val="Fontepargpadro1"/>
          <w:rFonts w:ascii="Arial" w:hAnsi="Arial"/>
          <w:b/>
          <w:bCs/>
          <w:color w:val="000000"/>
          <w:spacing w:val="33"/>
          <w:szCs w:val="20"/>
        </w:rPr>
        <w:t>.7</w:t>
      </w:r>
      <w:r>
        <w:rPr>
          <w:rStyle w:val="Fontepargpadro1"/>
          <w:rFonts w:ascii="Arial" w:hAnsi="Arial"/>
          <w:color w:val="000000"/>
          <w:spacing w:val="33"/>
          <w:szCs w:val="20"/>
        </w:rPr>
        <w:t xml:space="preserve"> </w:t>
      </w:r>
      <w:r>
        <w:rPr>
          <w:rStyle w:val="Fontepargpadro1"/>
          <w:rFonts w:ascii="Arial" w:hAnsi="Arial"/>
          <w:bCs/>
          <w:color w:val="000000"/>
          <w:szCs w:val="20"/>
        </w:rPr>
        <w:t>Na hipótese do item 1.7.1, as microempresas,</w:t>
      </w:r>
      <w:r>
        <w:rPr>
          <w:rStyle w:val="Fontepargpadro1"/>
          <w:rFonts w:ascii="Arial" w:hAnsi="Arial"/>
          <w:bCs/>
          <w:color w:val="000000"/>
          <w:spacing w:val="20"/>
          <w:szCs w:val="20"/>
        </w:rPr>
        <w:t xml:space="preserve"> </w:t>
      </w:r>
      <w:r>
        <w:rPr>
          <w:rStyle w:val="Fontepargpadro1"/>
          <w:rFonts w:ascii="Arial" w:hAnsi="Arial"/>
          <w:bCs/>
          <w:color w:val="000000"/>
          <w:szCs w:val="20"/>
        </w:rPr>
        <w:t>as</w:t>
      </w:r>
      <w:r>
        <w:rPr>
          <w:rStyle w:val="Fontepargpadro1"/>
          <w:rFonts w:ascii="Arial" w:hAnsi="Arial"/>
          <w:bCs/>
          <w:color w:val="000000"/>
          <w:spacing w:val="34"/>
          <w:szCs w:val="20"/>
        </w:rPr>
        <w:t xml:space="preserve"> </w:t>
      </w:r>
      <w:r>
        <w:rPr>
          <w:rStyle w:val="Fontepargpadro1"/>
          <w:rFonts w:ascii="Arial" w:hAnsi="Arial"/>
          <w:bCs/>
          <w:color w:val="000000"/>
          <w:szCs w:val="20"/>
        </w:rPr>
        <w:t>empresas</w:t>
      </w:r>
      <w:r>
        <w:rPr>
          <w:rStyle w:val="Fontepargpadro1"/>
          <w:rFonts w:ascii="Arial" w:hAnsi="Arial"/>
          <w:bCs/>
          <w:color w:val="000000"/>
          <w:spacing w:val="28"/>
          <w:szCs w:val="20"/>
        </w:rPr>
        <w:t xml:space="preserve"> </w:t>
      </w:r>
      <w:r>
        <w:rPr>
          <w:rStyle w:val="Fontepargpadro1"/>
          <w:rFonts w:ascii="Arial" w:hAnsi="Arial"/>
          <w:bCs/>
          <w:color w:val="000000"/>
          <w:szCs w:val="20"/>
        </w:rPr>
        <w:t>de</w:t>
      </w:r>
      <w:r>
        <w:rPr>
          <w:rStyle w:val="Fontepargpadro1"/>
          <w:rFonts w:ascii="Arial" w:hAnsi="Arial"/>
          <w:bCs/>
          <w:color w:val="000000"/>
          <w:spacing w:val="34"/>
          <w:szCs w:val="20"/>
        </w:rPr>
        <w:t xml:space="preserve"> </w:t>
      </w:r>
      <w:r>
        <w:rPr>
          <w:rStyle w:val="Fontepargpadro1"/>
          <w:rFonts w:ascii="Arial" w:hAnsi="Arial"/>
          <w:bCs/>
          <w:color w:val="000000"/>
          <w:szCs w:val="20"/>
        </w:rPr>
        <w:t>pequeno</w:t>
      </w:r>
      <w:r>
        <w:rPr>
          <w:rStyle w:val="Fontepargpadro1"/>
          <w:rFonts w:ascii="Arial" w:hAnsi="Arial"/>
          <w:bCs/>
          <w:color w:val="000000"/>
          <w:spacing w:val="27"/>
          <w:szCs w:val="20"/>
        </w:rPr>
        <w:t xml:space="preserve"> </w:t>
      </w:r>
      <w:r>
        <w:rPr>
          <w:rStyle w:val="Fontepargpadro1"/>
          <w:rFonts w:ascii="Arial" w:hAnsi="Arial"/>
          <w:bCs/>
          <w:color w:val="000000"/>
          <w:szCs w:val="20"/>
        </w:rPr>
        <w:t>porte e</w:t>
      </w:r>
      <w:r>
        <w:rPr>
          <w:rStyle w:val="Fontepargpadro1"/>
          <w:rFonts w:ascii="Arial" w:eastAsia="Myriad Pro" w:hAnsi="Arial"/>
          <w:bCs/>
          <w:color w:val="000000"/>
          <w:szCs w:val="20"/>
        </w:rPr>
        <w:t xml:space="preserve"> os microempreendedores individuais </w:t>
      </w:r>
      <w:r>
        <w:rPr>
          <w:rStyle w:val="Fontepargpadro1"/>
          <w:rFonts w:ascii="Arial" w:hAnsi="Arial"/>
          <w:bCs/>
          <w:color w:val="000000"/>
          <w:szCs w:val="20"/>
        </w:rPr>
        <w:t>deverão apresentar toda a documentação exigida para efeito de comprovação de regularidade fiscal e trabalhista, mesmo que esta apresente alguma restrição.</w:t>
      </w:r>
    </w:p>
    <w:p w:rsidR="001049BF" w:rsidRDefault="001049BF" w:rsidP="001049BF">
      <w:pPr>
        <w:spacing w:after="57"/>
        <w:jc w:val="both"/>
      </w:pPr>
      <w:r>
        <w:rPr>
          <w:rStyle w:val="Fontepargpadro1"/>
          <w:rFonts w:ascii="Arial" w:eastAsia="Myriad Pro" w:hAnsi="Arial"/>
          <w:b/>
          <w:bCs/>
          <w:color w:val="000000"/>
          <w:szCs w:val="20"/>
        </w:rPr>
        <w:t>1.</w:t>
      </w:r>
      <w:r w:rsidR="00E177DB">
        <w:rPr>
          <w:rStyle w:val="Fontepargpadro1"/>
          <w:rFonts w:ascii="Arial" w:eastAsia="Myriad Pro" w:hAnsi="Arial"/>
          <w:b/>
          <w:bCs/>
          <w:color w:val="000000"/>
          <w:szCs w:val="20"/>
        </w:rPr>
        <w:t>8</w:t>
      </w:r>
      <w:r>
        <w:rPr>
          <w:rStyle w:val="Fontepargpadro1"/>
          <w:rFonts w:ascii="Arial" w:eastAsia="Myriad Pro" w:hAnsi="Arial"/>
          <w:color w:val="000000"/>
          <w:szCs w:val="20"/>
        </w:rPr>
        <w:t xml:space="preserve"> Eventuais informações/certidões vencidas no registro cadastral deverão ser supridas pela apresentação do respectivo documento atualizado.</w:t>
      </w:r>
    </w:p>
    <w:p w:rsidR="001049BF" w:rsidRDefault="00E177DB" w:rsidP="001049BF">
      <w:pPr>
        <w:tabs>
          <w:tab w:val="left" w:pos="993"/>
          <w:tab w:val="center" w:pos="4252"/>
          <w:tab w:val="right" w:pos="8504"/>
        </w:tabs>
        <w:spacing w:after="57"/>
        <w:jc w:val="both"/>
        <w:rPr>
          <w:rStyle w:val="Fontepargpadro1"/>
          <w:rFonts w:ascii="Arial" w:hAnsi="Arial" w:cs="Arial"/>
          <w:color w:val="000000"/>
          <w:szCs w:val="28"/>
        </w:rPr>
      </w:pPr>
      <w:r>
        <w:rPr>
          <w:rStyle w:val="Fontepargpadro1"/>
          <w:rFonts w:ascii="Arial" w:eastAsia="Myriad Pro" w:hAnsi="Arial"/>
          <w:b/>
          <w:bCs/>
          <w:color w:val="000000"/>
          <w:szCs w:val="20"/>
          <w:highlight w:val="white"/>
        </w:rPr>
        <w:t>1.9</w:t>
      </w:r>
      <w:r w:rsidR="001049BF">
        <w:rPr>
          <w:rStyle w:val="Fontepargpadro1"/>
          <w:rFonts w:ascii="Arial" w:eastAsia="Myriad Pro" w:hAnsi="Arial"/>
          <w:b/>
          <w:bCs/>
          <w:color w:val="000000"/>
          <w:szCs w:val="20"/>
          <w:highlight w:val="white"/>
        </w:rPr>
        <w:t xml:space="preserve"> </w:t>
      </w:r>
      <w:r w:rsidR="001049BF">
        <w:rPr>
          <w:rStyle w:val="Fontepargpadro1"/>
          <w:rFonts w:ascii="Arial" w:eastAsia="Myriad Pro" w:hAnsi="Arial"/>
          <w:color w:val="000000"/>
          <w:szCs w:val="20"/>
          <w:highlight w:val="white"/>
        </w:rPr>
        <w:t xml:space="preserve">Todos os documentos apresentados deverão identificar o fornecedor, com a indicação do nome empresarial e o CNPJ da matriz, quando o fornecedor for a matriz, ou da filial, quando o fornecedor for a filial (salvo para os documentos que são emitidos apenas em nome da matriz). Quando a proposta for apresentada pela MATRIZ, e </w:t>
      </w:r>
      <w:r w:rsidR="001049BF">
        <w:rPr>
          <w:rStyle w:val="Fontepargpadro1"/>
          <w:rFonts w:ascii="Arial" w:hAnsi="Arial" w:cs="Arial"/>
          <w:color w:val="000000"/>
          <w:szCs w:val="28"/>
          <w:highlight w:val="white"/>
        </w:rPr>
        <w:t>o fornecimento for através de sua filial, o CNPJ da filial deverá constar da proposta.</w:t>
      </w:r>
    </w:p>
    <w:p w:rsidR="00E177DB" w:rsidRDefault="00E177DB" w:rsidP="001049BF">
      <w:pPr>
        <w:tabs>
          <w:tab w:val="left" w:pos="993"/>
          <w:tab w:val="center" w:pos="4252"/>
          <w:tab w:val="right" w:pos="8504"/>
        </w:tabs>
        <w:spacing w:after="57"/>
        <w:jc w:val="both"/>
        <w:rPr>
          <w:rStyle w:val="Fontepargpadro1"/>
          <w:rFonts w:ascii="Arial" w:hAnsi="Arial" w:cs="Arial"/>
          <w:color w:val="000000"/>
          <w:szCs w:val="28"/>
        </w:rPr>
      </w:pPr>
      <w:r w:rsidRPr="009618F0">
        <w:rPr>
          <w:rStyle w:val="Fontepargpadro1"/>
          <w:rFonts w:ascii="Arial" w:hAnsi="Arial" w:cs="Arial"/>
          <w:b/>
          <w:color w:val="000000"/>
          <w:szCs w:val="28"/>
        </w:rPr>
        <w:t>1.10</w:t>
      </w:r>
      <w:r>
        <w:rPr>
          <w:rStyle w:val="Fontepargpadro1"/>
          <w:rFonts w:ascii="Arial" w:hAnsi="Arial" w:cs="Arial"/>
          <w:color w:val="000000"/>
          <w:szCs w:val="28"/>
        </w:rPr>
        <w:t xml:space="preserve"> Os documentos mencionados nos itens 1.1, 1.2 e 1.3 poderão ser substituídos pela Certidão de Regularidade emitida pelo sistema GMS – Gestão de Materiais e Serviços do Estado do Paraná (</w:t>
      </w:r>
      <w:r w:rsidRPr="00F10F8A">
        <w:rPr>
          <w:rStyle w:val="Fontepargpadro1"/>
          <w:rFonts w:ascii="Arial" w:hAnsi="Arial" w:cs="Arial"/>
          <w:color w:val="002060"/>
          <w:szCs w:val="28"/>
          <w:u w:val="single"/>
        </w:rPr>
        <w:t>https:/www.gms.pr.gov/gms/consultarDocumentacaoObrigatoria.do?action=iniciarProcesso</w:t>
      </w:r>
      <w:r>
        <w:rPr>
          <w:rStyle w:val="Fontepargpadro1"/>
          <w:rFonts w:ascii="Arial" w:hAnsi="Arial" w:cs="Arial"/>
          <w:color w:val="000000"/>
          <w:szCs w:val="28"/>
        </w:rPr>
        <w:t>) e/ou SICAF – Sistema de Cadastramento Unificado de Fornecedores, disponível no site</w:t>
      </w:r>
      <w:r w:rsidR="00F10F8A">
        <w:rPr>
          <w:rStyle w:val="Fontepargpadro1"/>
          <w:rFonts w:ascii="Arial" w:hAnsi="Arial" w:cs="Arial"/>
          <w:color w:val="000000"/>
          <w:szCs w:val="28"/>
        </w:rPr>
        <w:t xml:space="preserve"> </w:t>
      </w:r>
      <w:hyperlink r:id="rId55" w:history="1">
        <w:r w:rsidR="00F10F8A" w:rsidRPr="00F10F8A">
          <w:rPr>
            <w:rStyle w:val="Hyperlink"/>
            <w:rFonts w:ascii="Arial" w:hAnsi="Arial" w:cs="Arial"/>
            <w:color w:val="002060"/>
            <w:szCs w:val="28"/>
          </w:rPr>
          <w:t>https://www3.comprasnet.gov.br/sicaf-web/index.jsf</w:t>
        </w:r>
      </w:hyperlink>
      <w:r w:rsidR="00F10F8A" w:rsidRPr="00F10F8A">
        <w:rPr>
          <w:rStyle w:val="Fontepargpadro1"/>
          <w:rFonts w:ascii="Arial" w:hAnsi="Arial" w:cs="Arial"/>
          <w:color w:val="002060"/>
          <w:szCs w:val="28"/>
        </w:rPr>
        <w:t>,</w:t>
      </w:r>
      <w:r w:rsidR="00F10F8A">
        <w:rPr>
          <w:rStyle w:val="Fontepargpadro1"/>
          <w:rFonts w:ascii="Arial" w:hAnsi="Arial" w:cs="Arial"/>
          <w:color w:val="000000"/>
          <w:szCs w:val="28"/>
        </w:rPr>
        <w:t xml:space="preserve"> desde que os documentos estejam constantes e atualizadas no mencionado registro cadastral.</w:t>
      </w:r>
    </w:p>
    <w:p w:rsidR="004E65F6" w:rsidRDefault="004E65F6" w:rsidP="001049BF">
      <w:pPr>
        <w:tabs>
          <w:tab w:val="left" w:pos="993"/>
          <w:tab w:val="center" w:pos="4252"/>
          <w:tab w:val="right" w:pos="8504"/>
        </w:tabs>
        <w:spacing w:after="57"/>
        <w:jc w:val="both"/>
        <w:rPr>
          <w:rStyle w:val="Fontepargpadro1"/>
          <w:rFonts w:ascii="Arial" w:hAnsi="Arial" w:cs="Arial"/>
          <w:color w:val="000000"/>
          <w:szCs w:val="28"/>
        </w:rPr>
      </w:pPr>
    </w:p>
    <w:p w:rsidR="00640A22" w:rsidRDefault="00640A22" w:rsidP="001049BF">
      <w:pPr>
        <w:pStyle w:val="LO-Normal"/>
        <w:suppressAutoHyphens w:val="0"/>
        <w:rPr>
          <w:rFonts w:ascii="Arial" w:eastAsia="Times New Roman" w:hAnsi="Arial" w:cs="Spranq eco sans"/>
          <w:b/>
          <w:bCs/>
          <w:color w:val="000000"/>
          <w:sz w:val="20"/>
          <w:szCs w:val="20"/>
          <w:lang w:bidi="ar-SA"/>
        </w:rPr>
      </w:pPr>
    </w:p>
    <w:p w:rsidR="00640A22" w:rsidRDefault="00640A22" w:rsidP="001049BF">
      <w:pPr>
        <w:pStyle w:val="LO-Normal"/>
        <w:suppressAutoHyphens w:val="0"/>
        <w:rPr>
          <w:rFonts w:ascii="Arial" w:eastAsia="Times New Roman" w:hAnsi="Arial" w:cs="Spranq eco sans"/>
          <w:b/>
          <w:bCs/>
          <w:color w:val="000000"/>
          <w:sz w:val="20"/>
          <w:szCs w:val="20"/>
          <w:lang w:bidi="ar-SA"/>
        </w:rPr>
      </w:pPr>
    </w:p>
    <w:p w:rsidR="00640A22" w:rsidRDefault="00640A22" w:rsidP="001049BF">
      <w:pPr>
        <w:pStyle w:val="LO-Normal"/>
        <w:suppressAutoHyphens w:val="0"/>
        <w:rPr>
          <w:rFonts w:ascii="Arial" w:eastAsia="Times New Roman" w:hAnsi="Arial" w:cs="Spranq eco sans"/>
          <w:b/>
          <w:bCs/>
          <w:color w:val="000000"/>
          <w:sz w:val="20"/>
          <w:szCs w:val="20"/>
          <w:lang w:bidi="ar-SA"/>
        </w:rPr>
      </w:pPr>
    </w:p>
    <w:p w:rsidR="00640A22" w:rsidRDefault="00640A22" w:rsidP="001049BF">
      <w:pPr>
        <w:pStyle w:val="LO-Normal"/>
        <w:suppressAutoHyphens w:val="0"/>
        <w:rPr>
          <w:rFonts w:ascii="Arial" w:eastAsia="Times New Roman" w:hAnsi="Arial" w:cs="Spranq eco sans"/>
          <w:b/>
          <w:bCs/>
          <w:color w:val="000000"/>
          <w:sz w:val="20"/>
          <w:szCs w:val="20"/>
          <w:lang w:bidi="ar-SA"/>
        </w:rPr>
      </w:pPr>
    </w:p>
    <w:p w:rsidR="00640A22" w:rsidRDefault="00640A22" w:rsidP="001049BF">
      <w:pPr>
        <w:pStyle w:val="LO-Normal"/>
        <w:suppressAutoHyphens w:val="0"/>
        <w:rPr>
          <w:rFonts w:ascii="Arial" w:eastAsia="Times New Roman" w:hAnsi="Arial" w:cs="Spranq eco sans"/>
          <w:b/>
          <w:bCs/>
          <w:color w:val="000000"/>
          <w:sz w:val="20"/>
          <w:szCs w:val="20"/>
          <w:lang w:bidi="ar-SA"/>
        </w:rPr>
      </w:pPr>
    </w:p>
    <w:p w:rsidR="00640A22" w:rsidRDefault="00640A22" w:rsidP="001049BF">
      <w:pPr>
        <w:pStyle w:val="LO-Normal"/>
        <w:suppressAutoHyphens w:val="0"/>
        <w:rPr>
          <w:rFonts w:ascii="Arial" w:eastAsia="Times New Roman" w:hAnsi="Arial" w:cs="Spranq eco sans"/>
          <w:b/>
          <w:bCs/>
          <w:color w:val="000000"/>
          <w:sz w:val="20"/>
          <w:szCs w:val="20"/>
          <w:lang w:bidi="ar-SA"/>
        </w:rPr>
      </w:pPr>
    </w:p>
    <w:p w:rsidR="00640A22" w:rsidRDefault="00640A22" w:rsidP="001049BF">
      <w:pPr>
        <w:pStyle w:val="LO-Normal"/>
        <w:suppressAutoHyphens w:val="0"/>
        <w:rPr>
          <w:rFonts w:ascii="Arial" w:eastAsia="Times New Roman" w:hAnsi="Arial" w:cs="Spranq eco sans"/>
          <w:b/>
          <w:bCs/>
          <w:color w:val="000000"/>
          <w:sz w:val="20"/>
          <w:szCs w:val="20"/>
          <w:lang w:bidi="ar-SA"/>
        </w:rPr>
      </w:pPr>
    </w:p>
    <w:p w:rsidR="00640A22" w:rsidRDefault="00640A22" w:rsidP="001049BF">
      <w:pPr>
        <w:pStyle w:val="LO-Normal"/>
        <w:suppressAutoHyphens w:val="0"/>
        <w:rPr>
          <w:rFonts w:ascii="Arial" w:eastAsia="Times New Roman" w:hAnsi="Arial" w:cs="Spranq eco sans"/>
          <w:b/>
          <w:bCs/>
          <w:color w:val="000000"/>
          <w:sz w:val="20"/>
          <w:szCs w:val="20"/>
          <w:lang w:bidi="ar-SA"/>
        </w:rPr>
      </w:pPr>
    </w:p>
    <w:p w:rsidR="00640A22" w:rsidRDefault="00640A22" w:rsidP="001049BF">
      <w:pPr>
        <w:pStyle w:val="LO-Normal"/>
        <w:suppressAutoHyphens w:val="0"/>
        <w:rPr>
          <w:rFonts w:ascii="Arial" w:eastAsia="Times New Roman" w:hAnsi="Arial" w:cs="Spranq eco sans"/>
          <w:b/>
          <w:bCs/>
          <w:color w:val="000000"/>
          <w:sz w:val="20"/>
          <w:szCs w:val="20"/>
          <w:lang w:bidi="ar-SA"/>
        </w:rPr>
      </w:pPr>
    </w:p>
    <w:p w:rsidR="00640A22" w:rsidRDefault="00640A22" w:rsidP="001049BF">
      <w:pPr>
        <w:pStyle w:val="LO-Normal"/>
        <w:suppressAutoHyphens w:val="0"/>
        <w:rPr>
          <w:rFonts w:ascii="Arial" w:eastAsia="Times New Roman" w:hAnsi="Arial" w:cs="Spranq eco sans"/>
          <w:b/>
          <w:bCs/>
          <w:color w:val="000000"/>
          <w:sz w:val="20"/>
          <w:szCs w:val="20"/>
          <w:lang w:bidi="ar-SA"/>
        </w:rPr>
      </w:pPr>
    </w:p>
    <w:p w:rsidR="001049BF" w:rsidRDefault="001049B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8A397F" w:rsidRDefault="008A397F" w:rsidP="001049BF">
      <w:pPr>
        <w:pStyle w:val="LO-Normal"/>
        <w:suppressAutoHyphens w:val="0"/>
        <w:rPr>
          <w:rFonts w:ascii="Arial" w:eastAsia="Times New Roman" w:hAnsi="Arial" w:cs="Spranq eco sans"/>
          <w:b/>
          <w:bCs/>
          <w:color w:val="000000"/>
          <w:sz w:val="20"/>
          <w:szCs w:val="20"/>
          <w:lang w:bidi="ar-SA"/>
        </w:rPr>
      </w:pPr>
    </w:p>
    <w:p w:rsidR="002A3864" w:rsidRDefault="002A3864" w:rsidP="00827F86">
      <w:pPr>
        <w:pStyle w:val="LO-Normal"/>
        <w:rPr>
          <w:rFonts w:ascii="Arial" w:hAnsi="Arial"/>
          <w:b/>
          <w:sz w:val="20"/>
          <w:szCs w:val="20"/>
        </w:rPr>
      </w:pPr>
    </w:p>
    <w:p w:rsidR="00E24E36" w:rsidRDefault="00E24E36" w:rsidP="00B1430C">
      <w:pPr>
        <w:pStyle w:val="LO-Normal"/>
        <w:jc w:val="center"/>
        <w:rPr>
          <w:rFonts w:ascii="Arial" w:hAnsi="Arial"/>
          <w:b/>
          <w:sz w:val="20"/>
          <w:szCs w:val="20"/>
        </w:rPr>
      </w:pPr>
    </w:p>
    <w:p w:rsidR="00A46AED" w:rsidRDefault="00A46AED" w:rsidP="00B1430C">
      <w:pPr>
        <w:pStyle w:val="LO-Normal"/>
        <w:jc w:val="center"/>
        <w:rPr>
          <w:rFonts w:ascii="Arial" w:hAnsi="Arial"/>
          <w:b/>
          <w:sz w:val="20"/>
          <w:szCs w:val="20"/>
        </w:rPr>
      </w:pPr>
    </w:p>
    <w:p w:rsidR="00A46AED" w:rsidRDefault="00A46AED" w:rsidP="00B1430C">
      <w:pPr>
        <w:pStyle w:val="LO-Normal"/>
        <w:jc w:val="center"/>
        <w:rPr>
          <w:rFonts w:ascii="Arial" w:hAnsi="Arial"/>
          <w:b/>
          <w:sz w:val="20"/>
          <w:szCs w:val="20"/>
        </w:rPr>
      </w:pPr>
    </w:p>
    <w:p w:rsidR="00A46AED" w:rsidRDefault="00A46AED" w:rsidP="00B1430C">
      <w:pPr>
        <w:pStyle w:val="LO-Normal"/>
        <w:jc w:val="center"/>
        <w:rPr>
          <w:rFonts w:ascii="Arial" w:hAnsi="Arial"/>
          <w:b/>
          <w:sz w:val="20"/>
          <w:szCs w:val="20"/>
        </w:rPr>
      </w:pPr>
    </w:p>
    <w:p w:rsidR="00547E87" w:rsidRDefault="00547E87" w:rsidP="00B1430C">
      <w:pPr>
        <w:pStyle w:val="LO-Normal"/>
        <w:jc w:val="center"/>
        <w:rPr>
          <w:rFonts w:ascii="Arial" w:hAnsi="Arial"/>
          <w:b/>
          <w:sz w:val="20"/>
          <w:szCs w:val="20"/>
        </w:rPr>
      </w:pPr>
    </w:p>
    <w:p w:rsidR="00547E87" w:rsidRDefault="00547E87" w:rsidP="00B1430C">
      <w:pPr>
        <w:pStyle w:val="LO-Normal"/>
        <w:jc w:val="center"/>
        <w:rPr>
          <w:rFonts w:ascii="Arial" w:hAnsi="Arial"/>
          <w:b/>
          <w:sz w:val="20"/>
          <w:szCs w:val="20"/>
        </w:rPr>
      </w:pPr>
    </w:p>
    <w:p w:rsidR="00547E87" w:rsidRDefault="00547E87" w:rsidP="00B1430C">
      <w:pPr>
        <w:pStyle w:val="LO-Normal"/>
        <w:jc w:val="center"/>
        <w:rPr>
          <w:rFonts w:ascii="Arial" w:hAnsi="Arial"/>
          <w:b/>
          <w:sz w:val="20"/>
          <w:szCs w:val="20"/>
        </w:rPr>
      </w:pPr>
    </w:p>
    <w:p w:rsidR="00547E87" w:rsidRDefault="00547E87" w:rsidP="00B1430C">
      <w:pPr>
        <w:pStyle w:val="LO-Normal"/>
        <w:jc w:val="center"/>
        <w:rPr>
          <w:rFonts w:ascii="Arial" w:hAnsi="Arial"/>
          <w:b/>
          <w:sz w:val="20"/>
          <w:szCs w:val="20"/>
        </w:rPr>
      </w:pPr>
    </w:p>
    <w:p w:rsidR="00547E87" w:rsidRDefault="00547E87" w:rsidP="00B1430C">
      <w:pPr>
        <w:pStyle w:val="LO-Normal"/>
        <w:jc w:val="center"/>
        <w:rPr>
          <w:rFonts w:ascii="Arial" w:hAnsi="Arial"/>
          <w:b/>
          <w:sz w:val="20"/>
          <w:szCs w:val="20"/>
        </w:rPr>
      </w:pPr>
    </w:p>
    <w:p w:rsidR="00A46AED" w:rsidRDefault="00A46AED" w:rsidP="00B1430C">
      <w:pPr>
        <w:pStyle w:val="LO-Normal"/>
        <w:jc w:val="center"/>
        <w:rPr>
          <w:rFonts w:ascii="Arial" w:hAnsi="Arial"/>
          <w:b/>
          <w:sz w:val="20"/>
          <w:szCs w:val="20"/>
        </w:rPr>
      </w:pPr>
    </w:p>
    <w:p w:rsidR="004E65F6" w:rsidRDefault="004E65F6" w:rsidP="00B1430C">
      <w:pPr>
        <w:pStyle w:val="LO-Normal"/>
        <w:jc w:val="center"/>
        <w:rPr>
          <w:rFonts w:ascii="Arial" w:hAnsi="Arial"/>
          <w:b/>
          <w:sz w:val="20"/>
          <w:szCs w:val="20"/>
        </w:rPr>
      </w:pPr>
    </w:p>
    <w:p w:rsidR="00B1430C" w:rsidRDefault="00B1430C" w:rsidP="00B1430C">
      <w:pPr>
        <w:pStyle w:val="LO-Normal"/>
        <w:jc w:val="center"/>
        <w:rPr>
          <w:rFonts w:ascii="Arial" w:hAnsi="Arial"/>
          <w:b/>
          <w:sz w:val="20"/>
          <w:szCs w:val="20"/>
        </w:rPr>
      </w:pPr>
      <w:r>
        <w:rPr>
          <w:rFonts w:ascii="Arial" w:hAnsi="Arial"/>
          <w:b/>
          <w:sz w:val="20"/>
          <w:szCs w:val="20"/>
        </w:rPr>
        <w:t xml:space="preserve">ANEXO III – MINUTA DE TERMO DE </w:t>
      </w:r>
      <w:r w:rsidR="006077D9">
        <w:rPr>
          <w:rFonts w:ascii="Arial" w:hAnsi="Arial"/>
          <w:b/>
          <w:sz w:val="20"/>
          <w:szCs w:val="20"/>
        </w:rPr>
        <w:t>ORDEM DE CONTRATAÇÃO</w:t>
      </w:r>
    </w:p>
    <w:p w:rsidR="00E24E36" w:rsidRPr="004E65F6" w:rsidRDefault="00CE16BB" w:rsidP="004E65F6">
      <w:pPr>
        <w:pStyle w:val="LO-Normal"/>
        <w:spacing w:before="120" w:after="120"/>
        <w:ind w:left="567"/>
        <w:jc w:val="center"/>
        <w:rPr>
          <w:rStyle w:val="Fontepargpadro1"/>
          <w:rFonts w:ascii="Arial" w:hAnsi="Arial"/>
          <w:b/>
          <w:sz w:val="20"/>
          <w:szCs w:val="20"/>
        </w:rPr>
      </w:pPr>
      <w:r>
        <w:rPr>
          <w:rFonts w:ascii="Arial" w:hAnsi="Arial"/>
          <w:b/>
          <w:noProof/>
          <w:szCs w:val="20"/>
          <w:lang w:eastAsia="pt-BR" w:bidi="ar-SA"/>
        </w:rPr>
        <w:lastRenderedPageBreak/>
        <w:drawing>
          <wp:inline distT="0" distB="0" distL="0" distR="0">
            <wp:extent cx="5446395" cy="7689215"/>
            <wp:effectExtent l="19050" t="0" r="1905" b="0"/>
            <wp:docPr id="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6" cstate="print"/>
                    <a:srcRect/>
                    <a:stretch>
                      <a:fillRect/>
                    </a:stretch>
                  </pic:blipFill>
                  <pic:spPr bwMode="auto">
                    <a:xfrm>
                      <a:off x="0" y="0"/>
                      <a:ext cx="5446395" cy="7689215"/>
                    </a:xfrm>
                    <a:prstGeom prst="rect">
                      <a:avLst/>
                    </a:prstGeom>
                    <a:noFill/>
                    <a:ln w="9525">
                      <a:noFill/>
                      <a:miter lim="800000"/>
                      <a:headEnd/>
                      <a:tailEnd/>
                    </a:ln>
                  </pic:spPr>
                </pic:pic>
              </a:graphicData>
            </a:graphic>
          </wp:inline>
        </w:drawing>
      </w:r>
    </w:p>
    <w:p w:rsidR="00B1430C" w:rsidRDefault="00B1430C" w:rsidP="006077D9">
      <w:pPr>
        <w:pStyle w:val="Cabealho"/>
        <w:pageBreakBefore/>
        <w:pBdr>
          <w:top w:val="none" w:sz="0" w:space="1" w:color="000000"/>
        </w:pBdr>
        <w:tabs>
          <w:tab w:val="left" w:pos="993"/>
        </w:tabs>
        <w:jc w:val="center"/>
      </w:pPr>
      <w:r>
        <w:rPr>
          <w:rStyle w:val="Fontepargpadro1"/>
          <w:rFonts w:ascii="Arial" w:hAnsi="Arial"/>
          <w:b/>
          <w:bCs/>
          <w:szCs w:val="20"/>
          <w:highlight w:val="white"/>
        </w:rPr>
        <w:lastRenderedPageBreak/>
        <w:t xml:space="preserve">ANEXO </w:t>
      </w:r>
      <w:r w:rsidR="006077D9">
        <w:rPr>
          <w:rStyle w:val="Fontepargpadro1"/>
          <w:rFonts w:ascii="Arial" w:hAnsi="Arial"/>
          <w:b/>
          <w:bCs/>
          <w:szCs w:val="20"/>
          <w:highlight w:val="white"/>
        </w:rPr>
        <w:t>I</w:t>
      </w:r>
      <w:r>
        <w:rPr>
          <w:rStyle w:val="Fontepargpadro1"/>
          <w:rFonts w:ascii="Arial" w:hAnsi="Arial"/>
          <w:b/>
          <w:bCs/>
          <w:szCs w:val="20"/>
          <w:highlight w:val="white"/>
        </w:rPr>
        <w:t>V</w:t>
      </w:r>
    </w:p>
    <w:p w:rsidR="00B1430C" w:rsidRDefault="00B1430C" w:rsidP="00B1430C">
      <w:pPr>
        <w:pStyle w:val="Cabealho"/>
        <w:tabs>
          <w:tab w:val="left" w:pos="1029"/>
          <w:tab w:val="center" w:pos="4288"/>
          <w:tab w:val="right" w:pos="8540"/>
        </w:tabs>
        <w:ind w:left="18"/>
        <w:jc w:val="center"/>
      </w:pPr>
      <w:r>
        <w:rPr>
          <w:rFonts w:ascii="Arial" w:hAnsi="Arial"/>
          <w:b/>
          <w:bCs/>
          <w:szCs w:val="20"/>
          <w:highlight w:val="white"/>
        </w:rPr>
        <w:t>MODELO DE DECLARAÇÃO DE MICROEMPRESA E EMPRESA DE PEQUENO PORTE</w:t>
      </w:r>
    </w:p>
    <w:p w:rsidR="00B1430C" w:rsidRDefault="00B1430C" w:rsidP="00B1430C">
      <w:pPr>
        <w:pStyle w:val="Cabealho"/>
        <w:tabs>
          <w:tab w:val="left" w:pos="1029"/>
          <w:tab w:val="center" w:pos="4288"/>
          <w:tab w:val="right" w:pos="8540"/>
        </w:tabs>
        <w:spacing w:after="57"/>
        <w:ind w:left="18"/>
        <w:jc w:val="center"/>
        <w:rPr>
          <w:rFonts w:ascii="Arial" w:hAnsi="Arial"/>
          <w:b/>
          <w:bCs/>
          <w:color w:val="000000"/>
          <w:szCs w:val="20"/>
          <w:highlight w:val="white"/>
        </w:rPr>
      </w:pPr>
    </w:p>
    <w:p w:rsidR="00B1430C" w:rsidRDefault="00B1430C" w:rsidP="00B1430C">
      <w:pPr>
        <w:tabs>
          <w:tab w:val="left" w:pos="320"/>
        </w:tabs>
        <w:spacing w:after="57"/>
        <w:ind w:left="18"/>
        <w:jc w:val="both"/>
      </w:pPr>
      <w:r>
        <w:rPr>
          <w:rStyle w:val="Fontepargpadro1"/>
          <w:rFonts w:ascii="Arial" w:eastAsia="Myriad Pro" w:hAnsi="Arial"/>
          <w:color w:val="000000"/>
          <w:szCs w:val="20"/>
          <w:highlight w:val="white"/>
          <w:lang w:eastAsia="pt-BR"/>
        </w:rPr>
        <w:t>XXXXXXXX, inscrito no CNPJ n.º XXXXXXXX, por intermédio de seu representante legal, o(a) Sr.(a) XXXXXXXX, portador(a) da Carteira de Identidade n.º XXXXXXXX e do CPF n.º XXXXXXXX, DECLARA, para os fins dispostos n</w:t>
      </w:r>
      <w:r w:rsidR="00E94A66">
        <w:rPr>
          <w:rStyle w:val="Fontepargpadro1"/>
          <w:rFonts w:ascii="Arial" w:eastAsia="Myriad Pro" w:hAnsi="Arial"/>
          <w:color w:val="000000"/>
          <w:szCs w:val="20"/>
          <w:highlight w:val="white"/>
          <w:lang w:eastAsia="pt-BR"/>
        </w:rPr>
        <w:t xml:space="preserve">a Dispensa Eletrônica nº </w:t>
      </w:r>
      <w:r>
        <w:rPr>
          <w:rStyle w:val="Fontepargpadro1"/>
          <w:rFonts w:ascii="Arial" w:eastAsia="Myriad Pro" w:hAnsi="Arial"/>
          <w:color w:val="000000"/>
          <w:szCs w:val="20"/>
          <w:highlight w:val="white"/>
          <w:lang w:eastAsia="pt-BR"/>
        </w:rPr>
        <w:t xml:space="preserve"> ____/________, sob as penas da Lei, que esta empresa, na presente data, é considerada:</w:t>
      </w:r>
    </w:p>
    <w:p w:rsidR="00B1430C" w:rsidRDefault="00B1430C" w:rsidP="00B1430C">
      <w:pPr>
        <w:tabs>
          <w:tab w:val="left" w:pos="320"/>
        </w:tabs>
        <w:spacing w:after="57"/>
        <w:ind w:left="18"/>
        <w:jc w:val="both"/>
        <w:rPr>
          <w:rFonts w:ascii="Arial" w:hAnsi="Arial"/>
          <w:b/>
          <w:bCs/>
          <w:color w:val="000000"/>
          <w:szCs w:val="20"/>
          <w:highlight w:val="white"/>
        </w:rPr>
      </w:pPr>
    </w:p>
    <w:p w:rsidR="00B1430C" w:rsidRDefault="00B1430C" w:rsidP="00B1430C">
      <w:pPr>
        <w:tabs>
          <w:tab w:val="left" w:pos="320"/>
        </w:tabs>
        <w:spacing w:after="57"/>
        <w:ind w:left="18"/>
        <w:jc w:val="both"/>
      </w:pPr>
      <w:r>
        <w:rPr>
          <w:rStyle w:val="Fontepargpadro1"/>
          <w:rFonts w:ascii="Arial" w:eastAsia="Myriad Pro" w:hAnsi="Arial"/>
          <w:color w:val="000000"/>
          <w:szCs w:val="20"/>
          <w:highlight w:val="white"/>
          <w:lang w:eastAsia="pt-BR"/>
        </w:rPr>
        <w:t>(    ) MICROEMPRESA, conforme Inciso I do artigo 3º da Lei Complementar nº 123, de 14/12/2006;</w:t>
      </w:r>
    </w:p>
    <w:p w:rsidR="00B1430C" w:rsidRDefault="00B1430C" w:rsidP="00B1430C">
      <w:pPr>
        <w:tabs>
          <w:tab w:val="left" w:pos="320"/>
        </w:tabs>
        <w:spacing w:after="57"/>
        <w:ind w:left="18"/>
        <w:jc w:val="both"/>
      </w:pPr>
      <w:r>
        <w:rPr>
          <w:rStyle w:val="Fontepargpadro1"/>
          <w:rFonts w:ascii="Arial" w:eastAsia="Myriad Pro" w:hAnsi="Arial"/>
          <w:color w:val="000000"/>
          <w:szCs w:val="20"/>
          <w:highlight w:val="white"/>
          <w:lang w:eastAsia="pt-BR"/>
        </w:rPr>
        <w:t xml:space="preserve"> </w:t>
      </w:r>
    </w:p>
    <w:p w:rsidR="00B1430C" w:rsidRDefault="00B1430C" w:rsidP="00B1430C">
      <w:pPr>
        <w:tabs>
          <w:tab w:val="left" w:pos="320"/>
        </w:tabs>
        <w:spacing w:after="57"/>
        <w:ind w:left="18"/>
        <w:jc w:val="both"/>
      </w:pPr>
      <w:r>
        <w:rPr>
          <w:rStyle w:val="Fontepargpadro1"/>
          <w:rFonts w:ascii="Arial" w:eastAsia="Myriad Pro" w:hAnsi="Arial"/>
          <w:color w:val="000000"/>
          <w:szCs w:val="20"/>
          <w:highlight w:val="white"/>
          <w:lang w:eastAsia="pt-BR"/>
        </w:rPr>
        <w:t>(   ) EMPRESA DE PEQUENO PORTE, conforme Inciso II do artigo 3º da Lei Complementar nº 123, de 14/12/2006;</w:t>
      </w:r>
    </w:p>
    <w:p w:rsidR="00B1430C" w:rsidRDefault="00B1430C" w:rsidP="00B1430C">
      <w:pPr>
        <w:tabs>
          <w:tab w:val="left" w:pos="320"/>
        </w:tabs>
        <w:spacing w:after="57"/>
        <w:ind w:left="18"/>
        <w:jc w:val="both"/>
        <w:rPr>
          <w:rFonts w:ascii="Arial" w:hAnsi="Arial"/>
          <w:b/>
          <w:bCs/>
          <w:color w:val="000000"/>
          <w:szCs w:val="20"/>
          <w:highlight w:val="white"/>
        </w:rPr>
      </w:pPr>
    </w:p>
    <w:p w:rsidR="00B1430C" w:rsidRDefault="00B1430C" w:rsidP="00B1430C">
      <w:pPr>
        <w:tabs>
          <w:tab w:val="left" w:pos="320"/>
        </w:tabs>
        <w:spacing w:after="57"/>
        <w:ind w:left="18"/>
        <w:jc w:val="both"/>
      </w:pPr>
      <w:r>
        <w:rPr>
          <w:rStyle w:val="Fontepargpadro1"/>
          <w:rFonts w:ascii="Arial" w:eastAsia="Myriad Pro" w:hAnsi="Arial"/>
          <w:color w:val="000000"/>
          <w:szCs w:val="20"/>
          <w:highlight w:val="white"/>
          <w:lang w:eastAsia="pt-BR"/>
        </w:rPr>
        <w:t>(    ) MICROEMPREENDEDOR INDIVIDUAL, conforme parágrafo 1º do artigo 18-A da Lei Complementar nº 123, de 14/12/2006, com redação dada pela Lei Complementar nº 188, de 2021.</w:t>
      </w:r>
    </w:p>
    <w:p w:rsidR="00B1430C" w:rsidRDefault="00B1430C" w:rsidP="00B1430C">
      <w:pPr>
        <w:tabs>
          <w:tab w:val="left" w:pos="320"/>
        </w:tabs>
        <w:spacing w:after="57"/>
        <w:ind w:left="18"/>
        <w:jc w:val="both"/>
        <w:rPr>
          <w:rFonts w:ascii="Arial" w:hAnsi="Arial"/>
          <w:b/>
          <w:bCs/>
          <w:color w:val="000000"/>
          <w:szCs w:val="20"/>
          <w:highlight w:val="white"/>
        </w:rPr>
      </w:pPr>
    </w:p>
    <w:p w:rsidR="00B1430C" w:rsidRDefault="00B1430C" w:rsidP="00B1430C">
      <w:pPr>
        <w:tabs>
          <w:tab w:val="left" w:pos="320"/>
        </w:tabs>
        <w:spacing w:after="57"/>
        <w:ind w:left="18"/>
        <w:jc w:val="both"/>
      </w:pPr>
      <w:r>
        <w:rPr>
          <w:rStyle w:val="Fontepargpadro1"/>
          <w:rFonts w:ascii="Arial" w:eastAsia="Myriad Pro" w:hAnsi="Arial"/>
          <w:color w:val="000000"/>
          <w:szCs w:val="20"/>
          <w:highlight w:val="white"/>
          <w:lang w:eastAsia="pt-BR"/>
        </w:rPr>
        <w:t>(    ) COOPERATIVA, nos termos do Art. 34, da Lei Federal nº 11488/2007.</w:t>
      </w:r>
    </w:p>
    <w:p w:rsidR="00B1430C" w:rsidRDefault="00B1430C" w:rsidP="00B1430C">
      <w:pPr>
        <w:tabs>
          <w:tab w:val="left" w:pos="320"/>
        </w:tabs>
        <w:spacing w:after="57"/>
        <w:ind w:left="18"/>
        <w:jc w:val="both"/>
        <w:rPr>
          <w:rFonts w:ascii="Arial" w:hAnsi="Arial"/>
          <w:b/>
          <w:bCs/>
          <w:color w:val="000000"/>
          <w:szCs w:val="20"/>
          <w:highlight w:val="white"/>
        </w:rPr>
      </w:pPr>
    </w:p>
    <w:p w:rsidR="00B1430C" w:rsidRDefault="00B1430C" w:rsidP="00B1430C">
      <w:pPr>
        <w:tabs>
          <w:tab w:val="left" w:pos="320"/>
        </w:tabs>
        <w:spacing w:after="57"/>
        <w:ind w:left="18"/>
      </w:pPr>
      <w:r>
        <w:rPr>
          <w:rStyle w:val="Fontepargpadro1"/>
          <w:rFonts w:ascii="Arial" w:eastAsia="Myriad Pro" w:hAnsi="Arial"/>
          <w:color w:val="000000"/>
          <w:szCs w:val="20"/>
          <w:highlight w:val="white"/>
          <w:lang w:eastAsia="pt-BR"/>
        </w:rPr>
        <w:t>DECLARA ainda:</w:t>
      </w:r>
    </w:p>
    <w:p w:rsidR="00B1430C" w:rsidRDefault="00B1430C" w:rsidP="00B1430C">
      <w:pPr>
        <w:tabs>
          <w:tab w:val="left" w:pos="320"/>
        </w:tabs>
        <w:spacing w:after="57"/>
        <w:ind w:left="18"/>
        <w:rPr>
          <w:rFonts w:ascii="Arial" w:hAnsi="Arial"/>
          <w:b/>
          <w:bCs/>
          <w:color w:val="000000"/>
          <w:szCs w:val="20"/>
          <w:highlight w:val="white"/>
        </w:rPr>
      </w:pPr>
    </w:p>
    <w:p w:rsidR="00B1430C" w:rsidRDefault="00B1430C" w:rsidP="009708BF">
      <w:pPr>
        <w:tabs>
          <w:tab w:val="left" w:pos="320"/>
        </w:tabs>
        <w:spacing w:after="57"/>
        <w:ind w:left="18"/>
        <w:jc w:val="both"/>
      </w:pPr>
      <w:r>
        <w:rPr>
          <w:rStyle w:val="Fontepargpadro1"/>
          <w:rFonts w:ascii="Arial" w:eastAsia="Myriad Pro" w:hAnsi="Arial"/>
          <w:b/>
          <w:bCs/>
          <w:color w:val="000000"/>
          <w:szCs w:val="20"/>
          <w:highlight w:val="white"/>
          <w:lang w:eastAsia="pt-BR"/>
        </w:rPr>
        <w:t xml:space="preserve">1. </w:t>
      </w:r>
      <w:r>
        <w:rPr>
          <w:rStyle w:val="Fontepargpadro1"/>
          <w:rFonts w:ascii="Arial" w:eastAsia="Myriad Pro" w:hAnsi="Arial"/>
          <w:color w:val="000000"/>
          <w:szCs w:val="20"/>
          <w:highlight w:val="white"/>
          <w:lang w:eastAsia="pt-BR"/>
        </w:rPr>
        <w:t>Que a empresa está excluída das vedações constantes do parágrafo 4º do artigo 3º da Lei Complementar n.º 123, de 14 de dezembro de 2006;</w:t>
      </w:r>
    </w:p>
    <w:p w:rsidR="00B1430C" w:rsidRDefault="00B1430C" w:rsidP="00B1430C">
      <w:pPr>
        <w:tabs>
          <w:tab w:val="left" w:pos="320"/>
        </w:tabs>
        <w:spacing w:after="57"/>
        <w:ind w:left="18"/>
        <w:rPr>
          <w:rFonts w:ascii="Arial" w:hAnsi="Arial"/>
          <w:color w:val="000000"/>
          <w:szCs w:val="20"/>
          <w:highlight w:val="white"/>
        </w:rPr>
      </w:pPr>
    </w:p>
    <w:p w:rsidR="00B1430C" w:rsidRDefault="00B1430C" w:rsidP="00B1430C">
      <w:pPr>
        <w:tabs>
          <w:tab w:val="left" w:pos="320"/>
        </w:tabs>
        <w:spacing w:after="57"/>
        <w:ind w:left="18"/>
        <w:jc w:val="both"/>
      </w:pPr>
      <w:r>
        <w:rPr>
          <w:rStyle w:val="Fontepargpadro1"/>
          <w:rFonts w:ascii="Arial" w:eastAsia="Myriad Pro" w:hAnsi="Arial"/>
          <w:b/>
          <w:bCs/>
          <w:color w:val="000000"/>
          <w:szCs w:val="20"/>
          <w:highlight w:val="white"/>
          <w:lang w:eastAsia="pt-BR"/>
        </w:rPr>
        <w:t>2.</w:t>
      </w:r>
      <w:r>
        <w:rPr>
          <w:rStyle w:val="Fontepargpadro1"/>
          <w:rFonts w:ascii="Arial" w:eastAsia="Myriad Pro" w:hAnsi="Arial"/>
          <w:color w:val="000000"/>
          <w:szCs w:val="20"/>
          <w:highlight w:val="white"/>
          <w:lang w:eastAsia="pt-BR"/>
        </w:rPr>
        <w:t xml:space="preserve">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B1430C" w:rsidRDefault="00B1430C" w:rsidP="00B1430C">
      <w:pPr>
        <w:tabs>
          <w:tab w:val="left" w:pos="320"/>
        </w:tabs>
        <w:spacing w:after="57"/>
        <w:ind w:left="18"/>
        <w:rPr>
          <w:rFonts w:ascii="Arial" w:hAnsi="Arial"/>
          <w:color w:val="000000"/>
          <w:szCs w:val="20"/>
          <w:highlight w:val="white"/>
        </w:rPr>
      </w:pPr>
    </w:p>
    <w:p w:rsidR="00B1430C" w:rsidRDefault="00B1430C" w:rsidP="00B1430C">
      <w:pPr>
        <w:jc w:val="both"/>
      </w:pPr>
      <w:r>
        <w:rPr>
          <w:rFonts w:ascii="Arial" w:hAnsi="Arial"/>
          <w:szCs w:val="20"/>
        </w:rPr>
        <w:t>Local e data</w:t>
      </w:r>
    </w:p>
    <w:p w:rsidR="00B1430C" w:rsidRDefault="00B1430C" w:rsidP="00B1430C">
      <w:pPr>
        <w:pStyle w:val="Contedodatabela"/>
        <w:jc w:val="center"/>
      </w:pPr>
      <w:r>
        <w:rPr>
          <w:rFonts w:ascii="Arial" w:hAnsi="Arial"/>
          <w:szCs w:val="20"/>
        </w:rPr>
        <w:t>________________________________</w:t>
      </w:r>
    </w:p>
    <w:p w:rsidR="00B1430C" w:rsidRDefault="00B1430C" w:rsidP="00B1430C">
      <w:pPr>
        <w:pStyle w:val="Contedodatabela"/>
        <w:jc w:val="center"/>
      </w:pPr>
      <w:r>
        <w:rPr>
          <w:rFonts w:ascii="Arial" w:hAnsi="Arial"/>
          <w:b/>
          <w:szCs w:val="20"/>
        </w:rPr>
        <w:t>Representante Legal</w:t>
      </w:r>
    </w:p>
    <w:p w:rsidR="00BA68AD" w:rsidRDefault="00BA68AD">
      <w:pPr>
        <w:pBdr>
          <w:top w:val="none" w:sz="0" w:space="0" w:color="auto"/>
          <w:left w:val="none" w:sz="0" w:space="0" w:color="auto"/>
          <w:bottom w:val="none" w:sz="0" w:space="0" w:color="auto"/>
          <w:right w:val="none" w:sz="0" w:space="0" w:color="auto"/>
        </w:pBdr>
        <w:suppressAutoHyphens w:val="0"/>
        <w:spacing w:after="0" w:line="240" w:lineRule="auto"/>
        <w:textAlignment w:val="auto"/>
        <w:rPr>
          <w:rFonts w:ascii="Arial" w:eastAsia="NSimSun" w:hAnsi="Arial" w:cs="Arial"/>
          <w:b/>
          <w:szCs w:val="20"/>
          <w:lang w:bidi="hi-IN"/>
        </w:rPr>
      </w:pPr>
      <w:r>
        <w:rPr>
          <w:rFonts w:ascii="Arial" w:hAnsi="Arial"/>
          <w:b/>
          <w:szCs w:val="20"/>
        </w:rPr>
        <w:br w:type="page"/>
      </w:r>
    </w:p>
    <w:p w:rsidR="002D41A1" w:rsidRDefault="002D41A1" w:rsidP="00BA68AD">
      <w:pPr>
        <w:pStyle w:val="Contedodatabela"/>
        <w:tabs>
          <w:tab w:val="left" w:pos="320"/>
        </w:tabs>
        <w:ind w:left="18"/>
        <w:jc w:val="center"/>
        <w:rPr>
          <w:rFonts w:ascii="Arial" w:hAnsi="Arial"/>
          <w:b/>
          <w:bCs/>
          <w:color w:val="000000"/>
          <w:szCs w:val="20"/>
          <w:highlight w:val="white"/>
        </w:rPr>
      </w:pPr>
    </w:p>
    <w:p w:rsidR="00BA68AD" w:rsidRDefault="00BA68AD" w:rsidP="00BA68AD">
      <w:pPr>
        <w:pStyle w:val="Contedodatabela"/>
        <w:tabs>
          <w:tab w:val="left" w:pos="320"/>
        </w:tabs>
        <w:ind w:left="18"/>
        <w:jc w:val="center"/>
      </w:pPr>
      <w:r>
        <w:rPr>
          <w:rFonts w:ascii="Arial" w:hAnsi="Arial"/>
          <w:b/>
          <w:bCs/>
          <w:color w:val="000000"/>
          <w:szCs w:val="20"/>
          <w:highlight w:val="white"/>
        </w:rPr>
        <w:t>ANEXO V</w:t>
      </w:r>
    </w:p>
    <w:p w:rsidR="00BA68AD" w:rsidRDefault="00BA68AD" w:rsidP="00BA68AD">
      <w:pPr>
        <w:pStyle w:val="Contedodatabela"/>
        <w:tabs>
          <w:tab w:val="left" w:pos="320"/>
        </w:tabs>
        <w:ind w:left="18"/>
        <w:jc w:val="center"/>
        <w:rPr>
          <w:rFonts w:ascii="Arial" w:hAnsi="Arial"/>
          <w:b/>
          <w:bCs/>
          <w:color w:val="000000"/>
          <w:szCs w:val="20"/>
          <w:highlight w:val="white"/>
        </w:rPr>
      </w:pPr>
    </w:p>
    <w:p w:rsidR="00BA68AD" w:rsidRDefault="00BA68AD" w:rsidP="00BA68AD">
      <w:pPr>
        <w:tabs>
          <w:tab w:val="left" w:pos="532"/>
        </w:tabs>
        <w:ind w:left="266" w:right="-12"/>
        <w:jc w:val="center"/>
      </w:pPr>
      <w:r>
        <w:rPr>
          <w:rFonts w:ascii="Arial" w:hAnsi="Arial"/>
          <w:b/>
          <w:bCs/>
          <w:color w:val="000000"/>
          <w:szCs w:val="20"/>
        </w:rPr>
        <w:t>DECLARAÇÃO LGPD.</w:t>
      </w:r>
    </w:p>
    <w:p w:rsidR="00BA68AD" w:rsidRDefault="00BA68AD" w:rsidP="00BA68AD">
      <w:pPr>
        <w:tabs>
          <w:tab w:val="left" w:pos="532"/>
        </w:tabs>
        <w:ind w:left="266" w:right="-12"/>
        <w:jc w:val="center"/>
        <w:rPr>
          <w:rFonts w:ascii="Arial" w:hAnsi="Arial"/>
          <w:b/>
          <w:bCs/>
          <w:color w:val="000000"/>
          <w:szCs w:val="20"/>
        </w:rPr>
      </w:pPr>
    </w:p>
    <w:p w:rsidR="00BA68AD" w:rsidRDefault="00BA68AD" w:rsidP="00BA68AD">
      <w:pPr>
        <w:tabs>
          <w:tab w:val="left" w:pos="320"/>
        </w:tabs>
        <w:spacing w:after="57"/>
        <w:ind w:left="18"/>
        <w:jc w:val="both"/>
      </w:pPr>
      <w:r>
        <w:rPr>
          <w:rStyle w:val="Fontepargpadro1"/>
          <w:rFonts w:ascii="Arial" w:eastAsia="Myriad Pro" w:hAnsi="Arial"/>
          <w:color w:val="000000"/>
          <w:szCs w:val="20"/>
          <w:highlight w:val="yellow"/>
        </w:rPr>
        <w:t>XXXXXXXX</w:t>
      </w:r>
      <w:r>
        <w:rPr>
          <w:rStyle w:val="Fontepargpadro1"/>
          <w:rFonts w:ascii="Arial" w:eastAsia="Myriad Pro" w:hAnsi="Arial"/>
          <w:color w:val="000000"/>
          <w:szCs w:val="20"/>
        </w:rPr>
        <w:t xml:space="preserve">, inscrito no CNPJ n.º </w:t>
      </w:r>
      <w:r>
        <w:rPr>
          <w:rStyle w:val="Fontepargpadro1"/>
          <w:rFonts w:ascii="Arial" w:eastAsia="Myriad Pro" w:hAnsi="Arial"/>
          <w:color w:val="000000"/>
          <w:szCs w:val="20"/>
          <w:highlight w:val="yellow"/>
        </w:rPr>
        <w:t>XXXXXXXX</w:t>
      </w:r>
      <w:r>
        <w:rPr>
          <w:rStyle w:val="Fontepargpadro1"/>
          <w:rFonts w:ascii="Arial" w:eastAsia="Myriad Pro" w:hAnsi="Arial"/>
          <w:color w:val="000000"/>
          <w:szCs w:val="20"/>
        </w:rPr>
        <w:t xml:space="preserve">, por intermédio de seu representante legal, o(a) Sr.(a) </w:t>
      </w:r>
      <w:r>
        <w:rPr>
          <w:rStyle w:val="Fontepargpadro1"/>
          <w:rFonts w:ascii="Arial" w:eastAsia="Myriad Pro" w:hAnsi="Arial"/>
          <w:color w:val="000000"/>
          <w:szCs w:val="20"/>
          <w:highlight w:val="yellow"/>
        </w:rPr>
        <w:t>XXXXXXXX</w:t>
      </w:r>
      <w:r>
        <w:rPr>
          <w:rStyle w:val="Fontepargpadro1"/>
          <w:rFonts w:ascii="Arial" w:eastAsia="Myriad Pro" w:hAnsi="Arial"/>
          <w:color w:val="000000"/>
          <w:szCs w:val="20"/>
        </w:rPr>
        <w:t xml:space="preserve">, portador(a) da Carteira de Identidade n.º </w:t>
      </w:r>
      <w:r>
        <w:rPr>
          <w:rStyle w:val="Fontepargpadro1"/>
          <w:rFonts w:ascii="Arial" w:eastAsia="Myriad Pro" w:hAnsi="Arial"/>
          <w:color w:val="000000"/>
          <w:szCs w:val="20"/>
          <w:highlight w:val="yellow"/>
        </w:rPr>
        <w:t>XXXXXXXX</w:t>
      </w:r>
      <w:r>
        <w:rPr>
          <w:rStyle w:val="Fontepargpadro1"/>
          <w:rFonts w:ascii="Arial" w:eastAsia="Myriad Pro" w:hAnsi="Arial"/>
          <w:color w:val="000000"/>
          <w:szCs w:val="20"/>
        </w:rPr>
        <w:t xml:space="preserve"> e do CPF n.º </w:t>
      </w:r>
      <w:r>
        <w:rPr>
          <w:rStyle w:val="Fontepargpadro1"/>
          <w:rFonts w:ascii="Arial" w:eastAsia="Myriad Pro" w:hAnsi="Arial"/>
          <w:color w:val="000000"/>
          <w:szCs w:val="20"/>
          <w:highlight w:val="yellow"/>
        </w:rPr>
        <w:t>XXXXXXXX</w:t>
      </w:r>
      <w:r>
        <w:rPr>
          <w:rStyle w:val="Fontepargpadro1"/>
          <w:rFonts w:ascii="Arial" w:eastAsia="Myriad Pro" w:hAnsi="Arial"/>
          <w:color w:val="000000"/>
          <w:szCs w:val="20"/>
        </w:rPr>
        <w:t>, DECLARA, para os devidos fins, que tem pleno conhecimento das regras contidas no edital de licitação e que possui as condições de habilitação previstas no Aviso de Dispensa Eletrônica, bem como tem ciência de que:</w:t>
      </w:r>
    </w:p>
    <w:p w:rsidR="00BA68AD" w:rsidRDefault="00BA68AD" w:rsidP="00BA68AD">
      <w:pPr>
        <w:tabs>
          <w:tab w:val="left" w:pos="320"/>
        </w:tabs>
        <w:spacing w:after="57"/>
        <w:ind w:left="18"/>
        <w:jc w:val="both"/>
        <w:rPr>
          <w:rFonts w:ascii="Arial" w:hAnsi="Arial"/>
          <w:b/>
          <w:bCs/>
          <w:color w:val="000000"/>
          <w:szCs w:val="20"/>
        </w:rPr>
      </w:pPr>
    </w:p>
    <w:p w:rsidR="00BA68AD" w:rsidRDefault="00BA68AD" w:rsidP="00BA68AD">
      <w:pPr>
        <w:tabs>
          <w:tab w:val="left" w:pos="320"/>
        </w:tabs>
        <w:spacing w:after="57"/>
        <w:ind w:left="18"/>
        <w:jc w:val="both"/>
      </w:pPr>
      <w:r>
        <w:rPr>
          <w:rStyle w:val="Fontepargpadro1"/>
          <w:rFonts w:ascii="Arial" w:hAnsi="Arial"/>
          <w:b/>
          <w:bCs/>
          <w:color w:val="000000"/>
          <w:szCs w:val="20"/>
        </w:rPr>
        <w:t xml:space="preserve">1. </w:t>
      </w:r>
      <w:r>
        <w:rPr>
          <w:rStyle w:val="Fontepargpadro1"/>
          <w:rFonts w:ascii="Arial" w:hAnsi="Arial"/>
          <w:color w:val="000000"/>
          <w:szCs w:val="20"/>
        </w:rPr>
        <w:t>Como condição para participar desta licitação e ser contratado(a), o(a) interessado(a) deve fornecer para a Administração Pública diversos dados pessoais, entre eles:</w:t>
      </w:r>
    </w:p>
    <w:p w:rsidR="00BA68AD" w:rsidRDefault="00BA68AD" w:rsidP="00BA68AD">
      <w:pPr>
        <w:tabs>
          <w:tab w:val="left" w:pos="320"/>
        </w:tabs>
        <w:spacing w:after="57"/>
        <w:ind w:left="18"/>
        <w:jc w:val="both"/>
      </w:pPr>
      <w:r>
        <w:rPr>
          <w:rStyle w:val="Fontepargpadro1"/>
          <w:rFonts w:ascii="Arial" w:hAnsi="Arial"/>
          <w:b/>
          <w:bCs/>
          <w:color w:val="000000"/>
          <w:szCs w:val="20"/>
        </w:rPr>
        <w:t xml:space="preserve">1.1. </w:t>
      </w:r>
      <w:r>
        <w:rPr>
          <w:rStyle w:val="Fontepargpadro1"/>
          <w:rFonts w:ascii="Arial" w:hAnsi="Arial"/>
          <w:color w:val="000000"/>
          <w:szCs w:val="20"/>
        </w:rPr>
        <w:t>aqueles inerentes a documentos de identificação;</w:t>
      </w:r>
    </w:p>
    <w:p w:rsidR="00BA68AD" w:rsidRDefault="00BA68AD" w:rsidP="00BA68AD">
      <w:pPr>
        <w:tabs>
          <w:tab w:val="left" w:pos="320"/>
        </w:tabs>
        <w:spacing w:after="57"/>
        <w:ind w:left="18"/>
        <w:jc w:val="both"/>
      </w:pPr>
      <w:r>
        <w:rPr>
          <w:rStyle w:val="Fontepargpadro1"/>
          <w:rFonts w:ascii="Arial" w:hAnsi="Arial"/>
          <w:b/>
          <w:bCs/>
          <w:color w:val="000000"/>
          <w:szCs w:val="20"/>
        </w:rPr>
        <w:t>1.2.</w:t>
      </w:r>
      <w:r>
        <w:rPr>
          <w:rStyle w:val="Fontepargpadro1"/>
          <w:rFonts w:ascii="Arial" w:hAnsi="Arial"/>
          <w:color w:val="000000"/>
          <w:szCs w:val="20"/>
        </w:rPr>
        <w:t xml:space="preserve"> referentes a participações societárias;</w:t>
      </w:r>
    </w:p>
    <w:p w:rsidR="00BA68AD" w:rsidRDefault="00BA68AD" w:rsidP="00BA68AD">
      <w:pPr>
        <w:tabs>
          <w:tab w:val="left" w:pos="320"/>
        </w:tabs>
        <w:spacing w:after="57"/>
        <w:ind w:left="18"/>
        <w:jc w:val="both"/>
      </w:pPr>
      <w:r>
        <w:rPr>
          <w:rStyle w:val="Fontepargpadro1"/>
          <w:rFonts w:ascii="Arial" w:hAnsi="Arial"/>
          <w:b/>
          <w:bCs/>
          <w:color w:val="000000"/>
          <w:szCs w:val="20"/>
        </w:rPr>
        <w:t xml:space="preserve">1.3. </w:t>
      </w:r>
      <w:r>
        <w:rPr>
          <w:rStyle w:val="Fontepargpadro1"/>
          <w:rFonts w:ascii="Arial" w:hAnsi="Arial"/>
          <w:color w:val="000000"/>
          <w:szCs w:val="20"/>
        </w:rPr>
        <w:t>informações inseridas em contratos sociais;</w:t>
      </w:r>
    </w:p>
    <w:p w:rsidR="00BA68AD" w:rsidRDefault="00BA68AD" w:rsidP="00BA68AD">
      <w:pPr>
        <w:tabs>
          <w:tab w:val="left" w:pos="320"/>
        </w:tabs>
        <w:spacing w:after="57"/>
        <w:ind w:left="18"/>
        <w:jc w:val="both"/>
      </w:pPr>
      <w:r>
        <w:rPr>
          <w:rStyle w:val="Fontepargpadro1"/>
          <w:rFonts w:ascii="Arial" w:hAnsi="Arial"/>
          <w:b/>
          <w:bCs/>
          <w:color w:val="000000"/>
          <w:szCs w:val="20"/>
        </w:rPr>
        <w:t xml:space="preserve">1.4. </w:t>
      </w:r>
      <w:r>
        <w:rPr>
          <w:rStyle w:val="Fontepargpadro1"/>
          <w:rFonts w:ascii="Arial" w:hAnsi="Arial"/>
          <w:color w:val="000000"/>
          <w:szCs w:val="20"/>
        </w:rPr>
        <w:t>endereços físicos e eletrônicos;</w:t>
      </w:r>
    </w:p>
    <w:p w:rsidR="00BA68AD" w:rsidRDefault="00BA68AD" w:rsidP="00BA68AD">
      <w:pPr>
        <w:tabs>
          <w:tab w:val="left" w:pos="320"/>
        </w:tabs>
        <w:spacing w:after="57"/>
        <w:ind w:left="18"/>
        <w:jc w:val="both"/>
      </w:pPr>
      <w:r>
        <w:rPr>
          <w:rStyle w:val="Fontepargpadro1"/>
          <w:rFonts w:ascii="Arial" w:hAnsi="Arial"/>
          <w:b/>
          <w:bCs/>
          <w:color w:val="000000"/>
          <w:szCs w:val="20"/>
        </w:rPr>
        <w:t>1.5.</w:t>
      </w:r>
      <w:r>
        <w:rPr>
          <w:rStyle w:val="Fontepargpadro1"/>
          <w:rFonts w:ascii="Arial" w:hAnsi="Arial"/>
          <w:color w:val="000000"/>
          <w:szCs w:val="20"/>
        </w:rPr>
        <w:t xml:space="preserve"> estado civil;</w:t>
      </w:r>
    </w:p>
    <w:p w:rsidR="00BA68AD" w:rsidRDefault="00BA68AD" w:rsidP="00BA68AD">
      <w:pPr>
        <w:tabs>
          <w:tab w:val="left" w:pos="320"/>
        </w:tabs>
        <w:spacing w:after="57"/>
        <w:ind w:left="18"/>
        <w:jc w:val="both"/>
      </w:pPr>
      <w:r>
        <w:rPr>
          <w:rStyle w:val="Fontepargpadro1"/>
          <w:rFonts w:ascii="Arial" w:hAnsi="Arial"/>
          <w:b/>
          <w:bCs/>
          <w:color w:val="000000"/>
          <w:szCs w:val="20"/>
        </w:rPr>
        <w:t xml:space="preserve">1.6. </w:t>
      </w:r>
      <w:r>
        <w:rPr>
          <w:rStyle w:val="Fontepargpadro1"/>
          <w:rFonts w:ascii="Arial" w:hAnsi="Arial"/>
          <w:color w:val="000000"/>
          <w:szCs w:val="20"/>
        </w:rPr>
        <w:t>eventuais informações sobre cônjuges;</w:t>
      </w:r>
    </w:p>
    <w:p w:rsidR="00BA68AD" w:rsidRDefault="00BA68AD" w:rsidP="00BA68AD">
      <w:pPr>
        <w:tabs>
          <w:tab w:val="left" w:pos="320"/>
        </w:tabs>
        <w:spacing w:after="57"/>
        <w:ind w:left="18"/>
        <w:jc w:val="both"/>
      </w:pPr>
      <w:r>
        <w:rPr>
          <w:rStyle w:val="Fontepargpadro1"/>
          <w:rFonts w:ascii="Arial" w:hAnsi="Arial"/>
          <w:b/>
          <w:bCs/>
          <w:color w:val="000000"/>
          <w:szCs w:val="20"/>
        </w:rPr>
        <w:t xml:space="preserve">1.7. </w:t>
      </w:r>
      <w:r>
        <w:rPr>
          <w:rStyle w:val="Fontepargpadro1"/>
          <w:rFonts w:ascii="Arial" w:hAnsi="Arial"/>
          <w:color w:val="000000"/>
          <w:szCs w:val="20"/>
        </w:rPr>
        <w:t>relações de parentesco;</w:t>
      </w:r>
    </w:p>
    <w:p w:rsidR="00BA68AD" w:rsidRDefault="00BA68AD" w:rsidP="00BA68AD">
      <w:pPr>
        <w:tabs>
          <w:tab w:val="left" w:pos="320"/>
        </w:tabs>
        <w:spacing w:after="57"/>
        <w:ind w:left="18"/>
        <w:jc w:val="both"/>
      </w:pPr>
      <w:r>
        <w:rPr>
          <w:rStyle w:val="Fontepargpadro1"/>
          <w:rFonts w:ascii="Arial" w:hAnsi="Arial"/>
          <w:b/>
          <w:bCs/>
          <w:color w:val="000000"/>
          <w:szCs w:val="20"/>
        </w:rPr>
        <w:t xml:space="preserve">1.8. </w:t>
      </w:r>
      <w:r>
        <w:rPr>
          <w:rStyle w:val="Fontepargpadro1"/>
          <w:rFonts w:ascii="Arial" w:hAnsi="Arial"/>
          <w:color w:val="000000"/>
          <w:szCs w:val="20"/>
        </w:rPr>
        <w:t>número de telefone;</w:t>
      </w:r>
    </w:p>
    <w:p w:rsidR="00BA68AD" w:rsidRDefault="00BA68AD" w:rsidP="00BA68AD">
      <w:pPr>
        <w:tabs>
          <w:tab w:val="left" w:pos="320"/>
        </w:tabs>
        <w:spacing w:after="57"/>
        <w:ind w:left="18"/>
        <w:jc w:val="both"/>
      </w:pPr>
      <w:r>
        <w:rPr>
          <w:rStyle w:val="Fontepargpadro1"/>
          <w:rFonts w:ascii="Arial" w:hAnsi="Arial"/>
          <w:b/>
          <w:bCs/>
          <w:color w:val="000000"/>
          <w:szCs w:val="20"/>
        </w:rPr>
        <w:t xml:space="preserve">1.9. </w:t>
      </w:r>
      <w:r>
        <w:rPr>
          <w:rStyle w:val="Fontepargpadro1"/>
          <w:rFonts w:ascii="Arial" w:hAnsi="Arial"/>
          <w:color w:val="000000"/>
          <w:szCs w:val="20"/>
        </w:rPr>
        <w:t>sanções administrativas que esteja cumprindo perante a Administração Pública;</w:t>
      </w:r>
    </w:p>
    <w:p w:rsidR="00BA68AD" w:rsidRDefault="00BA68AD" w:rsidP="00BA68AD">
      <w:pPr>
        <w:tabs>
          <w:tab w:val="left" w:pos="320"/>
        </w:tabs>
        <w:spacing w:after="57"/>
        <w:ind w:left="18"/>
        <w:jc w:val="both"/>
      </w:pPr>
      <w:r>
        <w:rPr>
          <w:rStyle w:val="Fontepargpadro1"/>
          <w:rFonts w:ascii="Arial" w:hAnsi="Arial"/>
          <w:b/>
          <w:bCs/>
          <w:color w:val="000000"/>
          <w:szCs w:val="20"/>
        </w:rPr>
        <w:t xml:space="preserve">1.10. </w:t>
      </w:r>
      <w:r>
        <w:rPr>
          <w:rStyle w:val="Fontepargpadro1"/>
          <w:rFonts w:ascii="Arial" w:hAnsi="Arial"/>
          <w:color w:val="000000"/>
          <w:szCs w:val="20"/>
        </w:rPr>
        <w:t>informações sobre eventuais condenações no plano criminal ou por improbidade administrativa; dentre outros necessários à contratação.</w:t>
      </w:r>
    </w:p>
    <w:p w:rsidR="00BA68AD" w:rsidRDefault="00BA68AD" w:rsidP="00BA68AD">
      <w:pPr>
        <w:tabs>
          <w:tab w:val="left" w:pos="320"/>
        </w:tabs>
        <w:spacing w:after="57"/>
        <w:ind w:left="18"/>
        <w:jc w:val="both"/>
        <w:rPr>
          <w:rFonts w:ascii="Arial" w:hAnsi="Arial"/>
          <w:color w:val="000000"/>
          <w:szCs w:val="20"/>
        </w:rPr>
      </w:pPr>
    </w:p>
    <w:p w:rsidR="00BA68AD" w:rsidRDefault="00BA68AD" w:rsidP="00BA68AD">
      <w:pPr>
        <w:pStyle w:val="Corpodetexto"/>
        <w:jc w:val="both"/>
      </w:pPr>
      <w:r>
        <w:rPr>
          <w:rStyle w:val="Fontepargpadro1"/>
          <w:rFonts w:ascii="Arial" w:hAnsi="Arial"/>
          <w:b/>
          <w:bCs/>
          <w:color w:val="000000"/>
          <w:szCs w:val="20"/>
        </w:rPr>
        <w:t>2.</w:t>
      </w:r>
      <w:r>
        <w:rPr>
          <w:rStyle w:val="Fontepargpadro1"/>
          <w:rFonts w:ascii="Arial" w:hAnsi="Arial"/>
          <w:color w:val="000000"/>
          <w:szCs w:val="20"/>
        </w:rPr>
        <w:t xml:space="preserve"> Essas informações constarão do processo administrativo e serão objeto de tratamento por parte da Administração Pública.</w:t>
      </w:r>
    </w:p>
    <w:p w:rsidR="00BA68AD" w:rsidRDefault="00BA68AD" w:rsidP="00BA68AD">
      <w:pPr>
        <w:pStyle w:val="Corpodetexto"/>
        <w:jc w:val="both"/>
      </w:pPr>
      <w:r>
        <w:rPr>
          <w:rStyle w:val="Fontepargpadro1"/>
          <w:rFonts w:ascii="Arial" w:hAnsi="Arial"/>
          <w:b/>
          <w:bCs/>
          <w:color w:val="000000"/>
          <w:szCs w:val="20"/>
        </w:rPr>
        <w:t>3.</w:t>
      </w:r>
      <w:r>
        <w:rPr>
          <w:rStyle w:val="Fontepargpadro1"/>
          <w:rFonts w:ascii="Arial" w:hAnsi="Arial"/>
          <w:color w:val="000000"/>
          <w:szCs w:val="20"/>
        </w:rPr>
        <w:t xml:space="preserve"> O tratamento dos dados pessoais relacionados aos processos de contratação se presume válido, legítimo e, portanto, juridicamente adequado.</w:t>
      </w:r>
    </w:p>
    <w:p w:rsidR="00BA68AD" w:rsidRDefault="00BA68AD" w:rsidP="00BA68AD">
      <w:pPr>
        <w:tabs>
          <w:tab w:val="left" w:pos="532"/>
        </w:tabs>
        <w:ind w:left="266" w:right="-12"/>
        <w:jc w:val="center"/>
        <w:rPr>
          <w:rFonts w:ascii="Arial" w:hAnsi="Arial"/>
          <w:b/>
          <w:bCs/>
          <w:color w:val="000000"/>
          <w:szCs w:val="20"/>
        </w:rPr>
      </w:pPr>
    </w:p>
    <w:p w:rsidR="00BA68AD" w:rsidRDefault="00BA68AD" w:rsidP="00BA68AD">
      <w:pPr>
        <w:tabs>
          <w:tab w:val="left" w:pos="320"/>
        </w:tabs>
        <w:spacing w:after="57"/>
        <w:ind w:left="18"/>
        <w:rPr>
          <w:rFonts w:ascii="Arial" w:hAnsi="Arial"/>
          <w:color w:val="000000"/>
          <w:szCs w:val="20"/>
          <w:highlight w:val="white"/>
        </w:rPr>
      </w:pPr>
    </w:p>
    <w:p w:rsidR="00BA68AD" w:rsidRDefault="00BA68AD" w:rsidP="00BA68AD">
      <w:pPr>
        <w:jc w:val="both"/>
      </w:pPr>
      <w:r>
        <w:rPr>
          <w:rFonts w:ascii="Arial" w:hAnsi="Arial"/>
          <w:szCs w:val="20"/>
        </w:rPr>
        <w:t>Local e data</w:t>
      </w:r>
    </w:p>
    <w:p w:rsidR="00BA68AD" w:rsidRDefault="00BA68AD" w:rsidP="00BA68AD">
      <w:pPr>
        <w:pStyle w:val="Contedodatabela"/>
        <w:jc w:val="center"/>
      </w:pPr>
      <w:r>
        <w:rPr>
          <w:rFonts w:ascii="Arial" w:hAnsi="Arial"/>
          <w:szCs w:val="20"/>
        </w:rPr>
        <w:t>________________________________</w:t>
      </w:r>
    </w:p>
    <w:p w:rsidR="00BA68AD" w:rsidRDefault="00BA68AD" w:rsidP="00BA68AD">
      <w:pPr>
        <w:pStyle w:val="Contedodatabela"/>
        <w:tabs>
          <w:tab w:val="left" w:pos="532"/>
        </w:tabs>
        <w:ind w:left="266" w:right="-12"/>
        <w:jc w:val="center"/>
      </w:pPr>
      <w:r>
        <w:rPr>
          <w:rStyle w:val="Fontepargpadro1"/>
          <w:rFonts w:ascii="Arial" w:hAnsi="Arial"/>
          <w:b/>
          <w:bCs/>
          <w:color w:val="000000"/>
          <w:szCs w:val="20"/>
        </w:rPr>
        <w:t>Representante Legal</w:t>
      </w:r>
    </w:p>
    <w:p w:rsidR="002D41A1" w:rsidRDefault="002D41A1" w:rsidP="00647CB9">
      <w:pPr>
        <w:pBdr>
          <w:top w:val="none" w:sz="0" w:space="6" w:color="000000"/>
        </w:pBdr>
        <w:spacing w:after="0"/>
        <w:jc w:val="center"/>
        <w:rPr>
          <w:rFonts w:ascii="Arial" w:hAnsi="Arial" w:cs="Arial"/>
          <w:b/>
          <w:bCs/>
        </w:rPr>
      </w:pPr>
    </w:p>
    <w:p w:rsidR="002D41A1" w:rsidRDefault="002D41A1" w:rsidP="00647CB9">
      <w:pPr>
        <w:pBdr>
          <w:top w:val="none" w:sz="0" w:space="6" w:color="000000"/>
        </w:pBdr>
        <w:spacing w:after="0"/>
        <w:jc w:val="center"/>
        <w:rPr>
          <w:rFonts w:ascii="Arial" w:hAnsi="Arial" w:cs="Arial"/>
          <w:b/>
          <w:bCs/>
        </w:rPr>
      </w:pPr>
    </w:p>
    <w:p w:rsidR="00647CB9" w:rsidRDefault="00647CB9" w:rsidP="00647CB9">
      <w:pPr>
        <w:pBdr>
          <w:top w:val="none" w:sz="0" w:space="6" w:color="000000"/>
        </w:pBdr>
        <w:spacing w:after="0"/>
        <w:jc w:val="center"/>
        <w:rPr>
          <w:rFonts w:ascii="Arial" w:hAnsi="Arial" w:cs="Arial"/>
          <w:b/>
          <w:bCs/>
        </w:rPr>
      </w:pPr>
    </w:p>
    <w:p w:rsidR="00647CB9" w:rsidRDefault="00647CB9" w:rsidP="00647CB9">
      <w:pPr>
        <w:pBdr>
          <w:top w:val="none" w:sz="0" w:space="6" w:color="000000"/>
        </w:pBdr>
        <w:spacing w:after="0"/>
        <w:jc w:val="center"/>
        <w:rPr>
          <w:rFonts w:ascii="Arial" w:hAnsi="Arial" w:cs="Arial"/>
          <w:b/>
          <w:bCs/>
        </w:rPr>
      </w:pPr>
    </w:p>
    <w:p w:rsidR="00647CB9" w:rsidRDefault="00647CB9" w:rsidP="00647CB9">
      <w:pPr>
        <w:pBdr>
          <w:top w:val="none" w:sz="0" w:space="6" w:color="000000"/>
        </w:pBdr>
        <w:spacing w:after="0"/>
        <w:jc w:val="center"/>
        <w:rPr>
          <w:rFonts w:ascii="Arial" w:hAnsi="Arial" w:cs="Arial"/>
          <w:b/>
          <w:bCs/>
        </w:rPr>
      </w:pPr>
    </w:p>
    <w:p w:rsidR="00BA68AD" w:rsidRDefault="00BA68AD" w:rsidP="00647CB9">
      <w:pPr>
        <w:pBdr>
          <w:top w:val="none" w:sz="0" w:space="6" w:color="000000"/>
        </w:pBdr>
        <w:spacing w:after="0"/>
        <w:jc w:val="center"/>
        <w:rPr>
          <w:rFonts w:ascii="Arial" w:hAnsi="Arial" w:cs="Arial"/>
          <w:b/>
          <w:bCs/>
        </w:rPr>
      </w:pPr>
      <w:r>
        <w:rPr>
          <w:rFonts w:ascii="Arial" w:hAnsi="Arial" w:cs="Arial"/>
          <w:b/>
          <w:bCs/>
        </w:rPr>
        <w:lastRenderedPageBreak/>
        <w:t>ANEXO VI</w:t>
      </w:r>
    </w:p>
    <w:p w:rsidR="00BA68AD" w:rsidRDefault="00BA68AD" w:rsidP="00647CB9">
      <w:pPr>
        <w:pBdr>
          <w:top w:val="none" w:sz="0" w:space="6" w:color="000000"/>
        </w:pBdr>
        <w:tabs>
          <w:tab w:val="left" w:pos="993"/>
          <w:tab w:val="center" w:pos="4252"/>
          <w:tab w:val="right" w:pos="8504"/>
        </w:tabs>
        <w:spacing w:after="0" w:line="240" w:lineRule="auto"/>
        <w:jc w:val="center"/>
        <w:rPr>
          <w:rFonts w:ascii="Arial" w:hAnsi="Arial" w:cs="Arial"/>
          <w:b/>
          <w:bCs/>
        </w:rPr>
      </w:pPr>
    </w:p>
    <w:p w:rsidR="00BA68AD" w:rsidRDefault="00BA68AD" w:rsidP="00647CB9">
      <w:pPr>
        <w:pBdr>
          <w:top w:val="none" w:sz="0" w:space="6" w:color="000000"/>
        </w:pBdr>
        <w:tabs>
          <w:tab w:val="left" w:pos="993"/>
          <w:tab w:val="center" w:pos="4252"/>
          <w:tab w:val="right" w:pos="8504"/>
        </w:tabs>
        <w:spacing w:after="0" w:line="240" w:lineRule="auto"/>
        <w:jc w:val="center"/>
        <w:rPr>
          <w:rFonts w:ascii="Arial" w:hAnsi="Arial" w:cs="Arial"/>
          <w:b/>
          <w:bCs/>
        </w:rPr>
      </w:pPr>
      <w:r>
        <w:rPr>
          <w:rFonts w:ascii="Arial" w:hAnsi="Arial" w:cs="Arial"/>
          <w:b/>
          <w:bCs/>
        </w:rPr>
        <w:t>MODELO DE DECLARAÇÃO MÚLTIPLA</w:t>
      </w:r>
    </w:p>
    <w:p w:rsidR="00BA68AD" w:rsidRDefault="00BA68AD" w:rsidP="00647CB9">
      <w:pPr>
        <w:pBdr>
          <w:top w:val="none" w:sz="0" w:space="6" w:color="000000"/>
        </w:pBdr>
        <w:tabs>
          <w:tab w:val="left" w:pos="993"/>
          <w:tab w:val="center" w:pos="4252"/>
          <w:tab w:val="right" w:pos="8504"/>
        </w:tabs>
        <w:spacing w:after="0" w:line="240" w:lineRule="auto"/>
        <w:jc w:val="center"/>
        <w:rPr>
          <w:rFonts w:ascii="Arial" w:hAnsi="Arial" w:cs="Arial"/>
          <w:b/>
          <w:bCs/>
        </w:rPr>
      </w:pPr>
    </w:p>
    <w:p w:rsidR="00BA68AD" w:rsidRDefault="00BA68AD" w:rsidP="00647CB9">
      <w:pPr>
        <w:pBdr>
          <w:top w:val="none" w:sz="0" w:space="6" w:color="000000"/>
        </w:pBdr>
        <w:tabs>
          <w:tab w:val="left" w:pos="993"/>
          <w:tab w:val="center" w:pos="4252"/>
          <w:tab w:val="right" w:pos="8504"/>
        </w:tabs>
        <w:spacing w:after="0" w:line="240" w:lineRule="auto"/>
        <w:jc w:val="both"/>
        <w:rPr>
          <w:rFonts w:ascii="Arial" w:hAnsi="Arial" w:cs="Arial"/>
        </w:rPr>
      </w:pPr>
      <w:r>
        <w:rPr>
          <w:rFonts w:ascii="Arial" w:hAnsi="Arial" w:cs="Arial"/>
          <w:b/>
          <w:bCs/>
        </w:rPr>
        <w:t xml:space="preserve"> “</w:t>
      </w:r>
      <w:r>
        <w:rPr>
          <w:rFonts w:ascii="Arial" w:hAnsi="Arial" w:cs="Arial"/>
          <w:szCs w:val="20"/>
        </w:rPr>
        <w:t xml:space="preserve">Declaração do cumprimento do disposto no inciso XXXIII do art. 7º da Constituição Federal; Declaração de cumprimento dos requisitos do Decreto Estadual </w:t>
      </w:r>
      <w:r>
        <w:rPr>
          <w:rFonts w:ascii="Arial" w:hAnsi="Arial" w:cs="Arial"/>
          <w:color w:val="000000"/>
          <w:szCs w:val="20"/>
        </w:rPr>
        <w:t>n</w:t>
      </w:r>
      <w:r>
        <w:rPr>
          <w:rFonts w:ascii="Arial" w:hAnsi="Arial" w:cs="Arial"/>
          <w:color w:val="000000"/>
          <w:szCs w:val="20"/>
          <w:u w:val="single"/>
          <w:vertAlign w:val="superscript"/>
        </w:rPr>
        <w:t>o</w:t>
      </w:r>
      <w:r>
        <w:rPr>
          <w:rFonts w:ascii="Arial" w:hAnsi="Arial" w:cs="Arial"/>
          <w:color w:val="000000"/>
          <w:szCs w:val="20"/>
        </w:rPr>
        <w:t xml:space="preserve"> </w:t>
      </w:r>
      <w:r>
        <w:rPr>
          <w:rFonts w:ascii="Arial" w:hAnsi="Arial" w:cs="Arial"/>
          <w:szCs w:val="20"/>
        </w:rPr>
        <w:t xml:space="preserve">2.485/2019 (de inexistência de fato impeditivo, de não utilização de mão de obra de menores); Declaração de atendimento à política ambiental de contratação sustentável; Declaração de reserva de cargos para pessoa com deficiência e para reabilitado da previdência social conforme inciso IV do art. 63 da Lei Federal </w:t>
      </w:r>
      <w:r>
        <w:rPr>
          <w:rFonts w:ascii="Arial" w:hAnsi="Arial" w:cs="Arial"/>
          <w:color w:val="000000"/>
          <w:szCs w:val="20"/>
        </w:rPr>
        <w:t>n</w:t>
      </w:r>
      <w:r>
        <w:rPr>
          <w:rFonts w:ascii="Arial" w:hAnsi="Arial" w:cs="Arial"/>
          <w:color w:val="000000"/>
          <w:szCs w:val="20"/>
          <w:u w:val="single"/>
          <w:vertAlign w:val="superscript"/>
        </w:rPr>
        <w:t>o</w:t>
      </w:r>
      <w:r>
        <w:rPr>
          <w:rFonts w:ascii="Arial" w:hAnsi="Arial" w:cs="Arial"/>
          <w:szCs w:val="20"/>
        </w:rPr>
        <w:t xml:space="preserve"> 14.133/2021”</w:t>
      </w:r>
    </w:p>
    <w:p w:rsidR="00BA68AD" w:rsidRDefault="00BA68AD" w:rsidP="00647CB9">
      <w:pPr>
        <w:pBdr>
          <w:top w:val="none" w:sz="0" w:space="6" w:color="000000"/>
        </w:pBdr>
        <w:tabs>
          <w:tab w:val="left" w:pos="993"/>
          <w:tab w:val="center" w:pos="4252"/>
          <w:tab w:val="right" w:pos="8504"/>
        </w:tabs>
        <w:spacing w:after="0" w:line="240" w:lineRule="auto"/>
        <w:rPr>
          <w:rFonts w:ascii="Arial" w:hAnsi="Arial" w:cs="Arial"/>
        </w:rPr>
      </w:pPr>
    </w:p>
    <w:p w:rsidR="00BA68AD" w:rsidRDefault="00BA68AD" w:rsidP="00BA68AD">
      <w:pPr>
        <w:tabs>
          <w:tab w:val="left" w:pos="320"/>
        </w:tabs>
        <w:spacing w:after="0" w:line="240" w:lineRule="auto"/>
        <w:ind w:left="18"/>
        <w:jc w:val="both"/>
        <w:rPr>
          <w:rFonts w:ascii="Arial" w:hAnsi="Arial" w:cs="Arial"/>
        </w:rPr>
      </w:pPr>
      <w:r>
        <w:rPr>
          <w:rFonts w:ascii="Arial" w:eastAsia="Myriad Pro" w:hAnsi="Arial" w:cs="Arial"/>
          <w:highlight w:val="yellow"/>
        </w:rPr>
        <w:t>XXXXXXXX</w:t>
      </w:r>
      <w:r>
        <w:rPr>
          <w:rFonts w:ascii="Arial" w:eastAsia="Myriad Pro" w:hAnsi="Arial" w:cs="Arial"/>
        </w:rPr>
        <w:t xml:space="preserve">, inscrito no CNPJ </w:t>
      </w:r>
      <w:r>
        <w:rPr>
          <w:rFonts w:ascii="Arial" w:hAnsi="Arial" w:cs="Arial"/>
          <w:color w:val="000000"/>
          <w:szCs w:val="20"/>
        </w:rPr>
        <w:t>n</w:t>
      </w:r>
      <w:r>
        <w:rPr>
          <w:rFonts w:ascii="Arial" w:hAnsi="Arial" w:cs="Arial"/>
          <w:color w:val="000000"/>
          <w:szCs w:val="20"/>
          <w:u w:val="single"/>
          <w:vertAlign w:val="superscript"/>
        </w:rPr>
        <w:t>o</w:t>
      </w:r>
      <w:r>
        <w:rPr>
          <w:rFonts w:ascii="Arial" w:eastAsia="Myriad Pro" w:hAnsi="Arial" w:cs="Arial"/>
        </w:rPr>
        <w:t xml:space="preserve"> </w:t>
      </w:r>
      <w:r>
        <w:rPr>
          <w:rFonts w:ascii="Arial" w:eastAsia="Myriad Pro" w:hAnsi="Arial" w:cs="Arial"/>
          <w:highlight w:val="yellow"/>
        </w:rPr>
        <w:t>XXXXXXXX</w:t>
      </w:r>
      <w:r>
        <w:rPr>
          <w:rFonts w:ascii="Arial" w:eastAsia="Myriad Pro" w:hAnsi="Arial" w:cs="Arial"/>
        </w:rPr>
        <w:t xml:space="preserve">, por intermédio de seu representante legal, o(a) Sr.(a) </w:t>
      </w:r>
      <w:r>
        <w:rPr>
          <w:rFonts w:ascii="Arial" w:eastAsia="Myriad Pro" w:hAnsi="Arial" w:cs="Arial"/>
          <w:highlight w:val="yellow"/>
        </w:rPr>
        <w:t>XXXXXXXX</w:t>
      </w:r>
      <w:r>
        <w:rPr>
          <w:rFonts w:ascii="Arial" w:eastAsia="Myriad Pro" w:hAnsi="Arial" w:cs="Arial"/>
        </w:rPr>
        <w:t xml:space="preserve">, portador(a) da Carteira de Identidade </w:t>
      </w:r>
      <w:r>
        <w:rPr>
          <w:rFonts w:ascii="Arial" w:hAnsi="Arial" w:cs="Arial"/>
          <w:color w:val="000000"/>
          <w:szCs w:val="20"/>
        </w:rPr>
        <w:t>n</w:t>
      </w:r>
      <w:r>
        <w:rPr>
          <w:rFonts w:ascii="Arial" w:hAnsi="Arial" w:cs="Arial"/>
          <w:color w:val="000000"/>
          <w:szCs w:val="20"/>
          <w:u w:val="single"/>
          <w:vertAlign w:val="superscript"/>
        </w:rPr>
        <w:t>o</w:t>
      </w:r>
      <w:r>
        <w:rPr>
          <w:rFonts w:ascii="Arial" w:eastAsia="Myriad Pro" w:hAnsi="Arial" w:cs="Arial"/>
        </w:rPr>
        <w:t xml:space="preserve"> </w:t>
      </w:r>
      <w:r>
        <w:rPr>
          <w:rFonts w:ascii="Arial" w:eastAsia="Myriad Pro" w:hAnsi="Arial" w:cs="Arial"/>
          <w:highlight w:val="yellow"/>
        </w:rPr>
        <w:t>XXXXXXXX</w:t>
      </w:r>
      <w:r>
        <w:rPr>
          <w:rFonts w:ascii="Arial" w:eastAsia="Myriad Pro" w:hAnsi="Arial" w:cs="Arial"/>
        </w:rPr>
        <w:t xml:space="preserve"> e do CPF </w:t>
      </w:r>
      <w:r>
        <w:rPr>
          <w:rFonts w:ascii="Arial" w:hAnsi="Arial" w:cs="Arial"/>
          <w:color w:val="000000"/>
          <w:szCs w:val="20"/>
        </w:rPr>
        <w:t>n</w:t>
      </w:r>
      <w:r>
        <w:rPr>
          <w:rFonts w:ascii="Arial" w:hAnsi="Arial" w:cs="Arial"/>
          <w:color w:val="000000"/>
          <w:szCs w:val="20"/>
          <w:u w:val="single"/>
          <w:vertAlign w:val="superscript"/>
        </w:rPr>
        <w:t>o</w:t>
      </w:r>
      <w:r>
        <w:rPr>
          <w:rFonts w:ascii="Arial" w:eastAsia="Myriad Pro" w:hAnsi="Arial" w:cs="Arial"/>
        </w:rPr>
        <w:t xml:space="preserve"> </w:t>
      </w:r>
      <w:r>
        <w:rPr>
          <w:rFonts w:ascii="Arial" w:eastAsia="Myriad Pro" w:hAnsi="Arial" w:cs="Arial"/>
          <w:highlight w:val="yellow"/>
        </w:rPr>
        <w:t>XXXXXXXX</w:t>
      </w:r>
      <w:r>
        <w:rPr>
          <w:rFonts w:ascii="Arial" w:eastAsia="Myriad Pro" w:hAnsi="Arial" w:cs="Arial"/>
        </w:rPr>
        <w:t xml:space="preserve">, </w:t>
      </w:r>
      <w:r>
        <w:rPr>
          <w:rFonts w:ascii="Arial" w:eastAsia="Myriad Pro" w:hAnsi="Arial" w:cs="Arial"/>
          <w:b/>
          <w:bCs/>
        </w:rPr>
        <w:t>DECLARA,</w:t>
      </w:r>
      <w:r>
        <w:rPr>
          <w:rFonts w:ascii="Arial" w:eastAsia="Myriad Pro" w:hAnsi="Arial" w:cs="Arial"/>
        </w:rPr>
        <w:t xml:space="preserve"> para os devidos fins, </w:t>
      </w:r>
      <w:r>
        <w:rPr>
          <w:rFonts w:ascii="Arial" w:eastAsia="Myriad Pro" w:hAnsi="Arial" w:cs="Arial"/>
          <w:color w:val="000000"/>
        </w:rPr>
        <w:t>que tem pleno conhecimento das regras contidas no contrato e que possui as condições de habilitação previstas no procedimento administrativo de contratação direta</w:t>
      </w:r>
      <w:r>
        <w:rPr>
          <w:rFonts w:ascii="Arial" w:eastAsia="Myriad Pro" w:hAnsi="Arial" w:cs="Arial"/>
        </w:rPr>
        <w:t>, bem como:</w:t>
      </w:r>
    </w:p>
    <w:p w:rsidR="00BA68AD" w:rsidRDefault="00BA68AD" w:rsidP="00BA68AD">
      <w:pPr>
        <w:tabs>
          <w:tab w:val="left" w:pos="320"/>
        </w:tabs>
        <w:spacing w:after="0" w:line="240" w:lineRule="auto"/>
        <w:ind w:left="18"/>
        <w:jc w:val="both"/>
        <w:rPr>
          <w:rFonts w:ascii="Arial" w:hAnsi="Arial" w:cs="Arial"/>
        </w:rPr>
      </w:pPr>
    </w:p>
    <w:p w:rsidR="00BA68AD" w:rsidRDefault="00BA68AD" w:rsidP="00BA68AD">
      <w:pPr>
        <w:tabs>
          <w:tab w:val="left" w:pos="320"/>
        </w:tabs>
        <w:spacing w:after="0" w:line="240" w:lineRule="auto"/>
        <w:ind w:left="18"/>
        <w:jc w:val="both"/>
        <w:rPr>
          <w:rFonts w:ascii="Arial" w:hAnsi="Arial" w:cs="Arial"/>
        </w:rPr>
      </w:pPr>
      <w:r>
        <w:rPr>
          <w:rFonts w:ascii="Arial" w:eastAsia="Myriad Pro" w:hAnsi="Arial" w:cs="Arial"/>
          <w:b/>
          <w:bCs/>
        </w:rPr>
        <w:t>1. INEXISTÊNCIA DE FATO IMPEDITIVO</w:t>
      </w:r>
    </w:p>
    <w:p w:rsidR="00BA68AD" w:rsidRDefault="00BA68AD" w:rsidP="00BA68AD">
      <w:pPr>
        <w:tabs>
          <w:tab w:val="left" w:pos="320"/>
        </w:tabs>
        <w:spacing w:after="0" w:line="240" w:lineRule="auto"/>
        <w:ind w:left="18"/>
        <w:jc w:val="both"/>
        <w:rPr>
          <w:rFonts w:ascii="Arial" w:hAnsi="Arial" w:cs="Arial"/>
        </w:rPr>
      </w:pPr>
      <w:r>
        <w:rPr>
          <w:rFonts w:ascii="Arial" w:eastAsia="Myriad Pro" w:hAnsi="Arial" w:cs="Arial"/>
        </w:rPr>
        <w:t xml:space="preserve">Que não se enquadra em nenhuma das vedações contidas no art. 14 da Lei Federal </w:t>
      </w:r>
      <w:r>
        <w:rPr>
          <w:rFonts w:ascii="Arial" w:hAnsi="Arial" w:cs="Arial"/>
          <w:color w:val="000000"/>
          <w:szCs w:val="20"/>
        </w:rPr>
        <w:t>n</w:t>
      </w:r>
      <w:r>
        <w:rPr>
          <w:rFonts w:ascii="Arial" w:hAnsi="Arial" w:cs="Arial"/>
          <w:color w:val="000000"/>
          <w:szCs w:val="20"/>
          <w:u w:val="single"/>
          <w:vertAlign w:val="superscript"/>
        </w:rPr>
        <w:t>o</w:t>
      </w:r>
      <w:r>
        <w:rPr>
          <w:rFonts w:ascii="Arial" w:eastAsia="Myriad Pro" w:hAnsi="Arial" w:cs="Arial"/>
        </w:rPr>
        <w:t xml:space="preserve"> 14.133/2021, em especial:</w:t>
      </w:r>
    </w:p>
    <w:p w:rsidR="00BA68AD" w:rsidRDefault="00BA68AD" w:rsidP="00BA68AD">
      <w:pPr>
        <w:tabs>
          <w:tab w:val="left" w:pos="320"/>
        </w:tabs>
        <w:spacing w:after="0" w:line="240" w:lineRule="auto"/>
        <w:ind w:left="18"/>
        <w:jc w:val="both"/>
        <w:rPr>
          <w:rFonts w:ascii="Arial" w:hAnsi="Arial" w:cs="Arial"/>
        </w:rPr>
      </w:pPr>
      <w:r>
        <w:rPr>
          <w:rFonts w:ascii="Arial" w:eastAsia="Myriad Pro" w:hAnsi="Arial" w:cs="Arial"/>
          <w:b/>
          <w:bCs/>
        </w:rPr>
        <w:t>1.1.</w:t>
      </w:r>
      <w:r>
        <w:rPr>
          <w:rFonts w:ascii="Arial" w:eastAsia="Myriad Pro" w:hAnsi="Arial" w:cs="Arial"/>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BA68AD" w:rsidRDefault="00BA68AD" w:rsidP="00BA68AD">
      <w:pPr>
        <w:tabs>
          <w:tab w:val="left" w:pos="320"/>
        </w:tabs>
        <w:spacing w:after="0" w:line="240" w:lineRule="auto"/>
        <w:ind w:left="18"/>
        <w:jc w:val="both"/>
        <w:rPr>
          <w:rFonts w:ascii="Arial" w:hAnsi="Arial" w:cs="Arial"/>
        </w:rPr>
      </w:pPr>
      <w:r>
        <w:rPr>
          <w:rFonts w:ascii="Arial" w:eastAsia="Myriad Pro" w:hAnsi="Arial" w:cs="Arial"/>
          <w:b/>
          <w:bCs/>
        </w:rPr>
        <w:t>1.2.</w:t>
      </w:r>
      <w:r>
        <w:rPr>
          <w:rFonts w:ascii="Arial" w:eastAsia="Myriad Pro" w:hAnsi="Arial" w:cs="Arial"/>
        </w:rPr>
        <w:t xml:space="preserve"> Nos </w:t>
      </w:r>
      <w:r>
        <w:rPr>
          <w:rFonts w:ascii="Arial" w:eastAsia="Myriad Pro" w:hAnsi="Arial" w:cs="Arial"/>
          <w:b/>
          <w:bCs/>
        </w:rPr>
        <w:t>5 (cinco) anos</w:t>
      </w:r>
      <w:r>
        <w:rPr>
          <w:rFonts w:ascii="Arial" w:eastAsia="Myriad Pro" w:hAnsi="Arial" w:cs="Arial"/>
        </w:rPr>
        <w:t xml:space="preserve"> anteriores a esta contratação, não foi condenado(a) judicialmente, com trânsito em julgado, por exploração de trabalho infantil, por submissão de trabalhadores a condições análogas às de escravo ou por contratação de adolescentes nos casos vedados pela legislação trabalhista.</w:t>
      </w:r>
    </w:p>
    <w:p w:rsidR="00BA68AD" w:rsidRDefault="00BA68AD" w:rsidP="00BA68AD">
      <w:pPr>
        <w:tabs>
          <w:tab w:val="left" w:pos="320"/>
        </w:tabs>
        <w:spacing w:after="0" w:line="240" w:lineRule="auto"/>
        <w:ind w:left="18"/>
        <w:jc w:val="both"/>
        <w:rPr>
          <w:rFonts w:ascii="Arial" w:eastAsia="Myriad Pro" w:hAnsi="Arial" w:cs="Arial"/>
        </w:rPr>
      </w:pPr>
    </w:p>
    <w:p w:rsidR="00BA68AD" w:rsidRDefault="00BA68AD" w:rsidP="00BA68AD">
      <w:pPr>
        <w:tabs>
          <w:tab w:val="left" w:pos="1029"/>
          <w:tab w:val="center" w:pos="4288"/>
          <w:tab w:val="right" w:pos="8540"/>
        </w:tabs>
        <w:spacing w:after="0" w:line="240" w:lineRule="auto"/>
        <w:ind w:left="18"/>
        <w:rPr>
          <w:rFonts w:ascii="Arial" w:hAnsi="Arial" w:cs="Arial"/>
        </w:rPr>
      </w:pPr>
      <w:r>
        <w:rPr>
          <w:rFonts w:ascii="Arial" w:eastAsia="Myriad Pro" w:hAnsi="Arial" w:cs="Arial"/>
          <w:b/>
          <w:bCs/>
        </w:rPr>
        <w:t>2. NÃO UTILIZAÇÃO DE MÃO DE OBRA DE MENORES</w:t>
      </w:r>
    </w:p>
    <w:p w:rsidR="00BA68AD" w:rsidRDefault="00BA68AD" w:rsidP="00BA68AD">
      <w:pPr>
        <w:spacing w:after="0" w:line="240" w:lineRule="auto"/>
        <w:ind w:left="18"/>
        <w:jc w:val="both"/>
        <w:rPr>
          <w:rFonts w:ascii="Arial" w:hAnsi="Arial" w:cs="Arial"/>
        </w:rPr>
      </w:pPr>
      <w:r>
        <w:rPr>
          <w:rFonts w:ascii="Arial" w:hAnsi="Arial" w:cs="Arial"/>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rsidR="00BA68AD" w:rsidRDefault="00BA68AD" w:rsidP="00BA68AD">
      <w:pPr>
        <w:spacing w:after="0" w:line="240" w:lineRule="auto"/>
        <w:ind w:left="18"/>
        <w:jc w:val="both"/>
        <w:rPr>
          <w:rFonts w:ascii="Arial" w:hAnsi="Arial" w:cs="Arial"/>
        </w:rPr>
      </w:pPr>
    </w:p>
    <w:p w:rsidR="00BA68AD" w:rsidRDefault="00BA68AD" w:rsidP="00BA68AD">
      <w:pPr>
        <w:spacing w:after="0" w:line="240" w:lineRule="auto"/>
        <w:rPr>
          <w:rFonts w:ascii="Arial" w:hAnsi="Arial" w:cs="Arial"/>
        </w:rPr>
      </w:pPr>
      <w:r>
        <w:rPr>
          <w:rFonts w:ascii="Arial" w:hAnsi="Arial" w:cs="Arial"/>
          <w:b/>
        </w:rPr>
        <w:t>3. DECLARAÇÃO DE ATENDIMENTO À POLÍTICA AMBIENTAL DE LICITAÇÃO SUSTENTÁVEL</w:t>
      </w:r>
    </w:p>
    <w:p w:rsidR="00BA68AD" w:rsidRDefault="00BA68AD" w:rsidP="00BA68AD">
      <w:pPr>
        <w:spacing w:after="0" w:line="240" w:lineRule="auto"/>
        <w:jc w:val="both"/>
        <w:rPr>
          <w:rFonts w:ascii="Arial" w:hAnsi="Arial" w:cs="Arial"/>
        </w:rPr>
      </w:pPr>
      <w:r>
        <w:rPr>
          <w:rFonts w:ascii="Arial" w:hAnsi="Arial" w:cs="Arial"/>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rsidR="00BA68AD" w:rsidRDefault="00BA68AD" w:rsidP="00BA68AD">
      <w:pPr>
        <w:spacing w:after="0" w:line="240" w:lineRule="auto"/>
        <w:ind w:left="18"/>
        <w:jc w:val="both"/>
        <w:rPr>
          <w:rFonts w:ascii="Arial" w:hAnsi="Arial" w:cs="Arial"/>
          <w:b/>
          <w:bCs/>
        </w:rPr>
      </w:pPr>
    </w:p>
    <w:p w:rsidR="00BA68AD" w:rsidRDefault="00BA68AD" w:rsidP="00BA68AD">
      <w:pPr>
        <w:spacing w:after="0" w:line="240" w:lineRule="auto"/>
        <w:ind w:left="18"/>
        <w:jc w:val="both"/>
        <w:rPr>
          <w:rFonts w:ascii="Arial" w:hAnsi="Arial" w:cs="Arial"/>
        </w:rPr>
      </w:pPr>
      <w:r>
        <w:rPr>
          <w:rFonts w:ascii="Arial" w:hAnsi="Arial" w:cs="Arial"/>
          <w:b/>
          <w:bCs/>
        </w:rPr>
        <w:t>4. DECLARAÇÃO DE RESERVA DE CARGOS</w:t>
      </w:r>
    </w:p>
    <w:p w:rsidR="00BA68AD" w:rsidRDefault="00BA68AD" w:rsidP="00BA68AD">
      <w:pPr>
        <w:spacing w:after="0" w:line="240" w:lineRule="auto"/>
        <w:ind w:left="18"/>
        <w:jc w:val="both"/>
        <w:rPr>
          <w:rFonts w:ascii="Arial" w:hAnsi="Arial" w:cs="Arial"/>
        </w:rPr>
      </w:pPr>
      <w:r>
        <w:rPr>
          <w:rFonts w:ascii="Arial" w:hAnsi="Arial" w:cs="Arial"/>
        </w:rPr>
        <w:t xml:space="preserve">Que para fins do disposto no inciso IV do art. 63 da Lei Federal </w:t>
      </w:r>
      <w:r>
        <w:rPr>
          <w:rFonts w:ascii="Arial" w:hAnsi="Arial" w:cs="Arial"/>
          <w:color w:val="000000"/>
          <w:szCs w:val="20"/>
        </w:rPr>
        <w:t>n</w:t>
      </w:r>
      <w:r>
        <w:rPr>
          <w:rFonts w:ascii="Arial" w:hAnsi="Arial" w:cs="Arial"/>
          <w:color w:val="000000"/>
          <w:szCs w:val="20"/>
          <w:u w:val="single"/>
          <w:vertAlign w:val="superscript"/>
        </w:rPr>
        <w:t>o</w:t>
      </w:r>
      <w:r>
        <w:rPr>
          <w:rFonts w:ascii="Arial" w:hAnsi="Arial" w:cs="Arial"/>
        </w:rPr>
        <w:t xml:space="preserve"> 14.133/2021, cumpre as exigências de reserva de cargos para pessoa com deficiência e para reabilitado da Previdência Social, previstas em lei e em outras normas específicas.</w:t>
      </w:r>
    </w:p>
    <w:p w:rsidR="00BA68AD" w:rsidRDefault="00BA68AD" w:rsidP="00BA68AD">
      <w:pPr>
        <w:spacing w:after="0" w:line="240" w:lineRule="auto"/>
        <w:ind w:left="18"/>
        <w:jc w:val="center"/>
        <w:rPr>
          <w:rFonts w:ascii="Arial" w:hAnsi="Arial" w:cs="Arial"/>
          <w:szCs w:val="20"/>
        </w:rPr>
      </w:pPr>
    </w:p>
    <w:p w:rsidR="00BA68AD" w:rsidRDefault="00BA68AD" w:rsidP="00BA68AD">
      <w:pPr>
        <w:spacing w:after="0" w:line="240" w:lineRule="auto"/>
        <w:ind w:left="18"/>
        <w:jc w:val="center"/>
        <w:rPr>
          <w:rFonts w:ascii="Arial" w:hAnsi="Arial" w:cs="Arial"/>
          <w:szCs w:val="20"/>
        </w:rPr>
      </w:pPr>
    </w:p>
    <w:p w:rsidR="00BA68AD" w:rsidRDefault="00BA68AD" w:rsidP="00BA68AD">
      <w:pPr>
        <w:spacing w:after="0" w:line="240" w:lineRule="auto"/>
        <w:jc w:val="center"/>
        <w:rPr>
          <w:szCs w:val="20"/>
        </w:rPr>
      </w:pPr>
      <w:r>
        <w:rPr>
          <w:rFonts w:ascii="Arial" w:hAnsi="Arial"/>
          <w:szCs w:val="20"/>
        </w:rPr>
        <w:t xml:space="preserve">Londrina, </w:t>
      </w:r>
      <w:r>
        <w:rPr>
          <w:rFonts w:ascii="Arial" w:hAnsi="Arial"/>
          <w:szCs w:val="20"/>
          <w:highlight w:val="yellow"/>
        </w:rPr>
        <w:t>xx</w:t>
      </w:r>
      <w:r>
        <w:rPr>
          <w:rFonts w:ascii="Arial" w:hAnsi="Arial"/>
          <w:szCs w:val="20"/>
        </w:rPr>
        <w:t xml:space="preserve"> de </w:t>
      </w:r>
      <w:r>
        <w:rPr>
          <w:rFonts w:ascii="Arial" w:hAnsi="Arial"/>
          <w:szCs w:val="20"/>
          <w:highlight w:val="yellow"/>
        </w:rPr>
        <w:t>xxxxxx</w:t>
      </w:r>
      <w:r>
        <w:rPr>
          <w:rFonts w:ascii="Arial" w:hAnsi="Arial"/>
          <w:szCs w:val="20"/>
        </w:rPr>
        <w:t xml:space="preserve"> de 202</w:t>
      </w:r>
      <w:r w:rsidR="00DB14D5">
        <w:rPr>
          <w:rFonts w:ascii="Arial" w:hAnsi="Arial"/>
          <w:szCs w:val="20"/>
        </w:rPr>
        <w:t>5</w:t>
      </w:r>
    </w:p>
    <w:p w:rsidR="00BA68AD" w:rsidRDefault="00BA68AD" w:rsidP="00BA68AD">
      <w:pPr>
        <w:spacing w:after="0" w:line="240" w:lineRule="auto"/>
        <w:ind w:right="57"/>
        <w:jc w:val="center"/>
        <w:rPr>
          <w:rFonts w:ascii="Arial" w:hAnsi="Arial" w:cs="Arial"/>
          <w:szCs w:val="20"/>
        </w:rPr>
      </w:pPr>
    </w:p>
    <w:p w:rsidR="00BA68AD" w:rsidRDefault="00BA68AD" w:rsidP="00BA68AD">
      <w:pPr>
        <w:spacing w:after="0" w:line="240" w:lineRule="auto"/>
        <w:ind w:right="57"/>
        <w:jc w:val="center"/>
        <w:rPr>
          <w:rFonts w:ascii="Arial" w:hAnsi="Arial" w:cs="Arial"/>
          <w:szCs w:val="20"/>
        </w:rPr>
      </w:pPr>
    </w:p>
    <w:p w:rsidR="00BA68AD" w:rsidRDefault="00BA68AD" w:rsidP="00BA68AD">
      <w:pPr>
        <w:spacing w:after="0" w:line="240" w:lineRule="auto"/>
        <w:ind w:right="57"/>
        <w:jc w:val="center"/>
        <w:rPr>
          <w:rFonts w:ascii="Arial" w:hAnsi="Arial" w:cs="Arial"/>
          <w:szCs w:val="20"/>
        </w:rPr>
      </w:pPr>
      <w:r>
        <w:rPr>
          <w:rFonts w:ascii="Arial" w:hAnsi="Arial" w:cs="Arial"/>
          <w:szCs w:val="20"/>
        </w:rPr>
        <w:t>_______________________________</w:t>
      </w:r>
    </w:p>
    <w:p w:rsidR="00BA68AD" w:rsidRPr="00555DB8" w:rsidRDefault="00BA68AD" w:rsidP="00BA68AD">
      <w:pPr>
        <w:tabs>
          <w:tab w:val="left" w:pos="993"/>
          <w:tab w:val="center" w:pos="4252"/>
          <w:tab w:val="right" w:pos="8504"/>
        </w:tabs>
        <w:spacing w:after="0" w:line="240" w:lineRule="auto"/>
        <w:ind w:right="57"/>
        <w:jc w:val="center"/>
        <w:rPr>
          <w:rFonts w:ascii="Arial" w:hAnsi="Arial" w:cs="Arial"/>
          <w:szCs w:val="20"/>
        </w:rPr>
      </w:pPr>
      <w:r>
        <w:rPr>
          <w:rFonts w:ascii="Arial" w:hAnsi="Arial" w:cs="Arial"/>
          <w:b/>
          <w:bCs/>
          <w:szCs w:val="20"/>
        </w:rPr>
        <w:t>Nome do representante legal</w:t>
      </w:r>
    </w:p>
    <w:p w:rsidR="00BA68AD" w:rsidRDefault="00BA68AD" w:rsidP="00BA68AD">
      <w:pPr>
        <w:spacing w:after="0"/>
        <w:jc w:val="center"/>
        <w:rPr>
          <w:rStyle w:val="Fontepargpadro11"/>
          <w:rFonts w:ascii="Arial" w:hAnsi="Arial"/>
          <w:b/>
          <w:bCs/>
          <w:szCs w:val="20"/>
        </w:rPr>
      </w:pPr>
    </w:p>
    <w:p w:rsidR="00BA68AD" w:rsidRDefault="00BA68AD">
      <w:pPr>
        <w:pBdr>
          <w:top w:val="none" w:sz="0" w:space="0" w:color="auto"/>
          <w:left w:val="none" w:sz="0" w:space="0" w:color="auto"/>
          <w:bottom w:val="none" w:sz="0" w:space="0" w:color="auto"/>
          <w:right w:val="none" w:sz="0" w:space="0" w:color="auto"/>
        </w:pBdr>
        <w:suppressAutoHyphens w:val="0"/>
        <w:spacing w:after="0" w:line="240" w:lineRule="auto"/>
        <w:textAlignment w:val="auto"/>
        <w:rPr>
          <w:rFonts w:ascii="Arial" w:hAnsi="Arial"/>
          <w:b/>
          <w:szCs w:val="20"/>
        </w:rPr>
      </w:pPr>
    </w:p>
    <w:p w:rsidR="00A46AED" w:rsidRDefault="00A46AED" w:rsidP="00827F86">
      <w:pPr>
        <w:spacing w:after="0"/>
        <w:rPr>
          <w:rStyle w:val="Fontepargpadro11"/>
          <w:rFonts w:ascii="Arial" w:hAnsi="Arial"/>
          <w:b/>
          <w:bCs/>
          <w:szCs w:val="20"/>
        </w:rPr>
      </w:pPr>
    </w:p>
    <w:p w:rsidR="00A46AED" w:rsidRDefault="00A46AED" w:rsidP="00827F86">
      <w:pPr>
        <w:spacing w:after="0"/>
        <w:rPr>
          <w:rStyle w:val="Fontepargpadro11"/>
          <w:rFonts w:ascii="Arial" w:hAnsi="Arial"/>
          <w:b/>
          <w:bCs/>
          <w:szCs w:val="20"/>
        </w:rPr>
      </w:pPr>
    </w:p>
    <w:p w:rsidR="00C50D9C" w:rsidRDefault="00C50D9C" w:rsidP="002D41A1">
      <w:pPr>
        <w:spacing w:after="0"/>
        <w:jc w:val="center"/>
        <w:rPr>
          <w:rStyle w:val="Fontepargpadro11"/>
          <w:rFonts w:ascii="Arial" w:hAnsi="Arial"/>
          <w:b/>
          <w:bCs/>
          <w:szCs w:val="20"/>
        </w:rPr>
      </w:pPr>
    </w:p>
    <w:p w:rsidR="00552E15" w:rsidRDefault="00552E15" w:rsidP="002D41A1">
      <w:pPr>
        <w:spacing w:after="0"/>
        <w:jc w:val="center"/>
        <w:rPr>
          <w:rStyle w:val="Fontepargpadro11"/>
          <w:rFonts w:ascii="Arial" w:hAnsi="Arial"/>
          <w:b/>
          <w:bCs/>
          <w:szCs w:val="20"/>
        </w:rPr>
      </w:pPr>
    </w:p>
    <w:p w:rsidR="002D41A1" w:rsidRDefault="002D41A1" w:rsidP="002D41A1">
      <w:pPr>
        <w:spacing w:after="0"/>
        <w:jc w:val="center"/>
        <w:rPr>
          <w:rStyle w:val="Fontepargpadro11"/>
          <w:rFonts w:ascii="Arial" w:hAnsi="Arial"/>
          <w:b/>
          <w:bCs/>
          <w:szCs w:val="20"/>
        </w:rPr>
      </w:pPr>
      <w:r>
        <w:rPr>
          <w:rStyle w:val="Fontepargpadro11"/>
          <w:rFonts w:ascii="Arial" w:hAnsi="Arial"/>
          <w:b/>
          <w:bCs/>
          <w:szCs w:val="20"/>
        </w:rPr>
        <w:lastRenderedPageBreak/>
        <w:t>VII - MODELO DE DESCRITIVO DA PROPOSTA DE PREÇOS</w:t>
      </w:r>
    </w:p>
    <w:p w:rsidR="002D41A1" w:rsidRDefault="002D41A1" w:rsidP="002D41A1">
      <w:pPr>
        <w:pBdr>
          <w:top w:val="single" w:sz="4" w:space="0" w:color="000000"/>
          <w:left w:val="single" w:sz="4" w:space="0" w:color="000000"/>
          <w:bottom w:val="single" w:sz="4" w:space="0" w:color="000000"/>
          <w:right w:val="single" w:sz="4" w:space="0" w:color="000000"/>
        </w:pBdr>
        <w:shd w:val="clear" w:color="auto" w:fill="D7D7D7"/>
        <w:spacing w:after="0"/>
        <w:jc w:val="center"/>
      </w:pPr>
      <w:r>
        <w:rPr>
          <w:rStyle w:val="Fontepargpadro11"/>
          <w:rFonts w:ascii="Arial" w:hAnsi="Arial"/>
          <w:b/>
          <w:szCs w:val="20"/>
        </w:rPr>
        <w:t>DISPENSA ELETRÔNICA</w:t>
      </w:r>
      <w:r>
        <w:rPr>
          <w:rStyle w:val="Fontepargpadro11"/>
          <w:rFonts w:ascii="Arial" w:hAnsi="Arial"/>
          <w:b/>
          <w:bCs/>
          <w:color w:val="000000"/>
          <w:szCs w:val="20"/>
          <w:shd w:val="clear" w:color="auto" w:fill="D7D7D7"/>
        </w:rPr>
        <w:t xml:space="preserve"> </w:t>
      </w:r>
      <w:r>
        <w:rPr>
          <w:rFonts w:ascii="Arial" w:hAnsi="Arial"/>
          <w:b/>
          <w:bCs/>
          <w:color w:val="000000"/>
          <w:szCs w:val="20"/>
        </w:rPr>
        <w:t>n</w:t>
      </w:r>
      <w:r>
        <w:rPr>
          <w:rFonts w:ascii="Arial" w:hAnsi="Arial"/>
          <w:b/>
          <w:bCs/>
          <w:color w:val="000000"/>
          <w:szCs w:val="20"/>
          <w:u w:val="single"/>
          <w:vertAlign w:val="superscript"/>
        </w:rPr>
        <w:t>o</w:t>
      </w:r>
      <w:r>
        <w:rPr>
          <w:rStyle w:val="Fontepargpadro11"/>
          <w:rFonts w:ascii="Arial" w:hAnsi="Arial"/>
          <w:b/>
          <w:bCs/>
          <w:color w:val="000000"/>
          <w:szCs w:val="20"/>
        </w:rPr>
        <w:t xml:space="preserve"> XX</w:t>
      </w:r>
      <w:r>
        <w:rPr>
          <w:rStyle w:val="Fontepargpadro11"/>
          <w:rFonts w:ascii="Arial" w:hAnsi="Arial"/>
          <w:b/>
          <w:bCs/>
          <w:color w:val="000000"/>
          <w:szCs w:val="20"/>
          <w:highlight w:val="yellow"/>
        </w:rPr>
        <w:t>/XXXX- HU/UEL</w:t>
      </w:r>
    </w:p>
    <w:p w:rsidR="002D41A1" w:rsidRDefault="002D41A1" w:rsidP="002D41A1">
      <w:pPr>
        <w:pStyle w:val="Ttulo2"/>
        <w:tabs>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0" w:beforeAutospacing="0" w:after="0" w:afterAutospacing="0"/>
        <w:ind w:right="497"/>
        <w:jc w:val="center"/>
        <w:rPr>
          <w:rStyle w:val="Fontepargpadro11"/>
          <w:rFonts w:ascii="Arial" w:hAnsi="Arial"/>
          <w:sz w:val="20"/>
          <w:szCs w:val="20"/>
        </w:rPr>
      </w:pPr>
      <w:r>
        <w:rPr>
          <w:rStyle w:val="Fontepargpadro11"/>
          <w:rFonts w:ascii="Arial" w:hAnsi="Arial"/>
          <w:sz w:val="20"/>
          <w:szCs w:val="20"/>
        </w:rPr>
        <w:t>DADOS DO FORNECEDOR</w:t>
      </w:r>
    </w:p>
    <w:p w:rsidR="002D41A1" w:rsidRPr="002720C5" w:rsidRDefault="002D41A1" w:rsidP="002D41A1">
      <w:pPr>
        <w:pStyle w:val="citao2"/>
      </w:pPr>
    </w:p>
    <w:tbl>
      <w:tblPr>
        <w:tblW w:w="0" w:type="auto"/>
        <w:tblInd w:w="72" w:type="dxa"/>
        <w:tblLayout w:type="fixed"/>
        <w:tblCellMar>
          <w:left w:w="70" w:type="dxa"/>
          <w:right w:w="70" w:type="dxa"/>
        </w:tblCellMar>
        <w:tblLook w:val="0000"/>
      </w:tblPr>
      <w:tblGrid>
        <w:gridCol w:w="2947"/>
        <w:gridCol w:w="1420"/>
        <w:gridCol w:w="1300"/>
        <w:gridCol w:w="3750"/>
      </w:tblGrid>
      <w:tr w:rsidR="002D41A1" w:rsidTr="00854AB3">
        <w:trPr>
          <w:cantSplit/>
        </w:trPr>
        <w:tc>
          <w:tcPr>
            <w:tcW w:w="9417" w:type="dxa"/>
            <w:gridSpan w:val="4"/>
            <w:tcBorders>
              <w:top w:val="single" w:sz="4" w:space="0" w:color="000000"/>
              <w:left w:val="single" w:sz="4" w:space="0" w:color="000000"/>
              <w:bottom w:val="nil"/>
              <w:right w:val="single" w:sz="4" w:space="0" w:color="000000"/>
            </w:tcBorders>
          </w:tcPr>
          <w:p w:rsidR="002D41A1" w:rsidRDefault="002D41A1" w:rsidP="00854AB3">
            <w:pPr>
              <w:pStyle w:val="Contedodetabela"/>
              <w:snapToGrid w:val="0"/>
              <w:spacing w:after="0" w:line="240" w:lineRule="auto"/>
              <w:rPr>
                <w:rFonts w:ascii="Arial" w:hAnsi="Arial" w:cs="Arial"/>
                <w:szCs w:val="20"/>
              </w:rPr>
            </w:pPr>
            <w:r>
              <w:rPr>
                <w:rFonts w:ascii="Arial" w:hAnsi="Arial" w:cs="Arial"/>
                <w:szCs w:val="20"/>
              </w:rPr>
              <w:t>Fornecedor:</w:t>
            </w:r>
          </w:p>
        </w:tc>
      </w:tr>
      <w:tr w:rsidR="002D41A1" w:rsidTr="00854AB3">
        <w:trPr>
          <w:cantSplit/>
          <w:trHeight w:val="217"/>
        </w:trPr>
        <w:tc>
          <w:tcPr>
            <w:tcW w:w="4367" w:type="dxa"/>
            <w:gridSpan w:val="2"/>
            <w:tcBorders>
              <w:top w:val="nil"/>
              <w:left w:val="single" w:sz="4" w:space="0" w:color="000000"/>
              <w:bottom w:val="nil"/>
              <w:right w:val="nil"/>
            </w:tcBorders>
          </w:tcPr>
          <w:p w:rsidR="002D41A1" w:rsidRDefault="002D41A1" w:rsidP="00854AB3">
            <w:pPr>
              <w:pStyle w:val="Contedodetabela"/>
              <w:snapToGrid w:val="0"/>
              <w:spacing w:after="0" w:line="240" w:lineRule="auto"/>
              <w:rPr>
                <w:rFonts w:ascii="Arial" w:hAnsi="Arial" w:cs="Arial"/>
                <w:szCs w:val="20"/>
              </w:rPr>
            </w:pPr>
            <w:r>
              <w:rPr>
                <w:rFonts w:ascii="Arial" w:hAnsi="Arial" w:cs="Arial"/>
                <w:szCs w:val="20"/>
              </w:rPr>
              <w:t>CNPJ/CPF:</w:t>
            </w:r>
          </w:p>
        </w:tc>
        <w:tc>
          <w:tcPr>
            <w:tcW w:w="5050" w:type="dxa"/>
            <w:gridSpan w:val="2"/>
            <w:tcBorders>
              <w:top w:val="nil"/>
              <w:left w:val="nil"/>
              <w:bottom w:val="nil"/>
              <w:right w:val="single" w:sz="4" w:space="0" w:color="000000"/>
            </w:tcBorders>
          </w:tcPr>
          <w:p w:rsidR="002D41A1" w:rsidRDefault="002D41A1" w:rsidP="00854AB3">
            <w:pPr>
              <w:pStyle w:val="Contedodetabela"/>
              <w:snapToGrid w:val="0"/>
              <w:spacing w:after="0" w:line="240" w:lineRule="auto"/>
              <w:rPr>
                <w:rFonts w:ascii="Arial" w:hAnsi="Arial" w:cs="Arial"/>
                <w:szCs w:val="20"/>
              </w:rPr>
            </w:pPr>
            <w:r>
              <w:rPr>
                <w:rFonts w:ascii="Arial" w:hAnsi="Arial" w:cs="Arial"/>
                <w:szCs w:val="20"/>
              </w:rPr>
              <w:t>Inscrição Estadual:</w:t>
            </w:r>
          </w:p>
        </w:tc>
      </w:tr>
      <w:tr w:rsidR="002D41A1" w:rsidTr="00854AB3">
        <w:trPr>
          <w:cantSplit/>
        </w:trPr>
        <w:tc>
          <w:tcPr>
            <w:tcW w:w="9417" w:type="dxa"/>
            <w:gridSpan w:val="4"/>
            <w:tcBorders>
              <w:top w:val="nil"/>
              <w:left w:val="single" w:sz="4" w:space="0" w:color="000000"/>
              <w:bottom w:val="nil"/>
              <w:right w:val="single" w:sz="4" w:space="0" w:color="000000"/>
            </w:tcBorders>
          </w:tcPr>
          <w:p w:rsidR="002D41A1" w:rsidRDefault="002D41A1" w:rsidP="00854AB3">
            <w:pPr>
              <w:pStyle w:val="Contedodetabela"/>
              <w:snapToGrid w:val="0"/>
              <w:spacing w:after="0" w:line="240" w:lineRule="auto"/>
              <w:rPr>
                <w:rFonts w:ascii="Arial" w:hAnsi="Arial" w:cs="Arial"/>
                <w:szCs w:val="20"/>
              </w:rPr>
            </w:pPr>
            <w:r>
              <w:rPr>
                <w:rFonts w:ascii="Arial" w:hAnsi="Arial" w:cs="Arial"/>
                <w:szCs w:val="20"/>
              </w:rPr>
              <w:t>Endereço:</w:t>
            </w:r>
          </w:p>
        </w:tc>
      </w:tr>
      <w:tr w:rsidR="002D41A1" w:rsidTr="00854AB3">
        <w:trPr>
          <w:cantSplit/>
        </w:trPr>
        <w:tc>
          <w:tcPr>
            <w:tcW w:w="9417" w:type="dxa"/>
            <w:gridSpan w:val="4"/>
            <w:tcBorders>
              <w:top w:val="nil"/>
              <w:left w:val="single" w:sz="4" w:space="0" w:color="000000"/>
              <w:bottom w:val="nil"/>
              <w:right w:val="single" w:sz="4" w:space="0" w:color="000000"/>
            </w:tcBorders>
          </w:tcPr>
          <w:p w:rsidR="002D41A1" w:rsidRDefault="002D41A1" w:rsidP="00854AB3">
            <w:pPr>
              <w:pStyle w:val="Contedodetabela"/>
              <w:snapToGrid w:val="0"/>
              <w:spacing w:after="0" w:line="240" w:lineRule="auto"/>
              <w:rPr>
                <w:rFonts w:ascii="Arial" w:hAnsi="Arial" w:cs="Arial"/>
                <w:szCs w:val="20"/>
              </w:rPr>
            </w:pPr>
            <w:r>
              <w:rPr>
                <w:rFonts w:ascii="Arial" w:hAnsi="Arial" w:cs="Arial"/>
                <w:szCs w:val="20"/>
              </w:rPr>
              <w:t>Bairro:</w:t>
            </w:r>
          </w:p>
        </w:tc>
      </w:tr>
      <w:tr w:rsidR="002D41A1" w:rsidTr="00854AB3">
        <w:trPr>
          <w:cantSplit/>
        </w:trPr>
        <w:tc>
          <w:tcPr>
            <w:tcW w:w="2947" w:type="dxa"/>
            <w:tcBorders>
              <w:top w:val="nil"/>
              <w:left w:val="single" w:sz="4" w:space="0" w:color="000000"/>
              <w:bottom w:val="nil"/>
              <w:right w:val="nil"/>
            </w:tcBorders>
          </w:tcPr>
          <w:p w:rsidR="002D41A1" w:rsidRDefault="002D41A1" w:rsidP="00854AB3">
            <w:pPr>
              <w:pStyle w:val="Contedodetabela"/>
              <w:snapToGrid w:val="0"/>
              <w:spacing w:after="0" w:line="240" w:lineRule="auto"/>
              <w:rPr>
                <w:rFonts w:ascii="Arial" w:hAnsi="Arial" w:cs="Arial"/>
                <w:szCs w:val="20"/>
              </w:rPr>
            </w:pPr>
            <w:r>
              <w:rPr>
                <w:rFonts w:ascii="Arial" w:hAnsi="Arial" w:cs="Arial"/>
                <w:szCs w:val="20"/>
              </w:rPr>
              <w:t>CEP:</w:t>
            </w:r>
          </w:p>
        </w:tc>
        <w:tc>
          <w:tcPr>
            <w:tcW w:w="2720" w:type="dxa"/>
            <w:gridSpan w:val="2"/>
            <w:tcBorders>
              <w:top w:val="nil"/>
              <w:left w:val="nil"/>
              <w:bottom w:val="nil"/>
              <w:right w:val="nil"/>
            </w:tcBorders>
          </w:tcPr>
          <w:p w:rsidR="002D41A1" w:rsidRDefault="002D41A1" w:rsidP="00854AB3">
            <w:pPr>
              <w:pStyle w:val="Contedodetabela"/>
              <w:snapToGrid w:val="0"/>
              <w:spacing w:after="0" w:line="240" w:lineRule="auto"/>
              <w:rPr>
                <w:rFonts w:ascii="Arial" w:hAnsi="Arial" w:cs="Arial"/>
                <w:szCs w:val="20"/>
              </w:rPr>
            </w:pPr>
            <w:r>
              <w:rPr>
                <w:rFonts w:ascii="Arial" w:hAnsi="Arial" w:cs="Arial"/>
                <w:szCs w:val="20"/>
              </w:rPr>
              <w:t>Cidade:</w:t>
            </w:r>
          </w:p>
        </w:tc>
        <w:tc>
          <w:tcPr>
            <w:tcW w:w="3750" w:type="dxa"/>
            <w:tcBorders>
              <w:top w:val="nil"/>
              <w:left w:val="nil"/>
              <w:bottom w:val="nil"/>
              <w:right w:val="single" w:sz="4" w:space="0" w:color="000000"/>
            </w:tcBorders>
          </w:tcPr>
          <w:p w:rsidR="002D41A1" w:rsidRDefault="002D41A1" w:rsidP="00854AB3">
            <w:pPr>
              <w:pStyle w:val="Contedodetabela"/>
              <w:spacing w:after="0" w:line="240" w:lineRule="auto"/>
              <w:rPr>
                <w:rFonts w:ascii="Arial" w:hAnsi="Arial" w:cs="Arial"/>
                <w:szCs w:val="20"/>
              </w:rPr>
            </w:pPr>
            <w:r>
              <w:rPr>
                <w:rFonts w:ascii="Arial" w:hAnsi="Arial" w:cs="Arial"/>
                <w:szCs w:val="20"/>
              </w:rPr>
              <w:t>Estado:</w:t>
            </w:r>
          </w:p>
        </w:tc>
      </w:tr>
      <w:tr w:rsidR="002D41A1" w:rsidTr="00854AB3">
        <w:trPr>
          <w:cantSplit/>
        </w:trPr>
        <w:tc>
          <w:tcPr>
            <w:tcW w:w="4367" w:type="dxa"/>
            <w:gridSpan w:val="2"/>
            <w:tcBorders>
              <w:top w:val="nil"/>
              <w:left w:val="single" w:sz="4" w:space="0" w:color="000000"/>
              <w:bottom w:val="nil"/>
              <w:right w:val="nil"/>
            </w:tcBorders>
          </w:tcPr>
          <w:p w:rsidR="002D41A1" w:rsidRDefault="002D41A1" w:rsidP="00854AB3">
            <w:pPr>
              <w:pStyle w:val="Contedodetabela"/>
              <w:snapToGrid w:val="0"/>
              <w:spacing w:after="0" w:line="240" w:lineRule="auto"/>
              <w:rPr>
                <w:rFonts w:ascii="Arial" w:hAnsi="Arial" w:cs="Arial"/>
                <w:szCs w:val="20"/>
              </w:rPr>
            </w:pPr>
            <w:r>
              <w:rPr>
                <w:rFonts w:ascii="Arial" w:hAnsi="Arial" w:cs="Arial"/>
                <w:szCs w:val="20"/>
              </w:rPr>
              <w:t xml:space="preserve">Telefone: </w:t>
            </w:r>
          </w:p>
        </w:tc>
        <w:tc>
          <w:tcPr>
            <w:tcW w:w="5050" w:type="dxa"/>
            <w:gridSpan w:val="2"/>
            <w:tcBorders>
              <w:top w:val="nil"/>
              <w:left w:val="nil"/>
              <w:bottom w:val="nil"/>
              <w:right w:val="single" w:sz="4" w:space="0" w:color="000000"/>
            </w:tcBorders>
          </w:tcPr>
          <w:p w:rsidR="002D41A1" w:rsidRDefault="002D41A1" w:rsidP="00854AB3">
            <w:pPr>
              <w:pStyle w:val="Contedodetabela"/>
              <w:snapToGrid w:val="0"/>
              <w:spacing w:after="0" w:line="240" w:lineRule="auto"/>
              <w:rPr>
                <w:rFonts w:ascii="Arial" w:hAnsi="Arial" w:cs="Arial"/>
                <w:szCs w:val="20"/>
              </w:rPr>
            </w:pPr>
            <w:r>
              <w:rPr>
                <w:rFonts w:ascii="Arial" w:hAnsi="Arial" w:cs="Arial"/>
                <w:szCs w:val="20"/>
              </w:rPr>
              <w:t>e-mail:</w:t>
            </w:r>
          </w:p>
        </w:tc>
      </w:tr>
      <w:tr w:rsidR="002D41A1" w:rsidTr="00854AB3">
        <w:trPr>
          <w:cantSplit/>
        </w:trPr>
        <w:tc>
          <w:tcPr>
            <w:tcW w:w="2947" w:type="dxa"/>
            <w:tcBorders>
              <w:top w:val="nil"/>
              <w:left w:val="single" w:sz="4" w:space="0" w:color="000000"/>
              <w:bottom w:val="single" w:sz="4" w:space="0" w:color="000000"/>
              <w:right w:val="nil"/>
            </w:tcBorders>
          </w:tcPr>
          <w:p w:rsidR="002D41A1" w:rsidRDefault="002D41A1" w:rsidP="00854AB3">
            <w:pPr>
              <w:pStyle w:val="Contedodetabela"/>
              <w:snapToGrid w:val="0"/>
              <w:spacing w:after="0" w:line="240" w:lineRule="auto"/>
              <w:rPr>
                <w:rFonts w:ascii="Liberation Serif" w:hAnsi="Liberation Serif" w:cs="Arial"/>
                <w:sz w:val="24"/>
                <w:szCs w:val="24"/>
              </w:rPr>
            </w:pPr>
            <w:r>
              <w:rPr>
                <w:rFonts w:ascii="Arial" w:hAnsi="Arial" w:cs="Arial"/>
                <w:szCs w:val="20"/>
              </w:rPr>
              <w:t>Banco:</w:t>
            </w:r>
          </w:p>
        </w:tc>
        <w:tc>
          <w:tcPr>
            <w:tcW w:w="2720" w:type="dxa"/>
            <w:gridSpan w:val="2"/>
            <w:tcBorders>
              <w:top w:val="nil"/>
              <w:left w:val="nil"/>
              <w:bottom w:val="single" w:sz="4" w:space="0" w:color="000000"/>
              <w:right w:val="nil"/>
            </w:tcBorders>
          </w:tcPr>
          <w:p w:rsidR="002D41A1" w:rsidRDefault="002D41A1" w:rsidP="00854AB3">
            <w:pPr>
              <w:pStyle w:val="Contedodetabela"/>
              <w:snapToGrid w:val="0"/>
              <w:spacing w:after="0" w:line="240" w:lineRule="auto"/>
              <w:rPr>
                <w:rFonts w:ascii="Arial" w:hAnsi="Arial" w:cs="Arial"/>
                <w:szCs w:val="20"/>
              </w:rPr>
            </w:pPr>
            <w:r>
              <w:rPr>
                <w:rFonts w:ascii="Arial" w:hAnsi="Arial" w:cs="Arial"/>
                <w:szCs w:val="20"/>
              </w:rPr>
              <w:t>Agência:</w:t>
            </w:r>
          </w:p>
        </w:tc>
        <w:tc>
          <w:tcPr>
            <w:tcW w:w="3750" w:type="dxa"/>
            <w:tcBorders>
              <w:top w:val="nil"/>
              <w:left w:val="nil"/>
              <w:bottom w:val="single" w:sz="4" w:space="0" w:color="000000"/>
              <w:right w:val="single" w:sz="4" w:space="0" w:color="000000"/>
            </w:tcBorders>
          </w:tcPr>
          <w:p w:rsidR="002D41A1" w:rsidRDefault="002D41A1" w:rsidP="00854AB3">
            <w:pPr>
              <w:pStyle w:val="Contedodetabela"/>
              <w:snapToGrid w:val="0"/>
              <w:spacing w:after="0" w:line="240" w:lineRule="auto"/>
              <w:rPr>
                <w:rFonts w:ascii="Arial" w:hAnsi="Arial" w:cs="Arial"/>
                <w:szCs w:val="20"/>
              </w:rPr>
            </w:pPr>
            <w:r>
              <w:rPr>
                <w:rFonts w:ascii="Arial" w:hAnsi="Arial" w:cs="Arial"/>
                <w:szCs w:val="20"/>
              </w:rPr>
              <w:t>Conta-corrente:</w:t>
            </w:r>
          </w:p>
        </w:tc>
      </w:tr>
    </w:tbl>
    <w:p w:rsidR="002D41A1" w:rsidRDefault="002D41A1" w:rsidP="002D41A1">
      <w:pPr>
        <w:spacing w:after="0"/>
        <w:ind w:right="8"/>
        <w:jc w:val="both"/>
        <w:rPr>
          <w:rStyle w:val="Fontepargpadro11"/>
          <w:rFonts w:ascii="Arial" w:hAnsi="Arial"/>
          <w:color w:val="000000"/>
          <w:szCs w:val="20"/>
          <w:lang w:eastAsia="pt-BR"/>
        </w:rPr>
      </w:pPr>
      <w:r>
        <w:rPr>
          <w:rStyle w:val="Fontepargpadro11"/>
          <w:rFonts w:ascii="Arial" w:hAnsi="Arial"/>
          <w:color w:val="000000"/>
          <w:szCs w:val="20"/>
        </w:rPr>
        <w:t>Constitui objeto desta licitação:</w:t>
      </w:r>
      <w:r>
        <w:rPr>
          <w:rStyle w:val="Fontepargpadro11"/>
          <w:rFonts w:ascii="Arial" w:hAnsi="Arial"/>
          <w:b/>
          <w:bCs/>
          <w:color w:val="000000"/>
          <w:szCs w:val="20"/>
        </w:rPr>
        <w:t xml:space="preserve"> A</w:t>
      </w:r>
      <w:r>
        <w:rPr>
          <w:rStyle w:val="Fontepargpadro11"/>
          <w:rFonts w:ascii="Arial" w:hAnsi="Arial"/>
          <w:b/>
          <w:bCs/>
          <w:color w:val="000000"/>
          <w:szCs w:val="20"/>
          <w:lang w:eastAsia="pt-BR"/>
        </w:rPr>
        <w:t xml:space="preserve">quisição de </w:t>
      </w:r>
      <w:r>
        <w:rPr>
          <w:rStyle w:val="Fontepargpadro11"/>
          <w:rFonts w:ascii="Arial" w:hAnsi="Arial"/>
          <w:b/>
          <w:bCs/>
          <w:szCs w:val="20"/>
          <w:highlight w:val="yellow"/>
          <w:lang w:eastAsia="pt-BR"/>
        </w:rPr>
        <w:t>OBJETO</w:t>
      </w:r>
      <w:r>
        <w:rPr>
          <w:rStyle w:val="Fontepargpadro11"/>
          <w:rFonts w:ascii="Arial" w:hAnsi="Arial"/>
          <w:color w:val="000000"/>
          <w:szCs w:val="20"/>
          <w:lang w:eastAsia="pt-BR"/>
        </w:rPr>
        <w:t>,</w:t>
      </w:r>
      <w:r>
        <w:rPr>
          <w:rStyle w:val="Fontepargpadro11"/>
          <w:rFonts w:ascii="Arial" w:hAnsi="Arial"/>
          <w:b/>
          <w:bCs/>
          <w:color w:val="000000"/>
          <w:szCs w:val="20"/>
          <w:lang w:eastAsia="pt-BR"/>
        </w:rPr>
        <w:t xml:space="preserve"> </w:t>
      </w:r>
      <w:r>
        <w:rPr>
          <w:rStyle w:val="Fontepargpadro11"/>
          <w:rFonts w:ascii="Arial" w:hAnsi="Arial"/>
          <w:color w:val="000000"/>
          <w:szCs w:val="20"/>
          <w:lang w:eastAsia="pt-BR"/>
        </w:rPr>
        <w:t>para atender à</w:t>
      </w:r>
      <w:r>
        <w:rPr>
          <w:rStyle w:val="Fontepargpadro11"/>
          <w:rFonts w:ascii="Arial" w:hAnsi="Arial"/>
          <w:color w:val="000000"/>
          <w:szCs w:val="20"/>
          <w:lang w:val="en-US" w:eastAsia="pt-BR"/>
        </w:rPr>
        <w:t xml:space="preserve"> </w:t>
      </w:r>
      <w:r>
        <w:rPr>
          <w:rStyle w:val="Fontepargpadro11"/>
          <w:rFonts w:ascii="Arial" w:hAnsi="Arial"/>
          <w:b/>
          <w:bCs/>
          <w:color w:val="000000"/>
          <w:szCs w:val="20"/>
          <w:lang w:val="en-US" w:eastAsia="pt-BR"/>
        </w:rPr>
        <w:t>UNIVERSIDADE ESTADUAL DE LONDRINA-UEL</w:t>
      </w:r>
      <w:r>
        <w:rPr>
          <w:rStyle w:val="Fontepargpadro11"/>
          <w:rFonts w:ascii="Arial" w:hAnsi="Arial"/>
          <w:color w:val="000000"/>
          <w:szCs w:val="20"/>
          <w:lang w:val="en-US" w:eastAsia="pt-BR"/>
        </w:rPr>
        <w:t>.</w:t>
      </w:r>
    </w:p>
    <w:p w:rsidR="002D41A1" w:rsidRDefault="002D41A1" w:rsidP="002D41A1">
      <w:pPr>
        <w:numPr>
          <w:ilvl w:val="0"/>
          <w:numId w:val="4"/>
        </w:numPr>
        <w:spacing w:after="0"/>
        <w:ind w:right="6"/>
        <w:jc w:val="both"/>
        <w:rPr>
          <w:rStyle w:val="Fontepargpadro11"/>
          <w:rFonts w:ascii="Arial" w:hAnsi="Arial"/>
          <w:b/>
          <w:bCs/>
          <w:szCs w:val="20"/>
        </w:rPr>
      </w:pPr>
      <w:r>
        <w:rPr>
          <w:rStyle w:val="Fontepargpadro11"/>
          <w:rFonts w:ascii="Arial" w:hAnsi="Arial"/>
          <w:b/>
          <w:bCs/>
          <w:szCs w:val="20"/>
        </w:rPr>
        <w:t>Especificações técnicas: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7"/>
        <w:gridCol w:w="1090"/>
        <w:gridCol w:w="1260"/>
        <w:gridCol w:w="1400"/>
        <w:gridCol w:w="1210"/>
        <w:gridCol w:w="1410"/>
        <w:gridCol w:w="1310"/>
        <w:gridCol w:w="1015"/>
      </w:tblGrid>
      <w:tr w:rsidR="002D41A1" w:rsidTr="00854AB3">
        <w:trPr>
          <w:jc w:val="center"/>
        </w:trPr>
        <w:tc>
          <w:tcPr>
            <w:tcW w:w="767" w:type="dxa"/>
            <w:shd w:val="clear" w:color="auto" w:fill="B8CCE4"/>
            <w:vAlign w:val="center"/>
          </w:tcPr>
          <w:p w:rsidR="002D41A1" w:rsidRDefault="002D41A1" w:rsidP="00854AB3">
            <w:pPr>
              <w:pBdr>
                <w:top w:val="none" w:sz="0" w:space="0" w:color="auto"/>
                <w:left w:val="none" w:sz="0" w:space="0" w:color="auto"/>
                <w:bottom w:val="none" w:sz="0" w:space="0" w:color="auto"/>
                <w:right w:val="none" w:sz="0" w:space="0" w:color="auto"/>
              </w:pBdr>
              <w:spacing w:after="0" w:line="240" w:lineRule="auto"/>
              <w:ind w:right="8"/>
              <w:jc w:val="center"/>
              <w:rPr>
                <w:rStyle w:val="Fontepargpadro11"/>
                <w:rFonts w:ascii="Arial" w:hAnsi="Arial"/>
                <w:b/>
                <w:bCs/>
                <w:sz w:val="18"/>
                <w:szCs w:val="18"/>
              </w:rPr>
            </w:pPr>
            <w:r>
              <w:rPr>
                <w:rStyle w:val="Fontepargpadro11"/>
                <w:rFonts w:ascii="Arial" w:hAnsi="Arial"/>
                <w:b/>
                <w:bCs/>
                <w:sz w:val="18"/>
                <w:szCs w:val="18"/>
              </w:rPr>
              <w:t>Lote 1</w:t>
            </w:r>
          </w:p>
        </w:tc>
        <w:tc>
          <w:tcPr>
            <w:tcW w:w="1090" w:type="dxa"/>
            <w:shd w:val="clear" w:color="auto" w:fill="B8CCE4"/>
            <w:vAlign w:val="center"/>
          </w:tcPr>
          <w:p w:rsidR="002D41A1" w:rsidRDefault="002D41A1" w:rsidP="00854AB3">
            <w:pPr>
              <w:pBdr>
                <w:top w:val="none" w:sz="0" w:space="0" w:color="auto"/>
                <w:left w:val="none" w:sz="0" w:space="0" w:color="auto"/>
                <w:bottom w:val="none" w:sz="0" w:space="0" w:color="auto"/>
                <w:right w:val="none" w:sz="0" w:space="0" w:color="auto"/>
              </w:pBdr>
              <w:spacing w:after="0" w:line="240" w:lineRule="auto"/>
              <w:ind w:right="8"/>
              <w:jc w:val="center"/>
              <w:rPr>
                <w:rStyle w:val="Fontepargpadro11"/>
                <w:rFonts w:ascii="Arial" w:hAnsi="Arial"/>
                <w:b/>
                <w:bCs/>
                <w:sz w:val="18"/>
                <w:szCs w:val="18"/>
              </w:rPr>
            </w:pPr>
            <w:r>
              <w:rPr>
                <w:rFonts w:ascii="Arial" w:hAnsi="Arial" w:cs="Arial"/>
                <w:b/>
                <w:sz w:val="18"/>
                <w:szCs w:val="18"/>
              </w:rPr>
              <w:t>Descrição</w:t>
            </w:r>
          </w:p>
        </w:tc>
        <w:tc>
          <w:tcPr>
            <w:tcW w:w="1260" w:type="dxa"/>
            <w:shd w:val="clear" w:color="auto" w:fill="B8CCE4"/>
            <w:vAlign w:val="center"/>
          </w:tcPr>
          <w:p w:rsidR="002D41A1" w:rsidRDefault="002D41A1" w:rsidP="00854AB3">
            <w:pPr>
              <w:pBdr>
                <w:top w:val="none" w:sz="0" w:space="0" w:color="auto"/>
                <w:left w:val="none" w:sz="0" w:space="0" w:color="auto"/>
                <w:bottom w:val="none" w:sz="0" w:space="0" w:color="auto"/>
                <w:right w:val="none" w:sz="0" w:space="0" w:color="auto"/>
              </w:pBdr>
              <w:spacing w:after="0" w:line="240" w:lineRule="auto"/>
              <w:ind w:right="8"/>
              <w:jc w:val="center"/>
              <w:rPr>
                <w:rStyle w:val="Fontepargpadro11"/>
                <w:rFonts w:ascii="Arial" w:hAnsi="Arial"/>
                <w:b/>
                <w:bCs/>
                <w:sz w:val="18"/>
                <w:szCs w:val="18"/>
              </w:rPr>
            </w:pPr>
            <w:r>
              <w:rPr>
                <w:rFonts w:ascii="Arial" w:hAnsi="Arial" w:cs="Arial"/>
                <w:b/>
                <w:color w:val="000000"/>
                <w:sz w:val="18"/>
                <w:szCs w:val="18"/>
              </w:rPr>
              <w:t>Quantidade</w:t>
            </w:r>
          </w:p>
        </w:tc>
        <w:tc>
          <w:tcPr>
            <w:tcW w:w="1400" w:type="dxa"/>
            <w:shd w:val="clear" w:color="auto" w:fill="B8CCE4"/>
            <w:vAlign w:val="center"/>
          </w:tcPr>
          <w:p w:rsidR="002D41A1" w:rsidRDefault="002D41A1" w:rsidP="00854AB3">
            <w:pPr>
              <w:pBdr>
                <w:top w:val="none" w:sz="0" w:space="0" w:color="auto"/>
                <w:left w:val="none" w:sz="0" w:space="0" w:color="auto"/>
                <w:bottom w:val="none" w:sz="0" w:space="0" w:color="auto"/>
                <w:right w:val="none" w:sz="0" w:space="0" w:color="auto"/>
              </w:pBdr>
              <w:spacing w:after="0" w:line="240" w:lineRule="auto"/>
              <w:ind w:right="8"/>
              <w:jc w:val="center"/>
              <w:rPr>
                <w:rStyle w:val="Fontepargpadro11"/>
                <w:rFonts w:ascii="Arial" w:hAnsi="Arial" w:cs="Arial"/>
                <w:b/>
                <w:sz w:val="18"/>
                <w:szCs w:val="18"/>
              </w:rPr>
            </w:pPr>
            <w:r>
              <w:rPr>
                <w:rStyle w:val="Fontepargpadro11"/>
                <w:rFonts w:ascii="Arial" w:hAnsi="Arial" w:cs="Arial"/>
                <w:b/>
                <w:sz w:val="18"/>
                <w:szCs w:val="18"/>
              </w:rPr>
              <w:t>Valor Unitário</w:t>
            </w:r>
          </w:p>
          <w:p w:rsidR="002D41A1" w:rsidRDefault="002D41A1" w:rsidP="00854AB3">
            <w:pPr>
              <w:pBdr>
                <w:top w:val="none" w:sz="0" w:space="0" w:color="auto"/>
                <w:left w:val="none" w:sz="0" w:space="0" w:color="auto"/>
                <w:bottom w:val="none" w:sz="0" w:space="0" w:color="auto"/>
                <w:right w:val="none" w:sz="0" w:space="0" w:color="auto"/>
              </w:pBdr>
              <w:spacing w:after="0" w:line="240" w:lineRule="auto"/>
              <w:ind w:right="8"/>
              <w:jc w:val="center"/>
              <w:rPr>
                <w:rStyle w:val="Fontepargpadro11"/>
                <w:rFonts w:ascii="Arial" w:hAnsi="Arial"/>
                <w:b/>
                <w:bCs/>
                <w:sz w:val="18"/>
                <w:szCs w:val="18"/>
              </w:rPr>
            </w:pPr>
            <w:r>
              <w:rPr>
                <w:rStyle w:val="Fontepargpadro11"/>
                <w:rFonts w:ascii="Arial" w:hAnsi="Arial" w:cs="Arial"/>
                <w:b/>
                <w:sz w:val="18"/>
                <w:szCs w:val="18"/>
              </w:rPr>
              <w:t>máximo</w:t>
            </w:r>
          </w:p>
        </w:tc>
        <w:tc>
          <w:tcPr>
            <w:tcW w:w="1210" w:type="dxa"/>
            <w:shd w:val="clear" w:color="auto" w:fill="B8CCE4"/>
            <w:vAlign w:val="center"/>
          </w:tcPr>
          <w:p w:rsidR="002D41A1" w:rsidRDefault="002D41A1" w:rsidP="00854AB3">
            <w:pPr>
              <w:pBdr>
                <w:top w:val="none" w:sz="0" w:space="0" w:color="auto"/>
                <w:left w:val="none" w:sz="0" w:space="0" w:color="auto"/>
                <w:bottom w:val="none" w:sz="0" w:space="0" w:color="auto"/>
                <w:right w:val="none" w:sz="0" w:space="0" w:color="auto"/>
              </w:pBdr>
              <w:spacing w:after="0" w:line="240" w:lineRule="auto"/>
              <w:ind w:right="8"/>
              <w:jc w:val="center"/>
              <w:rPr>
                <w:rFonts w:ascii="Arial" w:hAnsi="Arial" w:cs="Arial"/>
                <w:b/>
                <w:sz w:val="18"/>
                <w:szCs w:val="18"/>
              </w:rPr>
            </w:pPr>
            <w:r>
              <w:rPr>
                <w:rFonts w:ascii="Arial" w:hAnsi="Arial" w:cs="Arial"/>
                <w:b/>
                <w:sz w:val="18"/>
                <w:szCs w:val="18"/>
              </w:rPr>
              <w:t>Valor Total</w:t>
            </w:r>
          </w:p>
          <w:p w:rsidR="002D41A1" w:rsidRDefault="002D41A1" w:rsidP="00854AB3">
            <w:pPr>
              <w:pBdr>
                <w:top w:val="none" w:sz="0" w:space="0" w:color="auto"/>
                <w:left w:val="none" w:sz="0" w:space="0" w:color="auto"/>
                <w:bottom w:val="none" w:sz="0" w:space="0" w:color="auto"/>
                <w:right w:val="none" w:sz="0" w:space="0" w:color="auto"/>
              </w:pBdr>
              <w:spacing w:after="0" w:line="240" w:lineRule="auto"/>
              <w:ind w:right="8"/>
              <w:jc w:val="center"/>
              <w:rPr>
                <w:rStyle w:val="Fontepargpadro11"/>
                <w:rFonts w:ascii="Arial" w:hAnsi="Arial"/>
                <w:b/>
                <w:bCs/>
                <w:sz w:val="18"/>
                <w:szCs w:val="18"/>
              </w:rPr>
            </w:pPr>
            <w:r>
              <w:rPr>
                <w:rFonts w:ascii="Arial" w:hAnsi="Arial" w:cs="Arial"/>
                <w:b/>
                <w:sz w:val="18"/>
                <w:szCs w:val="18"/>
              </w:rPr>
              <w:t>máximo</w:t>
            </w:r>
          </w:p>
        </w:tc>
        <w:tc>
          <w:tcPr>
            <w:tcW w:w="1410" w:type="dxa"/>
            <w:shd w:val="clear" w:color="auto" w:fill="B8CCE4"/>
            <w:vAlign w:val="center"/>
          </w:tcPr>
          <w:p w:rsidR="002D41A1" w:rsidRDefault="002D41A1" w:rsidP="00854AB3">
            <w:pPr>
              <w:pBdr>
                <w:top w:val="none" w:sz="0" w:space="0" w:color="auto"/>
                <w:left w:val="none" w:sz="0" w:space="0" w:color="auto"/>
                <w:bottom w:val="none" w:sz="0" w:space="0" w:color="auto"/>
                <w:right w:val="none" w:sz="0" w:space="0" w:color="auto"/>
              </w:pBdr>
              <w:spacing w:after="0" w:line="240" w:lineRule="auto"/>
              <w:ind w:right="8"/>
              <w:jc w:val="center"/>
              <w:rPr>
                <w:rFonts w:ascii="Arial" w:hAnsi="Arial" w:cs="Arial"/>
                <w:b/>
                <w:sz w:val="18"/>
                <w:szCs w:val="18"/>
              </w:rPr>
            </w:pPr>
            <w:r>
              <w:rPr>
                <w:rFonts w:ascii="Arial" w:hAnsi="Arial" w:cs="Arial"/>
                <w:b/>
                <w:sz w:val="18"/>
                <w:szCs w:val="18"/>
              </w:rPr>
              <w:t>Valor Unitário</w:t>
            </w:r>
          </w:p>
          <w:p w:rsidR="002D41A1" w:rsidRDefault="002D41A1" w:rsidP="00854AB3">
            <w:pPr>
              <w:pBdr>
                <w:top w:val="none" w:sz="0" w:space="0" w:color="auto"/>
                <w:left w:val="none" w:sz="0" w:space="0" w:color="auto"/>
                <w:bottom w:val="none" w:sz="0" w:space="0" w:color="auto"/>
                <w:right w:val="none" w:sz="0" w:space="0" w:color="auto"/>
              </w:pBdr>
              <w:spacing w:after="0" w:line="240" w:lineRule="auto"/>
              <w:ind w:right="8"/>
              <w:jc w:val="center"/>
              <w:rPr>
                <w:rStyle w:val="Fontepargpadro11"/>
                <w:rFonts w:ascii="Arial" w:hAnsi="Arial"/>
                <w:b/>
                <w:bCs/>
                <w:sz w:val="18"/>
                <w:szCs w:val="18"/>
              </w:rPr>
            </w:pPr>
            <w:r>
              <w:rPr>
                <w:rFonts w:ascii="Arial" w:hAnsi="Arial" w:cs="Arial"/>
                <w:b/>
                <w:sz w:val="18"/>
                <w:szCs w:val="18"/>
              </w:rPr>
              <w:t>s/ ICMS</w:t>
            </w:r>
          </w:p>
        </w:tc>
        <w:tc>
          <w:tcPr>
            <w:tcW w:w="1310" w:type="dxa"/>
            <w:shd w:val="clear" w:color="auto" w:fill="B8CCE4"/>
            <w:vAlign w:val="center"/>
          </w:tcPr>
          <w:p w:rsidR="002D41A1" w:rsidRDefault="002D41A1" w:rsidP="00854AB3">
            <w:pPr>
              <w:pBdr>
                <w:top w:val="none" w:sz="0" w:space="0" w:color="auto"/>
                <w:left w:val="none" w:sz="0" w:space="0" w:color="auto"/>
                <w:bottom w:val="none" w:sz="0" w:space="0" w:color="auto"/>
                <w:right w:val="none" w:sz="0" w:space="0" w:color="auto"/>
              </w:pBdr>
              <w:spacing w:after="0" w:line="240" w:lineRule="auto"/>
              <w:ind w:right="8"/>
              <w:jc w:val="center"/>
              <w:rPr>
                <w:rStyle w:val="Fontepargpadro11"/>
                <w:rFonts w:ascii="Arial" w:hAnsi="Arial"/>
                <w:b/>
                <w:bCs/>
                <w:sz w:val="18"/>
                <w:szCs w:val="18"/>
              </w:rPr>
            </w:pPr>
            <w:r>
              <w:rPr>
                <w:rFonts w:ascii="Arial" w:hAnsi="Arial" w:cs="Arial"/>
                <w:b/>
                <w:sz w:val="18"/>
                <w:szCs w:val="18"/>
              </w:rPr>
              <w:t>Valor Total s/ ICMS</w:t>
            </w:r>
          </w:p>
        </w:tc>
        <w:tc>
          <w:tcPr>
            <w:tcW w:w="1015" w:type="dxa"/>
            <w:shd w:val="clear" w:color="auto" w:fill="B8CCE4"/>
            <w:vAlign w:val="center"/>
          </w:tcPr>
          <w:p w:rsidR="002D41A1" w:rsidRDefault="002D41A1" w:rsidP="00854AB3">
            <w:pPr>
              <w:pBdr>
                <w:top w:val="none" w:sz="0" w:space="0" w:color="auto"/>
                <w:left w:val="none" w:sz="0" w:space="0" w:color="auto"/>
                <w:bottom w:val="none" w:sz="0" w:space="0" w:color="auto"/>
                <w:right w:val="none" w:sz="0" w:space="0" w:color="auto"/>
              </w:pBdr>
              <w:spacing w:after="0" w:line="240" w:lineRule="auto"/>
              <w:ind w:right="8"/>
              <w:jc w:val="center"/>
              <w:rPr>
                <w:rStyle w:val="Fontepargpadro11"/>
                <w:rFonts w:ascii="Arial" w:hAnsi="Arial"/>
                <w:b/>
                <w:bCs/>
                <w:sz w:val="18"/>
                <w:szCs w:val="18"/>
              </w:rPr>
            </w:pPr>
            <w:r>
              <w:rPr>
                <w:rFonts w:ascii="Arial" w:hAnsi="Arial" w:cs="Arial"/>
                <w:b/>
                <w:sz w:val="18"/>
                <w:szCs w:val="18"/>
              </w:rPr>
              <w:t>Alíquota % ICMS</w:t>
            </w:r>
          </w:p>
        </w:tc>
      </w:tr>
      <w:tr w:rsidR="002D41A1" w:rsidTr="00854AB3">
        <w:trPr>
          <w:jc w:val="center"/>
        </w:trPr>
        <w:tc>
          <w:tcPr>
            <w:tcW w:w="767" w:type="dxa"/>
            <w:vAlign w:val="center"/>
          </w:tcPr>
          <w:p w:rsidR="002D41A1" w:rsidRDefault="002D41A1" w:rsidP="00854AB3">
            <w:pPr>
              <w:pBdr>
                <w:top w:val="none" w:sz="0" w:space="0" w:color="auto"/>
                <w:left w:val="none" w:sz="0" w:space="0" w:color="auto"/>
                <w:bottom w:val="none" w:sz="0" w:space="0" w:color="auto"/>
                <w:right w:val="none" w:sz="0" w:space="0" w:color="auto"/>
              </w:pBdr>
              <w:spacing w:after="0" w:line="240" w:lineRule="auto"/>
              <w:ind w:right="8"/>
              <w:jc w:val="both"/>
              <w:rPr>
                <w:rStyle w:val="Fontepargpadro11"/>
                <w:rFonts w:ascii="Arial" w:hAnsi="Arial"/>
                <w:sz w:val="18"/>
                <w:szCs w:val="18"/>
              </w:rPr>
            </w:pPr>
            <w:r>
              <w:rPr>
                <w:rStyle w:val="Fontepargpadro11"/>
                <w:rFonts w:ascii="Arial" w:hAnsi="Arial"/>
                <w:sz w:val="18"/>
                <w:szCs w:val="18"/>
              </w:rPr>
              <w:t>Item 1</w:t>
            </w:r>
          </w:p>
        </w:tc>
        <w:tc>
          <w:tcPr>
            <w:tcW w:w="1090" w:type="dxa"/>
            <w:vAlign w:val="center"/>
          </w:tcPr>
          <w:p w:rsidR="002D41A1" w:rsidRDefault="002D41A1" w:rsidP="00854AB3">
            <w:pPr>
              <w:pBdr>
                <w:top w:val="none" w:sz="0" w:space="0" w:color="auto"/>
                <w:left w:val="none" w:sz="0" w:space="0" w:color="auto"/>
                <w:bottom w:val="none" w:sz="0" w:space="0" w:color="auto"/>
                <w:right w:val="none" w:sz="0" w:space="0" w:color="auto"/>
              </w:pBdr>
              <w:spacing w:after="0" w:line="240" w:lineRule="auto"/>
              <w:ind w:right="8"/>
              <w:jc w:val="both"/>
              <w:rPr>
                <w:rStyle w:val="Fontepargpadro11"/>
                <w:rFonts w:ascii="Arial" w:hAnsi="Arial"/>
                <w:sz w:val="18"/>
                <w:szCs w:val="18"/>
              </w:rPr>
            </w:pPr>
          </w:p>
        </w:tc>
        <w:tc>
          <w:tcPr>
            <w:tcW w:w="1260" w:type="dxa"/>
            <w:vAlign w:val="center"/>
          </w:tcPr>
          <w:p w:rsidR="002D41A1" w:rsidRDefault="002D41A1" w:rsidP="00854AB3">
            <w:pPr>
              <w:pBdr>
                <w:top w:val="none" w:sz="0" w:space="0" w:color="auto"/>
                <w:left w:val="none" w:sz="0" w:space="0" w:color="auto"/>
                <w:bottom w:val="none" w:sz="0" w:space="0" w:color="auto"/>
                <w:right w:val="none" w:sz="0" w:space="0" w:color="auto"/>
              </w:pBdr>
              <w:spacing w:after="0" w:line="240" w:lineRule="auto"/>
              <w:ind w:right="8"/>
              <w:jc w:val="both"/>
              <w:rPr>
                <w:rStyle w:val="Fontepargpadro11"/>
                <w:rFonts w:ascii="Arial" w:hAnsi="Arial"/>
                <w:sz w:val="18"/>
                <w:szCs w:val="18"/>
              </w:rPr>
            </w:pPr>
          </w:p>
        </w:tc>
        <w:tc>
          <w:tcPr>
            <w:tcW w:w="1400" w:type="dxa"/>
            <w:vAlign w:val="center"/>
          </w:tcPr>
          <w:p w:rsidR="002D41A1" w:rsidRDefault="002D41A1" w:rsidP="00854AB3">
            <w:pPr>
              <w:pBdr>
                <w:top w:val="none" w:sz="0" w:space="0" w:color="auto"/>
                <w:left w:val="none" w:sz="0" w:space="0" w:color="auto"/>
                <w:bottom w:val="none" w:sz="0" w:space="0" w:color="auto"/>
                <w:right w:val="none" w:sz="0" w:space="0" w:color="auto"/>
              </w:pBdr>
              <w:spacing w:after="0" w:line="240" w:lineRule="auto"/>
              <w:ind w:right="8"/>
              <w:jc w:val="both"/>
              <w:rPr>
                <w:rStyle w:val="Fontepargpadro11"/>
                <w:rFonts w:ascii="Arial" w:hAnsi="Arial"/>
                <w:sz w:val="18"/>
                <w:szCs w:val="18"/>
              </w:rPr>
            </w:pPr>
          </w:p>
        </w:tc>
        <w:tc>
          <w:tcPr>
            <w:tcW w:w="1210" w:type="dxa"/>
            <w:vAlign w:val="center"/>
          </w:tcPr>
          <w:p w:rsidR="002D41A1" w:rsidRDefault="002D41A1" w:rsidP="00854AB3">
            <w:pPr>
              <w:pBdr>
                <w:top w:val="none" w:sz="0" w:space="0" w:color="auto"/>
                <w:left w:val="none" w:sz="0" w:space="0" w:color="auto"/>
                <w:bottom w:val="none" w:sz="0" w:space="0" w:color="auto"/>
                <w:right w:val="none" w:sz="0" w:space="0" w:color="auto"/>
              </w:pBdr>
              <w:spacing w:after="0" w:line="240" w:lineRule="auto"/>
              <w:ind w:right="8"/>
              <w:jc w:val="both"/>
              <w:rPr>
                <w:rStyle w:val="Fontepargpadro11"/>
                <w:rFonts w:ascii="Arial" w:hAnsi="Arial"/>
                <w:sz w:val="18"/>
                <w:szCs w:val="18"/>
              </w:rPr>
            </w:pPr>
          </w:p>
        </w:tc>
        <w:tc>
          <w:tcPr>
            <w:tcW w:w="1410" w:type="dxa"/>
            <w:vAlign w:val="center"/>
          </w:tcPr>
          <w:p w:rsidR="002D41A1" w:rsidRDefault="002D41A1" w:rsidP="00854AB3">
            <w:pPr>
              <w:pBdr>
                <w:top w:val="none" w:sz="0" w:space="0" w:color="auto"/>
                <w:left w:val="none" w:sz="0" w:space="0" w:color="auto"/>
                <w:bottom w:val="none" w:sz="0" w:space="0" w:color="auto"/>
                <w:right w:val="none" w:sz="0" w:space="0" w:color="auto"/>
              </w:pBdr>
              <w:spacing w:after="0" w:line="240" w:lineRule="auto"/>
              <w:ind w:right="8"/>
              <w:jc w:val="both"/>
              <w:rPr>
                <w:rStyle w:val="Fontepargpadro11"/>
                <w:rFonts w:ascii="Arial" w:hAnsi="Arial"/>
                <w:sz w:val="18"/>
                <w:szCs w:val="18"/>
              </w:rPr>
            </w:pPr>
          </w:p>
        </w:tc>
        <w:tc>
          <w:tcPr>
            <w:tcW w:w="1310" w:type="dxa"/>
            <w:vAlign w:val="center"/>
          </w:tcPr>
          <w:p w:rsidR="002D41A1" w:rsidRDefault="002D41A1" w:rsidP="00854AB3">
            <w:pPr>
              <w:pBdr>
                <w:top w:val="none" w:sz="0" w:space="0" w:color="auto"/>
                <w:left w:val="none" w:sz="0" w:space="0" w:color="auto"/>
                <w:bottom w:val="none" w:sz="0" w:space="0" w:color="auto"/>
                <w:right w:val="none" w:sz="0" w:space="0" w:color="auto"/>
              </w:pBdr>
              <w:spacing w:after="0" w:line="240" w:lineRule="auto"/>
              <w:ind w:right="8"/>
              <w:jc w:val="both"/>
              <w:rPr>
                <w:rStyle w:val="Fontepargpadro11"/>
                <w:rFonts w:ascii="Arial" w:hAnsi="Arial"/>
                <w:sz w:val="18"/>
                <w:szCs w:val="18"/>
              </w:rPr>
            </w:pPr>
          </w:p>
        </w:tc>
        <w:tc>
          <w:tcPr>
            <w:tcW w:w="1015" w:type="dxa"/>
            <w:vAlign w:val="center"/>
          </w:tcPr>
          <w:p w:rsidR="002D41A1" w:rsidRDefault="002D41A1" w:rsidP="00854AB3">
            <w:pPr>
              <w:pBdr>
                <w:top w:val="none" w:sz="0" w:space="0" w:color="auto"/>
                <w:left w:val="none" w:sz="0" w:space="0" w:color="auto"/>
                <w:bottom w:val="none" w:sz="0" w:space="0" w:color="auto"/>
                <w:right w:val="none" w:sz="0" w:space="0" w:color="auto"/>
              </w:pBdr>
              <w:spacing w:after="0" w:line="240" w:lineRule="auto"/>
              <w:ind w:right="8"/>
              <w:jc w:val="both"/>
              <w:rPr>
                <w:rStyle w:val="Fontepargpadro11"/>
                <w:rFonts w:ascii="Arial" w:hAnsi="Arial"/>
                <w:sz w:val="18"/>
                <w:szCs w:val="18"/>
              </w:rPr>
            </w:pPr>
          </w:p>
        </w:tc>
      </w:tr>
    </w:tbl>
    <w:p w:rsidR="002D41A1" w:rsidRDefault="002D41A1" w:rsidP="002D41A1">
      <w:pPr>
        <w:spacing w:after="0"/>
        <w:ind w:right="8"/>
        <w:jc w:val="both"/>
        <w:rPr>
          <w:rStyle w:val="Fontepargpadro11"/>
          <w:rFonts w:ascii="Arial" w:hAnsi="Arial"/>
          <w:b/>
          <w:bCs/>
          <w:szCs w:val="20"/>
        </w:rPr>
      </w:pPr>
    </w:p>
    <w:p w:rsidR="002D41A1" w:rsidRPr="003A5551" w:rsidRDefault="002D41A1" w:rsidP="002D41A1">
      <w:pPr>
        <w:numPr>
          <w:ilvl w:val="0"/>
          <w:numId w:val="4"/>
        </w:numPr>
        <w:spacing w:after="0"/>
        <w:jc w:val="both"/>
        <w:rPr>
          <w:rFonts w:ascii="Arial" w:hAnsi="Arial"/>
          <w:b/>
          <w:bCs/>
          <w:szCs w:val="20"/>
          <w:highlight w:val="yellow"/>
          <w:lang w:val="en-US"/>
        </w:rPr>
      </w:pPr>
      <w:r w:rsidRPr="003A5551">
        <w:rPr>
          <w:rStyle w:val="Fontepargpadro11"/>
          <w:rFonts w:ascii="Arial" w:hAnsi="Arial"/>
          <w:b/>
          <w:bCs/>
          <w:szCs w:val="20"/>
          <w:highlight w:val="yellow"/>
          <w:lang w:eastAsia="pt-BR"/>
        </w:rPr>
        <w:t xml:space="preserve">A validade da proposta é de </w:t>
      </w:r>
      <w:r w:rsidRPr="003A5551">
        <w:rPr>
          <w:rStyle w:val="Fontepargpadro11"/>
          <w:rFonts w:ascii="Arial" w:hAnsi="Arial"/>
          <w:b/>
          <w:bCs/>
          <w:szCs w:val="20"/>
          <w:highlight w:val="yellow"/>
          <w:lang w:val="en-US" w:eastAsia="pt-BR"/>
        </w:rPr>
        <w:t xml:space="preserve">30 (trinta) </w:t>
      </w:r>
      <w:r w:rsidRPr="003A5551">
        <w:rPr>
          <w:rStyle w:val="Fontepargpadro11"/>
          <w:rFonts w:ascii="Arial" w:hAnsi="Arial"/>
          <w:b/>
          <w:bCs/>
          <w:szCs w:val="20"/>
          <w:highlight w:val="yellow"/>
          <w:lang w:eastAsia="pt-BR"/>
        </w:rPr>
        <w:t>dias, renovada automaticamente por mais 30 (trinta) dias, na hipótese do procedimento não finalizar nesse período</w:t>
      </w:r>
      <w:r w:rsidRPr="003A5551">
        <w:rPr>
          <w:rStyle w:val="Fontepargpadro11"/>
          <w:rFonts w:ascii="Arial" w:hAnsi="Arial"/>
          <w:b/>
          <w:bCs/>
          <w:szCs w:val="20"/>
          <w:highlight w:val="yellow"/>
          <w:lang w:val="en-US" w:eastAsia="pt-BR"/>
        </w:rPr>
        <w:t>.</w:t>
      </w:r>
    </w:p>
    <w:p w:rsidR="002D41A1" w:rsidRDefault="002D41A1" w:rsidP="002D41A1">
      <w:pPr>
        <w:numPr>
          <w:ilvl w:val="0"/>
          <w:numId w:val="4"/>
        </w:numPr>
        <w:shd w:val="clear" w:color="auto" w:fill="FFFFFF"/>
        <w:spacing w:after="0"/>
        <w:jc w:val="both"/>
        <w:rPr>
          <w:rStyle w:val="Fontepargpadro11"/>
          <w:rFonts w:ascii="Arial" w:hAnsi="Arial"/>
          <w:color w:val="000000"/>
        </w:rPr>
      </w:pPr>
      <w:r>
        <w:rPr>
          <w:rStyle w:val="Fontepargpadro11"/>
          <w:rFonts w:ascii="Arial" w:hAnsi="Arial"/>
          <w:color w:val="000000"/>
        </w:rPr>
        <w:t>A empresa vencedora é responsável pela qualidade e integridade do produto durante o período de validade e, inclusive, pelo seu transporte. Constatado qualquer problema, cabe ao Contratado efetuar a troca do produto nos termos do Edital e da legislação vigente.</w:t>
      </w:r>
    </w:p>
    <w:p w:rsidR="002D41A1" w:rsidRDefault="002D41A1" w:rsidP="002D41A1">
      <w:pPr>
        <w:spacing w:after="0"/>
        <w:jc w:val="both"/>
      </w:pPr>
      <w:r>
        <w:rPr>
          <w:rStyle w:val="Fontepargpadro11"/>
          <w:rFonts w:ascii="Arial" w:hAnsi="Arial"/>
          <w:b/>
          <w:bCs/>
          <w:color w:val="000000"/>
          <w:szCs w:val="20"/>
        </w:rPr>
        <w:t>4</w:t>
      </w:r>
      <w:r>
        <w:rPr>
          <w:rStyle w:val="Fontepargpadro11"/>
          <w:rFonts w:ascii="Arial" w:hAnsi="Arial"/>
          <w:b/>
          <w:bCs/>
          <w:i/>
          <w:iCs/>
          <w:color w:val="000000"/>
          <w:szCs w:val="20"/>
        </w:rPr>
        <w:t xml:space="preserve">. </w:t>
      </w:r>
      <w:r>
        <w:rPr>
          <w:rStyle w:val="Fontepargpadro11"/>
          <w:rFonts w:ascii="Arial" w:hAnsi="Arial"/>
          <w:color w:val="000000"/>
          <w:szCs w:val="20"/>
        </w:rPr>
        <w:t>O preço unitário estimado para o objeto encontra-se com a carga tributária completa. Nas operações previstas com o benefício do ICMS,</w:t>
      </w:r>
      <w:r>
        <w:rPr>
          <w:rStyle w:val="Fontepargpadro11"/>
          <w:rFonts w:ascii="Arial" w:hAnsi="Arial"/>
          <w:b/>
          <w:bCs/>
          <w:color w:val="000000"/>
          <w:szCs w:val="20"/>
        </w:rPr>
        <w:t xml:space="preserve"> </w:t>
      </w:r>
      <w:r>
        <w:rPr>
          <w:rStyle w:val="Fontepargpadro11"/>
          <w:rFonts w:ascii="Arial" w:hAnsi="Arial"/>
          <w:color w:val="000000"/>
          <w:szCs w:val="20"/>
        </w:rPr>
        <w:t>na proposta de preço, o valor não pode ser maior do que o máximo UNITÁRIO estimado</w:t>
      </w:r>
      <w:r>
        <w:rPr>
          <w:rStyle w:val="Fontepargpadro11"/>
          <w:rFonts w:ascii="Arial" w:hAnsi="Arial"/>
          <w:b/>
          <w:bCs/>
          <w:color w:val="000000"/>
          <w:szCs w:val="20"/>
        </w:rPr>
        <w:t xml:space="preserve"> </w:t>
      </w:r>
      <w:r>
        <w:rPr>
          <w:rStyle w:val="Fontepargpadro11"/>
          <w:rFonts w:ascii="Arial" w:hAnsi="Arial"/>
          <w:color w:val="000000"/>
          <w:szCs w:val="20"/>
        </w:rPr>
        <w:t xml:space="preserve">para o item, independentemente de tratar-se de “operação interna”, conforme estabelece o Convênio ICMS </w:t>
      </w:r>
      <w:r>
        <w:rPr>
          <w:rFonts w:ascii="Arial" w:hAnsi="Arial"/>
          <w:color w:val="000000"/>
          <w:szCs w:val="20"/>
        </w:rPr>
        <w:t>n</w:t>
      </w:r>
      <w:r>
        <w:rPr>
          <w:rFonts w:ascii="Arial" w:hAnsi="Arial"/>
          <w:color w:val="000000"/>
          <w:szCs w:val="20"/>
          <w:u w:val="single"/>
          <w:vertAlign w:val="superscript"/>
        </w:rPr>
        <w:t>o</w:t>
      </w:r>
      <w:r>
        <w:rPr>
          <w:rStyle w:val="Fontepargpadro11"/>
          <w:rFonts w:ascii="Arial" w:hAnsi="Arial"/>
          <w:color w:val="000000"/>
          <w:szCs w:val="20"/>
        </w:rPr>
        <w:t xml:space="preserve"> 26, de 2003 - CONFAZ.</w:t>
      </w:r>
    </w:p>
    <w:p w:rsidR="002D41A1" w:rsidRDefault="002D41A1" w:rsidP="002D41A1">
      <w:pPr>
        <w:shd w:val="clear" w:color="auto" w:fill="FFFFFF"/>
        <w:spacing w:after="0"/>
        <w:ind w:left="9" w:right="-55"/>
        <w:jc w:val="both"/>
      </w:pPr>
      <w:r>
        <w:rPr>
          <w:rStyle w:val="Fontepargpadro11"/>
          <w:rFonts w:ascii="Arial" w:eastAsia="Arial" w:hAnsi="Arial"/>
          <w:b/>
          <w:bCs/>
          <w:szCs w:val="20"/>
        </w:rPr>
        <w:t xml:space="preserve">4.1. </w:t>
      </w:r>
      <w:r>
        <w:rPr>
          <w:rStyle w:val="Fontepargpadro11"/>
          <w:rFonts w:ascii="Arial" w:eastAsia="Arial" w:hAnsi="Arial"/>
          <w:szCs w:val="20"/>
        </w:rPr>
        <w:t>a</w:t>
      </w:r>
      <w:r>
        <w:rPr>
          <w:rStyle w:val="Fontepargpadro11"/>
          <w:rFonts w:ascii="Arial" w:eastAsia="Verdana" w:hAnsi="Arial"/>
          <w:color w:val="000000"/>
          <w:szCs w:val="20"/>
        </w:rPr>
        <w:t>s empresas beneficiárias do disposto no Convênio ICMS 26, de 2003 - CONFAZ deverão, de forma expressa e obrigatoriamente, indicar em sua proposta o preço onerado e o preço desonerado (o qual deve ser igual ou menor ao preço do arrematante), discriminando o percentual de desconto relacionado à isenção fiscal.</w:t>
      </w:r>
    </w:p>
    <w:p w:rsidR="002D41A1" w:rsidRDefault="002D41A1" w:rsidP="002D41A1">
      <w:pPr>
        <w:shd w:val="clear" w:color="auto" w:fill="FFFFFF"/>
        <w:spacing w:after="0"/>
        <w:ind w:left="9" w:right="-55"/>
        <w:jc w:val="both"/>
      </w:pPr>
      <w:r>
        <w:rPr>
          <w:rStyle w:val="Fontepargpadro11"/>
          <w:rFonts w:ascii="Arial" w:eastAsia="Arial" w:hAnsi="Arial"/>
          <w:b/>
          <w:bCs/>
          <w:color w:val="000000"/>
          <w:szCs w:val="20"/>
          <w:highlight w:val="white"/>
        </w:rPr>
        <w:t xml:space="preserve">4.2. </w:t>
      </w:r>
      <w:r>
        <w:rPr>
          <w:rStyle w:val="Fontepargpadro11"/>
          <w:rFonts w:ascii="Arial" w:eastAsia="Arial" w:hAnsi="Arial"/>
          <w:color w:val="000000"/>
          <w:szCs w:val="20"/>
          <w:highlight w:val="white"/>
        </w:rPr>
        <w:t>p</w:t>
      </w:r>
      <w:r>
        <w:rPr>
          <w:rStyle w:val="Fontepargpadro11"/>
          <w:rFonts w:ascii="Arial" w:eastAsia="MS Mincho" w:hAnsi="Arial"/>
          <w:color w:val="000000"/>
          <w:szCs w:val="20"/>
          <w:highlight w:val="white"/>
        </w:rPr>
        <w:t>ara o forncedor abrangido pelo benefício de que trata o</w:t>
      </w:r>
      <w:r>
        <w:rPr>
          <w:rStyle w:val="Fontepargpadro11"/>
          <w:rFonts w:ascii="Arial" w:eastAsia="MS Mincho" w:hAnsi="Arial"/>
          <w:b/>
          <w:bCs/>
          <w:color w:val="000000"/>
          <w:szCs w:val="20"/>
          <w:highlight w:val="white"/>
        </w:rPr>
        <w:t xml:space="preserve"> item 4</w:t>
      </w:r>
      <w:r>
        <w:rPr>
          <w:rStyle w:val="Fontepargpadro11"/>
          <w:rFonts w:ascii="Arial" w:eastAsia="MS Mincho" w:hAnsi="Arial"/>
          <w:color w:val="000000"/>
          <w:szCs w:val="20"/>
          <w:highlight w:val="white"/>
        </w:rPr>
        <w:t xml:space="preserve"> e que participar da Dispensa Eletrônica com o preço desonerado do ICMS (preço líquido), a soma do preço proposto (preço líquido) com o valor do respectivo imposto não pode ultrapassar o valor máximo estabelecido no aviso de Dispensa Eletrônica.</w:t>
      </w:r>
    </w:p>
    <w:p w:rsidR="002D41A1" w:rsidRDefault="002D41A1" w:rsidP="002D41A1">
      <w:pPr>
        <w:spacing w:after="0"/>
        <w:jc w:val="both"/>
      </w:pPr>
      <w:r>
        <w:rPr>
          <w:rStyle w:val="Fontepargpadro11"/>
          <w:rFonts w:ascii="Arial" w:hAnsi="Arial"/>
          <w:b/>
          <w:bCs/>
          <w:color w:val="000000"/>
          <w:szCs w:val="20"/>
        </w:rPr>
        <w:t xml:space="preserve">5. </w:t>
      </w:r>
      <w:r>
        <w:rPr>
          <w:rStyle w:val="Fontepargpadro11"/>
          <w:rFonts w:ascii="Arial" w:hAnsi="Arial"/>
          <w:color w:val="000000"/>
          <w:szCs w:val="20"/>
        </w:rPr>
        <w:t xml:space="preserve">O arrematante atesta o atendimento das exigências técnicas conforme Anexo I do </w:t>
      </w:r>
      <w:r>
        <w:rPr>
          <w:rStyle w:val="Fontepargpadro11"/>
          <w:rFonts w:ascii="Arial" w:eastAsia="MS Mincho" w:hAnsi="Arial"/>
          <w:color w:val="000000"/>
          <w:szCs w:val="20"/>
          <w:highlight w:val="white"/>
        </w:rPr>
        <w:t>aviso de Dispensa Eletrônica</w:t>
      </w:r>
      <w:r>
        <w:rPr>
          <w:rStyle w:val="Fontepargpadro11"/>
          <w:rFonts w:ascii="Arial" w:hAnsi="Arial"/>
          <w:color w:val="000000"/>
          <w:szCs w:val="20"/>
        </w:rPr>
        <w:t>.</w:t>
      </w:r>
    </w:p>
    <w:p w:rsidR="002D41A1" w:rsidRDefault="002D41A1" w:rsidP="002D41A1">
      <w:pPr>
        <w:spacing w:after="0"/>
        <w:jc w:val="both"/>
      </w:pPr>
      <w:r>
        <w:rPr>
          <w:rStyle w:val="Fontepargpadro11"/>
          <w:rFonts w:ascii="Arial" w:hAnsi="Arial"/>
          <w:b/>
          <w:bCs/>
          <w:color w:val="000000"/>
          <w:szCs w:val="20"/>
        </w:rPr>
        <w:t>6.</w:t>
      </w:r>
      <w:r>
        <w:rPr>
          <w:rStyle w:val="Fontepargpadro11"/>
          <w:rFonts w:ascii="Arial" w:hAnsi="Arial"/>
          <w:color w:val="000000"/>
          <w:szCs w:val="20"/>
        </w:rPr>
        <w:t xml:space="preserve"> O arrematante DECLARA que, para fins do disposto no § 1.º do art. 63 da Lei Federal </w:t>
      </w:r>
      <w:r>
        <w:rPr>
          <w:rFonts w:ascii="Arial" w:hAnsi="Arial"/>
          <w:color w:val="000000"/>
          <w:szCs w:val="20"/>
        </w:rPr>
        <w:t>n</w:t>
      </w:r>
      <w:r>
        <w:rPr>
          <w:rFonts w:ascii="Arial" w:hAnsi="Arial"/>
          <w:color w:val="000000"/>
          <w:szCs w:val="20"/>
          <w:u w:val="single"/>
          <w:vertAlign w:val="superscript"/>
        </w:rPr>
        <w:t>o</w:t>
      </w:r>
      <w:r>
        <w:rPr>
          <w:rStyle w:val="Fontepargpadro11"/>
          <w:rFonts w:ascii="Arial" w:hAnsi="Arial"/>
          <w:color w:val="000000"/>
          <w:szCs w:val="20"/>
        </w:rPr>
        <w:t xml:space="preserve">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rsidR="002D41A1" w:rsidRDefault="002D41A1" w:rsidP="00D10F14">
      <w:pPr>
        <w:pStyle w:val="Corpodetexto"/>
        <w:tabs>
          <w:tab w:val="left" w:pos="4119"/>
          <w:tab w:val="left" w:pos="5036"/>
          <w:tab w:val="left" w:pos="6997"/>
        </w:tabs>
        <w:spacing w:after="0"/>
        <w:ind w:right="44"/>
        <w:jc w:val="center"/>
        <w:rPr>
          <w:rFonts w:ascii="Arial" w:hAnsi="Arial"/>
          <w:szCs w:val="20"/>
        </w:rPr>
      </w:pPr>
      <w:r>
        <w:rPr>
          <w:rFonts w:ascii="Arial" w:hAnsi="Arial"/>
          <w:szCs w:val="20"/>
          <w:highlight w:val="yellow"/>
          <w:u w:val="single"/>
        </w:rPr>
        <w:t>xxxxxx</w:t>
      </w:r>
      <w:r>
        <w:rPr>
          <w:rFonts w:ascii="Arial" w:hAnsi="Arial"/>
          <w:szCs w:val="20"/>
          <w:u w:val="single"/>
        </w:rPr>
        <w:t xml:space="preserve">, </w:t>
      </w:r>
      <w:r>
        <w:rPr>
          <w:rFonts w:ascii="Arial" w:hAnsi="Arial"/>
          <w:szCs w:val="20"/>
          <w:highlight w:val="yellow"/>
          <w:u w:val="single"/>
        </w:rPr>
        <w:t>xx</w:t>
      </w:r>
      <w:r>
        <w:rPr>
          <w:rFonts w:ascii="Arial" w:hAnsi="Arial"/>
          <w:szCs w:val="20"/>
          <w:u w:val="single"/>
        </w:rPr>
        <w:t xml:space="preserve"> de </w:t>
      </w:r>
      <w:r>
        <w:rPr>
          <w:rFonts w:ascii="Arial" w:hAnsi="Arial"/>
          <w:szCs w:val="20"/>
          <w:highlight w:val="yellow"/>
          <w:u w:val="single"/>
        </w:rPr>
        <w:t>xxxxxx</w:t>
      </w:r>
      <w:r w:rsidR="00DB14D5">
        <w:rPr>
          <w:rFonts w:ascii="Arial" w:hAnsi="Arial"/>
          <w:szCs w:val="20"/>
          <w:u w:val="single"/>
        </w:rPr>
        <w:t xml:space="preserve"> de 2025</w:t>
      </w:r>
      <w:r>
        <w:rPr>
          <w:rFonts w:ascii="Arial" w:hAnsi="Arial"/>
          <w:szCs w:val="20"/>
          <w:u w:val="single"/>
        </w:rPr>
        <w:t>.</w:t>
      </w:r>
    </w:p>
    <w:p w:rsidR="00CD06AD" w:rsidRDefault="00CD06AD" w:rsidP="00CD06AD">
      <w:pPr>
        <w:widowControl w:val="0"/>
        <w:shd w:val="clear" w:color="auto" w:fill="FFFFFF"/>
        <w:jc w:val="center"/>
        <w:rPr>
          <w:rFonts w:ascii="Arial" w:hAnsi="Arial"/>
          <w:b/>
          <w:bCs/>
          <w:szCs w:val="20"/>
          <w:highlight w:val="yellow"/>
        </w:rPr>
      </w:pPr>
    </w:p>
    <w:p w:rsidR="00CD06AD" w:rsidRDefault="00CD06AD" w:rsidP="00CD06AD">
      <w:pPr>
        <w:widowControl w:val="0"/>
        <w:shd w:val="clear" w:color="auto" w:fill="FFFFFF"/>
        <w:jc w:val="center"/>
        <w:rPr>
          <w:rFonts w:ascii="Arial" w:hAnsi="Arial"/>
          <w:b/>
          <w:bCs/>
          <w:szCs w:val="20"/>
          <w:highlight w:val="yellow"/>
        </w:rPr>
      </w:pPr>
    </w:p>
    <w:sectPr w:rsidR="00CD06AD" w:rsidSect="002D41A1">
      <w:headerReference w:type="default" r:id="rId57"/>
      <w:footerReference w:type="default" r:id="rId58"/>
      <w:pgSz w:w="11906" w:h="16838"/>
      <w:pgMar w:top="1701" w:right="1134" w:bottom="1134" w:left="1417" w:header="1417" w:footer="567" w:gutter="0"/>
      <w:cols w:space="720"/>
      <w:docGrid w:linePitch="60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64A2" w:rsidRDefault="00C264A2">
      <w:pPr>
        <w:spacing w:after="0" w:line="240" w:lineRule="auto"/>
      </w:pPr>
      <w:r>
        <w:separator/>
      </w:r>
    </w:p>
  </w:endnote>
  <w:endnote w:type="continuationSeparator" w:id="0">
    <w:p w:rsidR="00C264A2" w:rsidRDefault="00C264A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pranq eco sans">
    <w:altName w:val="Arial"/>
    <w:charset w:val="00"/>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yriad Pro">
    <w:altName w:val="Times New Roman"/>
    <w:charset w:val="00"/>
    <w:family w:val="auto"/>
    <w:pitch w:val="variable"/>
    <w:sig w:usb0="00000000" w:usb1="00000000" w:usb2="00000000" w:usb3="00000000" w:csb0="00000000" w:csb1="00000000"/>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F">
    <w:altName w:val="Times New Roman"/>
    <w:charset w:val="00"/>
    <w:family w:val="auto"/>
    <w:pitch w:val="variable"/>
    <w:sig w:usb0="00000000" w:usb1="00000000" w:usb2="00000000" w:usb3="00000000" w:csb0="00000000" w:csb1="00000000"/>
  </w:font>
  <w:font w:name="Ecofont_Spranq_eco_Sans">
    <w:altName w:val="Times New Roman"/>
    <w:charset w:val="00"/>
    <w:family w:val="auto"/>
    <w:pitch w:val="variable"/>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WenQuanYi Micro Hei">
    <w:charset w:val="00"/>
    <w:family w:val="roman"/>
    <w:pitch w:val="default"/>
    <w:sig w:usb0="00000000" w:usb1="00000000" w:usb2="00000000" w:usb3="00000000" w:csb0="00000000" w:csb1="00000000"/>
  </w:font>
  <w:font w:name="Lohit Hindi">
    <w:charset w:val="00"/>
    <w:family w:val="roman"/>
    <w:pitch w:val="default"/>
    <w:sig w:usb0="00000000" w:usb1="00000000" w:usb2="00000000" w:usb3="00000000" w:csb0="00000000" w:csb1="00000000"/>
  </w:font>
  <w:font w:name="Lucida Sans">
    <w:charset w:val="00"/>
    <w:family w:val="swiss"/>
    <w:pitch w:val="variable"/>
    <w:sig w:usb0="00000003" w:usb1="00000000" w:usb2="00000000" w:usb3="00000000" w:csb0="00000001" w:csb1="00000000"/>
  </w:font>
  <w:font w:name="Bitstream Vera Sans">
    <w:charset w:val="00"/>
    <w:family w:val="auto"/>
    <w:pitch w:val="variable"/>
    <w:sig w:usb0="00000000" w:usb1="00000000" w:usb2="00000000" w:usb3="00000000" w:csb0="00000000" w:csb1="00000000"/>
  </w:font>
  <w:font w:name="Liberation Sans">
    <w:altName w:val="Arial"/>
    <w:charset w:val="00"/>
    <w:family w:val="swiss"/>
    <w:pitch w:val="default"/>
    <w:sig w:usb0="00000000" w:usb1="00000000" w:usb2="00000000" w:usb3="00000000" w:csb0="00040001"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4A2" w:rsidRDefault="00C264A2">
    <w:pPr>
      <w:pStyle w:val="Rodap"/>
      <w:spacing w:after="0" w:line="240" w:lineRule="auto"/>
      <w:rPr>
        <w:rFonts w:ascii="Arial" w:hAnsi="Arial"/>
        <w:sz w:val="14"/>
        <w:szCs w:val="14"/>
      </w:rPr>
    </w:pPr>
  </w:p>
  <w:p w:rsidR="00C264A2" w:rsidRDefault="00C264A2">
    <w:pPr>
      <w:pStyle w:val="Rodap"/>
      <w:ind w:right="57"/>
      <w:jc w:val="right"/>
      <w:rPr>
        <w:rFonts w:ascii="Arial" w:hAnsi="Arial" w:cs="Arial"/>
      </w:rP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E709DD">
      <w:rPr>
        <w:rFonts w:ascii="Arial" w:hAnsi="Arial" w:cs="Arial"/>
        <w:noProof/>
      </w:rPr>
      <w:t>19</w:t>
    </w:r>
    <w:r>
      <w:rPr>
        <w:rFonts w:ascii="Arial" w:hAnsi="Arial" w:cs="Arial"/>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64A2" w:rsidRDefault="00C264A2">
      <w:pPr>
        <w:spacing w:after="0" w:line="240" w:lineRule="auto"/>
      </w:pPr>
      <w:r>
        <w:separator/>
      </w:r>
    </w:p>
  </w:footnote>
  <w:footnote w:type="continuationSeparator" w:id="0">
    <w:p w:rsidR="00C264A2" w:rsidRDefault="00C264A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64A2" w:rsidRDefault="00C264A2" w:rsidP="00617961">
    <w:pPr>
      <w:pStyle w:val="Cabealho"/>
      <w:spacing w:after="0" w:line="240" w:lineRule="auto"/>
    </w:pPr>
    <w:r>
      <w:rPr>
        <w:noProof/>
        <w:lang w:eastAsia="pt-BR"/>
      </w:rPr>
      <w:drawing>
        <wp:anchor distT="0" distB="0" distL="114300" distR="114300" simplePos="0" relativeHeight="251662336" behindDoc="0" locked="0" layoutInCell="1" allowOverlap="0">
          <wp:simplePos x="0" y="0"/>
          <wp:positionH relativeFrom="column">
            <wp:posOffset>4044315</wp:posOffset>
          </wp:positionH>
          <wp:positionV relativeFrom="paragraph">
            <wp:posOffset>67310</wp:posOffset>
          </wp:positionV>
          <wp:extent cx="1617345" cy="525145"/>
          <wp:effectExtent l="19050" t="0" r="1905" b="0"/>
          <wp:wrapNone/>
          <wp:docPr id="1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l="55890" t="47565" r="13016" b="22795"/>
                  <a:stretch>
                    <a:fillRect/>
                  </a:stretch>
                </pic:blipFill>
                <pic:spPr bwMode="auto">
                  <a:xfrm>
                    <a:off x="0" y="0"/>
                    <a:ext cx="1617345" cy="525145"/>
                  </a:xfrm>
                  <a:prstGeom prst="rect">
                    <a:avLst/>
                  </a:prstGeom>
                  <a:noFill/>
                  <a:ln w="9525">
                    <a:noFill/>
                    <a:miter lim="800000"/>
                    <a:headEnd/>
                    <a:tailEnd/>
                  </a:ln>
                </pic:spPr>
              </pic:pic>
            </a:graphicData>
          </a:graphic>
        </wp:anchor>
      </w:drawing>
    </w:r>
    <w:r>
      <w:rPr>
        <w:noProof/>
        <w:lang w:eastAsia="en-US"/>
      </w:rPr>
      <w:pict>
        <v:shapetype id="_x0000_t202" coordsize="21600,21600" o:spt="202" path="m,l,21600r21600,l21600,xe">
          <v:stroke joinstyle="miter"/>
          <v:path gradientshapeok="t" o:connecttype="rect"/>
        </v:shapetype>
        <v:shape id="_x0000_s1040" type="#_x0000_t202" style="position:absolute;margin-left:190.95pt;margin-top:-7.1pt;width:112.2pt;height:63.4pt;z-index:251661312;mso-position-horizontal-relative:text;mso-position-vertical-relative:text;mso-width-relative:margin;mso-height-relative:margin" stroked="f">
          <v:textbox style="mso-next-textbox:#_x0000_s1040">
            <w:txbxContent>
              <w:p w:rsidR="00C264A2" w:rsidRDefault="00C264A2" w:rsidP="00617961">
                <w:pPr>
                  <w:rPr>
                    <w:noProof/>
                    <w:lang w:eastAsia="pt-BR"/>
                  </w:rPr>
                </w:pPr>
                <w:r w:rsidRPr="00E24E36">
                  <w:rPr>
                    <w:noProof/>
                    <w:lang w:eastAsia="pt-BR"/>
                  </w:rPr>
                  <w:drawing>
                    <wp:inline distT="0" distB="0" distL="0" distR="0">
                      <wp:extent cx="993775" cy="683895"/>
                      <wp:effectExtent l="19050" t="0" r="0" b="0"/>
                      <wp:docPr id="10" name="Imagem 4" descr="http://intranet.hu.uel.br/institucional/logomarcas/Logo%20Verde%20Transparente%2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http://intranet.hu.uel.br/institucional/logomarcas/Logo%20Verde%20Transparente%2001.png"/>
                              <pic:cNvPicPr>
                                <a:picLocks noChangeAspect="1" noChangeArrowheads="1"/>
                              </pic:cNvPicPr>
                            </pic:nvPicPr>
                            <pic:blipFill>
                              <a:blip r:embed="rId2"/>
                              <a:srcRect/>
                              <a:stretch>
                                <a:fillRect/>
                              </a:stretch>
                            </pic:blipFill>
                            <pic:spPr bwMode="auto">
                              <a:xfrm>
                                <a:off x="0" y="0"/>
                                <a:ext cx="993775" cy="683895"/>
                              </a:xfrm>
                              <a:prstGeom prst="rect">
                                <a:avLst/>
                              </a:prstGeom>
                              <a:noFill/>
                              <a:ln w="9525">
                                <a:noFill/>
                                <a:miter lim="800000"/>
                                <a:headEnd/>
                                <a:tailEnd/>
                              </a:ln>
                            </pic:spPr>
                          </pic:pic>
                        </a:graphicData>
                      </a:graphic>
                    </wp:inline>
                  </w:drawing>
                </w:r>
              </w:p>
              <w:p w:rsidR="00C264A2" w:rsidRDefault="00C264A2" w:rsidP="00617961"/>
            </w:txbxContent>
          </v:textbox>
        </v:shape>
      </w:pict>
    </w:r>
    <w:r>
      <w:rPr>
        <w:noProof/>
        <w:lang w:eastAsia="pt-BR"/>
      </w:rPr>
      <w:drawing>
        <wp:inline distT="0" distB="0" distL="0" distR="0">
          <wp:extent cx="1884680" cy="588645"/>
          <wp:effectExtent l="19050" t="0" r="1270" b="0"/>
          <wp:docPr id="1" name="Imagem 1" descr="Logo da U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 da UEL"/>
                  <pic:cNvPicPr>
                    <a:picLocks noChangeAspect="1" noChangeArrowheads="1"/>
                  </pic:cNvPicPr>
                </pic:nvPicPr>
                <pic:blipFill>
                  <a:blip r:embed="rId3"/>
                  <a:srcRect/>
                  <a:stretch>
                    <a:fillRect/>
                  </a:stretch>
                </pic:blipFill>
                <pic:spPr bwMode="auto">
                  <a:xfrm>
                    <a:off x="0" y="0"/>
                    <a:ext cx="1884680" cy="588645"/>
                  </a:xfrm>
                  <a:prstGeom prst="rect">
                    <a:avLst/>
                  </a:prstGeom>
                  <a:noFill/>
                  <a:ln w="9525">
                    <a:noFill/>
                    <a:miter lim="800000"/>
                    <a:headEnd/>
                    <a:tailEnd/>
                  </a:ln>
                </pic:spPr>
              </pic:pic>
            </a:graphicData>
          </a:graphic>
        </wp:inline>
      </w:drawing>
    </w:r>
    <w:r>
      <w:t xml:space="preserve">          </w:t>
    </w:r>
  </w:p>
  <w:p w:rsidR="00C264A2" w:rsidRDefault="00C264A2" w:rsidP="007D598E">
    <w:pPr>
      <w:pStyle w:val="Cabealho"/>
      <w:spacing w:after="0" w:line="240" w:lineRule="auto"/>
    </w:pPr>
    <w:r>
      <w:t xml:space="preserve">          </w:t>
    </w:r>
    <w:r>
      <w:rPr>
        <w:noProof/>
        <w:lang w:eastAsia="pt-BR"/>
      </w:rPr>
      <w:pict>
        <v:shapetype id="_x0000_t32" coordsize="21600,21600" o:spt="32" o:oned="t" path="m,l21600,21600e" filled="f">
          <v:path arrowok="t" fillok="f" o:connecttype="none"/>
          <o:lock v:ext="edit" shapetype="t"/>
        </v:shapetype>
        <v:shape id="_x0000_s1039" type="#_x0000_t32" style="position:absolute;margin-left:-2.55pt;margin-top:13.05pt;width:453.75pt;height:.05pt;z-index:251660288;mso-position-horizontal-relative:text;mso-position-vertical-relative:text" o:connectortype="straigh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4465732"/>
    <w:multiLevelType w:val="singleLevel"/>
    <w:tmpl w:val="A4465732"/>
    <w:lvl w:ilvl="0">
      <w:start w:val="1"/>
      <w:numFmt w:val="lowerLetter"/>
      <w:lvlText w:val="%1)"/>
      <w:lvlJc w:val="left"/>
      <w:pPr>
        <w:tabs>
          <w:tab w:val="num" w:pos="425"/>
        </w:tabs>
        <w:ind w:left="425" w:hanging="425"/>
      </w:pPr>
      <w:rPr>
        <w:rFonts w:hint="default"/>
        <w:b/>
        <w:bCs/>
      </w:rPr>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2"/>
    <w:multiLevelType w:val="multilevel"/>
    <w:tmpl w:val="00000002"/>
    <w:name w:val="WW8Num3"/>
    <w:lvl w:ilvl="0">
      <w:start w:val="1"/>
      <w:numFmt w:val="bullet"/>
      <w:lvlText w:val=""/>
      <w:lvlJc w:val="left"/>
      <w:pPr>
        <w:tabs>
          <w:tab w:val="num" w:pos="0"/>
        </w:tabs>
        <w:ind w:left="0" w:firstLine="0"/>
      </w:pPr>
      <w:rPr>
        <w:rFonts w:ascii="Symbol" w:hAnsi="Symbol" w:cs="OpenSymbol"/>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nsid w:val="00000003"/>
    <w:multiLevelType w:val="multilevel"/>
    <w:tmpl w:val="00000003"/>
    <w:name w:val="WW8Num12"/>
    <w:lvl w:ilvl="0">
      <w:start w:val="1"/>
      <w:numFmt w:val="lowerLetter"/>
      <w:lvlText w:val="%1)"/>
      <w:lvlJc w:val="left"/>
      <w:pPr>
        <w:tabs>
          <w:tab w:val="num" w:pos="0"/>
        </w:tabs>
        <w:ind w:left="360" w:hanging="360"/>
      </w:pPr>
      <w:rPr>
        <w:rFonts w:ascii="Symbol" w:hAnsi="Symbol" w:cs="Symbol"/>
      </w:rPr>
    </w:lvl>
    <w:lvl w:ilvl="1">
      <w:start w:val="1"/>
      <w:numFmt w:val="decimal"/>
      <w:lvlText w:val="%2."/>
      <w:lvlJc w:val="left"/>
      <w:pPr>
        <w:tabs>
          <w:tab w:val="num" w:pos="0"/>
        </w:tabs>
        <w:ind w:left="1080" w:hanging="360"/>
      </w:pPr>
      <w:rPr>
        <w:rFonts w:ascii="Courier New" w:hAnsi="Courier New" w:cs="Courier New"/>
      </w:rPr>
    </w:lvl>
    <w:lvl w:ilvl="2">
      <w:start w:val="1"/>
      <w:numFmt w:val="decimal"/>
      <w:lvlText w:val="%3."/>
      <w:lvlJc w:val="left"/>
      <w:pPr>
        <w:tabs>
          <w:tab w:val="num" w:pos="0"/>
        </w:tabs>
        <w:ind w:left="1440" w:hanging="360"/>
      </w:pPr>
      <w:rPr>
        <w:rFonts w:ascii="Wingdings" w:hAnsi="Wingdings" w:cs="Wingdings"/>
      </w:r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nsid w:val="00000004"/>
    <w:multiLevelType w:val="multilevel"/>
    <w:tmpl w:val="00000004"/>
    <w:name w:val="WW8Num14"/>
    <w:lvl w:ilvl="0">
      <w:start w:val="1"/>
      <w:numFmt w:val="lowerLetter"/>
      <w:lvlText w:val="%1)"/>
      <w:lvlJc w:val="left"/>
      <w:pPr>
        <w:tabs>
          <w:tab w:val="num" w:pos="0"/>
        </w:tabs>
        <w:ind w:left="360" w:hanging="360"/>
      </w:pPr>
      <w:rPr>
        <w:rFonts w:ascii="Tahoma" w:hAnsi="Tahoma" w:cs="Tahoma"/>
        <w:b/>
        <w:i w:val="0"/>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5">
    <w:nsid w:val="00000007"/>
    <w:multiLevelType w:val="multilevel"/>
    <w:tmpl w:val="00000007"/>
    <w:name w:val="WW8Num17"/>
    <w:lvl w:ilvl="0">
      <w:start w:val="4"/>
      <w:numFmt w:val="lowerLetter"/>
      <w:lvlText w:val="%1)"/>
      <w:lvlJc w:val="left"/>
      <w:pPr>
        <w:tabs>
          <w:tab w:val="num" w:pos="0"/>
        </w:tabs>
        <w:ind w:left="432" w:hanging="432"/>
      </w:p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6">
    <w:nsid w:val="00000008"/>
    <w:multiLevelType w:val="multilevel"/>
    <w:tmpl w:val="00000008"/>
    <w:name w:val="WW8Num8"/>
    <w:lvl w:ilvl="0">
      <w:start w:val="2"/>
      <w:numFmt w:val="lowerLetter"/>
      <w:lvlText w:val="%1)"/>
      <w:lvlJc w:val="left"/>
      <w:pPr>
        <w:tabs>
          <w:tab w:val="num" w:pos="0"/>
        </w:tabs>
        <w:ind w:left="432" w:hanging="432"/>
      </w:pPr>
      <w:rPr>
        <w:rFonts w:ascii="Tahoma" w:hAnsi="Tahoma" w:cs="Tahoma"/>
        <w:b/>
        <w:i w:val="0"/>
      </w:r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7">
    <w:nsid w:val="0000000B"/>
    <w:multiLevelType w:val="multilevel"/>
    <w:tmpl w:val="0000000B"/>
    <w:lvl w:ilvl="0">
      <w:start w:val="1"/>
      <w:numFmt w:val="decimal"/>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C"/>
    <w:multiLevelType w:val="multilevel"/>
    <w:tmpl w:val="0000000C"/>
    <w:lvl w:ilvl="0">
      <w:start w:val="1"/>
      <w:numFmt w:val="lowerLetter"/>
      <w:lvlText w:val="%1)"/>
      <w:lvlJc w:val="left"/>
      <w:pPr>
        <w:tabs>
          <w:tab w:val="num" w:pos="0"/>
        </w:tabs>
        <w:ind w:left="432" w:hanging="432"/>
      </w:pPr>
    </w:lvl>
    <w:lvl w:ilvl="1">
      <w:start w:val="1"/>
      <w:numFmt w:val="decimal"/>
      <w:lvlText w:val="%1.%2)"/>
      <w:lvlJc w:val="left"/>
      <w:pPr>
        <w:tabs>
          <w:tab w:val="num" w:pos="0"/>
        </w:tabs>
        <w:ind w:left="1427"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9">
    <w:nsid w:val="0000000D"/>
    <w:multiLevelType w:val="multilevel"/>
    <w:tmpl w:val="0000000D"/>
    <w:lvl w:ilvl="0">
      <w:start w:val="1"/>
      <w:numFmt w:val="lowerLetter"/>
      <w:lvlText w:val="%1)"/>
      <w:lvlJc w:val="left"/>
      <w:pPr>
        <w:tabs>
          <w:tab w:val="num" w:pos="0"/>
        </w:tabs>
        <w:ind w:left="36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0">
    <w:nsid w:val="0000000E"/>
    <w:multiLevelType w:val="multilevel"/>
    <w:tmpl w:val="0000000E"/>
    <w:lvl w:ilvl="0">
      <w:start w:val="1"/>
      <w:numFmt w:val="lowerLetter"/>
      <w:lvlText w:val="%1)"/>
      <w:lvlJc w:val="left"/>
      <w:pPr>
        <w:tabs>
          <w:tab w:val="num" w:pos="0"/>
        </w:tabs>
        <w:ind w:left="36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1">
    <w:nsid w:val="0000000F"/>
    <w:multiLevelType w:val="multilevel"/>
    <w:tmpl w:val="0000000F"/>
    <w:lvl w:ilvl="0">
      <w:start w:val="1"/>
      <w:numFmt w:val="lowerLetter"/>
      <w:lvlText w:val="%1)"/>
      <w:lvlJc w:val="left"/>
      <w:pPr>
        <w:tabs>
          <w:tab w:val="num" w:pos="0"/>
        </w:tabs>
        <w:ind w:left="36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2">
    <w:nsid w:val="00000010"/>
    <w:multiLevelType w:val="multilevel"/>
    <w:tmpl w:val="00000010"/>
    <w:lvl w:ilvl="0">
      <w:start w:val="1"/>
      <w:numFmt w:val="lowerLetter"/>
      <w:lvlText w:val="%1)"/>
      <w:lvlJc w:val="left"/>
      <w:pPr>
        <w:tabs>
          <w:tab w:val="num" w:pos="0"/>
        </w:tabs>
        <w:ind w:left="432" w:hanging="432"/>
      </w:pPr>
      <w:rPr>
        <w:b/>
        <w:bCs/>
      </w:r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13">
    <w:nsid w:val="00000011"/>
    <w:multiLevelType w:val="multilevel"/>
    <w:tmpl w:val="00000011"/>
    <w:lvl w:ilvl="0">
      <w:start w:val="1"/>
      <w:numFmt w:val="lowerLetter"/>
      <w:lvlText w:val="%1)"/>
      <w:lvlJc w:val="left"/>
      <w:pPr>
        <w:tabs>
          <w:tab w:val="num" w:pos="0"/>
        </w:tabs>
        <w:ind w:left="432" w:hanging="432"/>
      </w:pPr>
      <w:rPr>
        <w:b/>
        <w:bCs/>
      </w:rPr>
    </w:lvl>
    <w:lvl w:ilvl="1">
      <w:start w:val="1"/>
      <w:numFmt w:val="decimal"/>
      <w:lvlText w:val="%1.%2)"/>
      <w:lvlJc w:val="left"/>
      <w:pPr>
        <w:tabs>
          <w:tab w:val="num" w:pos="0"/>
        </w:tabs>
        <w:ind w:left="576" w:hanging="576"/>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864" w:hanging="864"/>
      </w:pPr>
    </w:lvl>
    <w:lvl w:ilvl="4">
      <w:start w:val="1"/>
      <w:numFmt w:val="decimal"/>
      <w:lvlText w:val="%1.%2.%3.%4.%5"/>
      <w:lvlJc w:val="left"/>
      <w:pPr>
        <w:tabs>
          <w:tab w:val="num" w:pos="0"/>
        </w:tabs>
        <w:ind w:left="1008" w:hanging="1008"/>
      </w:pPr>
    </w:lvl>
    <w:lvl w:ilvl="5">
      <w:start w:val="1"/>
      <w:numFmt w:val="decimal"/>
      <w:lvlText w:val="%1.%2.%3.%4.%5.%6"/>
      <w:lvlJc w:val="left"/>
      <w:pPr>
        <w:tabs>
          <w:tab w:val="num" w:pos="0"/>
        </w:tabs>
        <w:ind w:left="1152" w:hanging="1152"/>
      </w:pPr>
    </w:lvl>
    <w:lvl w:ilvl="6">
      <w:start w:val="1"/>
      <w:numFmt w:val="decimal"/>
      <w:lvlText w:val="%1.%2.%3.%4.%5.%6.%7"/>
      <w:lvlJc w:val="left"/>
      <w:pPr>
        <w:tabs>
          <w:tab w:val="num" w:pos="0"/>
        </w:tabs>
        <w:ind w:left="1296" w:hanging="1296"/>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584" w:hanging="1584"/>
      </w:pPr>
    </w:lvl>
  </w:abstractNum>
  <w:abstractNum w:abstractNumId="14">
    <w:nsid w:val="00000012"/>
    <w:multiLevelType w:val="multilevel"/>
    <w:tmpl w:val="00000012"/>
    <w:lvl w:ilvl="0">
      <w:start w:val="1"/>
      <w:numFmt w:val="lowerLetter"/>
      <w:lvlText w:val="%1)"/>
      <w:lvlJc w:val="left"/>
      <w:pPr>
        <w:tabs>
          <w:tab w:val="num" w:pos="0"/>
        </w:tabs>
        <w:ind w:left="360" w:hanging="360"/>
      </w:pPr>
      <w:rPr>
        <w:rFonts w:ascii="Arial" w:hAnsi="Arial" w:cs="Symbol"/>
        <w:sz w:val="20"/>
      </w:rPr>
    </w:lvl>
    <w:lvl w:ilvl="1">
      <w:start w:val="1"/>
      <w:numFmt w:val="decimal"/>
      <w:lvlText w:val="%2."/>
      <w:lvlJc w:val="left"/>
      <w:pPr>
        <w:tabs>
          <w:tab w:val="num" w:pos="0"/>
        </w:tabs>
        <w:ind w:left="1080" w:hanging="360"/>
      </w:pPr>
      <w:rPr>
        <w:rFonts w:ascii="Courier New" w:hAnsi="Courier New" w:cs="Courier New"/>
        <w:sz w:val="20"/>
      </w:rPr>
    </w:lvl>
    <w:lvl w:ilvl="2">
      <w:start w:val="1"/>
      <w:numFmt w:val="decimal"/>
      <w:lvlText w:val="%3."/>
      <w:lvlJc w:val="left"/>
      <w:pPr>
        <w:tabs>
          <w:tab w:val="num" w:pos="0"/>
        </w:tabs>
        <w:ind w:left="1440" w:hanging="360"/>
      </w:pPr>
      <w:rPr>
        <w:rFonts w:ascii="Wingdings" w:hAnsi="Wingdings" w:cs="Wingdings"/>
        <w:sz w:val="20"/>
      </w:r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5">
    <w:nsid w:val="04624074"/>
    <w:multiLevelType w:val="multilevel"/>
    <w:tmpl w:val="1E0C0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9326C74"/>
    <w:multiLevelType w:val="multilevel"/>
    <w:tmpl w:val="DC38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D7F54A7"/>
    <w:multiLevelType w:val="multilevel"/>
    <w:tmpl w:val="DCE0F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E5E4613"/>
    <w:multiLevelType w:val="multilevel"/>
    <w:tmpl w:val="27A2B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F1773C9"/>
    <w:multiLevelType w:val="multilevel"/>
    <w:tmpl w:val="57BAD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4B86AB8"/>
    <w:multiLevelType w:val="multilevel"/>
    <w:tmpl w:val="3A3461E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1">
    <w:nsid w:val="35AC4D03"/>
    <w:multiLevelType w:val="multilevel"/>
    <w:tmpl w:val="78142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7951645"/>
    <w:multiLevelType w:val="multilevel"/>
    <w:tmpl w:val="C8ECC11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3">
    <w:nsid w:val="46643380"/>
    <w:multiLevelType w:val="multilevel"/>
    <w:tmpl w:val="EAD44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679466A"/>
    <w:multiLevelType w:val="multilevel"/>
    <w:tmpl w:val="1D3C05F6"/>
    <w:lvl w:ilvl="0">
      <w:start w:val="1"/>
      <w:numFmt w:val="decimal"/>
      <w:lvlText w:val="%1."/>
      <w:lvlJc w:val="left"/>
      <w:pPr>
        <w:ind w:left="360" w:hanging="360"/>
      </w:pPr>
      <w:rPr>
        <w:rFonts w:ascii="Arial" w:hAnsi="Arial" w:cs="Arial" w:hint="default"/>
      </w:rPr>
    </w:lvl>
    <w:lvl w:ilvl="1">
      <w:start w:val="7"/>
      <w:numFmt w:val="decimal"/>
      <w:lvlText w:val="%1.%2."/>
      <w:lvlJc w:val="left"/>
      <w:pPr>
        <w:ind w:left="360" w:hanging="360"/>
      </w:pPr>
      <w:rPr>
        <w:rFonts w:ascii="Arial" w:hAnsi="Arial" w:cs="Arial"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080" w:hanging="108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440" w:hanging="1440"/>
      </w:pPr>
      <w:rPr>
        <w:rFonts w:ascii="Arial" w:hAnsi="Arial" w:cs="Arial" w:hint="default"/>
      </w:rPr>
    </w:lvl>
  </w:abstractNum>
  <w:abstractNum w:abstractNumId="25">
    <w:nsid w:val="47BA7429"/>
    <w:multiLevelType w:val="hybridMultilevel"/>
    <w:tmpl w:val="11E6146E"/>
    <w:lvl w:ilvl="0" w:tplc="2F8A2C9E">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26">
    <w:nsid w:val="4C617501"/>
    <w:multiLevelType w:val="multilevel"/>
    <w:tmpl w:val="8F42532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7">
    <w:nsid w:val="52E155D2"/>
    <w:multiLevelType w:val="multilevel"/>
    <w:tmpl w:val="46A6D380"/>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8">
    <w:nsid w:val="532A3802"/>
    <w:multiLevelType w:val="multilevel"/>
    <w:tmpl w:val="B510D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BA1F678"/>
    <w:multiLevelType w:val="singleLevel"/>
    <w:tmpl w:val="5BA1F678"/>
    <w:lvl w:ilvl="0">
      <w:start w:val="1"/>
      <w:numFmt w:val="decimal"/>
      <w:suff w:val="space"/>
      <w:lvlText w:val="%1."/>
      <w:lvlJc w:val="left"/>
      <w:rPr>
        <w:rFonts w:hint="default"/>
        <w:b/>
        <w:bCs/>
        <w:color w:val="auto"/>
      </w:rPr>
    </w:lvl>
  </w:abstractNum>
  <w:abstractNum w:abstractNumId="30">
    <w:nsid w:val="5E1107FA"/>
    <w:multiLevelType w:val="multilevel"/>
    <w:tmpl w:val="62023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266259F"/>
    <w:multiLevelType w:val="multilevel"/>
    <w:tmpl w:val="DA602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2B760E1"/>
    <w:multiLevelType w:val="multilevel"/>
    <w:tmpl w:val="80A8497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3">
    <w:nsid w:val="6BD46F8F"/>
    <w:multiLevelType w:val="multilevel"/>
    <w:tmpl w:val="1F905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D4E20F9"/>
    <w:multiLevelType w:val="multilevel"/>
    <w:tmpl w:val="C3122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11E4EE2"/>
    <w:multiLevelType w:val="hybridMultilevel"/>
    <w:tmpl w:val="6DE6B218"/>
    <w:lvl w:ilvl="0" w:tplc="3DC2BF32">
      <w:start w:val="3"/>
      <w:numFmt w:val="upperLetter"/>
      <w:lvlText w:val="%1)"/>
      <w:lvlJc w:val="left"/>
      <w:pPr>
        <w:ind w:left="1353" w:hanging="360"/>
      </w:pPr>
      <w:rPr>
        <w:rFonts w:ascii="Arial" w:hAnsi="Arial" w:cs="Arial"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36">
    <w:nsid w:val="75355236"/>
    <w:multiLevelType w:val="multilevel"/>
    <w:tmpl w:val="D3C8512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7">
    <w:nsid w:val="75F9248F"/>
    <w:multiLevelType w:val="multilevel"/>
    <w:tmpl w:val="610EB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A3C179F"/>
    <w:multiLevelType w:val="multilevel"/>
    <w:tmpl w:val="EA94C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0"/>
  </w:num>
  <w:num w:numId="4">
    <w:abstractNumId w:val="29"/>
  </w:num>
  <w:num w:numId="5">
    <w:abstractNumId w:val="2"/>
  </w:num>
  <w:num w:numId="6">
    <w:abstractNumId w:val="3"/>
  </w:num>
  <w:num w:numId="7">
    <w:abstractNumId w:val="4"/>
  </w:num>
  <w:num w:numId="8">
    <w:abstractNumId w:val="5"/>
  </w:num>
  <w:num w:numId="9">
    <w:abstractNumId w:val="6"/>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35"/>
  </w:num>
  <w:num w:numId="18">
    <w:abstractNumId w:val="24"/>
  </w:num>
  <w:num w:numId="19">
    <w:abstractNumId w:val="25"/>
  </w:num>
  <w:num w:numId="20">
    <w:abstractNumId w:val="18"/>
  </w:num>
  <w:num w:numId="21">
    <w:abstractNumId w:val="34"/>
  </w:num>
  <w:num w:numId="22">
    <w:abstractNumId w:val="17"/>
  </w:num>
  <w:num w:numId="23">
    <w:abstractNumId w:val="38"/>
  </w:num>
  <w:num w:numId="24">
    <w:abstractNumId w:val="30"/>
  </w:num>
  <w:num w:numId="25">
    <w:abstractNumId w:val="15"/>
  </w:num>
  <w:num w:numId="26">
    <w:abstractNumId w:val="27"/>
  </w:num>
  <w:num w:numId="27">
    <w:abstractNumId w:val="21"/>
  </w:num>
  <w:num w:numId="28">
    <w:abstractNumId w:val="32"/>
  </w:num>
  <w:num w:numId="29">
    <w:abstractNumId w:val="16"/>
  </w:num>
  <w:num w:numId="30">
    <w:abstractNumId w:val="20"/>
  </w:num>
  <w:num w:numId="31">
    <w:abstractNumId w:val="19"/>
  </w:num>
  <w:num w:numId="32">
    <w:abstractNumId w:val="26"/>
  </w:num>
  <w:num w:numId="33">
    <w:abstractNumId w:val="23"/>
  </w:num>
  <w:num w:numId="34">
    <w:abstractNumId w:val="36"/>
  </w:num>
  <w:num w:numId="35">
    <w:abstractNumId w:val="37"/>
  </w:num>
  <w:num w:numId="36">
    <w:abstractNumId w:val="22"/>
  </w:num>
  <w:num w:numId="37">
    <w:abstractNumId w:val="33"/>
  </w:num>
  <w:num w:numId="38">
    <w:abstractNumId w:val="28"/>
  </w:num>
  <w:num w:numId="39">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stylePaneFormatFilter w:val="0000"/>
  <w:defaultTabStop w:val="720"/>
  <w:hyphenationZone w:val="425"/>
  <w:drawingGridHorizontalSpacing w:val="0"/>
  <w:drawingGridVerticalSpacing w:val="0"/>
  <w:doNotUseMarginsForDrawingGridOrigin/>
  <w:drawingGridHorizontalOrigin w:val="0"/>
  <w:drawingGridVerticalOrigin w:val="0"/>
  <w:noPunctuationKerning/>
  <w:characterSpacingControl w:val="doNotCompress"/>
  <w:hdrShapeDefaults>
    <o:shapedefaults v:ext="edit" spidmax="2050"/>
    <o:shapelayout v:ext="edit">
      <o:idmap v:ext="edit" data="1"/>
      <o:rules v:ext="edit">
        <o:r id="V:Rule2" type="connector" idref="#_x0000_s1039"/>
      </o:rules>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C65C4"/>
    <w:rsid w:val="00006C05"/>
    <w:rsid w:val="00016880"/>
    <w:rsid w:val="00027243"/>
    <w:rsid w:val="0003306C"/>
    <w:rsid w:val="00036B5F"/>
    <w:rsid w:val="0003739B"/>
    <w:rsid w:val="0005043A"/>
    <w:rsid w:val="00062A58"/>
    <w:rsid w:val="00072084"/>
    <w:rsid w:val="000740F0"/>
    <w:rsid w:val="00084F80"/>
    <w:rsid w:val="00085DD6"/>
    <w:rsid w:val="00090214"/>
    <w:rsid w:val="00092C7C"/>
    <w:rsid w:val="000B7974"/>
    <w:rsid w:val="000E0410"/>
    <w:rsid w:val="000E134A"/>
    <w:rsid w:val="000E7E16"/>
    <w:rsid w:val="001049BF"/>
    <w:rsid w:val="00125F24"/>
    <w:rsid w:val="001357BD"/>
    <w:rsid w:val="0014187B"/>
    <w:rsid w:val="001557B0"/>
    <w:rsid w:val="00162E8A"/>
    <w:rsid w:val="00166FA8"/>
    <w:rsid w:val="00186251"/>
    <w:rsid w:val="001A0907"/>
    <w:rsid w:val="001B1CC7"/>
    <w:rsid w:val="001C2949"/>
    <w:rsid w:val="001C3C5A"/>
    <w:rsid w:val="001D1BF8"/>
    <w:rsid w:val="001D29B3"/>
    <w:rsid w:val="001D316A"/>
    <w:rsid w:val="001D7A17"/>
    <w:rsid w:val="001E3408"/>
    <w:rsid w:val="001E52DA"/>
    <w:rsid w:val="001F2AD0"/>
    <w:rsid w:val="001F3C09"/>
    <w:rsid w:val="001F5D0D"/>
    <w:rsid w:val="00216C35"/>
    <w:rsid w:val="0022096C"/>
    <w:rsid w:val="00223049"/>
    <w:rsid w:val="00240C8A"/>
    <w:rsid w:val="00241CD7"/>
    <w:rsid w:val="00243354"/>
    <w:rsid w:val="00246445"/>
    <w:rsid w:val="00251B68"/>
    <w:rsid w:val="00255807"/>
    <w:rsid w:val="00262DC0"/>
    <w:rsid w:val="0026397A"/>
    <w:rsid w:val="00263EBF"/>
    <w:rsid w:val="00264A84"/>
    <w:rsid w:val="00270933"/>
    <w:rsid w:val="002720C5"/>
    <w:rsid w:val="00282A79"/>
    <w:rsid w:val="00291BFE"/>
    <w:rsid w:val="00296F38"/>
    <w:rsid w:val="00297D26"/>
    <w:rsid w:val="002A3864"/>
    <w:rsid w:val="002B667B"/>
    <w:rsid w:val="002C2FB8"/>
    <w:rsid w:val="002D41A1"/>
    <w:rsid w:val="002D4335"/>
    <w:rsid w:val="002D66A1"/>
    <w:rsid w:val="002E06D9"/>
    <w:rsid w:val="002E6BFC"/>
    <w:rsid w:val="002F22E1"/>
    <w:rsid w:val="00301266"/>
    <w:rsid w:val="00305112"/>
    <w:rsid w:val="003077A6"/>
    <w:rsid w:val="00320515"/>
    <w:rsid w:val="00331766"/>
    <w:rsid w:val="003352DA"/>
    <w:rsid w:val="00337AE7"/>
    <w:rsid w:val="00342273"/>
    <w:rsid w:val="00345343"/>
    <w:rsid w:val="0035055F"/>
    <w:rsid w:val="00351C49"/>
    <w:rsid w:val="003524BB"/>
    <w:rsid w:val="00352B78"/>
    <w:rsid w:val="00355784"/>
    <w:rsid w:val="00365625"/>
    <w:rsid w:val="00375E58"/>
    <w:rsid w:val="003778C5"/>
    <w:rsid w:val="00380418"/>
    <w:rsid w:val="00381E6E"/>
    <w:rsid w:val="00396190"/>
    <w:rsid w:val="003A5551"/>
    <w:rsid w:val="003B3B40"/>
    <w:rsid w:val="003C1965"/>
    <w:rsid w:val="003D5BE0"/>
    <w:rsid w:val="003D5D2A"/>
    <w:rsid w:val="003E73DC"/>
    <w:rsid w:val="00426C2D"/>
    <w:rsid w:val="0042708B"/>
    <w:rsid w:val="00431CCE"/>
    <w:rsid w:val="00434F1C"/>
    <w:rsid w:val="00463DC1"/>
    <w:rsid w:val="004654E3"/>
    <w:rsid w:val="004666A0"/>
    <w:rsid w:val="00471B3C"/>
    <w:rsid w:val="0048059F"/>
    <w:rsid w:val="004915D2"/>
    <w:rsid w:val="00491D22"/>
    <w:rsid w:val="004973CF"/>
    <w:rsid w:val="004A3461"/>
    <w:rsid w:val="004A7EA1"/>
    <w:rsid w:val="004B41F2"/>
    <w:rsid w:val="004C6000"/>
    <w:rsid w:val="004C7556"/>
    <w:rsid w:val="004D0AC9"/>
    <w:rsid w:val="004E65F6"/>
    <w:rsid w:val="004F3932"/>
    <w:rsid w:val="004F53ED"/>
    <w:rsid w:val="0052644D"/>
    <w:rsid w:val="00536CD4"/>
    <w:rsid w:val="00543AA9"/>
    <w:rsid w:val="00547E87"/>
    <w:rsid w:val="00552E15"/>
    <w:rsid w:val="00555DB8"/>
    <w:rsid w:val="00563471"/>
    <w:rsid w:val="00567C67"/>
    <w:rsid w:val="00583B63"/>
    <w:rsid w:val="00594DB3"/>
    <w:rsid w:val="005B1917"/>
    <w:rsid w:val="005D0862"/>
    <w:rsid w:val="005D3435"/>
    <w:rsid w:val="005D5448"/>
    <w:rsid w:val="005E021F"/>
    <w:rsid w:val="005F1898"/>
    <w:rsid w:val="006077D9"/>
    <w:rsid w:val="00617961"/>
    <w:rsid w:val="006224C2"/>
    <w:rsid w:val="00633A5D"/>
    <w:rsid w:val="00640A22"/>
    <w:rsid w:val="00647CB9"/>
    <w:rsid w:val="00653638"/>
    <w:rsid w:val="00655546"/>
    <w:rsid w:val="00671E86"/>
    <w:rsid w:val="006724E3"/>
    <w:rsid w:val="0068250B"/>
    <w:rsid w:val="0069159D"/>
    <w:rsid w:val="006957FE"/>
    <w:rsid w:val="00696C91"/>
    <w:rsid w:val="006A2767"/>
    <w:rsid w:val="006B0CBC"/>
    <w:rsid w:val="006B284A"/>
    <w:rsid w:val="006B3B54"/>
    <w:rsid w:val="006C17AD"/>
    <w:rsid w:val="006D1C8E"/>
    <w:rsid w:val="006D4717"/>
    <w:rsid w:val="006E4CEB"/>
    <w:rsid w:val="00702338"/>
    <w:rsid w:val="007137D5"/>
    <w:rsid w:val="0072218F"/>
    <w:rsid w:val="0073222E"/>
    <w:rsid w:val="0073402C"/>
    <w:rsid w:val="007371E7"/>
    <w:rsid w:val="007404C0"/>
    <w:rsid w:val="00741846"/>
    <w:rsid w:val="00747646"/>
    <w:rsid w:val="00747E29"/>
    <w:rsid w:val="00770A5A"/>
    <w:rsid w:val="00774419"/>
    <w:rsid w:val="0077717F"/>
    <w:rsid w:val="0078304C"/>
    <w:rsid w:val="007962BE"/>
    <w:rsid w:val="007A1214"/>
    <w:rsid w:val="007B33D1"/>
    <w:rsid w:val="007C1E45"/>
    <w:rsid w:val="007D0AFB"/>
    <w:rsid w:val="007D598E"/>
    <w:rsid w:val="007E10CE"/>
    <w:rsid w:val="007E2CF4"/>
    <w:rsid w:val="007F6A78"/>
    <w:rsid w:val="00803AFF"/>
    <w:rsid w:val="00811FBD"/>
    <w:rsid w:val="00823E78"/>
    <w:rsid w:val="008271A0"/>
    <w:rsid w:val="00827F86"/>
    <w:rsid w:val="00842A10"/>
    <w:rsid w:val="00854AB3"/>
    <w:rsid w:val="00862C19"/>
    <w:rsid w:val="008728D5"/>
    <w:rsid w:val="00887669"/>
    <w:rsid w:val="008A1256"/>
    <w:rsid w:val="008A397F"/>
    <w:rsid w:val="008A6868"/>
    <w:rsid w:val="008B4DC4"/>
    <w:rsid w:val="008C324C"/>
    <w:rsid w:val="008D6961"/>
    <w:rsid w:val="008D7F67"/>
    <w:rsid w:val="008E5957"/>
    <w:rsid w:val="008E67AF"/>
    <w:rsid w:val="008F2D5C"/>
    <w:rsid w:val="008F4BC6"/>
    <w:rsid w:val="008F5DFC"/>
    <w:rsid w:val="00902E1E"/>
    <w:rsid w:val="009062DE"/>
    <w:rsid w:val="0090727F"/>
    <w:rsid w:val="009211BB"/>
    <w:rsid w:val="009216A8"/>
    <w:rsid w:val="00935D64"/>
    <w:rsid w:val="009618F0"/>
    <w:rsid w:val="00964A75"/>
    <w:rsid w:val="009708BF"/>
    <w:rsid w:val="009713C9"/>
    <w:rsid w:val="00971921"/>
    <w:rsid w:val="0097268F"/>
    <w:rsid w:val="0098028A"/>
    <w:rsid w:val="00981881"/>
    <w:rsid w:val="00983A24"/>
    <w:rsid w:val="009901EF"/>
    <w:rsid w:val="00992A2A"/>
    <w:rsid w:val="00997E5F"/>
    <w:rsid w:val="009A4873"/>
    <w:rsid w:val="009B42A8"/>
    <w:rsid w:val="009C0B1D"/>
    <w:rsid w:val="009C35A9"/>
    <w:rsid w:val="009C3DBC"/>
    <w:rsid w:val="009C57CC"/>
    <w:rsid w:val="009D0A86"/>
    <w:rsid w:val="009D526F"/>
    <w:rsid w:val="009E7CC5"/>
    <w:rsid w:val="00A01243"/>
    <w:rsid w:val="00A23F1F"/>
    <w:rsid w:val="00A37F17"/>
    <w:rsid w:val="00A46AED"/>
    <w:rsid w:val="00A70696"/>
    <w:rsid w:val="00A976ED"/>
    <w:rsid w:val="00AA51D0"/>
    <w:rsid w:val="00AA6148"/>
    <w:rsid w:val="00AC3A63"/>
    <w:rsid w:val="00AD5AC2"/>
    <w:rsid w:val="00AD5D55"/>
    <w:rsid w:val="00AE612F"/>
    <w:rsid w:val="00AE7231"/>
    <w:rsid w:val="00AF4264"/>
    <w:rsid w:val="00B072BD"/>
    <w:rsid w:val="00B1430C"/>
    <w:rsid w:val="00B246FD"/>
    <w:rsid w:val="00B24FAB"/>
    <w:rsid w:val="00B27DF2"/>
    <w:rsid w:val="00B43C51"/>
    <w:rsid w:val="00B57001"/>
    <w:rsid w:val="00B61D62"/>
    <w:rsid w:val="00B62EC9"/>
    <w:rsid w:val="00B6469D"/>
    <w:rsid w:val="00B64B02"/>
    <w:rsid w:val="00B6547B"/>
    <w:rsid w:val="00B80F0B"/>
    <w:rsid w:val="00B97E7A"/>
    <w:rsid w:val="00BA68AD"/>
    <w:rsid w:val="00BB092A"/>
    <w:rsid w:val="00BF5D0D"/>
    <w:rsid w:val="00C058B4"/>
    <w:rsid w:val="00C15617"/>
    <w:rsid w:val="00C252B5"/>
    <w:rsid w:val="00C264A2"/>
    <w:rsid w:val="00C37110"/>
    <w:rsid w:val="00C41E74"/>
    <w:rsid w:val="00C44E03"/>
    <w:rsid w:val="00C477BC"/>
    <w:rsid w:val="00C50234"/>
    <w:rsid w:val="00C50D9C"/>
    <w:rsid w:val="00C51F3F"/>
    <w:rsid w:val="00C54037"/>
    <w:rsid w:val="00C754A8"/>
    <w:rsid w:val="00C7773D"/>
    <w:rsid w:val="00CA4B0C"/>
    <w:rsid w:val="00CB1AF6"/>
    <w:rsid w:val="00CB2C68"/>
    <w:rsid w:val="00CB62CD"/>
    <w:rsid w:val="00CC65C4"/>
    <w:rsid w:val="00CD06AD"/>
    <w:rsid w:val="00CE15D5"/>
    <w:rsid w:val="00CE16BB"/>
    <w:rsid w:val="00CE709C"/>
    <w:rsid w:val="00CE7C90"/>
    <w:rsid w:val="00CF0623"/>
    <w:rsid w:val="00D06FC4"/>
    <w:rsid w:val="00D10F14"/>
    <w:rsid w:val="00D30FD8"/>
    <w:rsid w:val="00D33693"/>
    <w:rsid w:val="00D66319"/>
    <w:rsid w:val="00D67730"/>
    <w:rsid w:val="00D75D13"/>
    <w:rsid w:val="00D849C3"/>
    <w:rsid w:val="00DA0587"/>
    <w:rsid w:val="00DA6AC9"/>
    <w:rsid w:val="00DA798A"/>
    <w:rsid w:val="00DB14D5"/>
    <w:rsid w:val="00DC025C"/>
    <w:rsid w:val="00DD588D"/>
    <w:rsid w:val="00DF0602"/>
    <w:rsid w:val="00DF1C61"/>
    <w:rsid w:val="00DF79F2"/>
    <w:rsid w:val="00E01B99"/>
    <w:rsid w:val="00E053C2"/>
    <w:rsid w:val="00E11FD7"/>
    <w:rsid w:val="00E14C7A"/>
    <w:rsid w:val="00E177DB"/>
    <w:rsid w:val="00E20B61"/>
    <w:rsid w:val="00E24E36"/>
    <w:rsid w:val="00E400EC"/>
    <w:rsid w:val="00E502F8"/>
    <w:rsid w:val="00E54E1F"/>
    <w:rsid w:val="00E55F81"/>
    <w:rsid w:val="00E61768"/>
    <w:rsid w:val="00E709DD"/>
    <w:rsid w:val="00E748B5"/>
    <w:rsid w:val="00E83F72"/>
    <w:rsid w:val="00E94A66"/>
    <w:rsid w:val="00EA76F4"/>
    <w:rsid w:val="00EA7B7B"/>
    <w:rsid w:val="00EB0E60"/>
    <w:rsid w:val="00EE6FDF"/>
    <w:rsid w:val="00EF0C4B"/>
    <w:rsid w:val="00F10F8A"/>
    <w:rsid w:val="00F12CE9"/>
    <w:rsid w:val="00F12F47"/>
    <w:rsid w:val="00F16A05"/>
    <w:rsid w:val="00F1700F"/>
    <w:rsid w:val="00F22A44"/>
    <w:rsid w:val="00F2328F"/>
    <w:rsid w:val="00F25AC9"/>
    <w:rsid w:val="00F31CB0"/>
    <w:rsid w:val="00F31F44"/>
    <w:rsid w:val="00F47972"/>
    <w:rsid w:val="00F671F1"/>
    <w:rsid w:val="00F71A67"/>
    <w:rsid w:val="00F71F0C"/>
    <w:rsid w:val="00F72D15"/>
    <w:rsid w:val="00F762AE"/>
    <w:rsid w:val="00F76FA4"/>
    <w:rsid w:val="00F83B8A"/>
    <w:rsid w:val="00F84D74"/>
    <w:rsid w:val="00F95336"/>
    <w:rsid w:val="00F975C0"/>
    <w:rsid w:val="00FA1239"/>
    <w:rsid w:val="00FA2774"/>
    <w:rsid w:val="00FB4A68"/>
    <w:rsid w:val="00FB79D6"/>
    <w:rsid w:val="00FD4470"/>
    <w:rsid w:val="00FE0325"/>
    <w:rsid w:val="00FE03E3"/>
    <w:rsid w:val="00FE468D"/>
    <w:rsid w:val="00FF5294"/>
    <w:rsid w:val="01817225"/>
    <w:rsid w:val="01BC3306"/>
    <w:rsid w:val="02333121"/>
    <w:rsid w:val="028B75EF"/>
    <w:rsid w:val="0319508B"/>
    <w:rsid w:val="05451EB3"/>
    <w:rsid w:val="05B01BD3"/>
    <w:rsid w:val="069B56B8"/>
    <w:rsid w:val="06E77047"/>
    <w:rsid w:val="07FF7B2E"/>
    <w:rsid w:val="08D53666"/>
    <w:rsid w:val="08DC62DA"/>
    <w:rsid w:val="09272E13"/>
    <w:rsid w:val="0A45284C"/>
    <w:rsid w:val="0AA50DCD"/>
    <w:rsid w:val="0C210BDA"/>
    <w:rsid w:val="0EF83E74"/>
    <w:rsid w:val="1049304F"/>
    <w:rsid w:val="10D766F5"/>
    <w:rsid w:val="111C6812"/>
    <w:rsid w:val="113E50DF"/>
    <w:rsid w:val="128611F1"/>
    <w:rsid w:val="13A76983"/>
    <w:rsid w:val="1411115B"/>
    <w:rsid w:val="14894A3E"/>
    <w:rsid w:val="148C004F"/>
    <w:rsid w:val="14F503AC"/>
    <w:rsid w:val="15216FEC"/>
    <w:rsid w:val="16703C38"/>
    <w:rsid w:val="1720607C"/>
    <w:rsid w:val="17D11723"/>
    <w:rsid w:val="17D313A3"/>
    <w:rsid w:val="1A135155"/>
    <w:rsid w:val="1A395395"/>
    <w:rsid w:val="1A4F3CB5"/>
    <w:rsid w:val="1BBF4828"/>
    <w:rsid w:val="1C7D42CA"/>
    <w:rsid w:val="1E256365"/>
    <w:rsid w:val="1E495B3F"/>
    <w:rsid w:val="1F0C367F"/>
    <w:rsid w:val="20371A56"/>
    <w:rsid w:val="20491554"/>
    <w:rsid w:val="207E5ADF"/>
    <w:rsid w:val="208863EE"/>
    <w:rsid w:val="20B736BA"/>
    <w:rsid w:val="21465528"/>
    <w:rsid w:val="230B610D"/>
    <w:rsid w:val="230E380E"/>
    <w:rsid w:val="247B405D"/>
    <w:rsid w:val="25556F4C"/>
    <w:rsid w:val="293E30BA"/>
    <w:rsid w:val="29DD03DE"/>
    <w:rsid w:val="2B617549"/>
    <w:rsid w:val="2BF00916"/>
    <w:rsid w:val="2CC7677C"/>
    <w:rsid w:val="2CD95E24"/>
    <w:rsid w:val="2D6E6317"/>
    <w:rsid w:val="2D832A39"/>
    <w:rsid w:val="2EA4120A"/>
    <w:rsid w:val="2F1F6457"/>
    <w:rsid w:val="2F9939E1"/>
    <w:rsid w:val="316F3CDA"/>
    <w:rsid w:val="31ED4B77"/>
    <w:rsid w:val="323B59E4"/>
    <w:rsid w:val="32D528F6"/>
    <w:rsid w:val="32D876C6"/>
    <w:rsid w:val="3332198B"/>
    <w:rsid w:val="350A1B26"/>
    <w:rsid w:val="35DE4D8E"/>
    <w:rsid w:val="3618360D"/>
    <w:rsid w:val="3648449C"/>
    <w:rsid w:val="37324EB7"/>
    <w:rsid w:val="383D2CCC"/>
    <w:rsid w:val="3ACB1A79"/>
    <w:rsid w:val="3C631823"/>
    <w:rsid w:val="3DB136C3"/>
    <w:rsid w:val="3DE21C94"/>
    <w:rsid w:val="3DF63202"/>
    <w:rsid w:val="3EAC4BE0"/>
    <w:rsid w:val="3F0E2A92"/>
    <w:rsid w:val="3F747C63"/>
    <w:rsid w:val="3FCF3A3E"/>
    <w:rsid w:val="41194F54"/>
    <w:rsid w:val="42491410"/>
    <w:rsid w:val="435B6AD4"/>
    <w:rsid w:val="43AB7211"/>
    <w:rsid w:val="43EB69F0"/>
    <w:rsid w:val="44736C5A"/>
    <w:rsid w:val="4584231A"/>
    <w:rsid w:val="45EC42C8"/>
    <w:rsid w:val="466616DA"/>
    <w:rsid w:val="47023AAB"/>
    <w:rsid w:val="49662126"/>
    <w:rsid w:val="49877E6A"/>
    <w:rsid w:val="4AED584D"/>
    <w:rsid w:val="4B551C9A"/>
    <w:rsid w:val="4BF81E20"/>
    <w:rsid w:val="4CDB78E8"/>
    <w:rsid w:val="4CE566B4"/>
    <w:rsid w:val="4D370CBE"/>
    <w:rsid w:val="4D4C735D"/>
    <w:rsid w:val="4DF1035F"/>
    <w:rsid w:val="4E966091"/>
    <w:rsid w:val="4F1B7BDD"/>
    <w:rsid w:val="4F2970A2"/>
    <w:rsid w:val="4F652275"/>
    <w:rsid w:val="4FA01DB0"/>
    <w:rsid w:val="508537C2"/>
    <w:rsid w:val="50F951DB"/>
    <w:rsid w:val="514D52EF"/>
    <w:rsid w:val="516E630A"/>
    <w:rsid w:val="51991503"/>
    <w:rsid w:val="51FD0786"/>
    <w:rsid w:val="52B93647"/>
    <w:rsid w:val="52F26CA4"/>
    <w:rsid w:val="53990737"/>
    <w:rsid w:val="53B87BBE"/>
    <w:rsid w:val="553304D8"/>
    <w:rsid w:val="559D7355"/>
    <w:rsid w:val="55EC02DB"/>
    <w:rsid w:val="56027D59"/>
    <w:rsid w:val="562D06F0"/>
    <w:rsid w:val="565655AA"/>
    <w:rsid w:val="56613796"/>
    <w:rsid w:val="57025634"/>
    <w:rsid w:val="57A25CD3"/>
    <w:rsid w:val="58385FC7"/>
    <w:rsid w:val="583A1613"/>
    <w:rsid w:val="58911A21"/>
    <w:rsid w:val="58F94086"/>
    <w:rsid w:val="59342BE6"/>
    <w:rsid w:val="595F5BDC"/>
    <w:rsid w:val="59F756AD"/>
    <w:rsid w:val="5A016AB7"/>
    <w:rsid w:val="5A777D7A"/>
    <w:rsid w:val="5A9B5353"/>
    <w:rsid w:val="5ADC6E3E"/>
    <w:rsid w:val="5B386B34"/>
    <w:rsid w:val="5B5B35B4"/>
    <w:rsid w:val="5C974728"/>
    <w:rsid w:val="5CB92F43"/>
    <w:rsid w:val="5CDA7564"/>
    <w:rsid w:val="5D523F78"/>
    <w:rsid w:val="602202C6"/>
    <w:rsid w:val="602F496E"/>
    <w:rsid w:val="614620E8"/>
    <w:rsid w:val="614C6AAF"/>
    <w:rsid w:val="616D67B6"/>
    <w:rsid w:val="619C7B32"/>
    <w:rsid w:val="61E843AE"/>
    <w:rsid w:val="62425D42"/>
    <w:rsid w:val="62705956"/>
    <w:rsid w:val="646C40CD"/>
    <w:rsid w:val="64C47FDF"/>
    <w:rsid w:val="64CA4AE0"/>
    <w:rsid w:val="65732701"/>
    <w:rsid w:val="65A62CAC"/>
    <w:rsid w:val="66414053"/>
    <w:rsid w:val="669E3362"/>
    <w:rsid w:val="66E82263"/>
    <w:rsid w:val="6826678C"/>
    <w:rsid w:val="68302B2B"/>
    <w:rsid w:val="68DE0B5A"/>
    <w:rsid w:val="69123E71"/>
    <w:rsid w:val="694039C1"/>
    <w:rsid w:val="6AA351A8"/>
    <w:rsid w:val="6AB16D4F"/>
    <w:rsid w:val="6B51691F"/>
    <w:rsid w:val="6BC13757"/>
    <w:rsid w:val="6BE41E23"/>
    <w:rsid w:val="6D3C51C6"/>
    <w:rsid w:val="6E1E67A5"/>
    <w:rsid w:val="6E300441"/>
    <w:rsid w:val="6E4D5BA3"/>
    <w:rsid w:val="6E5648D3"/>
    <w:rsid w:val="6F112763"/>
    <w:rsid w:val="6FFC4D49"/>
    <w:rsid w:val="70CF72A0"/>
    <w:rsid w:val="71BE25F8"/>
    <w:rsid w:val="720C498A"/>
    <w:rsid w:val="72717CD1"/>
    <w:rsid w:val="73794396"/>
    <w:rsid w:val="746F6492"/>
    <w:rsid w:val="74BF4D8C"/>
    <w:rsid w:val="75A44310"/>
    <w:rsid w:val="76D73FA2"/>
    <w:rsid w:val="781B2D3D"/>
    <w:rsid w:val="791C7DBF"/>
    <w:rsid w:val="793E15F9"/>
    <w:rsid w:val="7999508D"/>
    <w:rsid w:val="79A1084C"/>
    <w:rsid w:val="7A6E0BD7"/>
    <w:rsid w:val="7B35042F"/>
    <w:rsid w:val="7B532CEB"/>
    <w:rsid w:val="7CA14209"/>
    <w:rsid w:val="7D087430"/>
    <w:rsid w:val="7D53622B"/>
    <w:rsid w:val="7D5740E3"/>
    <w:rsid w:val="7D6A3C51"/>
    <w:rsid w:val="7D8D1A62"/>
    <w:rsid w:val="7E0B59D9"/>
    <w:rsid w:val="7E5D45FF"/>
    <w:rsid w:val="7E6C1E3E"/>
    <w:rsid w:val="7F3F0B2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semiHidden="0" w:uiPriority="0" w:unhideWhenUsed="0"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qFormat="1"/>
    <w:lsdException w:name="header" w:semiHidden="0" w:uiPriority="0" w:unhideWhenUsed="0" w:qFormat="1"/>
    <w:lsdException w:name="footer" w:semiHidden="0" w:uiPriority="0" w:unhideWhenUsed="0" w:qFormat="1"/>
    <w:lsdException w:name="caption" w:semiHidden="0" w:uiPriority="0" w:unhideWhenUsed="0" w:qFormat="1"/>
    <w:lsdException w:name="footnote reference" w:semiHidden="0" w:uiPriority="0" w:unhideWhenUsed="0" w:qFormat="1"/>
    <w:lsdException w:name="page number" w:semiHidden="0" w:uiPriority="0" w:unhideWhenUsed="0" w:qFormat="1"/>
    <w:lsdException w:name="endnote reference" w:semiHidden="0" w:uiPriority="0" w:unhideWhenUsed="0" w:qFormat="1"/>
    <w:lsdException w:name="List" w:semiHidden="0" w:uiPriority="0" w:unhideWhenUsed="0" w:qFormat="1"/>
    <w:lsdException w:name="Title" w:semiHidden="0" w:uiPriority="10" w:unhideWhenUsed="0" w:qFormat="1"/>
    <w:lsdException w:name="Default Paragraph Font" w:semiHidden="0" w:uiPriority="1"/>
    <w:lsdException w:name="Body Text" w:semiHidden="0" w:uiPriority="0" w:unhideWhenUsed="0" w:qFormat="1"/>
    <w:lsdException w:name="Subtitle" w:semiHidden="0" w:uiPriority="11" w:unhideWhenUsed="0" w:qFormat="1"/>
    <w:lsdException w:name="Hyperlink" w:semiHidden="0" w:uiPriority="0" w:unhideWhenUsed="0" w:qFormat="1"/>
    <w:lsdException w:name="Strong" w:semiHidden="0" w:uiPriority="22" w:unhideWhenUsed="0" w:qFormat="1"/>
    <w:lsdException w:name="Emphasis" w:semiHidden="0" w:uiPriority="20" w:unhideWhenUsed="0" w:qFormat="1"/>
    <w:lsdException w:name="Normal (Web)" w:semiHidden="0" w:unhideWhenUsed="0" w:qFormat="1"/>
    <w:lsdException w:name="Normal Table" w:semiHidden="0" w:qFormat="1"/>
    <w:lsdException w:name="annotation subject" w:semiHidden="0" w:uiPriority="0" w:unhideWhenUsed="0" w:qFormat="1"/>
    <w:lsdException w:name="Balloon Text" w:semiHidden="0" w:uiPriority="0" w:unhideWhenUsed="0" w:qFormat="1"/>
    <w:lsdException w:name="Table Grid" w:semiHidden="0" w:uiPriority="59" w:unhideWhenUsed="0"/>
    <w:lsdException w:name="No Spacing" w:semiHidden="0" w:unhideWhenUsed="0" w:qFormat="1"/>
    <w:lsdException w:name="List Paragraph" w:semiHidden="0" w:uiPriority="0" w:unhideWhenUsed="0" w:qFormat="1"/>
    <w:lsdException w:name="Quote" w:semiHidden="0" w:unhideWhenUsed="0" w:qFormat="1"/>
    <w:lsdException w:name="Intense Quote" w:semiHidden="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2D15"/>
    <w:pPr>
      <w:pBdr>
        <w:top w:val="none" w:sz="0" w:space="0" w:color="000000"/>
        <w:left w:val="none" w:sz="0" w:space="0" w:color="000000"/>
        <w:bottom w:val="none" w:sz="0" w:space="0" w:color="000000"/>
        <w:right w:val="none" w:sz="0" w:space="0" w:color="000000"/>
      </w:pBdr>
      <w:suppressAutoHyphens/>
      <w:spacing w:after="200" w:line="276" w:lineRule="auto"/>
      <w:textAlignment w:val="baseline"/>
    </w:pPr>
    <w:rPr>
      <w:rFonts w:ascii="Spranq eco sans" w:eastAsia="Times New Roman" w:hAnsi="Spranq eco sans" w:cs="Spranq eco sans"/>
      <w:kern w:val="2"/>
      <w:szCs w:val="22"/>
      <w:lang w:eastAsia="zh-CN"/>
    </w:rPr>
  </w:style>
  <w:style w:type="paragraph" w:styleId="Ttulo1">
    <w:name w:val="heading 1"/>
    <w:basedOn w:val="Normal"/>
    <w:next w:val="Normal"/>
    <w:qFormat/>
    <w:rsid w:val="00F72D15"/>
    <w:pPr>
      <w:keepNext/>
      <w:keepLines/>
      <w:tabs>
        <w:tab w:val="left" w:pos="0"/>
      </w:tabs>
      <w:spacing w:before="480" w:after="0"/>
      <w:outlineLvl w:val="0"/>
    </w:pPr>
    <w:rPr>
      <w:rFonts w:ascii="Cambria" w:eastAsia="Calibri" w:hAnsi="Cambria" w:cs="Cambria"/>
      <w:b/>
      <w:bCs/>
      <w:color w:val="535356"/>
      <w:sz w:val="28"/>
      <w:szCs w:val="28"/>
    </w:rPr>
  </w:style>
  <w:style w:type="paragraph" w:styleId="Ttulo2">
    <w:name w:val="heading 2"/>
    <w:basedOn w:val="Contedodatabela"/>
    <w:next w:val="citao2"/>
    <w:uiPriority w:val="9"/>
    <w:qFormat/>
    <w:rsid w:val="00F72D15"/>
    <w:pPr>
      <w:spacing w:before="100" w:beforeAutospacing="1" w:after="100" w:afterAutospacing="1"/>
      <w:outlineLvl w:val="1"/>
    </w:pPr>
    <w:rPr>
      <w:b/>
      <w:bCs/>
      <w:sz w:val="36"/>
      <w:szCs w:val="36"/>
    </w:rPr>
  </w:style>
  <w:style w:type="paragraph" w:styleId="Ttulo3">
    <w:name w:val="heading 3"/>
    <w:basedOn w:val="Normal"/>
    <w:link w:val="Ttulo3Char"/>
    <w:uiPriority w:val="9"/>
    <w:qFormat/>
    <w:rsid w:val="00F72D1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uiPriority w:val="9"/>
    <w:qFormat/>
    <w:rsid w:val="00F72D15"/>
    <w:pPr>
      <w:keepNext/>
      <w:spacing w:before="240" w:after="60"/>
      <w:outlineLvl w:val="3"/>
    </w:pPr>
    <w:rPr>
      <w:rFonts w:ascii="Calibri" w:hAnsi="Calibri" w:cs="Times New Roman"/>
      <w:b/>
      <w:bCs/>
      <w:sz w:val="28"/>
      <w:szCs w:val="28"/>
    </w:rPr>
  </w:style>
  <w:style w:type="paragraph" w:styleId="Ttulo7">
    <w:name w:val="heading 7"/>
    <w:basedOn w:val="Normal"/>
    <w:next w:val="Normal"/>
    <w:uiPriority w:val="9"/>
    <w:qFormat/>
    <w:rsid w:val="00F72D15"/>
    <w:pPr>
      <w:spacing w:before="240" w:after="60"/>
      <w:outlineLvl w:val="6"/>
    </w:pPr>
    <w:rPr>
      <w:rFonts w:ascii="Calibri" w:hAnsi="Calibri" w:cs="Mangal"/>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Contedodatabela">
    <w:name w:val="Conteúdo da tabela"/>
    <w:basedOn w:val="Normal"/>
    <w:qFormat/>
    <w:rsid w:val="00F72D15"/>
    <w:pPr>
      <w:suppressLineNumbers/>
    </w:pPr>
  </w:style>
  <w:style w:type="paragraph" w:customStyle="1" w:styleId="citao2">
    <w:name w:val="citação 2"/>
    <w:basedOn w:val="Textodenotaderodap"/>
    <w:uiPriority w:val="7"/>
    <w:qFormat/>
    <w:rsid w:val="00F72D15"/>
    <w:pPr>
      <w:shd w:val="clear" w:color="auto" w:fill="FFFFCC"/>
    </w:pPr>
  </w:style>
  <w:style w:type="paragraph" w:styleId="Textodenotaderodap">
    <w:name w:val="footnote text"/>
    <w:basedOn w:val="Normal"/>
    <w:qFormat/>
    <w:rsid w:val="00F72D15"/>
    <w:rPr>
      <w:szCs w:val="20"/>
    </w:rPr>
  </w:style>
  <w:style w:type="character" w:customStyle="1" w:styleId="Ttulo3Char">
    <w:name w:val="Título 3 Char"/>
    <w:link w:val="Ttulo3"/>
    <w:uiPriority w:val="9"/>
    <w:semiHidden/>
    <w:qFormat/>
    <w:rsid w:val="00F72D15"/>
    <w:rPr>
      <w:rFonts w:ascii="Cambria" w:eastAsia="Times New Roman" w:hAnsi="Cambria" w:cs="Times New Roman"/>
      <w:b/>
      <w:bCs/>
      <w:kern w:val="2"/>
      <w:sz w:val="26"/>
      <w:szCs w:val="26"/>
      <w:lang w:eastAsia="zh-CN"/>
    </w:rPr>
  </w:style>
  <w:style w:type="character" w:customStyle="1" w:styleId="Ttulo4Char">
    <w:name w:val="Título 4 Char"/>
    <w:link w:val="Ttulo4"/>
    <w:uiPriority w:val="9"/>
    <w:semiHidden/>
    <w:qFormat/>
    <w:rsid w:val="00F72D15"/>
    <w:rPr>
      <w:rFonts w:ascii="Calibri" w:eastAsia="Times New Roman" w:hAnsi="Calibri" w:cs="Times New Roman"/>
      <w:b/>
      <w:bCs/>
      <w:kern w:val="2"/>
      <w:sz w:val="28"/>
      <w:szCs w:val="28"/>
      <w:lang w:eastAsia="zh-CN"/>
    </w:rPr>
  </w:style>
  <w:style w:type="character" w:styleId="Refdenotadefim">
    <w:name w:val="endnote reference"/>
    <w:qFormat/>
    <w:rsid w:val="00F72D15"/>
    <w:rPr>
      <w:position w:val="8"/>
      <w:sz w:val="16"/>
    </w:rPr>
  </w:style>
  <w:style w:type="character" w:styleId="Refdenotaderodap">
    <w:name w:val="footnote reference"/>
    <w:qFormat/>
    <w:rsid w:val="00F72D15"/>
    <w:rPr>
      <w:position w:val="8"/>
      <w:sz w:val="16"/>
    </w:rPr>
  </w:style>
  <w:style w:type="character" w:styleId="Hyperlink">
    <w:name w:val="Hyperlink"/>
    <w:qFormat/>
    <w:rsid w:val="00F72D15"/>
    <w:rPr>
      <w:color w:val="000080"/>
      <w:u w:val="single"/>
    </w:rPr>
  </w:style>
  <w:style w:type="character" w:styleId="Nmerodepgina">
    <w:name w:val="page number"/>
    <w:qFormat/>
    <w:rsid w:val="00F72D15"/>
  </w:style>
  <w:style w:type="character" w:customStyle="1" w:styleId="Fontepargpadro1">
    <w:name w:val="Fonte parág. padrão1"/>
    <w:qFormat/>
    <w:rsid w:val="00F72D15"/>
  </w:style>
  <w:style w:type="paragraph" w:styleId="Lista">
    <w:name w:val="List"/>
    <w:basedOn w:val="Corpodetexto"/>
    <w:qFormat/>
    <w:rsid w:val="00F72D15"/>
    <w:rPr>
      <w:rFonts w:ascii="Myriad Pro" w:eastAsia="Myriad Pro" w:hAnsi="Myriad Pro" w:cs="Mangal"/>
    </w:rPr>
  </w:style>
  <w:style w:type="paragraph" w:styleId="Corpodetexto">
    <w:name w:val="Body Text"/>
    <w:basedOn w:val="Normal"/>
    <w:qFormat/>
    <w:rsid w:val="00F72D15"/>
    <w:pPr>
      <w:spacing w:after="120"/>
    </w:pPr>
  </w:style>
  <w:style w:type="paragraph" w:styleId="NormalWeb">
    <w:name w:val="Normal (Web)"/>
    <w:basedOn w:val="Normal"/>
    <w:uiPriority w:val="99"/>
    <w:qFormat/>
    <w:rsid w:val="00F72D15"/>
    <w:pPr>
      <w:suppressAutoHyphens w:val="0"/>
      <w:spacing w:before="100" w:after="100"/>
      <w:textAlignment w:val="auto"/>
    </w:pPr>
    <w:rPr>
      <w:rFonts w:ascii="Times New Roman" w:hAnsi="Times New Roman" w:cs="Times New Roman"/>
      <w:kern w:val="0"/>
      <w:lang w:eastAsia="pt-BR"/>
    </w:rPr>
  </w:style>
  <w:style w:type="paragraph" w:styleId="Cabealho">
    <w:name w:val="header"/>
    <w:basedOn w:val="CabealhoeRodap"/>
    <w:link w:val="CabealhoChar"/>
    <w:qFormat/>
    <w:rsid w:val="00F72D15"/>
    <w:pPr>
      <w:tabs>
        <w:tab w:val="center" w:pos="4252"/>
        <w:tab w:val="right" w:pos="8504"/>
      </w:tabs>
    </w:pPr>
  </w:style>
  <w:style w:type="paragraph" w:customStyle="1" w:styleId="CabealhoeRodap">
    <w:name w:val="Cabeçalho e Rodapé"/>
    <w:basedOn w:val="Normal"/>
    <w:qFormat/>
    <w:rsid w:val="00F72D15"/>
    <w:pPr>
      <w:suppressLineNumbers/>
      <w:tabs>
        <w:tab w:val="center" w:pos="4819"/>
        <w:tab w:val="right" w:pos="9638"/>
      </w:tabs>
    </w:pPr>
  </w:style>
  <w:style w:type="character" w:customStyle="1" w:styleId="CabealhoChar">
    <w:name w:val="Cabeçalho Char"/>
    <w:link w:val="Cabealho"/>
    <w:qFormat/>
    <w:rsid w:val="00F72D15"/>
    <w:rPr>
      <w:rFonts w:ascii="Spranq eco sans" w:hAnsi="Spranq eco sans" w:cs="Spranq eco sans"/>
      <w:kern w:val="2"/>
      <w:szCs w:val="22"/>
      <w:lang w:eastAsia="zh-CN"/>
    </w:rPr>
  </w:style>
  <w:style w:type="paragraph" w:styleId="Assuntodocomentrio">
    <w:name w:val="annotation subject"/>
    <w:basedOn w:val="Textodecomentrio1"/>
    <w:next w:val="Textodecomentrio1"/>
    <w:qFormat/>
    <w:rsid w:val="00F72D15"/>
    <w:pPr>
      <w:widowControl/>
    </w:pPr>
    <w:rPr>
      <w:rFonts w:ascii="Arial" w:eastAsia="Times New Roman" w:hAnsi="Arial" w:cs="Tahoma"/>
      <w:b/>
      <w:bCs/>
      <w:kern w:val="0"/>
      <w:szCs w:val="20"/>
      <w:lang w:eastAsia="pt-BR" w:bidi="ar-SA"/>
    </w:rPr>
  </w:style>
  <w:style w:type="paragraph" w:customStyle="1" w:styleId="Textodecomentrio1">
    <w:name w:val="Texto de comentário1"/>
    <w:basedOn w:val="LO-Normal"/>
    <w:qFormat/>
    <w:rsid w:val="00F72D15"/>
    <w:rPr>
      <w:rFonts w:cs="Mangal"/>
      <w:sz w:val="20"/>
      <w:szCs w:val="18"/>
    </w:rPr>
  </w:style>
  <w:style w:type="paragraph" w:customStyle="1" w:styleId="LO-Normal">
    <w:name w:val="LO-Normal"/>
    <w:qFormat/>
    <w:rsid w:val="00F72D15"/>
    <w:pPr>
      <w:widowControl w:val="0"/>
      <w:pBdr>
        <w:top w:val="none" w:sz="0" w:space="0" w:color="000000"/>
        <w:left w:val="none" w:sz="0" w:space="0" w:color="000000"/>
        <w:bottom w:val="none" w:sz="0" w:space="0" w:color="000000"/>
        <w:right w:val="none" w:sz="0" w:space="0" w:color="000000"/>
      </w:pBdr>
      <w:suppressAutoHyphens/>
      <w:textAlignment w:val="baseline"/>
    </w:pPr>
    <w:rPr>
      <w:rFonts w:ascii="Liberation Serif" w:eastAsia="NSimSun" w:hAnsi="Liberation Serif" w:cs="Arial"/>
      <w:kern w:val="2"/>
      <w:sz w:val="24"/>
      <w:szCs w:val="24"/>
      <w:lang w:eastAsia="zh-CN" w:bidi="hi-IN"/>
    </w:rPr>
  </w:style>
  <w:style w:type="paragraph" w:styleId="Rodap">
    <w:name w:val="footer"/>
    <w:basedOn w:val="Normal"/>
    <w:link w:val="RodapChar"/>
    <w:qFormat/>
    <w:rsid w:val="00F72D15"/>
    <w:pPr>
      <w:tabs>
        <w:tab w:val="center" w:pos="4252"/>
        <w:tab w:val="right" w:pos="8504"/>
      </w:tabs>
    </w:pPr>
  </w:style>
  <w:style w:type="character" w:customStyle="1" w:styleId="RodapChar">
    <w:name w:val="Rodapé Char"/>
    <w:link w:val="Rodap"/>
    <w:qFormat/>
    <w:rsid w:val="00F72D15"/>
    <w:rPr>
      <w:rFonts w:ascii="Spranq eco sans" w:hAnsi="Spranq eco sans" w:cs="Spranq eco sans"/>
      <w:kern w:val="2"/>
      <w:szCs w:val="22"/>
      <w:lang w:eastAsia="zh-CN"/>
    </w:rPr>
  </w:style>
  <w:style w:type="paragraph" w:styleId="Legenda">
    <w:name w:val="caption"/>
    <w:basedOn w:val="Normal"/>
    <w:qFormat/>
    <w:rsid w:val="00F72D15"/>
    <w:pPr>
      <w:suppressLineNumbers/>
      <w:spacing w:before="120" w:after="120"/>
    </w:pPr>
    <w:rPr>
      <w:rFonts w:ascii="Myriad Pro" w:eastAsia="Myriad Pro" w:hAnsi="Myriad Pro" w:cs="Mangal"/>
      <w:i/>
      <w:iCs/>
      <w:sz w:val="24"/>
      <w:szCs w:val="24"/>
    </w:rPr>
  </w:style>
  <w:style w:type="paragraph" w:styleId="Textodebalo">
    <w:name w:val="Balloon Text"/>
    <w:basedOn w:val="Normal"/>
    <w:qFormat/>
    <w:rsid w:val="00F72D15"/>
    <w:pPr>
      <w:spacing w:after="0" w:line="240" w:lineRule="auto"/>
    </w:pPr>
    <w:rPr>
      <w:rFonts w:ascii="Segoe UI" w:eastAsia="Segoe UI" w:hAnsi="Segoe UI" w:cs="Segoe UI"/>
      <w:sz w:val="18"/>
      <w:szCs w:val="18"/>
    </w:rPr>
  </w:style>
  <w:style w:type="paragraph" w:styleId="Sumrio1">
    <w:name w:val="toc 1"/>
    <w:basedOn w:val="Normal"/>
    <w:next w:val="Normal"/>
    <w:qFormat/>
    <w:rsid w:val="00F72D15"/>
    <w:pPr>
      <w:spacing w:after="100" w:line="240" w:lineRule="auto"/>
    </w:pPr>
    <w:rPr>
      <w:rFonts w:ascii="Arial" w:eastAsia="Arial" w:hAnsi="Arial" w:cs="Tahoma"/>
      <w:kern w:val="0"/>
      <w:szCs w:val="24"/>
      <w:lang w:eastAsia="pt-BR"/>
    </w:rPr>
  </w:style>
  <w:style w:type="character" w:customStyle="1" w:styleId="WW8Num1z0">
    <w:name w:val="WW8Num1z0"/>
    <w:qFormat/>
    <w:rsid w:val="00F72D15"/>
  </w:style>
  <w:style w:type="character" w:customStyle="1" w:styleId="WW8Num1z1">
    <w:name w:val="WW8Num1z1"/>
    <w:qFormat/>
    <w:rsid w:val="00F72D15"/>
  </w:style>
  <w:style w:type="character" w:customStyle="1" w:styleId="WW8Num1z2">
    <w:name w:val="WW8Num1z2"/>
    <w:qFormat/>
    <w:rsid w:val="00F72D15"/>
  </w:style>
  <w:style w:type="character" w:customStyle="1" w:styleId="WW8Num1z3">
    <w:name w:val="WW8Num1z3"/>
    <w:qFormat/>
    <w:rsid w:val="00F72D15"/>
  </w:style>
  <w:style w:type="character" w:customStyle="1" w:styleId="WW8Num1z4">
    <w:name w:val="WW8Num1z4"/>
    <w:qFormat/>
    <w:rsid w:val="00F72D15"/>
  </w:style>
  <w:style w:type="character" w:customStyle="1" w:styleId="WW8Num1z5">
    <w:name w:val="WW8Num1z5"/>
    <w:qFormat/>
    <w:rsid w:val="00F72D15"/>
  </w:style>
  <w:style w:type="character" w:customStyle="1" w:styleId="WW8Num1z6">
    <w:name w:val="WW8Num1z6"/>
    <w:qFormat/>
    <w:rsid w:val="00F72D15"/>
  </w:style>
  <w:style w:type="character" w:customStyle="1" w:styleId="WW8Num1z7">
    <w:name w:val="WW8Num1z7"/>
    <w:qFormat/>
    <w:rsid w:val="00F72D15"/>
  </w:style>
  <w:style w:type="character" w:customStyle="1" w:styleId="WW8Num1z8">
    <w:name w:val="WW8Num1z8"/>
    <w:qFormat/>
    <w:rsid w:val="00F72D15"/>
  </w:style>
  <w:style w:type="character" w:customStyle="1" w:styleId="WW8Num2z0">
    <w:name w:val="WW8Num2z0"/>
    <w:qFormat/>
    <w:rsid w:val="00F72D15"/>
  </w:style>
  <w:style w:type="character" w:customStyle="1" w:styleId="WW8Num2z1">
    <w:name w:val="WW8Num2z1"/>
    <w:qFormat/>
    <w:rsid w:val="00F72D15"/>
  </w:style>
  <w:style w:type="character" w:customStyle="1" w:styleId="WW8Num2z2">
    <w:name w:val="WW8Num2z2"/>
    <w:qFormat/>
    <w:rsid w:val="00F72D15"/>
  </w:style>
  <w:style w:type="character" w:customStyle="1" w:styleId="WW8Num2z3">
    <w:name w:val="WW8Num2z3"/>
    <w:qFormat/>
    <w:rsid w:val="00F72D15"/>
  </w:style>
  <w:style w:type="character" w:customStyle="1" w:styleId="WW8Num2z4">
    <w:name w:val="WW8Num2z4"/>
    <w:qFormat/>
    <w:rsid w:val="00F72D15"/>
  </w:style>
  <w:style w:type="character" w:customStyle="1" w:styleId="WW8Num2z5">
    <w:name w:val="WW8Num2z5"/>
    <w:qFormat/>
    <w:rsid w:val="00F72D15"/>
  </w:style>
  <w:style w:type="character" w:customStyle="1" w:styleId="WW8Num2z6">
    <w:name w:val="WW8Num2z6"/>
    <w:qFormat/>
    <w:rsid w:val="00F72D15"/>
  </w:style>
  <w:style w:type="character" w:customStyle="1" w:styleId="WW8Num2z7">
    <w:name w:val="WW8Num2z7"/>
    <w:qFormat/>
    <w:rsid w:val="00F72D15"/>
  </w:style>
  <w:style w:type="character" w:customStyle="1" w:styleId="WW8Num2z8">
    <w:name w:val="WW8Num2z8"/>
    <w:qFormat/>
    <w:rsid w:val="00F72D15"/>
  </w:style>
  <w:style w:type="character" w:customStyle="1" w:styleId="Heading1Char">
    <w:name w:val="Heading 1 Char"/>
    <w:qFormat/>
    <w:rsid w:val="00F72D15"/>
    <w:rPr>
      <w:rFonts w:ascii="Cambria" w:eastAsia="Calibri" w:hAnsi="Cambria" w:cs="Cambria"/>
      <w:b/>
      <w:bCs/>
      <w:color w:val="535356"/>
      <w:sz w:val="28"/>
      <w:szCs w:val="28"/>
      <w:lang w:val="pt-BR" w:bidi="ar-SA"/>
    </w:rPr>
  </w:style>
  <w:style w:type="character" w:customStyle="1" w:styleId="Textodocorpo">
    <w:name w:val="Texto do corpo_"/>
    <w:qFormat/>
    <w:rsid w:val="00F72D15"/>
    <w:rPr>
      <w:rFonts w:ascii="Arial Narrow" w:eastAsia="Arial Narrow" w:hAnsi="Arial Narrow" w:cs="Arial Narrow"/>
      <w:spacing w:val="-5"/>
      <w:sz w:val="17"/>
      <w:szCs w:val="17"/>
      <w:highlight w:val="white"/>
      <w:lang w:bidi="ar-SA"/>
    </w:rPr>
  </w:style>
  <w:style w:type="character" w:customStyle="1" w:styleId="BodyTextChar">
    <w:name w:val="Body Text Char"/>
    <w:qFormat/>
    <w:rsid w:val="00F72D15"/>
    <w:rPr>
      <w:rFonts w:ascii="Spranq eco sans" w:eastAsia="Spranq eco sans" w:hAnsi="Spranq eco sans" w:cs="Spranq eco sans"/>
      <w:szCs w:val="22"/>
      <w:lang w:val="pt-BR" w:bidi="ar-SA"/>
    </w:rPr>
  </w:style>
  <w:style w:type="character" w:customStyle="1" w:styleId="HeaderChar">
    <w:name w:val="Header Char"/>
    <w:qFormat/>
    <w:rsid w:val="00F72D15"/>
    <w:rPr>
      <w:rFonts w:ascii="Spranq eco sans" w:eastAsia="Spranq eco sans" w:hAnsi="Spranq eco sans" w:cs="Spranq eco sans"/>
      <w:szCs w:val="22"/>
      <w:lang w:val="pt-BR" w:bidi="ar-SA"/>
    </w:rPr>
  </w:style>
  <w:style w:type="character" w:customStyle="1" w:styleId="Caracteresdenotaderodap">
    <w:name w:val="Caracteres de nota de rodapé"/>
    <w:qFormat/>
    <w:rsid w:val="00F72D15"/>
    <w:rPr>
      <w:position w:val="8"/>
      <w:sz w:val="16"/>
    </w:rPr>
  </w:style>
  <w:style w:type="character" w:customStyle="1" w:styleId="TextodebaloChar">
    <w:name w:val="Texto de balão Char"/>
    <w:qFormat/>
    <w:rsid w:val="00F72D15"/>
    <w:rPr>
      <w:rFonts w:ascii="Segoe UI" w:eastAsia="Segoe UI" w:hAnsi="Segoe UI" w:cs="Segoe UI"/>
      <w:sz w:val="18"/>
      <w:szCs w:val="18"/>
    </w:rPr>
  </w:style>
  <w:style w:type="character" w:customStyle="1" w:styleId="ncoradanotaderodap">
    <w:name w:val="Âncora da nota de rodapé"/>
    <w:qFormat/>
    <w:rsid w:val="00F72D15"/>
    <w:rPr>
      <w:position w:val="8"/>
      <w:sz w:val="16"/>
    </w:rPr>
  </w:style>
  <w:style w:type="character" w:customStyle="1" w:styleId="Caracteresdenotadefim">
    <w:name w:val="Caracteres de nota de fim"/>
    <w:rsid w:val="00F72D15"/>
    <w:rPr>
      <w:position w:val="8"/>
      <w:sz w:val="16"/>
    </w:rPr>
  </w:style>
  <w:style w:type="character" w:customStyle="1" w:styleId="WW-Caracteresdenotadefim">
    <w:name w:val="WW-Caracteres de nota de fim"/>
    <w:qFormat/>
    <w:rsid w:val="00F72D15"/>
  </w:style>
  <w:style w:type="character" w:customStyle="1" w:styleId="ncoradanotadefim">
    <w:name w:val="Âncora da nota de fim"/>
    <w:qFormat/>
    <w:rsid w:val="00F72D15"/>
    <w:rPr>
      <w:position w:val="8"/>
      <w:sz w:val="16"/>
    </w:rPr>
  </w:style>
  <w:style w:type="character" w:customStyle="1" w:styleId="Hyperlink1">
    <w:name w:val="Hyperlink1"/>
    <w:qFormat/>
    <w:rsid w:val="00F72D15"/>
    <w:rPr>
      <w:color w:val="0563C1"/>
      <w:u w:val="single"/>
    </w:rPr>
  </w:style>
  <w:style w:type="character" w:customStyle="1" w:styleId="TextodenotadefimChar">
    <w:name w:val="Texto de nota de fim Char"/>
    <w:qFormat/>
    <w:rsid w:val="00F72D15"/>
    <w:rPr>
      <w:rFonts w:ascii="Calibri" w:eastAsia="Calibri" w:hAnsi="Calibri" w:cs="Times New Roman"/>
      <w:kern w:val="0"/>
      <w:sz w:val="20"/>
      <w:szCs w:val="20"/>
      <w:lang w:eastAsia="en-US" w:bidi="ar-SA"/>
    </w:rPr>
  </w:style>
  <w:style w:type="character" w:customStyle="1" w:styleId="Refdecomentrio1">
    <w:name w:val="Ref. de comentário1"/>
    <w:qFormat/>
    <w:rsid w:val="00F72D15"/>
    <w:rPr>
      <w:sz w:val="16"/>
      <w:szCs w:val="16"/>
    </w:rPr>
  </w:style>
  <w:style w:type="character" w:customStyle="1" w:styleId="TtuloChar">
    <w:name w:val="Título Char"/>
    <w:qFormat/>
    <w:rsid w:val="00F72D15"/>
    <w:rPr>
      <w:rFonts w:ascii="Calibri Light" w:eastAsia="F" w:hAnsi="Calibri Light" w:cs="F"/>
      <w:spacing w:val="-10"/>
      <w:sz w:val="56"/>
      <w:szCs w:val="56"/>
      <w:lang w:eastAsia="pt-BR" w:bidi="ar-SA"/>
    </w:rPr>
  </w:style>
  <w:style w:type="character" w:customStyle="1" w:styleId="TextodecomentrioChar">
    <w:name w:val="Texto de comentário Char"/>
    <w:qFormat/>
    <w:rsid w:val="00F72D15"/>
    <w:rPr>
      <w:rFonts w:cs="Mangal"/>
      <w:sz w:val="20"/>
      <w:szCs w:val="18"/>
    </w:rPr>
  </w:style>
  <w:style w:type="character" w:customStyle="1" w:styleId="AssuntodocomentrioChar">
    <w:name w:val="Assunto do comentário Char"/>
    <w:rsid w:val="00F72D15"/>
    <w:rPr>
      <w:rFonts w:ascii="Arial" w:eastAsia="Times New Roman" w:hAnsi="Arial" w:cs="Tahoma"/>
      <w:b/>
      <w:bCs/>
      <w:kern w:val="0"/>
      <w:sz w:val="20"/>
      <w:szCs w:val="20"/>
      <w:lang w:eastAsia="pt-BR" w:bidi="ar-SA"/>
    </w:rPr>
  </w:style>
  <w:style w:type="character" w:customStyle="1" w:styleId="Smbolosdenumerao">
    <w:name w:val="Símbolos de numeração"/>
    <w:qFormat/>
    <w:rsid w:val="00F72D15"/>
  </w:style>
  <w:style w:type="character" w:customStyle="1" w:styleId="markedcontent">
    <w:name w:val="markedcontent"/>
    <w:qFormat/>
    <w:rsid w:val="00F72D15"/>
  </w:style>
  <w:style w:type="character" w:customStyle="1" w:styleId="UnresolvedMention">
    <w:name w:val="Unresolved Mention"/>
    <w:qFormat/>
    <w:rsid w:val="00F72D15"/>
    <w:rPr>
      <w:color w:val="605E5C"/>
      <w:highlight w:val="lightGray"/>
    </w:rPr>
  </w:style>
  <w:style w:type="character" w:customStyle="1" w:styleId="Nivel4Char">
    <w:name w:val="Nivel 4 Char"/>
    <w:qFormat/>
    <w:rsid w:val="00F72D15"/>
    <w:rPr>
      <w:rFonts w:ascii="Ecofont_Spranq_eco_Sans" w:eastAsia="Arial Unicode MS" w:hAnsi="Ecofont_Spranq_eco_Sans"/>
      <w:kern w:val="0"/>
      <w:sz w:val="20"/>
      <w:szCs w:val="20"/>
      <w:lang w:eastAsia="pt-BR" w:bidi="ar-SA"/>
    </w:rPr>
  </w:style>
  <w:style w:type="character" w:customStyle="1" w:styleId="nfaseIntensa1">
    <w:name w:val="Ênfase Intensa1"/>
    <w:qFormat/>
    <w:rsid w:val="00F72D15"/>
    <w:rPr>
      <w:i/>
      <w:iCs/>
      <w:color w:val="4472C4"/>
    </w:rPr>
  </w:style>
  <w:style w:type="character" w:customStyle="1" w:styleId="WWCharLFO3LVL1">
    <w:name w:val="WW_CharLFO3LVL1"/>
    <w:rsid w:val="00F72D15"/>
    <w:rPr>
      <w:rFonts w:ascii="Arial" w:hAnsi="Arial"/>
      <w:b/>
      <w:sz w:val="24"/>
    </w:rPr>
  </w:style>
  <w:style w:type="character" w:customStyle="1" w:styleId="WWCharLFO3LVL2">
    <w:name w:val="WW_CharLFO3LVL2"/>
    <w:rsid w:val="00F72D15"/>
    <w:rPr>
      <w:rFonts w:ascii="Arial" w:hAnsi="Arial"/>
      <w:b/>
      <w:iCs/>
      <w:sz w:val="24"/>
    </w:rPr>
  </w:style>
  <w:style w:type="character" w:customStyle="1" w:styleId="WWCharLFO3LVL3">
    <w:name w:val="WW_CharLFO3LVL3"/>
    <w:qFormat/>
    <w:rsid w:val="00F72D15"/>
    <w:rPr>
      <w:rFonts w:ascii="Arial" w:hAnsi="Arial" w:cs="Arial"/>
      <w:b/>
      <w:iCs/>
      <w:color w:val="auto"/>
      <w:sz w:val="24"/>
    </w:rPr>
  </w:style>
  <w:style w:type="character" w:customStyle="1" w:styleId="WWCharLFO5LVL1">
    <w:name w:val="WW_CharLFO5LVL1"/>
    <w:rsid w:val="00F72D15"/>
    <w:rPr>
      <w:b/>
    </w:rPr>
  </w:style>
  <w:style w:type="character" w:customStyle="1" w:styleId="WWCharLFO5LVL2">
    <w:name w:val="WW_CharLFO5LVL2"/>
    <w:rsid w:val="00F72D15"/>
    <w:rPr>
      <w:iCs/>
    </w:rPr>
  </w:style>
  <w:style w:type="character" w:customStyle="1" w:styleId="WWCharLFO5LVL3">
    <w:name w:val="WW_CharLFO5LVL3"/>
    <w:qFormat/>
    <w:rsid w:val="00F72D15"/>
    <w:rPr>
      <w:rFonts w:cs="Arial"/>
      <w:iCs/>
      <w:color w:val="auto"/>
    </w:rPr>
  </w:style>
  <w:style w:type="character" w:customStyle="1" w:styleId="WWCharLFO6LVL1">
    <w:name w:val="WW_CharLFO6LVL1"/>
    <w:qFormat/>
    <w:rsid w:val="00F72D15"/>
    <w:rPr>
      <w:b/>
    </w:rPr>
  </w:style>
  <w:style w:type="character" w:customStyle="1" w:styleId="WWCharLFO6LVL2">
    <w:name w:val="WW_CharLFO6LVL2"/>
    <w:rsid w:val="00F72D15"/>
    <w:rPr>
      <w:iCs/>
    </w:rPr>
  </w:style>
  <w:style w:type="character" w:customStyle="1" w:styleId="WWCharLFO6LVL3">
    <w:name w:val="WW_CharLFO6LVL3"/>
    <w:rsid w:val="00F72D15"/>
    <w:rPr>
      <w:iCs/>
      <w:color w:val="auto"/>
      <w:sz w:val="24"/>
    </w:rPr>
  </w:style>
  <w:style w:type="character" w:customStyle="1" w:styleId="WWCharLFO7LVL1">
    <w:name w:val="WW_CharLFO7LVL1"/>
    <w:qFormat/>
    <w:rsid w:val="00F72D15"/>
    <w:rPr>
      <w:rFonts w:ascii="Symbol" w:hAnsi="Symbol" w:cs="OpenSymbol"/>
      <w:color w:val="auto"/>
      <w:sz w:val="20"/>
      <w:szCs w:val="20"/>
      <w:highlight w:val="white"/>
    </w:rPr>
  </w:style>
  <w:style w:type="character" w:customStyle="1" w:styleId="WWCharLFO8LVL1">
    <w:name w:val="WW_CharLFO8LVL1"/>
    <w:qFormat/>
    <w:rsid w:val="00F72D15"/>
    <w:rPr>
      <w:rFonts w:ascii="Symbol" w:hAnsi="Symbol" w:cs="Symbol"/>
    </w:rPr>
  </w:style>
  <w:style w:type="character" w:customStyle="1" w:styleId="WWCharLFO8LVL2">
    <w:name w:val="WW_CharLFO8LVL2"/>
    <w:qFormat/>
    <w:rsid w:val="00F72D15"/>
    <w:rPr>
      <w:rFonts w:ascii="Courier New" w:hAnsi="Courier New" w:cs="Courier New"/>
    </w:rPr>
  </w:style>
  <w:style w:type="character" w:customStyle="1" w:styleId="WWCharLFO8LVL3">
    <w:name w:val="WW_CharLFO8LVL3"/>
    <w:qFormat/>
    <w:rsid w:val="00F72D15"/>
    <w:rPr>
      <w:rFonts w:ascii="Wingdings" w:hAnsi="Wingdings" w:cs="Wingdings"/>
    </w:rPr>
  </w:style>
  <w:style w:type="character" w:customStyle="1" w:styleId="WWCharLFO9LVL1">
    <w:name w:val="WW_CharLFO9LVL1"/>
    <w:qFormat/>
    <w:rsid w:val="00F72D15"/>
    <w:rPr>
      <w:rFonts w:ascii="Tahoma" w:hAnsi="Tahoma" w:cs="Tahoma"/>
      <w:b/>
    </w:rPr>
  </w:style>
  <w:style w:type="character" w:customStyle="1" w:styleId="WWCharLFO10LVL1">
    <w:name w:val="WW_CharLFO10LVL1"/>
    <w:qFormat/>
    <w:rsid w:val="00F72D15"/>
    <w:rPr>
      <w:b/>
      <w:bCs/>
    </w:rPr>
  </w:style>
  <w:style w:type="character" w:customStyle="1" w:styleId="WWCharLFO13LVL1">
    <w:name w:val="WW_CharLFO13LVL1"/>
    <w:rsid w:val="00F72D15"/>
    <w:rPr>
      <w:rFonts w:ascii="Tahoma" w:hAnsi="Tahoma" w:cs="Tahoma"/>
      <w:b/>
    </w:rPr>
  </w:style>
  <w:style w:type="character" w:customStyle="1" w:styleId="WWCharLFO15LVL1">
    <w:name w:val="WW_CharLFO15LVL1"/>
    <w:rsid w:val="00F72D15"/>
    <w:rPr>
      <w:rFonts w:ascii="Arial" w:hAnsi="Arial" w:cs="Symbol"/>
      <w:sz w:val="20"/>
    </w:rPr>
  </w:style>
  <w:style w:type="character" w:customStyle="1" w:styleId="WWCharLFO15LVL2">
    <w:name w:val="WW_CharLFO15LVL2"/>
    <w:rsid w:val="00F72D15"/>
    <w:rPr>
      <w:rFonts w:ascii="Courier New" w:hAnsi="Courier New" w:cs="Courier New"/>
      <w:sz w:val="20"/>
    </w:rPr>
  </w:style>
  <w:style w:type="character" w:customStyle="1" w:styleId="WWCharLFO15LVL3">
    <w:name w:val="WW_CharLFO15LVL3"/>
    <w:rsid w:val="00F72D15"/>
    <w:rPr>
      <w:rFonts w:ascii="Wingdings" w:hAnsi="Wingdings" w:cs="Wingdings"/>
      <w:sz w:val="20"/>
    </w:rPr>
  </w:style>
  <w:style w:type="character" w:customStyle="1" w:styleId="WWCharLFO16LVL1">
    <w:name w:val="WW_CharLFO16LVL1"/>
    <w:qFormat/>
    <w:rsid w:val="00F72D15"/>
    <w:rPr>
      <w:b/>
    </w:rPr>
  </w:style>
  <w:style w:type="character" w:customStyle="1" w:styleId="WWCharLFO16LVL2">
    <w:name w:val="WW_CharLFO16LVL2"/>
    <w:qFormat/>
    <w:rsid w:val="00F72D15"/>
  </w:style>
  <w:style w:type="character" w:customStyle="1" w:styleId="WWCharLFO16LVL3">
    <w:name w:val="WW_CharLFO16LVL3"/>
    <w:rsid w:val="00F72D15"/>
  </w:style>
  <w:style w:type="character" w:customStyle="1" w:styleId="Caracteresdenotaderodap1">
    <w:name w:val="Caracteres de nota de rodapé1"/>
    <w:rsid w:val="00F72D15"/>
  </w:style>
  <w:style w:type="character" w:customStyle="1" w:styleId="Caracteresdenotadefim1">
    <w:name w:val="Caracteres de nota de fim1"/>
    <w:rsid w:val="00F72D15"/>
  </w:style>
  <w:style w:type="paragraph" w:customStyle="1" w:styleId="Ttulo10">
    <w:name w:val="Título1"/>
    <w:basedOn w:val="Normal"/>
    <w:next w:val="Normal"/>
    <w:rsid w:val="00F72D15"/>
    <w:pPr>
      <w:spacing w:after="0" w:line="240" w:lineRule="auto"/>
    </w:pPr>
    <w:rPr>
      <w:rFonts w:ascii="Calibri Light" w:eastAsia="F" w:hAnsi="Calibri Light" w:cs="F"/>
      <w:spacing w:val="-10"/>
      <w:sz w:val="56"/>
      <w:szCs w:val="56"/>
      <w:lang w:eastAsia="pt-BR"/>
    </w:rPr>
  </w:style>
  <w:style w:type="paragraph" w:customStyle="1" w:styleId="ndice">
    <w:name w:val="Índice"/>
    <w:basedOn w:val="Normal"/>
    <w:rsid w:val="00F72D15"/>
    <w:pPr>
      <w:suppressLineNumbers/>
    </w:pPr>
    <w:rPr>
      <w:rFonts w:ascii="Myriad Pro" w:eastAsia="Myriad Pro" w:hAnsi="Myriad Pro" w:cs="Mangal"/>
    </w:rPr>
  </w:style>
  <w:style w:type="paragraph" w:customStyle="1" w:styleId="Textodocorpo1">
    <w:name w:val="Texto do corpo1"/>
    <w:basedOn w:val="Normal"/>
    <w:qFormat/>
    <w:rsid w:val="00F72D15"/>
    <w:pPr>
      <w:shd w:val="clear" w:color="auto" w:fill="FFFFFF"/>
      <w:spacing w:after="0" w:line="220" w:lineRule="exact"/>
    </w:pPr>
    <w:rPr>
      <w:rFonts w:ascii="Arial Narrow" w:eastAsia="Arial Narrow" w:hAnsi="Arial Narrow" w:cs="Arial Narrow"/>
      <w:spacing w:val="-5"/>
      <w:sz w:val="17"/>
      <w:szCs w:val="17"/>
      <w:highlight w:val="white"/>
    </w:rPr>
  </w:style>
  <w:style w:type="paragraph" w:customStyle="1" w:styleId="Contedodoquadro">
    <w:name w:val="Conteúdo do quadro"/>
    <w:basedOn w:val="Normal"/>
    <w:qFormat/>
    <w:rsid w:val="00F72D15"/>
  </w:style>
  <w:style w:type="paragraph" w:customStyle="1" w:styleId="Ttulodetabela">
    <w:name w:val="Título de tabela"/>
    <w:basedOn w:val="Contedodatabela"/>
    <w:qFormat/>
    <w:rsid w:val="00F72D15"/>
    <w:pPr>
      <w:jc w:val="center"/>
    </w:pPr>
    <w:rPr>
      <w:b/>
      <w:bCs/>
    </w:rPr>
  </w:style>
  <w:style w:type="paragraph" w:customStyle="1" w:styleId="Linhahorizontal">
    <w:name w:val="Linha horizontal"/>
    <w:basedOn w:val="Normal"/>
    <w:next w:val="Corpodetexto"/>
    <w:qFormat/>
    <w:rsid w:val="00F72D15"/>
    <w:pPr>
      <w:suppressLineNumbers/>
      <w:spacing w:after="283"/>
    </w:pPr>
    <w:rPr>
      <w:sz w:val="12"/>
      <w:szCs w:val="12"/>
    </w:rPr>
  </w:style>
  <w:style w:type="paragraph" w:customStyle="1" w:styleId="Textodenotadefim1">
    <w:name w:val="Texto de nota de fim1"/>
    <w:basedOn w:val="LO-Normal"/>
    <w:qFormat/>
    <w:rsid w:val="00F72D15"/>
    <w:pPr>
      <w:widowControl/>
      <w:suppressAutoHyphens w:val="0"/>
      <w:textAlignment w:val="auto"/>
    </w:pPr>
    <w:rPr>
      <w:rFonts w:ascii="Calibri" w:eastAsia="Calibri" w:hAnsi="Calibri" w:cs="Times New Roman"/>
      <w:kern w:val="0"/>
      <w:sz w:val="20"/>
      <w:szCs w:val="20"/>
      <w:lang w:eastAsia="en-US" w:bidi="ar-SA"/>
    </w:rPr>
  </w:style>
  <w:style w:type="paragraph" w:customStyle="1" w:styleId="CabealhodoSumrio1">
    <w:name w:val="Cabeçalho do Sumário1"/>
    <w:basedOn w:val="Ttulo1"/>
    <w:next w:val="Normal"/>
    <w:qFormat/>
    <w:rsid w:val="00F72D15"/>
    <w:pPr>
      <w:spacing w:before="240" w:line="240" w:lineRule="auto"/>
    </w:pPr>
    <w:rPr>
      <w:rFonts w:ascii="Calibri Light" w:eastAsia="F" w:hAnsi="Calibri Light" w:cs="F"/>
      <w:b w:val="0"/>
      <w:bCs w:val="0"/>
      <w:color w:val="2F5496"/>
      <w:kern w:val="0"/>
      <w:sz w:val="32"/>
      <w:szCs w:val="32"/>
      <w:lang w:eastAsia="pt-BR"/>
    </w:rPr>
  </w:style>
  <w:style w:type="paragraph" w:customStyle="1" w:styleId="PADRO">
    <w:name w:val="PADRÃO"/>
    <w:qFormat/>
    <w:rsid w:val="00F72D15"/>
    <w:pPr>
      <w:keepNext/>
      <w:widowControl w:val="0"/>
      <w:pBdr>
        <w:top w:val="none" w:sz="0" w:space="0" w:color="000000"/>
        <w:left w:val="none" w:sz="0" w:space="0" w:color="000000"/>
        <w:bottom w:val="none" w:sz="0" w:space="0" w:color="000000"/>
        <w:right w:val="none" w:sz="0" w:space="0" w:color="000000"/>
      </w:pBdr>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qFormat/>
    <w:rsid w:val="00F72D15"/>
    <w:pPr>
      <w:spacing w:after="0" w:line="240" w:lineRule="auto"/>
      <w:ind w:left="720"/>
    </w:pPr>
    <w:rPr>
      <w:rFonts w:ascii="Arial" w:eastAsia="Arial" w:hAnsi="Arial" w:cs="Tahoma"/>
      <w:kern w:val="0"/>
      <w:szCs w:val="24"/>
      <w:lang w:eastAsia="pt-BR"/>
    </w:rPr>
  </w:style>
  <w:style w:type="paragraph" w:customStyle="1" w:styleId="BodyText21">
    <w:name w:val="Body Text 21"/>
    <w:basedOn w:val="Normal"/>
    <w:qFormat/>
    <w:rsid w:val="00F72D15"/>
    <w:pPr>
      <w:shd w:val="clear" w:color="auto" w:fill="FFFFFF"/>
      <w:jc w:val="both"/>
    </w:pPr>
    <w:rPr>
      <w:rFonts w:ascii="Calibri" w:eastAsia="Arial" w:hAnsi="Calibri" w:cs="Arial"/>
      <w:sz w:val="22"/>
    </w:rPr>
  </w:style>
  <w:style w:type="paragraph" w:customStyle="1" w:styleId="Corpodetexto1">
    <w:name w:val="Corpo de texto1"/>
    <w:basedOn w:val="Normal"/>
    <w:qFormat/>
    <w:rsid w:val="00F72D15"/>
    <w:pPr>
      <w:widowControl w:val="0"/>
      <w:spacing w:after="140" w:line="288" w:lineRule="auto"/>
    </w:pPr>
    <w:rPr>
      <w:rFonts w:ascii="Liberation Serif" w:eastAsia="SimSun" w:hAnsi="Liberation Serif" w:cs="Lucida Sans"/>
      <w:kern w:val="0"/>
      <w:sz w:val="24"/>
      <w:szCs w:val="24"/>
      <w:lang w:bidi="hi-IN"/>
    </w:rPr>
  </w:style>
  <w:style w:type="paragraph" w:customStyle="1" w:styleId="Textbody">
    <w:name w:val="Text body"/>
    <w:basedOn w:val="Normal"/>
    <w:qFormat/>
    <w:rsid w:val="00F72D15"/>
    <w:pPr>
      <w:spacing w:after="140" w:line="288" w:lineRule="auto"/>
    </w:pPr>
    <w:rPr>
      <w:rFonts w:ascii="Myriad Pro" w:eastAsia="Myriad Pro" w:hAnsi="Myriad Pro" w:cs="Mangal"/>
      <w:kern w:val="0"/>
      <w:sz w:val="24"/>
      <w:szCs w:val="24"/>
      <w:lang w:bidi="hi-IN"/>
    </w:rPr>
  </w:style>
  <w:style w:type="paragraph" w:customStyle="1" w:styleId="Nivel2">
    <w:name w:val="Nivel 2"/>
    <w:qFormat/>
    <w:rsid w:val="00F72D15"/>
    <w:pPr>
      <w:pBdr>
        <w:top w:val="none" w:sz="0" w:space="0" w:color="000000"/>
        <w:left w:val="none" w:sz="0" w:space="0" w:color="000000"/>
        <w:bottom w:val="none" w:sz="0" w:space="0" w:color="000000"/>
        <w:right w:val="none" w:sz="0" w:space="0" w:color="000000"/>
      </w:pBd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F72D15"/>
    <w:rPr>
      <w:rFonts w:cs="Arial"/>
      <w:b/>
    </w:rPr>
  </w:style>
  <w:style w:type="paragraph" w:customStyle="1" w:styleId="Nivel3">
    <w:name w:val="Nivel 3"/>
    <w:basedOn w:val="Nivel2"/>
    <w:qFormat/>
    <w:rsid w:val="00F72D15"/>
    <w:rPr>
      <w:rFonts w:cs="Arial"/>
      <w:color w:val="000000"/>
    </w:rPr>
  </w:style>
  <w:style w:type="paragraph" w:customStyle="1" w:styleId="Nivel4">
    <w:name w:val="Nivel 4"/>
    <w:basedOn w:val="Nivel3"/>
    <w:qFormat/>
    <w:rsid w:val="00F72D15"/>
    <w:rPr>
      <w:color w:val="auto"/>
    </w:rPr>
  </w:style>
  <w:style w:type="paragraph" w:customStyle="1" w:styleId="Nivel5">
    <w:name w:val="Nivel 5"/>
    <w:basedOn w:val="Nivel4"/>
    <w:qFormat/>
    <w:rsid w:val="00F72D15"/>
    <w:pPr>
      <w:tabs>
        <w:tab w:val="left" w:pos="-1146"/>
        <w:tab w:val="left" w:pos="0"/>
      </w:tabs>
      <w:ind w:left="502" w:hanging="360"/>
    </w:pPr>
  </w:style>
  <w:style w:type="paragraph" w:customStyle="1" w:styleId="standard">
    <w:name w:val="standard"/>
    <w:basedOn w:val="Normal"/>
    <w:qFormat/>
    <w:rsid w:val="00F72D15"/>
    <w:pPr>
      <w:pBdr>
        <w:top w:val="none" w:sz="0" w:space="0" w:color="auto"/>
        <w:left w:val="none" w:sz="0" w:space="0" w:color="auto"/>
        <w:bottom w:val="none" w:sz="0" w:space="0" w:color="auto"/>
        <w:right w:val="none" w:sz="0" w:space="0" w:color="auto"/>
      </w:pBdr>
      <w:suppressAutoHyphens w:val="0"/>
      <w:spacing w:before="100" w:beforeAutospacing="1" w:after="100" w:afterAutospacing="1" w:line="240" w:lineRule="auto"/>
      <w:textAlignment w:val="auto"/>
    </w:pPr>
    <w:rPr>
      <w:rFonts w:ascii="Times New Roman" w:hAnsi="Times New Roman" w:cs="Times New Roman"/>
      <w:kern w:val="0"/>
      <w:sz w:val="24"/>
      <w:szCs w:val="24"/>
      <w:lang w:eastAsia="pt-BR"/>
    </w:rPr>
  </w:style>
  <w:style w:type="character" w:customStyle="1" w:styleId="destaca1">
    <w:name w:val="destaca1"/>
    <w:qFormat/>
    <w:rsid w:val="00F72D15"/>
    <w:rPr>
      <w:b/>
      <w:bCs/>
      <w:color w:val="000000"/>
      <w:shd w:val="clear" w:color="auto" w:fill="FCFC0B"/>
    </w:rPr>
  </w:style>
  <w:style w:type="paragraph" w:customStyle="1" w:styleId="western">
    <w:name w:val="western"/>
    <w:basedOn w:val="Recuodecorpodetexto31"/>
    <w:next w:val="H3"/>
    <w:uiPriority w:val="7"/>
    <w:qFormat/>
    <w:rsid w:val="00F72D15"/>
    <w:pPr>
      <w:spacing w:before="280" w:after="119"/>
    </w:pPr>
  </w:style>
  <w:style w:type="paragraph" w:customStyle="1" w:styleId="Recuodecorpodetexto31">
    <w:name w:val="Recuo de corpo de texto 31"/>
    <w:basedOn w:val="Normal"/>
    <w:next w:val="citao2"/>
    <w:uiPriority w:val="6"/>
    <w:qFormat/>
    <w:rsid w:val="00F72D15"/>
    <w:pPr>
      <w:shd w:val="clear" w:color="auto" w:fill="FFFFFF"/>
      <w:spacing w:after="0"/>
      <w:ind w:left="567" w:firstLine="2835"/>
      <w:jc w:val="both"/>
    </w:pPr>
    <w:rPr>
      <w:sz w:val="24"/>
    </w:rPr>
  </w:style>
  <w:style w:type="paragraph" w:customStyle="1" w:styleId="H3">
    <w:name w:val="H3"/>
    <w:basedOn w:val="Recuodecorpodetexto31"/>
    <w:next w:val="Normal"/>
    <w:qFormat/>
    <w:rsid w:val="00F72D15"/>
    <w:pPr>
      <w:keepNext/>
      <w:spacing w:before="100" w:after="100"/>
    </w:pPr>
    <w:rPr>
      <w:b/>
      <w:sz w:val="28"/>
    </w:rPr>
  </w:style>
  <w:style w:type="character" w:customStyle="1" w:styleId="Fontepargpadro2">
    <w:name w:val="Fonte parág. padrão2"/>
    <w:qFormat/>
    <w:rsid w:val="00F72D15"/>
  </w:style>
  <w:style w:type="paragraph" w:customStyle="1" w:styleId="WW-Padro">
    <w:name w:val="WW-Padrão"/>
    <w:next w:val="Nivel2"/>
    <w:uiPriority w:val="2"/>
    <w:qFormat/>
    <w:rsid w:val="00F72D15"/>
    <w:pPr>
      <w:widowControl w:val="0"/>
      <w:shd w:val="clear" w:color="auto" w:fill="FFFFFF"/>
      <w:suppressAutoHyphens/>
      <w:jc w:val="both"/>
      <w:textAlignment w:val="baseline"/>
    </w:pPr>
    <w:rPr>
      <w:rFonts w:eastAsia="Bitstream Vera Sans" w:cs="Bitstream Vera Sans"/>
      <w:kern w:val="2"/>
      <w:sz w:val="24"/>
      <w:szCs w:val="24"/>
      <w:lang w:eastAsia="zh-CN" w:bidi="hi-IN"/>
    </w:rPr>
  </w:style>
  <w:style w:type="character" w:customStyle="1" w:styleId="Fontepargpadro11">
    <w:name w:val="Fonte parág. padrão11"/>
    <w:uiPriority w:val="6"/>
    <w:qFormat/>
    <w:rsid w:val="00F72D15"/>
  </w:style>
  <w:style w:type="paragraph" w:customStyle="1" w:styleId="Standard0">
    <w:name w:val="Standard"/>
    <w:qFormat/>
    <w:rsid w:val="00F72D15"/>
    <w:pPr>
      <w:suppressAutoHyphens/>
      <w:autoSpaceDN w:val="0"/>
      <w:textAlignment w:val="baseline"/>
    </w:pPr>
    <w:rPr>
      <w:rFonts w:ascii="Liberation Serif" w:eastAsia="NSimSun" w:hAnsi="Liberation Serif" w:cs="Arial"/>
      <w:kern w:val="3"/>
      <w:sz w:val="24"/>
      <w:szCs w:val="24"/>
      <w:lang w:eastAsia="zh-CN" w:bidi="hi-IN"/>
    </w:rPr>
  </w:style>
  <w:style w:type="paragraph" w:customStyle="1" w:styleId="Heading2">
    <w:name w:val="Heading 2"/>
    <w:basedOn w:val="Heading"/>
    <w:next w:val="Textbody"/>
    <w:qFormat/>
    <w:rsid w:val="00F72D15"/>
    <w:pPr>
      <w:outlineLvl w:val="1"/>
    </w:pPr>
    <w:rPr>
      <w:b/>
      <w:bCs/>
      <w:i/>
      <w:iCs/>
    </w:rPr>
  </w:style>
  <w:style w:type="paragraph" w:customStyle="1" w:styleId="Heading">
    <w:name w:val="Heading"/>
    <w:basedOn w:val="Standard0"/>
    <w:next w:val="Textbody"/>
    <w:qFormat/>
    <w:rsid w:val="00F72D15"/>
    <w:pPr>
      <w:keepNext/>
      <w:spacing w:before="240" w:after="120"/>
    </w:pPr>
    <w:rPr>
      <w:rFonts w:ascii="Liberation Sans" w:eastAsia="Microsoft YaHei" w:hAnsi="Liberation Sans" w:cs="Liberation Sans"/>
      <w:sz w:val="28"/>
      <w:szCs w:val="28"/>
    </w:rPr>
  </w:style>
  <w:style w:type="paragraph" w:customStyle="1" w:styleId="Contedodetabela">
    <w:name w:val="Conteúdo de tabela"/>
    <w:basedOn w:val="Normal"/>
    <w:uiPriority w:val="6"/>
    <w:qFormat/>
    <w:rsid w:val="00F72D15"/>
    <w:pPr>
      <w:suppressLineNumbers/>
    </w:pPr>
  </w:style>
  <w:style w:type="character" w:customStyle="1" w:styleId="MenoPendente">
    <w:name w:val="Menção Pendente"/>
    <w:uiPriority w:val="99"/>
    <w:semiHidden/>
    <w:unhideWhenUsed/>
    <w:rsid w:val="004A3461"/>
    <w:rPr>
      <w:color w:val="605E5C"/>
      <w:shd w:val="clear" w:color="auto" w:fill="E1DFDD"/>
    </w:rPr>
  </w:style>
  <w:style w:type="character" w:customStyle="1" w:styleId="aviso1">
    <w:name w:val="aviso1"/>
    <w:basedOn w:val="Fontepargpadro"/>
    <w:rsid w:val="006B3B54"/>
    <w:rPr>
      <w:b/>
      <w:bCs/>
      <w:color w:val="000000"/>
      <w:shd w:val="clear" w:color="auto" w:fill="A9E2F3"/>
    </w:rPr>
  </w:style>
  <w:style w:type="paragraph" w:customStyle="1" w:styleId="Default">
    <w:name w:val="Default"/>
    <w:rsid w:val="00935D64"/>
    <w:pPr>
      <w:autoSpaceDE w:val="0"/>
      <w:autoSpaceDN w:val="0"/>
      <w:adjustRightInd w:val="0"/>
    </w:pPr>
    <w:rPr>
      <w:rFonts w:ascii="Arial" w:eastAsia="Times New Roman"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encoding w:val="utf-8"/>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arquivos\dados\MATERIAL\EMPENHO\E%20-%20P%20R%20O%20T%20O%20C%20O%20L%20O\CT%20-%202024%20-%20DISP.%20ELETR&#212;NICA\CT_403_2024\_top" TargetMode="External"/><Relationship Id="rId18" Type="http://schemas.openxmlformats.org/officeDocument/2006/relationships/hyperlink" Target="file:///\\arquivos\dados\MATERIAL\EMPENHO\E%20-%20P%20R%20O%20T%20O%20C%20O%20L%20O\CT%20-%202024%20-%20DISP.%20ELETR&#212;NICA\CT_403_2024\_top" TargetMode="External"/><Relationship Id="rId26" Type="http://schemas.openxmlformats.org/officeDocument/2006/relationships/hyperlink" Target="file:///\\arquivos\dados\MATERIAL\EMPENHO\E%20-%20P%20R%20O%20T%20O%20C%20O%20L%20O\CT%20-%202024%20-%20DISP.%20ELETR&#212;NICA\CT_403_2024\_top" TargetMode="External"/><Relationship Id="rId39" Type="http://schemas.openxmlformats.org/officeDocument/2006/relationships/hyperlink" Target="file:///\\arquivos\dados\MATERIAL\EMPENHO\E%20-%20P%20R%20O%20T%20O%20C%20O%20L%20O\CT%20-%202024%20-%20DISP.%20ELETR&#212;NICA\CT_403_2024\_top" TargetMode="External"/><Relationship Id="rId21" Type="http://schemas.openxmlformats.org/officeDocument/2006/relationships/hyperlink" Target="file:///\\arquivos\dados\MATERIAL\EMPENHO\E%20-%20P%20R%20O%20T%20O%20C%20O%20L%20O\CT%20-%202024%20-%20DISP.%20ELETR&#212;NICA\CT_403_2024\_top" TargetMode="External"/><Relationship Id="rId34" Type="http://schemas.openxmlformats.org/officeDocument/2006/relationships/hyperlink" Target="file:///\\arquivos\dados\MATERIAL\EMPENHO\E%20-%20P%20R%20O%20T%20O%20C%20O%20L%20O\CT%20-%202024%20-%20DISP.%20ELETR&#212;NICA\CT_403_2024\_top" TargetMode="External"/><Relationship Id="rId42" Type="http://schemas.openxmlformats.org/officeDocument/2006/relationships/hyperlink" Target="file:///\\arquivos\dados\MATERIAL\EMPENHO\E%20-%20P%20R%20O%20T%20O%20C%20O%20L%20O\CT%20-%202024%20-%20DISP.%20ELETR&#212;NICA\CT_403_2024\_top" TargetMode="External"/><Relationship Id="rId47" Type="http://schemas.openxmlformats.org/officeDocument/2006/relationships/hyperlink" Target="https://www.gov.br/compras/pt-br" TargetMode="External"/><Relationship Id="rId50" Type="http://schemas.openxmlformats.org/officeDocument/2006/relationships/hyperlink" Target="http://www.portaldatransparencia.gov.br/ceis" TargetMode="External"/><Relationship Id="rId55" Type="http://schemas.openxmlformats.org/officeDocument/2006/relationships/hyperlink" Target="https://www3.comprasnet.gov.br/sicaf-web/index.jsf" TargetMode="External"/><Relationship Id="rId7" Type="http://schemas.openxmlformats.org/officeDocument/2006/relationships/settings" Target="settings.xml"/><Relationship Id="rId12" Type="http://schemas.openxmlformats.org/officeDocument/2006/relationships/hyperlink" Target="file:///\\arquivos\dados\MATERIAL\EMPENHO\E%20-%20P%20R%20O%20T%20O%20C%20O%20L%20O\CT%20-%202024%20-%20DISP.%20ELETR&#212;NICA\CT_403_2024\_top" TargetMode="External"/><Relationship Id="rId17" Type="http://schemas.openxmlformats.org/officeDocument/2006/relationships/hyperlink" Target="file:///\\arquivos\dados\MATERIAL\EMPENHO\E%20-%20P%20R%20O%20T%20O%20C%20O%20L%20O\CT%20-%202024%20-%20DISP.%20ELETR&#212;NICA\CT_403_2024\_top" TargetMode="External"/><Relationship Id="rId25" Type="http://schemas.openxmlformats.org/officeDocument/2006/relationships/hyperlink" Target="file:///\\arquivos\dados\MATERIAL\EMPENHO\E%20-%20P%20R%20O%20T%20O%20C%20O%20L%20O\CT%20-%202024%20-%20DISP.%20ELETR&#212;NICA\CT_403_2024\_top" TargetMode="External"/><Relationship Id="rId33" Type="http://schemas.openxmlformats.org/officeDocument/2006/relationships/hyperlink" Target="file:///\\arquivos\dados\MATERIAL\EMPENHO\E%20-%20P%20R%20O%20T%20O%20C%20O%20L%20O\CT%20-%202024%20-%20DISP.%20ELETR&#212;NICA\CT_403_2024\_top" TargetMode="External"/><Relationship Id="rId38" Type="http://schemas.openxmlformats.org/officeDocument/2006/relationships/hyperlink" Target="file:///\\arquivos\dados\MATERIAL\EMPENHO\E%20-%20P%20R%20O%20T%20O%20C%20O%20L%20O\CT%20-%202024%20-%20DISP.%20ELETR&#212;NICA\CT_403_2024\_top" TargetMode="External"/><Relationship Id="rId46" Type="http://schemas.openxmlformats.org/officeDocument/2006/relationships/hyperlink" Target="file:///\\arquivos\dados\MATERIAL\EMPENHO\E%20-%20P%20R%20O%20T%20O%20C%20O%20L%20O\CT%20-%202024%20-%20DISP.%20ELETR&#212;NICA\CT_403_2024\_top" TargetMode="External"/><Relationship Id="rId59"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file:///\\arquivos\dados\MATERIAL\EMPENHO\E%20-%20P%20R%20O%20T%20O%20C%20O%20L%20O\CT%20-%202024%20-%20DISP.%20ELETR&#212;NICA\CT_403_2024\_top" TargetMode="External"/><Relationship Id="rId20" Type="http://schemas.openxmlformats.org/officeDocument/2006/relationships/hyperlink" Target="file:///\\arquivos\dados\MATERIAL\EMPENHO\E%20-%20P%20R%20O%20T%20O%20C%20O%20L%20O\CT%20-%202024%20-%20DISP.%20ELETR&#212;NICA\CT_403_2024\_top" TargetMode="External"/><Relationship Id="rId29" Type="http://schemas.openxmlformats.org/officeDocument/2006/relationships/hyperlink" Target="file:///\\arquivos\dados\MATERIAL\EMPENHO\E%20-%20P%20R%20O%20T%20O%20C%20O%20L%20O\CT%20-%202024%20-%20DISP.%20ELETR&#212;NICA\CT_403_2024\_top" TargetMode="External"/><Relationship Id="rId41" Type="http://schemas.openxmlformats.org/officeDocument/2006/relationships/hyperlink" Target="file:///\\arquivos\dados\MATERIAL\EMPENHO\E%20-%20P%20R%20O%20T%20O%20C%20O%20L%20O\CT%20-%202024%20-%20DISP.%20ELETR&#212;NICA\CT_403_2024\_top" TargetMode="External"/><Relationship Id="rId54" Type="http://schemas.openxmlformats.org/officeDocument/2006/relationships/hyperlink" Target="http://www.planalto.gov.br/ccivil_03/Constituicao/Constituicao.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arquivos\dados\MATERIAL\EMPENHO\E%20-%20P%20R%20O%20T%20O%20C%20O%20L%20O\CT%20-%202024%20-%20DISP.%20ELETR&#212;NICA\CT_403_2024\_top" TargetMode="External"/><Relationship Id="rId24" Type="http://schemas.openxmlformats.org/officeDocument/2006/relationships/hyperlink" Target="file:///\\arquivos\dados\MATERIAL\EMPENHO\E%20-%20P%20R%20O%20T%20O%20C%20O%20L%20O\CT%20-%202024%20-%20DISP.%20ELETR&#212;NICA\CT_403_2024\_top" TargetMode="External"/><Relationship Id="rId32" Type="http://schemas.openxmlformats.org/officeDocument/2006/relationships/hyperlink" Target="file:///\\arquivos\dados\MATERIAL\EMPENHO\E%20-%20P%20R%20O%20T%20O%20C%20O%20L%20O\CT%20-%202024%20-%20DISP.%20ELETR&#212;NICA\CT_403_2024\_top" TargetMode="External"/><Relationship Id="rId37" Type="http://schemas.openxmlformats.org/officeDocument/2006/relationships/hyperlink" Target="file:///\\arquivos\dados\MATERIAL\EMPENHO\E%20-%20P%20R%20O%20T%20O%20C%20O%20L%20O\CT%20-%202024%20-%20DISP.%20ELETR&#212;NICA\CT_403_2024\_top" TargetMode="External"/><Relationship Id="rId40" Type="http://schemas.openxmlformats.org/officeDocument/2006/relationships/hyperlink" Target="file:///\\arquivos\dados\MATERIAL\EMPENHO\E%20-%20P%20R%20O%20T%20O%20C%20O%20L%20O\CT%20-%202024%20-%20DISP.%20ELETR&#212;NICA\CT_403_2024\_top" TargetMode="External"/><Relationship Id="rId45" Type="http://schemas.openxmlformats.org/officeDocument/2006/relationships/hyperlink" Target="file:///\\arquivos\dados\MATERIAL\EMPENHO\E%20-%20P%20R%20O%20T%20O%20C%20O%20L%20O\CT%20-%202024%20-%20DISP.%20ELETR&#212;NICA\CT_403_2024\_top" TargetMode="External"/><Relationship Id="rId53" Type="http://schemas.openxmlformats.org/officeDocument/2006/relationships/hyperlink" Target="https://pncp.gov.br" TargetMode="External"/><Relationship Id="rId58"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file:///\\arquivos\dados\MATERIAL\EMPENHO\E%20-%20P%20R%20O%20T%20O%20C%20O%20L%20O\CT%20-%202024%20-%20DISP.%20ELETR&#212;NICA\CT_403_2024\_top" TargetMode="External"/><Relationship Id="rId23" Type="http://schemas.openxmlformats.org/officeDocument/2006/relationships/hyperlink" Target="file:///\\arquivos\dados\MATERIAL\EMPENHO\E%20-%20P%20R%20O%20T%20O%20C%20O%20L%20O\CT%20-%202024%20-%20DISP.%20ELETR&#212;NICA\CT_403_2024\_top" TargetMode="External"/><Relationship Id="rId28" Type="http://schemas.openxmlformats.org/officeDocument/2006/relationships/hyperlink" Target="file:///\\arquivos\dados\MATERIAL\EMPENHO\E%20-%20P%20R%20O%20T%20O%20C%20O%20L%20O\CT%20-%202024%20-%20DISP.%20ELETR&#212;NICA\CT_403_2024\_top" TargetMode="External"/><Relationship Id="rId36" Type="http://schemas.openxmlformats.org/officeDocument/2006/relationships/hyperlink" Target="file:///\\arquivos\dados\MATERIAL\EMPENHO\E%20-%20P%20R%20O%20T%20O%20C%20O%20L%20O\CT%20-%202024%20-%20DISP.%20ELETR&#212;NICA\CT_403_2024\_top" TargetMode="External"/><Relationship Id="rId49" Type="http://schemas.openxmlformats.org/officeDocument/2006/relationships/hyperlink" Target="https://www.gov.br/compras/pt-br" TargetMode="External"/><Relationship Id="rId57"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file:///\\arquivos\dados\MATERIAL\EMPENHO\E%20-%20P%20R%20O%20T%20O%20C%20O%20L%20O\CT%20-%202024%20-%20DISP.%20ELETR&#212;NICA\CT_403_2024\_top" TargetMode="External"/><Relationship Id="rId31" Type="http://schemas.openxmlformats.org/officeDocument/2006/relationships/hyperlink" Target="file:///\\arquivos\dados\MATERIAL\EMPENHO\E%20-%20P%20R%20O%20T%20O%20C%20O%20L%20O\CT%20-%202024%20-%20DISP.%20ELETR&#212;NICA\CT_403_2024\_top" TargetMode="External"/><Relationship Id="rId44" Type="http://schemas.openxmlformats.org/officeDocument/2006/relationships/hyperlink" Target="file:///\\arquivos\dados\MATERIAL\EMPENHO\E%20-%20P%20R%20O%20T%20O%20C%20O%20L%20O\CT%20-%202024%20-%20DISP.%20ELETR&#212;NICA\CT_403_2024\_top" TargetMode="External"/><Relationship Id="rId52" Type="http://schemas.openxmlformats.org/officeDocument/2006/relationships/hyperlink" Target="https://certidoesapf.apps.tcu.gov.br/"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arquivos\dados\MATERIAL\EMPENHO\E%20-%20P%20R%20O%20T%20O%20C%20O%20L%20O\CT%20-%202024%20-%20DISP.%20ELETR&#212;NICA\CT_403_2024\_top" TargetMode="External"/><Relationship Id="rId22" Type="http://schemas.openxmlformats.org/officeDocument/2006/relationships/hyperlink" Target="file:///\\arquivos\dados\MATERIAL\EMPENHO\E%20-%20P%20R%20O%20T%20O%20C%20O%20L%20O\CT%20-%202024%20-%20DISP.%20ELETR&#212;NICA\CT_403_2024\_top" TargetMode="External"/><Relationship Id="rId27" Type="http://schemas.openxmlformats.org/officeDocument/2006/relationships/hyperlink" Target="file:///\\arquivos\dados\MATERIAL\EMPENHO\E%20-%20P%20R%20O%20T%20O%20C%20O%20L%20O\CT%20-%202024%20-%20DISP.%20ELETR&#212;NICA\CT_403_2024\_top" TargetMode="External"/><Relationship Id="rId30" Type="http://schemas.openxmlformats.org/officeDocument/2006/relationships/hyperlink" Target="file:///\\arquivos\dados\MATERIAL\EMPENHO\E%20-%20P%20R%20O%20T%20O%20C%20O%20L%20O\CT%20-%202024%20-%20DISP.%20ELETR&#212;NICA\CT_403_2024\_top" TargetMode="External"/><Relationship Id="rId35" Type="http://schemas.openxmlformats.org/officeDocument/2006/relationships/hyperlink" Target="file:///\\arquivos\dados\MATERIAL\EMPENHO\E%20-%20P%20R%20O%20T%20O%20C%20O%20L%20O\CT%20-%202024%20-%20DISP.%20ELETR&#212;NICA\CT_403_2024\_top" TargetMode="External"/><Relationship Id="rId43" Type="http://schemas.openxmlformats.org/officeDocument/2006/relationships/hyperlink" Target="file:///\\arquivos\dados\MATERIAL\EMPENHO\E%20-%20P%20R%20O%20T%20O%20C%20O%20L%20O\CT%20-%202024%20-%20DISP.%20ELETR&#212;NICA\CT_403_2024\_top" TargetMode="External"/><Relationship Id="rId48" Type="http://schemas.openxmlformats.org/officeDocument/2006/relationships/hyperlink" Target="http://www.planalto.gov.br/ccivil_03/LEIS/L6404consol.htm" TargetMode="External"/><Relationship Id="rId56" Type="http://schemas.openxmlformats.org/officeDocument/2006/relationships/image" Target="media/image1.png"/><Relationship Id="rId8" Type="http://schemas.openxmlformats.org/officeDocument/2006/relationships/webSettings" Target="webSettings.xml"/><Relationship Id="rId51" Type="http://schemas.openxmlformats.org/officeDocument/2006/relationships/hyperlink" Target="http://www.cnj.jus.br/improbidade_adm/consultar_requerido.php" TargetMode="Externa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E54BF2F3C47C4B8E79AA2546043EB1" ma:contentTypeVersion="5" ma:contentTypeDescription="Create a new document." ma:contentTypeScope="" ma:versionID="ad930845dfcf53bf3c9f74cf1e5f92e4">
  <xsd:schema xmlns:xsd="http://www.w3.org/2001/XMLSchema" xmlns:xs="http://www.w3.org/2001/XMLSchema" xmlns:p="http://schemas.microsoft.com/office/2006/metadata/properties" xmlns:ns3="8118f86d-7717-44c7-bba1-19e47e80612f" targetNamespace="http://schemas.microsoft.com/office/2006/metadata/properties" ma:root="true" ma:fieldsID="c6d9b465578ed143517caf2a5d7b59d0" ns3:_="">
    <xsd:import namespace="8118f86d-7717-44c7-bba1-19e47e8061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18f86d-7717-44c7-bba1-19e47e8061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015AA-6CCC-477C-830C-2568BE2122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18f86d-7717-44c7-bba1-19e47e8061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36C2BD-9411-4B84-9652-B01511D8CF42}">
  <ds:schemaRefs>
    <ds:schemaRef ds:uri="http://schemas.microsoft.com/sharepoint/v3/contenttype/forms"/>
  </ds:schemaRefs>
</ds:datastoreItem>
</file>

<file path=customXml/itemProps3.xml><?xml version="1.0" encoding="utf-8"?>
<ds:datastoreItem xmlns:ds="http://schemas.openxmlformats.org/officeDocument/2006/customXml" ds:itemID="{B010FDE7-F1A5-459A-8615-50D9A237C619}">
  <ds:schemaRefs>
    <ds:schemaRef ds:uri="http://schemas.microsoft.com/office/2006/metadata/properties"/>
  </ds:schemaRefs>
</ds:datastoreItem>
</file>

<file path=customXml/itemProps4.xml><?xml version="1.0" encoding="utf-8"?>
<ds:datastoreItem xmlns:ds="http://schemas.openxmlformats.org/officeDocument/2006/customXml" ds:itemID="{937DC133-B57D-4D8A-8B0E-2153FF913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32</Pages>
  <Words>13134</Words>
  <Characters>70927</Characters>
  <Application>Microsoft Office Word</Application>
  <DocSecurity>0</DocSecurity>
  <Lines>591</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83894</CharactersWithSpaces>
  <SharedDoc>false</SharedDoc>
  <HLinks>
    <vt:vector size="294" baseType="variant">
      <vt:variant>
        <vt:i4>2293828</vt:i4>
      </vt:variant>
      <vt:variant>
        <vt:i4>144</vt:i4>
      </vt:variant>
      <vt:variant>
        <vt:i4>0</vt:i4>
      </vt:variant>
      <vt:variant>
        <vt:i4>5</vt:i4>
      </vt:variant>
      <vt:variant>
        <vt:lpwstr>http://www.planalto.gov.br/ccivil_03/Constituicao/Constituicao.htm</vt:lpwstr>
      </vt:variant>
      <vt:variant>
        <vt:lpwstr>art7xxxiii</vt:lpwstr>
      </vt:variant>
      <vt:variant>
        <vt:i4>3080278</vt:i4>
      </vt:variant>
      <vt:variant>
        <vt:i4>141</vt:i4>
      </vt:variant>
      <vt:variant>
        <vt:i4>0</vt:i4>
      </vt:variant>
      <vt:variant>
        <vt:i4>5</vt:i4>
      </vt:variant>
      <vt:variant>
        <vt:lpwstr>https://certidoesapf.apps.tcu.gov.br/</vt:lpwstr>
      </vt:variant>
      <vt:variant>
        <vt:lpwstr>_blank</vt:lpwstr>
      </vt:variant>
      <vt:variant>
        <vt:i4>7929885</vt:i4>
      </vt:variant>
      <vt:variant>
        <vt:i4>138</vt:i4>
      </vt:variant>
      <vt:variant>
        <vt:i4>0</vt:i4>
      </vt:variant>
      <vt:variant>
        <vt:i4>5</vt:i4>
      </vt:variant>
      <vt:variant>
        <vt:lpwstr>http://www.cnj.jus.br/improbidade_adm/consultar_requerido.php</vt:lpwstr>
      </vt:variant>
      <vt:variant>
        <vt:lpwstr>_blank</vt:lpwstr>
      </vt:variant>
      <vt:variant>
        <vt:i4>7208981</vt:i4>
      </vt:variant>
      <vt:variant>
        <vt:i4>135</vt:i4>
      </vt:variant>
      <vt:variant>
        <vt:i4>0</vt:i4>
      </vt:variant>
      <vt:variant>
        <vt:i4>5</vt:i4>
      </vt:variant>
      <vt:variant>
        <vt:lpwstr>http://www.portaldatransparencia.gov.br/ceis</vt:lpwstr>
      </vt:variant>
      <vt:variant>
        <vt:lpwstr>_blank</vt:lpwstr>
      </vt:variant>
      <vt:variant>
        <vt:i4>5963867</vt:i4>
      </vt:variant>
      <vt:variant>
        <vt:i4>132</vt:i4>
      </vt:variant>
      <vt:variant>
        <vt:i4>0</vt:i4>
      </vt:variant>
      <vt:variant>
        <vt:i4>5</vt:i4>
      </vt:variant>
      <vt:variant>
        <vt:lpwstr>https://www.gov.br/compras/pt-br</vt:lpwstr>
      </vt:variant>
      <vt:variant>
        <vt:lpwstr/>
      </vt:variant>
      <vt:variant>
        <vt:i4>6946926</vt:i4>
      </vt:variant>
      <vt:variant>
        <vt:i4>129</vt:i4>
      </vt:variant>
      <vt:variant>
        <vt:i4>0</vt:i4>
      </vt:variant>
      <vt:variant>
        <vt:i4>5</vt:i4>
      </vt:variant>
      <vt:variant>
        <vt:lpwstr>https://www.planalto.gov.br/ccivil_03/_Ato2011-2014/2012/Lei/L12690.htm</vt:lpwstr>
      </vt:variant>
      <vt:variant>
        <vt:lpwstr/>
      </vt:variant>
      <vt:variant>
        <vt:i4>786490</vt:i4>
      </vt:variant>
      <vt:variant>
        <vt:i4>126</vt:i4>
      </vt:variant>
      <vt:variant>
        <vt:i4>0</vt:i4>
      </vt:variant>
      <vt:variant>
        <vt:i4>5</vt:i4>
      </vt:variant>
      <vt:variant>
        <vt:lpwstr>https://www.planalto.gov.br/ccivil_03/LEIS/LCP/Lcp130.htm</vt:lpwstr>
      </vt:variant>
      <vt:variant>
        <vt:lpwstr/>
      </vt:variant>
      <vt:variant>
        <vt:i4>6946926</vt:i4>
      </vt:variant>
      <vt:variant>
        <vt:i4>123</vt:i4>
      </vt:variant>
      <vt:variant>
        <vt:i4>0</vt:i4>
      </vt:variant>
      <vt:variant>
        <vt:i4>5</vt:i4>
      </vt:variant>
      <vt:variant>
        <vt:lpwstr>https://www.planalto.gov.br/ccivil_03/_Ato2011-2014/2012/Lei/L12690.htm</vt:lpwstr>
      </vt:variant>
      <vt:variant>
        <vt:lpwstr/>
      </vt:variant>
      <vt:variant>
        <vt:i4>983077</vt:i4>
      </vt:variant>
      <vt:variant>
        <vt:i4>120</vt:i4>
      </vt:variant>
      <vt:variant>
        <vt:i4>0</vt:i4>
      </vt:variant>
      <vt:variant>
        <vt:i4>5</vt:i4>
      </vt:variant>
      <vt:variant>
        <vt:lpwstr>https://www.planalto.gov.br/ccivil_03/LEIS/L5764.HTM</vt:lpwstr>
      </vt:variant>
      <vt:variant>
        <vt:lpwstr/>
      </vt:variant>
      <vt:variant>
        <vt:i4>4259924</vt:i4>
      </vt:variant>
      <vt:variant>
        <vt:i4>117</vt:i4>
      </vt:variant>
      <vt:variant>
        <vt:i4>0</vt:i4>
      </vt:variant>
      <vt:variant>
        <vt:i4>5</vt:i4>
      </vt:variant>
      <vt:variant>
        <vt:lpwstr>http://www.planalto.gov.br/ccivil_03/LEIS/L6404consol.htm</vt:lpwstr>
      </vt:variant>
      <vt:variant>
        <vt:lpwstr>_blank</vt:lpwstr>
      </vt:variant>
      <vt:variant>
        <vt:i4>5963867</vt:i4>
      </vt:variant>
      <vt:variant>
        <vt:i4>114</vt:i4>
      </vt:variant>
      <vt:variant>
        <vt:i4>0</vt:i4>
      </vt:variant>
      <vt:variant>
        <vt:i4>5</vt:i4>
      </vt:variant>
      <vt:variant>
        <vt:lpwstr>https://www.gov.br/compras/pt-br</vt:lpwstr>
      </vt:variant>
      <vt:variant>
        <vt:lpwstr/>
      </vt:variant>
      <vt:variant>
        <vt:i4>2687098</vt:i4>
      </vt:variant>
      <vt:variant>
        <vt:i4>111</vt:i4>
      </vt:variant>
      <vt:variant>
        <vt:i4>0</vt:i4>
      </vt:variant>
      <vt:variant>
        <vt:i4>5</vt:i4>
      </vt:variant>
      <vt:variant>
        <vt:lpwstr>https://www.planalto.gov.br/ccivil_03/_ato2019-2022/2022/Decreto/D11317.htm</vt:lpwstr>
      </vt:variant>
      <vt:variant>
        <vt:lpwstr>art1</vt:lpwstr>
      </vt:variant>
      <vt:variant>
        <vt:i4>2687098</vt:i4>
      </vt:variant>
      <vt:variant>
        <vt:i4>108</vt:i4>
      </vt:variant>
      <vt:variant>
        <vt:i4>0</vt:i4>
      </vt:variant>
      <vt:variant>
        <vt:i4>5</vt:i4>
      </vt:variant>
      <vt:variant>
        <vt:lpwstr>https://www.planalto.gov.br/ccivil_03/_ato2019-2022/2022/Decreto/D11317.htm</vt:lpwstr>
      </vt:variant>
      <vt:variant>
        <vt:lpwstr>art1</vt:lpwstr>
      </vt:variant>
      <vt:variant>
        <vt:i4>1703997</vt:i4>
      </vt:variant>
      <vt:variant>
        <vt:i4>105</vt:i4>
      </vt:variant>
      <vt:variant>
        <vt:i4>0</vt:i4>
      </vt:variant>
      <vt:variant>
        <vt:i4>5</vt:i4>
      </vt:variant>
      <vt:variant>
        <vt:lpwstr/>
      </vt:variant>
      <vt:variant>
        <vt:lpwstr>_Toc104906826</vt:lpwstr>
      </vt:variant>
      <vt:variant>
        <vt:i4>1703997</vt:i4>
      </vt:variant>
      <vt:variant>
        <vt:i4>102</vt:i4>
      </vt:variant>
      <vt:variant>
        <vt:i4>0</vt:i4>
      </vt:variant>
      <vt:variant>
        <vt:i4>5</vt:i4>
      </vt:variant>
      <vt:variant>
        <vt:lpwstr/>
      </vt:variant>
      <vt:variant>
        <vt:lpwstr>_Toc104906826</vt:lpwstr>
      </vt:variant>
      <vt:variant>
        <vt:i4>1703997</vt:i4>
      </vt:variant>
      <vt:variant>
        <vt:i4>99</vt:i4>
      </vt:variant>
      <vt:variant>
        <vt:i4>0</vt:i4>
      </vt:variant>
      <vt:variant>
        <vt:i4>5</vt:i4>
      </vt:variant>
      <vt:variant>
        <vt:lpwstr/>
      </vt:variant>
      <vt:variant>
        <vt:lpwstr>_Toc104906826</vt:lpwstr>
      </vt:variant>
      <vt:variant>
        <vt:i4>1703997</vt:i4>
      </vt:variant>
      <vt:variant>
        <vt:i4>96</vt:i4>
      </vt:variant>
      <vt:variant>
        <vt:i4>0</vt:i4>
      </vt:variant>
      <vt:variant>
        <vt:i4>5</vt:i4>
      </vt:variant>
      <vt:variant>
        <vt:lpwstr/>
      </vt:variant>
      <vt:variant>
        <vt:lpwstr>_Toc104906826</vt:lpwstr>
      </vt:variant>
      <vt:variant>
        <vt:i4>1703997</vt:i4>
      </vt:variant>
      <vt:variant>
        <vt:i4>93</vt:i4>
      </vt:variant>
      <vt:variant>
        <vt:i4>0</vt:i4>
      </vt:variant>
      <vt:variant>
        <vt:i4>5</vt:i4>
      </vt:variant>
      <vt:variant>
        <vt:lpwstr/>
      </vt:variant>
      <vt:variant>
        <vt:lpwstr>_Toc104906825</vt:lpwstr>
      </vt:variant>
      <vt:variant>
        <vt:i4>1703997</vt:i4>
      </vt:variant>
      <vt:variant>
        <vt:i4>90</vt:i4>
      </vt:variant>
      <vt:variant>
        <vt:i4>0</vt:i4>
      </vt:variant>
      <vt:variant>
        <vt:i4>5</vt:i4>
      </vt:variant>
      <vt:variant>
        <vt:lpwstr/>
      </vt:variant>
      <vt:variant>
        <vt:lpwstr>_Toc104906825</vt:lpwstr>
      </vt:variant>
      <vt:variant>
        <vt:i4>1703997</vt:i4>
      </vt:variant>
      <vt:variant>
        <vt:i4>87</vt:i4>
      </vt:variant>
      <vt:variant>
        <vt:i4>0</vt:i4>
      </vt:variant>
      <vt:variant>
        <vt:i4>5</vt:i4>
      </vt:variant>
      <vt:variant>
        <vt:lpwstr/>
      </vt:variant>
      <vt:variant>
        <vt:lpwstr>_Toc104906825</vt:lpwstr>
      </vt:variant>
      <vt:variant>
        <vt:i4>1703997</vt:i4>
      </vt:variant>
      <vt:variant>
        <vt:i4>84</vt:i4>
      </vt:variant>
      <vt:variant>
        <vt:i4>0</vt:i4>
      </vt:variant>
      <vt:variant>
        <vt:i4>5</vt:i4>
      </vt:variant>
      <vt:variant>
        <vt:lpwstr/>
      </vt:variant>
      <vt:variant>
        <vt:lpwstr>_Toc104906825</vt:lpwstr>
      </vt:variant>
      <vt:variant>
        <vt:i4>1703997</vt:i4>
      </vt:variant>
      <vt:variant>
        <vt:i4>81</vt:i4>
      </vt:variant>
      <vt:variant>
        <vt:i4>0</vt:i4>
      </vt:variant>
      <vt:variant>
        <vt:i4>5</vt:i4>
      </vt:variant>
      <vt:variant>
        <vt:lpwstr/>
      </vt:variant>
      <vt:variant>
        <vt:lpwstr>_Toc104906824</vt:lpwstr>
      </vt:variant>
      <vt:variant>
        <vt:i4>1703997</vt:i4>
      </vt:variant>
      <vt:variant>
        <vt:i4>78</vt:i4>
      </vt:variant>
      <vt:variant>
        <vt:i4>0</vt:i4>
      </vt:variant>
      <vt:variant>
        <vt:i4>5</vt:i4>
      </vt:variant>
      <vt:variant>
        <vt:lpwstr/>
      </vt:variant>
      <vt:variant>
        <vt:lpwstr>_Toc104906824</vt:lpwstr>
      </vt:variant>
      <vt:variant>
        <vt:i4>1703997</vt:i4>
      </vt:variant>
      <vt:variant>
        <vt:i4>75</vt:i4>
      </vt:variant>
      <vt:variant>
        <vt:i4>0</vt:i4>
      </vt:variant>
      <vt:variant>
        <vt:i4>5</vt:i4>
      </vt:variant>
      <vt:variant>
        <vt:lpwstr/>
      </vt:variant>
      <vt:variant>
        <vt:lpwstr>_Toc104906824</vt:lpwstr>
      </vt:variant>
      <vt:variant>
        <vt:i4>1703997</vt:i4>
      </vt:variant>
      <vt:variant>
        <vt:i4>72</vt:i4>
      </vt:variant>
      <vt:variant>
        <vt:i4>0</vt:i4>
      </vt:variant>
      <vt:variant>
        <vt:i4>5</vt:i4>
      </vt:variant>
      <vt:variant>
        <vt:lpwstr/>
      </vt:variant>
      <vt:variant>
        <vt:lpwstr>_Toc104906824</vt:lpwstr>
      </vt:variant>
      <vt:variant>
        <vt:i4>1703997</vt:i4>
      </vt:variant>
      <vt:variant>
        <vt:i4>69</vt:i4>
      </vt:variant>
      <vt:variant>
        <vt:i4>0</vt:i4>
      </vt:variant>
      <vt:variant>
        <vt:i4>5</vt:i4>
      </vt:variant>
      <vt:variant>
        <vt:lpwstr/>
      </vt:variant>
      <vt:variant>
        <vt:lpwstr>_Toc104906823</vt:lpwstr>
      </vt:variant>
      <vt:variant>
        <vt:i4>1703997</vt:i4>
      </vt:variant>
      <vt:variant>
        <vt:i4>66</vt:i4>
      </vt:variant>
      <vt:variant>
        <vt:i4>0</vt:i4>
      </vt:variant>
      <vt:variant>
        <vt:i4>5</vt:i4>
      </vt:variant>
      <vt:variant>
        <vt:lpwstr/>
      </vt:variant>
      <vt:variant>
        <vt:lpwstr>_Toc104906823</vt:lpwstr>
      </vt:variant>
      <vt:variant>
        <vt:i4>1703997</vt:i4>
      </vt:variant>
      <vt:variant>
        <vt:i4>63</vt:i4>
      </vt:variant>
      <vt:variant>
        <vt:i4>0</vt:i4>
      </vt:variant>
      <vt:variant>
        <vt:i4>5</vt:i4>
      </vt:variant>
      <vt:variant>
        <vt:lpwstr/>
      </vt:variant>
      <vt:variant>
        <vt:lpwstr>_Toc104906823</vt:lpwstr>
      </vt:variant>
      <vt:variant>
        <vt:i4>1703997</vt:i4>
      </vt:variant>
      <vt:variant>
        <vt:i4>60</vt:i4>
      </vt:variant>
      <vt:variant>
        <vt:i4>0</vt:i4>
      </vt:variant>
      <vt:variant>
        <vt:i4>5</vt:i4>
      </vt:variant>
      <vt:variant>
        <vt:lpwstr/>
      </vt:variant>
      <vt:variant>
        <vt:lpwstr>_Toc104906823</vt:lpwstr>
      </vt:variant>
      <vt:variant>
        <vt:i4>1703997</vt:i4>
      </vt:variant>
      <vt:variant>
        <vt:i4>57</vt:i4>
      </vt:variant>
      <vt:variant>
        <vt:i4>0</vt:i4>
      </vt:variant>
      <vt:variant>
        <vt:i4>5</vt:i4>
      </vt:variant>
      <vt:variant>
        <vt:lpwstr/>
      </vt:variant>
      <vt:variant>
        <vt:lpwstr>_Toc104906822</vt:lpwstr>
      </vt:variant>
      <vt:variant>
        <vt:i4>1703997</vt:i4>
      </vt:variant>
      <vt:variant>
        <vt:i4>54</vt:i4>
      </vt:variant>
      <vt:variant>
        <vt:i4>0</vt:i4>
      </vt:variant>
      <vt:variant>
        <vt:i4>5</vt:i4>
      </vt:variant>
      <vt:variant>
        <vt:lpwstr/>
      </vt:variant>
      <vt:variant>
        <vt:lpwstr>_Toc104906822</vt:lpwstr>
      </vt:variant>
      <vt:variant>
        <vt:i4>1703997</vt:i4>
      </vt:variant>
      <vt:variant>
        <vt:i4>51</vt:i4>
      </vt:variant>
      <vt:variant>
        <vt:i4>0</vt:i4>
      </vt:variant>
      <vt:variant>
        <vt:i4>5</vt:i4>
      </vt:variant>
      <vt:variant>
        <vt:lpwstr/>
      </vt:variant>
      <vt:variant>
        <vt:lpwstr>_Toc104906822</vt:lpwstr>
      </vt:variant>
      <vt:variant>
        <vt:i4>1703997</vt:i4>
      </vt:variant>
      <vt:variant>
        <vt:i4>48</vt:i4>
      </vt:variant>
      <vt:variant>
        <vt:i4>0</vt:i4>
      </vt:variant>
      <vt:variant>
        <vt:i4>5</vt:i4>
      </vt:variant>
      <vt:variant>
        <vt:lpwstr/>
      </vt:variant>
      <vt:variant>
        <vt:lpwstr>_Toc104906822</vt:lpwstr>
      </vt:variant>
      <vt:variant>
        <vt:i4>1703997</vt:i4>
      </vt:variant>
      <vt:variant>
        <vt:i4>45</vt:i4>
      </vt:variant>
      <vt:variant>
        <vt:i4>0</vt:i4>
      </vt:variant>
      <vt:variant>
        <vt:i4>5</vt:i4>
      </vt:variant>
      <vt:variant>
        <vt:lpwstr/>
      </vt:variant>
      <vt:variant>
        <vt:lpwstr>_Toc104906821</vt:lpwstr>
      </vt:variant>
      <vt:variant>
        <vt:i4>1703997</vt:i4>
      </vt:variant>
      <vt:variant>
        <vt:i4>42</vt:i4>
      </vt:variant>
      <vt:variant>
        <vt:i4>0</vt:i4>
      </vt:variant>
      <vt:variant>
        <vt:i4>5</vt:i4>
      </vt:variant>
      <vt:variant>
        <vt:lpwstr/>
      </vt:variant>
      <vt:variant>
        <vt:lpwstr>_Toc104906821</vt:lpwstr>
      </vt:variant>
      <vt:variant>
        <vt:i4>1703997</vt:i4>
      </vt:variant>
      <vt:variant>
        <vt:i4>39</vt:i4>
      </vt:variant>
      <vt:variant>
        <vt:i4>0</vt:i4>
      </vt:variant>
      <vt:variant>
        <vt:i4>5</vt:i4>
      </vt:variant>
      <vt:variant>
        <vt:lpwstr/>
      </vt:variant>
      <vt:variant>
        <vt:lpwstr>_Toc104906821</vt:lpwstr>
      </vt:variant>
      <vt:variant>
        <vt:i4>1703997</vt:i4>
      </vt:variant>
      <vt:variant>
        <vt:i4>36</vt:i4>
      </vt:variant>
      <vt:variant>
        <vt:i4>0</vt:i4>
      </vt:variant>
      <vt:variant>
        <vt:i4>5</vt:i4>
      </vt:variant>
      <vt:variant>
        <vt:lpwstr/>
      </vt:variant>
      <vt:variant>
        <vt:lpwstr>_Toc104906821</vt:lpwstr>
      </vt:variant>
      <vt:variant>
        <vt:i4>1703997</vt:i4>
      </vt:variant>
      <vt:variant>
        <vt:i4>33</vt:i4>
      </vt:variant>
      <vt:variant>
        <vt:i4>0</vt:i4>
      </vt:variant>
      <vt:variant>
        <vt:i4>5</vt:i4>
      </vt:variant>
      <vt:variant>
        <vt:lpwstr/>
      </vt:variant>
      <vt:variant>
        <vt:lpwstr>_Toc104906820</vt:lpwstr>
      </vt:variant>
      <vt:variant>
        <vt:i4>1703997</vt:i4>
      </vt:variant>
      <vt:variant>
        <vt:i4>30</vt:i4>
      </vt:variant>
      <vt:variant>
        <vt:i4>0</vt:i4>
      </vt:variant>
      <vt:variant>
        <vt:i4>5</vt:i4>
      </vt:variant>
      <vt:variant>
        <vt:lpwstr/>
      </vt:variant>
      <vt:variant>
        <vt:lpwstr>_Toc104906820</vt:lpwstr>
      </vt:variant>
      <vt:variant>
        <vt:i4>1703997</vt:i4>
      </vt:variant>
      <vt:variant>
        <vt:i4>27</vt:i4>
      </vt:variant>
      <vt:variant>
        <vt:i4>0</vt:i4>
      </vt:variant>
      <vt:variant>
        <vt:i4>5</vt:i4>
      </vt:variant>
      <vt:variant>
        <vt:lpwstr/>
      </vt:variant>
      <vt:variant>
        <vt:lpwstr>_Toc104906820</vt:lpwstr>
      </vt:variant>
      <vt:variant>
        <vt:i4>1703997</vt:i4>
      </vt:variant>
      <vt:variant>
        <vt:i4>24</vt:i4>
      </vt:variant>
      <vt:variant>
        <vt:i4>0</vt:i4>
      </vt:variant>
      <vt:variant>
        <vt:i4>5</vt:i4>
      </vt:variant>
      <vt:variant>
        <vt:lpwstr/>
      </vt:variant>
      <vt:variant>
        <vt:lpwstr>_Toc104906820</vt:lpwstr>
      </vt:variant>
      <vt:variant>
        <vt:i4>1638461</vt:i4>
      </vt:variant>
      <vt:variant>
        <vt:i4>21</vt:i4>
      </vt:variant>
      <vt:variant>
        <vt:i4>0</vt:i4>
      </vt:variant>
      <vt:variant>
        <vt:i4>5</vt:i4>
      </vt:variant>
      <vt:variant>
        <vt:lpwstr/>
      </vt:variant>
      <vt:variant>
        <vt:lpwstr>_Toc104906819</vt:lpwstr>
      </vt:variant>
      <vt:variant>
        <vt:i4>1638461</vt:i4>
      </vt:variant>
      <vt:variant>
        <vt:i4>18</vt:i4>
      </vt:variant>
      <vt:variant>
        <vt:i4>0</vt:i4>
      </vt:variant>
      <vt:variant>
        <vt:i4>5</vt:i4>
      </vt:variant>
      <vt:variant>
        <vt:lpwstr/>
      </vt:variant>
      <vt:variant>
        <vt:lpwstr>_Toc104906819</vt:lpwstr>
      </vt:variant>
      <vt:variant>
        <vt:i4>1638461</vt:i4>
      </vt:variant>
      <vt:variant>
        <vt:i4>15</vt:i4>
      </vt:variant>
      <vt:variant>
        <vt:i4>0</vt:i4>
      </vt:variant>
      <vt:variant>
        <vt:i4>5</vt:i4>
      </vt:variant>
      <vt:variant>
        <vt:lpwstr/>
      </vt:variant>
      <vt:variant>
        <vt:lpwstr>_Toc104906819</vt:lpwstr>
      </vt:variant>
      <vt:variant>
        <vt:i4>1638461</vt:i4>
      </vt:variant>
      <vt:variant>
        <vt:i4>12</vt:i4>
      </vt:variant>
      <vt:variant>
        <vt:i4>0</vt:i4>
      </vt:variant>
      <vt:variant>
        <vt:i4>5</vt:i4>
      </vt:variant>
      <vt:variant>
        <vt:lpwstr/>
      </vt:variant>
      <vt:variant>
        <vt:lpwstr>_Toc104906819</vt:lpwstr>
      </vt:variant>
      <vt:variant>
        <vt:i4>1638461</vt:i4>
      </vt:variant>
      <vt:variant>
        <vt:i4>9</vt:i4>
      </vt:variant>
      <vt:variant>
        <vt:i4>0</vt:i4>
      </vt:variant>
      <vt:variant>
        <vt:i4>5</vt:i4>
      </vt:variant>
      <vt:variant>
        <vt:lpwstr/>
      </vt:variant>
      <vt:variant>
        <vt:lpwstr>_Toc104906818</vt:lpwstr>
      </vt:variant>
      <vt:variant>
        <vt:i4>1638461</vt:i4>
      </vt:variant>
      <vt:variant>
        <vt:i4>6</vt:i4>
      </vt:variant>
      <vt:variant>
        <vt:i4>0</vt:i4>
      </vt:variant>
      <vt:variant>
        <vt:i4>5</vt:i4>
      </vt:variant>
      <vt:variant>
        <vt:lpwstr/>
      </vt:variant>
      <vt:variant>
        <vt:lpwstr>_Toc104906818</vt:lpwstr>
      </vt:variant>
      <vt:variant>
        <vt:i4>1638461</vt:i4>
      </vt:variant>
      <vt:variant>
        <vt:i4>3</vt:i4>
      </vt:variant>
      <vt:variant>
        <vt:i4>0</vt:i4>
      </vt:variant>
      <vt:variant>
        <vt:i4>5</vt:i4>
      </vt:variant>
      <vt:variant>
        <vt:lpwstr/>
      </vt:variant>
      <vt:variant>
        <vt:lpwstr>_Toc104906818</vt:lpwstr>
      </vt:variant>
      <vt:variant>
        <vt:i4>1638461</vt:i4>
      </vt:variant>
      <vt:variant>
        <vt:i4>0</vt:i4>
      </vt:variant>
      <vt:variant>
        <vt:i4>0</vt:i4>
      </vt:variant>
      <vt:variant>
        <vt:i4>5</vt:i4>
      </vt:variant>
      <vt:variant>
        <vt:lpwstr/>
      </vt:variant>
      <vt:variant>
        <vt:lpwstr>_Toc104906818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angelicakarkoski</dc:creator>
  <cp:lastModifiedBy>1018999</cp:lastModifiedBy>
  <cp:revision>12</cp:revision>
  <cp:lastPrinted>2025-02-04T17:43:00Z</cp:lastPrinted>
  <dcterms:created xsi:type="dcterms:W3CDTF">2025-01-08T10:55:00Z</dcterms:created>
  <dcterms:modified xsi:type="dcterms:W3CDTF">2025-04-14T11:33:00Z</dcterms:modified>
  <cp:contentType>Documento</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1046-12.2.0.16731</vt:lpwstr>
  </property>
  <property fmtid="{D5CDD505-2E9C-101B-9397-08002B2CF9AE}" pid="3" name="ICV">
    <vt:lpwstr>0887D9DBC0434547946A7E8F72BD491D_13</vt:lpwstr>
  </property>
  <property fmtid="{D5CDD505-2E9C-101B-9397-08002B2CF9AE}" pid="4" name="ContentTypeId">
    <vt:lpwstr>0x010100B3E54BF2F3C47C4B8E79AA2546043EB1</vt:lpwstr>
  </property>
</Properties>
</file>