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AE469" w14:textId="5CD7D32B" w:rsidR="00497F25" w:rsidRPr="00696BD8" w:rsidRDefault="007E5EBC" w:rsidP="00110E61">
      <w:pPr>
        <w:spacing w:after="0" w:line="360" w:lineRule="auto"/>
        <w:jc w:val="center"/>
        <w:rPr>
          <w:rFonts w:ascii="Bookman Old Style" w:hAnsi="Bookman Old Style"/>
          <w:b/>
          <w:color w:val="000000"/>
          <w:sz w:val="40"/>
          <w:szCs w:val="40"/>
          <w:u w:val="single"/>
        </w:rPr>
      </w:pPr>
      <w:r w:rsidRPr="00696BD8">
        <w:rPr>
          <w:rFonts w:ascii="Bookman Old Style" w:hAnsi="Bookman Old Style"/>
          <w:b/>
          <w:color w:val="000000"/>
          <w:sz w:val="40"/>
          <w:szCs w:val="40"/>
          <w:u w:val="single"/>
        </w:rPr>
        <w:t>ESTUDO TÉCNICO PRELIMINAR (ETP).</w:t>
      </w:r>
    </w:p>
    <w:p w14:paraId="3E396528" w14:textId="03CAD226" w:rsidR="00497F25" w:rsidRPr="00696BD8" w:rsidRDefault="00497F25" w:rsidP="00110E61">
      <w:pPr>
        <w:spacing w:after="0" w:line="36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  <w:u w:val="single"/>
        </w:rPr>
      </w:pPr>
    </w:p>
    <w:p w14:paraId="4F77E82C" w14:textId="77777777" w:rsidR="00936577" w:rsidRPr="00696BD8" w:rsidRDefault="00936577" w:rsidP="00110E61">
      <w:pPr>
        <w:spacing w:after="0" w:line="36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  <w:u w:val="single"/>
        </w:rPr>
      </w:pPr>
    </w:p>
    <w:p w14:paraId="025B1035" w14:textId="3FD11C96" w:rsidR="00996D90" w:rsidRPr="00696BD8" w:rsidRDefault="001967A0" w:rsidP="00110E61">
      <w:pPr>
        <w:spacing w:after="0" w:line="36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  <w:u w:val="single"/>
        </w:rPr>
      </w:pPr>
      <w:r w:rsidRPr="00696BD8">
        <w:rPr>
          <w:rFonts w:asciiTheme="minorHAnsi" w:hAnsiTheme="minorHAnsi" w:cstheme="minorHAnsi"/>
          <w:b/>
          <w:noProof/>
          <w:color w:val="000000"/>
          <w:sz w:val="24"/>
          <w:szCs w:val="24"/>
          <w:u w:val="single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4428CFE" wp14:editId="35B270A0">
                <wp:simplePos x="0" y="0"/>
                <wp:positionH relativeFrom="margin">
                  <wp:align>right</wp:align>
                </wp:positionH>
                <wp:positionV relativeFrom="paragraph">
                  <wp:posOffset>180340</wp:posOffset>
                </wp:positionV>
                <wp:extent cx="5734050" cy="1404620"/>
                <wp:effectExtent l="0" t="0" r="19050" b="13335"/>
                <wp:wrapNone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DD674F" w14:textId="3FAECE49" w:rsidR="001967A0" w:rsidRPr="00696BD8" w:rsidRDefault="00936577" w:rsidP="00936577">
                            <w:pPr>
                              <w:spacing w:after="0" w:line="36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696BD8"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  <w:sz w:val="24"/>
                                <w:szCs w:val="24"/>
                                <w:highlight w:val="lightGray"/>
                              </w:rPr>
                              <w:t>OBJETO (descrição ampla):</w:t>
                            </w:r>
                            <w:r w:rsidRPr="00696BD8"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85A53" w:rsidRPr="00185A53">
                              <w:rPr>
                                <w:rFonts w:ascii="Bookman Old Style" w:hAnsi="Bookman Old Style"/>
                              </w:rPr>
                              <w:t>Registro de Preços para a contratação de empresa especializada objetivando o fornecimento futuro e parcelado de COMBUSTÍVEIS (Gasolina, Diesel</w:t>
                            </w:r>
                            <w:r w:rsidR="008158CA">
                              <w:rPr>
                                <w:rFonts w:ascii="Bookman Old Style" w:hAnsi="Bookman Old Style"/>
                              </w:rPr>
                              <w:t xml:space="preserve"> comum</w:t>
                            </w:r>
                            <w:r w:rsidR="00185A53" w:rsidRPr="00185A53">
                              <w:rPr>
                                <w:rFonts w:ascii="Bookman Old Style" w:hAnsi="Bookman Old Style"/>
                              </w:rPr>
                              <w:t xml:space="preserve">), destinados aos veículos que compõem e/ou irão compor a frota do </w:t>
                            </w:r>
                            <w:bookmarkStart w:id="0" w:name="_Hlk192756228"/>
                            <w:r w:rsidR="00185A53" w:rsidRPr="00185A53">
                              <w:rPr>
                                <w:rFonts w:ascii="Bookman Old Style" w:hAnsi="Bookman Old Style"/>
                              </w:rPr>
                              <w:t>Serviço Autônomo de Água e Esgoto</w:t>
                            </w:r>
                            <w:bookmarkEnd w:id="0"/>
                            <w:r w:rsidR="00185A53" w:rsidRPr="00185A53">
                              <w:rPr>
                                <w:rFonts w:ascii="Bookman Old Style" w:hAnsi="Bookman Old Style"/>
                              </w:rPr>
                              <w:t xml:space="preserve"> - SAAE, pelo prazo de 12 (doze) meses.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4428CFE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400.3pt;margin-top:14.2pt;width:451.5pt;height:110.6pt;z-index:-25165721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" strokeweight="2pt">
                <v:textbox style="mso-fit-shape-to-text:t">
                  <w:txbxContent>
                    <w:p w14:paraId="63DD674F" w14:textId="3FAECE49" w:rsidR="001967A0" w:rsidRPr="00696BD8" w:rsidRDefault="00936577" w:rsidP="00936577">
                      <w:pPr>
                        <w:spacing w:after="0" w:line="36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696BD8">
                        <w:rPr>
                          <w:rFonts w:asciiTheme="minorHAnsi" w:hAnsiTheme="minorHAnsi" w:cstheme="minorHAnsi"/>
                          <w:b/>
                          <w:color w:val="000000"/>
                          <w:sz w:val="24"/>
                          <w:szCs w:val="24"/>
                          <w:highlight w:val="lightGray"/>
                        </w:rPr>
                        <w:t>OBJETO (descrição ampla):</w:t>
                      </w:r>
                      <w:r w:rsidRPr="00696BD8">
                        <w:rPr>
                          <w:rFonts w:asciiTheme="minorHAnsi" w:hAnsiTheme="minorHAnsi" w:cstheme="minorHAnsi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185A53" w:rsidRPr="00185A53">
                        <w:rPr>
                          <w:rFonts w:ascii="Bookman Old Style" w:hAnsi="Bookman Old Style"/>
                        </w:rPr>
                        <w:t>Registro de Preços para a contratação de empresa especializada objetivando o fornecimento futuro e parcelado de COMBUSTÍVEIS (Gasolina, Diesel</w:t>
                      </w:r>
                      <w:r w:rsidR="008158CA">
                        <w:rPr>
                          <w:rFonts w:ascii="Bookman Old Style" w:hAnsi="Bookman Old Style"/>
                        </w:rPr>
                        <w:t xml:space="preserve"> comum</w:t>
                      </w:r>
                      <w:r w:rsidR="00185A53" w:rsidRPr="00185A53">
                        <w:rPr>
                          <w:rFonts w:ascii="Bookman Old Style" w:hAnsi="Bookman Old Style"/>
                        </w:rPr>
                        <w:t xml:space="preserve">), destinados aos veículos que compõem e/ou irão compor a frota do </w:t>
                      </w:r>
                      <w:bookmarkStart w:id="1" w:name="_Hlk192756228"/>
                      <w:r w:rsidR="00185A53" w:rsidRPr="00185A53">
                        <w:rPr>
                          <w:rFonts w:ascii="Bookman Old Style" w:hAnsi="Bookman Old Style"/>
                        </w:rPr>
                        <w:t>Serviço Autônomo de Água e Esgoto</w:t>
                      </w:r>
                      <w:bookmarkEnd w:id="1"/>
                      <w:r w:rsidR="00185A53" w:rsidRPr="00185A53">
                        <w:rPr>
                          <w:rFonts w:ascii="Bookman Old Style" w:hAnsi="Bookman Old Style"/>
                        </w:rPr>
                        <w:t xml:space="preserve"> - SAAE, pelo prazo de 12 (doze) meses.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49DEF24" w14:textId="373DBF63" w:rsidR="00996D90" w:rsidRPr="00696BD8" w:rsidRDefault="00996D90" w:rsidP="00110E61">
      <w:pPr>
        <w:spacing w:after="0" w:line="36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  <w:u w:val="single"/>
        </w:rPr>
      </w:pPr>
    </w:p>
    <w:p w14:paraId="56E40FF5" w14:textId="77777777" w:rsidR="00996D90" w:rsidRPr="00696BD8" w:rsidRDefault="00996D90" w:rsidP="00110E61">
      <w:pPr>
        <w:spacing w:after="0" w:line="36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  <w:u w:val="single"/>
        </w:rPr>
      </w:pPr>
    </w:p>
    <w:p w14:paraId="5F2C1787" w14:textId="15DBBCC7" w:rsidR="001967A0" w:rsidRPr="00696BD8" w:rsidRDefault="001967A0" w:rsidP="00110E61">
      <w:pPr>
        <w:spacing w:after="0" w:line="36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  <w:highlight w:val="lightGray"/>
        </w:rPr>
      </w:pPr>
    </w:p>
    <w:p w14:paraId="2C3AFBFE" w14:textId="77777777" w:rsidR="00936577" w:rsidRPr="00696BD8" w:rsidRDefault="00936577" w:rsidP="00110E61">
      <w:pPr>
        <w:spacing w:after="0" w:line="36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  <w:highlight w:val="lightGray"/>
        </w:rPr>
      </w:pPr>
    </w:p>
    <w:p w14:paraId="4F735AE2" w14:textId="77777777" w:rsidR="001967A0" w:rsidRPr="00696BD8" w:rsidRDefault="001967A0" w:rsidP="00110E61">
      <w:pPr>
        <w:spacing w:after="0" w:line="36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  <w:highlight w:val="lightGray"/>
        </w:rPr>
      </w:pPr>
    </w:p>
    <w:p w14:paraId="37CAF1F3" w14:textId="1AEA92AD" w:rsidR="00DB79E6" w:rsidRPr="00696BD8" w:rsidRDefault="00936577" w:rsidP="00110E61">
      <w:pPr>
        <w:spacing w:after="0" w:line="360" w:lineRule="auto"/>
        <w:jc w:val="both"/>
        <w:rPr>
          <w:rFonts w:asciiTheme="minorHAnsi" w:hAnsiTheme="minorHAnsi" w:cstheme="minorHAnsi"/>
          <w:bCs/>
          <w:color w:val="FF0000"/>
          <w:sz w:val="24"/>
          <w:szCs w:val="24"/>
        </w:rPr>
      </w:pPr>
      <w:r w:rsidRPr="00696BD8">
        <w:rPr>
          <w:rFonts w:asciiTheme="minorHAnsi" w:hAnsiTheme="minorHAnsi" w:cstheme="minorHAnsi"/>
          <w:b/>
          <w:noProof/>
          <w:color w:val="000000"/>
          <w:sz w:val="24"/>
          <w:szCs w:val="24"/>
          <w:u w:val="single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3409BD0E" wp14:editId="74A6A37D">
                <wp:simplePos x="0" y="0"/>
                <wp:positionH relativeFrom="margin">
                  <wp:posOffset>0</wp:posOffset>
                </wp:positionH>
                <wp:positionV relativeFrom="paragraph">
                  <wp:posOffset>45085</wp:posOffset>
                </wp:positionV>
                <wp:extent cx="5734050" cy="1404620"/>
                <wp:effectExtent l="0" t="0" r="19050" b="13335"/>
                <wp:wrapNone/>
                <wp:docPr id="3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C7A3FB" w14:textId="57AFF0F8" w:rsidR="00936577" w:rsidRPr="00696BD8" w:rsidRDefault="00936577" w:rsidP="00936577">
                            <w:pPr>
                              <w:spacing w:after="0" w:line="360" w:lineRule="auto"/>
                              <w:jc w:val="both"/>
                              <w:rPr>
                                <w:rFonts w:asciiTheme="minorHAnsi" w:hAnsiTheme="minorHAnsi" w:cstheme="minorHAnsi"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696BD8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highlight w:val="lightGray"/>
                              </w:rPr>
                              <w:t>Secretaria/Órgão Requisitante:</w:t>
                            </w:r>
                            <w:r w:rsidRPr="00696BD8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85A53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1417C" w:rsidRPr="00185A53">
                              <w:rPr>
                                <w:rFonts w:ascii="Bookman Old Style" w:hAnsi="Bookman Old Style" w:cstheme="minorHAnsi"/>
                                <w:bCs/>
                              </w:rPr>
                              <w:t>SAAE</w:t>
                            </w:r>
                            <w:r w:rsidR="00185A53" w:rsidRPr="00185A53">
                              <w:rPr>
                                <w:rFonts w:ascii="Bookman Old Style" w:hAnsi="Bookman Old Style" w:cstheme="minorHAnsi"/>
                                <w:bCs/>
                              </w:rPr>
                              <w:t>-</w:t>
                            </w:r>
                            <w:r w:rsidR="004D4CB7" w:rsidRPr="00185A53">
                              <w:rPr>
                                <w:rFonts w:ascii="Bookman Old Style" w:hAnsi="Bookman Old Style" w:cstheme="minorHAnsi"/>
                                <w:bCs/>
                              </w:rPr>
                              <w:t xml:space="preserve"> </w:t>
                            </w:r>
                            <w:r w:rsidR="00185A53" w:rsidRPr="00185A53">
                              <w:rPr>
                                <w:rFonts w:ascii="Bookman Old Style" w:hAnsi="Bookman Old Style"/>
                              </w:rPr>
                              <w:t>Serviço Autônomo de Água e Esgoto</w:t>
                            </w:r>
                            <w:r w:rsidR="00185A53">
                              <w:rPr>
                                <w:rFonts w:ascii="Bookman Old Style" w:hAnsi="Bookman Old Styl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09BD0E" id="_x0000_s1027" type="#_x0000_t202" style="position:absolute;left:0;text-align:left;margin-left:0;margin-top:3.55pt;width:451.5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" strokeweight="2pt">
                <v:textbox style="mso-fit-shape-to-text:t">
                  <w:txbxContent>
                    <w:p w14:paraId="19C7A3FB" w14:textId="57AFF0F8" w:rsidR="00936577" w:rsidRPr="00696BD8" w:rsidRDefault="00936577" w:rsidP="00936577">
                      <w:pPr>
                        <w:spacing w:after="0" w:line="360" w:lineRule="auto"/>
                        <w:jc w:val="both"/>
                        <w:rPr>
                          <w:rFonts w:asciiTheme="minorHAnsi" w:hAnsiTheme="minorHAnsi" w:cstheme="minorHAnsi"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696BD8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highlight w:val="lightGray"/>
                        </w:rPr>
                        <w:t>Secretaria/Órgão Requisitante:</w:t>
                      </w:r>
                      <w:r w:rsidRPr="00696BD8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185A53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E1417C" w:rsidRPr="00185A53">
                        <w:rPr>
                          <w:rFonts w:ascii="Bookman Old Style" w:hAnsi="Bookman Old Style" w:cstheme="minorHAnsi"/>
                          <w:bCs/>
                        </w:rPr>
                        <w:t>SAAE</w:t>
                      </w:r>
                      <w:r w:rsidR="00185A53" w:rsidRPr="00185A53">
                        <w:rPr>
                          <w:rFonts w:ascii="Bookman Old Style" w:hAnsi="Bookman Old Style" w:cstheme="minorHAnsi"/>
                          <w:bCs/>
                        </w:rPr>
                        <w:t>-</w:t>
                      </w:r>
                      <w:r w:rsidR="004D4CB7" w:rsidRPr="00185A53">
                        <w:rPr>
                          <w:rFonts w:ascii="Bookman Old Style" w:hAnsi="Bookman Old Style" w:cstheme="minorHAnsi"/>
                          <w:bCs/>
                        </w:rPr>
                        <w:t xml:space="preserve"> </w:t>
                      </w:r>
                      <w:r w:rsidR="00185A53" w:rsidRPr="00185A53">
                        <w:rPr>
                          <w:rFonts w:ascii="Bookman Old Style" w:hAnsi="Bookman Old Style"/>
                        </w:rPr>
                        <w:t>Serviço Autônomo de Água e Esgoto</w:t>
                      </w:r>
                      <w:r w:rsidR="00185A53">
                        <w:rPr>
                          <w:rFonts w:ascii="Bookman Old Style" w:hAnsi="Bookman Old Style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3A0CC6" w14:textId="0308E96A" w:rsidR="00DB79E6" w:rsidRPr="00696BD8" w:rsidRDefault="00DB79E6" w:rsidP="00110E61">
      <w:pPr>
        <w:spacing w:after="0" w:line="360" w:lineRule="auto"/>
        <w:jc w:val="both"/>
        <w:rPr>
          <w:rFonts w:asciiTheme="minorHAnsi" w:hAnsiTheme="minorHAnsi" w:cstheme="minorHAnsi"/>
          <w:bCs/>
          <w:color w:val="FF0000"/>
          <w:sz w:val="24"/>
          <w:szCs w:val="24"/>
        </w:rPr>
      </w:pPr>
    </w:p>
    <w:p w14:paraId="07EF470D" w14:textId="01857267" w:rsidR="00DB79E6" w:rsidRPr="00696BD8" w:rsidRDefault="00DB79E6" w:rsidP="00110E61">
      <w:pPr>
        <w:spacing w:after="0" w:line="360" w:lineRule="auto"/>
        <w:jc w:val="both"/>
        <w:rPr>
          <w:rFonts w:asciiTheme="minorHAnsi" w:hAnsiTheme="minorHAnsi" w:cstheme="minorHAnsi"/>
          <w:bCs/>
          <w:color w:val="FF0000"/>
          <w:sz w:val="24"/>
          <w:szCs w:val="24"/>
        </w:rPr>
      </w:pPr>
    </w:p>
    <w:p w14:paraId="7782981F" w14:textId="6812CF7B" w:rsidR="00DB79E6" w:rsidRPr="00696BD8" w:rsidRDefault="00DB79E6" w:rsidP="00110E61">
      <w:pPr>
        <w:spacing w:after="0" w:line="360" w:lineRule="auto"/>
        <w:jc w:val="both"/>
        <w:rPr>
          <w:rFonts w:asciiTheme="minorHAnsi" w:hAnsiTheme="minorHAnsi" w:cstheme="minorHAnsi"/>
          <w:bCs/>
          <w:color w:val="FF0000"/>
          <w:sz w:val="24"/>
          <w:szCs w:val="24"/>
        </w:rPr>
      </w:pPr>
    </w:p>
    <w:p w14:paraId="1C8BE3FE" w14:textId="77777777" w:rsidR="006A3700" w:rsidRPr="00696BD8" w:rsidRDefault="006A3700" w:rsidP="00110E61">
      <w:pPr>
        <w:spacing w:after="0" w:line="360" w:lineRule="auto"/>
        <w:jc w:val="both"/>
        <w:rPr>
          <w:rFonts w:asciiTheme="minorHAnsi" w:hAnsiTheme="minorHAnsi" w:cstheme="minorHAnsi"/>
          <w:bCs/>
          <w:color w:val="FF0000"/>
          <w:sz w:val="24"/>
          <w:szCs w:val="24"/>
        </w:rPr>
      </w:pPr>
    </w:p>
    <w:p w14:paraId="6EF494E9" w14:textId="5DE104DA" w:rsidR="004A5431" w:rsidRPr="00696BD8" w:rsidRDefault="00936577" w:rsidP="00110E61">
      <w:pPr>
        <w:spacing w:after="0" w:line="360" w:lineRule="auto"/>
        <w:jc w:val="both"/>
        <w:rPr>
          <w:rFonts w:asciiTheme="minorHAnsi" w:hAnsiTheme="minorHAnsi" w:cstheme="minorHAnsi"/>
          <w:bCs/>
          <w:color w:val="FF0000"/>
          <w:sz w:val="24"/>
          <w:szCs w:val="24"/>
        </w:rPr>
      </w:pPr>
      <w:r w:rsidRPr="00696BD8">
        <w:rPr>
          <w:rFonts w:asciiTheme="minorHAnsi" w:hAnsiTheme="minorHAnsi" w:cstheme="minorHAnsi"/>
          <w:b/>
          <w:noProof/>
          <w:color w:val="000000"/>
          <w:sz w:val="24"/>
          <w:szCs w:val="24"/>
          <w:u w:val="single"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C8419DB" wp14:editId="12E0A74D">
                <wp:simplePos x="0" y="0"/>
                <wp:positionH relativeFrom="margin">
                  <wp:posOffset>0</wp:posOffset>
                </wp:positionH>
                <wp:positionV relativeFrom="paragraph">
                  <wp:posOffset>45720</wp:posOffset>
                </wp:positionV>
                <wp:extent cx="5734050" cy="1404620"/>
                <wp:effectExtent l="0" t="0" r="19050" b="13335"/>
                <wp:wrapNone/>
                <wp:docPr id="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6F8F81" w14:textId="13BC3775" w:rsidR="00936577" w:rsidRPr="00696BD8" w:rsidRDefault="00936577" w:rsidP="00936577">
                            <w:pPr>
                              <w:spacing w:after="0" w:line="360" w:lineRule="auto"/>
                              <w:jc w:val="both"/>
                              <w:rPr>
                                <w:rFonts w:asciiTheme="minorHAnsi" w:hAnsiTheme="minorHAnsi" w:cstheme="minorHAnsi"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696BD8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highlight w:val="lightGray"/>
                              </w:rPr>
                              <w:t>Autoridade/Servidor Responsável pela elaboração do ETP:</w:t>
                            </w:r>
                            <w:r w:rsidRPr="00696BD8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85A53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1417C" w:rsidRPr="00185A53">
                              <w:rPr>
                                <w:rFonts w:ascii="Bookman Old Style" w:hAnsi="Bookman Old Style" w:cstheme="minorHAnsi"/>
                                <w:bCs/>
                                <w:sz w:val="24"/>
                                <w:szCs w:val="24"/>
                              </w:rPr>
                              <w:t>Rosângela Biudes de Souza</w:t>
                            </w:r>
                            <w:r w:rsidRPr="00185A53">
                              <w:rPr>
                                <w:rFonts w:ascii="Bookman Old Style" w:hAnsi="Bookman Old Style" w:cstheme="minorHAnsi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8419DB" id="_x0000_s1028" type="#_x0000_t202" style="position:absolute;left:0;text-align:left;margin-left:0;margin-top:3.6pt;width:451.5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" strokeweight="2pt">
                <v:textbox style="mso-fit-shape-to-text:t">
                  <w:txbxContent>
                    <w:p w14:paraId="076F8F81" w14:textId="13BC3775" w:rsidR="00936577" w:rsidRPr="00696BD8" w:rsidRDefault="00936577" w:rsidP="00936577">
                      <w:pPr>
                        <w:spacing w:after="0" w:line="360" w:lineRule="auto"/>
                        <w:jc w:val="both"/>
                        <w:rPr>
                          <w:rFonts w:asciiTheme="minorHAnsi" w:hAnsiTheme="minorHAnsi" w:cstheme="minorHAnsi"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696BD8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highlight w:val="lightGray"/>
                        </w:rPr>
                        <w:t>Autoridade/Servidor Responsável pela elaboração do ETP:</w:t>
                      </w:r>
                      <w:r w:rsidRPr="00696BD8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185A53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E1417C" w:rsidRPr="00185A53">
                        <w:rPr>
                          <w:rFonts w:ascii="Bookman Old Style" w:hAnsi="Bookman Old Style" w:cstheme="minorHAnsi"/>
                          <w:bCs/>
                          <w:sz w:val="24"/>
                          <w:szCs w:val="24"/>
                        </w:rPr>
                        <w:t>Rosângela Biudes de Souza</w:t>
                      </w:r>
                      <w:r w:rsidRPr="00185A53">
                        <w:rPr>
                          <w:rFonts w:ascii="Bookman Old Style" w:hAnsi="Bookman Old Style" w:cstheme="minorHAnsi"/>
                          <w:bCs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83AE2B" w14:textId="27BD49B7" w:rsidR="00936577" w:rsidRPr="00696BD8" w:rsidRDefault="00936577" w:rsidP="00110E61">
      <w:pPr>
        <w:spacing w:after="0" w:line="360" w:lineRule="auto"/>
        <w:jc w:val="both"/>
        <w:rPr>
          <w:rFonts w:asciiTheme="minorHAnsi" w:hAnsiTheme="minorHAnsi" w:cstheme="minorHAnsi"/>
          <w:bCs/>
          <w:color w:val="FF0000"/>
          <w:sz w:val="24"/>
          <w:szCs w:val="24"/>
        </w:rPr>
      </w:pPr>
    </w:p>
    <w:p w14:paraId="395B6FC7" w14:textId="03DBFC5D" w:rsidR="000726D8" w:rsidRPr="00696BD8" w:rsidRDefault="000726D8" w:rsidP="00110E61">
      <w:pPr>
        <w:spacing w:after="0" w:line="360" w:lineRule="auto"/>
        <w:jc w:val="both"/>
        <w:rPr>
          <w:rFonts w:asciiTheme="minorHAnsi" w:hAnsiTheme="minorHAnsi" w:cstheme="minorHAnsi"/>
          <w:bCs/>
          <w:color w:val="FF0000"/>
          <w:sz w:val="24"/>
          <w:szCs w:val="24"/>
        </w:rPr>
      </w:pPr>
    </w:p>
    <w:p w14:paraId="66C20BE3" w14:textId="77777777" w:rsidR="000726D8" w:rsidRPr="00696BD8" w:rsidRDefault="000726D8" w:rsidP="00110E61">
      <w:pPr>
        <w:spacing w:after="0" w:line="360" w:lineRule="auto"/>
        <w:rPr>
          <w:rFonts w:asciiTheme="minorHAnsi" w:hAnsiTheme="minorHAnsi" w:cstheme="minorHAnsi"/>
          <w:bCs/>
          <w:sz w:val="24"/>
          <w:szCs w:val="24"/>
        </w:rPr>
      </w:pPr>
    </w:p>
    <w:p w14:paraId="4B0374BF" w14:textId="2040C29F" w:rsidR="000726D8" w:rsidRPr="00696BD8" w:rsidRDefault="000726D8" w:rsidP="00110E61">
      <w:pPr>
        <w:spacing w:after="0" w:line="36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696BD8">
        <w:rPr>
          <w:rFonts w:asciiTheme="minorHAnsi" w:hAnsiTheme="minorHAnsi" w:cstheme="minorHAnsi"/>
          <w:bCs/>
          <w:sz w:val="24"/>
          <w:szCs w:val="24"/>
        </w:rPr>
        <w:t xml:space="preserve">Santa Isabel do Ivaí, Estado do Paraná, em </w:t>
      </w:r>
      <w:r w:rsidR="004B52E2">
        <w:rPr>
          <w:rFonts w:asciiTheme="minorHAnsi" w:hAnsiTheme="minorHAnsi" w:cstheme="minorHAnsi"/>
          <w:bCs/>
          <w:sz w:val="24"/>
          <w:szCs w:val="24"/>
        </w:rPr>
        <w:t>1</w:t>
      </w:r>
      <w:r w:rsidR="00705CEC">
        <w:rPr>
          <w:rFonts w:asciiTheme="minorHAnsi" w:hAnsiTheme="minorHAnsi" w:cstheme="minorHAnsi"/>
          <w:bCs/>
          <w:sz w:val="24"/>
          <w:szCs w:val="24"/>
        </w:rPr>
        <w:t>4</w:t>
      </w:r>
      <w:r w:rsidRPr="004D4CB7">
        <w:rPr>
          <w:rFonts w:asciiTheme="minorHAnsi" w:hAnsiTheme="minorHAnsi" w:cstheme="minorHAnsi"/>
          <w:bCs/>
          <w:sz w:val="24"/>
          <w:szCs w:val="24"/>
        </w:rPr>
        <w:t xml:space="preserve"> de </w:t>
      </w:r>
      <w:r w:rsidR="00D632C2">
        <w:rPr>
          <w:rFonts w:asciiTheme="minorHAnsi" w:hAnsiTheme="minorHAnsi" w:cstheme="minorHAnsi"/>
          <w:bCs/>
          <w:sz w:val="24"/>
          <w:szCs w:val="24"/>
        </w:rPr>
        <w:t>março</w:t>
      </w:r>
      <w:r w:rsidRPr="004D4CB7">
        <w:rPr>
          <w:rFonts w:asciiTheme="minorHAnsi" w:hAnsiTheme="minorHAnsi" w:cstheme="minorHAnsi"/>
          <w:bCs/>
          <w:sz w:val="24"/>
          <w:szCs w:val="24"/>
        </w:rPr>
        <w:t xml:space="preserve"> de 202</w:t>
      </w:r>
      <w:r w:rsidR="00185A53">
        <w:rPr>
          <w:rFonts w:asciiTheme="minorHAnsi" w:hAnsiTheme="minorHAnsi" w:cstheme="minorHAnsi"/>
          <w:bCs/>
          <w:sz w:val="24"/>
          <w:szCs w:val="24"/>
        </w:rPr>
        <w:t>5</w:t>
      </w:r>
      <w:r w:rsidRPr="00696BD8">
        <w:rPr>
          <w:rFonts w:asciiTheme="minorHAnsi" w:hAnsiTheme="minorHAnsi" w:cstheme="minorHAnsi"/>
          <w:bCs/>
          <w:sz w:val="24"/>
          <w:szCs w:val="24"/>
        </w:rPr>
        <w:t>.</w:t>
      </w:r>
    </w:p>
    <w:p w14:paraId="3E494D19" w14:textId="77777777" w:rsidR="000726D8" w:rsidRPr="00696BD8" w:rsidRDefault="000726D8" w:rsidP="00110E61">
      <w:pPr>
        <w:spacing w:after="0" w:line="360" w:lineRule="auto"/>
        <w:jc w:val="both"/>
        <w:rPr>
          <w:rFonts w:asciiTheme="minorHAnsi" w:hAnsiTheme="minorHAnsi" w:cstheme="minorHAnsi"/>
          <w:bCs/>
          <w:color w:val="FF0000"/>
          <w:sz w:val="24"/>
          <w:szCs w:val="24"/>
        </w:rPr>
      </w:pPr>
    </w:p>
    <w:p w14:paraId="2FCA2FC3" w14:textId="7A9726CD" w:rsidR="000726D8" w:rsidRPr="00696BD8" w:rsidRDefault="000726D8" w:rsidP="00110E61">
      <w:pPr>
        <w:spacing w:after="0" w:line="360" w:lineRule="auto"/>
        <w:jc w:val="both"/>
        <w:rPr>
          <w:rFonts w:asciiTheme="minorHAnsi" w:hAnsiTheme="minorHAnsi" w:cstheme="minorHAnsi"/>
          <w:bCs/>
          <w:color w:val="FF0000"/>
          <w:sz w:val="24"/>
          <w:szCs w:val="24"/>
        </w:rPr>
      </w:pPr>
    </w:p>
    <w:p w14:paraId="5EA9A25B" w14:textId="4A65E370" w:rsidR="000726D8" w:rsidRDefault="000726D8" w:rsidP="00110E61">
      <w:pPr>
        <w:spacing w:after="0" w:line="36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41D31076" w14:textId="592B515D" w:rsidR="00C2611F" w:rsidRDefault="00C2611F" w:rsidP="00110E61">
      <w:pPr>
        <w:spacing w:after="0" w:line="36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5A714AB3" w14:textId="77777777" w:rsidR="00C2611F" w:rsidRPr="00C2611F" w:rsidRDefault="00C2611F" w:rsidP="00C2611F">
      <w:pPr>
        <w:pStyle w:val="Ttulo2"/>
        <w:rPr>
          <w:rFonts w:ascii="Bookman Old Style" w:hAnsi="Bookman Old Style"/>
          <w:b w:val="0"/>
          <w:bCs/>
          <w:i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2611F">
        <w:rPr>
          <w:rFonts w:ascii="Bookman Old Style" w:hAnsi="Bookman Old Style"/>
          <w:bCs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Rosângela Biudes de Souza</w:t>
      </w:r>
    </w:p>
    <w:p w14:paraId="474BAB57" w14:textId="77777777" w:rsidR="00C2611F" w:rsidRPr="00C2611F" w:rsidRDefault="00C2611F" w:rsidP="00C2611F">
      <w:pPr>
        <w:pStyle w:val="Ttulo2"/>
        <w:rPr>
          <w:rFonts w:ascii="Bookman Old Style" w:hAnsi="Bookman Old Style"/>
          <w:i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2611F">
        <w:rPr>
          <w:rFonts w:ascii="Bookman Old Style" w:hAnsi="Bookman Old Style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Diretora/SAAE</w:t>
      </w:r>
    </w:p>
    <w:p w14:paraId="3CF8FB2D" w14:textId="77777777" w:rsidR="00C2611F" w:rsidRPr="00EA1150" w:rsidRDefault="00C2611F" w:rsidP="00C2611F">
      <w:pPr>
        <w:jc w:val="center"/>
        <w:rPr>
          <w:rFonts w:ascii="Bookman Old Style" w:hAnsi="Bookman Old Style" w:cs="Arial"/>
          <w:b/>
          <w:bCs/>
          <w:color w:val="FF0000"/>
        </w:rPr>
      </w:pPr>
      <w:r w:rsidRPr="00EA1150">
        <w:rPr>
          <w:rFonts w:ascii="Bookman Old Style" w:hAnsi="Bookman Old Style"/>
        </w:rPr>
        <w:t>Decreto nº: 005/2017.</w:t>
      </w:r>
    </w:p>
    <w:p w14:paraId="6DDD3619" w14:textId="77777777" w:rsidR="00C2611F" w:rsidRDefault="00C2611F" w:rsidP="00110E61">
      <w:pPr>
        <w:spacing w:after="0" w:line="36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578F67E6" w14:textId="3391CAB5" w:rsidR="00C2611F" w:rsidRDefault="00C2611F" w:rsidP="00110E61">
      <w:pPr>
        <w:spacing w:after="0" w:line="36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40BDE74E" w14:textId="505F5F4C" w:rsidR="000726D8" w:rsidRDefault="000726D8" w:rsidP="00C2611F">
      <w:pPr>
        <w:spacing w:after="0" w:line="360" w:lineRule="auto"/>
        <w:rPr>
          <w:rFonts w:ascii="Bookman Old Style" w:hAnsi="Bookman Old Style"/>
          <w:bCs/>
          <w:sz w:val="24"/>
          <w:szCs w:val="24"/>
        </w:rPr>
      </w:pPr>
    </w:p>
    <w:tbl>
      <w:tblPr>
        <w:tblW w:w="87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696BD8" w14:paraId="05BEE4D9" w14:textId="77777777" w:rsidTr="008B68A0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7E924A" w14:textId="77777777" w:rsidR="00696BD8" w:rsidRDefault="00696BD8" w:rsidP="00110E61">
            <w:pPr>
              <w:pStyle w:val="TableContents"/>
              <w:spacing w:line="360" w:lineRule="auto"/>
              <w:jc w:val="center"/>
              <w:rPr>
                <w:rFonts w:ascii="Calibri" w:hAnsi="Calibri"/>
                <w:b/>
                <w:bCs/>
              </w:rPr>
            </w:pPr>
            <w:r w:rsidRPr="00696BD8">
              <w:rPr>
                <w:rFonts w:ascii="Calibri" w:hAnsi="Calibri"/>
                <w:b/>
                <w:bCs/>
                <w:sz w:val="28"/>
                <w:szCs w:val="28"/>
              </w:rPr>
              <w:lastRenderedPageBreak/>
              <w:t>INTRODUÇÃO</w:t>
            </w:r>
          </w:p>
        </w:tc>
      </w:tr>
      <w:tr w:rsidR="00696BD8" w14:paraId="2449C6FD" w14:textId="77777777" w:rsidTr="008B68A0">
        <w:tc>
          <w:tcPr>
            <w:tcW w:w="87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964679" w14:textId="5FB2396B" w:rsidR="00185A53" w:rsidRDefault="00185A53" w:rsidP="00705B2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185A53">
              <w:rPr>
                <w:rFonts w:ascii="Bookman Old Style" w:hAnsi="Bookman Old Style" w:cs="BookmanOldStyle"/>
                <w:lang w:eastAsia="pt-BR"/>
              </w:rPr>
              <w:t>O Estudo Técnico Preliminar (ETP) tem por objetivo identificar e analisar os</w:t>
            </w:r>
            <w:r w:rsidR="00705B28"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185A53">
              <w:rPr>
                <w:rFonts w:ascii="Bookman Old Style" w:hAnsi="Bookman Old Style" w:cs="BookmanOldStyle"/>
                <w:lang w:eastAsia="pt-BR"/>
              </w:rPr>
              <w:t>cenários para o atendimento da demanda que consta no Documento de</w:t>
            </w:r>
            <w:r w:rsidR="00705B28"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185A53">
              <w:rPr>
                <w:rFonts w:ascii="Bookman Old Style" w:hAnsi="Bookman Old Style" w:cs="BookmanOldStyle"/>
                <w:lang w:eastAsia="pt-BR"/>
              </w:rPr>
              <w:t>Oficialização da Demanda, bem como demonstrar a viabilidade técnica e</w:t>
            </w:r>
            <w:r w:rsidR="00705B28"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185A53">
              <w:rPr>
                <w:rFonts w:ascii="Bookman Old Style" w:hAnsi="Bookman Old Style" w:cs="BookmanOldStyle"/>
                <w:lang w:eastAsia="pt-BR"/>
              </w:rPr>
              <w:t>econômica das soluções identificadas, fornecendo as informações necessárias</w:t>
            </w:r>
            <w:r w:rsidR="00705B28"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185A53">
              <w:rPr>
                <w:rFonts w:ascii="Bookman Old Style" w:hAnsi="Bookman Old Style" w:cs="BookmanOldStyle"/>
                <w:lang w:eastAsia="pt-BR"/>
              </w:rPr>
              <w:t>para subsidiar o respectivo processo de contratação.</w:t>
            </w:r>
          </w:p>
          <w:p w14:paraId="5C5B6E35" w14:textId="77777777" w:rsidR="00705B28" w:rsidRPr="00185A53" w:rsidRDefault="00705B28" w:rsidP="00185A53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 w:cs="BookmanOldStyle"/>
                <w:lang w:eastAsia="pt-BR"/>
              </w:rPr>
            </w:pPr>
          </w:p>
          <w:p w14:paraId="36382E02" w14:textId="0F1A5618" w:rsidR="00696BD8" w:rsidRDefault="00185A53" w:rsidP="00185A53">
            <w:pPr>
              <w:snapToGrid w:val="0"/>
              <w:spacing w:after="0" w:line="360" w:lineRule="auto"/>
              <w:jc w:val="both"/>
              <w:rPr>
                <w:rFonts w:cs="Arial"/>
                <w:b/>
                <w:bCs/>
                <w:sz w:val="24"/>
                <w:szCs w:val="24"/>
                <w:shd w:val="clear" w:color="auto" w:fill="FFFFFF"/>
              </w:rPr>
            </w:pPr>
            <w:r w:rsidRPr="00185A53">
              <w:rPr>
                <w:rFonts w:ascii="Bookman Old Style" w:hAnsi="Bookman Old Style" w:cs="BookmanOldStyle-Bold"/>
                <w:b/>
                <w:bCs/>
                <w:lang w:eastAsia="pt-BR"/>
              </w:rPr>
              <w:t>Referência: Art. 22, Lei Municipal nº: 1.108/2022.</w:t>
            </w:r>
          </w:p>
        </w:tc>
      </w:tr>
    </w:tbl>
    <w:p w14:paraId="43130402" w14:textId="4B8D8AAE" w:rsidR="00763474" w:rsidRDefault="00763474" w:rsidP="00110E61">
      <w:pPr>
        <w:spacing w:after="0" w:line="360" w:lineRule="auto"/>
        <w:rPr>
          <w:rFonts w:ascii="Bookman Old Style" w:hAnsi="Bookman Old Style"/>
          <w:bCs/>
          <w:sz w:val="24"/>
          <w:szCs w:val="24"/>
        </w:rPr>
      </w:pPr>
    </w:p>
    <w:tbl>
      <w:tblPr>
        <w:tblW w:w="87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763474" w14:paraId="67031D72" w14:textId="77777777" w:rsidTr="008B68A0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FF44E8" w14:textId="30A8A64E" w:rsidR="00763474" w:rsidRDefault="00763474" w:rsidP="00110E61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line="360" w:lineRule="auto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01 – DEFINIÇÃO DA NECESSIDADE DE CONTRATAÇÃO.</w:t>
            </w:r>
            <w:r w:rsidR="00010E8E">
              <w:rPr>
                <w:rFonts w:ascii="Calibri" w:hAnsi="Calibri"/>
                <w:b/>
                <w:bCs/>
              </w:rPr>
              <w:t xml:space="preserve"> (Obrigatório).</w:t>
            </w:r>
          </w:p>
        </w:tc>
      </w:tr>
    </w:tbl>
    <w:p w14:paraId="7D8D7BD9" w14:textId="77777777" w:rsidR="00763474" w:rsidRDefault="00763474" w:rsidP="00110E61">
      <w:pPr>
        <w:spacing w:after="0" w:line="360" w:lineRule="auto"/>
        <w:rPr>
          <w:vanish/>
          <w:lang w:eastAsia="zh-CN"/>
        </w:rPr>
      </w:pPr>
    </w:p>
    <w:tbl>
      <w:tblPr>
        <w:tblW w:w="87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5"/>
      </w:tblGrid>
      <w:tr w:rsidR="00763474" w14:paraId="0662CFD1" w14:textId="77777777" w:rsidTr="00F1450D">
        <w:trPr>
          <w:trHeight w:val="3293"/>
        </w:trPr>
        <w:tc>
          <w:tcPr>
            <w:tcW w:w="8795" w:type="dxa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C16B03" w14:textId="77777777" w:rsidR="00F1450D" w:rsidRDefault="00F1450D" w:rsidP="00E1417C">
            <w:pPr>
              <w:spacing w:after="0" w:line="360" w:lineRule="auto"/>
              <w:ind w:firstLine="1418"/>
              <w:jc w:val="both"/>
              <w:rPr>
                <w:rFonts w:ascii="Bookman Old Style" w:hAnsi="Bookman Old Style" w:cstheme="minorHAnsi"/>
                <w:b/>
              </w:rPr>
            </w:pPr>
          </w:p>
          <w:p w14:paraId="5940A358" w14:textId="73533266" w:rsidR="00E1417C" w:rsidRPr="00F1450D" w:rsidRDefault="00E1417C" w:rsidP="00F1450D">
            <w:pPr>
              <w:spacing w:after="0" w:line="360" w:lineRule="auto"/>
              <w:jc w:val="both"/>
              <w:rPr>
                <w:rFonts w:ascii="Bookman Old Style" w:hAnsi="Bookman Old Style" w:cstheme="minorHAnsi"/>
              </w:rPr>
            </w:pPr>
            <w:r w:rsidRPr="00F1450D">
              <w:rPr>
                <w:rFonts w:ascii="Bookman Old Style" w:hAnsi="Bookman Old Style" w:cstheme="minorHAnsi"/>
                <w:b/>
              </w:rPr>
              <w:t>Considerando</w:t>
            </w:r>
            <w:r w:rsidRPr="00F1450D">
              <w:rPr>
                <w:rFonts w:ascii="Bookman Old Style" w:hAnsi="Bookman Old Style" w:cstheme="minorHAnsi"/>
              </w:rPr>
              <w:t xml:space="preserve"> a necessidade da Administração Pública, neste ato representada pela Autarquia Municipal de Água e Esgoto, </w:t>
            </w:r>
            <w:r w:rsidR="009C0F8E" w:rsidRPr="00F1450D">
              <w:rPr>
                <w:rFonts w:ascii="Bookman Old Style" w:hAnsi="Bookman Old Style" w:cstheme="minorHAnsi"/>
              </w:rPr>
              <w:t xml:space="preserve"> que dispõe de frota de veículos e máquinas que são utilizados para a prestação de serviços públicos, como transporte de funcionários, materiais e peças necessárias à execução de serviços de manutenção na rede de água e esgoto, serviços esses que são essenciais ao município e a comunidade.</w:t>
            </w:r>
          </w:p>
          <w:p w14:paraId="76032FF1" w14:textId="77777777" w:rsidR="00F1450D" w:rsidRDefault="00E1417C" w:rsidP="00F1450D">
            <w:pPr>
              <w:spacing w:after="0" w:line="360" w:lineRule="auto"/>
              <w:jc w:val="both"/>
              <w:rPr>
                <w:rFonts w:ascii="Bookman Old Style" w:hAnsi="Bookman Old Style" w:cstheme="minorHAnsi"/>
              </w:rPr>
            </w:pPr>
            <w:r w:rsidRPr="00F1450D">
              <w:rPr>
                <w:rFonts w:ascii="Bookman Old Style" w:hAnsi="Bookman Old Style" w:cstheme="minorHAnsi"/>
                <w:b/>
              </w:rPr>
              <w:t>Considerando</w:t>
            </w:r>
            <w:r w:rsidRPr="00F1450D">
              <w:rPr>
                <w:rFonts w:ascii="Bookman Old Style" w:hAnsi="Bookman Old Style" w:cstheme="minorHAnsi"/>
              </w:rPr>
              <w:t xml:space="preserve"> a necessidade da Administração Pública Indireta em continuar a fornecer os serviços de forma eficiente aos munícipes;</w:t>
            </w:r>
          </w:p>
          <w:p w14:paraId="0DDBC35A" w14:textId="23470122" w:rsidR="009C0F8E" w:rsidRPr="00F1450D" w:rsidRDefault="009C0F8E" w:rsidP="00F1450D">
            <w:pPr>
              <w:spacing w:after="0" w:line="360" w:lineRule="auto"/>
              <w:jc w:val="both"/>
              <w:rPr>
                <w:rFonts w:ascii="Bookman Old Style" w:hAnsi="Bookman Old Style" w:cstheme="minorHAnsi"/>
              </w:rPr>
            </w:pPr>
            <w:r w:rsidRPr="00F1450D">
              <w:rPr>
                <w:rFonts w:ascii="Bookman Old Style" w:hAnsi="Bookman Old Style" w:cstheme="minorHAnsi"/>
                <w:b/>
              </w:rPr>
              <w:t>Considerando</w:t>
            </w:r>
            <w:r w:rsidRPr="00F1450D">
              <w:rPr>
                <w:rFonts w:ascii="Bookman Old Style" w:hAnsi="Bookman Old Style" w:cstheme="minorHAnsi"/>
              </w:rPr>
              <w:t xml:space="preserve"> a necessidade da Administração Pública, </w:t>
            </w:r>
            <w:r w:rsidR="003A4195" w:rsidRPr="00F1450D">
              <w:rPr>
                <w:rFonts w:ascii="Bookman Old Style" w:hAnsi="Bookman Old Style" w:cstheme="minorHAnsi"/>
              </w:rPr>
              <w:t xml:space="preserve">que </w:t>
            </w:r>
            <w:r w:rsidRPr="00F1450D">
              <w:rPr>
                <w:rFonts w:ascii="Bookman Old Style" w:hAnsi="Bookman Old Style" w:cstheme="minorHAnsi"/>
              </w:rPr>
              <w:t xml:space="preserve">os veículos estejam sempre em plenas condições de funcionamento e pronto para uso nas diversas necessidades que surgem, é essencial a manutenção dos veículos como um todo. </w:t>
            </w:r>
          </w:p>
          <w:p w14:paraId="26DF14D8" w14:textId="48E9E71F" w:rsidR="00E1417C" w:rsidRPr="00F1450D" w:rsidRDefault="009C0F8E" w:rsidP="00F1450D">
            <w:pPr>
              <w:spacing w:line="360" w:lineRule="auto"/>
              <w:jc w:val="both"/>
              <w:rPr>
                <w:rFonts w:ascii="Bookman Old Style" w:hAnsi="Bookman Old Style" w:cstheme="minorHAnsi"/>
              </w:rPr>
            </w:pPr>
            <w:r w:rsidRPr="00F1450D">
              <w:rPr>
                <w:rFonts w:ascii="Bookman Old Style" w:hAnsi="Bookman Old Style" w:cstheme="minorHAnsi"/>
              </w:rPr>
              <w:t>A disponibilidade de veículos e máquinas bem abastecidos é crucial para garantir que os servidores possam se deslocar facilmente para atender às necessidades da comunidade.</w:t>
            </w:r>
          </w:p>
          <w:p w14:paraId="09E96164" w14:textId="0D888A9B" w:rsidR="003A4195" w:rsidRPr="00F1450D" w:rsidRDefault="003A4195" w:rsidP="00F1450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F1450D">
              <w:rPr>
                <w:rFonts w:ascii="Bookman Old Style" w:hAnsi="Bookman Old Style" w:cs="BookmanOldStyle"/>
                <w:lang w:eastAsia="pt-BR"/>
              </w:rPr>
              <w:t>Além disso, a falta de combustível pode resultar em atrasos ou incapacidade de</w:t>
            </w:r>
            <w:r w:rsidR="00F1450D"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F1450D">
              <w:rPr>
                <w:rFonts w:ascii="Bookman Old Style" w:hAnsi="Bookman Old Style" w:cs="BookmanOldStyle"/>
                <w:lang w:eastAsia="pt-BR"/>
              </w:rPr>
              <w:t>cumprir com as obrigações, impedindo que os serviços sejam prestados de forma</w:t>
            </w:r>
          </w:p>
          <w:p w14:paraId="5949E7DB" w14:textId="77777777" w:rsidR="003A4195" w:rsidRPr="00F1450D" w:rsidRDefault="003A4195" w:rsidP="00F1450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F1450D">
              <w:rPr>
                <w:rFonts w:ascii="Bookman Old Style" w:hAnsi="Bookman Old Style" w:cs="BookmanOldStyle"/>
                <w:lang w:eastAsia="pt-BR"/>
              </w:rPr>
              <w:t>eficiente e contínua, além de danificar os veículos quando é forçado a operar com</w:t>
            </w:r>
          </w:p>
          <w:p w14:paraId="50546E25" w14:textId="1CA5FD17" w:rsidR="003A4195" w:rsidRPr="00F1450D" w:rsidRDefault="003A4195" w:rsidP="00F1450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F1450D">
              <w:rPr>
                <w:rFonts w:ascii="Bookman Old Style" w:hAnsi="Bookman Old Style" w:cs="BookmanOldStyle"/>
                <w:lang w:eastAsia="pt-BR"/>
              </w:rPr>
              <w:t>pouco combustível.</w:t>
            </w:r>
            <w:r w:rsidR="00F1450D"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F1450D">
              <w:rPr>
                <w:rFonts w:ascii="Bookman Old Style" w:hAnsi="Bookman Old Style" w:cs="BookmanOldStyle"/>
                <w:lang w:eastAsia="pt-BR"/>
              </w:rPr>
              <w:t>Dentre as consequências que afetam um veículo quando há a falta de</w:t>
            </w:r>
            <w:r w:rsidR="00F1450D"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F1450D">
              <w:rPr>
                <w:rFonts w:ascii="Bookman Old Style" w:hAnsi="Bookman Old Style" w:cs="BookmanOldStyle"/>
                <w:lang w:eastAsia="pt-BR"/>
              </w:rPr>
              <w:t>combustível, estão:</w:t>
            </w:r>
          </w:p>
          <w:p w14:paraId="62528E9A" w14:textId="7CA68591" w:rsidR="00F1450D" w:rsidRPr="00F1450D" w:rsidRDefault="00F1450D" w:rsidP="00F1450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F1450D">
              <w:rPr>
                <w:rFonts w:ascii="Bookman Old Style" w:hAnsi="Bookman Old Style" w:cs="BookmanOldStyle-Bold"/>
                <w:b/>
                <w:bCs/>
                <w:lang w:eastAsia="pt-BR"/>
              </w:rPr>
              <w:lastRenderedPageBreak/>
              <w:t xml:space="preserve">Parada Súbita: </w:t>
            </w:r>
            <w:r w:rsidRPr="00F1450D">
              <w:rPr>
                <w:rFonts w:ascii="Bookman Old Style" w:hAnsi="Bookman Old Style" w:cs="BookmanOldStyle"/>
                <w:lang w:eastAsia="pt-BR"/>
              </w:rPr>
              <w:t>Quando o tanque de combustível fica completamente vazio, o</w:t>
            </w:r>
            <w:r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F1450D">
              <w:rPr>
                <w:rFonts w:ascii="Bookman Old Style" w:hAnsi="Bookman Old Style" w:cs="BookmanOldStyle"/>
                <w:lang w:eastAsia="pt-BR"/>
              </w:rPr>
              <w:t>veículo simplesmente para de funcionar. Isso pode ocorrer repentinamente,</w:t>
            </w:r>
            <w:r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F1450D">
              <w:rPr>
                <w:rFonts w:ascii="Bookman Old Style" w:hAnsi="Bookman Old Style" w:cs="BookmanOldStyle"/>
                <w:lang w:eastAsia="pt-BR"/>
              </w:rPr>
              <w:t>muitas vezes em um momento inoportuno, como no meio do trânsito ou em uma</w:t>
            </w:r>
          </w:p>
          <w:p w14:paraId="56699F17" w14:textId="0D109578" w:rsidR="00F1450D" w:rsidRPr="00F1450D" w:rsidRDefault="00F1450D" w:rsidP="00F1450D">
            <w:pPr>
              <w:spacing w:line="360" w:lineRule="auto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F1450D">
              <w:rPr>
                <w:rFonts w:ascii="Bookman Old Style" w:hAnsi="Bookman Old Style" w:cs="BookmanOldStyle"/>
                <w:lang w:eastAsia="pt-BR"/>
              </w:rPr>
              <w:t>estrada.</w:t>
            </w:r>
          </w:p>
          <w:p w14:paraId="13C73CEA" w14:textId="55EAF885" w:rsidR="00F1450D" w:rsidRPr="00F1450D" w:rsidRDefault="00F1450D" w:rsidP="00F1450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F1450D">
              <w:rPr>
                <w:rFonts w:ascii="Bookman Old Style" w:hAnsi="Bookman Old Style" w:cs="BookmanOldStyle-Bold"/>
                <w:b/>
                <w:bCs/>
                <w:lang w:eastAsia="pt-BR"/>
              </w:rPr>
              <w:t xml:space="preserve">Danos na Bomba de Combustível: </w:t>
            </w:r>
            <w:r w:rsidRPr="00F1450D">
              <w:rPr>
                <w:rFonts w:ascii="Bookman Old Style" w:hAnsi="Bookman Old Style" w:cs="BookmanOldStyle"/>
                <w:lang w:eastAsia="pt-BR"/>
              </w:rPr>
              <w:t>A bomba de combustível é projetada para</w:t>
            </w:r>
            <w:r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F1450D">
              <w:rPr>
                <w:rFonts w:ascii="Bookman Old Style" w:hAnsi="Bookman Old Style" w:cs="BookmanOldStyle"/>
                <w:lang w:eastAsia="pt-BR"/>
              </w:rPr>
              <w:t>operar submersa no combustível, resfriando e lubrificando-se com o líquido.</w:t>
            </w:r>
            <w:r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F1450D">
              <w:rPr>
                <w:rFonts w:ascii="Bookman Old Style" w:hAnsi="Bookman Old Style" w:cs="BookmanOldStyle"/>
                <w:lang w:eastAsia="pt-BR"/>
              </w:rPr>
              <w:t>Quando o combustível fica muito baixo, a bomba pode ser exposta ao ar,</w:t>
            </w:r>
            <w:r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F1450D">
              <w:rPr>
                <w:rFonts w:ascii="Bookman Old Style" w:hAnsi="Bookman Old Style" w:cs="BookmanOldStyle"/>
                <w:lang w:eastAsia="pt-BR"/>
              </w:rPr>
              <w:t>superaquecer e eventualmente falhar. A substituição da bomba de combustível é</w:t>
            </w:r>
          </w:p>
          <w:p w14:paraId="5D789C9F" w14:textId="77777777" w:rsidR="00F1450D" w:rsidRPr="00F1450D" w:rsidRDefault="00F1450D" w:rsidP="00F1450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F1450D">
              <w:rPr>
                <w:rFonts w:ascii="Bookman Old Style" w:hAnsi="Bookman Old Style" w:cs="BookmanOldStyle"/>
                <w:lang w:eastAsia="pt-BR"/>
              </w:rPr>
              <w:t>uma reparação cara.</w:t>
            </w:r>
          </w:p>
          <w:p w14:paraId="3D13CAC6" w14:textId="465FF198" w:rsidR="00F1450D" w:rsidRPr="00F1450D" w:rsidRDefault="00F1450D" w:rsidP="00F1450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F1450D">
              <w:rPr>
                <w:rFonts w:ascii="Bookman Old Style" w:hAnsi="Bookman Old Style" w:cs="BookmanOldStyle-Bold"/>
                <w:b/>
                <w:bCs/>
                <w:lang w:eastAsia="pt-BR"/>
              </w:rPr>
              <w:t xml:space="preserve">Resíduos no Sistema de Combustível: </w:t>
            </w:r>
            <w:r w:rsidRPr="00F1450D">
              <w:rPr>
                <w:rFonts w:ascii="Bookman Old Style" w:hAnsi="Bookman Old Style" w:cs="BookmanOldStyle"/>
                <w:lang w:eastAsia="pt-BR"/>
              </w:rPr>
              <w:t>A falta de combustível pode fazer com</w:t>
            </w:r>
            <w:r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F1450D">
              <w:rPr>
                <w:rFonts w:ascii="Bookman Old Style" w:hAnsi="Bookman Old Style" w:cs="BookmanOldStyle"/>
                <w:lang w:eastAsia="pt-BR"/>
              </w:rPr>
              <w:t>que resíduos e sedimentos acumulados no fundo do tanque sejam sugados para</w:t>
            </w:r>
            <w:r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F1450D">
              <w:rPr>
                <w:rFonts w:ascii="Bookman Old Style" w:hAnsi="Bookman Old Style" w:cs="BookmanOldStyle"/>
                <w:lang w:eastAsia="pt-BR"/>
              </w:rPr>
              <w:t>o sistema de combustível, obstruindo filtros e injetores. Isso pode prejudicar o</w:t>
            </w:r>
            <w:r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F1450D">
              <w:rPr>
                <w:rFonts w:ascii="Bookman Old Style" w:hAnsi="Bookman Old Style" w:cs="BookmanOldStyle"/>
                <w:lang w:eastAsia="pt-BR"/>
              </w:rPr>
              <w:t>desempenho do motor e levar a custosos reparos.</w:t>
            </w:r>
          </w:p>
          <w:p w14:paraId="37D52114" w14:textId="7073FDDA" w:rsidR="00E1417C" w:rsidRPr="00E1417C" w:rsidRDefault="00E1417C" w:rsidP="00F145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hAnsi="Bookman Old Style"/>
              </w:rPr>
            </w:pPr>
          </w:p>
        </w:tc>
      </w:tr>
    </w:tbl>
    <w:p w14:paraId="1198A9E0" w14:textId="77777777" w:rsidR="00110E61" w:rsidRDefault="00110E61" w:rsidP="00110E61">
      <w:pPr>
        <w:spacing w:after="0" w:line="360" w:lineRule="auto"/>
        <w:rPr>
          <w:rFonts w:ascii="Bookman Old Style" w:hAnsi="Bookman Old Style"/>
          <w:bCs/>
          <w:sz w:val="24"/>
          <w:szCs w:val="24"/>
        </w:rPr>
      </w:pPr>
    </w:p>
    <w:p w14:paraId="465CE148" w14:textId="77777777" w:rsidR="004D4CB7" w:rsidRDefault="004D4CB7" w:rsidP="00110E61">
      <w:pPr>
        <w:spacing w:after="0" w:line="360" w:lineRule="auto"/>
        <w:rPr>
          <w:rFonts w:ascii="Bookman Old Style" w:hAnsi="Bookman Old Style"/>
          <w:bCs/>
          <w:sz w:val="24"/>
          <w:szCs w:val="24"/>
        </w:rPr>
      </w:pPr>
    </w:p>
    <w:p w14:paraId="743B5F6B" w14:textId="77777777" w:rsidR="004D4CB7" w:rsidRDefault="004D4CB7" w:rsidP="00110E61">
      <w:pPr>
        <w:spacing w:after="0" w:line="360" w:lineRule="auto"/>
        <w:rPr>
          <w:rFonts w:ascii="Bookman Old Style" w:hAnsi="Bookman Old Style"/>
          <w:bCs/>
          <w:sz w:val="24"/>
          <w:szCs w:val="24"/>
        </w:rPr>
      </w:pPr>
    </w:p>
    <w:tbl>
      <w:tblPr>
        <w:tblW w:w="87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110E61" w14:paraId="756E0519" w14:textId="77777777" w:rsidTr="008B68A0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B9A7FB" w14:textId="33AFA7F8" w:rsidR="00110E61" w:rsidRDefault="00110E61" w:rsidP="008B68A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line="360" w:lineRule="auto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02 </w:t>
            </w:r>
            <w:r w:rsidR="00022B53">
              <w:rPr>
                <w:rFonts w:ascii="Calibri" w:hAnsi="Calibri"/>
                <w:b/>
                <w:bCs/>
              </w:rPr>
              <w:t>– DEMONSTRAÇÃO DA PREVISÃO DE CONTRATAÇÃO NO PLANO DE CONTRATAÇÃO ANUAL (PCA).</w:t>
            </w:r>
            <w:r w:rsidR="00010E8E">
              <w:rPr>
                <w:rFonts w:ascii="Calibri" w:hAnsi="Calibri"/>
                <w:b/>
                <w:bCs/>
              </w:rPr>
              <w:t xml:space="preserve"> (Facultativo mediante regular justificativa).</w:t>
            </w:r>
          </w:p>
        </w:tc>
      </w:tr>
    </w:tbl>
    <w:p w14:paraId="18C683C6" w14:textId="77777777" w:rsidR="00110E61" w:rsidRDefault="00110E61" w:rsidP="00110E61">
      <w:pPr>
        <w:spacing w:after="0" w:line="360" w:lineRule="auto"/>
        <w:rPr>
          <w:vanish/>
          <w:lang w:eastAsia="zh-CN"/>
        </w:rPr>
      </w:pPr>
    </w:p>
    <w:tbl>
      <w:tblPr>
        <w:tblW w:w="87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5"/>
      </w:tblGrid>
      <w:tr w:rsidR="00110E61" w14:paraId="05C9A774" w14:textId="77777777" w:rsidTr="008B68A0">
        <w:tc>
          <w:tcPr>
            <w:tcW w:w="8795" w:type="dxa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BA07CB" w14:textId="0129C7FE" w:rsidR="00110E61" w:rsidRPr="00766699" w:rsidRDefault="00400424" w:rsidP="002D4379">
            <w:pPr>
              <w:pStyle w:val="Cabealho"/>
              <w:spacing w:line="360" w:lineRule="auto"/>
              <w:jc w:val="both"/>
              <w:rPr>
                <w:rFonts w:ascii="Bookman Old Style" w:hAnsi="Bookman Old Style" w:cstheme="minorHAnsi"/>
                <w:b/>
                <w:bCs/>
                <w:color w:val="000000"/>
              </w:rPr>
            </w:pPr>
            <w:r w:rsidRPr="00766699">
              <w:rPr>
                <w:rFonts w:ascii="Bookman Old Style" w:hAnsi="Bookman Old Style" w:cstheme="minorHAnsi"/>
              </w:rPr>
              <w:t>O objeto da presente licitação não possui expressa previsão no PCA elaborado para o ano de 202</w:t>
            </w:r>
            <w:r w:rsidR="00F1450D" w:rsidRPr="00766699">
              <w:rPr>
                <w:rFonts w:ascii="Bookman Old Style" w:hAnsi="Bookman Old Style" w:cstheme="minorHAnsi"/>
              </w:rPr>
              <w:t>5</w:t>
            </w:r>
            <w:r w:rsidRPr="00766699">
              <w:rPr>
                <w:rFonts w:ascii="Bookman Old Style" w:hAnsi="Bookman Old Style" w:cstheme="minorHAnsi"/>
              </w:rPr>
              <w:t>, contudo, sua contratação mesmo assim se faz necessári</w:t>
            </w:r>
            <w:r w:rsidR="001D0E8D" w:rsidRPr="00766699">
              <w:rPr>
                <w:rFonts w:ascii="Bookman Old Style" w:hAnsi="Bookman Old Style" w:cstheme="minorHAnsi"/>
              </w:rPr>
              <w:t>a</w:t>
            </w:r>
            <w:r w:rsidRPr="00766699">
              <w:rPr>
                <w:rFonts w:ascii="Bookman Old Style" w:hAnsi="Bookman Old Style" w:cstheme="minorHAnsi"/>
              </w:rPr>
              <w:t xml:space="preserve">, pois, não </w:t>
            </w:r>
            <w:r w:rsidR="00206B60" w:rsidRPr="00766699">
              <w:rPr>
                <w:rFonts w:ascii="Bookman Old Style" w:hAnsi="Bookman Old Style" w:cstheme="minorHAnsi"/>
              </w:rPr>
              <w:t>se trata</w:t>
            </w:r>
            <w:r w:rsidRPr="00766699">
              <w:rPr>
                <w:rFonts w:ascii="Bookman Old Style" w:hAnsi="Bookman Old Style" w:cstheme="minorHAnsi"/>
              </w:rPr>
              <w:t xml:space="preserve"> de objeto</w:t>
            </w:r>
            <w:r w:rsidR="00864A02" w:rsidRPr="00766699">
              <w:rPr>
                <w:rFonts w:ascii="Bookman Old Style" w:hAnsi="Bookman Old Style" w:cstheme="minorHAnsi"/>
              </w:rPr>
              <w:t xml:space="preserve"> que impõe sua regular </w:t>
            </w:r>
            <w:r w:rsidR="001D0E8D" w:rsidRPr="00766699">
              <w:rPr>
                <w:rFonts w:ascii="Bookman Old Style" w:hAnsi="Bookman Old Style" w:cstheme="minorHAnsi"/>
              </w:rPr>
              <w:t xml:space="preserve">e contínua </w:t>
            </w:r>
            <w:r w:rsidR="004B1D03" w:rsidRPr="00766699">
              <w:rPr>
                <w:rFonts w:ascii="Bookman Old Style" w:hAnsi="Bookman Old Style" w:cstheme="minorHAnsi"/>
              </w:rPr>
              <w:t>aquisição/execução</w:t>
            </w:r>
            <w:r w:rsidR="00864A02" w:rsidRPr="00766699">
              <w:rPr>
                <w:rFonts w:ascii="Bookman Old Style" w:hAnsi="Bookman Old Style" w:cstheme="minorHAnsi"/>
              </w:rPr>
              <w:t xml:space="preserve">, sendo que </w:t>
            </w:r>
            <w:r w:rsidR="001D0E8D" w:rsidRPr="00766699">
              <w:rPr>
                <w:rFonts w:ascii="Bookman Old Style" w:hAnsi="Bookman Old Style" w:cstheme="minorHAnsi"/>
              </w:rPr>
              <w:t>a imprescindibilidade</w:t>
            </w:r>
            <w:r w:rsidR="00864A02" w:rsidRPr="00766699">
              <w:rPr>
                <w:rFonts w:ascii="Bookman Old Style" w:hAnsi="Bookman Old Style" w:cstheme="minorHAnsi"/>
              </w:rPr>
              <w:t xml:space="preserve"> de contratação para o presente exercício financeiro é importante para</w:t>
            </w:r>
            <w:r w:rsidR="00766699" w:rsidRPr="00766699">
              <w:rPr>
                <w:rFonts w:ascii="Bookman Old Style" w:hAnsi="Bookman Old Style" w:cstheme="minorHAnsi"/>
              </w:rPr>
              <w:t xml:space="preserve"> o funcionamento da</w:t>
            </w:r>
            <w:r w:rsidR="00864A02" w:rsidRPr="00766699">
              <w:rPr>
                <w:rFonts w:ascii="Bookman Old Style" w:hAnsi="Bookman Old Style" w:cstheme="minorHAnsi"/>
              </w:rPr>
              <w:t xml:space="preserve"> </w:t>
            </w:r>
            <w:r w:rsidR="00766699" w:rsidRPr="00766699">
              <w:rPr>
                <w:rFonts w:ascii="Bookman Old Style" w:hAnsi="Bookman Old Style" w:cstheme="minorHAnsi"/>
              </w:rPr>
              <w:t>frota de veículos e máquinas que são utilizados para a prestação de serviços públicos, como transporte de funcionários, materiais e peças necessárias à execução de serviços de manutenção na rede de água e esgoto, serviços esses que são essenciais ao município e a comunidade</w:t>
            </w:r>
            <w:r w:rsidR="00864A02" w:rsidRPr="00766699">
              <w:rPr>
                <w:rFonts w:ascii="Bookman Old Style" w:hAnsi="Bookman Old Style" w:cstheme="minorHAnsi"/>
              </w:rPr>
              <w:t>.</w:t>
            </w:r>
          </w:p>
        </w:tc>
      </w:tr>
    </w:tbl>
    <w:p w14:paraId="4BA2BA5E" w14:textId="77777777" w:rsidR="002911C3" w:rsidRDefault="002911C3" w:rsidP="002911C3">
      <w:pPr>
        <w:spacing w:after="0" w:line="360" w:lineRule="auto"/>
        <w:rPr>
          <w:rFonts w:ascii="Bookman Old Style" w:hAnsi="Bookman Old Style"/>
          <w:bCs/>
          <w:sz w:val="24"/>
          <w:szCs w:val="24"/>
        </w:rPr>
      </w:pPr>
    </w:p>
    <w:tbl>
      <w:tblPr>
        <w:tblW w:w="87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2911C3" w14:paraId="40ADEB85" w14:textId="77777777" w:rsidTr="008B68A0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D4898E" w14:textId="3A28DF60" w:rsidR="002911C3" w:rsidRDefault="002911C3" w:rsidP="001F2D4E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line="360" w:lineRule="auto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03 – </w:t>
            </w:r>
            <w:r w:rsidR="00022B53">
              <w:rPr>
                <w:rFonts w:ascii="Calibri" w:hAnsi="Calibri"/>
                <w:b/>
                <w:bCs/>
              </w:rPr>
              <w:t>REQUISITOS DA CONTRATAÇÃO.</w:t>
            </w:r>
            <w:r w:rsidR="00010E8E">
              <w:rPr>
                <w:rFonts w:ascii="Calibri" w:hAnsi="Calibri"/>
                <w:b/>
                <w:bCs/>
              </w:rPr>
              <w:t xml:space="preserve"> (Facultativo mediante regular justificativa).</w:t>
            </w:r>
          </w:p>
        </w:tc>
      </w:tr>
    </w:tbl>
    <w:p w14:paraId="6B312C79" w14:textId="77777777" w:rsidR="002911C3" w:rsidRDefault="002911C3" w:rsidP="001F2D4E">
      <w:pPr>
        <w:spacing w:after="0" w:line="360" w:lineRule="auto"/>
        <w:jc w:val="both"/>
        <w:rPr>
          <w:vanish/>
          <w:lang w:eastAsia="zh-CN"/>
        </w:rPr>
      </w:pPr>
    </w:p>
    <w:tbl>
      <w:tblPr>
        <w:tblW w:w="87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5"/>
      </w:tblGrid>
      <w:tr w:rsidR="002911C3" w14:paraId="5DB43197" w14:textId="77777777" w:rsidTr="008B68A0">
        <w:tc>
          <w:tcPr>
            <w:tcW w:w="8795" w:type="dxa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4D688F" w14:textId="77777777" w:rsidR="00766699" w:rsidRPr="00766699" w:rsidRDefault="00766699" w:rsidP="0076669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766699">
              <w:rPr>
                <w:rFonts w:ascii="Bookman Old Style" w:hAnsi="Bookman Old Style" w:cs="BookmanOldStyle"/>
                <w:lang w:eastAsia="pt-BR"/>
              </w:rPr>
              <w:lastRenderedPageBreak/>
              <w:t>A contratação observará tanto o orçamento quanto a possibilidade de aquisição</w:t>
            </w:r>
          </w:p>
          <w:p w14:paraId="1E6CC4F2" w14:textId="6B6575B5" w:rsidR="00766699" w:rsidRPr="00766699" w:rsidRDefault="00766699" w:rsidP="0076669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766699">
              <w:rPr>
                <w:rFonts w:ascii="Bookman Old Style" w:hAnsi="Bookman Old Style" w:cs="BookmanOldStyle"/>
                <w:lang w:eastAsia="pt-BR"/>
              </w:rPr>
              <w:t>de quantitativos parcelados durante o período de vigência da Ata e a</w:t>
            </w:r>
            <w:r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766699">
              <w:rPr>
                <w:rFonts w:ascii="Bookman Old Style" w:hAnsi="Bookman Old Style" w:cs="BookmanOldStyle"/>
                <w:lang w:eastAsia="pt-BR"/>
              </w:rPr>
              <w:t>disponibilidade orçamentária a cada pedido de fornecimento, em que, por isso,</w:t>
            </w:r>
            <w:r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766699">
              <w:rPr>
                <w:rFonts w:ascii="Bookman Old Style" w:hAnsi="Bookman Old Style" w:cs="BookmanOldStyle"/>
                <w:lang w:eastAsia="pt-BR"/>
              </w:rPr>
              <w:t>optou–se pelo fornecimento dos bens através do Sistema de Registro de Preços,</w:t>
            </w:r>
            <w:r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766699">
              <w:rPr>
                <w:rFonts w:ascii="Bookman Old Style" w:hAnsi="Bookman Old Style" w:cs="BookmanOldStyle"/>
                <w:lang w:eastAsia="pt-BR"/>
              </w:rPr>
              <w:t>com fundamento o art. 82º (§ 5º) e art. 84º da Lei Federal nº 14.133/21, conforme</w:t>
            </w:r>
          </w:p>
          <w:p w14:paraId="4DCC3701" w14:textId="77777777" w:rsidR="00766699" w:rsidRPr="00766699" w:rsidRDefault="00766699" w:rsidP="0076669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-Italic"/>
                <w:i/>
                <w:iCs/>
                <w:lang w:eastAsia="pt-BR"/>
              </w:rPr>
            </w:pPr>
            <w:r w:rsidRPr="00766699">
              <w:rPr>
                <w:rFonts w:ascii="Bookman Old Style" w:hAnsi="Bookman Old Style" w:cs="BookmanOldStyle"/>
                <w:lang w:eastAsia="pt-BR"/>
              </w:rPr>
              <w:t>a seguir</w:t>
            </w:r>
            <w:r w:rsidRPr="00766699">
              <w:rPr>
                <w:rFonts w:ascii="Bookman Old Style" w:hAnsi="Bookman Old Style" w:cs="BookmanOldStyle-Italic"/>
                <w:i/>
                <w:iCs/>
                <w:lang w:eastAsia="pt-BR"/>
              </w:rPr>
              <w:t>§ 5º O sistema de registro de preços poderá ser usado para a contratação</w:t>
            </w:r>
          </w:p>
          <w:p w14:paraId="2E66F8F5" w14:textId="77777777" w:rsidR="00766699" w:rsidRPr="00766699" w:rsidRDefault="00766699" w:rsidP="0076669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-Italic"/>
                <w:i/>
                <w:iCs/>
                <w:lang w:eastAsia="pt-BR"/>
              </w:rPr>
            </w:pPr>
            <w:r w:rsidRPr="00766699">
              <w:rPr>
                <w:rFonts w:ascii="Bookman Old Style" w:hAnsi="Bookman Old Style" w:cs="BookmanOldStyle-Italic"/>
                <w:i/>
                <w:iCs/>
                <w:lang w:eastAsia="pt-BR"/>
              </w:rPr>
              <w:t>de bens e serviços, inclusive de obras e serviços de engenharia.</w:t>
            </w:r>
          </w:p>
          <w:p w14:paraId="3F698F71" w14:textId="77777777" w:rsidR="00766699" w:rsidRPr="00766699" w:rsidRDefault="00766699" w:rsidP="0076669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-Italic"/>
                <w:i/>
                <w:iCs/>
                <w:lang w:eastAsia="pt-BR"/>
              </w:rPr>
            </w:pPr>
            <w:r w:rsidRPr="00766699">
              <w:rPr>
                <w:rFonts w:ascii="Bookman Old Style" w:hAnsi="Bookman Old Style" w:cs="BookmanOldStyle-Italic"/>
                <w:i/>
                <w:iCs/>
                <w:lang w:eastAsia="pt-BR"/>
              </w:rPr>
              <w:t>Art. 84. O prazo de vigência da ata de registro de preços será de 1 (um) ano e poderá</w:t>
            </w:r>
          </w:p>
          <w:p w14:paraId="4FB0C3FB" w14:textId="77777777" w:rsidR="00766699" w:rsidRPr="00766699" w:rsidRDefault="00766699" w:rsidP="0076669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-Italic"/>
                <w:i/>
                <w:iCs/>
                <w:lang w:eastAsia="pt-BR"/>
              </w:rPr>
            </w:pPr>
            <w:r w:rsidRPr="00766699">
              <w:rPr>
                <w:rFonts w:ascii="Bookman Old Style" w:hAnsi="Bookman Old Style" w:cs="BookmanOldStyle-Italic"/>
                <w:i/>
                <w:iCs/>
                <w:lang w:eastAsia="pt-BR"/>
              </w:rPr>
              <w:t>ser prorrogado, por igual período, desde que comprovado o preço vantajoso.</w:t>
            </w:r>
          </w:p>
          <w:p w14:paraId="4B5B5D88" w14:textId="77777777" w:rsidR="00766699" w:rsidRPr="00766699" w:rsidRDefault="00766699" w:rsidP="0076669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766699">
              <w:rPr>
                <w:rFonts w:ascii="Bookman Old Style" w:hAnsi="Bookman Old Style" w:cs="BookmanOldStyle"/>
                <w:lang w:eastAsia="pt-BR"/>
              </w:rPr>
              <w:t>A escolha pelo sistema de registro de preços se dá em virtude da imprevisibilidade</w:t>
            </w:r>
          </w:p>
          <w:p w14:paraId="0B201316" w14:textId="77777777" w:rsidR="00766699" w:rsidRPr="00766699" w:rsidRDefault="00766699" w:rsidP="0076669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766699">
              <w:rPr>
                <w:rFonts w:ascii="Bookman Old Style" w:hAnsi="Bookman Old Style" w:cs="BookmanOldStyle"/>
                <w:lang w:eastAsia="pt-BR"/>
              </w:rPr>
              <w:t>de uso do objeto, não sendo prudente a contratação de quantitativos fixos sob o</w:t>
            </w:r>
          </w:p>
          <w:p w14:paraId="6888DCF3" w14:textId="77777777" w:rsidR="00766699" w:rsidRPr="00766699" w:rsidRDefault="00766699" w:rsidP="0076669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766699">
              <w:rPr>
                <w:rFonts w:ascii="Bookman Old Style" w:hAnsi="Bookman Old Style" w:cs="BookmanOldStyle"/>
                <w:lang w:eastAsia="pt-BR"/>
              </w:rPr>
              <w:t>risco de realizar aquisição além da necessidade dentro do exercício financeiro. O</w:t>
            </w:r>
          </w:p>
          <w:p w14:paraId="121190FB" w14:textId="6E9474EC" w:rsidR="00766699" w:rsidRPr="00766699" w:rsidRDefault="00766699" w:rsidP="0076669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766699">
              <w:rPr>
                <w:rFonts w:ascii="Bookman Old Style" w:hAnsi="Bookman Old Style" w:cs="BookmanOldStyle"/>
                <w:lang w:eastAsia="pt-BR"/>
              </w:rPr>
              <w:t>SRP também é um instrumento eficaz de controle de gastos, uma vez que a</w:t>
            </w:r>
            <w:r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766699">
              <w:rPr>
                <w:rFonts w:ascii="Bookman Old Style" w:hAnsi="Bookman Old Style" w:cs="BookmanOldStyle"/>
                <w:lang w:eastAsia="pt-BR"/>
              </w:rPr>
              <w:t>administração não é obrigada a contratar a totalidade dos itens registrados, o que</w:t>
            </w:r>
          </w:p>
          <w:p w14:paraId="46F3B231" w14:textId="77777777" w:rsidR="00766699" w:rsidRPr="00766699" w:rsidRDefault="00766699" w:rsidP="0076669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766699">
              <w:rPr>
                <w:rFonts w:ascii="Bookman Old Style" w:hAnsi="Bookman Old Style" w:cs="BookmanOldStyle"/>
                <w:lang w:eastAsia="pt-BR"/>
              </w:rPr>
              <w:t>lhe garante autonomia na contenção de gastos.</w:t>
            </w:r>
          </w:p>
          <w:p w14:paraId="697FB659" w14:textId="150F473F" w:rsidR="00766699" w:rsidRPr="00766699" w:rsidRDefault="00766699" w:rsidP="0076669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766699">
              <w:rPr>
                <w:rFonts w:ascii="Bookman Old Style" w:hAnsi="Bookman Old Style" w:cs="BookmanOldStyle"/>
                <w:lang w:eastAsia="pt-BR"/>
              </w:rPr>
              <w:t>Quanto ao tempo de contrato, devido as características do presente objeto, não</w:t>
            </w:r>
            <w:r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766699">
              <w:rPr>
                <w:rFonts w:ascii="Bookman Old Style" w:hAnsi="Bookman Old Style" w:cs="BookmanOldStyle"/>
                <w:lang w:eastAsia="pt-BR"/>
              </w:rPr>
              <w:t>existe a necessidade de contratação por tempo superior ao prazo estabelecido</w:t>
            </w:r>
            <w:r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766699">
              <w:rPr>
                <w:rFonts w:ascii="Bookman Old Style" w:hAnsi="Bookman Old Style" w:cs="BookmanOldStyle"/>
                <w:lang w:eastAsia="pt-BR"/>
              </w:rPr>
              <w:t>para o contrato, visto que as quantidades ali estabelecidas estão bem embasadas</w:t>
            </w:r>
          </w:p>
          <w:p w14:paraId="2797C23D" w14:textId="07A7D4C7" w:rsidR="00766699" w:rsidRPr="00766699" w:rsidRDefault="00766699" w:rsidP="0076669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766699">
              <w:rPr>
                <w:rFonts w:ascii="Bookman Old Style" w:hAnsi="Bookman Old Style" w:cs="BookmanOldStyle"/>
                <w:lang w:eastAsia="pt-BR"/>
              </w:rPr>
              <w:t>nas quantidades consumidas nos pregões anteriores, sobretudo porque, ainda que a Administração tenha realizado a contratação desse mesmo objeto</w:t>
            </w:r>
            <w:r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766699">
              <w:rPr>
                <w:rFonts w:ascii="Bookman Old Style" w:hAnsi="Bookman Old Style" w:cs="BookmanOldStyle"/>
                <w:lang w:eastAsia="pt-BR"/>
              </w:rPr>
              <w:t>sucessivamente ao longo dos últimos anos, entendo não ser o caso de classifica-lo</w:t>
            </w:r>
            <w:r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766699">
              <w:rPr>
                <w:rFonts w:ascii="Bookman Old Style" w:hAnsi="Bookman Old Style" w:cs="BookmanOldStyle"/>
                <w:lang w:eastAsia="pt-BR"/>
              </w:rPr>
              <w:t>como serviço continuado.</w:t>
            </w:r>
          </w:p>
          <w:p w14:paraId="040376F4" w14:textId="77777777" w:rsidR="00766699" w:rsidRPr="00766699" w:rsidRDefault="00766699" w:rsidP="0076669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766699">
              <w:rPr>
                <w:rFonts w:ascii="Bookman Old Style" w:hAnsi="Bookman Old Style" w:cs="BookmanOldStyle"/>
                <w:lang w:eastAsia="pt-BR"/>
              </w:rPr>
              <w:t>O objeto contido no presente ETP trata-se de objeto considerado comum frente ao</w:t>
            </w:r>
          </w:p>
          <w:p w14:paraId="6FA57F87" w14:textId="35481D90" w:rsidR="00766699" w:rsidRPr="00766699" w:rsidRDefault="00766699" w:rsidP="0076669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766699">
              <w:rPr>
                <w:rFonts w:ascii="Bookman Old Style" w:hAnsi="Bookman Old Style" w:cs="BookmanOldStyle"/>
                <w:lang w:eastAsia="pt-BR"/>
              </w:rPr>
              <w:t>mercado atual, e em prévia consulta, verifica-se existência de potenciais</w:t>
            </w:r>
            <w:r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766699">
              <w:rPr>
                <w:rFonts w:ascii="Bookman Old Style" w:hAnsi="Bookman Old Style" w:cs="BookmanOldStyle"/>
                <w:lang w:eastAsia="pt-BR"/>
              </w:rPr>
              <w:t>licitantes, não sendo identificado qualquer fator que possa limitar a participação,</w:t>
            </w:r>
            <w:r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766699">
              <w:rPr>
                <w:rFonts w:ascii="Bookman Old Style" w:hAnsi="Bookman Old Style" w:cs="BookmanOldStyle"/>
                <w:lang w:eastAsia="pt-BR"/>
              </w:rPr>
              <w:t>motivo pelo qual, entendo não ser o caso de adotar critério específico para a</w:t>
            </w:r>
            <w:r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766699">
              <w:rPr>
                <w:rFonts w:ascii="Bookman Old Style" w:hAnsi="Bookman Old Style" w:cs="BookmanOldStyle"/>
                <w:lang w:eastAsia="pt-BR"/>
              </w:rPr>
              <w:t>abertura do processo licitatório.</w:t>
            </w:r>
          </w:p>
          <w:p w14:paraId="2565907C" w14:textId="5C231D34" w:rsidR="00766699" w:rsidRPr="00766699" w:rsidRDefault="00766699" w:rsidP="0076669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766699">
              <w:rPr>
                <w:rFonts w:ascii="Bookman Old Style" w:hAnsi="Bookman Old Style" w:cs="BookmanOldStyle"/>
                <w:lang w:eastAsia="pt-BR"/>
              </w:rPr>
              <w:t>O abastecimento dos veículos deverá ser efetuado diretamente na bomba do</w:t>
            </w:r>
            <w:r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766699">
              <w:rPr>
                <w:rFonts w:ascii="Bookman Old Style" w:hAnsi="Bookman Old Style" w:cs="BookmanOldStyle"/>
                <w:lang w:eastAsia="pt-BR"/>
              </w:rPr>
              <w:t>estabelecimento do fornecedor, sendo necessário, portanto, estar localizado no</w:t>
            </w:r>
            <w:r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766699">
              <w:rPr>
                <w:rFonts w:ascii="Bookman Old Style" w:hAnsi="Bookman Old Style" w:cs="BookmanOldStyle"/>
                <w:lang w:eastAsia="pt-BR"/>
              </w:rPr>
              <w:t>perímetro urbano do Município de Santa Isabel do Ivaí.</w:t>
            </w:r>
          </w:p>
          <w:p w14:paraId="4464AB68" w14:textId="77777777" w:rsidR="00766699" w:rsidRPr="00766699" w:rsidRDefault="00766699" w:rsidP="0076669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766699">
              <w:rPr>
                <w:rFonts w:ascii="Bookman Old Style" w:hAnsi="Bookman Old Style" w:cs="BookmanOldStyle"/>
                <w:lang w:eastAsia="pt-BR"/>
              </w:rPr>
              <w:t>Como critério será usado maior percentual de desconto, que incidirá sobre o preço</w:t>
            </w:r>
          </w:p>
          <w:p w14:paraId="00DDD952" w14:textId="232D5987" w:rsidR="00766699" w:rsidRPr="00766699" w:rsidRDefault="00766699" w:rsidP="0076669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766699">
              <w:rPr>
                <w:rFonts w:ascii="Bookman Old Style" w:hAnsi="Bookman Old Style" w:cs="BookmanOldStyle"/>
                <w:lang w:eastAsia="pt-BR"/>
              </w:rPr>
              <w:lastRenderedPageBreak/>
              <w:t>médio semanal de cada item do SLP – Sistema de Levantamento de Preços, da</w:t>
            </w:r>
            <w:r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766699">
              <w:rPr>
                <w:rFonts w:ascii="Bookman Old Style" w:hAnsi="Bookman Old Style" w:cs="BookmanOldStyle"/>
                <w:lang w:eastAsia="pt-BR"/>
              </w:rPr>
              <w:t>Agência Nacional do Petróleo – ANP – para o Município de Paranavaí, pesquisa</w:t>
            </w:r>
            <w:r>
              <w:rPr>
                <w:rFonts w:ascii="Bookman Old Style" w:hAnsi="Bookman Old Style" w:cs="BookmanOldStyle"/>
                <w:lang w:eastAsia="pt-BR"/>
              </w:rPr>
              <w:t xml:space="preserve"> </w:t>
            </w:r>
            <w:r w:rsidRPr="00766699">
              <w:rPr>
                <w:rFonts w:ascii="Bookman Old Style" w:hAnsi="Bookman Old Style" w:cs="BookmanOldStyle"/>
                <w:lang w:eastAsia="pt-BR"/>
              </w:rPr>
              <w:t>por município, vigente no período do abastecimento.</w:t>
            </w:r>
          </w:p>
          <w:p w14:paraId="59E6BF15" w14:textId="7D239F6B" w:rsidR="00766699" w:rsidRPr="00766699" w:rsidRDefault="00766699" w:rsidP="0076669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 Old Style" w:hAnsi="Bookman Old Style" w:cs="BookmanOldStyle"/>
                <w:lang w:eastAsia="pt-BR"/>
              </w:rPr>
            </w:pPr>
            <w:r w:rsidRPr="00766699">
              <w:rPr>
                <w:rFonts w:ascii="Bookman Old Style" w:hAnsi="Bookman Old Style" w:cs="BookmanOldStyle"/>
                <w:lang w:eastAsia="pt-BR"/>
              </w:rPr>
              <w:t xml:space="preserve">Para este processo foi utilizado o valor da ANP vigente no período de </w:t>
            </w:r>
            <w:r w:rsidR="00A42B53">
              <w:rPr>
                <w:rFonts w:ascii="Bookman Old Style" w:hAnsi="Bookman Old Style" w:cs="BookmanOldStyle"/>
                <w:lang w:eastAsia="pt-BR"/>
              </w:rPr>
              <w:t>09</w:t>
            </w:r>
            <w:r w:rsidRPr="00766699">
              <w:rPr>
                <w:rFonts w:ascii="Bookman Old Style" w:hAnsi="Bookman Old Style" w:cs="BookmanOldStyle"/>
                <w:lang w:eastAsia="pt-BR"/>
              </w:rPr>
              <w:t>/03/2025</w:t>
            </w:r>
          </w:p>
          <w:p w14:paraId="34624DDB" w14:textId="71781037" w:rsidR="00766699" w:rsidRPr="00766699" w:rsidRDefault="00766699" w:rsidP="00766699">
            <w:pPr>
              <w:spacing w:after="0" w:line="360" w:lineRule="auto"/>
              <w:jc w:val="both"/>
              <w:rPr>
                <w:rFonts w:ascii="Bookman Old Style" w:hAnsi="Bookman Old Style" w:cstheme="minorHAnsi"/>
                <w:sz w:val="24"/>
                <w:szCs w:val="24"/>
              </w:rPr>
            </w:pPr>
            <w:r w:rsidRPr="00766699">
              <w:rPr>
                <w:rFonts w:ascii="Bookman Old Style" w:hAnsi="Bookman Old Style" w:cs="BookmanOldStyle"/>
                <w:lang w:eastAsia="pt-BR"/>
              </w:rPr>
              <w:t xml:space="preserve">a </w:t>
            </w:r>
            <w:r w:rsidR="00A42B53">
              <w:rPr>
                <w:rFonts w:ascii="Bookman Old Style" w:hAnsi="Bookman Old Style" w:cs="BookmanOldStyle"/>
                <w:lang w:eastAsia="pt-BR"/>
              </w:rPr>
              <w:t>15</w:t>
            </w:r>
            <w:r w:rsidRPr="00766699">
              <w:rPr>
                <w:rFonts w:ascii="Bookman Old Style" w:hAnsi="Bookman Old Style" w:cs="BookmanOldStyle"/>
                <w:lang w:eastAsia="pt-BR"/>
              </w:rPr>
              <w:t>/03/2025.</w:t>
            </w:r>
          </w:p>
          <w:p w14:paraId="58841205" w14:textId="1DD05009" w:rsidR="00200E0C" w:rsidRPr="000A18C7" w:rsidRDefault="00200E0C" w:rsidP="00200E0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cs="Calibri"/>
                <w:color w:val="FF0000"/>
                <w:sz w:val="24"/>
                <w:szCs w:val="24"/>
                <w:lang w:eastAsia="pt-BR"/>
              </w:rPr>
            </w:pPr>
          </w:p>
        </w:tc>
      </w:tr>
    </w:tbl>
    <w:p w14:paraId="49AD3C9F" w14:textId="77777777" w:rsidR="00F46190" w:rsidRDefault="00F46190" w:rsidP="00F46190">
      <w:pPr>
        <w:spacing w:after="0" w:line="360" w:lineRule="auto"/>
        <w:rPr>
          <w:rFonts w:ascii="Bookman Old Style" w:hAnsi="Bookman Old Style"/>
          <w:bCs/>
          <w:sz w:val="24"/>
          <w:szCs w:val="24"/>
        </w:rPr>
      </w:pPr>
    </w:p>
    <w:p w14:paraId="4D174386" w14:textId="77777777" w:rsidR="004D4CB7" w:rsidRDefault="004D4CB7" w:rsidP="00F46190">
      <w:pPr>
        <w:spacing w:after="0" w:line="360" w:lineRule="auto"/>
        <w:rPr>
          <w:rFonts w:ascii="Bookman Old Style" w:hAnsi="Bookman Old Style"/>
          <w:bCs/>
          <w:sz w:val="24"/>
          <w:szCs w:val="24"/>
        </w:rPr>
      </w:pPr>
    </w:p>
    <w:p w14:paraId="4DBF7E4B" w14:textId="77777777" w:rsidR="004D4CB7" w:rsidRDefault="004D4CB7" w:rsidP="00F46190">
      <w:pPr>
        <w:spacing w:after="0" w:line="360" w:lineRule="auto"/>
        <w:rPr>
          <w:rFonts w:ascii="Bookman Old Style" w:hAnsi="Bookman Old Style"/>
          <w:bCs/>
          <w:sz w:val="24"/>
          <w:szCs w:val="24"/>
        </w:rPr>
      </w:pPr>
    </w:p>
    <w:tbl>
      <w:tblPr>
        <w:tblW w:w="87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F46190" w14:paraId="6A722641" w14:textId="77777777" w:rsidTr="008B68A0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FB72DC" w14:textId="5F6C6C4B" w:rsidR="00F46190" w:rsidRDefault="00F46190" w:rsidP="008B68A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line="360" w:lineRule="auto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04 – ESTIMATIVAS DAS QUANTIDADES PARA A CONTRATAÇÃO.</w:t>
            </w:r>
            <w:r w:rsidR="00010E8E">
              <w:rPr>
                <w:rFonts w:ascii="Calibri" w:hAnsi="Calibri"/>
                <w:b/>
                <w:bCs/>
              </w:rPr>
              <w:t xml:space="preserve"> (Obrigatório).</w:t>
            </w:r>
          </w:p>
        </w:tc>
      </w:tr>
    </w:tbl>
    <w:p w14:paraId="38327EA1" w14:textId="77777777" w:rsidR="00F46190" w:rsidRDefault="00F46190" w:rsidP="00F46190">
      <w:pPr>
        <w:spacing w:after="0" w:line="360" w:lineRule="auto"/>
        <w:rPr>
          <w:vanish/>
          <w:lang w:eastAsia="zh-CN"/>
        </w:rPr>
      </w:pPr>
    </w:p>
    <w:tbl>
      <w:tblPr>
        <w:tblW w:w="906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  <w:gridCol w:w="277"/>
      </w:tblGrid>
      <w:tr w:rsidR="00F46190" w14:paraId="5C43D437" w14:textId="77777777" w:rsidTr="00F9534F">
        <w:trPr>
          <w:trHeight w:val="3435"/>
        </w:trPr>
        <w:tc>
          <w:tcPr>
            <w:tcW w:w="9065" w:type="dxa"/>
            <w:gridSpan w:val="2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983F2C" w14:textId="2C05B118" w:rsidR="00492496" w:rsidRPr="00492496" w:rsidRDefault="00492496" w:rsidP="00492496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OldStyle" w:hAnsi="BookmanOldStyle" w:cs="BookmanOldStyle"/>
                <w:lang w:eastAsia="pt-BR"/>
              </w:rPr>
            </w:pPr>
            <w:r w:rsidRPr="00492496">
              <w:rPr>
                <w:rFonts w:ascii="BookmanOldStyle" w:hAnsi="BookmanOldStyle" w:cs="BookmanOldStyle"/>
                <w:lang w:eastAsia="pt-BR"/>
              </w:rPr>
              <w:t>Há que se ressaltar que, para este tipo de demanda, por atender a manutenção</w:t>
            </w:r>
            <w:r>
              <w:rPr>
                <w:rFonts w:ascii="BookmanOldStyle" w:hAnsi="BookmanOldStyle" w:cs="BookmanOldStyle"/>
                <w:lang w:eastAsia="pt-BR"/>
              </w:rPr>
              <w:t xml:space="preserve"> </w:t>
            </w:r>
            <w:r w:rsidRPr="00492496">
              <w:rPr>
                <w:rFonts w:ascii="BookmanOldStyle" w:hAnsi="BookmanOldStyle" w:cs="BookmanOldStyle"/>
                <w:lang w:eastAsia="pt-BR"/>
              </w:rPr>
              <w:t>e conservação de</w:t>
            </w:r>
            <w:r>
              <w:rPr>
                <w:rFonts w:ascii="BookmanOldStyle" w:hAnsi="BookmanOldStyle" w:cs="BookmanOldStyle"/>
                <w:lang w:eastAsia="pt-BR"/>
              </w:rPr>
              <w:t xml:space="preserve"> </w:t>
            </w:r>
            <w:r w:rsidRPr="00492496">
              <w:rPr>
                <w:rFonts w:ascii="BookmanOldStyle" w:hAnsi="BookmanOldStyle" w:cs="BookmanOldStyle"/>
                <w:lang w:eastAsia="pt-BR"/>
              </w:rPr>
              <w:t>veículos e máquinas de forma generalizada e imprevisível,</w:t>
            </w:r>
            <w:r>
              <w:rPr>
                <w:rFonts w:ascii="BookmanOldStyle" w:hAnsi="BookmanOldStyle" w:cs="BookmanOldStyle"/>
                <w:lang w:eastAsia="pt-BR"/>
              </w:rPr>
              <w:t xml:space="preserve"> </w:t>
            </w:r>
            <w:r w:rsidRPr="00492496">
              <w:rPr>
                <w:rFonts w:ascii="BookmanOldStyle" w:hAnsi="BookmanOldStyle" w:cs="BookmanOldStyle"/>
                <w:lang w:eastAsia="pt-BR"/>
              </w:rPr>
              <w:t>não se consegue mensurar, com exatidão, a quantidade que poderá ser</w:t>
            </w:r>
            <w:r>
              <w:rPr>
                <w:rFonts w:ascii="BookmanOldStyle" w:hAnsi="BookmanOldStyle" w:cs="BookmanOldStyle"/>
                <w:lang w:eastAsia="pt-BR"/>
              </w:rPr>
              <w:t xml:space="preserve"> </w:t>
            </w:r>
            <w:r w:rsidRPr="00492496">
              <w:rPr>
                <w:rFonts w:ascii="BookmanOldStyle" w:hAnsi="BookmanOldStyle" w:cs="BookmanOldStyle"/>
                <w:lang w:eastAsia="pt-BR"/>
              </w:rPr>
              <w:t>utilizada no decorrer do exercício, uma vez que, além do consumo normal,</w:t>
            </w:r>
            <w:r>
              <w:rPr>
                <w:rFonts w:ascii="BookmanOldStyle" w:hAnsi="BookmanOldStyle" w:cs="BookmanOldStyle"/>
                <w:lang w:eastAsia="pt-BR"/>
              </w:rPr>
              <w:t xml:space="preserve"> </w:t>
            </w:r>
            <w:r w:rsidRPr="00492496">
              <w:rPr>
                <w:rFonts w:ascii="BookmanOldStyle" w:hAnsi="BookmanOldStyle" w:cs="BookmanOldStyle"/>
                <w:lang w:eastAsia="pt-BR"/>
              </w:rPr>
              <w:t>fatos extraordinários podem ocorrer, gerando uma demanda que se</w:t>
            </w:r>
            <w:r>
              <w:rPr>
                <w:rFonts w:ascii="BookmanOldStyle" w:hAnsi="BookmanOldStyle" w:cs="BookmanOldStyle"/>
                <w:lang w:eastAsia="pt-BR"/>
              </w:rPr>
              <w:t xml:space="preserve"> </w:t>
            </w:r>
            <w:r w:rsidRPr="00492496">
              <w:rPr>
                <w:rFonts w:ascii="BookmanOldStyle" w:hAnsi="BookmanOldStyle" w:cs="BookmanOldStyle"/>
                <w:lang w:eastAsia="pt-BR"/>
              </w:rPr>
              <w:t>desconhecia.</w:t>
            </w:r>
          </w:p>
          <w:p w14:paraId="5F964192" w14:textId="304FCF1C" w:rsidR="000A18C7" w:rsidRPr="00492496" w:rsidRDefault="00492496" w:rsidP="00492496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OldStyle" w:hAnsi="BookmanOldStyle" w:cs="BookmanOldStyle"/>
                <w:lang w:eastAsia="pt-BR"/>
              </w:rPr>
            </w:pPr>
            <w:r w:rsidRPr="00492496">
              <w:rPr>
                <w:rFonts w:ascii="BookmanOldStyle" w:hAnsi="BookmanOldStyle" w:cs="BookmanOldStyle"/>
                <w:lang w:eastAsia="pt-BR"/>
              </w:rPr>
              <w:t>Porém, para se chegar ao quantitativo pretendido neste ETP foram utilizados</w:t>
            </w:r>
            <w:r>
              <w:rPr>
                <w:rFonts w:ascii="BookmanOldStyle" w:hAnsi="BookmanOldStyle" w:cs="BookmanOldStyle"/>
                <w:lang w:eastAsia="pt-BR"/>
              </w:rPr>
              <w:t xml:space="preserve"> </w:t>
            </w:r>
            <w:r w:rsidRPr="00492496">
              <w:rPr>
                <w:rFonts w:ascii="BookmanOldStyle" w:hAnsi="BookmanOldStyle" w:cs="BookmanOldStyle"/>
                <w:lang w:eastAsia="pt-BR"/>
              </w:rPr>
              <w:t>como base:</w:t>
            </w:r>
          </w:p>
          <w:p w14:paraId="303186E3" w14:textId="26C31745" w:rsidR="00492496" w:rsidRPr="00492496" w:rsidRDefault="00492496" w:rsidP="00492496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OldStyle" w:hAnsi="BookmanOldStyle" w:cs="BookmanOldStyle"/>
                <w:lang w:eastAsia="pt-BR"/>
              </w:rPr>
            </w:pPr>
            <w:r w:rsidRPr="00492496">
              <w:rPr>
                <w:rFonts w:ascii="BookmanOldStyle" w:hAnsi="BookmanOldStyle" w:cs="BookmanOldStyle"/>
                <w:lang w:eastAsia="pt-BR"/>
              </w:rPr>
              <w:t>A quantidade contratada pela administração nos exercícios anteriores por</w:t>
            </w:r>
            <w:r w:rsidR="0001202E">
              <w:rPr>
                <w:rFonts w:ascii="BookmanOldStyle" w:hAnsi="BookmanOldStyle" w:cs="BookmanOldStyle"/>
                <w:lang w:eastAsia="pt-BR"/>
              </w:rPr>
              <w:t xml:space="preserve"> </w:t>
            </w:r>
            <w:r w:rsidRPr="00492496">
              <w:rPr>
                <w:rFonts w:ascii="BookmanOldStyle" w:hAnsi="BookmanOldStyle" w:cs="BookmanOldStyle"/>
                <w:lang w:eastAsia="pt-BR"/>
              </w:rPr>
              <w:t>meio d</w:t>
            </w:r>
            <w:r>
              <w:rPr>
                <w:rFonts w:ascii="BookmanOldStyle" w:hAnsi="BookmanOldStyle" w:cs="BookmanOldStyle"/>
                <w:lang w:eastAsia="pt-BR"/>
              </w:rPr>
              <w:t xml:space="preserve">a </w:t>
            </w:r>
            <w:r w:rsidRPr="0001202E">
              <w:rPr>
                <w:rFonts w:ascii="BookmanOldStyle" w:hAnsi="BookmanOldStyle" w:cs="BookmanOldStyle"/>
                <w:b/>
                <w:bCs/>
                <w:lang w:eastAsia="pt-BR"/>
              </w:rPr>
              <w:t>Dispensa</w:t>
            </w:r>
            <w:r w:rsidRPr="00492496">
              <w:rPr>
                <w:rFonts w:ascii="BookmanOldStyle" w:hAnsi="BookmanOldStyle" w:cs="BookmanOldStyle"/>
                <w:lang w:eastAsia="pt-BR"/>
              </w:rPr>
              <w:t xml:space="preserve"> </w:t>
            </w:r>
            <w:r w:rsidRPr="0001202E">
              <w:rPr>
                <w:rFonts w:ascii="BookmanOldStyle" w:hAnsi="BookmanOldStyle" w:cs="BookmanOldStyle"/>
                <w:b/>
                <w:bCs/>
                <w:lang w:eastAsia="pt-BR"/>
              </w:rPr>
              <w:t>nº</w:t>
            </w:r>
            <w:r w:rsidRPr="00492496">
              <w:rPr>
                <w:rFonts w:ascii="BookmanOldStyle" w:hAnsi="BookmanOldStyle" w:cs="BookmanOldStyle"/>
                <w:lang w:eastAsia="pt-BR"/>
              </w:rPr>
              <w:t xml:space="preserve"> </w:t>
            </w:r>
            <w:r w:rsidR="0001202E" w:rsidRPr="00F8240F">
              <w:rPr>
                <w:rFonts w:ascii="BookmanOldStyle" w:hAnsi="BookmanOldStyle" w:cs="BookmanOldStyle"/>
                <w:b/>
                <w:bCs/>
                <w:lang w:eastAsia="pt-BR"/>
              </w:rPr>
              <w:t>03</w:t>
            </w:r>
            <w:r w:rsidRPr="00F8240F">
              <w:rPr>
                <w:rFonts w:ascii="BookmanOldStyle" w:hAnsi="BookmanOldStyle" w:cs="BookmanOldStyle"/>
                <w:b/>
                <w:bCs/>
                <w:lang w:eastAsia="pt-BR"/>
              </w:rPr>
              <w:t>/2024</w:t>
            </w:r>
            <w:r w:rsidR="00F8240F">
              <w:rPr>
                <w:rFonts w:ascii="BookmanOldStyle" w:hAnsi="BookmanOldStyle" w:cs="BookmanOldStyle"/>
                <w:b/>
                <w:bCs/>
                <w:lang w:eastAsia="pt-BR"/>
              </w:rPr>
              <w:t xml:space="preserve"> Óleo Diesel</w:t>
            </w:r>
            <w:r w:rsidRPr="00F8240F">
              <w:rPr>
                <w:rFonts w:ascii="BookmanOldStyle" w:hAnsi="BookmanOldStyle" w:cs="BookmanOldStyle"/>
                <w:b/>
                <w:bCs/>
                <w:lang w:eastAsia="pt-BR"/>
              </w:rPr>
              <w:t xml:space="preserve"> e Dispensa nº </w:t>
            </w:r>
            <w:r w:rsidR="0001202E" w:rsidRPr="00F8240F">
              <w:rPr>
                <w:rFonts w:ascii="BookmanOldStyle" w:hAnsi="BookmanOldStyle" w:cs="BookmanOldStyle"/>
                <w:b/>
                <w:bCs/>
                <w:lang w:eastAsia="pt-BR"/>
              </w:rPr>
              <w:t>06</w:t>
            </w:r>
            <w:r w:rsidRPr="00F8240F">
              <w:rPr>
                <w:rFonts w:ascii="BookmanOldStyle" w:hAnsi="BookmanOldStyle" w:cs="BookmanOldStyle"/>
                <w:b/>
                <w:bCs/>
                <w:lang w:eastAsia="pt-BR"/>
              </w:rPr>
              <w:t>/2024</w:t>
            </w:r>
            <w:r w:rsidR="00F8240F">
              <w:rPr>
                <w:rFonts w:ascii="BookmanOldStyle" w:hAnsi="BookmanOldStyle" w:cs="BookmanOldStyle"/>
                <w:b/>
                <w:bCs/>
                <w:lang w:eastAsia="pt-BR"/>
              </w:rPr>
              <w:t xml:space="preserve"> Gasolina</w:t>
            </w:r>
            <w:r w:rsidRPr="00F8240F">
              <w:rPr>
                <w:rFonts w:ascii="BookmanOldStyle" w:hAnsi="BookmanOldStyle" w:cs="BookmanOldStyle"/>
                <w:b/>
                <w:bCs/>
                <w:lang w:eastAsia="pt-BR"/>
              </w:rPr>
              <w:t>;</w:t>
            </w:r>
          </w:p>
          <w:p w14:paraId="77107B24" w14:textId="5B29B3B7" w:rsidR="00492496" w:rsidRPr="00492496" w:rsidRDefault="00492496" w:rsidP="00492496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OldStyle" w:hAnsi="BookmanOldStyle" w:cs="BookmanOldStyle"/>
                <w:lang w:eastAsia="pt-BR"/>
              </w:rPr>
            </w:pPr>
            <w:r w:rsidRPr="00492496">
              <w:rPr>
                <w:rFonts w:ascii="BookmanOldStyle" w:hAnsi="BookmanOldStyle" w:cs="BookmanOldStyle"/>
                <w:lang w:eastAsia="pt-BR"/>
              </w:rPr>
              <w:t xml:space="preserve">- A relação de veículos e máquinas em uso pelo </w:t>
            </w:r>
            <w:r w:rsidR="0001202E">
              <w:rPr>
                <w:rFonts w:ascii="BookmanOldStyle" w:hAnsi="BookmanOldStyle" w:cs="BookmanOldStyle"/>
                <w:lang w:eastAsia="pt-BR"/>
              </w:rPr>
              <w:t>SAAE Serviço Autônomo de Água e Esgoto</w:t>
            </w:r>
            <w:r w:rsidRPr="00492496">
              <w:rPr>
                <w:rFonts w:ascii="BookmanOldStyle" w:hAnsi="BookmanOldStyle" w:cs="BookmanOldStyle"/>
                <w:lang w:eastAsia="pt-BR"/>
              </w:rPr>
              <w:t xml:space="preserve"> atualmente;</w:t>
            </w:r>
          </w:p>
          <w:p w14:paraId="706C21CF" w14:textId="41EB0BB9" w:rsidR="00492496" w:rsidRPr="00492496" w:rsidRDefault="00492496" w:rsidP="00492496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OldStyle" w:hAnsi="BookmanOldStyle" w:cs="BookmanOldStyle"/>
                <w:lang w:eastAsia="pt-BR"/>
              </w:rPr>
            </w:pPr>
            <w:r w:rsidRPr="00492496">
              <w:rPr>
                <w:rFonts w:ascii="BookmanOldStyle" w:hAnsi="BookmanOldStyle" w:cs="BookmanOldStyle"/>
                <w:lang w:eastAsia="pt-BR"/>
              </w:rPr>
              <w:t>- A média de consumo por veículo/máquina nos últimos meses, a partir de</w:t>
            </w:r>
            <w:r>
              <w:rPr>
                <w:rFonts w:ascii="BookmanOldStyle" w:hAnsi="BookmanOldStyle" w:cs="BookmanOldStyle"/>
                <w:lang w:eastAsia="pt-BR"/>
              </w:rPr>
              <w:t xml:space="preserve"> </w:t>
            </w:r>
            <w:r w:rsidRPr="00492496">
              <w:rPr>
                <w:rFonts w:ascii="BookmanOldStyle" w:hAnsi="BookmanOldStyle" w:cs="BookmanOldStyle"/>
                <w:lang w:eastAsia="pt-BR"/>
              </w:rPr>
              <w:t xml:space="preserve">relatórios de abastecimento do Departamento de Frotas do </w:t>
            </w:r>
            <w:r>
              <w:rPr>
                <w:rFonts w:ascii="BookmanOldStyle" w:hAnsi="BookmanOldStyle" w:cs="BookmanOldStyle"/>
                <w:lang w:eastAsia="pt-BR"/>
              </w:rPr>
              <w:t>SAAE Serviço Autônomo de Água e Esgoto</w:t>
            </w:r>
            <w:r w:rsidRPr="00492496">
              <w:rPr>
                <w:rFonts w:ascii="BookmanOldStyle" w:hAnsi="BookmanOldStyle" w:cs="BookmanOldStyle"/>
                <w:lang w:eastAsia="pt-BR"/>
              </w:rPr>
              <w:t>;</w:t>
            </w:r>
          </w:p>
          <w:p w14:paraId="3809EFCF" w14:textId="788CB56C" w:rsidR="00492496" w:rsidRDefault="00492496" w:rsidP="00492496">
            <w:pPr>
              <w:pStyle w:val="Default"/>
              <w:spacing w:line="360" w:lineRule="auto"/>
              <w:jc w:val="both"/>
              <w:rPr>
                <w:rFonts w:ascii="BookmanOldStyle" w:hAnsi="BookmanOldStyle" w:cs="BookmanOldStyle"/>
                <w:sz w:val="22"/>
                <w:szCs w:val="22"/>
              </w:rPr>
            </w:pPr>
            <w:r w:rsidRPr="00492496">
              <w:rPr>
                <w:rFonts w:ascii="BookmanOldStyle" w:hAnsi="BookmanOldStyle" w:cs="BookmanOldStyle"/>
                <w:sz w:val="22"/>
                <w:szCs w:val="22"/>
              </w:rPr>
              <w:t>- Uma projeção de consumo para 12 meses.</w:t>
            </w:r>
          </w:p>
          <w:p w14:paraId="0A7AEC02" w14:textId="28BCCC9D" w:rsidR="0001202E" w:rsidRDefault="0001202E" w:rsidP="00492496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tbl>
            <w:tblPr>
              <w:tblStyle w:val="Tabelacomgrade"/>
              <w:tblW w:w="0" w:type="auto"/>
              <w:tblInd w:w="361" w:type="dxa"/>
              <w:tblLook w:val="04A0" w:firstRow="1" w:lastRow="0" w:firstColumn="1" w:lastColumn="0" w:noHBand="0" w:noVBand="1"/>
            </w:tblPr>
            <w:tblGrid>
              <w:gridCol w:w="3969"/>
              <w:gridCol w:w="1984"/>
              <w:gridCol w:w="1985"/>
            </w:tblGrid>
            <w:tr w:rsidR="00C054A3" w14:paraId="7F2E89A2" w14:textId="77777777" w:rsidTr="00855E13">
              <w:tc>
                <w:tcPr>
                  <w:tcW w:w="3969" w:type="dxa"/>
                </w:tcPr>
                <w:p w14:paraId="1C7579B8" w14:textId="1A3AF6F4" w:rsidR="00C054A3" w:rsidRPr="00BE61C6" w:rsidRDefault="00C054A3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  <w:lang w:eastAsia="pt-BR"/>
                    </w:rPr>
                    <w:t>VEÍCULOS</w:t>
                  </w:r>
                </w:p>
              </w:tc>
              <w:tc>
                <w:tcPr>
                  <w:tcW w:w="1984" w:type="dxa"/>
                </w:tcPr>
                <w:p w14:paraId="61CB46B5" w14:textId="6A4E898E" w:rsidR="00C054A3" w:rsidRPr="00BE61C6" w:rsidRDefault="00C054A3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  <w:lang w:eastAsia="pt-BR"/>
                    </w:rPr>
                    <w:t>COMBUSTÍVEL</w:t>
                  </w:r>
                </w:p>
              </w:tc>
              <w:tc>
                <w:tcPr>
                  <w:tcW w:w="1985" w:type="dxa"/>
                </w:tcPr>
                <w:p w14:paraId="4E6476CE" w14:textId="3FCE7C10" w:rsidR="00C054A3" w:rsidRPr="00BE61C6" w:rsidRDefault="00C054A3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  <w:lang w:eastAsia="pt-BR"/>
                    </w:rPr>
                    <w:t>QTD. LITROS</w:t>
                  </w:r>
                </w:p>
              </w:tc>
            </w:tr>
            <w:tr w:rsidR="00C054A3" w14:paraId="498AC627" w14:textId="77777777" w:rsidTr="00855E13">
              <w:tc>
                <w:tcPr>
                  <w:tcW w:w="3969" w:type="dxa"/>
                </w:tcPr>
                <w:p w14:paraId="6749E536" w14:textId="69D52A72" w:rsidR="00C054A3" w:rsidRPr="00BE61C6" w:rsidRDefault="00C054A3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/>
                      <w:color w:val="1A202C"/>
                      <w:sz w:val="22"/>
                      <w:szCs w:val="22"/>
                    </w:rPr>
                    <w:t>Fiorino</w:t>
                  </w:r>
                  <w:r w:rsidRPr="00BE61C6"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F95F5B" w:rsidRPr="00F95F5B">
                    <w:rPr>
                      <w:rFonts w:ascii="Bookman Old Style" w:hAnsi="Bookman Old Style" w:cs="Times-Bold"/>
                      <w:sz w:val="22"/>
                      <w:szCs w:val="22"/>
                    </w:rPr>
                    <w:t>bey-9d09</w:t>
                  </w:r>
                </w:p>
              </w:tc>
              <w:tc>
                <w:tcPr>
                  <w:tcW w:w="1984" w:type="dxa"/>
                </w:tcPr>
                <w:p w14:paraId="18EB33FE" w14:textId="20BB1996" w:rsidR="00C054A3" w:rsidRPr="00BE61C6" w:rsidRDefault="00710BBC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Roman"/>
                      <w:sz w:val="22"/>
                      <w:szCs w:val="22"/>
                      <w:lang w:eastAsia="pt-BR"/>
                    </w:rPr>
                    <w:t>GASOLINA</w:t>
                  </w:r>
                </w:p>
              </w:tc>
              <w:tc>
                <w:tcPr>
                  <w:tcW w:w="1985" w:type="dxa"/>
                </w:tcPr>
                <w:p w14:paraId="123655EB" w14:textId="23697404" w:rsidR="00C054A3" w:rsidRPr="00BE61C6" w:rsidRDefault="00710BBC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  <w:t>1.250</w:t>
                  </w:r>
                </w:p>
              </w:tc>
            </w:tr>
            <w:tr w:rsidR="00C054A3" w14:paraId="3BD5E159" w14:textId="77777777" w:rsidTr="00855E13">
              <w:tc>
                <w:tcPr>
                  <w:tcW w:w="3969" w:type="dxa"/>
                </w:tcPr>
                <w:p w14:paraId="5366D728" w14:textId="79D8D665" w:rsidR="00C054A3" w:rsidRPr="00BE61C6" w:rsidRDefault="00C054A3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/>
                      <w:color w:val="1A202C"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/>
                      <w:color w:val="1A202C"/>
                      <w:sz w:val="22"/>
                      <w:szCs w:val="22"/>
                    </w:rPr>
                    <w:t>Fiorino</w:t>
                  </w:r>
                  <w:r w:rsidR="00977DA2">
                    <w:rPr>
                      <w:rFonts w:ascii="Bookman Old Style" w:hAnsi="Bookman Old Style"/>
                      <w:color w:val="1A202C"/>
                      <w:sz w:val="22"/>
                      <w:szCs w:val="22"/>
                    </w:rPr>
                    <w:t xml:space="preserve"> bey-9d11</w:t>
                  </w:r>
                </w:p>
              </w:tc>
              <w:tc>
                <w:tcPr>
                  <w:tcW w:w="1984" w:type="dxa"/>
                </w:tcPr>
                <w:p w14:paraId="2B590129" w14:textId="0DEBCD3B" w:rsidR="00C054A3" w:rsidRPr="00BE61C6" w:rsidRDefault="00710BBC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Roman"/>
                      <w:sz w:val="22"/>
                      <w:szCs w:val="22"/>
                      <w:lang w:eastAsia="pt-BR"/>
                    </w:rPr>
                    <w:t>GASOLINA</w:t>
                  </w:r>
                </w:p>
              </w:tc>
              <w:tc>
                <w:tcPr>
                  <w:tcW w:w="1985" w:type="dxa"/>
                </w:tcPr>
                <w:p w14:paraId="108E3D64" w14:textId="13BB311D" w:rsidR="00C054A3" w:rsidRPr="00BE61C6" w:rsidRDefault="00710BBC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  <w:t>1.500</w:t>
                  </w:r>
                </w:p>
              </w:tc>
            </w:tr>
            <w:tr w:rsidR="00C054A3" w14:paraId="4B56387F" w14:textId="77777777" w:rsidTr="00855E13">
              <w:tc>
                <w:tcPr>
                  <w:tcW w:w="3969" w:type="dxa"/>
                </w:tcPr>
                <w:p w14:paraId="17F4916D" w14:textId="3018AAC0" w:rsidR="00C054A3" w:rsidRPr="00BE61C6" w:rsidRDefault="00C054A3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/>
                      <w:color w:val="1A202C"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/>
                      <w:color w:val="1A202C"/>
                      <w:sz w:val="22"/>
                      <w:szCs w:val="22"/>
                    </w:rPr>
                    <w:t>Saveiro</w:t>
                  </w:r>
                  <w:r w:rsidR="00977DA2">
                    <w:rPr>
                      <w:rFonts w:ascii="Bookman Old Style" w:hAnsi="Bookman Old Style"/>
                      <w:color w:val="1A202C"/>
                      <w:sz w:val="22"/>
                      <w:szCs w:val="22"/>
                    </w:rPr>
                    <w:t xml:space="preserve"> aze-1477</w:t>
                  </w:r>
                </w:p>
              </w:tc>
              <w:tc>
                <w:tcPr>
                  <w:tcW w:w="1984" w:type="dxa"/>
                </w:tcPr>
                <w:p w14:paraId="1C7BB7A6" w14:textId="6A80B594" w:rsidR="00C054A3" w:rsidRPr="00BE61C6" w:rsidRDefault="00710BBC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Roman"/>
                      <w:sz w:val="22"/>
                      <w:szCs w:val="22"/>
                      <w:lang w:eastAsia="pt-BR"/>
                    </w:rPr>
                    <w:t>GASOLINA</w:t>
                  </w:r>
                </w:p>
              </w:tc>
              <w:tc>
                <w:tcPr>
                  <w:tcW w:w="1985" w:type="dxa"/>
                </w:tcPr>
                <w:p w14:paraId="514125DC" w14:textId="7AEBC1BB" w:rsidR="00C054A3" w:rsidRPr="00BE61C6" w:rsidRDefault="00710BBC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  <w:t>1.</w:t>
                  </w:r>
                  <w:r w:rsidR="00F8240F" w:rsidRPr="00BE61C6"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  <w:t>750</w:t>
                  </w:r>
                </w:p>
              </w:tc>
            </w:tr>
            <w:tr w:rsidR="00C054A3" w14:paraId="17BA49F1" w14:textId="77777777" w:rsidTr="00855E13">
              <w:tc>
                <w:tcPr>
                  <w:tcW w:w="3969" w:type="dxa"/>
                </w:tcPr>
                <w:p w14:paraId="4C6A0358" w14:textId="58BA4097" w:rsidR="00C054A3" w:rsidRPr="00BE61C6" w:rsidRDefault="00C054A3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/>
                      <w:color w:val="1A202C"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Roman"/>
                      <w:sz w:val="22"/>
                      <w:szCs w:val="22"/>
                    </w:rPr>
                    <w:t>Ônix</w:t>
                  </w:r>
                  <w:r w:rsidRPr="00BE61C6">
                    <w:rPr>
                      <w:rFonts w:ascii="Bookman Old Style" w:hAnsi="Bookman Old Style" w:cs="Times-Roman"/>
                      <w:sz w:val="22"/>
                      <w:szCs w:val="22"/>
                      <w:lang w:eastAsia="pt-BR"/>
                    </w:rPr>
                    <w:t xml:space="preserve"> Plus</w:t>
                  </w:r>
                  <w:r w:rsidR="00977DA2">
                    <w:rPr>
                      <w:rFonts w:ascii="Bookman Old Style" w:hAnsi="Bookman Old Style" w:cs="Times-Roman"/>
                      <w:sz w:val="22"/>
                      <w:szCs w:val="22"/>
                      <w:lang w:eastAsia="pt-BR"/>
                    </w:rPr>
                    <w:t xml:space="preserve"> bew-2j67</w:t>
                  </w:r>
                </w:p>
              </w:tc>
              <w:tc>
                <w:tcPr>
                  <w:tcW w:w="1984" w:type="dxa"/>
                </w:tcPr>
                <w:p w14:paraId="1A0F295A" w14:textId="41B20C52" w:rsidR="00C054A3" w:rsidRPr="00BE61C6" w:rsidRDefault="00710BBC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Roman"/>
                      <w:sz w:val="22"/>
                      <w:szCs w:val="22"/>
                      <w:lang w:eastAsia="pt-BR"/>
                    </w:rPr>
                    <w:t>GASOLINA</w:t>
                  </w:r>
                </w:p>
              </w:tc>
              <w:tc>
                <w:tcPr>
                  <w:tcW w:w="1985" w:type="dxa"/>
                </w:tcPr>
                <w:p w14:paraId="52B22821" w14:textId="2D21CEE6" w:rsidR="00C054A3" w:rsidRPr="00BE61C6" w:rsidRDefault="00710BBC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  <w:t>1.900</w:t>
                  </w:r>
                </w:p>
              </w:tc>
            </w:tr>
            <w:tr w:rsidR="00C054A3" w14:paraId="2479972A" w14:textId="77777777" w:rsidTr="00855E13">
              <w:tc>
                <w:tcPr>
                  <w:tcW w:w="3969" w:type="dxa"/>
                </w:tcPr>
                <w:p w14:paraId="65EB9C46" w14:textId="39FB4F7B" w:rsidR="00C054A3" w:rsidRPr="00BE61C6" w:rsidRDefault="00C054A3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Roman"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Roman"/>
                      <w:sz w:val="22"/>
                      <w:szCs w:val="22"/>
                    </w:rPr>
                    <w:t>Ônix</w:t>
                  </w:r>
                  <w:r w:rsidR="008158CA" w:rsidRPr="00BE61C6">
                    <w:rPr>
                      <w:rFonts w:ascii="Bookman Old Style" w:hAnsi="Bookman Old Style" w:cs="Times-Roman"/>
                      <w:sz w:val="22"/>
                      <w:szCs w:val="22"/>
                    </w:rPr>
                    <w:t xml:space="preserve"> JOE </w:t>
                  </w:r>
                  <w:r w:rsidR="00253862">
                    <w:rPr>
                      <w:rFonts w:ascii="Bookman Old Style" w:hAnsi="Bookman Old Style" w:cs="Times-Roman"/>
                      <w:sz w:val="22"/>
                      <w:szCs w:val="22"/>
                    </w:rPr>
                    <w:t>BCI 7B31</w:t>
                  </w:r>
                </w:p>
              </w:tc>
              <w:tc>
                <w:tcPr>
                  <w:tcW w:w="1984" w:type="dxa"/>
                </w:tcPr>
                <w:p w14:paraId="1AD70CCA" w14:textId="5E8CE9C1" w:rsidR="00C054A3" w:rsidRPr="00BE61C6" w:rsidRDefault="00710BBC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Roman"/>
                      <w:sz w:val="22"/>
                      <w:szCs w:val="22"/>
                      <w:lang w:eastAsia="pt-BR"/>
                    </w:rPr>
                    <w:t>GASOLINA</w:t>
                  </w:r>
                </w:p>
              </w:tc>
              <w:tc>
                <w:tcPr>
                  <w:tcW w:w="1985" w:type="dxa"/>
                </w:tcPr>
                <w:p w14:paraId="47124F50" w14:textId="16863B94" w:rsidR="00C054A3" w:rsidRPr="00BE61C6" w:rsidRDefault="00710BBC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  <w:t>1.000</w:t>
                  </w:r>
                </w:p>
              </w:tc>
            </w:tr>
            <w:tr w:rsidR="00710BBC" w14:paraId="087DDBFA" w14:textId="77777777" w:rsidTr="00855E13">
              <w:tc>
                <w:tcPr>
                  <w:tcW w:w="3969" w:type="dxa"/>
                </w:tcPr>
                <w:p w14:paraId="2BA77F12" w14:textId="1172DCF4" w:rsidR="00710BBC" w:rsidRPr="00BE61C6" w:rsidRDefault="00710BBC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Roman"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Roman"/>
                      <w:sz w:val="22"/>
                      <w:szCs w:val="22"/>
                    </w:rPr>
                    <w:t xml:space="preserve">MOTO </w:t>
                  </w:r>
                  <w:r w:rsidR="00977DA2" w:rsidRPr="00BE61C6">
                    <w:rPr>
                      <w:rFonts w:ascii="Bookman Old Style" w:hAnsi="Bookman Old Style" w:cs="Times-Roman"/>
                      <w:sz w:val="22"/>
                      <w:szCs w:val="22"/>
                    </w:rPr>
                    <w:t xml:space="preserve">TITAN </w:t>
                  </w:r>
                  <w:r w:rsidR="00977DA2">
                    <w:rPr>
                      <w:rFonts w:ascii="Bookman Old Style" w:hAnsi="Bookman Old Style" w:cs="Times-Roman"/>
                      <w:sz w:val="22"/>
                      <w:szCs w:val="22"/>
                    </w:rPr>
                    <w:t>azk-6739</w:t>
                  </w:r>
                  <w:r w:rsidRPr="00BE61C6">
                    <w:rPr>
                      <w:rFonts w:ascii="Bookman Old Style" w:hAnsi="Bookman Old Style" w:cs="Times-Roman"/>
                      <w:sz w:val="22"/>
                      <w:szCs w:val="22"/>
                    </w:rPr>
                    <w:t xml:space="preserve">  </w:t>
                  </w:r>
                </w:p>
              </w:tc>
              <w:tc>
                <w:tcPr>
                  <w:tcW w:w="1984" w:type="dxa"/>
                </w:tcPr>
                <w:p w14:paraId="53C29095" w14:textId="457A4A77" w:rsidR="00710BBC" w:rsidRPr="00BE61C6" w:rsidRDefault="00710BBC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Roman"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Roman"/>
                      <w:sz w:val="22"/>
                      <w:szCs w:val="22"/>
                      <w:lang w:eastAsia="pt-BR"/>
                    </w:rPr>
                    <w:t>GASOLINA</w:t>
                  </w:r>
                </w:p>
              </w:tc>
              <w:tc>
                <w:tcPr>
                  <w:tcW w:w="1985" w:type="dxa"/>
                </w:tcPr>
                <w:p w14:paraId="6A318310" w14:textId="70C39907" w:rsidR="00710BBC" w:rsidRPr="00BE61C6" w:rsidRDefault="00710BBC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  <w:t>350</w:t>
                  </w:r>
                </w:p>
              </w:tc>
            </w:tr>
            <w:tr w:rsidR="00710BBC" w14:paraId="07C29B1A" w14:textId="77777777" w:rsidTr="00855E13">
              <w:tc>
                <w:tcPr>
                  <w:tcW w:w="3969" w:type="dxa"/>
                </w:tcPr>
                <w:p w14:paraId="6FAA9094" w14:textId="75C9F608" w:rsidR="00710BBC" w:rsidRPr="00BE61C6" w:rsidRDefault="00710BBC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Roman"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Roman"/>
                      <w:sz w:val="22"/>
                      <w:szCs w:val="22"/>
                    </w:rPr>
                    <w:t>MOTO CG 125</w:t>
                  </w:r>
                  <w:r w:rsidR="00454FC7">
                    <w:rPr>
                      <w:rFonts w:ascii="Bookman Old Style" w:hAnsi="Bookman Old Style" w:cs="Times-Roman"/>
                      <w:sz w:val="22"/>
                      <w:szCs w:val="22"/>
                    </w:rPr>
                    <w:t xml:space="preserve"> </w:t>
                  </w:r>
                  <w:r w:rsidR="00F95F5B">
                    <w:rPr>
                      <w:rFonts w:ascii="Bookman Old Style" w:hAnsi="Bookman Old Style" w:cs="Times-Roman"/>
                      <w:sz w:val="22"/>
                      <w:szCs w:val="22"/>
                    </w:rPr>
                    <w:t>alo</w:t>
                  </w:r>
                  <w:bookmarkStart w:id="2" w:name="_GoBack"/>
                  <w:bookmarkEnd w:id="2"/>
                  <w:r w:rsidR="00F95F5B">
                    <w:rPr>
                      <w:rFonts w:ascii="Bookman Old Style" w:hAnsi="Bookman Old Style" w:cs="Times-Roman"/>
                      <w:sz w:val="22"/>
                      <w:szCs w:val="22"/>
                    </w:rPr>
                    <w:t>-</w:t>
                  </w:r>
                  <w:r w:rsidR="00454FC7">
                    <w:rPr>
                      <w:rFonts w:ascii="Bookman Old Style" w:hAnsi="Bookman Old Style" w:cs="Times-Roman"/>
                      <w:sz w:val="22"/>
                      <w:szCs w:val="22"/>
                    </w:rPr>
                    <w:t>0792</w:t>
                  </w:r>
                </w:p>
              </w:tc>
              <w:tc>
                <w:tcPr>
                  <w:tcW w:w="1984" w:type="dxa"/>
                </w:tcPr>
                <w:p w14:paraId="7D797978" w14:textId="653DA477" w:rsidR="00710BBC" w:rsidRPr="00BE61C6" w:rsidRDefault="00710BBC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Roman"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Roman"/>
                      <w:sz w:val="22"/>
                      <w:szCs w:val="22"/>
                      <w:lang w:eastAsia="pt-BR"/>
                    </w:rPr>
                    <w:t>GASOLINA</w:t>
                  </w:r>
                </w:p>
              </w:tc>
              <w:tc>
                <w:tcPr>
                  <w:tcW w:w="1985" w:type="dxa"/>
                </w:tcPr>
                <w:p w14:paraId="3835EC9A" w14:textId="482D45DF" w:rsidR="00710BBC" w:rsidRPr="00BE61C6" w:rsidRDefault="00710BBC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  <w:t>250</w:t>
                  </w:r>
                </w:p>
              </w:tc>
            </w:tr>
            <w:tr w:rsidR="00710BBC" w14:paraId="5296E1D3" w14:textId="77777777" w:rsidTr="00855E13">
              <w:tc>
                <w:tcPr>
                  <w:tcW w:w="3969" w:type="dxa"/>
                </w:tcPr>
                <w:p w14:paraId="1B99F25D" w14:textId="6AEEF869" w:rsidR="00710BBC" w:rsidRPr="00BE61C6" w:rsidRDefault="00F8240F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Roman"/>
                      <w:b/>
                      <w:bCs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Roman"/>
                      <w:b/>
                      <w:bCs/>
                      <w:sz w:val="22"/>
                      <w:szCs w:val="22"/>
                    </w:rPr>
                    <w:t>TOTAL GASOLINA</w:t>
                  </w:r>
                </w:p>
              </w:tc>
              <w:tc>
                <w:tcPr>
                  <w:tcW w:w="1984" w:type="dxa"/>
                </w:tcPr>
                <w:p w14:paraId="7BF39281" w14:textId="77777777" w:rsidR="00710BBC" w:rsidRPr="00BE61C6" w:rsidRDefault="00710BBC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Roman"/>
                      <w:sz w:val="22"/>
                      <w:szCs w:val="22"/>
                    </w:rPr>
                  </w:pPr>
                </w:p>
              </w:tc>
              <w:tc>
                <w:tcPr>
                  <w:tcW w:w="1985" w:type="dxa"/>
                </w:tcPr>
                <w:p w14:paraId="4A484BF5" w14:textId="6DF60BA1" w:rsidR="00710BBC" w:rsidRPr="00BE61C6" w:rsidRDefault="00F8240F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  <w:t>8.000</w:t>
                  </w:r>
                </w:p>
              </w:tc>
            </w:tr>
            <w:tr w:rsidR="00F8240F" w14:paraId="575B42D0" w14:textId="77777777" w:rsidTr="00855E13">
              <w:tc>
                <w:tcPr>
                  <w:tcW w:w="3969" w:type="dxa"/>
                </w:tcPr>
                <w:p w14:paraId="69A233BB" w14:textId="77777777" w:rsidR="00F8240F" w:rsidRPr="00BE61C6" w:rsidRDefault="00F8240F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Roman"/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</w:tcPr>
                <w:p w14:paraId="0EA77C95" w14:textId="77777777" w:rsidR="00F8240F" w:rsidRPr="00BE61C6" w:rsidRDefault="00F8240F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Roman"/>
                      <w:sz w:val="22"/>
                      <w:szCs w:val="22"/>
                    </w:rPr>
                  </w:pPr>
                </w:p>
              </w:tc>
              <w:tc>
                <w:tcPr>
                  <w:tcW w:w="1985" w:type="dxa"/>
                </w:tcPr>
                <w:p w14:paraId="4A631CF8" w14:textId="77777777" w:rsidR="00F8240F" w:rsidRPr="00BE61C6" w:rsidRDefault="00F8240F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C054A3" w14:paraId="08E9D99F" w14:textId="77777777" w:rsidTr="00855E13">
              <w:tc>
                <w:tcPr>
                  <w:tcW w:w="3969" w:type="dxa"/>
                </w:tcPr>
                <w:p w14:paraId="339DE48A" w14:textId="2F34E95E" w:rsidR="00C054A3" w:rsidRPr="00BE61C6" w:rsidRDefault="00C054A3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Roman"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Roman"/>
                      <w:sz w:val="22"/>
                      <w:szCs w:val="22"/>
                    </w:rPr>
                    <w:t xml:space="preserve">MINI </w:t>
                  </w:r>
                  <w:r w:rsidR="004B52E2" w:rsidRPr="00BE61C6">
                    <w:rPr>
                      <w:rFonts w:ascii="Bookman Old Style" w:hAnsi="Bookman Old Style" w:cs="Times-Roman"/>
                      <w:sz w:val="22"/>
                      <w:szCs w:val="22"/>
                    </w:rPr>
                    <w:t>–</w:t>
                  </w:r>
                  <w:r w:rsidRPr="00BE61C6">
                    <w:rPr>
                      <w:rFonts w:ascii="Bookman Old Style" w:hAnsi="Bookman Old Style" w:cs="Times-Roman"/>
                      <w:sz w:val="22"/>
                      <w:szCs w:val="22"/>
                    </w:rPr>
                    <w:t xml:space="preserve"> RETRO</w:t>
                  </w:r>
                  <w:r w:rsidR="004B52E2" w:rsidRPr="00BE61C6">
                    <w:rPr>
                      <w:rFonts w:ascii="Bookman Old Style" w:hAnsi="Bookman Old Style" w:cs="Times-Roman"/>
                      <w:sz w:val="22"/>
                      <w:szCs w:val="22"/>
                    </w:rPr>
                    <w:t xml:space="preserve"> JCB1CX</w:t>
                  </w:r>
                </w:p>
              </w:tc>
              <w:tc>
                <w:tcPr>
                  <w:tcW w:w="1984" w:type="dxa"/>
                </w:tcPr>
                <w:p w14:paraId="4B554531" w14:textId="24BD5FBA" w:rsidR="00C054A3" w:rsidRPr="00BE61C6" w:rsidRDefault="00710BBC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Roman"/>
                      <w:sz w:val="22"/>
                      <w:szCs w:val="22"/>
                      <w:lang w:eastAsia="pt-BR"/>
                    </w:rPr>
                    <w:t>DIESEL S10</w:t>
                  </w:r>
                </w:p>
              </w:tc>
              <w:tc>
                <w:tcPr>
                  <w:tcW w:w="1985" w:type="dxa"/>
                </w:tcPr>
                <w:p w14:paraId="214C5872" w14:textId="45BD4880" w:rsidR="00C054A3" w:rsidRPr="00BE61C6" w:rsidRDefault="00710BBC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  <w:t>2.200</w:t>
                  </w:r>
                </w:p>
              </w:tc>
            </w:tr>
            <w:tr w:rsidR="00C054A3" w14:paraId="6111D004" w14:textId="77777777" w:rsidTr="00855E13">
              <w:tc>
                <w:tcPr>
                  <w:tcW w:w="3969" w:type="dxa"/>
                </w:tcPr>
                <w:p w14:paraId="37D45B29" w14:textId="66EF1A67" w:rsidR="00C054A3" w:rsidRPr="00BE61C6" w:rsidRDefault="00C054A3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Roman"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Roman"/>
                      <w:sz w:val="22"/>
                      <w:szCs w:val="22"/>
                      <w:lang w:eastAsia="pt-BR"/>
                    </w:rPr>
                    <w:t>TRATOR AGRÍCOLA LS</w:t>
                  </w:r>
                  <w:r w:rsidR="004B52E2" w:rsidRPr="00BE61C6">
                    <w:rPr>
                      <w:rFonts w:ascii="Bookman Old Style" w:hAnsi="Bookman Old Style" w:cs="Times-Roman"/>
                      <w:sz w:val="22"/>
                      <w:szCs w:val="22"/>
                      <w:lang w:eastAsia="pt-BR"/>
                    </w:rPr>
                    <w:t xml:space="preserve"> U80</w:t>
                  </w:r>
                </w:p>
              </w:tc>
              <w:tc>
                <w:tcPr>
                  <w:tcW w:w="1984" w:type="dxa"/>
                </w:tcPr>
                <w:p w14:paraId="68BA117A" w14:textId="40339618" w:rsidR="00C054A3" w:rsidRPr="00BE61C6" w:rsidRDefault="00710BBC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Roman"/>
                      <w:sz w:val="22"/>
                      <w:szCs w:val="22"/>
                      <w:lang w:eastAsia="pt-BR"/>
                    </w:rPr>
                    <w:t>DIESEL S10</w:t>
                  </w:r>
                </w:p>
              </w:tc>
              <w:tc>
                <w:tcPr>
                  <w:tcW w:w="1985" w:type="dxa"/>
                </w:tcPr>
                <w:p w14:paraId="453D7081" w14:textId="59DFACA3" w:rsidR="00C054A3" w:rsidRPr="00BE61C6" w:rsidRDefault="00F8240F" w:rsidP="0001202E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  <w:t>800</w:t>
                  </w:r>
                </w:p>
              </w:tc>
            </w:tr>
            <w:tr w:rsidR="00710BBC" w14:paraId="3AD1B48D" w14:textId="77777777" w:rsidTr="00855E13">
              <w:tc>
                <w:tcPr>
                  <w:tcW w:w="3969" w:type="dxa"/>
                </w:tcPr>
                <w:p w14:paraId="1FA6A320" w14:textId="1B1B43C1" w:rsidR="00710BBC" w:rsidRPr="00BE61C6" w:rsidRDefault="00F8240F" w:rsidP="00710BBC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Roman"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Roman"/>
                      <w:sz w:val="22"/>
                      <w:szCs w:val="22"/>
                      <w:lang w:eastAsia="pt-BR"/>
                    </w:rPr>
                    <w:t xml:space="preserve"> </w:t>
                  </w:r>
                  <w:r w:rsidR="00710BBC" w:rsidRPr="00BE61C6">
                    <w:rPr>
                      <w:rFonts w:ascii="Bookman Old Style" w:hAnsi="Bookman Old Style" w:cs="Times-Roman"/>
                      <w:sz w:val="22"/>
                      <w:szCs w:val="22"/>
                      <w:lang w:eastAsia="pt-BR"/>
                    </w:rPr>
                    <w:t>R</w:t>
                  </w:r>
                  <w:r w:rsidRPr="00BE61C6">
                    <w:rPr>
                      <w:rFonts w:ascii="Bookman Old Style" w:hAnsi="Bookman Old Style" w:cs="Times-Roman"/>
                      <w:sz w:val="22"/>
                      <w:szCs w:val="22"/>
                      <w:lang w:eastAsia="pt-BR"/>
                    </w:rPr>
                    <w:t>ETROESCAVADEIRA</w:t>
                  </w:r>
                  <w:r w:rsidR="0071027D" w:rsidRPr="00BE61C6">
                    <w:rPr>
                      <w:rFonts w:ascii="Bookman Old Style" w:hAnsi="Bookman Old Style" w:cs="Times-Roman"/>
                      <w:sz w:val="22"/>
                      <w:szCs w:val="22"/>
                      <w:lang w:eastAsia="pt-BR"/>
                    </w:rPr>
                    <w:t xml:space="preserve"> XCMG</w:t>
                  </w:r>
                </w:p>
              </w:tc>
              <w:tc>
                <w:tcPr>
                  <w:tcW w:w="1984" w:type="dxa"/>
                </w:tcPr>
                <w:p w14:paraId="56CCCF47" w14:textId="5EC20867" w:rsidR="00710BBC" w:rsidRPr="00BE61C6" w:rsidRDefault="00710BBC" w:rsidP="00710BBC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Roman"/>
                      <w:sz w:val="22"/>
                      <w:szCs w:val="22"/>
                      <w:lang w:eastAsia="pt-BR"/>
                    </w:rPr>
                    <w:t>DIESEL S10</w:t>
                  </w:r>
                </w:p>
              </w:tc>
              <w:tc>
                <w:tcPr>
                  <w:tcW w:w="1985" w:type="dxa"/>
                </w:tcPr>
                <w:p w14:paraId="0A38A9AB" w14:textId="3B5FF2AC" w:rsidR="00710BBC" w:rsidRPr="00BE61C6" w:rsidRDefault="00710BBC" w:rsidP="00710BBC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  <w:t>3.</w:t>
                  </w:r>
                  <w:r w:rsidR="00F8240F" w:rsidRPr="00BE61C6">
                    <w:rPr>
                      <w:rFonts w:ascii="Bookman Old Style" w:hAnsi="Bookman Old Style" w:cs="Times-Bold"/>
                      <w:b/>
                      <w:bCs/>
                      <w:sz w:val="22"/>
                      <w:szCs w:val="22"/>
                    </w:rPr>
                    <w:t>000</w:t>
                  </w:r>
                </w:p>
              </w:tc>
            </w:tr>
            <w:tr w:rsidR="00F8240F" w14:paraId="4A2415A2" w14:textId="77777777" w:rsidTr="00855E13">
              <w:tc>
                <w:tcPr>
                  <w:tcW w:w="3969" w:type="dxa"/>
                </w:tcPr>
                <w:p w14:paraId="05C39ACF" w14:textId="2EC95756" w:rsidR="00F8240F" w:rsidRPr="00BE61C6" w:rsidRDefault="00F8240F" w:rsidP="00710BBC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Roman"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Roman"/>
                      <w:sz w:val="22"/>
                      <w:szCs w:val="22"/>
                    </w:rPr>
                    <w:t>CAMINHÃO</w:t>
                  </w:r>
                  <w:r w:rsidR="00BE61C6">
                    <w:rPr>
                      <w:rFonts w:ascii="Bookman Old Style" w:hAnsi="Bookman Old Style" w:cs="Times-Roman"/>
                      <w:sz w:val="22"/>
                      <w:szCs w:val="22"/>
                    </w:rPr>
                    <w:t xml:space="preserve"> Volkswagen</w:t>
                  </w:r>
                  <w:r w:rsidR="004B52E2" w:rsidRPr="00BE61C6">
                    <w:rPr>
                      <w:rFonts w:ascii="Bookman Old Style" w:hAnsi="Bookman Old Style" w:cs="Times-Roman"/>
                      <w:sz w:val="22"/>
                      <w:szCs w:val="22"/>
                    </w:rPr>
                    <w:t xml:space="preserve"> FOSSA</w:t>
                  </w:r>
                </w:p>
              </w:tc>
              <w:tc>
                <w:tcPr>
                  <w:tcW w:w="1984" w:type="dxa"/>
                </w:tcPr>
                <w:p w14:paraId="3C16B5B1" w14:textId="75882086" w:rsidR="00F8240F" w:rsidRPr="00BE61C6" w:rsidRDefault="00F8240F" w:rsidP="00710BBC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Roman"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Roman"/>
                      <w:sz w:val="22"/>
                      <w:szCs w:val="22"/>
                      <w:lang w:eastAsia="pt-BR"/>
                    </w:rPr>
                    <w:t>DIESEL S10</w:t>
                  </w:r>
                </w:p>
              </w:tc>
              <w:tc>
                <w:tcPr>
                  <w:tcW w:w="1985" w:type="dxa"/>
                </w:tcPr>
                <w:p w14:paraId="4E450D82" w14:textId="43738167" w:rsidR="00F8240F" w:rsidRPr="00BE61C6" w:rsidRDefault="00F8240F" w:rsidP="00710BBC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Roman"/>
                      <w:b/>
                      <w:bCs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Roman"/>
                      <w:b/>
                      <w:bCs/>
                      <w:sz w:val="22"/>
                      <w:szCs w:val="22"/>
                    </w:rPr>
                    <w:t>1.000</w:t>
                  </w:r>
                </w:p>
              </w:tc>
            </w:tr>
            <w:tr w:rsidR="00710BBC" w14:paraId="0368E87F" w14:textId="77777777" w:rsidTr="00855E13">
              <w:trPr>
                <w:trHeight w:val="70"/>
              </w:trPr>
              <w:tc>
                <w:tcPr>
                  <w:tcW w:w="3969" w:type="dxa"/>
                </w:tcPr>
                <w:p w14:paraId="15A69445" w14:textId="1572CA1B" w:rsidR="00710BBC" w:rsidRPr="00BE61C6" w:rsidRDefault="00F8240F" w:rsidP="00710BBC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Roman"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Roman"/>
                      <w:b/>
                      <w:bCs/>
                      <w:sz w:val="22"/>
                      <w:szCs w:val="22"/>
                    </w:rPr>
                    <w:t>TOTAL DIESEL</w:t>
                  </w:r>
                </w:p>
              </w:tc>
              <w:tc>
                <w:tcPr>
                  <w:tcW w:w="1984" w:type="dxa"/>
                </w:tcPr>
                <w:p w14:paraId="3292C6AD" w14:textId="16F2A3F1" w:rsidR="00710BBC" w:rsidRPr="00BE61C6" w:rsidRDefault="00710BBC" w:rsidP="00710BBC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Roman"/>
                      <w:sz w:val="22"/>
                      <w:szCs w:val="22"/>
                    </w:rPr>
                  </w:pPr>
                </w:p>
              </w:tc>
              <w:tc>
                <w:tcPr>
                  <w:tcW w:w="1985" w:type="dxa"/>
                </w:tcPr>
                <w:p w14:paraId="43DCA9BF" w14:textId="3507E67D" w:rsidR="00710BBC" w:rsidRPr="00BE61C6" w:rsidRDefault="00F8240F" w:rsidP="00710BBC">
                  <w:pPr>
                    <w:pStyle w:val="Default"/>
                    <w:spacing w:line="360" w:lineRule="auto"/>
                    <w:jc w:val="both"/>
                    <w:rPr>
                      <w:rFonts w:ascii="Bookman Old Style" w:hAnsi="Bookman Old Style" w:cs="Times-Roman"/>
                      <w:b/>
                      <w:bCs/>
                      <w:sz w:val="22"/>
                      <w:szCs w:val="22"/>
                    </w:rPr>
                  </w:pPr>
                  <w:r w:rsidRPr="00BE61C6">
                    <w:rPr>
                      <w:rFonts w:ascii="Bookman Old Style" w:hAnsi="Bookman Old Style" w:cs="Times-Roman"/>
                      <w:b/>
                      <w:bCs/>
                      <w:sz w:val="22"/>
                      <w:szCs w:val="22"/>
                    </w:rPr>
                    <w:t>7.000</w:t>
                  </w:r>
                </w:p>
              </w:tc>
            </w:tr>
          </w:tbl>
          <w:p w14:paraId="52EE2939" w14:textId="77777777" w:rsidR="000A18C7" w:rsidRDefault="000A18C7" w:rsidP="000A18C7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0430B95D" w14:textId="143565FC" w:rsidR="00237503" w:rsidRPr="00237503" w:rsidRDefault="00237503" w:rsidP="00237503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cs="Calibri"/>
                <w:color w:val="FF0000"/>
                <w:sz w:val="24"/>
                <w:szCs w:val="24"/>
                <w:lang w:eastAsia="pt-BR"/>
              </w:rPr>
            </w:pPr>
          </w:p>
        </w:tc>
      </w:tr>
      <w:tr w:rsidR="00710BBC" w14:paraId="2DD8FDC8" w14:textId="77777777" w:rsidTr="000A18C7">
        <w:tc>
          <w:tcPr>
            <w:tcW w:w="9065" w:type="dxa"/>
            <w:gridSpan w:val="2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CCCCC8" w14:textId="77777777" w:rsidR="00710BBC" w:rsidRPr="00492496" w:rsidRDefault="00710BBC" w:rsidP="00492496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OldStyle" w:hAnsi="BookmanOldStyle" w:cs="BookmanOldStyle"/>
                <w:lang w:eastAsia="pt-BR"/>
              </w:rPr>
            </w:pPr>
          </w:p>
        </w:tc>
      </w:tr>
      <w:tr w:rsidR="00022B53" w14:paraId="1B9135F2" w14:textId="77777777" w:rsidTr="000A18C7">
        <w:trPr>
          <w:gridAfter w:val="1"/>
          <w:wAfter w:w="277" w:type="dxa"/>
        </w:trPr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4649FC" w14:textId="3CBBF562" w:rsidR="00022B53" w:rsidRDefault="00022B53" w:rsidP="008B68A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line="360" w:lineRule="auto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05 – LEVANTAMENTO DE MERCADO.</w:t>
            </w:r>
            <w:r w:rsidR="00010E8E">
              <w:rPr>
                <w:rFonts w:ascii="Calibri" w:hAnsi="Calibri"/>
                <w:b/>
                <w:bCs/>
              </w:rPr>
              <w:t xml:space="preserve"> (Facultativo mediante regular justificativa).</w:t>
            </w:r>
          </w:p>
        </w:tc>
      </w:tr>
    </w:tbl>
    <w:p w14:paraId="2CCF3FE2" w14:textId="77777777" w:rsidR="00022B53" w:rsidRDefault="00022B53" w:rsidP="00022B53">
      <w:pPr>
        <w:spacing w:after="0" w:line="360" w:lineRule="auto"/>
        <w:rPr>
          <w:vanish/>
          <w:lang w:eastAsia="zh-CN"/>
        </w:rPr>
      </w:pPr>
    </w:p>
    <w:tbl>
      <w:tblPr>
        <w:tblW w:w="87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5"/>
      </w:tblGrid>
      <w:tr w:rsidR="00143BF1" w:rsidRPr="00143BF1" w14:paraId="1B470475" w14:textId="77777777" w:rsidTr="008B68A0">
        <w:tc>
          <w:tcPr>
            <w:tcW w:w="8795" w:type="dxa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D29912" w14:textId="01F4F5B9" w:rsidR="008C109C" w:rsidRPr="00B26728" w:rsidRDefault="00B26728" w:rsidP="008C109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OldStyle" w:hAnsi="BookmanOldStyle" w:cs="BookmanOldStyle"/>
                <w:lang w:eastAsia="pt-BR"/>
              </w:rPr>
            </w:pPr>
            <w:r>
              <w:rPr>
                <w:rFonts w:ascii="BookmanOldStyle" w:hAnsi="BookmanOldStyle" w:cs="BookmanOldStyle"/>
                <w:lang w:eastAsia="pt-BR"/>
              </w:rPr>
              <w:t>Do levantamento de mercado identificou-se a contratação similar em outras entidades da Administração Pública, além do levantamento de orçamentos diretamente com empresas fornecedoras do objeto, conforme certidão em anexo. Ademais, o objeto em questão já foi contratado pelo SAAE Serviço Autônomo de Água e Esgoto em anos anteriores.</w:t>
            </w:r>
          </w:p>
        </w:tc>
      </w:tr>
    </w:tbl>
    <w:p w14:paraId="3F639E79" w14:textId="77777777" w:rsidR="00086F4E" w:rsidRDefault="00086F4E" w:rsidP="00086F4E">
      <w:pPr>
        <w:spacing w:after="0" w:line="360" w:lineRule="auto"/>
        <w:rPr>
          <w:rFonts w:ascii="Bookman Old Style" w:hAnsi="Bookman Old Style"/>
          <w:bCs/>
          <w:sz w:val="24"/>
          <w:szCs w:val="24"/>
        </w:rPr>
      </w:pPr>
    </w:p>
    <w:tbl>
      <w:tblPr>
        <w:tblW w:w="87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086F4E" w14:paraId="41944065" w14:textId="77777777" w:rsidTr="008B68A0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C36205" w14:textId="7AD7D4DA" w:rsidR="00086F4E" w:rsidRDefault="00086F4E" w:rsidP="008B68A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line="360" w:lineRule="auto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06 – </w:t>
            </w:r>
            <w:r w:rsidR="00061AAB">
              <w:rPr>
                <w:rFonts w:ascii="Calibri" w:hAnsi="Calibri"/>
                <w:b/>
                <w:bCs/>
              </w:rPr>
              <w:t>ESTIMATIVA DO VALOR DA CONTRATAÇÃO</w:t>
            </w:r>
            <w:r>
              <w:rPr>
                <w:rFonts w:ascii="Calibri" w:hAnsi="Calibri"/>
                <w:b/>
                <w:bCs/>
              </w:rPr>
              <w:t>.</w:t>
            </w:r>
            <w:r w:rsidR="00010E8E">
              <w:rPr>
                <w:rFonts w:ascii="Calibri" w:hAnsi="Calibri"/>
                <w:b/>
                <w:bCs/>
              </w:rPr>
              <w:t xml:space="preserve"> (Obrigatório).</w:t>
            </w:r>
          </w:p>
        </w:tc>
      </w:tr>
    </w:tbl>
    <w:p w14:paraId="6F772FCA" w14:textId="77777777" w:rsidR="00086F4E" w:rsidRDefault="00086F4E" w:rsidP="00086F4E">
      <w:pPr>
        <w:spacing w:after="0" w:line="360" w:lineRule="auto"/>
        <w:rPr>
          <w:vanish/>
          <w:lang w:eastAsia="zh-CN"/>
        </w:rPr>
      </w:pPr>
    </w:p>
    <w:tbl>
      <w:tblPr>
        <w:tblW w:w="87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5"/>
      </w:tblGrid>
      <w:tr w:rsidR="00086F4E" w14:paraId="78D92A3D" w14:textId="77777777" w:rsidTr="008B68A0">
        <w:tc>
          <w:tcPr>
            <w:tcW w:w="8795" w:type="dxa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3452D1" w14:textId="12CC3EB8" w:rsidR="00086F4E" w:rsidRDefault="00086F4E" w:rsidP="004D4CB7">
            <w:pPr>
              <w:pStyle w:val="Cabealho"/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tbl>
            <w:tblPr>
              <w:tblStyle w:val="Tabelacomgrad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86"/>
              <w:gridCol w:w="1417"/>
              <w:gridCol w:w="993"/>
              <w:gridCol w:w="1760"/>
              <w:gridCol w:w="1240"/>
              <w:gridCol w:w="1240"/>
              <w:gridCol w:w="1240"/>
            </w:tblGrid>
            <w:tr w:rsidR="00B26728" w14:paraId="7EB69256" w14:textId="77777777" w:rsidTr="00B26728">
              <w:tc>
                <w:tcPr>
                  <w:tcW w:w="786" w:type="dxa"/>
                </w:tcPr>
                <w:p w14:paraId="0C1319CF" w14:textId="405D0F8B" w:rsidR="00B26728" w:rsidRDefault="00B26728" w:rsidP="004D4CB7">
                  <w:pPr>
                    <w:pStyle w:val="Cabealho"/>
                    <w:spacing w:line="360" w:lineRule="auto"/>
                    <w:jc w:val="both"/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  <w:t>ITEM</w:t>
                  </w:r>
                </w:p>
              </w:tc>
              <w:tc>
                <w:tcPr>
                  <w:tcW w:w="1417" w:type="dxa"/>
                </w:tcPr>
                <w:p w14:paraId="53D1C030" w14:textId="428169CD" w:rsidR="00B26728" w:rsidRDefault="00B26728" w:rsidP="004D4CB7">
                  <w:pPr>
                    <w:pStyle w:val="Cabealho"/>
                    <w:spacing w:line="360" w:lineRule="auto"/>
                    <w:jc w:val="both"/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  <w:t>QUANT</w:t>
                  </w:r>
                </w:p>
              </w:tc>
              <w:tc>
                <w:tcPr>
                  <w:tcW w:w="993" w:type="dxa"/>
                </w:tcPr>
                <w:p w14:paraId="30C6CECD" w14:textId="22CE8E49" w:rsidR="00B26728" w:rsidRDefault="00B26728" w:rsidP="004D4CB7">
                  <w:pPr>
                    <w:pStyle w:val="Cabealho"/>
                    <w:spacing w:line="360" w:lineRule="auto"/>
                    <w:jc w:val="both"/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  <w:t>UNID</w:t>
                  </w:r>
                </w:p>
              </w:tc>
              <w:tc>
                <w:tcPr>
                  <w:tcW w:w="1760" w:type="dxa"/>
                </w:tcPr>
                <w:p w14:paraId="55F84E63" w14:textId="3BF40566" w:rsidR="00B26728" w:rsidRDefault="00B26728" w:rsidP="004D4CB7">
                  <w:pPr>
                    <w:pStyle w:val="Cabealho"/>
                    <w:spacing w:line="360" w:lineRule="auto"/>
                    <w:jc w:val="both"/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  <w:t>DESCRIÇÃO</w:t>
                  </w:r>
                </w:p>
              </w:tc>
              <w:tc>
                <w:tcPr>
                  <w:tcW w:w="1239" w:type="dxa"/>
                </w:tcPr>
                <w:p w14:paraId="78686A06" w14:textId="77777777" w:rsidR="00B26728" w:rsidRDefault="00B26728" w:rsidP="00B2672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</w:pPr>
                  <w:r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  <w:t>VALOR</w:t>
                  </w:r>
                </w:p>
                <w:p w14:paraId="31E4037B" w14:textId="58B85B45" w:rsidR="00B26728" w:rsidRDefault="00B26728" w:rsidP="00B26728">
                  <w:pPr>
                    <w:pStyle w:val="Cabealho"/>
                    <w:spacing w:line="360" w:lineRule="auto"/>
                    <w:jc w:val="both"/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  <w:t>UNIT.</w:t>
                  </w:r>
                </w:p>
              </w:tc>
              <w:tc>
                <w:tcPr>
                  <w:tcW w:w="1240" w:type="dxa"/>
                </w:tcPr>
                <w:p w14:paraId="13666585" w14:textId="262DBB22" w:rsidR="00B26728" w:rsidRDefault="00B26728" w:rsidP="004D4CB7">
                  <w:pPr>
                    <w:pStyle w:val="Cabealho"/>
                    <w:spacing w:line="360" w:lineRule="auto"/>
                    <w:jc w:val="both"/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  <w:t>TOTAL</w:t>
                  </w:r>
                </w:p>
              </w:tc>
              <w:tc>
                <w:tcPr>
                  <w:tcW w:w="1240" w:type="dxa"/>
                </w:tcPr>
                <w:p w14:paraId="7A538F3C" w14:textId="77777777" w:rsidR="00B26728" w:rsidRDefault="00B26728" w:rsidP="00B2672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</w:pPr>
                  <w:r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  <w:t>Desconto</w:t>
                  </w:r>
                </w:p>
                <w:p w14:paraId="72AAF544" w14:textId="77777777" w:rsidR="00B26728" w:rsidRDefault="00B26728" w:rsidP="00B2672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</w:pPr>
                  <w:r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  <w:t>por litro</w:t>
                  </w:r>
                </w:p>
                <w:p w14:paraId="5A515F01" w14:textId="2390374D" w:rsidR="00B26728" w:rsidRDefault="00B26728" w:rsidP="00B26728">
                  <w:pPr>
                    <w:pStyle w:val="Cabealho"/>
                    <w:spacing w:line="360" w:lineRule="auto"/>
                    <w:jc w:val="both"/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  <w:t>em %</w:t>
                  </w:r>
                </w:p>
              </w:tc>
            </w:tr>
            <w:tr w:rsidR="00B26728" w14:paraId="4DBC7D4A" w14:textId="77777777" w:rsidTr="00B26728">
              <w:tc>
                <w:tcPr>
                  <w:tcW w:w="786" w:type="dxa"/>
                </w:tcPr>
                <w:p w14:paraId="71366C6E" w14:textId="7853F6C0" w:rsidR="00B26728" w:rsidRDefault="00B26728" w:rsidP="004D4CB7">
                  <w:pPr>
                    <w:pStyle w:val="Cabealho"/>
                    <w:spacing w:line="360" w:lineRule="auto"/>
                    <w:jc w:val="both"/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</w:pPr>
                  <w:r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  <w:t>01</w:t>
                  </w:r>
                </w:p>
              </w:tc>
              <w:tc>
                <w:tcPr>
                  <w:tcW w:w="1417" w:type="dxa"/>
                </w:tcPr>
                <w:p w14:paraId="4FEAA3EF" w14:textId="2B728D8E" w:rsidR="00B26728" w:rsidRDefault="00B26728" w:rsidP="004D4CB7">
                  <w:pPr>
                    <w:pStyle w:val="Cabealho"/>
                    <w:spacing w:line="360" w:lineRule="auto"/>
                    <w:jc w:val="both"/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</w:pPr>
                  <w:r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  <w:t>8.000</w:t>
                  </w:r>
                </w:p>
              </w:tc>
              <w:tc>
                <w:tcPr>
                  <w:tcW w:w="993" w:type="dxa"/>
                </w:tcPr>
                <w:p w14:paraId="779FD7EB" w14:textId="1861D2AB" w:rsidR="00B26728" w:rsidRDefault="00B26728" w:rsidP="004D4CB7">
                  <w:pPr>
                    <w:pStyle w:val="Cabealho"/>
                    <w:spacing w:line="360" w:lineRule="auto"/>
                    <w:jc w:val="both"/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</w:pPr>
                  <w:r>
                    <w:rPr>
                      <w:rFonts w:ascii="BookmanOldStyle" w:hAnsi="BookmanOldStyle" w:cs="BookmanOldStyle"/>
                      <w:sz w:val="18"/>
                      <w:szCs w:val="18"/>
                      <w:lang w:eastAsia="pt-BR"/>
                    </w:rPr>
                    <w:t>Litros</w:t>
                  </w:r>
                </w:p>
              </w:tc>
              <w:tc>
                <w:tcPr>
                  <w:tcW w:w="1760" w:type="dxa"/>
                </w:tcPr>
                <w:p w14:paraId="4A2B593E" w14:textId="625D86B6" w:rsidR="00B26728" w:rsidRDefault="00B26728" w:rsidP="004D4CB7">
                  <w:pPr>
                    <w:pStyle w:val="Cabealho"/>
                    <w:spacing w:line="360" w:lineRule="auto"/>
                    <w:jc w:val="both"/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</w:pPr>
                  <w:r>
                    <w:rPr>
                      <w:rFonts w:ascii="BookmanOldStyle" w:hAnsi="BookmanOldStyle" w:cs="BookmanOldStyle"/>
                      <w:sz w:val="18"/>
                      <w:szCs w:val="18"/>
                      <w:lang w:eastAsia="pt-BR"/>
                    </w:rPr>
                    <w:t>Gasolina comum</w:t>
                  </w:r>
                </w:p>
              </w:tc>
              <w:tc>
                <w:tcPr>
                  <w:tcW w:w="1239" w:type="dxa"/>
                </w:tcPr>
                <w:p w14:paraId="7C0B7790" w14:textId="12B9301A" w:rsidR="00B26728" w:rsidRDefault="00B26728" w:rsidP="00B2672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</w:pPr>
                  <w:r>
                    <w:rPr>
                      <w:rFonts w:ascii="BookmanOldStyle" w:hAnsi="BookmanOldStyle" w:cs="BookmanOldStyle"/>
                      <w:sz w:val="18"/>
                      <w:szCs w:val="18"/>
                      <w:lang w:eastAsia="pt-BR"/>
                    </w:rPr>
                    <w:t>R$ 6,</w:t>
                  </w:r>
                  <w:r w:rsidR="007340BE">
                    <w:rPr>
                      <w:rFonts w:ascii="BookmanOldStyle" w:hAnsi="BookmanOldStyle" w:cs="BookmanOldStyle"/>
                      <w:sz w:val="18"/>
                      <w:szCs w:val="18"/>
                      <w:lang w:eastAsia="pt-BR"/>
                    </w:rPr>
                    <w:t>32</w:t>
                  </w:r>
                </w:p>
              </w:tc>
              <w:tc>
                <w:tcPr>
                  <w:tcW w:w="1240" w:type="dxa"/>
                </w:tcPr>
                <w:p w14:paraId="5EF6B98F" w14:textId="7A9DB68B" w:rsidR="00B26728" w:rsidRDefault="00B26728" w:rsidP="004D4CB7">
                  <w:pPr>
                    <w:pStyle w:val="Cabealho"/>
                    <w:spacing w:line="360" w:lineRule="auto"/>
                    <w:jc w:val="both"/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</w:pPr>
                  <w:r>
                    <w:rPr>
                      <w:rFonts w:ascii="BookmanOldStyle" w:hAnsi="BookmanOldStyle" w:cs="BookmanOldStyle"/>
                      <w:sz w:val="18"/>
                      <w:szCs w:val="18"/>
                      <w:lang w:eastAsia="pt-BR"/>
                    </w:rPr>
                    <w:t xml:space="preserve"> </w:t>
                  </w:r>
                </w:p>
              </w:tc>
              <w:tc>
                <w:tcPr>
                  <w:tcW w:w="1240" w:type="dxa"/>
                </w:tcPr>
                <w:p w14:paraId="3A3992AB" w14:textId="5315EE11" w:rsidR="00B26728" w:rsidRDefault="00B26728" w:rsidP="00B26728">
                  <w:pPr>
                    <w:autoSpaceDE w:val="0"/>
                    <w:autoSpaceDN w:val="0"/>
                    <w:adjustRightInd w:val="0"/>
                    <w:spacing w:after="0" w:line="360" w:lineRule="auto"/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</w:pPr>
                </w:p>
              </w:tc>
            </w:tr>
            <w:tr w:rsidR="00B26728" w14:paraId="61F5919B" w14:textId="77777777" w:rsidTr="00B26728">
              <w:tc>
                <w:tcPr>
                  <w:tcW w:w="786" w:type="dxa"/>
                </w:tcPr>
                <w:p w14:paraId="3E82BB58" w14:textId="3C48A3B2" w:rsidR="00B26728" w:rsidRDefault="00B26728" w:rsidP="004D4CB7">
                  <w:pPr>
                    <w:pStyle w:val="Cabealho"/>
                    <w:spacing w:line="360" w:lineRule="auto"/>
                    <w:jc w:val="both"/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</w:pPr>
                  <w:r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  <w:t>02</w:t>
                  </w:r>
                </w:p>
              </w:tc>
              <w:tc>
                <w:tcPr>
                  <w:tcW w:w="1417" w:type="dxa"/>
                </w:tcPr>
                <w:p w14:paraId="3859EF98" w14:textId="6249FB08" w:rsidR="00B26728" w:rsidRDefault="00B26728" w:rsidP="004D4CB7">
                  <w:pPr>
                    <w:pStyle w:val="Cabealho"/>
                    <w:spacing w:line="360" w:lineRule="auto"/>
                    <w:jc w:val="both"/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</w:pPr>
                  <w:r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  <w:t>7.000</w:t>
                  </w:r>
                </w:p>
              </w:tc>
              <w:tc>
                <w:tcPr>
                  <w:tcW w:w="993" w:type="dxa"/>
                </w:tcPr>
                <w:p w14:paraId="6D495EC7" w14:textId="43EE24DC" w:rsidR="00B26728" w:rsidRDefault="00B26728" w:rsidP="004D4CB7">
                  <w:pPr>
                    <w:pStyle w:val="Cabealho"/>
                    <w:spacing w:line="360" w:lineRule="auto"/>
                    <w:jc w:val="both"/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</w:pPr>
                  <w:r>
                    <w:rPr>
                      <w:rFonts w:ascii="BookmanOldStyle" w:hAnsi="BookmanOldStyle" w:cs="BookmanOldStyle"/>
                      <w:sz w:val="18"/>
                      <w:szCs w:val="18"/>
                      <w:lang w:eastAsia="pt-BR"/>
                    </w:rPr>
                    <w:t>Litros</w:t>
                  </w:r>
                </w:p>
              </w:tc>
              <w:tc>
                <w:tcPr>
                  <w:tcW w:w="1760" w:type="dxa"/>
                </w:tcPr>
                <w:p w14:paraId="32C5D9DA" w14:textId="40CE80F2" w:rsidR="00B26728" w:rsidRDefault="00B26728" w:rsidP="004D4CB7">
                  <w:pPr>
                    <w:pStyle w:val="Cabealho"/>
                    <w:spacing w:line="360" w:lineRule="auto"/>
                    <w:jc w:val="both"/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</w:pPr>
                  <w:r>
                    <w:rPr>
                      <w:rFonts w:ascii="BookmanOldStyle" w:hAnsi="BookmanOldStyle" w:cs="BookmanOldStyle"/>
                      <w:sz w:val="18"/>
                      <w:szCs w:val="18"/>
                      <w:lang w:eastAsia="pt-BR"/>
                    </w:rPr>
                    <w:t>Diesel comum</w:t>
                  </w:r>
                </w:p>
              </w:tc>
              <w:tc>
                <w:tcPr>
                  <w:tcW w:w="1239" w:type="dxa"/>
                </w:tcPr>
                <w:p w14:paraId="6B4346DA" w14:textId="186AC50B" w:rsidR="00B26728" w:rsidRDefault="00B26728" w:rsidP="00B2672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</w:pPr>
                  <w:r>
                    <w:rPr>
                      <w:rFonts w:ascii="BookmanOldStyle" w:hAnsi="BookmanOldStyle" w:cs="BookmanOldStyle"/>
                      <w:sz w:val="18"/>
                      <w:szCs w:val="18"/>
                      <w:lang w:eastAsia="pt-BR"/>
                    </w:rPr>
                    <w:t>R$ 6,</w:t>
                  </w:r>
                  <w:r w:rsidR="007340BE">
                    <w:rPr>
                      <w:rFonts w:ascii="BookmanOldStyle" w:hAnsi="BookmanOldStyle" w:cs="BookmanOldStyle"/>
                      <w:sz w:val="18"/>
                      <w:szCs w:val="18"/>
                      <w:lang w:eastAsia="pt-BR"/>
                    </w:rPr>
                    <w:t>39</w:t>
                  </w:r>
                </w:p>
              </w:tc>
              <w:tc>
                <w:tcPr>
                  <w:tcW w:w="1240" w:type="dxa"/>
                </w:tcPr>
                <w:p w14:paraId="0F01FE0D" w14:textId="421949E1" w:rsidR="00B26728" w:rsidRDefault="00B26728" w:rsidP="004D4CB7">
                  <w:pPr>
                    <w:pStyle w:val="Cabealho"/>
                    <w:spacing w:line="360" w:lineRule="auto"/>
                    <w:jc w:val="both"/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</w:pPr>
                </w:p>
              </w:tc>
              <w:tc>
                <w:tcPr>
                  <w:tcW w:w="1240" w:type="dxa"/>
                </w:tcPr>
                <w:p w14:paraId="5A7BFF14" w14:textId="683A4579" w:rsidR="00B26728" w:rsidRDefault="00B26728" w:rsidP="00B2672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BookmanOldStyle-Bold" w:hAnsi="BookmanOldStyle-Bold" w:cs="BookmanOldStyle-Bold"/>
                      <w:b/>
                      <w:bCs/>
                      <w:sz w:val="18"/>
                      <w:szCs w:val="18"/>
                      <w:lang w:eastAsia="pt-BR"/>
                    </w:rPr>
                  </w:pPr>
                </w:p>
              </w:tc>
            </w:tr>
            <w:tr w:rsidR="00B26728" w14:paraId="6F8AAD02" w14:textId="06EB22AF" w:rsidTr="00B26728">
              <w:tblPrEx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gridBefore w:val="3"/>
                <w:wBefore w:w="3196" w:type="dxa"/>
                <w:trHeight w:val="315"/>
              </w:trPr>
              <w:tc>
                <w:tcPr>
                  <w:tcW w:w="3000" w:type="dxa"/>
                  <w:gridSpan w:val="2"/>
                </w:tcPr>
                <w:p w14:paraId="72F9ADBA" w14:textId="610FB735" w:rsidR="00B26728" w:rsidRPr="00B26728" w:rsidRDefault="00B26728" w:rsidP="004D4CB7">
                  <w:pPr>
                    <w:pStyle w:val="Cabealho"/>
                    <w:spacing w:line="360" w:lineRule="auto"/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B26728">
                    <w:rPr>
                      <w:rFonts w:ascii="BookmanOldStyle-Bold" w:hAnsi="BookmanOldStyle-Bold" w:cs="BookmanOldStyle-Bold"/>
                      <w:b/>
                      <w:bCs/>
                      <w:lang w:eastAsia="pt-BR"/>
                    </w:rPr>
                    <w:t>TOTAL</w:t>
                  </w:r>
                </w:p>
              </w:tc>
              <w:tc>
                <w:tcPr>
                  <w:tcW w:w="2479" w:type="dxa"/>
                  <w:gridSpan w:val="2"/>
                </w:tcPr>
                <w:p w14:paraId="059E4C73" w14:textId="57A1C877" w:rsidR="00B26728" w:rsidRPr="00B26728" w:rsidRDefault="00B26728" w:rsidP="004D4CB7">
                  <w:pPr>
                    <w:pStyle w:val="Cabealho"/>
                    <w:spacing w:line="360" w:lineRule="auto"/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B26728">
                    <w:rPr>
                      <w:rFonts w:ascii="BookmanOldStyle-Bold" w:hAnsi="BookmanOldStyle-Bold" w:cs="BookmanOldStyle-Bold"/>
                      <w:b/>
                      <w:bCs/>
                      <w:lang w:eastAsia="pt-BR"/>
                    </w:rPr>
                    <w:t>R$</w:t>
                  </w:r>
                </w:p>
              </w:tc>
            </w:tr>
          </w:tbl>
          <w:p w14:paraId="2AA8AA53" w14:textId="77777777" w:rsidR="00B26728" w:rsidRDefault="00B26728" w:rsidP="004D4CB7">
            <w:pPr>
              <w:pStyle w:val="Cabealho"/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8612572" w14:textId="2359BB63" w:rsidR="00B26728" w:rsidRDefault="00846488" w:rsidP="0084648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OldStyle" w:hAnsi="BookmanOldStyle" w:cs="BookmanOldStyle"/>
                <w:lang w:eastAsia="pt-BR"/>
              </w:rPr>
            </w:pPr>
            <w:r>
              <w:rPr>
                <w:rFonts w:ascii="BookmanOldStyle" w:hAnsi="BookmanOldStyle" w:cs="BookmanOldStyle"/>
                <w:lang w:eastAsia="pt-BR"/>
              </w:rPr>
              <w:t xml:space="preserve">O preço médio unitário utilizado neste processo para balizamento é o preço registrado no SLP - Sistema de Levantamento de Preços, da Agência Nacional do Petróleo – ANP - para o Município de Paranavaí, no período de </w:t>
            </w:r>
            <w:r w:rsidR="00A42B53">
              <w:rPr>
                <w:rFonts w:ascii="BookmanOldStyle" w:hAnsi="BookmanOldStyle" w:cs="BookmanOldStyle"/>
                <w:lang w:eastAsia="pt-BR"/>
              </w:rPr>
              <w:t>09</w:t>
            </w:r>
            <w:r>
              <w:rPr>
                <w:rFonts w:ascii="BookmanOldStyle" w:hAnsi="BookmanOldStyle" w:cs="BookmanOldStyle"/>
                <w:lang w:eastAsia="pt-BR"/>
              </w:rPr>
              <w:t>/0</w:t>
            </w:r>
            <w:r w:rsidR="00A42B53">
              <w:rPr>
                <w:rFonts w:ascii="BookmanOldStyle" w:hAnsi="BookmanOldStyle" w:cs="BookmanOldStyle"/>
                <w:lang w:eastAsia="pt-BR"/>
              </w:rPr>
              <w:t>3</w:t>
            </w:r>
            <w:r>
              <w:rPr>
                <w:rFonts w:ascii="BookmanOldStyle" w:hAnsi="BookmanOldStyle" w:cs="BookmanOldStyle"/>
                <w:lang w:eastAsia="pt-BR"/>
              </w:rPr>
              <w:t>/202</w:t>
            </w:r>
            <w:r w:rsidR="00A42B53">
              <w:rPr>
                <w:rFonts w:ascii="BookmanOldStyle" w:hAnsi="BookmanOldStyle" w:cs="BookmanOldStyle"/>
                <w:lang w:eastAsia="pt-BR"/>
              </w:rPr>
              <w:t>5</w:t>
            </w:r>
            <w:r>
              <w:rPr>
                <w:rFonts w:ascii="BookmanOldStyle" w:hAnsi="BookmanOldStyle" w:cs="BookmanOldStyle"/>
                <w:lang w:eastAsia="pt-BR"/>
              </w:rPr>
              <w:t xml:space="preserve"> a </w:t>
            </w:r>
            <w:r w:rsidR="00A42B53">
              <w:rPr>
                <w:rFonts w:ascii="BookmanOldStyle" w:hAnsi="BookmanOldStyle" w:cs="BookmanOldStyle"/>
                <w:lang w:eastAsia="pt-BR"/>
              </w:rPr>
              <w:t>15</w:t>
            </w:r>
            <w:r>
              <w:rPr>
                <w:rFonts w:ascii="BookmanOldStyle" w:hAnsi="BookmanOldStyle" w:cs="BookmanOldStyle"/>
                <w:lang w:eastAsia="pt-BR"/>
              </w:rPr>
              <w:t>/0</w:t>
            </w:r>
            <w:r w:rsidR="00A42B53">
              <w:rPr>
                <w:rFonts w:ascii="BookmanOldStyle" w:hAnsi="BookmanOldStyle" w:cs="BookmanOldStyle"/>
                <w:lang w:eastAsia="pt-BR"/>
              </w:rPr>
              <w:t>3</w:t>
            </w:r>
            <w:r>
              <w:rPr>
                <w:rFonts w:ascii="BookmanOldStyle" w:hAnsi="BookmanOldStyle" w:cs="BookmanOldStyle"/>
                <w:lang w:eastAsia="pt-BR"/>
              </w:rPr>
              <w:t>/202</w:t>
            </w:r>
            <w:r w:rsidR="00A42B53">
              <w:rPr>
                <w:rFonts w:ascii="BookmanOldStyle" w:hAnsi="BookmanOldStyle" w:cs="BookmanOldStyle"/>
                <w:lang w:eastAsia="pt-BR"/>
              </w:rPr>
              <w:t>5</w:t>
            </w:r>
            <w:r>
              <w:rPr>
                <w:rFonts w:ascii="BookmanOldStyle" w:hAnsi="BookmanOldStyle" w:cs="BookmanOldStyle"/>
                <w:lang w:eastAsia="pt-BR"/>
              </w:rPr>
              <w:t xml:space="preserve">, e a porcentagem mínima de desconto para abertura deste processo é baseada no levantamento de mercado realizado. </w:t>
            </w:r>
          </w:p>
          <w:p w14:paraId="0FE499D2" w14:textId="77777777" w:rsidR="00846488" w:rsidRDefault="00846488" w:rsidP="0084648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OldStyle" w:hAnsi="BookmanOldStyle" w:cs="BookmanOldStyle"/>
                <w:lang w:eastAsia="pt-BR"/>
              </w:rPr>
            </w:pPr>
          </w:p>
          <w:p w14:paraId="4A715510" w14:textId="1A510FC3" w:rsidR="00846488" w:rsidRPr="00846488" w:rsidRDefault="00846488" w:rsidP="0084648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OldStyle-Bold" w:hAnsi="BookmanOldStyle-Bold" w:cs="BookmanOldStyle-Bold"/>
                <w:b/>
                <w:bCs/>
                <w:lang w:eastAsia="pt-BR"/>
              </w:rPr>
            </w:pPr>
            <w:r>
              <w:rPr>
                <w:rFonts w:ascii="BookmanOldStyle-Bold" w:hAnsi="BookmanOldStyle-Bold" w:cs="BookmanOldStyle-Bold"/>
                <w:b/>
                <w:bCs/>
                <w:lang w:eastAsia="pt-BR"/>
              </w:rPr>
              <w:lastRenderedPageBreak/>
              <w:t xml:space="preserve">Dessa forma, o valor máximo para aquisição de Gasolina comum é R$ </w:t>
            </w:r>
            <w:r w:rsidR="007340BE">
              <w:rPr>
                <w:rFonts w:ascii="BookmanOldStyle-Bold" w:hAnsi="BookmanOldStyle-Bold" w:cs="BookmanOldStyle-Bold"/>
                <w:b/>
                <w:bCs/>
                <w:lang w:eastAsia="pt-BR"/>
              </w:rPr>
              <w:t>50.560,00</w:t>
            </w:r>
            <w:r>
              <w:rPr>
                <w:rFonts w:ascii="BookmanOldStyle-Bold" w:hAnsi="BookmanOldStyle-Bold" w:cs="BookmanOldStyle-Bold"/>
                <w:b/>
                <w:bCs/>
                <w:lang w:eastAsia="pt-BR"/>
              </w:rPr>
              <w:t xml:space="preserve"> </w:t>
            </w:r>
            <w:r w:rsidR="002A25E3">
              <w:rPr>
                <w:rFonts w:ascii="BookmanOldStyle-Bold" w:hAnsi="BookmanOldStyle-Bold" w:cs="BookmanOldStyle-Bold"/>
                <w:b/>
                <w:bCs/>
                <w:lang w:eastAsia="pt-BR"/>
              </w:rPr>
              <w:t xml:space="preserve">( cinquenta mil e quinhentos e sessenta reais) </w:t>
            </w:r>
            <w:r>
              <w:rPr>
                <w:rFonts w:ascii="BookmanOldStyle-Bold" w:hAnsi="BookmanOldStyle-Bold" w:cs="BookmanOldStyle-Bold"/>
                <w:b/>
                <w:bCs/>
                <w:lang w:eastAsia="pt-BR"/>
              </w:rPr>
              <w:t xml:space="preserve">e Diesel comum é de R$ </w:t>
            </w:r>
            <w:r w:rsidR="007340BE">
              <w:rPr>
                <w:rFonts w:ascii="BookmanOldStyle-Bold" w:hAnsi="BookmanOldStyle-Bold" w:cs="BookmanOldStyle-Bold"/>
                <w:b/>
                <w:bCs/>
                <w:lang w:eastAsia="pt-BR"/>
              </w:rPr>
              <w:t>44.730,00</w:t>
            </w:r>
            <w:r w:rsidR="002A25E3">
              <w:rPr>
                <w:rFonts w:ascii="BookmanOldStyle-Bold" w:hAnsi="BookmanOldStyle-Bold" w:cs="BookmanOldStyle-Bold"/>
                <w:b/>
                <w:bCs/>
                <w:lang w:eastAsia="pt-BR"/>
              </w:rPr>
              <w:t xml:space="preserve"> (quarenta e quatro mil e setecentos e trinta reais)</w:t>
            </w:r>
            <w:r w:rsidR="007340BE">
              <w:rPr>
                <w:rFonts w:ascii="BookmanOldStyle-Bold" w:hAnsi="BookmanOldStyle-Bold" w:cs="BookmanOldStyle-Bold"/>
                <w:b/>
                <w:bCs/>
                <w:lang w:eastAsia="pt-BR"/>
              </w:rPr>
              <w:t xml:space="preserve"> </w:t>
            </w:r>
            <w:r>
              <w:rPr>
                <w:rFonts w:ascii="BookmanOldStyle-Bold" w:hAnsi="BookmanOldStyle-Bold" w:cs="BookmanOldStyle-Bold"/>
                <w:b/>
                <w:bCs/>
                <w:lang w:eastAsia="pt-BR"/>
              </w:rPr>
              <w:t xml:space="preserve">sendo valor máximo total dos lotes de R$ </w:t>
            </w:r>
            <w:r w:rsidR="007340BE">
              <w:rPr>
                <w:rFonts w:ascii="BookmanOldStyle-Bold" w:hAnsi="BookmanOldStyle-Bold" w:cs="BookmanOldStyle-Bold"/>
                <w:b/>
                <w:bCs/>
                <w:lang w:eastAsia="pt-BR"/>
              </w:rPr>
              <w:t>95.290,00</w:t>
            </w:r>
            <w:r>
              <w:rPr>
                <w:rFonts w:ascii="BookmanOldStyle-Bold" w:hAnsi="BookmanOldStyle-Bold" w:cs="BookmanOldStyle-Bold"/>
                <w:b/>
                <w:bCs/>
                <w:lang w:eastAsia="pt-BR"/>
              </w:rPr>
              <w:t xml:space="preserve"> (noventa e </w:t>
            </w:r>
            <w:r w:rsidR="007340BE">
              <w:rPr>
                <w:rFonts w:ascii="BookmanOldStyle-Bold" w:hAnsi="BookmanOldStyle-Bold" w:cs="BookmanOldStyle-Bold"/>
                <w:b/>
                <w:bCs/>
                <w:lang w:eastAsia="pt-BR"/>
              </w:rPr>
              <w:t>cinco</w:t>
            </w:r>
            <w:r>
              <w:rPr>
                <w:rFonts w:ascii="BookmanOldStyle-Bold" w:hAnsi="BookmanOldStyle-Bold" w:cs="BookmanOldStyle-Bold"/>
                <w:b/>
                <w:bCs/>
                <w:lang w:eastAsia="pt-BR"/>
              </w:rPr>
              <w:t xml:space="preserve"> mil e </w:t>
            </w:r>
            <w:r w:rsidR="007340BE">
              <w:rPr>
                <w:rFonts w:ascii="BookmanOldStyle-Bold" w:hAnsi="BookmanOldStyle-Bold" w:cs="BookmanOldStyle-Bold"/>
                <w:b/>
                <w:bCs/>
                <w:lang w:eastAsia="pt-BR"/>
              </w:rPr>
              <w:t>duzentos e noventa</w:t>
            </w:r>
            <w:r>
              <w:rPr>
                <w:rFonts w:ascii="BookmanOldStyle-Bold" w:hAnsi="BookmanOldStyle-Bold" w:cs="BookmanOldStyle-Bold"/>
                <w:b/>
                <w:bCs/>
                <w:lang w:eastAsia="pt-BR"/>
              </w:rPr>
              <w:t xml:space="preserve"> reais).</w:t>
            </w:r>
          </w:p>
        </w:tc>
      </w:tr>
    </w:tbl>
    <w:p w14:paraId="78130DA7" w14:textId="77777777" w:rsidR="000A47EA" w:rsidRDefault="000A47EA" w:rsidP="000A47EA">
      <w:pPr>
        <w:spacing w:after="0" w:line="360" w:lineRule="auto"/>
        <w:rPr>
          <w:rFonts w:ascii="Bookman Old Style" w:hAnsi="Bookman Old Style"/>
          <w:bCs/>
          <w:sz w:val="24"/>
          <w:szCs w:val="24"/>
        </w:rPr>
      </w:pPr>
    </w:p>
    <w:tbl>
      <w:tblPr>
        <w:tblW w:w="87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0A47EA" w14:paraId="25E111A9" w14:textId="77777777" w:rsidTr="008B68A0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FFB575" w14:textId="1992F557" w:rsidR="000A47EA" w:rsidRDefault="000A47EA" w:rsidP="008B68A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line="360" w:lineRule="auto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07 – DESCRIÇÃO DA SOLUÇÃO COMO UM TODO.</w:t>
            </w:r>
            <w:r w:rsidR="00010E8E">
              <w:rPr>
                <w:rFonts w:ascii="Calibri" w:hAnsi="Calibri"/>
                <w:b/>
                <w:bCs/>
              </w:rPr>
              <w:t xml:space="preserve"> (Facultativo mediante regular justificativa).</w:t>
            </w:r>
          </w:p>
        </w:tc>
      </w:tr>
    </w:tbl>
    <w:p w14:paraId="466F5729" w14:textId="77777777" w:rsidR="000A47EA" w:rsidRDefault="000A47EA" w:rsidP="000A47EA">
      <w:pPr>
        <w:spacing w:after="0" w:line="360" w:lineRule="auto"/>
        <w:rPr>
          <w:vanish/>
          <w:lang w:eastAsia="zh-CN"/>
        </w:rPr>
      </w:pPr>
    </w:p>
    <w:tbl>
      <w:tblPr>
        <w:tblW w:w="87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5"/>
      </w:tblGrid>
      <w:tr w:rsidR="000A47EA" w14:paraId="2E5DBC78" w14:textId="77777777" w:rsidTr="008B68A0">
        <w:tc>
          <w:tcPr>
            <w:tcW w:w="8795" w:type="dxa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6FA6C6" w14:textId="637FD1F7" w:rsidR="00B272D3" w:rsidRPr="00846488" w:rsidRDefault="00846488" w:rsidP="0084648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OldStyle" w:hAnsi="BookmanOldStyle" w:cs="BookmanOldStyle"/>
                <w:lang w:eastAsia="pt-BR"/>
              </w:rPr>
            </w:pPr>
            <w:r>
              <w:rPr>
                <w:rFonts w:ascii="BookmanOldStyle" w:hAnsi="BookmanOldStyle" w:cs="BookmanOldStyle"/>
                <w:lang w:eastAsia="pt-BR"/>
              </w:rPr>
              <w:t xml:space="preserve">Registro de Preços para a contratação de empresa especializada objetivando o fornecimento futuro e parcelado de COMBUSTÍVEIS (Gasolina comum e Diesel comum destinados aos veículos que compõem e/ou irão compor a frota do SAAE Serviço Autônomo de Água e Esgoto. </w:t>
            </w:r>
            <w:r w:rsidR="00742DEE">
              <w:rPr>
                <w:rFonts w:ascii="BookmanOldStyle" w:hAnsi="BookmanOldStyle" w:cs="BookmanOldStyle"/>
                <w:lang w:eastAsia="pt-BR"/>
              </w:rPr>
              <w:t>p</w:t>
            </w:r>
            <w:r>
              <w:rPr>
                <w:rFonts w:ascii="BookmanOldStyle" w:hAnsi="BookmanOldStyle" w:cs="BookmanOldStyle"/>
                <w:lang w:eastAsia="pt-BR"/>
              </w:rPr>
              <w:t>elo prazo de 12 (doze) meses.</w:t>
            </w:r>
          </w:p>
        </w:tc>
      </w:tr>
    </w:tbl>
    <w:p w14:paraId="64637D04" w14:textId="77777777" w:rsidR="000B5AC8" w:rsidRDefault="000B5AC8" w:rsidP="000B5AC8">
      <w:pPr>
        <w:spacing w:after="0" w:line="360" w:lineRule="auto"/>
        <w:rPr>
          <w:rFonts w:ascii="Bookman Old Style" w:hAnsi="Bookman Old Style"/>
          <w:bCs/>
          <w:sz w:val="24"/>
          <w:szCs w:val="24"/>
        </w:rPr>
      </w:pPr>
    </w:p>
    <w:tbl>
      <w:tblPr>
        <w:tblW w:w="87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0B5AC8" w14:paraId="786164AC" w14:textId="77777777" w:rsidTr="008B68A0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BFE92E" w14:textId="730CBF3C" w:rsidR="000B5AC8" w:rsidRDefault="000B5AC8" w:rsidP="008B68A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line="360" w:lineRule="auto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08 – JUSTIFICATIVA PARA O PARCELAMENTO OU NÃO DA CONTRATAÇÃO.</w:t>
            </w:r>
            <w:r w:rsidR="00010E8E">
              <w:rPr>
                <w:rFonts w:ascii="Calibri" w:hAnsi="Calibri"/>
                <w:b/>
                <w:bCs/>
              </w:rPr>
              <w:t xml:space="preserve"> (Obrigatório).</w:t>
            </w:r>
          </w:p>
        </w:tc>
      </w:tr>
    </w:tbl>
    <w:p w14:paraId="4B6007F4" w14:textId="77777777" w:rsidR="000B5AC8" w:rsidRDefault="000B5AC8" w:rsidP="000B5AC8">
      <w:pPr>
        <w:spacing w:after="0" w:line="360" w:lineRule="auto"/>
        <w:rPr>
          <w:vanish/>
          <w:lang w:eastAsia="zh-CN"/>
        </w:rPr>
      </w:pPr>
    </w:p>
    <w:tbl>
      <w:tblPr>
        <w:tblW w:w="87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  <w:gridCol w:w="7"/>
      </w:tblGrid>
      <w:tr w:rsidR="000B5AC8" w14:paraId="208CE845" w14:textId="77777777" w:rsidTr="004D4CB7">
        <w:tc>
          <w:tcPr>
            <w:tcW w:w="8795" w:type="dxa"/>
            <w:gridSpan w:val="2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56F700" w14:textId="15C9C85B" w:rsidR="00742DEE" w:rsidRDefault="00742DEE" w:rsidP="00742DE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OldStyle" w:hAnsi="BookmanOldStyle" w:cs="BookmanOldStyle"/>
                <w:lang w:eastAsia="pt-BR"/>
              </w:rPr>
            </w:pPr>
            <w:r>
              <w:rPr>
                <w:rFonts w:ascii="BookmanOldStyle" w:hAnsi="BookmanOldStyle" w:cs="BookmanOldStyle"/>
                <w:lang w:eastAsia="pt-BR"/>
              </w:rPr>
              <w:t>Em regra, conforme legislação pertinente, os bens e serviços deverão ser divididas em tantas parcelas quantas se comprovarem técnica e economicamente viáveis, procedendo-se à licitação com vistas ao melhor aproveitamento dos recursos disponíveis no mercado e à ampliação da competitividade sem perda da economia de escala. Sendo assim:</w:t>
            </w:r>
          </w:p>
          <w:p w14:paraId="3E1E0404" w14:textId="68BD4700" w:rsidR="00EA247F" w:rsidRPr="00742DEE" w:rsidRDefault="00742DEE" w:rsidP="00742DE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OldStyle" w:hAnsi="BookmanOldStyle" w:cs="BookmanOldStyle"/>
                <w:lang w:eastAsia="pt-BR"/>
              </w:rPr>
            </w:pPr>
            <w:r>
              <w:rPr>
                <w:rFonts w:ascii="BookmanOldStyle" w:hAnsi="BookmanOldStyle" w:cs="BookmanOldStyle"/>
                <w:lang w:eastAsia="pt-BR"/>
              </w:rPr>
              <w:t>a) O disposto encontra-se aplicável na presente demanda, não sendo vislumbrado, no momento, motivações para a não adoção do parcelamento do objeto em 02 itens, sendo consumidos conforme a necessidade pelo período de 12 (doze) meses.</w:t>
            </w:r>
          </w:p>
        </w:tc>
      </w:tr>
      <w:tr w:rsidR="00BA3CC2" w14:paraId="62240B42" w14:textId="77777777" w:rsidTr="004D4CB7">
        <w:trPr>
          <w:gridAfter w:val="1"/>
          <w:wAfter w:w="7" w:type="dxa"/>
        </w:trPr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5C89EC" w14:textId="16D7C7DF" w:rsidR="00BA3CC2" w:rsidRDefault="00BA3CC2" w:rsidP="008B68A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line="360" w:lineRule="auto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09 – </w:t>
            </w:r>
            <w:r w:rsidR="00ED3E40">
              <w:rPr>
                <w:rFonts w:ascii="Calibri" w:hAnsi="Calibri"/>
                <w:b/>
                <w:bCs/>
              </w:rPr>
              <w:t>RESULTADOS PRETENDIDOS</w:t>
            </w:r>
            <w:r>
              <w:rPr>
                <w:rFonts w:ascii="Calibri" w:hAnsi="Calibri"/>
                <w:b/>
                <w:bCs/>
              </w:rPr>
              <w:t>.</w:t>
            </w:r>
            <w:r w:rsidR="00921CC1">
              <w:rPr>
                <w:rFonts w:ascii="Calibri" w:hAnsi="Calibri"/>
                <w:b/>
                <w:bCs/>
              </w:rPr>
              <w:t xml:space="preserve"> (Facultativo mediante regular justificativa).</w:t>
            </w:r>
          </w:p>
        </w:tc>
      </w:tr>
    </w:tbl>
    <w:p w14:paraId="1BD0CBCE" w14:textId="77777777" w:rsidR="00BA3CC2" w:rsidRDefault="00BA3CC2" w:rsidP="00BA3CC2">
      <w:pPr>
        <w:spacing w:after="0" w:line="360" w:lineRule="auto"/>
        <w:rPr>
          <w:vanish/>
          <w:lang w:eastAsia="zh-CN"/>
        </w:rPr>
      </w:pPr>
    </w:p>
    <w:tbl>
      <w:tblPr>
        <w:tblW w:w="87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5"/>
      </w:tblGrid>
      <w:tr w:rsidR="00BA3CC2" w14:paraId="6410D41A" w14:textId="77777777" w:rsidTr="008B68A0">
        <w:tc>
          <w:tcPr>
            <w:tcW w:w="8795" w:type="dxa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2755BC" w14:textId="705342D2" w:rsidR="003A2079" w:rsidRPr="00F9534F" w:rsidRDefault="00F9534F" w:rsidP="00F9534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OldStyle" w:hAnsi="BookmanOldStyle" w:cs="BookmanOldStyle"/>
                <w:lang w:eastAsia="pt-BR"/>
              </w:rPr>
            </w:pPr>
            <w:r>
              <w:rPr>
                <w:rFonts w:ascii="BookmanOldStyle" w:hAnsi="BookmanOldStyle" w:cs="BookmanOldStyle"/>
                <w:lang w:eastAsia="pt-BR"/>
              </w:rPr>
              <w:t>A contratação em questão permitirá a aquisição de combustíveis para a frota do SAAE Serviço Autônomo de Água e Esgoto, garantindo o abastecimento dos veículos para continuidade e a eficácia dos serviços prestados à comunidade e a preservação do patrimônio público e segurança dos usuários.</w:t>
            </w:r>
          </w:p>
        </w:tc>
      </w:tr>
    </w:tbl>
    <w:p w14:paraId="25B6007E" w14:textId="628FD2BF" w:rsidR="00407B15" w:rsidRDefault="00407B15" w:rsidP="00407B15">
      <w:pPr>
        <w:spacing w:after="0" w:line="360" w:lineRule="auto"/>
        <w:rPr>
          <w:rFonts w:ascii="Bookman Old Style" w:hAnsi="Bookman Old Style"/>
          <w:bCs/>
          <w:sz w:val="24"/>
          <w:szCs w:val="24"/>
        </w:rPr>
      </w:pPr>
    </w:p>
    <w:tbl>
      <w:tblPr>
        <w:tblW w:w="87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407B15" w14:paraId="2198F2A5" w14:textId="77777777" w:rsidTr="008B68A0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3DA2BC" w14:textId="1F73BFD6" w:rsidR="00407B15" w:rsidRDefault="00407B15" w:rsidP="008B68A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line="360" w:lineRule="auto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10 – </w:t>
            </w:r>
            <w:r w:rsidR="00822CD2">
              <w:rPr>
                <w:rFonts w:ascii="Calibri" w:hAnsi="Calibri"/>
                <w:b/>
                <w:bCs/>
              </w:rPr>
              <w:t>PROVIDÊNCIAS A SEREM ADOTADAS PELA ADMINISTRAÇÃO</w:t>
            </w:r>
            <w:r>
              <w:rPr>
                <w:rFonts w:ascii="Calibri" w:hAnsi="Calibri"/>
                <w:b/>
                <w:bCs/>
              </w:rPr>
              <w:t>.</w:t>
            </w:r>
            <w:r w:rsidR="00921CC1">
              <w:rPr>
                <w:rFonts w:ascii="Calibri" w:hAnsi="Calibri"/>
                <w:b/>
                <w:bCs/>
              </w:rPr>
              <w:t xml:space="preserve"> (Facultativo mediante regular justificativa).</w:t>
            </w:r>
          </w:p>
        </w:tc>
      </w:tr>
    </w:tbl>
    <w:p w14:paraId="03A17072" w14:textId="77777777" w:rsidR="00407B15" w:rsidRDefault="00407B15" w:rsidP="00407B15">
      <w:pPr>
        <w:spacing w:after="0" w:line="360" w:lineRule="auto"/>
        <w:rPr>
          <w:vanish/>
          <w:lang w:eastAsia="zh-CN"/>
        </w:rPr>
      </w:pPr>
    </w:p>
    <w:tbl>
      <w:tblPr>
        <w:tblW w:w="87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5"/>
      </w:tblGrid>
      <w:tr w:rsidR="00407B15" w14:paraId="7CBF565D" w14:textId="77777777" w:rsidTr="008B68A0">
        <w:tc>
          <w:tcPr>
            <w:tcW w:w="8795" w:type="dxa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638A59" w14:textId="272C6D0E" w:rsidR="00822CD2" w:rsidRPr="002F0379" w:rsidRDefault="003A2079" w:rsidP="00822CD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cs="Calibri"/>
                <w:color w:val="FF0000"/>
                <w:sz w:val="24"/>
                <w:szCs w:val="24"/>
                <w:lang w:eastAsia="pt-BR"/>
              </w:rPr>
            </w:pPr>
            <w:r w:rsidRPr="0008252C">
              <w:rPr>
                <w:rFonts w:cs="Calibri"/>
                <w:sz w:val="24"/>
                <w:szCs w:val="24"/>
                <w:lang w:eastAsia="pt-BR"/>
              </w:rPr>
              <w:lastRenderedPageBreak/>
              <w:t>Não se vislumbra necessidades de tomada de providências de adequações para a solução ser contratada e o objeto, uma vez que, a Secretaria/Órgão interessada já se encontra totalmente adequada e preparada para recepção do objeto da futura contratação.</w:t>
            </w:r>
          </w:p>
        </w:tc>
      </w:tr>
    </w:tbl>
    <w:p w14:paraId="700205E3" w14:textId="77777777" w:rsidR="001715B7" w:rsidRDefault="001715B7" w:rsidP="001715B7">
      <w:pPr>
        <w:spacing w:after="0" w:line="360" w:lineRule="auto"/>
        <w:rPr>
          <w:rFonts w:ascii="Bookman Old Style" w:hAnsi="Bookman Old Style"/>
          <w:bCs/>
          <w:sz w:val="24"/>
          <w:szCs w:val="24"/>
        </w:rPr>
      </w:pPr>
    </w:p>
    <w:tbl>
      <w:tblPr>
        <w:tblW w:w="87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1715B7" w14:paraId="20141321" w14:textId="77777777" w:rsidTr="008B68A0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A8D585" w14:textId="2C4E9C41" w:rsidR="001715B7" w:rsidRDefault="001715B7" w:rsidP="008B68A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line="360" w:lineRule="auto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11 – CONTRATAÇÕES CORRELATAS E/OU INTERDEPENDENTES.</w:t>
            </w:r>
            <w:r w:rsidR="00921CC1">
              <w:rPr>
                <w:rFonts w:ascii="Calibri" w:hAnsi="Calibri"/>
                <w:b/>
                <w:bCs/>
              </w:rPr>
              <w:t xml:space="preserve"> (Facultativo mediante regular justificativa).</w:t>
            </w:r>
          </w:p>
        </w:tc>
      </w:tr>
    </w:tbl>
    <w:p w14:paraId="3D2E9B3A" w14:textId="77777777" w:rsidR="001715B7" w:rsidRDefault="001715B7" w:rsidP="001715B7">
      <w:pPr>
        <w:spacing w:after="0" w:line="360" w:lineRule="auto"/>
        <w:rPr>
          <w:vanish/>
          <w:lang w:eastAsia="zh-CN"/>
        </w:rPr>
      </w:pPr>
    </w:p>
    <w:tbl>
      <w:tblPr>
        <w:tblW w:w="87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5"/>
      </w:tblGrid>
      <w:tr w:rsidR="001715B7" w14:paraId="390D2DC5" w14:textId="77777777" w:rsidTr="008B68A0">
        <w:tc>
          <w:tcPr>
            <w:tcW w:w="8795" w:type="dxa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05C96D" w14:textId="3CDD865C" w:rsidR="008F6251" w:rsidRPr="008F6251" w:rsidRDefault="003A2079" w:rsidP="008F625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cs="Calibri"/>
                <w:b/>
                <w:bCs/>
                <w:color w:val="0000FF"/>
                <w:sz w:val="24"/>
                <w:szCs w:val="24"/>
                <w:lang w:eastAsia="pt-BR"/>
              </w:rPr>
            </w:pPr>
            <w:r w:rsidRPr="00956456">
              <w:rPr>
                <w:rFonts w:asciiTheme="minorHAnsi" w:hAnsiTheme="minorHAnsi" w:cstheme="minorHAnsi"/>
                <w:sz w:val="24"/>
                <w:szCs w:val="24"/>
                <w:lang w:eastAsia="pt-BR"/>
              </w:rPr>
              <w:t>Não se verifica contratações correlatas nem interdependentes para a viabilidade e contratação desta demanda.</w:t>
            </w:r>
          </w:p>
        </w:tc>
      </w:tr>
    </w:tbl>
    <w:p w14:paraId="094CBDF9" w14:textId="77777777" w:rsidR="00BA3D37" w:rsidRDefault="00BA3D37" w:rsidP="00BA3D37">
      <w:pPr>
        <w:spacing w:after="0" w:line="360" w:lineRule="auto"/>
        <w:rPr>
          <w:rFonts w:ascii="Bookman Old Style" w:hAnsi="Bookman Old Style"/>
          <w:bCs/>
          <w:sz w:val="24"/>
          <w:szCs w:val="24"/>
        </w:rPr>
      </w:pPr>
    </w:p>
    <w:tbl>
      <w:tblPr>
        <w:tblW w:w="87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BA3D37" w14:paraId="62FB62F3" w14:textId="77777777" w:rsidTr="008B68A0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20BCE4" w14:textId="2ECB7757" w:rsidR="00BA3D37" w:rsidRDefault="00BA3D37" w:rsidP="008B68A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line="360" w:lineRule="auto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12 – DESCRIÇÃO DOS IMPACTOS AMBIENTAIS.</w:t>
            </w:r>
            <w:r w:rsidR="00921CC1">
              <w:rPr>
                <w:rFonts w:ascii="Calibri" w:hAnsi="Calibri"/>
                <w:b/>
                <w:bCs/>
              </w:rPr>
              <w:t xml:space="preserve"> (Facultativo mediante regular justificativa).</w:t>
            </w:r>
          </w:p>
        </w:tc>
      </w:tr>
    </w:tbl>
    <w:p w14:paraId="610FE23C" w14:textId="77777777" w:rsidR="00BA3D37" w:rsidRDefault="00BA3D37" w:rsidP="00BA3D37">
      <w:pPr>
        <w:spacing w:after="0" w:line="360" w:lineRule="auto"/>
        <w:rPr>
          <w:vanish/>
          <w:lang w:eastAsia="zh-CN"/>
        </w:rPr>
      </w:pPr>
    </w:p>
    <w:tbl>
      <w:tblPr>
        <w:tblW w:w="87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5"/>
      </w:tblGrid>
      <w:tr w:rsidR="00BA3D37" w14:paraId="41C8D86A" w14:textId="77777777" w:rsidTr="008B68A0">
        <w:tc>
          <w:tcPr>
            <w:tcW w:w="8795" w:type="dxa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70F75" w14:textId="739B39A2" w:rsidR="009F4D24" w:rsidRPr="00F9534F" w:rsidRDefault="00F9534F" w:rsidP="00F9534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BookmanOldStyle" w:hAnsi="BookmanOldStyle" w:cs="BookmanOldStyle"/>
                <w:lang w:eastAsia="pt-BR"/>
              </w:rPr>
            </w:pPr>
            <w:r>
              <w:rPr>
                <w:rFonts w:ascii="BookmanOldStyle" w:hAnsi="BookmanOldStyle" w:cs="BookmanOldStyle"/>
                <w:lang w:eastAsia="pt-BR"/>
              </w:rPr>
              <w:t>A presente contratação não apresenta a possibilidade de ocorrência de impactos ambientais.</w:t>
            </w:r>
          </w:p>
        </w:tc>
      </w:tr>
    </w:tbl>
    <w:p w14:paraId="4B761CB8" w14:textId="77777777" w:rsidR="00CE16FC" w:rsidRDefault="00CE16FC" w:rsidP="00CE16FC">
      <w:pPr>
        <w:spacing w:after="0" w:line="360" w:lineRule="auto"/>
        <w:rPr>
          <w:rFonts w:ascii="Bookman Old Style" w:hAnsi="Bookman Old Style"/>
          <w:bCs/>
          <w:sz w:val="24"/>
          <w:szCs w:val="24"/>
        </w:rPr>
      </w:pPr>
    </w:p>
    <w:tbl>
      <w:tblPr>
        <w:tblW w:w="87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CE16FC" w14:paraId="4F2F4448" w14:textId="77777777" w:rsidTr="008B68A0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389816" w14:textId="1049FC50" w:rsidR="00CE16FC" w:rsidRDefault="00336BDA" w:rsidP="008B68A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line="360" w:lineRule="auto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13</w:t>
            </w:r>
            <w:r w:rsidR="00CE16FC">
              <w:rPr>
                <w:rFonts w:ascii="Calibri" w:hAnsi="Calibri"/>
                <w:b/>
                <w:bCs/>
              </w:rPr>
              <w:t xml:space="preserve"> – </w:t>
            </w:r>
            <w:r w:rsidR="00786C8C">
              <w:rPr>
                <w:rFonts w:ascii="Calibri" w:hAnsi="Calibri"/>
                <w:b/>
                <w:bCs/>
              </w:rPr>
              <w:t>DA VIABILIDADE DA CONTRATAÇÃO</w:t>
            </w:r>
            <w:r w:rsidR="00CE16FC">
              <w:rPr>
                <w:rFonts w:ascii="Calibri" w:hAnsi="Calibri"/>
                <w:b/>
                <w:bCs/>
              </w:rPr>
              <w:t>.</w:t>
            </w:r>
            <w:r w:rsidR="00010E8E">
              <w:rPr>
                <w:rFonts w:ascii="Calibri" w:hAnsi="Calibri"/>
                <w:b/>
                <w:bCs/>
              </w:rPr>
              <w:t xml:space="preserve"> (Obrigatório).</w:t>
            </w:r>
          </w:p>
        </w:tc>
      </w:tr>
    </w:tbl>
    <w:p w14:paraId="635B5226" w14:textId="77777777" w:rsidR="00CE16FC" w:rsidRDefault="00CE16FC" w:rsidP="00CE16FC">
      <w:pPr>
        <w:spacing w:after="0" w:line="360" w:lineRule="auto"/>
        <w:rPr>
          <w:vanish/>
          <w:lang w:eastAsia="zh-CN"/>
        </w:rPr>
      </w:pPr>
    </w:p>
    <w:tbl>
      <w:tblPr>
        <w:tblW w:w="87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5"/>
      </w:tblGrid>
      <w:tr w:rsidR="00CE16FC" w14:paraId="5150A39E" w14:textId="77777777" w:rsidTr="008B68A0">
        <w:tc>
          <w:tcPr>
            <w:tcW w:w="8795" w:type="dxa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6B6D65" w14:textId="11D5B0AD" w:rsidR="00E74EAA" w:rsidRPr="00F9534F" w:rsidRDefault="00F9534F" w:rsidP="00F953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OldStyle" w:hAnsi="BookmanOldStyle" w:cs="BookmanOldStyle"/>
                <w:lang w:eastAsia="pt-BR"/>
              </w:rPr>
            </w:pPr>
            <w:r>
              <w:rPr>
                <w:rFonts w:ascii="BookmanOldStyle" w:hAnsi="BookmanOldStyle" w:cs="BookmanOldStyle"/>
                <w:lang w:eastAsia="pt-BR"/>
              </w:rPr>
              <w:t>Os estudos preliminares evidenciaram que a contratação da solução se mostra possível tecnicamente e fundamentadamente necessária. Diante do exposto, declara-se ser viável a contratação pretendida.</w:t>
            </w:r>
          </w:p>
        </w:tc>
      </w:tr>
    </w:tbl>
    <w:p w14:paraId="1DA1BBC4" w14:textId="2FDADC0D" w:rsidR="00CE16FC" w:rsidRDefault="00CE16FC" w:rsidP="00BC51D8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A389903" w14:textId="20B56B20" w:rsidR="008C1C22" w:rsidRDefault="00043855" w:rsidP="00845DCF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43855">
        <w:rPr>
          <w:rFonts w:asciiTheme="minorHAnsi" w:hAnsiTheme="minorHAnsi" w:cstheme="minorHAnsi"/>
          <w:b/>
          <w:sz w:val="24"/>
          <w:szCs w:val="24"/>
        </w:rPr>
        <w:t xml:space="preserve">Requer </w:t>
      </w:r>
      <w:r w:rsidR="00C2611F">
        <w:rPr>
          <w:rFonts w:asciiTheme="minorHAnsi" w:hAnsiTheme="minorHAnsi" w:cstheme="minorHAnsi"/>
          <w:b/>
          <w:sz w:val="24"/>
          <w:szCs w:val="24"/>
        </w:rPr>
        <w:t>a</w:t>
      </w:r>
      <w:r w:rsidR="00845DCF">
        <w:rPr>
          <w:rFonts w:asciiTheme="minorHAnsi" w:hAnsiTheme="minorHAnsi" w:cstheme="minorHAnsi"/>
          <w:b/>
          <w:sz w:val="24"/>
          <w:szCs w:val="24"/>
        </w:rPr>
        <w:t xml:space="preserve"> abertura de licitação para</w:t>
      </w:r>
      <w:r w:rsidRPr="00043855">
        <w:rPr>
          <w:rFonts w:asciiTheme="minorHAnsi" w:hAnsiTheme="minorHAnsi" w:cstheme="minorHAnsi"/>
          <w:b/>
          <w:sz w:val="24"/>
          <w:szCs w:val="24"/>
        </w:rPr>
        <w:t xml:space="preserve"> contratação do objeto, nos termos do acima justificado.</w:t>
      </w:r>
    </w:p>
    <w:p w14:paraId="6B30ACFB" w14:textId="77777777" w:rsidR="00043855" w:rsidRPr="00043855" w:rsidRDefault="00043855" w:rsidP="00BC51D8">
      <w:pPr>
        <w:spacing w:after="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643A20B" w14:textId="131C3484" w:rsidR="008C1C22" w:rsidRDefault="008C1C22" w:rsidP="00BC51D8">
      <w:pPr>
        <w:spacing w:after="0" w:line="36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C2611F">
        <w:rPr>
          <w:rFonts w:asciiTheme="minorHAnsi" w:hAnsiTheme="minorHAnsi" w:cstheme="minorHAnsi"/>
          <w:bCs/>
          <w:sz w:val="24"/>
          <w:szCs w:val="24"/>
        </w:rPr>
        <w:t>Santa Isabel</w:t>
      </w:r>
      <w:r w:rsidR="0038392A">
        <w:rPr>
          <w:rFonts w:asciiTheme="minorHAnsi" w:hAnsiTheme="minorHAnsi" w:cstheme="minorHAnsi"/>
          <w:bCs/>
          <w:sz w:val="24"/>
          <w:szCs w:val="24"/>
        </w:rPr>
        <w:t xml:space="preserve"> do Ivaí, Estado do Paraná,</w:t>
      </w:r>
      <w:r w:rsidR="008A2441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F9534F">
        <w:rPr>
          <w:rFonts w:asciiTheme="minorHAnsi" w:hAnsiTheme="minorHAnsi" w:cstheme="minorHAnsi"/>
          <w:bCs/>
          <w:sz w:val="24"/>
          <w:szCs w:val="24"/>
        </w:rPr>
        <w:t>1</w:t>
      </w:r>
      <w:r w:rsidR="00A42B53">
        <w:rPr>
          <w:rFonts w:asciiTheme="minorHAnsi" w:hAnsiTheme="minorHAnsi" w:cstheme="minorHAnsi"/>
          <w:bCs/>
          <w:sz w:val="24"/>
          <w:szCs w:val="24"/>
        </w:rPr>
        <w:t>4</w:t>
      </w:r>
      <w:r w:rsidRPr="00C2611F">
        <w:rPr>
          <w:rFonts w:asciiTheme="minorHAnsi" w:hAnsiTheme="minorHAnsi" w:cstheme="minorHAnsi"/>
          <w:bCs/>
          <w:sz w:val="24"/>
          <w:szCs w:val="24"/>
        </w:rPr>
        <w:t xml:space="preserve"> de </w:t>
      </w:r>
      <w:r w:rsidR="00F9534F">
        <w:rPr>
          <w:rFonts w:asciiTheme="minorHAnsi" w:hAnsiTheme="minorHAnsi" w:cstheme="minorHAnsi"/>
          <w:bCs/>
          <w:sz w:val="24"/>
          <w:szCs w:val="24"/>
        </w:rPr>
        <w:t>março</w:t>
      </w:r>
      <w:r w:rsidRPr="00C2611F">
        <w:rPr>
          <w:rFonts w:asciiTheme="minorHAnsi" w:hAnsiTheme="minorHAnsi" w:cstheme="minorHAnsi"/>
          <w:bCs/>
          <w:sz w:val="24"/>
          <w:szCs w:val="24"/>
        </w:rPr>
        <w:t xml:space="preserve"> de 202</w:t>
      </w:r>
      <w:r w:rsidR="00F9534F">
        <w:rPr>
          <w:rFonts w:asciiTheme="minorHAnsi" w:hAnsiTheme="minorHAnsi" w:cstheme="minorHAnsi"/>
          <w:bCs/>
          <w:sz w:val="24"/>
          <w:szCs w:val="24"/>
        </w:rPr>
        <w:t>5</w:t>
      </w:r>
      <w:r w:rsidRPr="00C2611F">
        <w:rPr>
          <w:rFonts w:asciiTheme="minorHAnsi" w:hAnsiTheme="minorHAnsi" w:cstheme="minorHAnsi"/>
          <w:bCs/>
          <w:sz w:val="24"/>
          <w:szCs w:val="24"/>
        </w:rPr>
        <w:t>.</w:t>
      </w:r>
    </w:p>
    <w:p w14:paraId="74D060B4" w14:textId="791AD7A4" w:rsidR="00C2611F" w:rsidRDefault="00C2611F" w:rsidP="00BC51D8">
      <w:pPr>
        <w:spacing w:after="0" w:line="36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20AEBA54" w14:textId="77777777" w:rsidR="0038392A" w:rsidRDefault="0038392A" w:rsidP="00BC51D8">
      <w:pPr>
        <w:spacing w:after="0" w:line="36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09944B16" w14:textId="77777777" w:rsidR="0038392A" w:rsidRDefault="0038392A" w:rsidP="00674838">
      <w:pPr>
        <w:spacing w:after="0" w:line="360" w:lineRule="auto"/>
        <w:rPr>
          <w:rFonts w:asciiTheme="minorHAnsi" w:hAnsiTheme="minorHAnsi" w:cstheme="minorHAnsi"/>
          <w:bCs/>
          <w:sz w:val="24"/>
          <w:szCs w:val="24"/>
        </w:rPr>
      </w:pPr>
    </w:p>
    <w:p w14:paraId="5BD2BC01" w14:textId="77777777" w:rsidR="00C2611F" w:rsidRPr="00C2611F" w:rsidRDefault="00C2611F" w:rsidP="00C2611F">
      <w:pPr>
        <w:pStyle w:val="Ttulo2"/>
        <w:rPr>
          <w:rFonts w:ascii="Bookman Old Style" w:hAnsi="Bookman Old Style"/>
          <w:b w:val="0"/>
          <w:bCs/>
          <w:i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2611F">
        <w:rPr>
          <w:rFonts w:ascii="Bookman Old Style" w:hAnsi="Bookman Old Style"/>
          <w:bCs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Rosângela Biudes de Souza</w:t>
      </w:r>
    </w:p>
    <w:p w14:paraId="3E83600F" w14:textId="77777777" w:rsidR="00C2611F" w:rsidRPr="00C2611F" w:rsidRDefault="00C2611F" w:rsidP="00C2611F">
      <w:pPr>
        <w:pStyle w:val="Ttulo2"/>
        <w:rPr>
          <w:rFonts w:ascii="Bookman Old Style" w:hAnsi="Bookman Old Style"/>
          <w:i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2611F">
        <w:rPr>
          <w:rFonts w:ascii="Bookman Old Style" w:hAnsi="Bookman Old Style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Diretora/SAAE</w:t>
      </w:r>
    </w:p>
    <w:p w14:paraId="061359F3" w14:textId="191140F1" w:rsidR="00043855" w:rsidRPr="0038392A" w:rsidRDefault="00C2611F" w:rsidP="0038392A">
      <w:pPr>
        <w:jc w:val="center"/>
        <w:rPr>
          <w:rFonts w:ascii="Bookman Old Style" w:hAnsi="Bookman Old Style" w:cs="Arial"/>
          <w:b/>
          <w:bCs/>
          <w:color w:val="FF0000"/>
        </w:rPr>
      </w:pPr>
      <w:r w:rsidRPr="00EA1150">
        <w:rPr>
          <w:rFonts w:ascii="Bookman Old Style" w:hAnsi="Bookman Old Style"/>
        </w:rPr>
        <w:t>Decreto nº: 005/2017.</w:t>
      </w:r>
    </w:p>
    <w:p w14:paraId="4DC64C9E" w14:textId="77777777" w:rsidR="00CE16FC" w:rsidRPr="008C1C22" w:rsidRDefault="00CE16FC" w:rsidP="00BC51D8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</w:p>
    <w:sectPr w:rsidR="00CE16FC" w:rsidRPr="008C1C22" w:rsidSect="007E5EBC">
      <w:headerReference w:type="default" r:id="rId8"/>
      <w:footerReference w:type="default" r:id="rId9"/>
      <w:pgSz w:w="11906" w:h="16838" w:code="9"/>
      <w:pgMar w:top="2665" w:right="1134" w:bottom="1134" w:left="1701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32BF0D" w14:textId="77777777" w:rsidR="008D64E9" w:rsidRDefault="008D64E9" w:rsidP="00434C6F">
      <w:pPr>
        <w:spacing w:after="0" w:line="240" w:lineRule="auto"/>
      </w:pPr>
      <w:r>
        <w:separator/>
      </w:r>
    </w:p>
  </w:endnote>
  <w:endnote w:type="continuationSeparator" w:id="0">
    <w:p w14:paraId="39EEB1D5" w14:textId="77777777" w:rsidR="008D64E9" w:rsidRDefault="008D64E9" w:rsidP="00434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ligrapher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OldStyle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manOldStyle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manOldStyle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359519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17C7D07" w14:textId="16F6E165" w:rsidR="00973196" w:rsidRDefault="00973196">
            <w:pPr>
              <w:pStyle w:val="Rodap"/>
              <w:jc w:val="right"/>
            </w:pPr>
            <w:r w:rsidRPr="00973196">
              <w:rPr>
                <w:sz w:val="16"/>
                <w:szCs w:val="16"/>
              </w:rPr>
              <w:t xml:space="preserve">Página </w:t>
            </w:r>
            <w:r w:rsidRPr="00973196">
              <w:rPr>
                <w:b/>
                <w:bCs/>
                <w:sz w:val="16"/>
                <w:szCs w:val="16"/>
              </w:rPr>
              <w:fldChar w:fldCharType="begin"/>
            </w:r>
            <w:r w:rsidRPr="00973196">
              <w:rPr>
                <w:b/>
                <w:bCs/>
                <w:sz w:val="16"/>
                <w:szCs w:val="16"/>
              </w:rPr>
              <w:instrText>PAGE</w:instrText>
            </w:r>
            <w:r w:rsidRPr="00973196">
              <w:rPr>
                <w:b/>
                <w:bCs/>
                <w:sz w:val="16"/>
                <w:szCs w:val="16"/>
              </w:rPr>
              <w:fldChar w:fldCharType="separate"/>
            </w:r>
            <w:r w:rsidR="00872366">
              <w:rPr>
                <w:b/>
                <w:bCs/>
                <w:noProof/>
                <w:sz w:val="16"/>
                <w:szCs w:val="16"/>
              </w:rPr>
              <w:t>7</w:t>
            </w:r>
            <w:r w:rsidRPr="00973196">
              <w:rPr>
                <w:b/>
                <w:bCs/>
                <w:sz w:val="16"/>
                <w:szCs w:val="16"/>
              </w:rPr>
              <w:fldChar w:fldCharType="end"/>
            </w:r>
            <w:r w:rsidRPr="00973196">
              <w:rPr>
                <w:sz w:val="16"/>
                <w:szCs w:val="16"/>
              </w:rPr>
              <w:t xml:space="preserve"> de </w:t>
            </w:r>
            <w:r w:rsidRPr="00973196">
              <w:rPr>
                <w:b/>
                <w:bCs/>
                <w:sz w:val="16"/>
                <w:szCs w:val="16"/>
              </w:rPr>
              <w:fldChar w:fldCharType="begin"/>
            </w:r>
            <w:r w:rsidRPr="00973196">
              <w:rPr>
                <w:b/>
                <w:bCs/>
                <w:sz w:val="16"/>
                <w:szCs w:val="16"/>
              </w:rPr>
              <w:instrText>NUMPAGES</w:instrText>
            </w:r>
            <w:r w:rsidRPr="00973196">
              <w:rPr>
                <w:b/>
                <w:bCs/>
                <w:sz w:val="16"/>
                <w:szCs w:val="16"/>
              </w:rPr>
              <w:fldChar w:fldCharType="separate"/>
            </w:r>
            <w:r w:rsidR="00872366">
              <w:rPr>
                <w:b/>
                <w:bCs/>
                <w:noProof/>
                <w:sz w:val="16"/>
                <w:szCs w:val="16"/>
              </w:rPr>
              <w:t>7</w:t>
            </w:r>
            <w:r w:rsidRPr="00973196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9DE3D08" w14:textId="77777777" w:rsidR="00C95F84" w:rsidRDefault="00C95F8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143D71" w14:textId="77777777" w:rsidR="008D64E9" w:rsidRDefault="008D64E9" w:rsidP="00434C6F">
      <w:pPr>
        <w:spacing w:after="0" w:line="240" w:lineRule="auto"/>
      </w:pPr>
      <w:r>
        <w:separator/>
      </w:r>
    </w:p>
  </w:footnote>
  <w:footnote w:type="continuationSeparator" w:id="0">
    <w:p w14:paraId="021494C6" w14:textId="77777777" w:rsidR="008D64E9" w:rsidRDefault="008D64E9" w:rsidP="00434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8D460A" w14:textId="77777777" w:rsidR="00E1417C" w:rsidRPr="009064B8" w:rsidRDefault="00E1417C" w:rsidP="00E1417C">
    <w:pPr>
      <w:pStyle w:val="Cabealho"/>
      <w:jc w:val="center"/>
      <w:rPr>
        <w:rFonts w:ascii="Arial Black" w:hAnsi="Arial Black"/>
        <w:sz w:val="24"/>
      </w:rPr>
    </w:pPr>
    <w:r w:rsidRPr="009064B8">
      <w:rPr>
        <w:noProof/>
        <w:sz w:val="12"/>
        <w:szCs w:val="12"/>
        <w:lang w:eastAsia="pt-BR"/>
      </w:rPr>
      <w:drawing>
        <wp:anchor distT="0" distB="0" distL="114300" distR="114300" simplePos="0" relativeHeight="251659264" behindDoc="1" locked="0" layoutInCell="1" allowOverlap="1" wp14:anchorId="60974BA5" wp14:editId="6E44FA41">
          <wp:simplePos x="0" y="0"/>
          <wp:positionH relativeFrom="column">
            <wp:posOffset>-213360</wp:posOffset>
          </wp:positionH>
          <wp:positionV relativeFrom="paragraph">
            <wp:posOffset>-64770</wp:posOffset>
          </wp:positionV>
          <wp:extent cx="1057275" cy="1009650"/>
          <wp:effectExtent l="0" t="0" r="9525" b="0"/>
          <wp:wrapNone/>
          <wp:docPr id="447282641" name="Imagem 447282641" descr="Timbre S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0" descr="Timbre SI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09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064B8">
      <w:rPr>
        <w:rFonts w:ascii="Arial Black" w:hAnsi="Arial Black"/>
        <w:sz w:val="24"/>
      </w:rPr>
      <w:t>SERVIÇO AUTÔNOMO DE ÁGUA E ESGOTO-SAAE</w:t>
    </w:r>
  </w:p>
  <w:p w14:paraId="0BC49366" w14:textId="77777777" w:rsidR="00E1417C" w:rsidRDefault="00E1417C" w:rsidP="00E1417C">
    <w:pPr>
      <w:pStyle w:val="Cabealho"/>
      <w:jc w:val="center"/>
      <w:rPr>
        <w:rFonts w:ascii="Arial Black" w:hAnsi="Arial Black"/>
        <w:sz w:val="28"/>
        <w:szCs w:val="28"/>
      </w:rPr>
    </w:pPr>
    <w:r w:rsidRPr="007D566E">
      <w:rPr>
        <w:rFonts w:ascii="Arial Black" w:hAnsi="Arial Black"/>
      </w:rPr>
      <w:t>MUNICÍPIO DE SANTA ISABEL DO IVAÍ</w:t>
    </w:r>
  </w:p>
  <w:p w14:paraId="0F577883" w14:textId="77777777" w:rsidR="00E1417C" w:rsidRDefault="00E1417C" w:rsidP="00E1417C">
    <w:pPr>
      <w:pStyle w:val="Cabealho"/>
      <w:jc w:val="center"/>
      <w:rPr>
        <w:rFonts w:ascii="Arial Black" w:hAnsi="Arial Black"/>
      </w:rPr>
    </w:pPr>
    <w:r>
      <w:rPr>
        <w:rFonts w:ascii="Arial Black" w:hAnsi="Arial Black"/>
      </w:rPr>
      <w:t>ESTADO DO PARANÁ</w:t>
    </w:r>
  </w:p>
  <w:p w14:paraId="29B705DE" w14:textId="77777777" w:rsidR="00E1417C" w:rsidRDefault="00E1417C" w:rsidP="00E1417C">
    <w:pPr>
      <w:pStyle w:val="Cabealho"/>
      <w:jc w:val="center"/>
      <w:rPr>
        <w:rFonts w:ascii="Arial Black" w:hAnsi="Arial Black"/>
        <w:sz w:val="16"/>
      </w:rPr>
    </w:pPr>
    <w:r>
      <w:rPr>
        <w:rFonts w:ascii="Arial Black" w:hAnsi="Arial Black"/>
        <w:sz w:val="16"/>
      </w:rPr>
      <w:t>CNPJ Nº: 80.670.904/0001-63</w:t>
    </w:r>
  </w:p>
  <w:p w14:paraId="6D68EC0A" w14:textId="77777777" w:rsidR="00E1417C" w:rsidRPr="00453A91" w:rsidRDefault="00E1417C" w:rsidP="00E1417C">
    <w:pPr>
      <w:pStyle w:val="Cabealho"/>
      <w:jc w:val="center"/>
      <w:rPr>
        <w:rFonts w:ascii="Verdana" w:hAnsi="Verdana"/>
        <w:sz w:val="18"/>
        <w:szCs w:val="18"/>
      </w:rPr>
    </w:pPr>
    <w:r w:rsidRPr="00453A91">
      <w:rPr>
        <w:rFonts w:ascii="Verdana" w:hAnsi="Verdana"/>
        <w:sz w:val="18"/>
        <w:szCs w:val="18"/>
      </w:rPr>
      <w:t xml:space="preserve">e-mail: </w:t>
    </w:r>
    <w:hyperlink r:id="rId2" w:history="1">
      <w:r w:rsidRPr="009064B8">
        <w:rPr>
          <w:rStyle w:val="Hyperlink"/>
          <w:rFonts w:ascii="Verdana" w:hAnsi="Verdana"/>
          <w:sz w:val="18"/>
          <w:szCs w:val="18"/>
        </w:rPr>
        <w:t>saaesii@gmail.com</w:t>
      </w:r>
    </w:hyperlink>
    <w:r w:rsidRPr="00453A91">
      <w:rPr>
        <w:rFonts w:ascii="Verdana" w:hAnsi="Verdana"/>
        <w:sz w:val="18"/>
        <w:szCs w:val="18"/>
      </w:rPr>
      <w:t xml:space="preserve"> </w:t>
    </w:r>
  </w:p>
  <w:p w14:paraId="6D342607" w14:textId="77777777" w:rsidR="00E1417C" w:rsidRDefault="00E1417C" w:rsidP="00E1417C">
    <w:pPr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Avenida Gustavo Brigagão, nº: 2265 – Contato (WhatsApp): (44) 3453-1210.</w:t>
    </w:r>
  </w:p>
  <w:p w14:paraId="04A3D80D" w14:textId="07417053" w:rsidR="00E1417C" w:rsidRDefault="00E1417C" w:rsidP="00E1417C">
    <w:pPr>
      <w:pStyle w:val="Cabealho"/>
      <w:jc w:val="center"/>
      <w:rPr>
        <w:rFonts w:ascii="Verdana" w:hAnsi="Verdana"/>
        <w:b/>
        <w:i/>
        <w:sz w:val="16"/>
        <w:szCs w:val="16"/>
      </w:rPr>
    </w:pPr>
    <w:r>
      <w:rPr>
        <w:rFonts w:ascii="Verdana" w:hAnsi="Verdana"/>
        <w:b/>
        <w:i/>
        <w:sz w:val="16"/>
        <w:szCs w:val="16"/>
      </w:rPr>
      <w:t>“TERRITÓRIO ENCONTRO DAS ÁGUAS</w:t>
    </w:r>
    <w:r w:rsidR="00185A53">
      <w:rPr>
        <w:rFonts w:ascii="Verdana" w:hAnsi="Verdana"/>
        <w:b/>
        <w:i/>
        <w:sz w:val="16"/>
        <w:szCs w:val="16"/>
      </w:rPr>
      <w:t xml:space="preserve"> E BIOMAS</w:t>
    </w:r>
    <w:r>
      <w:rPr>
        <w:rFonts w:ascii="Verdana" w:hAnsi="Verdana"/>
        <w:b/>
        <w:i/>
        <w:sz w:val="16"/>
        <w:szCs w:val="16"/>
      </w:rPr>
      <w:t>”</w:t>
    </w:r>
  </w:p>
  <w:p w14:paraId="48222BD9" w14:textId="422110C6" w:rsidR="00434C6F" w:rsidRPr="00E1417C" w:rsidRDefault="00434C6F" w:rsidP="00E1417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742EA8"/>
    <w:multiLevelType w:val="hybridMultilevel"/>
    <w:tmpl w:val="1850037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D5D"/>
    <w:rsid w:val="00001260"/>
    <w:rsid w:val="00010382"/>
    <w:rsid w:val="00010E8E"/>
    <w:rsid w:val="0001202E"/>
    <w:rsid w:val="000145A5"/>
    <w:rsid w:val="00022B53"/>
    <w:rsid w:val="00027CD5"/>
    <w:rsid w:val="00031AC8"/>
    <w:rsid w:val="00042292"/>
    <w:rsid w:val="00043855"/>
    <w:rsid w:val="00047834"/>
    <w:rsid w:val="0005491C"/>
    <w:rsid w:val="000562AA"/>
    <w:rsid w:val="00056CC8"/>
    <w:rsid w:val="00061AAB"/>
    <w:rsid w:val="0006697D"/>
    <w:rsid w:val="00066A95"/>
    <w:rsid w:val="000726D8"/>
    <w:rsid w:val="00076615"/>
    <w:rsid w:val="000844E5"/>
    <w:rsid w:val="00086F4E"/>
    <w:rsid w:val="00092F84"/>
    <w:rsid w:val="000A18C7"/>
    <w:rsid w:val="000A47EA"/>
    <w:rsid w:val="000B5AC8"/>
    <w:rsid w:val="000C0CD7"/>
    <w:rsid w:val="000C2CB7"/>
    <w:rsid w:val="000D1A5F"/>
    <w:rsid w:val="000D2DDF"/>
    <w:rsid w:val="000E14C5"/>
    <w:rsid w:val="000F4D0C"/>
    <w:rsid w:val="001000A8"/>
    <w:rsid w:val="00102A08"/>
    <w:rsid w:val="00110E61"/>
    <w:rsid w:val="00121EAB"/>
    <w:rsid w:val="00122941"/>
    <w:rsid w:val="00125D74"/>
    <w:rsid w:val="00137BEB"/>
    <w:rsid w:val="001436C9"/>
    <w:rsid w:val="00143BF1"/>
    <w:rsid w:val="00144A16"/>
    <w:rsid w:val="001574FB"/>
    <w:rsid w:val="001701E1"/>
    <w:rsid w:val="001715B7"/>
    <w:rsid w:val="00172435"/>
    <w:rsid w:val="0017414B"/>
    <w:rsid w:val="00174FAC"/>
    <w:rsid w:val="0017734A"/>
    <w:rsid w:val="00185A53"/>
    <w:rsid w:val="00186A1C"/>
    <w:rsid w:val="00193890"/>
    <w:rsid w:val="001967A0"/>
    <w:rsid w:val="001B0AAD"/>
    <w:rsid w:val="001B683A"/>
    <w:rsid w:val="001C5B8C"/>
    <w:rsid w:val="001D0E8D"/>
    <w:rsid w:val="001E0A6F"/>
    <w:rsid w:val="001E65E3"/>
    <w:rsid w:val="001F2D4E"/>
    <w:rsid w:val="001F4874"/>
    <w:rsid w:val="00200E0C"/>
    <w:rsid w:val="00206B60"/>
    <w:rsid w:val="00237503"/>
    <w:rsid w:val="002523ED"/>
    <w:rsid w:val="00253862"/>
    <w:rsid w:val="00264524"/>
    <w:rsid w:val="002911C3"/>
    <w:rsid w:val="002A25E3"/>
    <w:rsid w:val="002B46DD"/>
    <w:rsid w:val="002C78EC"/>
    <w:rsid w:val="002D4379"/>
    <w:rsid w:val="002F0379"/>
    <w:rsid w:val="002F2514"/>
    <w:rsid w:val="002F2B5B"/>
    <w:rsid w:val="00304A72"/>
    <w:rsid w:val="00311F49"/>
    <w:rsid w:val="0032307C"/>
    <w:rsid w:val="00330210"/>
    <w:rsid w:val="003344BF"/>
    <w:rsid w:val="00336BDA"/>
    <w:rsid w:val="00336DDC"/>
    <w:rsid w:val="00346E94"/>
    <w:rsid w:val="00361C86"/>
    <w:rsid w:val="00365053"/>
    <w:rsid w:val="00374240"/>
    <w:rsid w:val="003822CA"/>
    <w:rsid w:val="0038392A"/>
    <w:rsid w:val="0039264A"/>
    <w:rsid w:val="003A003E"/>
    <w:rsid w:val="003A068B"/>
    <w:rsid w:val="003A0E7B"/>
    <w:rsid w:val="003A2079"/>
    <w:rsid w:val="003A4195"/>
    <w:rsid w:val="003A49BD"/>
    <w:rsid w:val="003A7DA4"/>
    <w:rsid w:val="003B60A0"/>
    <w:rsid w:val="003D4758"/>
    <w:rsid w:val="003E4083"/>
    <w:rsid w:val="003E6EA6"/>
    <w:rsid w:val="003F3012"/>
    <w:rsid w:val="003F7075"/>
    <w:rsid w:val="00400424"/>
    <w:rsid w:val="00407B15"/>
    <w:rsid w:val="00407D73"/>
    <w:rsid w:val="00411189"/>
    <w:rsid w:val="00412536"/>
    <w:rsid w:val="00416DAB"/>
    <w:rsid w:val="004176EE"/>
    <w:rsid w:val="00427306"/>
    <w:rsid w:val="004327D0"/>
    <w:rsid w:val="00434C6F"/>
    <w:rsid w:val="00454FC7"/>
    <w:rsid w:val="004716FC"/>
    <w:rsid w:val="00472431"/>
    <w:rsid w:val="004802E0"/>
    <w:rsid w:val="0048305E"/>
    <w:rsid w:val="0048635D"/>
    <w:rsid w:val="00492496"/>
    <w:rsid w:val="00497F25"/>
    <w:rsid w:val="004A5431"/>
    <w:rsid w:val="004A55F7"/>
    <w:rsid w:val="004B1D03"/>
    <w:rsid w:val="004B52E2"/>
    <w:rsid w:val="004B7215"/>
    <w:rsid w:val="004C1F69"/>
    <w:rsid w:val="004D4CB7"/>
    <w:rsid w:val="004E1D1B"/>
    <w:rsid w:val="004F1AD7"/>
    <w:rsid w:val="004F2909"/>
    <w:rsid w:val="004F2936"/>
    <w:rsid w:val="004F7358"/>
    <w:rsid w:val="00515D79"/>
    <w:rsid w:val="005214DF"/>
    <w:rsid w:val="0053009D"/>
    <w:rsid w:val="005314E6"/>
    <w:rsid w:val="00535A1C"/>
    <w:rsid w:val="0054265A"/>
    <w:rsid w:val="00554D62"/>
    <w:rsid w:val="00563D20"/>
    <w:rsid w:val="0058064F"/>
    <w:rsid w:val="00585290"/>
    <w:rsid w:val="005A28DB"/>
    <w:rsid w:val="005C08C6"/>
    <w:rsid w:val="005C260C"/>
    <w:rsid w:val="005E0532"/>
    <w:rsid w:val="005E188C"/>
    <w:rsid w:val="005E58FF"/>
    <w:rsid w:val="005E7793"/>
    <w:rsid w:val="005F2794"/>
    <w:rsid w:val="005F54D3"/>
    <w:rsid w:val="00605532"/>
    <w:rsid w:val="006247F3"/>
    <w:rsid w:val="00634F4D"/>
    <w:rsid w:val="00641C7A"/>
    <w:rsid w:val="00652537"/>
    <w:rsid w:val="00657B49"/>
    <w:rsid w:val="006712CC"/>
    <w:rsid w:val="00674838"/>
    <w:rsid w:val="00680E12"/>
    <w:rsid w:val="006925B9"/>
    <w:rsid w:val="00696BD8"/>
    <w:rsid w:val="006A3700"/>
    <w:rsid w:val="006A42B8"/>
    <w:rsid w:val="006A5B74"/>
    <w:rsid w:val="006C044F"/>
    <w:rsid w:val="006C04B2"/>
    <w:rsid w:val="006C09E6"/>
    <w:rsid w:val="006E0806"/>
    <w:rsid w:val="006E28D6"/>
    <w:rsid w:val="00700875"/>
    <w:rsid w:val="00705B28"/>
    <w:rsid w:val="00705CEC"/>
    <w:rsid w:val="0071027D"/>
    <w:rsid w:val="00710BBC"/>
    <w:rsid w:val="007156EC"/>
    <w:rsid w:val="00716BAF"/>
    <w:rsid w:val="00726DE4"/>
    <w:rsid w:val="007340BE"/>
    <w:rsid w:val="00742DEE"/>
    <w:rsid w:val="00743795"/>
    <w:rsid w:val="00763474"/>
    <w:rsid w:val="00765ABF"/>
    <w:rsid w:val="00766699"/>
    <w:rsid w:val="00770A24"/>
    <w:rsid w:val="00776857"/>
    <w:rsid w:val="00786C8C"/>
    <w:rsid w:val="007A123D"/>
    <w:rsid w:val="007A3DF2"/>
    <w:rsid w:val="007A4C03"/>
    <w:rsid w:val="007C3510"/>
    <w:rsid w:val="007E1D63"/>
    <w:rsid w:val="007E5EBC"/>
    <w:rsid w:val="007E6D7F"/>
    <w:rsid w:val="007F3AAD"/>
    <w:rsid w:val="007F3B56"/>
    <w:rsid w:val="00800105"/>
    <w:rsid w:val="008026DE"/>
    <w:rsid w:val="00812B93"/>
    <w:rsid w:val="008158CA"/>
    <w:rsid w:val="00817DC4"/>
    <w:rsid w:val="00822CD2"/>
    <w:rsid w:val="00837AB2"/>
    <w:rsid w:val="00845DCF"/>
    <w:rsid w:val="00846488"/>
    <w:rsid w:val="00847B78"/>
    <w:rsid w:val="00851F34"/>
    <w:rsid w:val="00852CA9"/>
    <w:rsid w:val="00855E13"/>
    <w:rsid w:val="00855F64"/>
    <w:rsid w:val="00864A02"/>
    <w:rsid w:val="00872366"/>
    <w:rsid w:val="008760F8"/>
    <w:rsid w:val="008765A5"/>
    <w:rsid w:val="00882496"/>
    <w:rsid w:val="008969BE"/>
    <w:rsid w:val="008A2441"/>
    <w:rsid w:val="008A3CF1"/>
    <w:rsid w:val="008B12C7"/>
    <w:rsid w:val="008B338A"/>
    <w:rsid w:val="008C109C"/>
    <w:rsid w:val="008C1C22"/>
    <w:rsid w:val="008D07ED"/>
    <w:rsid w:val="008D1C26"/>
    <w:rsid w:val="008D5446"/>
    <w:rsid w:val="008D64E9"/>
    <w:rsid w:val="008E64B1"/>
    <w:rsid w:val="008F3151"/>
    <w:rsid w:val="008F549B"/>
    <w:rsid w:val="008F6251"/>
    <w:rsid w:val="009059DF"/>
    <w:rsid w:val="009062D8"/>
    <w:rsid w:val="00921CC1"/>
    <w:rsid w:val="00936577"/>
    <w:rsid w:val="00936E0E"/>
    <w:rsid w:val="00942972"/>
    <w:rsid w:val="00947CB6"/>
    <w:rsid w:val="00950F92"/>
    <w:rsid w:val="00952BD2"/>
    <w:rsid w:val="0095556A"/>
    <w:rsid w:val="00957CED"/>
    <w:rsid w:val="00971DD6"/>
    <w:rsid w:val="00971E12"/>
    <w:rsid w:val="00972D36"/>
    <w:rsid w:val="00973196"/>
    <w:rsid w:val="00973460"/>
    <w:rsid w:val="009738E0"/>
    <w:rsid w:val="0097631D"/>
    <w:rsid w:val="00977DA2"/>
    <w:rsid w:val="00983CB8"/>
    <w:rsid w:val="00996D90"/>
    <w:rsid w:val="009B05F0"/>
    <w:rsid w:val="009C0F8E"/>
    <w:rsid w:val="009D49FE"/>
    <w:rsid w:val="009D7787"/>
    <w:rsid w:val="009F4D24"/>
    <w:rsid w:val="009F728F"/>
    <w:rsid w:val="00A04F40"/>
    <w:rsid w:val="00A266C2"/>
    <w:rsid w:val="00A315A0"/>
    <w:rsid w:val="00A3246C"/>
    <w:rsid w:val="00A351D9"/>
    <w:rsid w:val="00A41745"/>
    <w:rsid w:val="00A42B53"/>
    <w:rsid w:val="00A47419"/>
    <w:rsid w:val="00A56639"/>
    <w:rsid w:val="00A72E38"/>
    <w:rsid w:val="00A9362E"/>
    <w:rsid w:val="00AB02C8"/>
    <w:rsid w:val="00AB77C8"/>
    <w:rsid w:val="00AC4EF4"/>
    <w:rsid w:val="00AD3133"/>
    <w:rsid w:val="00AE69C4"/>
    <w:rsid w:val="00AF28B4"/>
    <w:rsid w:val="00AF70CC"/>
    <w:rsid w:val="00B05AD6"/>
    <w:rsid w:val="00B079A7"/>
    <w:rsid w:val="00B11055"/>
    <w:rsid w:val="00B14F4A"/>
    <w:rsid w:val="00B25526"/>
    <w:rsid w:val="00B26728"/>
    <w:rsid w:val="00B272D3"/>
    <w:rsid w:val="00B31B78"/>
    <w:rsid w:val="00B40E8F"/>
    <w:rsid w:val="00B47477"/>
    <w:rsid w:val="00B56FD6"/>
    <w:rsid w:val="00B60A77"/>
    <w:rsid w:val="00B62787"/>
    <w:rsid w:val="00B9420A"/>
    <w:rsid w:val="00BA3CC2"/>
    <w:rsid w:val="00BA3D37"/>
    <w:rsid w:val="00BA58CC"/>
    <w:rsid w:val="00BA7EA6"/>
    <w:rsid w:val="00BB15C2"/>
    <w:rsid w:val="00BB75DA"/>
    <w:rsid w:val="00BC51D8"/>
    <w:rsid w:val="00BD3B77"/>
    <w:rsid w:val="00BE61C6"/>
    <w:rsid w:val="00C048F3"/>
    <w:rsid w:val="00C054A3"/>
    <w:rsid w:val="00C10C2B"/>
    <w:rsid w:val="00C11D5D"/>
    <w:rsid w:val="00C2506B"/>
    <w:rsid w:val="00C2611F"/>
    <w:rsid w:val="00C354B6"/>
    <w:rsid w:val="00C37600"/>
    <w:rsid w:val="00C466E4"/>
    <w:rsid w:val="00C530AF"/>
    <w:rsid w:val="00C70775"/>
    <w:rsid w:val="00C91708"/>
    <w:rsid w:val="00C95F84"/>
    <w:rsid w:val="00CB2EE3"/>
    <w:rsid w:val="00CC02FA"/>
    <w:rsid w:val="00CD0221"/>
    <w:rsid w:val="00CD1CD5"/>
    <w:rsid w:val="00CD296F"/>
    <w:rsid w:val="00CD49E5"/>
    <w:rsid w:val="00CE16FC"/>
    <w:rsid w:val="00CF4435"/>
    <w:rsid w:val="00D23F93"/>
    <w:rsid w:val="00D31BDD"/>
    <w:rsid w:val="00D51F02"/>
    <w:rsid w:val="00D575AB"/>
    <w:rsid w:val="00D632C2"/>
    <w:rsid w:val="00D757F2"/>
    <w:rsid w:val="00D9070A"/>
    <w:rsid w:val="00DA778F"/>
    <w:rsid w:val="00DB79E6"/>
    <w:rsid w:val="00DC3116"/>
    <w:rsid w:val="00DD06F5"/>
    <w:rsid w:val="00DE5986"/>
    <w:rsid w:val="00DE7D9B"/>
    <w:rsid w:val="00E1417C"/>
    <w:rsid w:val="00E2093D"/>
    <w:rsid w:val="00E25213"/>
    <w:rsid w:val="00E26B25"/>
    <w:rsid w:val="00E26F44"/>
    <w:rsid w:val="00E422B1"/>
    <w:rsid w:val="00E42465"/>
    <w:rsid w:val="00E47F09"/>
    <w:rsid w:val="00E65D98"/>
    <w:rsid w:val="00E70B05"/>
    <w:rsid w:val="00E73B78"/>
    <w:rsid w:val="00E74EAA"/>
    <w:rsid w:val="00E818D9"/>
    <w:rsid w:val="00E81FCF"/>
    <w:rsid w:val="00E84C45"/>
    <w:rsid w:val="00E84F08"/>
    <w:rsid w:val="00EA14AF"/>
    <w:rsid w:val="00EA247F"/>
    <w:rsid w:val="00EA4D3C"/>
    <w:rsid w:val="00EB119A"/>
    <w:rsid w:val="00EB394A"/>
    <w:rsid w:val="00EB3CAC"/>
    <w:rsid w:val="00EB3D77"/>
    <w:rsid w:val="00EC0A6B"/>
    <w:rsid w:val="00EC2461"/>
    <w:rsid w:val="00EC64D8"/>
    <w:rsid w:val="00ED041F"/>
    <w:rsid w:val="00ED3E40"/>
    <w:rsid w:val="00ED4602"/>
    <w:rsid w:val="00EE469E"/>
    <w:rsid w:val="00EF0DF9"/>
    <w:rsid w:val="00EF21E9"/>
    <w:rsid w:val="00F02ED1"/>
    <w:rsid w:val="00F05CB3"/>
    <w:rsid w:val="00F13B6B"/>
    <w:rsid w:val="00F1450D"/>
    <w:rsid w:val="00F17953"/>
    <w:rsid w:val="00F21992"/>
    <w:rsid w:val="00F230D2"/>
    <w:rsid w:val="00F37244"/>
    <w:rsid w:val="00F447DE"/>
    <w:rsid w:val="00F46190"/>
    <w:rsid w:val="00F4763C"/>
    <w:rsid w:val="00F5098B"/>
    <w:rsid w:val="00F57CEF"/>
    <w:rsid w:val="00F64455"/>
    <w:rsid w:val="00F742C0"/>
    <w:rsid w:val="00F7611E"/>
    <w:rsid w:val="00F77272"/>
    <w:rsid w:val="00F8240F"/>
    <w:rsid w:val="00F903EF"/>
    <w:rsid w:val="00F90CE7"/>
    <w:rsid w:val="00F9534F"/>
    <w:rsid w:val="00F95F5B"/>
    <w:rsid w:val="00FA1299"/>
    <w:rsid w:val="00FB3FAE"/>
    <w:rsid w:val="00FC3B10"/>
    <w:rsid w:val="00FC632E"/>
    <w:rsid w:val="00FC72EF"/>
    <w:rsid w:val="00FD3AB3"/>
    <w:rsid w:val="00FE177E"/>
    <w:rsid w:val="00FE2479"/>
    <w:rsid w:val="00FE66D1"/>
    <w:rsid w:val="00FE7127"/>
    <w:rsid w:val="00FF3E2D"/>
    <w:rsid w:val="00FF4940"/>
    <w:rsid w:val="00FF61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BD9C0"/>
  <w15:docId w15:val="{B3FCBAFC-4DE8-4168-A6D5-09B2CE44C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6FC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434C6F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pt-BR"/>
    </w:rPr>
  </w:style>
  <w:style w:type="paragraph" w:styleId="Ttulo2">
    <w:name w:val="heading 2"/>
    <w:basedOn w:val="Normal"/>
    <w:next w:val="Normal"/>
    <w:link w:val="Ttulo2Char"/>
    <w:qFormat/>
    <w:rsid w:val="00434C6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u w:val="double"/>
      <w:lang w:val="x-none" w:eastAsia="pt-BR"/>
    </w:rPr>
  </w:style>
  <w:style w:type="paragraph" w:styleId="Ttulo4">
    <w:name w:val="heading 4"/>
    <w:basedOn w:val="Normal"/>
    <w:next w:val="Normal"/>
    <w:link w:val="Ttulo4Char"/>
    <w:qFormat/>
    <w:rsid w:val="00434C6F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en-US" w:eastAsia="pt-BR"/>
    </w:rPr>
  </w:style>
  <w:style w:type="paragraph" w:styleId="Ttulo6">
    <w:name w:val="heading 6"/>
    <w:basedOn w:val="Normal"/>
    <w:next w:val="Normal"/>
    <w:link w:val="Ttulo6Char"/>
    <w:qFormat/>
    <w:rsid w:val="00E42465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4C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4C6F"/>
  </w:style>
  <w:style w:type="paragraph" w:styleId="Rodap">
    <w:name w:val="footer"/>
    <w:basedOn w:val="Normal"/>
    <w:link w:val="RodapChar"/>
    <w:uiPriority w:val="99"/>
    <w:unhideWhenUsed/>
    <w:rsid w:val="00434C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4C6F"/>
  </w:style>
  <w:style w:type="paragraph" w:styleId="Textodebalo">
    <w:name w:val="Balloon Text"/>
    <w:basedOn w:val="Normal"/>
    <w:link w:val="TextodebaloChar"/>
    <w:uiPriority w:val="99"/>
    <w:semiHidden/>
    <w:unhideWhenUsed/>
    <w:rsid w:val="00434C6F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434C6F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34C6F"/>
    <w:rPr>
      <w:rFonts w:ascii="Times New Roman" w:eastAsia="Times New Roman" w:hAnsi="Times New Roman" w:cs="Times New Roman"/>
      <w:b/>
      <w:sz w:val="28"/>
      <w:szCs w:val="20"/>
      <w:u w:val="double"/>
      <w:lang w:eastAsia="pt-BR"/>
    </w:rPr>
  </w:style>
  <w:style w:type="character" w:customStyle="1" w:styleId="Ttulo4Char">
    <w:name w:val="Título 4 Char"/>
    <w:link w:val="Ttulo4"/>
    <w:rsid w:val="00434C6F"/>
    <w:rPr>
      <w:rFonts w:ascii="Times New Roman" w:eastAsia="Times New Roman" w:hAnsi="Times New Roman" w:cs="Times New Roman"/>
      <w:b/>
      <w:bCs/>
      <w:sz w:val="28"/>
      <w:szCs w:val="28"/>
      <w:lang w:val="en-US" w:eastAsia="pt-BR"/>
    </w:rPr>
  </w:style>
  <w:style w:type="paragraph" w:styleId="Corpodetexto3">
    <w:name w:val="Body Text 3"/>
    <w:basedOn w:val="Normal"/>
    <w:link w:val="Corpodetexto3Char"/>
    <w:rsid w:val="00434C6F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pt-BR"/>
    </w:rPr>
  </w:style>
  <w:style w:type="character" w:customStyle="1" w:styleId="Corpodetexto3Char">
    <w:name w:val="Corpo de texto 3 Char"/>
    <w:link w:val="Corpodetexto3"/>
    <w:rsid w:val="00434C6F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1Char">
    <w:name w:val="Título 1 Char"/>
    <w:link w:val="Ttulo1"/>
    <w:rsid w:val="00434C6F"/>
    <w:rPr>
      <w:rFonts w:ascii="Cambria" w:eastAsia="Times New Roman" w:hAnsi="Cambria" w:cs="Times New Roman"/>
      <w:b/>
      <w:bCs/>
      <w:kern w:val="32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434C6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6505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65053"/>
  </w:style>
  <w:style w:type="paragraph" w:styleId="Ttulo">
    <w:name w:val="Title"/>
    <w:basedOn w:val="Normal"/>
    <w:link w:val="TtuloChar"/>
    <w:qFormat/>
    <w:rsid w:val="00365053"/>
    <w:pPr>
      <w:spacing w:after="0" w:line="240" w:lineRule="auto"/>
      <w:jc w:val="center"/>
    </w:pPr>
    <w:rPr>
      <w:rFonts w:ascii="Calligrapher" w:eastAsia="Times New Roman" w:hAnsi="Calligrapher"/>
      <w:sz w:val="28"/>
      <w:szCs w:val="24"/>
      <w:lang w:val="x-none" w:eastAsia="pt-BR"/>
    </w:rPr>
  </w:style>
  <w:style w:type="character" w:customStyle="1" w:styleId="TtuloChar">
    <w:name w:val="Título Char"/>
    <w:link w:val="Ttulo"/>
    <w:rsid w:val="00365053"/>
    <w:rPr>
      <w:rFonts w:ascii="Calligrapher" w:eastAsia="Times New Roman" w:hAnsi="Calligrapher" w:cs="Times New Roman"/>
      <w:sz w:val="28"/>
      <w:szCs w:val="24"/>
      <w:lang w:eastAsia="pt-BR"/>
    </w:rPr>
  </w:style>
  <w:style w:type="character" w:customStyle="1" w:styleId="label">
    <w:name w:val="label"/>
    <w:basedOn w:val="Fontepargpadro"/>
    <w:rsid w:val="00365053"/>
  </w:style>
  <w:style w:type="paragraph" w:styleId="SemEspaamento">
    <w:name w:val="No Spacing"/>
    <w:uiPriority w:val="1"/>
    <w:qFormat/>
    <w:rsid w:val="00EF0DF9"/>
    <w:rPr>
      <w:sz w:val="22"/>
      <w:szCs w:val="22"/>
      <w:lang w:eastAsia="en-US"/>
    </w:rPr>
  </w:style>
  <w:style w:type="paragraph" w:customStyle="1" w:styleId="Corpodetexto31">
    <w:name w:val="Corpo de texto 31"/>
    <w:basedOn w:val="Normal"/>
    <w:rsid w:val="00361C86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Corpodetexto21">
    <w:name w:val="Corpo de texto 21"/>
    <w:basedOn w:val="Normal"/>
    <w:rsid w:val="00361C86"/>
    <w:pPr>
      <w:spacing w:after="0" w:line="240" w:lineRule="auto"/>
      <w:ind w:firstLine="1701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customStyle="1" w:styleId="Corpodetexto22">
    <w:name w:val="Corpo de texto 22"/>
    <w:basedOn w:val="Normal"/>
    <w:rsid w:val="00361C86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pt-BR"/>
    </w:rPr>
  </w:style>
  <w:style w:type="character" w:styleId="nfase">
    <w:name w:val="Emphasis"/>
    <w:uiPriority w:val="20"/>
    <w:qFormat/>
    <w:rsid w:val="005C260C"/>
    <w:rPr>
      <w:i/>
      <w:iCs/>
    </w:rPr>
  </w:style>
  <w:style w:type="paragraph" w:customStyle="1" w:styleId="Textopadro">
    <w:name w:val="Texto padrão"/>
    <w:basedOn w:val="Normal"/>
    <w:rsid w:val="00416DAB"/>
    <w:pPr>
      <w:widowControl w:val="0"/>
      <w:tabs>
        <w:tab w:val="left" w:pos="0"/>
      </w:tabs>
      <w:overflowPunct w:val="0"/>
      <w:autoSpaceDE w:val="0"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rsid w:val="0047243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472431"/>
    <w:rPr>
      <w:rFonts w:ascii="Times New Roman" w:eastAsia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042292"/>
    <w:rPr>
      <w:rFonts w:ascii="Times New Roman" w:eastAsia="Times New Roman" w:hAnsi="Times New Roman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rsid w:val="00E84F08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link w:val="Recuodecorpodetexto2"/>
    <w:rsid w:val="00E84F08"/>
    <w:rPr>
      <w:rFonts w:ascii="Times New Roman" w:eastAsia="Times New Roman" w:hAnsi="Times New Roman"/>
      <w:sz w:val="24"/>
      <w:szCs w:val="24"/>
    </w:rPr>
  </w:style>
  <w:style w:type="character" w:customStyle="1" w:styleId="Ttulo6Char">
    <w:name w:val="Título 6 Char"/>
    <w:link w:val="Ttulo6"/>
    <w:rsid w:val="00E42465"/>
    <w:rPr>
      <w:rFonts w:ascii="Times New Roman" w:eastAsia="Times New Roman" w:hAnsi="Times New Roman"/>
      <w:b/>
      <w:bCs/>
      <w:sz w:val="22"/>
      <w:szCs w:val="22"/>
    </w:rPr>
  </w:style>
  <w:style w:type="character" w:styleId="Forte">
    <w:name w:val="Strong"/>
    <w:qFormat/>
    <w:rsid w:val="0058064F"/>
    <w:rPr>
      <w:b/>
      <w:bCs/>
    </w:rPr>
  </w:style>
  <w:style w:type="paragraph" w:customStyle="1" w:styleId="TableContents">
    <w:name w:val="Table Contents"/>
    <w:basedOn w:val="Normal"/>
    <w:rsid w:val="00696BD8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763474"/>
    <w:pPr>
      <w:widowControl w:val="0"/>
      <w:suppressAutoHyphens/>
      <w:autoSpaceDN w:val="0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Hyperlink">
    <w:name w:val="Hyperlink"/>
    <w:uiPriority w:val="99"/>
    <w:rsid w:val="00E1417C"/>
    <w:rPr>
      <w:color w:val="000080"/>
      <w:u w:val="single"/>
    </w:rPr>
  </w:style>
  <w:style w:type="paragraph" w:customStyle="1" w:styleId="Default">
    <w:name w:val="Default"/>
    <w:rsid w:val="000A18C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06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aaesii@g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1BA2F-A854-4210-B7F0-FF8E3B1A9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8</Pages>
  <Words>1808</Words>
  <Characters>9767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PHCRISTI</dc:creator>
  <cp:keywords/>
  <cp:lastModifiedBy>Gilson Millani</cp:lastModifiedBy>
  <cp:revision>24</cp:revision>
  <cp:lastPrinted>2025-03-24T16:36:00Z</cp:lastPrinted>
  <dcterms:created xsi:type="dcterms:W3CDTF">2024-03-07T13:42:00Z</dcterms:created>
  <dcterms:modified xsi:type="dcterms:W3CDTF">2025-03-24T16:41:00Z</dcterms:modified>
</cp:coreProperties>
</file>