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770 - 2 . 17001 . 27 . 812 . 25 . 2.163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682 - 2 . 14001 . 20 . 606 . 47 . 2.125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623 - 2 . 13001 . 15 . 451 . 42 . 2.100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525 - 2 . 9001 . 8 . 244 . 31 . 2.180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395 - 2 . 8001 . 10 . 301 . 27 . 2.196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373 - 2 . 8001 . 10 . 301 . 27 . 2.171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361 - 2 . 8001 . 10 . 301 . 27 . 2.170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874 - 2 . 8001 . 10 . 122 . 27 . 2.885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208 - 2 . 5002 . 12 . 361 . 11 . 2.122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52 - 2 . 3001 . 12 . 364 . 18 . 2.145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30 - 2 . 3001 . 4 . 122 . 4 . 2.106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Credenciamento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REFEIÇÕES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40/2026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Não se aplica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CREDENCIAMENTO PARA FORNECIMENTO DE REFEIÇOES PARA SERVIDORES DO MUNICIPIO DE LINDOESTE QUE ESTIVEREM A SERVIÇO DO MESMO NO MUNICIPIO DE CASCAVEL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R$ 74.470,00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setenta e quatro mil e quatrocentos e setenta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21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