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p14">
  <w:body>
    <!-- Modified by docx4j 11.1.0 (Apache licensed) using REFERENCE JAXB in Azul Systems, Inc. Java 11.0.23 on Linux -->
    <w:p w14:paraId="7047C185" w14:textId="77777777" w:rsidR="008666FB" w:rsidRDefault="008666FB">
      <w:r>
        <w:t xml:space="preserve"> </w:t>
      </w:r>
      <w:r w:rsidRPr="008666FB">
        <w:t xml:space="preserve">76/2026</w:t>
      </w:r>
    </w:p>
    <w:p w14:paraId="7F696C48" w14:textId="1424E13F" w:rsidR="008666FB" w:rsidRDefault="008666FB">
      <w:r w:rsidRPr="008666FB">
        <w:t xml:space="preserve">Pregão</w:t>
      </w:r>
      <w:r>
        <w:t xml:space="preserve"> </w:t>
      </w:r>
      <w:r w:rsidRPr="008666FB">
        <w:t xml:space="preserve">PCMSO</w:t>
      </w:r>
      <w:r>
        <w:t xml:space="preserve"> </w:t>
      </w:r>
      <w:r w:rsidRPr="008666FB">
        <w:t xml:space="preserve">Menor preço</w:t>
      </w:r>
    </w:p>
    <w:p w14:paraId="0A6BF940" w14:textId="3BEA6810" w:rsidR="008666FB" w:rsidRDefault="008666FB">
      <w:r w:rsidRPr="008666FB">
        <w:t xml:space="preserve">CONTRATAÇÃO DE EMPRESA DE MEDICINA E SEGURANÇA DO TRABALHO</w:t>
      </w:r>
    </w:p>
    <w:p w14:paraId="67C50A6F" w14:textId="1266737E" w:rsidR="008666FB" w:rsidRDefault="008666FB">
      <w:r w:rsidRPr="008666FB">
        <w:t xml:space="preserve">Permanente</w:t>
      </w:r>
    </w:p>
    <w:p w14:paraId="3599E05A" w14:textId="7CB57CA5" w:rsidR="008666FB" w:rsidRDefault="008666FB">
      <w:r w:rsidRPr="008666FB">
        <w:t xml:space="preserve">LILIAN REGOSO DA SILVA</w:t>
      </w:r>
    </w:p>
    <w:tbl>
      <w:tblPr>
        <w:tblStyle w:val="TableGrid"/>
        <w:tblW w:type="auto" w:w="0"/>
        <w:tblLook w:val="04A0"/>
      </w:tblPr>
      <w:tblGrid>
        <w:gridCol w:w="900"/>
        <w:gridCol w:w="900"/>
        <w:gridCol w:w="3104"/>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b/>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b/>
              </w:rPr>
              <w:t xml:space="preserve">Item</w:t>
            </w:r>
          </w:p>
        </w:tc>
        <w:tc>
          <w:tcPr>
            <w:tcW w:type="dxa" w:w="3104"/>
            <w:tcBorders>
              <w:top w:color="auto" w:space="0" w:sz="4" w:val="single"/>
              <w:left w:color="auto" w:space="0" w:sz="4" w:val="single"/>
              <w:bottom w:color="auto" w:space="0" w:sz="4" w:val="single"/>
              <w:right w:color="auto" w:space="0" w:sz="4" w:val="single"/>
            </w:tcBorders>
          </w:tcPr>
          <w:p>
            <w:pPr>
              <w:spacing w:after="0"/>
            </w:pPr>
            <w:r>
              <w:rPr>
                <w:b/>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b/>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45133 - ELABORAÇÃO PGR, PCMSO
ELABORAÇÃO E IMPLEMENTAÇÃO DE PROGRAMAS OBRIGATÓRIOS ELABORAÇÃO, IMPLANTAÇÃO E ACOMPANHAMENTO DO PROGRAMA DE GERENCIAMENTO DE RISCOS (PGR)ELABORAÇÃO, IMPLANTAÇÃO E ACOMPANHAMENTO DO PROGRAMA DE CONTROLE MÉDICO DE SAÚDE OCUPACIONAL (PCMSO)INCLUI:RECONHECIMENTO DE RISCOS OCUPACIONAISPLANEJAMENTO DE AÇÕES PREVENTIVASREVISÕES PERIÓDICAS DOS PROGRAMAS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SV</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2.740,71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5.481,42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45134 - ELABORAÇÃO DO LAUDO TÉCNICO DAS CONDIÇÕES AMBIENTAIS DE TRABALHO (LTCAT)
LAUDOS TÉCNICOS ELABORAÇÃO DO LAUDO TÉCNICO DAS CONDIÇÕES AMBIENTAIS DE TRABALHO (LTCAT) ELABORAÇÃO DE LAUDO DE INSALUBRIDADE ELABORAÇÃO DE LAUDO DE PERICULOSIDADE INCLUI: ANÁLISE TÉCNICA DOS AMBIENTES DE TRABALHO CARACTERIZAÇÃO E ENQUADRAMENTO LEGAL EMISSÃO DE DOCUMENTOS ASSINADOS POR PROFISSIONAL HABILITADO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SV</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3.939,43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11.818,29</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45135 - GESTÃO E ENVIO DE INFORMAÇÕES AO SISTEMA GOVERNAMENTAL
GESTÃO E ENVIO DE INFORMAÇÕES AO SISTEMA GOVERNAMENTAL PRESTAÇÃO DE SERVIÇOS RELACIONADOS AO ENVIO DE INFORMAÇÕES DE SST AO SISTEMA ESOCIAL, INCLUINDO: EVENTOS DE COMUNICAÇÃO DE ACIDENTE DE TRABALHO (CAT) MONITORAMENTO DA SAÚDE DO TRABALHADOR CONDIÇÕES AMBIENTAIS DE TRABALHO INCLUI: LANÇAMENTO E ATUALIZAÇÃO DE DADOS INTEGRAÇÃO COM INFORMAÇÕES DA PREFEITURA SUPORTE TÉCNICO CONTÍNUO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MS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2.017,92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24.215,04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4</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45136 - ASSESSORIA TÉCNICA EM SST ACOMPANHAMENTO TÉCNICO CONTÍNUO
ASSESSORIA TÉCNICA EM SST ACOMPANHAMENTO TÉCNICO CONTÍNUO ORIENTAÇÃO AO SETOR DE RECURSOS HUMANOS APOIO EM AUDITORIAS E FISCALIZAÇÕES EMISSÃO DE RELATÓRIOS TÉCNICOS PERIÓDICOS ATUALIZAÇÃO DE DOCUMENTOS CONFORME LEGISLAÇÃO VIGENTE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MS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1.250,38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15.004,56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5</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45137 - SERVIÇOS COMPLEMENTARES   (PPP)
SERVIÇOS COMPLEMENTARES (SE APLICÁVEL) EMISSÃO DE PERFIL PROFISSIOGRÁFICO PREVIDENCIÁRIO (PPP) GESTÃO DE AFASTAMENTOS PREVIDENCIÁRIOS EMISSÃO DE CAT</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MS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215,74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2.588,88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6</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45138 - SERVIÇOS COMPLEMENTARES (SE APLICÁVEL) TREINAMENTOS RELACIONADOS ÀS NORMAS REGULAMENTADORAS (NRS)
SERVIÇOS COMPLEMENTARES (SE APLICÁVEL) TREINAMENTOS RELACIONADOS ÀS NORMAS REGULAMENTADORAS (NRS)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458,33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458,33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7</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45139 - VIBRAÇÃO DE CORPO INTEIRO
VIBRAÇÃO DE CORPO INTEIRO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102,75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3.082,50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8</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45140 - VIBRAÇÃO DE MÃOS E BRAÇOS
VIBRAÇÃO DE MÃOS E BRAÇOS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93,20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9</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45141 - DOSIMETRIA
DOSIMETRIA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90,37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3.614,80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10</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45142 - AVALIAÇÃO DE CALOR EM AMBIENTES DE TRABALHO
AVALIAÇÃO DE CALOR EM AMBIENTES DE TRABALHO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202,19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2.426,28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11</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45143 - RADIAÇÃO IONIZANTE
RADIAÇÃO IONIZANTE</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85,22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255,66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12</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45144 - POEIRA TOTAL + SÍLICA LIVRE CRISTALIZADA
POEIRA TOTAL + SÍLICA LIVRE CRISTALIZADA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318,33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636,66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13</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45145 - POEIRA RESPIRÁVEL + SÍLICA LIVRE CRISTALIZADA
POEIRA RESPIRÁVEL + SÍLICA LIVRE CRISTALIZADA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318,33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636,66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14</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45146 - VARREDURA DE FUMOS METÁLICOS
VARREDURA DE FUMOS METÁLICOS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376,75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753,50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15</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45147 - AVALIAÇÃO DE AMÔNIA
AVALIAÇÃO DE AMÔNIA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343,75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687,50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16</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45148 - AVALIAÇÃO DE HIDRÓXIDO DE SÓDIO
AVALIAÇÃO DE HIDRÓXIDO DE SÓDIO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261,00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522,00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17</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45149 - AGENTES BIOLÓGICOS
AGENTES BIOLÓGICOS</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71,67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2.150,10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18</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45150 - AVALIAÇÃO DE ÁCIDO FLUORÍDRICO
AVALIAÇÃO DE ÁCIDO FLUORÍDRICO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277,67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555,34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b/>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b/>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 75.819,52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19</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45151 - EXAMES MÉDICOS OCUPACIONAIS
EXAMES MÉDICOS OCUPACIONAIS REALIZAÇÃO DE EXAMES CLÍNICOS OCUPACIONAIS: EXAME ADMISSIONAL EXAME PERIÓDICO EXAME DEMISSIONAL EXAME DE MUDANÇA DE FUNÇÃO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900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51,94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46.746,00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20</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45152 - EXAMES MÉDICOS OCUPACIONAIS EXAME DE RETORNO AO TRABALHO
EXAMES MÉDICOS OCUPACIONAIS EXAME DE RETORNO AO TRABALHO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259,47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7.784,10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21</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45153 - EXAMES COMPLEMENTARES AUDIOMETRIA PARA SERVIDORES DO MUNICÍPIO PARA ATENDIMENTO AO PCMSO (NR7).
EXAMES COMPLEMENTARES AUDIOMETRIA PARA SERVIDORES DO MUNICÍPIO PARA ATENDIMENTO AO PCMSO (NR7).</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81,17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2.435,10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22</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45154 - EXAMES COMPLEMENTARES ACUIDADE VISUAL
EXAMES COMPLEMENTARES ACUIDADE VISUAL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1.397,40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23</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45155 - EXAMES COMPLEMENTARES ESPIROMETRIA
EXAMES COMPLEMENTARES ESPIROMETRIA</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85,72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2.571,60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24</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45156 - EXAMES COMPLEMENTARES ECG ELETROCARDIOGRAMA (COM LAUDO)
EXAMES COMPLEMENTARES ECG ELETROCARDIOGRAMA (COM LAUDO)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86,42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2.592,60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25</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45157 - EXAMES COMPLEMENTARES EEG ELETROENCEFALOGRAMA (COM LAUDO)
EXAMES COMPLEMENTARES EEG ELETROENCEFALOGRAMA (COM LAUDO)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103,18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3.095,40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26</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45158 - EXAMES COMPLEMENTARES AVALIAÇÃO VOCAL
EXAMES COMPLEMENTARES AVALIAÇÃO VOCAL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3.150,00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27</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45159 - EXAMES COMPLEMENTARES RAIO X TÓRAX – PA (COM LAUDO)
EXAMES COMPLEMENTARES RAIO X TÓRAX – PA (COM LAUDO)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111,84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3.355,20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28</w:t>
            </w:r>
          </w:p>
        </w:tc>
        <w:tc>
          <w:tcPr>
            <w:tcW w:type="dxa" w:w="3104"/>
            <w:tcBorders>
              <w:top w:color="auto" w:space="0" w:sz="4" w:val="single"/>
              <w:left w:color="auto" w:space="0" w:sz="4" w:val="single"/>
              <w:bottom w:color="auto" w:space="0" w:sz="4" w:val="single"/>
              <w:right w:color="auto" w:space="0" w:sz="4" w:val="single"/>
            </w:tcBorders>
          </w:tcPr>
          <w:p>
            <w:pPr>
              <w:spacing w:after="0"/>
            </w:pPr>
            <w:r>
              <w:rPr/>
              <w:t xml:space="preserve">45160 - EXAMES COMPLEMENTARES RAIO X COLUNA LOMBO SACRA (COM LAUDO)
EXAMES COMPLEMENTARES RAIO X COLUNA LOMBO SACRA (COM LAUDO)</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109,34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3.280,20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b/>
              </w:rPr>
              <w:t xml:space="preserve">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b/>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 76.407,60</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b/>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 152.227,12</w:t>
            </w:r>
          </w:p>
        </w:tc>
      </w:tr>
    </w:tbl>
    <w:p w14:paraId="2DF0F3AD" w14:textId="24C1F214" w:rsidR="008666FB" w:rsidRDefault="008666FB">
      <w:r w:rsidRPr="008666FB">
        <w:t xml:space="preserve">R$ 152.227,12</w:t>
      </w:r>
      <w:r>
        <w:t xml:space="preserve"> </w:t>
      </w:r>
      <w:r w:rsidRPr="008666FB">
        <w:t xml:space="preserve">cento e cinquenta e dois mil e duzentos e vinte e sete reais e doze centavos</w:t>
      </w:r>
    </w:p>
    <w:p w14:paraId="65E1E39C" w14:textId="4A3FB080" w:rsidR="008666FB" w:rsidRDefault="008666FB">
      <w:r w:rsidRPr="008666FB">
        <w:t xml:space="preserve">64 - 2 . 3002 . 4 . 122 . 4 . 2.108 . 0 . 339039 Outros Serviços de Terceiros - Pessoa Jurídica</w:t>
      </w:r>
    </w:p>
    <w:p w14:paraId="65E1E39C" w14:textId="4A3FB080" w:rsidR="008666FB" w:rsidRDefault="008666FB">
      <w:r w:rsidRPr="008666FB">
        <w:t xml:space="preserve">61 - 2 . 3002 . 4 . 122 . 4 . 2.107 . 0 . 339039 Outros Serviços de Terceiros - Pessoa Jurídica</w:t>
      </w:r>
    </w:p>
    <w:p w14:paraId="3BFCE37F" w14:textId="57A6E994" w:rsidR="00A73608" w:rsidRDefault="00A73608">
      <w:bookmarkStart w:id="0" w:name="_GoBack"/>
      <w:bookmarkEnd w:id="0"/>
    </w:p>
    <w:sectPr w:rsidR="00A73608">
      <w:pgSz w:h="16838" w:w="11906"/>
      <w:pgMar w:bottom="1417" w:footer="708" w:gutter="0" w:header="708" w:left="1701" w:right="1701" w:top="141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4BC"/>
    <w:rsid w:val="000064C8"/>
    <w:rsid w:val="00123FD5"/>
    <w:rsid w:val="00601ACA"/>
    <w:rsid w:val="008666FB"/>
    <w:rsid w:val="009A64BC"/>
    <w:rsid w:val="009C2586"/>
    <w:rsid w:val="00A736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51C739A0"/>
  <w15:docId w15:val="{076B0903-5EE7-4331-B387-F4D60898B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settings.xml" Type="http://schemas.openxmlformats.org/officeDocument/2006/relationships/settings" Id="rId2"/>
    <Relationship Target="styles.xml" Type="http://schemas.openxmlformats.org/officeDocument/2006/relationships/styles" Id="rId1"/>
    <Relationship Target="theme/theme1.xml" Type="http://schemas.openxmlformats.org/officeDocument/2006/relationships/theme" Id="rId5"/>
    <Relationship Target="fontTable.xml" Type="http://schemas.openxmlformats.org/officeDocument/2006/relationships/fontTable" Id="rId4"/>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50</Words>
  <Characters>270</Characters>
  <Application>Microsoft Office Word</Application>
  <DocSecurity>0</DocSecurity>
  <Lines>2</Lines>
  <Paragraphs>1</Paragraphs>
  <ScaleCrop>false</ScaleCrop>
  <Company/>
  <LinksUpToDate>false</LinksUpToDate>
  <CharactersWithSpaces>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Fernando</dc:creator>
  <cp:keywords/>
  <dc:description/>
  <cp:lastModifiedBy>User</cp:lastModifiedBy>
  <cp:revision>6</cp:revision>
  <dcterms:created xsi:type="dcterms:W3CDTF">2023-09-20T19:27:00Z</dcterms:created>
  <dcterms:modified xsi:type="dcterms:W3CDTF">2024-11-29T11:51:00Z</dcterms:modified>
</cp:coreProperties>
</file>