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0AB0C" w14:textId="0E205EE2" w:rsidR="00CF651F" w:rsidRDefault="007D5FC1">
      <w:pPr>
        <w:jc w:val="center"/>
        <w:rPr>
          <w:rFonts w:ascii="Arial" w:hAnsi="Arial" w:cs="Arial"/>
          <w:b/>
          <w:bCs/>
        </w:rPr>
      </w:pPr>
      <w:r>
        <w:rPr>
          <w:rFonts w:ascii="Arial" w:hAnsi="Arial" w:cs="Arial"/>
          <w:b/>
          <w:bCs/>
        </w:rPr>
        <w:t xml:space="preserve">Anexo </w:t>
      </w:r>
      <w:r w:rsidR="00803A3A">
        <w:rPr>
          <w:rFonts w:ascii="Arial" w:hAnsi="Arial" w:cs="Arial"/>
          <w:b/>
          <w:bCs/>
        </w:rPr>
        <w:t>V</w:t>
      </w:r>
    </w:p>
    <w:p w14:paraId="48EEC19A" w14:textId="77777777" w:rsidR="00CF651F" w:rsidRDefault="007D5FC1">
      <w:pPr>
        <w:jc w:val="both"/>
        <w:rPr>
          <w:rFonts w:ascii="Arial" w:hAnsi="Arial" w:cs="Arial"/>
        </w:rPr>
      </w:pPr>
      <w:r>
        <w:rPr>
          <w:rFonts w:ascii="Arial" w:hAnsi="Arial" w:cs="Arial"/>
        </w:rPr>
        <w:t>DA PROVA DE CONCEITO</w:t>
      </w:r>
    </w:p>
    <w:p w14:paraId="0A860D69" w14:textId="77777777" w:rsidR="00CF651F" w:rsidRDefault="007D5FC1">
      <w:pPr>
        <w:jc w:val="both"/>
        <w:rPr>
          <w:rFonts w:ascii="Arial" w:hAnsi="Arial" w:cs="Arial"/>
        </w:rPr>
      </w:pPr>
      <w:r>
        <w:rPr>
          <w:rFonts w:ascii="Arial" w:hAnsi="Arial" w:cs="Arial"/>
        </w:rPr>
        <w:t>A Prova de Conceito – POC consiste na validação dos requisitos mínimos exigidos no Termo de Referência quanto a três aspectos fundamentais da solução ofertada:</w:t>
      </w:r>
    </w:p>
    <w:p w14:paraId="53BD2E2A" w14:textId="77777777" w:rsidR="00CF651F" w:rsidRDefault="007D5FC1">
      <w:pPr>
        <w:pStyle w:val="PargrafodaLista"/>
        <w:numPr>
          <w:ilvl w:val="0"/>
          <w:numId w:val="1"/>
        </w:numPr>
        <w:jc w:val="both"/>
        <w:rPr>
          <w:rFonts w:ascii="Arial" w:hAnsi="Arial" w:cs="Arial"/>
        </w:rPr>
      </w:pPr>
      <w:r>
        <w:rPr>
          <w:rFonts w:ascii="Arial" w:hAnsi="Arial" w:cs="Arial"/>
        </w:rPr>
        <w:t>Performance;</w:t>
      </w:r>
    </w:p>
    <w:p w14:paraId="1BA0E3DE" w14:textId="77777777" w:rsidR="00CF651F" w:rsidRDefault="007D5FC1">
      <w:pPr>
        <w:pStyle w:val="PargrafodaLista"/>
        <w:numPr>
          <w:ilvl w:val="0"/>
          <w:numId w:val="1"/>
        </w:numPr>
        <w:jc w:val="both"/>
        <w:rPr>
          <w:rFonts w:ascii="Arial" w:hAnsi="Arial" w:cs="Arial"/>
        </w:rPr>
      </w:pPr>
      <w:r>
        <w:rPr>
          <w:rFonts w:ascii="Arial" w:hAnsi="Arial" w:cs="Arial"/>
        </w:rPr>
        <w:t>Padrão Tecnológico e de Segurança;</w:t>
      </w:r>
    </w:p>
    <w:p w14:paraId="065270A0" w14:textId="77777777" w:rsidR="00CF651F" w:rsidRDefault="007D5FC1">
      <w:pPr>
        <w:pStyle w:val="PargrafodaLista"/>
        <w:numPr>
          <w:ilvl w:val="0"/>
          <w:numId w:val="1"/>
        </w:numPr>
        <w:jc w:val="both"/>
        <w:rPr>
          <w:rFonts w:ascii="Arial" w:hAnsi="Arial" w:cs="Arial"/>
        </w:rPr>
      </w:pPr>
      <w:r>
        <w:rPr>
          <w:rFonts w:ascii="Arial" w:hAnsi="Arial" w:cs="Arial"/>
        </w:rPr>
        <w:t>Requisitos Específicos da solução.</w:t>
      </w:r>
    </w:p>
    <w:p w14:paraId="23B76DB6" w14:textId="77777777" w:rsidR="00CF651F" w:rsidRDefault="007D5FC1">
      <w:pPr>
        <w:jc w:val="both"/>
        <w:rPr>
          <w:rFonts w:ascii="Arial" w:hAnsi="Arial" w:cs="Arial"/>
        </w:rPr>
      </w:pPr>
      <w:r>
        <w:rPr>
          <w:rFonts w:ascii="Arial" w:hAnsi="Arial" w:cs="Arial"/>
        </w:rPr>
        <w:t>Definido um vencedor provisório, conforme preconizado na Lei de Licitações, o licitante deverá submeter a solução ofertada a uma avaliação de conformidade da proposta, realizada através de uma prova de conceito, de modo a comprovar sua aderência às especificações do objeto definidas no Termo de Referência.</w:t>
      </w:r>
    </w:p>
    <w:p w14:paraId="4EF8B2D0" w14:textId="77777777" w:rsidR="00CF651F" w:rsidRDefault="007D5FC1">
      <w:pPr>
        <w:jc w:val="both"/>
        <w:rPr>
          <w:rFonts w:ascii="Arial" w:hAnsi="Arial" w:cs="Arial"/>
        </w:rPr>
      </w:pPr>
      <w:r>
        <w:rPr>
          <w:rFonts w:ascii="Arial" w:hAnsi="Arial" w:cs="Arial"/>
        </w:rPr>
        <w:t>Será considerada aprovada a solução que atender a todas as exigências técnicas indicadas no presente documento, através de demonstração técnica apresentando as condições de funcionalidade, performance, segurança e desempenho previstas neste documento.</w:t>
      </w:r>
    </w:p>
    <w:p w14:paraId="35F0AB48" w14:textId="77777777" w:rsidR="00CF651F" w:rsidRDefault="007D5FC1">
      <w:pPr>
        <w:jc w:val="both"/>
        <w:rPr>
          <w:rFonts w:ascii="Arial" w:hAnsi="Arial" w:cs="Arial"/>
        </w:rPr>
      </w:pPr>
      <w:r>
        <w:rPr>
          <w:rFonts w:ascii="Arial" w:hAnsi="Arial" w:cs="Arial"/>
        </w:rPr>
        <w:t xml:space="preserve">Para aferir se a solução ofertada atende aos requisitos mínimos exigidos para o bom funcionamento dos serviços públicos da CAPSECI, a proponente deverá demonstrar, simulando em tempo de execução, cada funcionalidade exigida no presente anexo, devendo estes serem atendidos no total em </w:t>
      </w:r>
      <w:r>
        <w:rPr>
          <w:rFonts w:ascii="Arial" w:hAnsi="Arial" w:cs="Arial"/>
          <w:color w:val="FF0000"/>
        </w:rPr>
        <w:t>100% (cem por cento)</w:t>
      </w:r>
      <w:r>
        <w:rPr>
          <w:rFonts w:ascii="Arial" w:hAnsi="Arial" w:cs="Arial"/>
        </w:rPr>
        <w:t>.</w:t>
      </w:r>
    </w:p>
    <w:p w14:paraId="6CE7BB33" w14:textId="77777777" w:rsidR="00CF651F" w:rsidRDefault="007D5FC1">
      <w:pPr>
        <w:jc w:val="both"/>
        <w:rPr>
          <w:rFonts w:ascii="Arial" w:hAnsi="Arial" w:cs="Arial"/>
        </w:rPr>
      </w:pPr>
      <w:r>
        <w:rPr>
          <w:rFonts w:ascii="Arial" w:hAnsi="Arial" w:cs="Arial"/>
        </w:rPr>
        <w:t>Para evitar subjetividade na avaliação, a metodologia utilizada será de afirmação/negação (sim/não). Ou seja, será observado se o item avaliado da solução possui/executa a funcionalidade descrita no item apreciado, tendo-se como resposta às questões apenas duas alternativas: sim (atende) e não (não atende). Itens “parcialmente” atendidos, serão computados como não atendidos para fins de cômputo geral.</w:t>
      </w:r>
    </w:p>
    <w:p w14:paraId="11058FC3" w14:textId="77777777" w:rsidR="00CF651F" w:rsidRDefault="007D5FC1">
      <w:pPr>
        <w:jc w:val="both"/>
        <w:rPr>
          <w:rFonts w:ascii="Arial" w:hAnsi="Arial" w:cs="Arial"/>
        </w:rPr>
      </w:pPr>
      <w:r>
        <w:rPr>
          <w:rFonts w:ascii="Arial" w:hAnsi="Arial" w:cs="Arial"/>
        </w:rPr>
        <w:t>A demonstração da solução ofertada pela licitante provisoriamente declarada vencedora iniciará pelas Configurações Gerais, caso a solução ofertada não atenda 100% (cem por cento) dos requisitos relacionados às Características Gerais, não se passará a etapa de Avaliação dos Requisitos Específicos da Solução, sendo automaticamente desclassificada, por princípio de economicidade, celeridade e utilidade do procedimento.</w:t>
      </w:r>
    </w:p>
    <w:p w14:paraId="1D68E59D" w14:textId="77777777" w:rsidR="00CF651F" w:rsidRDefault="007D5FC1">
      <w:pPr>
        <w:jc w:val="both"/>
        <w:rPr>
          <w:rFonts w:ascii="Arial" w:hAnsi="Arial" w:cs="Arial"/>
        </w:rPr>
      </w:pPr>
      <w:r>
        <w:rPr>
          <w:rFonts w:ascii="Arial" w:hAnsi="Arial" w:cs="Arial"/>
        </w:rPr>
        <w:t xml:space="preserve">Os itens abaixo, foram extraídos do Termo de Referência e são considerados pela Administração Municipal como imprescindíveis para a execução do objeto do contrato. </w:t>
      </w:r>
    </w:p>
    <w:tbl>
      <w:tblPr>
        <w:tblW w:w="9775" w:type="dxa"/>
        <w:tblLayout w:type="fixed"/>
        <w:tblCellMar>
          <w:left w:w="70" w:type="dxa"/>
          <w:right w:w="70" w:type="dxa"/>
        </w:tblCellMar>
        <w:tblLook w:val="04A0" w:firstRow="1" w:lastRow="0" w:firstColumn="1" w:lastColumn="0" w:noHBand="0" w:noVBand="1"/>
      </w:tblPr>
      <w:tblGrid>
        <w:gridCol w:w="517"/>
        <w:gridCol w:w="8172"/>
        <w:gridCol w:w="522"/>
        <w:gridCol w:w="564"/>
      </w:tblGrid>
      <w:tr w:rsidR="00CF651F" w14:paraId="2C32E1D3" w14:textId="77777777" w:rsidTr="00803A3A">
        <w:tc>
          <w:tcPr>
            <w:tcW w:w="517" w:type="dxa"/>
            <w:vMerge w:val="restart"/>
            <w:tcBorders>
              <w:top w:val="single" w:sz="4" w:space="0" w:color="646464"/>
              <w:left w:val="single" w:sz="4" w:space="0" w:color="646464"/>
              <w:bottom w:val="single" w:sz="4" w:space="0" w:color="000000"/>
              <w:right w:val="single" w:sz="4" w:space="0" w:color="000000"/>
            </w:tcBorders>
            <w:shd w:val="clear" w:color="auto" w:fill="DDDDDD"/>
            <w:vAlign w:val="center"/>
          </w:tcPr>
          <w:p w14:paraId="5C3D6D3C"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ITEM</w:t>
            </w:r>
          </w:p>
        </w:tc>
        <w:tc>
          <w:tcPr>
            <w:tcW w:w="8172" w:type="dxa"/>
            <w:vMerge w:val="restart"/>
            <w:tcBorders>
              <w:top w:val="single" w:sz="4" w:space="0" w:color="646464"/>
              <w:bottom w:val="single" w:sz="4" w:space="0" w:color="000000"/>
              <w:right w:val="single" w:sz="4" w:space="0" w:color="000000"/>
            </w:tcBorders>
            <w:shd w:val="clear" w:color="auto" w:fill="DDDDDD"/>
            <w:vAlign w:val="center"/>
          </w:tcPr>
          <w:p w14:paraId="3B946F4A"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DESCRIÇÃO DO ITEM</w:t>
            </w:r>
          </w:p>
        </w:tc>
        <w:tc>
          <w:tcPr>
            <w:tcW w:w="1086" w:type="dxa"/>
            <w:gridSpan w:val="2"/>
            <w:tcBorders>
              <w:top w:val="single" w:sz="4" w:space="0" w:color="646464"/>
              <w:bottom w:val="single" w:sz="4" w:space="0" w:color="000000"/>
              <w:right w:val="single" w:sz="4" w:space="0" w:color="646464"/>
            </w:tcBorders>
            <w:shd w:val="clear" w:color="auto" w:fill="DDDDDD"/>
            <w:vAlign w:val="center"/>
          </w:tcPr>
          <w:p w14:paraId="487E3137"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ATENDE?</w:t>
            </w:r>
          </w:p>
        </w:tc>
      </w:tr>
      <w:tr w:rsidR="00CF651F" w14:paraId="31458F2A" w14:textId="77777777" w:rsidTr="00803A3A">
        <w:tc>
          <w:tcPr>
            <w:tcW w:w="517" w:type="dxa"/>
            <w:vMerge/>
            <w:tcBorders>
              <w:left w:val="single" w:sz="4" w:space="0" w:color="646464"/>
              <w:bottom w:val="single" w:sz="4" w:space="0" w:color="000000"/>
              <w:right w:val="single" w:sz="4" w:space="0" w:color="000000"/>
            </w:tcBorders>
            <w:shd w:val="clear" w:color="auto" w:fill="DDDDDD"/>
            <w:vAlign w:val="center"/>
          </w:tcPr>
          <w:p w14:paraId="370E2323" w14:textId="77777777" w:rsidR="00CF651F" w:rsidRDefault="00CF651F">
            <w:pPr>
              <w:spacing w:before="57" w:after="57" w:line="240" w:lineRule="auto"/>
              <w:jc w:val="center"/>
              <w:rPr>
                <w:rFonts w:ascii="Arial" w:eastAsia="Times New Roman" w:hAnsi="Arial" w:cs="Arial"/>
                <w:b/>
                <w:bCs/>
                <w:color w:val="000000"/>
                <w:kern w:val="0"/>
                <w:sz w:val="14"/>
                <w:szCs w:val="14"/>
                <w:lang w:eastAsia="pt-BR"/>
                <w14:ligatures w14:val="none"/>
              </w:rPr>
            </w:pPr>
          </w:p>
        </w:tc>
        <w:tc>
          <w:tcPr>
            <w:tcW w:w="8172" w:type="dxa"/>
            <w:vMerge/>
            <w:tcBorders>
              <w:bottom w:val="single" w:sz="4" w:space="0" w:color="000000"/>
              <w:right w:val="single" w:sz="4" w:space="0" w:color="000000"/>
            </w:tcBorders>
            <w:shd w:val="clear" w:color="auto" w:fill="DDDDDD"/>
            <w:vAlign w:val="center"/>
          </w:tcPr>
          <w:p w14:paraId="3466B422" w14:textId="77777777" w:rsidR="00CF651F" w:rsidRDefault="00CF651F">
            <w:pPr>
              <w:spacing w:before="57" w:after="57" w:line="240" w:lineRule="auto"/>
              <w:jc w:val="both"/>
              <w:rPr>
                <w:rFonts w:ascii="Arial" w:eastAsia="Times New Roman" w:hAnsi="Arial" w:cs="Arial"/>
                <w:b/>
                <w:bCs/>
                <w:color w:val="000000"/>
                <w:kern w:val="0"/>
                <w:sz w:val="14"/>
                <w:szCs w:val="14"/>
                <w:lang w:eastAsia="pt-BR"/>
                <w14:ligatures w14:val="none"/>
              </w:rPr>
            </w:pPr>
          </w:p>
        </w:tc>
        <w:tc>
          <w:tcPr>
            <w:tcW w:w="522" w:type="dxa"/>
            <w:tcBorders>
              <w:top w:val="single" w:sz="4" w:space="0" w:color="646464"/>
              <w:bottom w:val="single" w:sz="4" w:space="0" w:color="000000"/>
              <w:right w:val="single" w:sz="4" w:space="0" w:color="646464"/>
            </w:tcBorders>
            <w:shd w:val="clear" w:color="auto" w:fill="DDDDDD"/>
            <w:vAlign w:val="center"/>
          </w:tcPr>
          <w:p w14:paraId="63193B97"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SIM</w:t>
            </w:r>
          </w:p>
        </w:tc>
        <w:tc>
          <w:tcPr>
            <w:tcW w:w="564" w:type="dxa"/>
            <w:tcBorders>
              <w:top w:val="single" w:sz="4" w:space="0" w:color="646464"/>
              <w:bottom w:val="single" w:sz="4" w:space="0" w:color="000000"/>
              <w:right w:val="single" w:sz="4" w:space="0" w:color="646464"/>
            </w:tcBorders>
            <w:shd w:val="clear" w:color="auto" w:fill="DDDDDD"/>
            <w:vAlign w:val="center"/>
          </w:tcPr>
          <w:p w14:paraId="5A0FF562"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NÃO</w:t>
            </w:r>
          </w:p>
        </w:tc>
      </w:tr>
      <w:tr w:rsidR="00CF651F" w14:paraId="7F46BBB4"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5491FA93" w14:textId="77777777" w:rsidR="00CF651F" w:rsidRDefault="007D5FC1">
            <w:pPr>
              <w:spacing w:before="57" w:after="57" w:line="240" w:lineRule="auto"/>
              <w:jc w:val="center"/>
            </w:pPr>
            <w:r>
              <w:rPr>
                <w:rFonts w:ascii="Arial" w:eastAsia="Times New Roman" w:hAnsi="Arial" w:cs="Arial"/>
                <w:b/>
                <w:bCs/>
                <w:color w:val="000000"/>
                <w:kern w:val="0"/>
                <w:sz w:val="14"/>
                <w:szCs w:val="14"/>
                <w:lang w:eastAsia="pt-BR"/>
                <w14:ligatures w14:val="none"/>
              </w:rPr>
              <w:t>CARACTERÍSTICAS GERAIS OBRIGATÓRIAS</w:t>
            </w:r>
          </w:p>
        </w:tc>
      </w:tr>
      <w:tr w:rsidR="00CF651F" w14:paraId="28054609" w14:textId="77777777" w:rsidTr="00803A3A">
        <w:tc>
          <w:tcPr>
            <w:tcW w:w="517" w:type="dxa"/>
            <w:tcBorders>
              <w:left w:val="single" w:sz="4" w:space="0" w:color="646464"/>
              <w:bottom w:val="single" w:sz="4" w:space="0" w:color="000000"/>
              <w:right w:val="single" w:sz="4" w:space="0" w:color="000000"/>
            </w:tcBorders>
            <w:vAlign w:val="center"/>
          </w:tcPr>
          <w:p w14:paraId="579BF495" w14:textId="77777777" w:rsidR="00CF651F" w:rsidRDefault="007D5FC1" w:rsidP="00AE19F8">
            <w:pPr>
              <w:spacing w:before="57" w:after="57" w:line="240" w:lineRule="auto"/>
              <w:jc w:val="center"/>
            </w:pPr>
            <w:r>
              <w:rPr>
                <w:rFonts w:ascii="Arial" w:eastAsia="Times New Roman" w:hAnsi="Arial" w:cs="Arial"/>
                <w:b/>
                <w:bCs/>
                <w:color w:val="000000"/>
                <w:kern w:val="0"/>
                <w:sz w:val="14"/>
                <w:szCs w:val="14"/>
                <w:lang w:eastAsia="pt-BR"/>
                <w14:ligatures w14:val="none"/>
              </w:rPr>
              <w:t>CG1</w:t>
            </w:r>
          </w:p>
        </w:tc>
        <w:tc>
          <w:tcPr>
            <w:tcW w:w="8172" w:type="dxa"/>
            <w:tcBorders>
              <w:bottom w:val="single" w:sz="4" w:space="0" w:color="000000"/>
              <w:right w:val="single" w:sz="4" w:space="0" w:color="000000"/>
            </w:tcBorders>
            <w:vAlign w:val="center"/>
          </w:tcPr>
          <w:p w14:paraId="1502CC47" w14:textId="77777777" w:rsidR="00CF651F" w:rsidRPr="00AE19F8" w:rsidRDefault="007D5FC1">
            <w:pPr>
              <w:spacing w:before="57" w:after="57" w:line="240" w:lineRule="auto"/>
              <w:jc w:val="both"/>
              <w:rPr>
                <w:sz w:val="14"/>
                <w:szCs w:val="14"/>
                <w:shd w:val="clear" w:color="auto" w:fill="3FAF46"/>
                <w14:ligatures w14:val="none"/>
              </w:rPr>
            </w:pPr>
            <w:r w:rsidRPr="00AE19F8">
              <w:rPr>
                <w:rFonts w:ascii="Arial" w:hAnsi="Arial" w:cs="Arial"/>
                <w:sz w:val="14"/>
                <w:szCs w:val="14"/>
              </w:rPr>
              <w:t>Tecnologia: A solução deverá ser executada em plataforma WEB e ser desenvolvida utilizando softwares livres para ambiente Windows, a camada de apresentação deverá funcionar através de navegador WEB, utilizando tecnologia HTML e PDF para visualização de relatórios</w:t>
            </w:r>
          </w:p>
        </w:tc>
        <w:tc>
          <w:tcPr>
            <w:tcW w:w="522" w:type="dxa"/>
            <w:tcBorders>
              <w:bottom w:val="single" w:sz="4" w:space="0" w:color="000000"/>
              <w:right w:val="single" w:sz="4" w:space="0" w:color="000000"/>
            </w:tcBorders>
            <w:vAlign w:val="center"/>
          </w:tcPr>
          <w:p w14:paraId="27637299" w14:textId="77777777" w:rsidR="00CF651F" w:rsidRDefault="00CF651F">
            <w:pPr>
              <w:spacing w:before="57" w:after="57" w:line="240" w:lineRule="auto"/>
              <w:jc w:val="center"/>
              <w:rPr>
                <w:rFonts w:ascii="Arial" w:eastAsia="Times New Roman" w:hAnsi="Arial" w:cs="Arial"/>
                <w:color w:val="000000"/>
                <w:kern w:val="0"/>
                <w:sz w:val="14"/>
                <w:szCs w:val="14"/>
                <w:lang w:eastAsia="pt-BR"/>
                <w14:ligatures w14:val="none"/>
              </w:rPr>
            </w:pPr>
          </w:p>
        </w:tc>
        <w:tc>
          <w:tcPr>
            <w:tcW w:w="564" w:type="dxa"/>
            <w:tcBorders>
              <w:bottom w:val="single" w:sz="4" w:space="0" w:color="000000"/>
              <w:right w:val="single" w:sz="4" w:space="0" w:color="646464"/>
            </w:tcBorders>
            <w:vAlign w:val="center"/>
          </w:tcPr>
          <w:p w14:paraId="2D3010E7" w14:textId="77777777" w:rsidR="00CF651F" w:rsidRDefault="00CF651F">
            <w:pPr>
              <w:spacing w:before="57" w:after="57" w:line="240" w:lineRule="auto"/>
              <w:jc w:val="center"/>
              <w:rPr>
                <w:rFonts w:ascii="Arial" w:eastAsia="Times New Roman" w:hAnsi="Arial" w:cs="Arial"/>
                <w:color w:val="000000"/>
                <w:kern w:val="0"/>
                <w:sz w:val="14"/>
                <w:szCs w:val="14"/>
                <w:lang w:eastAsia="pt-BR"/>
                <w14:ligatures w14:val="none"/>
              </w:rPr>
            </w:pPr>
          </w:p>
        </w:tc>
      </w:tr>
      <w:tr w:rsidR="00CF651F" w:rsidRPr="00AE19F8" w14:paraId="2E2AAC8A" w14:textId="77777777" w:rsidTr="00803A3A">
        <w:tc>
          <w:tcPr>
            <w:tcW w:w="517" w:type="dxa"/>
            <w:tcBorders>
              <w:left w:val="single" w:sz="4" w:space="0" w:color="646464"/>
              <w:bottom w:val="single" w:sz="4" w:space="0" w:color="000000"/>
              <w:right w:val="single" w:sz="4" w:space="0" w:color="000000"/>
            </w:tcBorders>
            <w:vAlign w:val="center"/>
          </w:tcPr>
          <w:p w14:paraId="6D5C921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w:t>
            </w:r>
          </w:p>
        </w:tc>
        <w:tc>
          <w:tcPr>
            <w:tcW w:w="8172" w:type="dxa"/>
            <w:tcBorders>
              <w:bottom w:val="single" w:sz="4" w:space="0" w:color="000000"/>
              <w:right w:val="single" w:sz="4" w:space="0" w:color="000000"/>
            </w:tcBorders>
            <w:vAlign w:val="center"/>
          </w:tcPr>
          <w:p w14:paraId="135E9AB6"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 URL de apresentação do sistema deve estar obrigatoriamente acessível através de certificado digital que comprove a autenticidade do site e consequente segurança na transação das informações</w:t>
            </w:r>
          </w:p>
        </w:tc>
        <w:tc>
          <w:tcPr>
            <w:tcW w:w="522" w:type="dxa"/>
            <w:tcBorders>
              <w:bottom w:val="single" w:sz="4" w:space="0" w:color="000000"/>
              <w:right w:val="single" w:sz="4" w:space="0" w:color="000000"/>
            </w:tcBorders>
            <w:vAlign w:val="center"/>
          </w:tcPr>
          <w:p w14:paraId="2F61FDE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D555855"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39D3A1D" w14:textId="77777777" w:rsidTr="00803A3A">
        <w:tc>
          <w:tcPr>
            <w:tcW w:w="517" w:type="dxa"/>
            <w:tcBorders>
              <w:left w:val="single" w:sz="4" w:space="0" w:color="646464"/>
              <w:bottom w:val="single" w:sz="4" w:space="0" w:color="000000"/>
              <w:right w:val="single" w:sz="4" w:space="0" w:color="000000"/>
            </w:tcBorders>
            <w:vAlign w:val="center"/>
          </w:tcPr>
          <w:p w14:paraId="362A070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w:t>
            </w:r>
          </w:p>
        </w:tc>
        <w:tc>
          <w:tcPr>
            <w:tcW w:w="8172" w:type="dxa"/>
            <w:tcBorders>
              <w:bottom w:val="single" w:sz="4" w:space="0" w:color="000000"/>
              <w:right w:val="single" w:sz="4" w:space="0" w:color="000000"/>
            </w:tcBorders>
            <w:vAlign w:val="center"/>
          </w:tcPr>
          <w:p w14:paraId="055D13D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Integração: A solução deverá permitir sua integração com outros sistemas existentes de forma isoladas ou sincronizadas, via Webservice</w:t>
            </w:r>
          </w:p>
        </w:tc>
        <w:tc>
          <w:tcPr>
            <w:tcW w:w="522" w:type="dxa"/>
            <w:tcBorders>
              <w:bottom w:val="single" w:sz="4" w:space="0" w:color="000000"/>
              <w:right w:val="single" w:sz="4" w:space="0" w:color="000000"/>
            </w:tcBorders>
            <w:vAlign w:val="center"/>
          </w:tcPr>
          <w:p w14:paraId="5ECE75E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18DAFC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8A4DCBF" w14:textId="77777777" w:rsidTr="00803A3A">
        <w:tc>
          <w:tcPr>
            <w:tcW w:w="517" w:type="dxa"/>
            <w:tcBorders>
              <w:left w:val="single" w:sz="4" w:space="0" w:color="646464"/>
              <w:bottom w:val="single" w:sz="4" w:space="0" w:color="000000"/>
              <w:right w:val="single" w:sz="4" w:space="0" w:color="000000"/>
            </w:tcBorders>
            <w:vAlign w:val="center"/>
          </w:tcPr>
          <w:p w14:paraId="61CB35B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w:t>
            </w:r>
          </w:p>
        </w:tc>
        <w:tc>
          <w:tcPr>
            <w:tcW w:w="8172" w:type="dxa"/>
            <w:tcBorders>
              <w:bottom w:val="single" w:sz="4" w:space="0" w:color="000000"/>
              <w:right w:val="single" w:sz="4" w:space="0" w:color="000000"/>
            </w:tcBorders>
            <w:vAlign w:val="center"/>
          </w:tcPr>
          <w:p w14:paraId="4BD781E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Segurança: A solução deverá possuir controle de acesso pelos usuários às bases de dados gerenciadas pelo sistema, mantendo log e trilha de auditoria permanente para cada operação e acesso realizados. Cada usuário só poderá acessar o sistema através de sua identificação pessoal e sua correspondente senha de acesso, baseado numa estrutura de perfil e menus associados para cada tipo de acesso</w:t>
            </w:r>
          </w:p>
        </w:tc>
        <w:tc>
          <w:tcPr>
            <w:tcW w:w="522" w:type="dxa"/>
            <w:tcBorders>
              <w:bottom w:val="single" w:sz="4" w:space="0" w:color="000000"/>
              <w:right w:val="single" w:sz="4" w:space="0" w:color="000000"/>
            </w:tcBorders>
            <w:vAlign w:val="center"/>
          </w:tcPr>
          <w:p w14:paraId="259F09A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14329B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2CF2A5F" w14:textId="77777777" w:rsidTr="00803A3A">
        <w:tc>
          <w:tcPr>
            <w:tcW w:w="517" w:type="dxa"/>
            <w:tcBorders>
              <w:left w:val="single" w:sz="4" w:space="0" w:color="646464"/>
              <w:bottom w:val="single" w:sz="4" w:space="0" w:color="000000"/>
              <w:right w:val="single" w:sz="4" w:space="0" w:color="000000"/>
            </w:tcBorders>
            <w:vAlign w:val="center"/>
          </w:tcPr>
          <w:p w14:paraId="17B5883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p>
        </w:tc>
        <w:tc>
          <w:tcPr>
            <w:tcW w:w="8172" w:type="dxa"/>
            <w:tcBorders>
              <w:bottom w:val="single" w:sz="4" w:space="0" w:color="000000"/>
              <w:right w:val="single" w:sz="4" w:space="0" w:color="000000"/>
            </w:tcBorders>
            <w:vAlign w:val="center"/>
          </w:tcPr>
          <w:p w14:paraId="2A379759"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Ser compatível com ambiente multiusuário, permitindo a realização de tarefas concorrentes</w:t>
            </w:r>
          </w:p>
        </w:tc>
        <w:tc>
          <w:tcPr>
            <w:tcW w:w="522" w:type="dxa"/>
            <w:tcBorders>
              <w:bottom w:val="single" w:sz="4" w:space="0" w:color="000000"/>
              <w:right w:val="single" w:sz="4" w:space="0" w:color="000000"/>
            </w:tcBorders>
            <w:vAlign w:val="center"/>
          </w:tcPr>
          <w:p w14:paraId="31B6045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D1D46D"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EBF3404" w14:textId="77777777" w:rsidTr="00803A3A">
        <w:tc>
          <w:tcPr>
            <w:tcW w:w="517" w:type="dxa"/>
            <w:tcBorders>
              <w:left w:val="single" w:sz="4" w:space="0" w:color="646464"/>
              <w:bottom w:val="single" w:sz="4" w:space="0" w:color="000000"/>
              <w:right w:val="single" w:sz="4" w:space="0" w:color="000000"/>
            </w:tcBorders>
            <w:vAlign w:val="center"/>
          </w:tcPr>
          <w:p w14:paraId="20995103"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CG6</w:t>
            </w:r>
          </w:p>
        </w:tc>
        <w:tc>
          <w:tcPr>
            <w:tcW w:w="8172" w:type="dxa"/>
            <w:tcBorders>
              <w:bottom w:val="single" w:sz="4" w:space="0" w:color="000000"/>
              <w:right w:val="single" w:sz="4" w:space="0" w:color="000000"/>
            </w:tcBorders>
            <w:vAlign w:val="center"/>
          </w:tcPr>
          <w:p w14:paraId="34C5930B"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Utilizar banco de dados gratuito padrão SQL (Exemplos: </w:t>
            </w:r>
            <w:proofErr w:type="spellStart"/>
            <w:r w:rsidRPr="00AE19F8">
              <w:rPr>
                <w:rFonts w:ascii="Arial" w:hAnsi="Arial" w:cs="Arial"/>
                <w:sz w:val="14"/>
                <w:szCs w:val="14"/>
              </w:rPr>
              <w:t>Firebird</w:t>
            </w:r>
            <w:proofErr w:type="spellEnd"/>
            <w:r w:rsidRPr="00AE19F8">
              <w:rPr>
                <w:rFonts w:ascii="Arial" w:hAnsi="Arial" w:cs="Arial"/>
                <w:sz w:val="14"/>
                <w:szCs w:val="14"/>
              </w:rPr>
              <w:t>, MySQL, PostgreSQL)</w:t>
            </w:r>
          </w:p>
        </w:tc>
        <w:tc>
          <w:tcPr>
            <w:tcW w:w="522" w:type="dxa"/>
            <w:tcBorders>
              <w:bottom w:val="single" w:sz="4" w:space="0" w:color="000000"/>
              <w:right w:val="single" w:sz="4" w:space="0" w:color="000000"/>
            </w:tcBorders>
            <w:vAlign w:val="center"/>
          </w:tcPr>
          <w:p w14:paraId="1AA6D44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D29917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4B361C7" w14:textId="77777777" w:rsidTr="00803A3A">
        <w:tc>
          <w:tcPr>
            <w:tcW w:w="517" w:type="dxa"/>
            <w:tcBorders>
              <w:left w:val="single" w:sz="4" w:space="0" w:color="646464"/>
              <w:bottom w:val="single" w:sz="4" w:space="0" w:color="000000"/>
              <w:right w:val="single" w:sz="4" w:space="0" w:color="000000"/>
            </w:tcBorders>
            <w:vAlign w:val="center"/>
          </w:tcPr>
          <w:p w14:paraId="583B3B7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CG7</w:t>
            </w:r>
          </w:p>
        </w:tc>
        <w:tc>
          <w:tcPr>
            <w:tcW w:w="8172" w:type="dxa"/>
            <w:tcBorders>
              <w:bottom w:val="single" w:sz="4" w:space="0" w:color="000000"/>
              <w:right w:val="single" w:sz="4" w:space="0" w:color="000000"/>
            </w:tcBorders>
            <w:vAlign w:val="center"/>
          </w:tcPr>
          <w:p w14:paraId="736639E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Propiciar a identificação das principais operações de manutenção de informações realizadas por cada usuário, com identificação da função executada, data e hora de operação</w:t>
            </w:r>
          </w:p>
        </w:tc>
        <w:tc>
          <w:tcPr>
            <w:tcW w:w="522" w:type="dxa"/>
            <w:tcBorders>
              <w:bottom w:val="single" w:sz="4" w:space="0" w:color="000000"/>
              <w:right w:val="single" w:sz="4" w:space="0" w:color="000000"/>
            </w:tcBorders>
            <w:vAlign w:val="center"/>
          </w:tcPr>
          <w:p w14:paraId="33C80053"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AC14CF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905A83A" w14:textId="77777777" w:rsidTr="00803A3A">
        <w:tc>
          <w:tcPr>
            <w:tcW w:w="517" w:type="dxa"/>
            <w:tcBorders>
              <w:left w:val="single" w:sz="4" w:space="0" w:color="646464"/>
              <w:bottom w:val="single" w:sz="4" w:space="0" w:color="000000"/>
              <w:right w:val="single" w:sz="4" w:space="0" w:color="000000"/>
            </w:tcBorders>
            <w:vAlign w:val="center"/>
          </w:tcPr>
          <w:p w14:paraId="70BAB6E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CG8</w:t>
            </w:r>
          </w:p>
        </w:tc>
        <w:tc>
          <w:tcPr>
            <w:tcW w:w="8172" w:type="dxa"/>
            <w:tcBorders>
              <w:bottom w:val="single" w:sz="4" w:space="0" w:color="000000"/>
              <w:right w:val="single" w:sz="4" w:space="0" w:color="000000"/>
            </w:tcBorders>
            <w:vAlign w:val="center"/>
          </w:tcPr>
          <w:p w14:paraId="4608A5AC"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atualização on-line dos dados de entrada, permitindo acesso às informações atualizadas imediatamente após o término da transação</w:t>
            </w:r>
          </w:p>
        </w:tc>
        <w:tc>
          <w:tcPr>
            <w:tcW w:w="522" w:type="dxa"/>
            <w:tcBorders>
              <w:bottom w:val="single" w:sz="4" w:space="0" w:color="000000"/>
              <w:right w:val="single" w:sz="4" w:space="0" w:color="000000"/>
            </w:tcBorders>
            <w:vAlign w:val="center"/>
          </w:tcPr>
          <w:p w14:paraId="54C88FD3"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D42716A"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A8333C1" w14:textId="77777777" w:rsidTr="00803A3A">
        <w:tc>
          <w:tcPr>
            <w:tcW w:w="517" w:type="dxa"/>
            <w:tcBorders>
              <w:left w:val="single" w:sz="4" w:space="0" w:color="646464"/>
              <w:bottom w:val="single" w:sz="4" w:space="0" w:color="000000"/>
              <w:right w:val="single" w:sz="4" w:space="0" w:color="000000"/>
            </w:tcBorders>
            <w:vAlign w:val="center"/>
          </w:tcPr>
          <w:p w14:paraId="1913A62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CG9</w:t>
            </w:r>
          </w:p>
        </w:tc>
        <w:tc>
          <w:tcPr>
            <w:tcW w:w="8172" w:type="dxa"/>
            <w:tcBorders>
              <w:bottom w:val="single" w:sz="4" w:space="0" w:color="000000"/>
              <w:right w:val="single" w:sz="4" w:space="0" w:color="000000"/>
            </w:tcBorders>
            <w:vAlign w:val="center"/>
          </w:tcPr>
          <w:p w14:paraId="21DA851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Ser baseado no conceito de controle de transação, mantendo a integridade do Banco de Dados em quedas de energia e falhas de software/hardware</w:t>
            </w:r>
          </w:p>
        </w:tc>
        <w:tc>
          <w:tcPr>
            <w:tcW w:w="522" w:type="dxa"/>
            <w:tcBorders>
              <w:bottom w:val="single" w:sz="4" w:space="0" w:color="000000"/>
              <w:right w:val="single" w:sz="4" w:space="0" w:color="000000"/>
            </w:tcBorders>
            <w:vAlign w:val="center"/>
          </w:tcPr>
          <w:p w14:paraId="573038B7"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FFCA64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B52AEA0" w14:textId="77777777" w:rsidTr="00803A3A">
        <w:tc>
          <w:tcPr>
            <w:tcW w:w="517" w:type="dxa"/>
            <w:tcBorders>
              <w:left w:val="single" w:sz="4" w:space="0" w:color="646464"/>
              <w:bottom w:val="single" w:sz="4" w:space="0" w:color="000000"/>
              <w:right w:val="single" w:sz="4" w:space="0" w:color="000000"/>
            </w:tcBorders>
            <w:vAlign w:val="center"/>
          </w:tcPr>
          <w:p w14:paraId="26653DA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CG10</w:t>
            </w:r>
          </w:p>
        </w:tc>
        <w:tc>
          <w:tcPr>
            <w:tcW w:w="8172" w:type="dxa"/>
            <w:tcBorders>
              <w:bottom w:val="single" w:sz="4" w:space="0" w:color="000000"/>
              <w:right w:val="single" w:sz="4" w:space="0" w:color="000000"/>
            </w:tcBorders>
            <w:vAlign w:val="center"/>
          </w:tcPr>
          <w:p w14:paraId="14FB98B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onde couber, opção de fazer e desfazer as ações executadas pelos módulos do sistema</w:t>
            </w:r>
          </w:p>
        </w:tc>
        <w:tc>
          <w:tcPr>
            <w:tcW w:w="522" w:type="dxa"/>
            <w:tcBorders>
              <w:bottom w:val="single" w:sz="4" w:space="0" w:color="000000"/>
              <w:right w:val="single" w:sz="4" w:space="0" w:color="000000"/>
            </w:tcBorders>
            <w:vAlign w:val="center"/>
          </w:tcPr>
          <w:p w14:paraId="131DBAC2"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692730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387FE7A" w14:textId="77777777" w:rsidTr="00803A3A">
        <w:tc>
          <w:tcPr>
            <w:tcW w:w="517" w:type="dxa"/>
            <w:tcBorders>
              <w:left w:val="single" w:sz="4" w:space="0" w:color="646464"/>
              <w:bottom w:val="single" w:sz="4" w:space="0" w:color="000000"/>
              <w:right w:val="single" w:sz="4" w:space="0" w:color="000000"/>
            </w:tcBorders>
            <w:vAlign w:val="center"/>
          </w:tcPr>
          <w:p w14:paraId="5E02120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CG11</w:t>
            </w:r>
          </w:p>
        </w:tc>
        <w:tc>
          <w:tcPr>
            <w:tcW w:w="8172" w:type="dxa"/>
            <w:tcBorders>
              <w:bottom w:val="single" w:sz="4" w:space="0" w:color="000000"/>
              <w:right w:val="single" w:sz="4" w:space="0" w:color="000000"/>
            </w:tcBorders>
            <w:vAlign w:val="center"/>
          </w:tcPr>
          <w:p w14:paraId="107B8C8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personalizar relatórios e telas com a identificação do RPPS</w:t>
            </w:r>
          </w:p>
        </w:tc>
        <w:tc>
          <w:tcPr>
            <w:tcW w:w="522" w:type="dxa"/>
            <w:tcBorders>
              <w:bottom w:val="single" w:sz="4" w:space="0" w:color="000000"/>
              <w:right w:val="single" w:sz="4" w:space="0" w:color="000000"/>
            </w:tcBorders>
            <w:vAlign w:val="center"/>
          </w:tcPr>
          <w:p w14:paraId="6ECA46D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10DA53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0A8B039" w14:textId="77777777" w:rsidTr="00803A3A">
        <w:tc>
          <w:tcPr>
            <w:tcW w:w="517" w:type="dxa"/>
            <w:tcBorders>
              <w:left w:val="single" w:sz="4" w:space="0" w:color="646464"/>
              <w:bottom w:val="single" w:sz="4" w:space="0" w:color="000000"/>
              <w:right w:val="single" w:sz="4" w:space="0" w:color="000000"/>
            </w:tcBorders>
            <w:vAlign w:val="center"/>
          </w:tcPr>
          <w:p w14:paraId="733A83C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CG12</w:t>
            </w:r>
          </w:p>
        </w:tc>
        <w:tc>
          <w:tcPr>
            <w:tcW w:w="8172" w:type="dxa"/>
            <w:tcBorders>
              <w:bottom w:val="single" w:sz="4" w:space="0" w:color="000000"/>
              <w:right w:val="single" w:sz="4" w:space="0" w:color="000000"/>
            </w:tcBorders>
            <w:vAlign w:val="center"/>
          </w:tcPr>
          <w:p w14:paraId="26DF6ED9"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que os documentos anexados em um módulo possam migrar para outro módulo (serem visualizados em todos módulos contratados)</w:t>
            </w:r>
          </w:p>
        </w:tc>
        <w:tc>
          <w:tcPr>
            <w:tcW w:w="522" w:type="dxa"/>
            <w:tcBorders>
              <w:bottom w:val="single" w:sz="4" w:space="0" w:color="000000"/>
              <w:right w:val="single" w:sz="4" w:space="0" w:color="000000"/>
            </w:tcBorders>
            <w:vAlign w:val="center"/>
          </w:tcPr>
          <w:p w14:paraId="64AC3BC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E7EC71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7526957" w14:textId="77777777" w:rsidTr="00803A3A">
        <w:tc>
          <w:tcPr>
            <w:tcW w:w="517" w:type="dxa"/>
            <w:tcBorders>
              <w:left w:val="single" w:sz="4" w:space="0" w:color="646464"/>
              <w:bottom w:val="single" w:sz="4" w:space="0" w:color="000000"/>
              <w:right w:val="single" w:sz="4" w:space="0" w:color="000000"/>
            </w:tcBorders>
            <w:vAlign w:val="center"/>
          </w:tcPr>
          <w:p w14:paraId="027D3FA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CG13</w:t>
            </w:r>
          </w:p>
        </w:tc>
        <w:tc>
          <w:tcPr>
            <w:tcW w:w="8172" w:type="dxa"/>
            <w:tcBorders>
              <w:bottom w:val="single" w:sz="4" w:space="0" w:color="000000"/>
              <w:right w:val="single" w:sz="4" w:space="0" w:color="000000"/>
            </w:tcBorders>
            <w:vAlign w:val="center"/>
          </w:tcPr>
          <w:p w14:paraId="19FF549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visualização dos relatórios em tela, bem como a gravação opcional dos mesmos em arquivos PDF ou CSV e a seleção da impressora da rede desejada</w:t>
            </w:r>
          </w:p>
        </w:tc>
        <w:tc>
          <w:tcPr>
            <w:tcW w:w="522" w:type="dxa"/>
            <w:tcBorders>
              <w:bottom w:val="single" w:sz="4" w:space="0" w:color="000000"/>
              <w:right w:val="single" w:sz="4" w:space="0" w:color="000000"/>
            </w:tcBorders>
            <w:vAlign w:val="center"/>
          </w:tcPr>
          <w:p w14:paraId="735DE34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E5F0C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27F2B30" w14:textId="77777777" w:rsidTr="00803A3A">
        <w:tc>
          <w:tcPr>
            <w:tcW w:w="517" w:type="dxa"/>
            <w:tcBorders>
              <w:left w:val="single" w:sz="4" w:space="0" w:color="646464"/>
              <w:bottom w:val="single" w:sz="4" w:space="0" w:color="000000"/>
              <w:right w:val="single" w:sz="4" w:space="0" w:color="000000"/>
            </w:tcBorders>
            <w:vAlign w:val="center"/>
          </w:tcPr>
          <w:p w14:paraId="0FA01C3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CG14</w:t>
            </w:r>
          </w:p>
        </w:tc>
        <w:tc>
          <w:tcPr>
            <w:tcW w:w="8172" w:type="dxa"/>
            <w:tcBorders>
              <w:bottom w:val="single" w:sz="4" w:space="0" w:color="000000"/>
              <w:right w:val="single" w:sz="4" w:space="0" w:color="000000"/>
            </w:tcBorders>
            <w:vAlign w:val="center"/>
          </w:tcPr>
          <w:p w14:paraId="0C67ACF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Permitir consulta às tabelas do sistema, sem perda das informações já registradas na tela corrente e permitindo recuperar dados nela contidos para preenchimento automático de campos. Por ex., </w:t>
            </w:r>
            <w:proofErr w:type="spellStart"/>
            <w:r w:rsidRPr="00AE19F8">
              <w:rPr>
                <w:rFonts w:ascii="Arial" w:hAnsi="Arial" w:cs="Arial"/>
                <w:sz w:val="14"/>
                <w:szCs w:val="14"/>
              </w:rPr>
              <w:t>Combobox</w:t>
            </w:r>
            <w:proofErr w:type="spellEnd"/>
            <w:r w:rsidRPr="00AE19F8">
              <w:rPr>
                <w:rFonts w:ascii="Arial" w:hAnsi="Arial" w:cs="Arial"/>
                <w:sz w:val="14"/>
                <w:szCs w:val="14"/>
              </w:rPr>
              <w:t xml:space="preserve"> e Listbox</w:t>
            </w:r>
          </w:p>
        </w:tc>
        <w:tc>
          <w:tcPr>
            <w:tcW w:w="522" w:type="dxa"/>
            <w:tcBorders>
              <w:bottom w:val="single" w:sz="4" w:space="0" w:color="000000"/>
              <w:right w:val="single" w:sz="4" w:space="0" w:color="000000"/>
            </w:tcBorders>
            <w:vAlign w:val="center"/>
          </w:tcPr>
          <w:p w14:paraId="00628B8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F8F2B5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BF888B2" w14:textId="77777777" w:rsidTr="00803A3A">
        <w:tc>
          <w:tcPr>
            <w:tcW w:w="517" w:type="dxa"/>
            <w:tcBorders>
              <w:left w:val="single" w:sz="4" w:space="0" w:color="646464"/>
              <w:bottom w:val="single" w:sz="4" w:space="0" w:color="000000"/>
              <w:right w:val="single" w:sz="4" w:space="0" w:color="000000"/>
            </w:tcBorders>
            <w:vAlign w:val="center"/>
          </w:tcPr>
          <w:p w14:paraId="33A88C3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CG15</w:t>
            </w:r>
          </w:p>
        </w:tc>
        <w:tc>
          <w:tcPr>
            <w:tcW w:w="8172" w:type="dxa"/>
            <w:tcBorders>
              <w:bottom w:val="single" w:sz="4" w:space="0" w:color="000000"/>
              <w:right w:val="single" w:sz="4" w:space="0" w:color="000000"/>
            </w:tcBorders>
            <w:vAlign w:val="center"/>
          </w:tcPr>
          <w:p w14:paraId="64188B5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Assegurar a integração de dados com todos os módulos contratados do sistema, garantindo que a informação seja alimentada uma única vez</w:t>
            </w:r>
          </w:p>
        </w:tc>
        <w:tc>
          <w:tcPr>
            <w:tcW w:w="522" w:type="dxa"/>
            <w:tcBorders>
              <w:bottom w:val="single" w:sz="4" w:space="0" w:color="000000"/>
              <w:right w:val="single" w:sz="4" w:space="0" w:color="000000"/>
            </w:tcBorders>
            <w:vAlign w:val="center"/>
          </w:tcPr>
          <w:p w14:paraId="1CA5CB77"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F7B65A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6956235" w14:textId="77777777" w:rsidTr="00803A3A">
        <w:tc>
          <w:tcPr>
            <w:tcW w:w="517" w:type="dxa"/>
            <w:tcBorders>
              <w:left w:val="single" w:sz="4" w:space="0" w:color="646464"/>
              <w:bottom w:val="single" w:sz="4" w:space="0" w:color="000000"/>
              <w:right w:val="single" w:sz="4" w:space="0" w:color="000000"/>
            </w:tcBorders>
            <w:vAlign w:val="center"/>
          </w:tcPr>
          <w:p w14:paraId="68A0EF4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CG16</w:t>
            </w:r>
          </w:p>
        </w:tc>
        <w:tc>
          <w:tcPr>
            <w:tcW w:w="8172" w:type="dxa"/>
            <w:tcBorders>
              <w:bottom w:val="single" w:sz="4" w:space="0" w:color="000000"/>
              <w:right w:val="single" w:sz="4" w:space="0" w:color="000000"/>
            </w:tcBorders>
            <w:vAlign w:val="center"/>
          </w:tcPr>
          <w:p w14:paraId="01075B3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teste de consistência dos dados de entrada. Por ex., validade de datas, campos com preenchimento numérico, CNPJ, CPF, expressão regular para dados específicos etc.</w:t>
            </w:r>
          </w:p>
        </w:tc>
        <w:tc>
          <w:tcPr>
            <w:tcW w:w="522" w:type="dxa"/>
            <w:tcBorders>
              <w:bottom w:val="single" w:sz="4" w:space="0" w:color="000000"/>
              <w:right w:val="single" w:sz="4" w:space="0" w:color="000000"/>
            </w:tcBorders>
            <w:vAlign w:val="center"/>
          </w:tcPr>
          <w:p w14:paraId="12443012"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CF4CE2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ED1E83D" w14:textId="77777777" w:rsidTr="00803A3A">
        <w:tc>
          <w:tcPr>
            <w:tcW w:w="517" w:type="dxa"/>
            <w:tcBorders>
              <w:left w:val="single" w:sz="4" w:space="0" w:color="646464"/>
              <w:bottom w:val="single" w:sz="4" w:space="0" w:color="000000"/>
              <w:right w:val="single" w:sz="4" w:space="0" w:color="000000"/>
            </w:tcBorders>
            <w:vAlign w:val="center"/>
          </w:tcPr>
          <w:p w14:paraId="1BE557A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CG17</w:t>
            </w:r>
          </w:p>
        </w:tc>
        <w:tc>
          <w:tcPr>
            <w:tcW w:w="8172" w:type="dxa"/>
            <w:tcBorders>
              <w:bottom w:val="single" w:sz="4" w:space="0" w:color="000000"/>
              <w:right w:val="single" w:sz="4" w:space="0" w:color="000000"/>
            </w:tcBorders>
            <w:vAlign w:val="center"/>
          </w:tcPr>
          <w:p w14:paraId="4861928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Garantir que os sistemas aplicativos tenham integração total entre seus módulos ou funções (Recadastramento, Protocolo, Eleição, Previdenciário, Portal, Aplicativo, Perícia Médica)</w:t>
            </w:r>
          </w:p>
        </w:tc>
        <w:tc>
          <w:tcPr>
            <w:tcW w:w="522" w:type="dxa"/>
            <w:tcBorders>
              <w:bottom w:val="single" w:sz="4" w:space="0" w:color="000000"/>
              <w:right w:val="single" w:sz="4" w:space="0" w:color="000000"/>
            </w:tcBorders>
            <w:vAlign w:val="center"/>
          </w:tcPr>
          <w:p w14:paraId="623F9A4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D0EE0C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3CB487F" w14:textId="77777777" w:rsidTr="00803A3A">
        <w:tc>
          <w:tcPr>
            <w:tcW w:w="517" w:type="dxa"/>
            <w:tcBorders>
              <w:left w:val="single" w:sz="4" w:space="0" w:color="646464"/>
              <w:bottom w:val="single" w:sz="4" w:space="0" w:color="000000"/>
              <w:right w:val="single" w:sz="4" w:space="0" w:color="000000"/>
            </w:tcBorders>
            <w:vAlign w:val="center"/>
          </w:tcPr>
          <w:p w14:paraId="55C763F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CG18</w:t>
            </w:r>
          </w:p>
        </w:tc>
        <w:tc>
          <w:tcPr>
            <w:tcW w:w="8172" w:type="dxa"/>
            <w:tcBorders>
              <w:bottom w:val="single" w:sz="4" w:space="0" w:color="000000"/>
              <w:right w:val="single" w:sz="4" w:space="0" w:color="000000"/>
            </w:tcBorders>
            <w:vAlign w:val="center"/>
          </w:tcPr>
          <w:p w14:paraId="5D530C04"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Utilizar a língua portuguesa para toda e qualquer comunicação dos sistemas aplicativos com os usuários</w:t>
            </w:r>
          </w:p>
        </w:tc>
        <w:tc>
          <w:tcPr>
            <w:tcW w:w="522" w:type="dxa"/>
            <w:tcBorders>
              <w:bottom w:val="single" w:sz="4" w:space="0" w:color="000000"/>
              <w:right w:val="single" w:sz="4" w:space="0" w:color="000000"/>
            </w:tcBorders>
            <w:vAlign w:val="center"/>
          </w:tcPr>
          <w:p w14:paraId="5600D702"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945549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719F696" w14:textId="77777777" w:rsidTr="00803A3A">
        <w:tc>
          <w:tcPr>
            <w:tcW w:w="517" w:type="dxa"/>
            <w:tcBorders>
              <w:left w:val="single" w:sz="4" w:space="0" w:color="646464"/>
              <w:bottom w:val="single" w:sz="4" w:space="0" w:color="000000"/>
              <w:right w:val="single" w:sz="4" w:space="0" w:color="000000"/>
            </w:tcBorders>
            <w:vAlign w:val="center"/>
          </w:tcPr>
          <w:p w14:paraId="58A924F3"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CG19</w:t>
            </w:r>
          </w:p>
        </w:tc>
        <w:tc>
          <w:tcPr>
            <w:tcW w:w="8172" w:type="dxa"/>
            <w:tcBorders>
              <w:bottom w:val="single" w:sz="4" w:space="0" w:color="000000"/>
              <w:right w:val="single" w:sz="4" w:space="0" w:color="000000"/>
            </w:tcBorders>
            <w:vAlign w:val="center"/>
          </w:tcPr>
          <w:p w14:paraId="6BFB5F0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Disponibilizar Manual do Usuário de todos os módulos, através de menu de suporte/ajuda dentro do próprio sistema</w:t>
            </w:r>
          </w:p>
        </w:tc>
        <w:tc>
          <w:tcPr>
            <w:tcW w:w="522" w:type="dxa"/>
            <w:tcBorders>
              <w:bottom w:val="single" w:sz="4" w:space="0" w:color="000000"/>
              <w:right w:val="single" w:sz="4" w:space="0" w:color="000000"/>
            </w:tcBorders>
            <w:vAlign w:val="center"/>
          </w:tcPr>
          <w:p w14:paraId="2578BCA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3EAF085"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57374DF" w14:textId="77777777" w:rsidTr="00803A3A">
        <w:tc>
          <w:tcPr>
            <w:tcW w:w="517" w:type="dxa"/>
            <w:tcBorders>
              <w:left w:val="single" w:sz="4" w:space="0" w:color="646464"/>
              <w:bottom w:val="single" w:sz="4" w:space="0" w:color="000000"/>
              <w:right w:val="single" w:sz="4" w:space="0" w:color="000000"/>
            </w:tcBorders>
            <w:vAlign w:val="center"/>
          </w:tcPr>
          <w:p w14:paraId="0A158AEC"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CG20</w:t>
            </w:r>
          </w:p>
        </w:tc>
        <w:tc>
          <w:tcPr>
            <w:tcW w:w="8172" w:type="dxa"/>
            <w:tcBorders>
              <w:bottom w:val="single" w:sz="4" w:space="0" w:color="000000"/>
              <w:right w:val="single" w:sz="4" w:space="0" w:color="000000"/>
            </w:tcBorders>
            <w:vAlign w:val="center"/>
          </w:tcPr>
          <w:p w14:paraId="777F3C9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Disponibilizar para o usuário através do menu ajuda, legislação pertinente às questões legais, para auxiliar a orientar o usuário nos requisitos de regras de benefícios</w:t>
            </w:r>
          </w:p>
        </w:tc>
        <w:tc>
          <w:tcPr>
            <w:tcW w:w="522" w:type="dxa"/>
            <w:tcBorders>
              <w:bottom w:val="single" w:sz="4" w:space="0" w:color="000000"/>
              <w:right w:val="single" w:sz="4" w:space="0" w:color="000000"/>
            </w:tcBorders>
            <w:vAlign w:val="center"/>
          </w:tcPr>
          <w:p w14:paraId="6743C01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D2E54A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0767E6C" w14:textId="77777777" w:rsidTr="00803A3A">
        <w:tc>
          <w:tcPr>
            <w:tcW w:w="517" w:type="dxa"/>
            <w:tcBorders>
              <w:left w:val="single" w:sz="4" w:space="0" w:color="646464"/>
              <w:bottom w:val="single" w:sz="4" w:space="0" w:color="000000"/>
              <w:right w:val="single" w:sz="4" w:space="0" w:color="000000"/>
            </w:tcBorders>
            <w:vAlign w:val="center"/>
          </w:tcPr>
          <w:p w14:paraId="19576AC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CG21</w:t>
            </w:r>
          </w:p>
        </w:tc>
        <w:tc>
          <w:tcPr>
            <w:tcW w:w="8172" w:type="dxa"/>
            <w:tcBorders>
              <w:bottom w:val="single" w:sz="4" w:space="0" w:color="000000"/>
              <w:right w:val="single" w:sz="4" w:space="0" w:color="000000"/>
            </w:tcBorders>
            <w:vAlign w:val="center"/>
          </w:tcPr>
          <w:p w14:paraId="49A9018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Utilizar no desenvolvimento das telas recursos de desenvolvimento para web que visam a atualização de componentes via AJAX o que deve tornar o uso do sistema mais rápido e intuitivo</w:t>
            </w:r>
          </w:p>
        </w:tc>
        <w:tc>
          <w:tcPr>
            <w:tcW w:w="522" w:type="dxa"/>
            <w:tcBorders>
              <w:bottom w:val="single" w:sz="4" w:space="0" w:color="000000"/>
              <w:right w:val="single" w:sz="4" w:space="0" w:color="000000"/>
            </w:tcBorders>
            <w:vAlign w:val="center"/>
          </w:tcPr>
          <w:p w14:paraId="73AB933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83ABD2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651AB2F" w14:textId="77777777" w:rsidTr="00803A3A">
        <w:tc>
          <w:tcPr>
            <w:tcW w:w="517" w:type="dxa"/>
            <w:tcBorders>
              <w:left w:val="single" w:sz="4" w:space="0" w:color="646464"/>
              <w:bottom w:val="single" w:sz="4" w:space="0" w:color="000000"/>
              <w:right w:val="single" w:sz="4" w:space="0" w:color="000000"/>
            </w:tcBorders>
            <w:vAlign w:val="center"/>
          </w:tcPr>
          <w:p w14:paraId="7CDCAA21"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CG22</w:t>
            </w:r>
          </w:p>
        </w:tc>
        <w:tc>
          <w:tcPr>
            <w:tcW w:w="8172" w:type="dxa"/>
            <w:tcBorders>
              <w:bottom w:val="single" w:sz="4" w:space="0" w:color="000000"/>
              <w:right w:val="single" w:sz="4" w:space="0" w:color="000000"/>
            </w:tcBorders>
            <w:vAlign w:val="center"/>
          </w:tcPr>
          <w:p w14:paraId="3877BD5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Possuir rotinas de backup e </w:t>
            </w:r>
            <w:proofErr w:type="spellStart"/>
            <w:r w:rsidRPr="00AE19F8">
              <w:rPr>
                <w:rFonts w:ascii="Arial" w:hAnsi="Arial" w:cs="Arial"/>
                <w:sz w:val="14"/>
                <w:szCs w:val="14"/>
              </w:rPr>
              <w:t>restore</w:t>
            </w:r>
            <w:proofErr w:type="spellEnd"/>
            <w:r w:rsidRPr="00AE19F8">
              <w:rPr>
                <w:rFonts w:ascii="Arial" w:hAnsi="Arial" w:cs="Arial"/>
                <w:sz w:val="14"/>
                <w:szCs w:val="14"/>
              </w:rPr>
              <w:t xml:space="preserve"> que contemplem um período mínimo de 1 (um) ano, no qual seja possível realizar a restauração diária, semanal e mensal do banco de dados dos softwares aplicativos</w:t>
            </w:r>
          </w:p>
        </w:tc>
        <w:tc>
          <w:tcPr>
            <w:tcW w:w="522" w:type="dxa"/>
            <w:tcBorders>
              <w:bottom w:val="single" w:sz="4" w:space="0" w:color="000000"/>
              <w:right w:val="single" w:sz="4" w:space="0" w:color="000000"/>
            </w:tcBorders>
            <w:vAlign w:val="center"/>
          </w:tcPr>
          <w:p w14:paraId="64A73DC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EF98AE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35E56D0" w14:textId="77777777" w:rsidTr="00803A3A">
        <w:tc>
          <w:tcPr>
            <w:tcW w:w="517" w:type="dxa"/>
            <w:tcBorders>
              <w:left w:val="single" w:sz="4" w:space="0" w:color="646464"/>
              <w:bottom w:val="single" w:sz="4" w:space="0" w:color="000000"/>
              <w:right w:val="single" w:sz="4" w:space="0" w:color="000000"/>
            </w:tcBorders>
            <w:vAlign w:val="center"/>
          </w:tcPr>
          <w:p w14:paraId="462114F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CG23</w:t>
            </w:r>
          </w:p>
        </w:tc>
        <w:tc>
          <w:tcPr>
            <w:tcW w:w="8172" w:type="dxa"/>
            <w:tcBorders>
              <w:bottom w:val="single" w:sz="4" w:space="0" w:color="000000"/>
              <w:right w:val="single" w:sz="4" w:space="0" w:color="000000"/>
            </w:tcBorders>
            <w:vAlign w:val="center"/>
          </w:tcPr>
          <w:p w14:paraId="7E2F5C3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a facilidade de exportação/importação de dados preferencialmente no formato TXT, CSV e XML</w:t>
            </w:r>
          </w:p>
        </w:tc>
        <w:tc>
          <w:tcPr>
            <w:tcW w:w="522" w:type="dxa"/>
            <w:tcBorders>
              <w:bottom w:val="single" w:sz="4" w:space="0" w:color="000000"/>
              <w:right w:val="single" w:sz="4" w:space="0" w:color="000000"/>
            </w:tcBorders>
            <w:vAlign w:val="center"/>
          </w:tcPr>
          <w:p w14:paraId="79F0B0A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1B68D7A"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E5B4D63" w14:textId="77777777" w:rsidTr="00803A3A">
        <w:tc>
          <w:tcPr>
            <w:tcW w:w="517" w:type="dxa"/>
            <w:tcBorders>
              <w:left w:val="single" w:sz="4" w:space="0" w:color="646464"/>
              <w:bottom w:val="single" w:sz="4" w:space="0" w:color="000000"/>
              <w:right w:val="single" w:sz="4" w:space="0" w:color="000000"/>
            </w:tcBorders>
            <w:vAlign w:val="center"/>
          </w:tcPr>
          <w:p w14:paraId="05354D1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CG24</w:t>
            </w:r>
          </w:p>
        </w:tc>
        <w:tc>
          <w:tcPr>
            <w:tcW w:w="8172" w:type="dxa"/>
            <w:tcBorders>
              <w:bottom w:val="single" w:sz="4" w:space="0" w:color="000000"/>
              <w:right w:val="single" w:sz="4" w:space="0" w:color="000000"/>
            </w:tcBorders>
            <w:vAlign w:val="center"/>
          </w:tcPr>
          <w:p w14:paraId="68DA6768"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relatórios, com seleção e classificação dos dados escolhidos pelo usuário compatível com os sistemas aplicativos da solução</w:t>
            </w:r>
          </w:p>
        </w:tc>
        <w:tc>
          <w:tcPr>
            <w:tcW w:w="522" w:type="dxa"/>
            <w:tcBorders>
              <w:bottom w:val="single" w:sz="4" w:space="0" w:color="000000"/>
              <w:right w:val="single" w:sz="4" w:space="0" w:color="000000"/>
            </w:tcBorders>
            <w:vAlign w:val="center"/>
          </w:tcPr>
          <w:p w14:paraId="1DBDDFA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8396EC5"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FE0BF80" w14:textId="77777777" w:rsidTr="00803A3A">
        <w:tc>
          <w:tcPr>
            <w:tcW w:w="517" w:type="dxa"/>
            <w:tcBorders>
              <w:left w:val="single" w:sz="4" w:space="0" w:color="646464"/>
              <w:bottom w:val="single" w:sz="4" w:space="0" w:color="000000"/>
              <w:right w:val="single" w:sz="4" w:space="0" w:color="000000"/>
            </w:tcBorders>
            <w:vAlign w:val="center"/>
          </w:tcPr>
          <w:p w14:paraId="3FB4B64B"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CG25</w:t>
            </w:r>
          </w:p>
        </w:tc>
        <w:tc>
          <w:tcPr>
            <w:tcW w:w="8172" w:type="dxa"/>
            <w:tcBorders>
              <w:bottom w:val="single" w:sz="4" w:space="0" w:color="000000"/>
              <w:right w:val="single" w:sz="4" w:space="0" w:color="000000"/>
            </w:tcBorders>
            <w:vAlign w:val="center"/>
          </w:tcPr>
          <w:p w14:paraId="12C2214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recursos de informação ao usuário sobre o que um botão considerado crítico, menu ou ícone faz ao posicionar o cursor sobre ele</w:t>
            </w:r>
          </w:p>
        </w:tc>
        <w:tc>
          <w:tcPr>
            <w:tcW w:w="522" w:type="dxa"/>
            <w:tcBorders>
              <w:bottom w:val="single" w:sz="4" w:space="0" w:color="000000"/>
              <w:right w:val="single" w:sz="4" w:space="0" w:color="000000"/>
            </w:tcBorders>
            <w:vAlign w:val="center"/>
          </w:tcPr>
          <w:p w14:paraId="3C8480C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24E460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25E9090" w14:textId="77777777" w:rsidTr="00803A3A">
        <w:tc>
          <w:tcPr>
            <w:tcW w:w="517" w:type="dxa"/>
            <w:tcBorders>
              <w:left w:val="single" w:sz="4" w:space="0" w:color="646464"/>
              <w:bottom w:val="single" w:sz="4" w:space="0" w:color="000000"/>
              <w:right w:val="single" w:sz="4" w:space="0" w:color="000000"/>
            </w:tcBorders>
            <w:vAlign w:val="center"/>
          </w:tcPr>
          <w:p w14:paraId="7C1F663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CG26</w:t>
            </w:r>
          </w:p>
        </w:tc>
        <w:tc>
          <w:tcPr>
            <w:tcW w:w="8172" w:type="dxa"/>
            <w:tcBorders>
              <w:bottom w:val="single" w:sz="4" w:space="0" w:color="000000"/>
              <w:right w:val="single" w:sz="4" w:space="0" w:color="000000"/>
            </w:tcBorders>
            <w:vAlign w:val="center"/>
          </w:tcPr>
          <w:p w14:paraId="5BA2431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Apresentar feedback imediato na seleção de: opções de menu, ícones e botões</w:t>
            </w:r>
          </w:p>
        </w:tc>
        <w:tc>
          <w:tcPr>
            <w:tcW w:w="522" w:type="dxa"/>
            <w:tcBorders>
              <w:bottom w:val="single" w:sz="4" w:space="0" w:color="000000"/>
              <w:right w:val="single" w:sz="4" w:space="0" w:color="000000"/>
            </w:tcBorders>
            <w:vAlign w:val="center"/>
          </w:tcPr>
          <w:p w14:paraId="7AF3EEC4"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B1BBE4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8A51D10" w14:textId="77777777" w:rsidTr="00803A3A">
        <w:tc>
          <w:tcPr>
            <w:tcW w:w="517" w:type="dxa"/>
            <w:tcBorders>
              <w:left w:val="single" w:sz="4" w:space="0" w:color="646464"/>
              <w:bottom w:val="single" w:sz="4" w:space="0" w:color="000000"/>
              <w:right w:val="single" w:sz="4" w:space="0" w:color="000000"/>
            </w:tcBorders>
            <w:vAlign w:val="center"/>
          </w:tcPr>
          <w:p w14:paraId="30DCD32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CG27</w:t>
            </w:r>
          </w:p>
        </w:tc>
        <w:tc>
          <w:tcPr>
            <w:tcW w:w="8172" w:type="dxa"/>
            <w:tcBorders>
              <w:bottom w:val="single" w:sz="4" w:space="0" w:color="000000"/>
              <w:right w:val="single" w:sz="4" w:space="0" w:color="000000"/>
            </w:tcBorders>
            <w:vAlign w:val="center"/>
          </w:tcPr>
          <w:p w14:paraId="229C8BB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identificar o formato dos campos de entrada de dados</w:t>
            </w:r>
          </w:p>
        </w:tc>
        <w:tc>
          <w:tcPr>
            <w:tcW w:w="522" w:type="dxa"/>
            <w:tcBorders>
              <w:bottom w:val="single" w:sz="4" w:space="0" w:color="000000"/>
              <w:right w:val="single" w:sz="4" w:space="0" w:color="000000"/>
            </w:tcBorders>
            <w:vAlign w:val="center"/>
          </w:tcPr>
          <w:p w14:paraId="6AA855C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6EE8D0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37FE0A1" w14:textId="77777777" w:rsidTr="00803A3A">
        <w:tc>
          <w:tcPr>
            <w:tcW w:w="517" w:type="dxa"/>
            <w:tcBorders>
              <w:left w:val="single" w:sz="4" w:space="0" w:color="646464"/>
              <w:bottom w:val="single" w:sz="4" w:space="0" w:color="000000"/>
              <w:right w:val="single" w:sz="4" w:space="0" w:color="000000"/>
            </w:tcBorders>
            <w:vAlign w:val="center"/>
          </w:tcPr>
          <w:p w14:paraId="1158A849"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CG28</w:t>
            </w:r>
          </w:p>
        </w:tc>
        <w:tc>
          <w:tcPr>
            <w:tcW w:w="8172" w:type="dxa"/>
            <w:tcBorders>
              <w:bottom w:val="single" w:sz="4" w:space="0" w:color="000000"/>
              <w:right w:val="single" w:sz="4" w:space="0" w:color="000000"/>
            </w:tcBorders>
            <w:vAlign w:val="center"/>
          </w:tcPr>
          <w:p w14:paraId="113CB836"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Bloquear a digitação quando o número de caracteres ultrapassar o número máximo permitido para os campos de entrada de dados</w:t>
            </w:r>
          </w:p>
        </w:tc>
        <w:tc>
          <w:tcPr>
            <w:tcW w:w="522" w:type="dxa"/>
            <w:tcBorders>
              <w:bottom w:val="single" w:sz="4" w:space="0" w:color="000000"/>
              <w:right w:val="single" w:sz="4" w:space="0" w:color="000000"/>
            </w:tcBorders>
            <w:vAlign w:val="center"/>
          </w:tcPr>
          <w:p w14:paraId="6173B23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894745"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61F68D8" w14:textId="77777777" w:rsidTr="00803A3A">
        <w:tc>
          <w:tcPr>
            <w:tcW w:w="517" w:type="dxa"/>
            <w:tcBorders>
              <w:left w:val="single" w:sz="4" w:space="0" w:color="646464"/>
              <w:bottom w:val="single" w:sz="4" w:space="0" w:color="000000"/>
              <w:right w:val="single" w:sz="4" w:space="0" w:color="000000"/>
            </w:tcBorders>
            <w:vAlign w:val="center"/>
          </w:tcPr>
          <w:p w14:paraId="3BD9740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CG29</w:t>
            </w:r>
          </w:p>
        </w:tc>
        <w:tc>
          <w:tcPr>
            <w:tcW w:w="8172" w:type="dxa"/>
            <w:tcBorders>
              <w:bottom w:val="single" w:sz="4" w:space="0" w:color="000000"/>
              <w:right w:val="single" w:sz="4" w:space="0" w:color="000000"/>
            </w:tcBorders>
            <w:vAlign w:val="center"/>
          </w:tcPr>
          <w:p w14:paraId="20450DD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Apresentar ícones, botões e opções de menu habilitados e não habilitados de modo diferenciado</w:t>
            </w:r>
          </w:p>
        </w:tc>
        <w:tc>
          <w:tcPr>
            <w:tcW w:w="522" w:type="dxa"/>
            <w:tcBorders>
              <w:bottom w:val="single" w:sz="4" w:space="0" w:color="000000"/>
              <w:right w:val="single" w:sz="4" w:space="0" w:color="000000"/>
            </w:tcBorders>
            <w:vAlign w:val="center"/>
          </w:tcPr>
          <w:p w14:paraId="14305D54"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E7914C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4FC46C2" w14:textId="77777777" w:rsidTr="00803A3A">
        <w:tc>
          <w:tcPr>
            <w:tcW w:w="517" w:type="dxa"/>
            <w:tcBorders>
              <w:left w:val="single" w:sz="4" w:space="0" w:color="646464"/>
              <w:bottom w:val="single" w:sz="4" w:space="0" w:color="000000"/>
              <w:right w:val="single" w:sz="4" w:space="0" w:color="000000"/>
            </w:tcBorders>
            <w:vAlign w:val="center"/>
          </w:tcPr>
          <w:p w14:paraId="1E05E9A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CG30</w:t>
            </w:r>
          </w:p>
        </w:tc>
        <w:tc>
          <w:tcPr>
            <w:tcW w:w="8172" w:type="dxa"/>
            <w:tcBorders>
              <w:bottom w:val="single" w:sz="4" w:space="0" w:color="000000"/>
              <w:right w:val="single" w:sz="4" w:space="0" w:color="000000"/>
            </w:tcBorders>
            <w:vAlign w:val="center"/>
          </w:tcPr>
          <w:p w14:paraId="63E28F6D"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Apresentar o conteúdo das telas, organizado em áreas funcionais delimitadas. Por ex., legenda da janela; área para menus; área para botões; área de apresentação de campos; área para mensagens de orientação; área para identificação, localizada no topo da janela que indica a aplicação; área de menus e/ou botões abaixo da área de identificação</w:t>
            </w:r>
          </w:p>
        </w:tc>
        <w:tc>
          <w:tcPr>
            <w:tcW w:w="522" w:type="dxa"/>
            <w:tcBorders>
              <w:bottom w:val="single" w:sz="4" w:space="0" w:color="000000"/>
              <w:right w:val="single" w:sz="4" w:space="0" w:color="000000"/>
            </w:tcBorders>
            <w:vAlign w:val="center"/>
          </w:tcPr>
          <w:p w14:paraId="05A532E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D9F57E9"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DDB95B7" w14:textId="77777777" w:rsidTr="00803A3A">
        <w:tc>
          <w:tcPr>
            <w:tcW w:w="517" w:type="dxa"/>
            <w:tcBorders>
              <w:left w:val="single" w:sz="4" w:space="0" w:color="646464"/>
              <w:bottom w:val="single" w:sz="4" w:space="0" w:color="000000"/>
              <w:right w:val="single" w:sz="4" w:space="0" w:color="000000"/>
            </w:tcBorders>
            <w:vAlign w:val="center"/>
          </w:tcPr>
          <w:p w14:paraId="6D33546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CG31</w:t>
            </w:r>
          </w:p>
        </w:tc>
        <w:tc>
          <w:tcPr>
            <w:tcW w:w="8172" w:type="dxa"/>
            <w:tcBorders>
              <w:bottom w:val="single" w:sz="4" w:space="0" w:color="000000"/>
              <w:right w:val="single" w:sz="4" w:space="0" w:color="000000"/>
            </w:tcBorders>
            <w:vAlign w:val="center"/>
          </w:tcPr>
          <w:p w14:paraId="6539915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Exibir mensagens de advertência ou mensagens de aviso de erro informando ao usuário um determinado risco ao executar funções e solicitando sua confirmação</w:t>
            </w:r>
          </w:p>
        </w:tc>
        <w:tc>
          <w:tcPr>
            <w:tcW w:w="522" w:type="dxa"/>
            <w:tcBorders>
              <w:bottom w:val="single" w:sz="4" w:space="0" w:color="000000"/>
              <w:right w:val="single" w:sz="4" w:space="0" w:color="000000"/>
            </w:tcBorders>
            <w:vAlign w:val="center"/>
          </w:tcPr>
          <w:p w14:paraId="6C88962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EF66709"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0149F7A" w14:textId="77777777" w:rsidTr="00803A3A">
        <w:tc>
          <w:tcPr>
            <w:tcW w:w="517" w:type="dxa"/>
            <w:tcBorders>
              <w:left w:val="single" w:sz="4" w:space="0" w:color="646464"/>
              <w:bottom w:val="single" w:sz="4" w:space="0" w:color="000000"/>
              <w:right w:val="single" w:sz="4" w:space="0" w:color="000000"/>
            </w:tcBorders>
            <w:vAlign w:val="center"/>
          </w:tcPr>
          <w:p w14:paraId="4C0B785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CG32</w:t>
            </w:r>
          </w:p>
        </w:tc>
        <w:tc>
          <w:tcPr>
            <w:tcW w:w="8172" w:type="dxa"/>
            <w:tcBorders>
              <w:bottom w:val="single" w:sz="4" w:space="0" w:color="000000"/>
              <w:right w:val="single" w:sz="4" w:space="0" w:color="000000"/>
            </w:tcBorders>
            <w:vAlign w:val="center"/>
          </w:tcPr>
          <w:p w14:paraId="6F14091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Possuir recursos para otimização da entrada de dados, como a possibilidade de importação de dados através de planilhas ou arquivos .</w:t>
            </w:r>
            <w:proofErr w:type="spellStart"/>
            <w:r w:rsidRPr="00AE19F8">
              <w:rPr>
                <w:rFonts w:ascii="Arial" w:hAnsi="Arial" w:cs="Arial"/>
                <w:sz w:val="14"/>
                <w:szCs w:val="14"/>
              </w:rPr>
              <w:t>txt</w:t>
            </w:r>
            <w:proofErr w:type="spellEnd"/>
            <w:r w:rsidRPr="00AE19F8">
              <w:rPr>
                <w:rFonts w:ascii="Arial" w:hAnsi="Arial" w:cs="Arial"/>
                <w:sz w:val="14"/>
                <w:szCs w:val="14"/>
              </w:rPr>
              <w:t>. e .</w:t>
            </w:r>
            <w:proofErr w:type="spellStart"/>
            <w:r w:rsidRPr="00AE19F8">
              <w:rPr>
                <w:rFonts w:ascii="Arial" w:hAnsi="Arial" w:cs="Arial"/>
                <w:sz w:val="14"/>
                <w:szCs w:val="14"/>
              </w:rPr>
              <w:t>csv</w:t>
            </w:r>
            <w:proofErr w:type="spellEnd"/>
            <w:r w:rsidRPr="00AE19F8">
              <w:rPr>
                <w:rFonts w:ascii="Arial" w:hAnsi="Arial" w:cs="Arial"/>
                <w:sz w:val="14"/>
                <w:szCs w:val="14"/>
              </w:rPr>
              <w:t>, demonstrando qual o layout que deverá ser utilizado</w:t>
            </w:r>
          </w:p>
        </w:tc>
        <w:tc>
          <w:tcPr>
            <w:tcW w:w="522" w:type="dxa"/>
            <w:tcBorders>
              <w:bottom w:val="single" w:sz="4" w:space="0" w:color="000000"/>
              <w:right w:val="single" w:sz="4" w:space="0" w:color="000000"/>
            </w:tcBorders>
            <w:vAlign w:val="center"/>
          </w:tcPr>
          <w:p w14:paraId="6EAE1B6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85F6E3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FF96AC2" w14:textId="77777777" w:rsidTr="00803A3A">
        <w:tc>
          <w:tcPr>
            <w:tcW w:w="517" w:type="dxa"/>
            <w:tcBorders>
              <w:left w:val="single" w:sz="4" w:space="0" w:color="646464"/>
              <w:bottom w:val="single" w:sz="4" w:space="0" w:color="000000"/>
              <w:right w:val="single" w:sz="4" w:space="0" w:color="000000"/>
            </w:tcBorders>
            <w:vAlign w:val="center"/>
          </w:tcPr>
          <w:p w14:paraId="6237078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CG33</w:t>
            </w:r>
          </w:p>
        </w:tc>
        <w:tc>
          <w:tcPr>
            <w:tcW w:w="8172" w:type="dxa"/>
            <w:tcBorders>
              <w:bottom w:val="single" w:sz="4" w:space="0" w:color="000000"/>
              <w:right w:val="single" w:sz="4" w:space="0" w:color="000000"/>
            </w:tcBorders>
            <w:vAlign w:val="center"/>
          </w:tcPr>
          <w:p w14:paraId="74298C5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consulta do segurado, verificando se está inscrito no plano de previdência, seu número de inscrição e seu órgão de lotação, dados pessoais e informações de documentos, por exemplo, CPF, RG, Endereço, Telefone</w:t>
            </w:r>
          </w:p>
        </w:tc>
        <w:tc>
          <w:tcPr>
            <w:tcW w:w="522" w:type="dxa"/>
            <w:tcBorders>
              <w:bottom w:val="single" w:sz="4" w:space="0" w:color="000000"/>
              <w:right w:val="single" w:sz="4" w:space="0" w:color="000000"/>
            </w:tcBorders>
            <w:vAlign w:val="center"/>
          </w:tcPr>
          <w:p w14:paraId="78FA5A9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7735E6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C27289C" w14:textId="77777777" w:rsidTr="00803A3A">
        <w:tc>
          <w:tcPr>
            <w:tcW w:w="517" w:type="dxa"/>
            <w:tcBorders>
              <w:left w:val="single" w:sz="4" w:space="0" w:color="646464"/>
              <w:bottom w:val="single" w:sz="4" w:space="0" w:color="000000"/>
              <w:right w:val="single" w:sz="4" w:space="0" w:color="000000"/>
            </w:tcBorders>
            <w:vAlign w:val="center"/>
          </w:tcPr>
          <w:p w14:paraId="7E81906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CG34</w:t>
            </w:r>
          </w:p>
        </w:tc>
        <w:tc>
          <w:tcPr>
            <w:tcW w:w="8172" w:type="dxa"/>
            <w:tcBorders>
              <w:bottom w:val="single" w:sz="4" w:space="0" w:color="000000"/>
              <w:right w:val="single" w:sz="4" w:space="0" w:color="000000"/>
            </w:tcBorders>
            <w:vAlign w:val="center"/>
          </w:tcPr>
          <w:p w14:paraId="4B8DD04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Constar dados funcionais (admissão, último cargo, cargo, função, classe, nível/referência, plano de previdência, situação, local de trabalho etc.)</w:t>
            </w:r>
          </w:p>
        </w:tc>
        <w:tc>
          <w:tcPr>
            <w:tcW w:w="522" w:type="dxa"/>
            <w:tcBorders>
              <w:bottom w:val="single" w:sz="4" w:space="0" w:color="000000"/>
              <w:right w:val="single" w:sz="4" w:space="0" w:color="000000"/>
            </w:tcBorders>
            <w:vAlign w:val="center"/>
          </w:tcPr>
          <w:p w14:paraId="1A7B2BC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24C175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B4891B6" w14:textId="77777777" w:rsidTr="00803A3A">
        <w:tc>
          <w:tcPr>
            <w:tcW w:w="517" w:type="dxa"/>
            <w:tcBorders>
              <w:left w:val="single" w:sz="4" w:space="0" w:color="646464"/>
              <w:bottom w:val="single" w:sz="4" w:space="0" w:color="000000"/>
              <w:right w:val="single" w:sz="4" w:space="0" w:color="000000"/>
            </w:tcBorders>
            <w:vAlign w:val="center"/>
          </w:tcPr>
          <w:p w14:paraId="454DCCA1"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CG35</w:t>
            </w:r>
          </w:p>
        </w:tc>
        <w:tc>
          <w:tcPr>
            <w:tcW w:w="8172" w:type="dxa"/>
            <w:tcBorders>
              <w:bottom w:val="single" w:sz="4" w:space="0" w:color="000000"/>
              <w:right w:val="single" w:sz="4" w:space="0" w:color="000000"/>
            </w:tcBorders>
            <w:vAlign w:val="center"/>
          </w:tcPr>
          <w:p w14:paraId="54B012C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informar os cargos anteriormente ocupados, o cargo atual as verbas que compõem a remuneração identificando com e sem contribuição</w:t>
            </w:r>
          </w:p>
        </w:tc>
        <w:tc>
          <w:tcPr>
            <w:tcW w:w="522" w:type="dxa"/>
            <w:tcBorders>
              <w:bottom w:val="single" w:sz="4" w:space="0" w:color="000000"/>
              <w:right w:val="single" w:sz="4" w:space="0" w:color="000000"/>
            </w:tcBorders>
            <w:vAlign w:val="center"/>
          </w:tcPr>
          <w:p w14:paraId="01CE4C4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250A7F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CA7C50A" w14:textId="77777777" w:rsidTr="00803A3A">
        <w:tc>
          <w:tcPr>
            <w:tcW w:w="517" w:type="dxa"/>
            <w:tcBorders>
              <w:left w:val="single" w:sz="4" w:space="0" w:color="646464"/>
              <w:bottom w:val="single" w:sz="4" w:space="0" w:color="000000"/>
              <w:right w:val="single" w:sz="4" w:space="0" w:color="000000"/>
            </w:tcBorders>
            <w:vAlign w:val="center"/>
          </w:tcPr>
          <w:p w14:paraId="3A0AE1F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CG36</w:t>
            </w:r>
          </w:p>
        </w:tc>
        <w:tc>
          <w:tcPr>
            <w:tcW w:w="8172" w:type="dxa"/>
            <w:tcBorders>
              <w:bottom w:val="single" w:sz="4" w:space="0" w:color="000000"/>
              <w:right w:val="single" w:sz="4" w:space="0" w:color="000000"/>
            </w:tcBorders>
            <w:vAlign w:val="center"/>
          </w:tcPr>
          <w:p w14:paraId="4E8A807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e demonstrar o tempo de contribuição (período e total em anos, meses e dias, tipo de atividade se privada ou serviço público regime especificando o instituto que recebeu a contribuição e tempo fictício)</w:t>
            </w:r>
          </w:p>
        </w:tc>
        <w:tc>
          <w:tcPr>
            <w:tcW w:w="522" w:type="dxa"/>
            <w:tcBorders>
              <w:bottom w:val="single" w:sz="4" w:space="0" w:color="000000"/>
              <w:right w:val="single" w:sz="4" w:space="0" w:color="000000"/>
            </w:tcBorders>
            <w:vAlign w:val="center"/>
          </w:tcPr>
          <w:p w14:paraId="326F2BA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DE95D2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1683CA9" w14:textId="77777777" w:rsidTr="00803A3A">
        <w:tc>
          <w:tcPr>
            <w:tcW w:w="517" w:type="dxa"/>
            <w:tcBorders>
              <w:left w:val="single" w:sz="4" w:space="0" w:color="646464"/>
              <w:bottom w:val="single" w:sz="4" w:space="0" w:color="000000"/>
              <w:right w:val="single" w:sz="4" w:space="0" w:color="000000"/>
            </w:tcBorders>
            <w:vAlign w:val="center"/>
          </w:tcPr>
          <w:p w14:paraId="3B3ECDB3"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CG37</w:t>
            </w:r>
          </w:p>
        </w:tc>
        <w:tc>
          <w:tcPr>
            <w:tcW w:w="8172" w:type="dxa"/>
            <w:tcBorders>
              <w:bottom w:val="single" w:sz="4" w:space="0" w:color="000000"/>
              <w:right w:val="single" w:sz="4" w:space="0" w:color="000000"/>
            </w:tcBorders>
            <w:vAlign w:val="center"/>
          </w:tcPr>
          <w:p w14:paraId="7366274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controle e administração no caso de aposentadoria especial de professor, se as atividades desenvolvidas são exclusivas de magistério</w:t>
            </w:r>
          </w:p>
        </w:tc>
        <w:tc>
          <w:tcPr>
            <w:tcW w:w="522" w:type="dxa"/>
            <w:tcBorders>
              <w:bottom w:val="single" w:sz="4" w:space="0" w:color="000000"/>
              <w:right w:val="single" w:sz="4" w:space="0" w:color="000000"/>
            </w:tcBorders>
            <w:vAlign w:val="center"/>
          </w:tcPr>
          <w:p w14:paraId="30FE24D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0D90A2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763B35C" w14:textId="77777777" w:rsidTr="00803A3A">
        <w:tc>
          <w:tcPr>
            <w:tcW w:w="517" w:type="dxa"/>
            <w:tcBorders>
              <w:left w:val="single" w:sz="4" w:space="0" w:color="646464"/>
              <w:bottom w:val="single" w:sz="4" w:space="0" w:color="000000"/>
              <w:right w:val="single" w:sz="4" w:space="0" w:color="000000"/>
            </w:tcBorders>
            <w:vAlign w:val="center"/>
          </w:tcPr>
          <w:p w14:paraId="56EBF0D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CG38</w:t>
            </w:r>
          </w:p>
        </w:tc>
        <w:tc>
          <w:tcPr>
            <w:tcW w:w="8172" w:type="dxa"/>
            <w:tcBorders>
              <w:bottom w:val="single" w:sz="4" w:space="0" w:color="000000"/>
              <w:right w:val="single" w:sz="4" w:space="0" w:color="000000"/>
            </w:tcBorders>
            <w:vAlign w:val="center"/>
          </w:tcPr>
          <w:p w14:paraId="348352F4"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Constar na instrução que não há ausência de contribuição previdenciária referente ao período X ou constar ausência de contribuição no período X, registrar o motivo</w:t>
            </w:r>
          </w:p>
        </w:tc>
        <w:tc>
          <w:tcPr>
            <w:tcW w:w="522" w:type="dxa"/>
            <w:tcBorders>
              <w:bottom w:val="single" w:sz="4" w:space="0" w:color="000000"/>
              <w:right w:val="single" w:sz="4" w:space="0" w:color="000000"/>
            </w:tcBorders>
            <w:vAlign w:val="center"/>
          </w:tcPr>
          <w:p w14:paraId="2D12353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90E31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9BD31BB" w14:textId="77777777" w:rsidTr="00803A3A">
        <w:tc>
          <w:tcPr>
            <w:tcW w:w="517" w:type="dxa"/>
            <w:tcBorders>
              <w:left w:val="single" w:sz="4" w:space="0" w:color="646464"/>
              <w:bottom w:val="single" w:sz="4" w:space="0" w:color="000000"/>
              <w:right w:val="single" w:sz="4" w:space="0" w:color="000000"/>
            </w:tcBorders>
            <w:vAlign w:val="center"/>
          </w:tcPr>
          <w:p w14:paraId="16E47C0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CG39</w:t>
            </w:r>
          </w:p>
        </w:tc>
        <w:tc>
          <w:tcPr>
            <w:tcW w:w="8172" w:type="dxa"/>
            <w:tcBorders>
              <w:bottom w:val="single" w:sz="4" w:space="0" w:color="000000"/>
              <w:right w:val="single" w:sz="4" w:space="0" w:color="000000"/>
            </w:tcBorders>
            <w:vAlign w:val="center"/>
          </w:tcPr>
          <w:p w14:paraId="56770DC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na instrução dos processos as referências legais, pareceres e jurisprudência</w:t>
            </w:r>
          </w:p>
        </w:tc>
        <w:tc>
          <w:tcPr>
            <w:tcW w:w="522" w:type="dxa"/>
            <w:tcBorders>
              <w:bottom w:val="single" w:sz="4" w:space="0" w:color="000000"/>
              <w:right w:val="single" w:sz="4" w:space="0" w:color="000000"/>
            </w:tcBorders>
            <w:vAlign w:val="center"/>
          </w:tcPr>
          <w:p w14:paraId="30597BF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F499CD"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F801CCD" w14:textId="77777777" w:rsidTr="00803A3A">
        <w:tc>
          <w:tcPr>
            <w:tcW w:w="517" w:type="dxa"/>
            <w:tcBorders>
              <w:left w:val="single" w:sz="4" w:space="0" w:color="646464"/>
              <w:bottom w:val="single" w:sz="4" w:space="0" w:color="000000"/>
              <w:right w:val="single" w:sz="4" w:space="0" w:color="000000"/>
            </w:tcBorders>
            <w:vAlign w:val="center"/>
          </w:tcPr>
          <w:p w14:paraId="3A2987E9"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CG40</w:t>
            </w:r>
          </w:p>
        </w:tc>
        <w:tc>
          <w:tcPr>
            <w:tcW w:w="8172" w:type="dxa"/>
            <w:tcBorders>
              <w:bottom w:val="single" w:sz="4" w:space="0" w:color="000000"/>
              <w:right w:val="single" w:sz="4" w:space="0" w:color="000000"/>
            </w:tcBorders>
            <w:vAlign w:val="center"/>
          </w:tcPr>
          <w:p w14:paraId="664FB93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Constar o demonstrativo de verbas fixas e não fixas, com demonstração do valor, referência e se faz base para o cálculo de benefícios (ex. salário total e salário de contribuição etc.)</w:t>
            </w:r>
          </w:p>
        </w:tc>
        <w:tc>
          <w:tcPr>
            <w:tcW w:w="522" w:type="dxa"/>
            <w:tcBorders>
              <w:bottom w:val="single" w:sz="4" w:space="0" w:color="000000"/>
              <w:right w:val="single" w:sz="4" w:space="0" w:color="000000"/>
            </w:tcBorders>
            <w:vAlign w:val="center"/>
          </w:tcPr>
          <w:p w14:paraId="1B81E022"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08027B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FA24773" w14:textId="77777777" w:rsidTr="00803A3A">
        <w:tc>
          <w:tcPr>
            <w:tcW w:w="517" w:type="dxa"/>
            <w:tcBorders>
              <w:left w:val="single" w:sz="4" w:space="0" w:color="646464"/>
              <w:bottom w:val="single" w:sz="4" w:space="0" w:color="000000"/>
              <w:right w:val="single" w:sz="4" w:space="0" w:color="000000"/>
            </w:tcBorders>
            <w:vAlign w:val="center"/>
          </w:tcPr>
          <w:p w14:paraId="60DDBA5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CG41</w:t>
            </w:r>
          </w:p>
        </w:tc>
        <w:tc>
          <w:tcPr>
            <w:tcW w:w="8172" w:type="dxa"/>
            <w:tcBorders>
              <w:bottom w:val="single" w:sz="4" w:space="0" w:color="000000"/>
              <w:right w:val="single" w:sz="4" w:space="0" w:color="000000"/>
            </w:tcBorders>
            <w:vAlign w:val="center"/>
          </w:tcPr>
          <w:p w14:paraId="35427B9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Calcular e demonstrar automaticamente todos os tempos necessários para análise das regras, como tempo de cargo, carreira </w:t>
            </w:r>
            <w:proofErr w:type="spellStart"/>
            <w:r w:rsidRPr="00AE19F8">
              <w:rPr>
                <w:rFonts w:ascii="Arial" w:hAnsi="Arial" w:cs="Arial"/>
                <w:sz w:val="14"/>
                <w:szCs w:val="14"/>
              </w:rPr>
              <w:t>etc</w:t>
            </w:r>
            <w:proofErr w:type="spellEnd"/>
          </w:p>
        </w:tc>
        <w:tc>
          <w:tcPr>
            <w:tcW w:w="522" w:type="dxa"/>
            <w:tcBorders>
              <w:bottom w:val="single" w:sz="4" w:space="0" w:color="000000"/>
              <w:right w:val="single" w:sz="4" w:space="0" w:color="000000"/>
            </w:tcBorders>
            <w:vAlign w:val="center"/>
          </w:tcPr>
          <w:p w14:paraId="528C1D7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453D86A"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39EBCBE" w14:textId="77777777" w:rsidTr="00803A3A">
        <w:tc>
          <w:tcPr>
            <w:tcW w:w="517" w:type="dxa"/>
            <w:tcBorders>
              <w:left w:val="single" w:sz="4" w:space="0" w:color="646464"/>
              <w:bottom w:val="single" w:sz="4" w:space="0" w:color="000000"/>
              <w:right w:val="single" w:sz="4" w:space="0" w:color="000000"/>
            </w:tcBorders>
            <w:vAlign w:val="center"/>
          </w:tcPr>
          <w:p w14:paraId="0F9C0B0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CG42</w:t>
            </w:r>
          </w:p>
        </w:tc>
        <w:tc>
          <w:tcPr>
            <w:tcW w:w="8172" w:type="dxa"/>
            <w:tcBorders>
              <w:bottom w:val="single" w:sz="4" w:space="0" w:color="000000"/>
              <w:right w:val="single" w:sz="4" w:space="0" w:color="000000"/>
            </w:tcBorders>
            <w:vAlign w:val="center"/>
          </w:tcPr>
          <w:p w14:paraId="705FD5F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a análise automática do cumprimento dos requisitos para aposentadoria</w:t>
            </w:r>
          </w:p>
        </w:tc>
        <w:tc>
          <w:tcPr>
            <w:tcW w:w="522" w:type="dxa"/>
            <w:tcBorders>
              <w:bottom w:val="single" w:sz="4" w:space="0" w:color="000000"/>
              <w:right w:val="single" w:sz="4" w:space="0" w:color="000000"/>
            </w:tcBorders>
            <w:vAlign w:val="center"/>
          </w:tcPr>
          <w:p w14:paraId="279F8CE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EDCB5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9821CE9" w14:textId="77777777" w:rsidTr="00803A3A">
        <w:tc>
          <w:tcPr>
            <w:tcW w:w="517" w:type="dxa"/>
            <w:tcBorders>
              <w:left w:val="single" w:sz="4" w:space="0" w:color="646464"/>
              <w:bottom w:val="single" w:sz="4" w:space="0" w:color="000000"/>
              <w:right w:val="single" w:sz="4" w:space="0" w:color="000000"/>
            </w:tcBorders>
            <w:vAlign w:val="center"/>
          </w:tcPr>
          <w:p w14:paraId="2BBBB3B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CG43</w:t>
            </w:r>
          </w:p>
        </w:tc>
        <w:tc>
          <w:tcPr>
            <w:tcW w:w="8172" w:type="dxa"/>
            <w:tcBorders>
              <w:bottom w:val="single" w:sz="4" w:space="0" w:color="000000"/>
              <w:right w:val="single" w:sz="4" w:space="0" w:color="000000"/>
            </w:tcBorders>
            <w:vAlign w:val="center"/>
          </w:tcPr>
          <w:p w14:paraId="5AE97214"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cálculo dos proventos de acordo com a regra sugerida automaticamente, demonstrar documento para a opção do segurado quanto a regra escolhida</w:t>
            </w:r>
          </w:p>
        </w:tc>
        <w:tc>
          <w:tcPr>
            <w:tcW w:w="522" w:type="dxa"/>
            <w:tcBorders>
              <w:bottom w:val="single" w:sz="4" w:space="0" w:color="000000"/>
              <w:right w:val="single" w:sz="4" w:space="0" w:color="000000"/>
            </w:tcBorders>
            <w:vAlign w:val="center"/>
          </w:tcPr>
          <w:p w14:paraId="48CA4ED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440802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65CF06C" w14:textId="77777777" w:rsidTr="00803A3A">
        <w:tc>
          <w:tcPr>
            <w:tcW w:w="517" w:type="dxa"/>
            <w:tcBorders>
              <w:left w:val="single" w:sz="4" w:space="0" w:color="646464"/>
              <w:bottom w:val="single" w:sz="4" w:space="0" w:color="000000"/>
              <w:right w:val="single" w:sz="4" w:space="0" w:color="000000"/>
            </w:tcBorders>
            <w:vAlign w:val="center"/>
          </w:tcPr>
          <w:p w14:paraId="5F9BD2F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CG44</w:t>
            </w:r>
          </w:p>
        </w:tc>
        <w:tc>
          <w:tcPr>
            <w:tcW w:w="8172" w:type="dxa"/>
            <w:tcBorders>
              <w:bottom w:val="single" w:sz="4" w:space="0" w:color="000000"/>
              <w:right w:val="single" w:sz="4" w:space="0" w:color="000000"/>
            </w:tcBorders>
            <w:vAlign w:val="center"/>
          </w:tcPr>
          <w:p w14:paraId="77F909AC"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cálculo da média das remunerações de contribuição, nos termos da emenda constitucional 41, se for o caso, demonstrando as remunerações de contribuição mensal e o valor da média, devendo ser registrar no cálculo dos proventos o valor da média desde que não ultrapasse o valor da última remuneração, caso ultrapasse registrar o valor da última remuneração</w:t>
            </w:r>
          </w:p>
        </w:tc>
        <w:tc>
          <w:tcPr>
            <w:tcW w:w="522" w:type="dxa"/>
            <w:tcBorders>
              <w:bottom w:val="single" w:sz="4" w:space="0" w:color="000000"/>
              <w:right w:val="single" w:sz="4" w:space="0" w:color="000000"/>
            </w:tcBorders>
            <w:vAlign w:val="center"/>
          </w:tcPr>
          <w:p w14:paraId="27F4F15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ADA5E3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A6E1CCE" w14:textId="77777777" w:rsidTr="00803A3A">
        <w:tc>
          <w:tcPr>
            <w:tcW w:w="517" w:type="dxa"/>
            <w:tcBorders>
              <w:left w:val="single" w:sz="4" w:space="0" w:color="646464"/>
              <w:bottom w:val="single" w:sz="4" w:space="0" w:color="000000"/>
              <w:right w:val="single" w:sz="4" w:space="0" w:color="000000"/>
            </w:tcBorders>
            <w:vAlign w:val="center"/>
          </w:tcPr>
          <w:p w14:paraId="568018B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CG45</w:t>
            </w:r>
          </w:p>
        </w:tc>
        <w:tc>
          <w:tcPr>
            <w:tcW w:w="8172" w:type="dxa"/>
            <w:tcBorders>
              <w:bottom w:val="single" w:sz="4" w:space="0" w:color="000000"/>
              <w:right w:val="single" w:sz="4" w:space="0" w:color="000000"/>
            </w:tcBorders>
            <w:vAlign w:val="center"/>
          </w:tcPr>
          <w:p w14:paraId="0B40977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Informações complementares sobre os proventos, proporcionalidade, base de cálculo, reajuste salarial/PCCS, Fundamentação e incidência ou não de imposto de renda</w:t>
            </w:r>
          </w:p>
        </w:tc>
        <w:tc>
          <w:tcPr>
            <w:tcW w:w="522" w:type="dxa"/>
            <w:tcBorders>
              <w:bottom w:val="single" w:sz="4" w:space="0" w:color="000000"/>
              <w:right w:val="single" w:sz="4" w:space="0" w:color="000000"/>
            </w:tcBorders>
            <w:vAlign w:val="center"/>
          </w:tcPr>
          <w:p w14:paraId="47FEB306"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126D96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6C56DA8" w14:textId="77777777" w:rsidTr="00803A3A">
        <w:tc>
          <w:tcPr>
            <w:tcW w:w="517" w:type="dxa"/>
            <w:tcBorders>
              <w:left w:val="single" w:sz="4" w:space="0" w:color="646464"/>
              <w:bottom w:val="single" w:sz="4" w:space="0" w:color="000000"/>
              <w:right w:val="single" w:sz="4" w:space="0" w:color="000000"/>
            </w:tcBorders>
            <w:vAlign w:val="center"/>
          </w:tcPr>
          <w:p w14:paraId="0D53D80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CG46</w:t>
            </w:r>
          </w:p>
        </w:tc>
        <w:tc>
          <w:tcPr>
            <w:tcW w:w="8172" w:type="dxa"/>
            <w:tcBorders>
              <w:bottom w:val="single" w:sz="4" w:space="0" w:color="000000"/>
              <w:right w:val="single" w:sz="4" w:space="0" w:color="000000"/>
            </w:tcBorders>
            <w:vAlign w:val="center"/>
          </w:tcPr>
          <w:p w14:paraId="6492C86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cálculo da média das remunerações de contribuição, também permitir o cálculo das verbas transitórias conforme, orientação do TCE/PR</w:t>
            </w:r>
          </w:p>
        </w:tc>
        <w:tc>
          <w:tcPr>
            <w:tcW w:w="522" w:type="dxa"/>
            <w:tcBorders>
              <w:bottom w:val="single" w:sz="4" w:space="0" w:color="000000"/>
              <w:right w:val="single" w:sz="4" w:space="0" w:color="000000"/>
            </w:tcBorders>
            <w:vAlign w:val="center"/>
          </w:tcPr>
          <w:p w14:paraId="6E1DEA2E"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CADE8B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656FBB5" w14:textId="77777777" w:rsidTr="00803A3A">
        <w:tc>
          <w:tcPr>
            <w:tcW w:w="517" w:type="dxa"/>
            <w:tcBorders>
              <w:left w:val="single" w:sz="4" w:space="0" w:color="646464"/>
              <w:bottom w:val="single" w:sz="4" w:space="0" w:color="000000"/>
              <w:right w:val="single" w:sz="4" w:space="0" w:color="000000"/>
            </w:tcBorders>
            <w:vAlign w:val="center"/>
          </w:tcPr>
          <w:p w14:paraId="5F0C69D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CG47</w:t>
            </w:r>
          </w:p>
        </w:tc>
        <w:tc>
          <w:tcPr>
            <w:tcW w:w="8172" w:type="dxa"/>
            <w:tcBorders>
              <w:bottom w:val="single" w:sz="4" w:space="0" w:color="000000"/>
              <w:right w:val="single" w:sz="4" w:space="0" w:color="000000"/>
            </w:tcBorders>
            <w:vAlign w:val="center"/>
          </w:tcPr>
          <w:p w14:paraId="7A457CED"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menu dentro do sistema para contato com equipe de suporte técnico e abertura de chamados com a empresa contratada</w:t>
            </w:r>
          </w:p>
        </w:tc>
        <w:tc>
          <w:tcPr>
            <w:tcW w:w="522" w:type="dxa"/>
            <w:tcBorders>
              <w:bottom w:val="single" w:sz="4" w:space="0" w:color="000000"/>
              <w:right w:val="single" w:sz="4" w:space="0" w:color="000000"/>
            </w:tcBorders>
            <w:vAlign w:val="center"/>
          </w:tcPr>
          <w:p w14:paraId="56D67AC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D31B0C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8FF6108" w14:textId="77777777" w:rsidTr="00803A3A">
        <w:tc>
          <w:tcPr>
            <w:tcW w:w="517" w:type="dxa"/>
            <w:tcBorders>
              <w:left w:val="single" w:sz="4" w:space="0" w:color="646464"/>
              <w:bottom w:val="single" w:sz="4" w:space="0" w:color="000000"/>
              <w:right w:val="single" w:sz="4" w:space="0" w:color="000000"/>
            </w:tcBorders>
            <w:vAlign w:val="center"/>
          </w:tcPr>
          <w:p w14:paraId="02034B1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CG48</w:t>
            </w:r>
          </w:p>
        </w:tc>
        <w:tc>
          <w:tcPr>
            <w:tcW w:w="8172" w:type="dxa"/>
            <w:tcBorders>
              <w:bottom w:val="single" w:sz="4" w:space="0" w:color="000000"/>
              <w:right w:val="single" w:sz="4" w:space="0" w:color="000000"/>
            </w:tcBorders>
            <w:vAlign w:val="center"/>
          </w:tcPr>
          <w:p w14:paraId="5363657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Permitir configuração de acesso de usuário incluindo autenticação em dois fatores, podendo ser configurados em aplicativos como Google </w:t>
            </w:r>
            <w:proofErr w:type="spellStart"/>
            <w:r w:rsidRPr="00AE19F8">
              <w:rPr>
                <w:rFonts w:ascii="Arial" w:hAnsi="Arial" w:cs="Arial"/>
                <w:sz w:val="14"/>
                <w:szCs w:val="14"/>
              </w:rPr>
              <w:t>Authenticator</w:t>
            </w:r>
            <w:proofErr w:type="spellEnd"/>
            <w:r w:rsidRPr="00AE19F8">
              <w:rPr>
                <w:rFonts w:ascii="Arial" w:hAnsi="Arial" w:cs="Arial"/>
                <w:sz w:val="14"/>
                <w:szCs w:val="14"/>
              </w:rPr>
              <w:t xml:space="preserve">, Microsoft </w:t>
            </w:r>
            <w:proofErr w:type="spellStart"/>
            <w:r w:rsidRPr="00AE19F8">
              <w:rPr>
                <w:rFonts w:ascii="Arial" w:hAnsi="Arial" w:cs="Arial"/>
                <w:sz w:val="14"/>
                <w:szCs w:val="14"/>
              </w:rPr>
              <w:t>Authenticator</w:t>
            </w:r>
            <w:proofErr w:type="spellEnd"/>
          </w:p>
        </w:tc>
        <w:tc>
          <w:tcPr>
            <w:tcW w:w="522" w:type="dxa"/>
            <w:tcBorders>
              <w:bottom w:val="single" w:sz="4" w:space="0" w:color="000000"/>
              <w:right w:val="single" w:sz="4" w:space="0" w:color="000000"/>
            </w:tcBorders>
            <w:vAlign w:val="center"/>
          </w:tcPr>
          <w:p w14:paraId="2738C9CC"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8A264BC"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37E26E0" w14:textId="77777777" w:rsidTr="00803A3A">
        <w:tc>
          <w:tcPr>
            <w:tcW w:w="517" w:type="dxa"/>
            <w:tcBorders>
              <w:left w:val="single" w:sz="4" w:space="0" w:color="646464"/>
              <w:bottom w:val="single" w:sz="4" w:space="0" w:color="000000"/>
              <w:right w:val="single" w:sz="4" w:space="0" w:color="000000"/>
            </w:tcBorders>
            <w:vAlign w:val="center"/>
          </w:tcPr>
          <w:p w14:paraId="183A367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CG49</w:t>
            </w:r>
          </w:p>
        </w:tc>
        <w:tc>
          <w:tcPr>
            <w:tcW w:w="8172" w:type="dxa"/>
            <w:tcBorders>
              <w:bottom w:val="single" w:sz="4" w:space="0" w:color="000000"/>
              <w:right w:val="single" w:sz="4" w:space="0" w:color="000000"/>
            </w:tcBorders>
            <w:vAlign w:val="center"/>
          </w:tcPr>
          <w:p w14:paraId="0C49374C"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Disponibilizar termos e Condições de uso da plataforma, conforme solicitação da LGPD</w:t>
            </w:r>
          </w:p>
        </w:tc>
        <w:tc>
          <w:tcPr>
            <w:tcW w:w="522" w:type="dxa"/>
            <w:tcBorders>
              <w:bottom w:val="single" w:sz="4" w:space="0" w:color="000000"/>
              <w:right w:val="single" w:sz="4" w:space="0" w:color="000000"/>
            </w:tcBorders>
            <w:vAlign w:val="center"/>
          </w:tcPr>
          <w:p w14:paraId="6FDB28F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5BE603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890BBBC" w14:textId="77777777" w:rsidTr="00803A3A">
        <w:tc>
          <w:tcPr>
            <w:tcW w:w="517" w:type="dxa"/>
            <w:tcBorders>
              <w:left w:val="single" w:sz="4" w:space="0" w:color="646464"/>
              <w:bottom w:val="single" w:sz="4" w:space="0" w:color="000000"/>
              <w:right w:val="single" w:sz="4" w:space="0" w:color="000000"/>
            </w:tcBorders>
            <w:vAlign w:val="center"/>
          </w:tcPr>
          <w:p w14:paraId="09A633B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CG50</w:t>
            </w:r>
          </w:p>
        </w:tc>
        <w:tc>
          <w:tcPr>
            <w:tcW w:w="8172" w:type="dxa"/>
            <w:tcBorders>
              <w:bottom w:val="single" w:sz="4" w:space="0" w:color="000000"/>
              <w:right w:val="single" w:sz="4" w:space="0" w:color="000000"/>
            </w:tcBorders>
            <w:vAlign w:val="center"/>
          </w:tcPr>
          <w:p w14:paraId="481BEE18"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Aceite individual por usuário do sistema os termos da LGPD elaborado pela fornecedora do software. No caso de não aceitar os termos deve inviabilizar o acesso ao sistema</w:t>
            </w:r>
          </w:p>
        </w:tc>
        <w:tc>
          <w:tcPr>
            <w:tcW w:w="522" w:type="dxa"/>
            <w:tcBorders>
              <w:bottom w:val="single" w:sz="4" w:space="0" w:color="000000"/>
              <w:right w:val="single" w:sz="4" w:space="0" w:color="000000"/>
            </w:tcBorders>
            <w:vAlign w:val="center"/>
          </w:tcPr>
          <w:p w14:paraId="7289E209"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B172E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C4A0036" w14:textId="77777777" w:rsidTr="00803A3A">
        <w:tc>
          <w:tcPr>
            <w:tcW w:w="517" w:type="dxa"/>
            <w:tcBorders>
              <w:left w:val="single" w:sz="4" w:space="0" w:color="646464"/>
              <w:bottom w:val="single" w:sz="4" w:space="0" w:color="000000"/>
              <w:right w:val="single" w:sz="4" w:space="0" w:color="000000"/>
            </w:tcBorders>
            <w:vAlign w:val="center"/>
          </w:tcPr>
          <w:p w14:paraId="313B35F9" w14:textId="594A64F0"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479263F4"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Dados do servidor falecido, nome, inscrição, estado civil, óbito</w:t>
            </w:r>
          </w:p>
        </w:tc>
        <w:tc>
          <w:tcPr>
            <w:tcW w:w="522" w:type="dxa"/>
            <w:tcBorders>
              <w:bottom w:val="single" w:sz="4" w:space="0" w:color="000000"/>
              <w:right w:val="single" w:sz="4" w:space="0" w:color="000000"/>
            </w:tcBorders>
            <w:vAlign w:val="center"/>
          </w:tcPr>
          <w:p w14:paraId="561160F4"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C15E4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6C615C6" w14:textId="77777777" w:rsidTr="00803A3A">
        <w:tc>
          <w:tcPr>
            <w:tcW w:w="517" w:type="dxa"/>
            <w:tcBorders>
              <w:left w:val="single" w:sz="4" w:space="0" w:color="646464"/>
              <w:bottom w:val="single" w:sz="4" w:space="0" w:color="000000"/>
              <w:right w:val="single" w:sz="4" w:space="0" w:color="000000"/>
            </w:tcBorders>
            <w:vAlign w:val="center"/>
          </w:tcPr>
          <w:p w14:paraId="1DF709BC" w14:textId="5EF244DE"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293D3D4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e demonstrar dados dos dependentes/pensionistas inscritos, número de inscrição, data de nascimento, estado civil, e documentos pessoais. O pensionista deverá estar vinculado ao falecido para facilitar o gerenciamento de cotas</w:t>
            </w:r>
          </w:p>
        </w:tc>
        <w:tc>
          <w:tcPr>
            <w:tcW w:w="522" w:type="dxa"/>
            <w:tcBorders>
              <w:bottom w:val="single" w:sz="4" w:space="0" w:color="000000"/>
              <w:right w:val="single" w:sz="4" w:space="0" w:color="000000"/>
            </w:tcBorders>
            <w:vAlign w:val="center"/>
          </w:tcPr>
          <w:p w14:paraId="2D64875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4A7DC9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6057CE9" w14:textId="77777777" w:rsidTr="00803A3A">
        <w:tc>
          <w:tcPr>
            <w:tcW w:w="517" w:type="dxa"/>
            <w:tcBorders>
              <w:left w:val="single" w:sz="4" w:space="0" w:color="646464"/>
              <w:bottom w:val="single" w:sz="4" w:space="0" w:color="000000"/>
              <w:right w:val="single" w:sz="4" w:space="0" w:color="000000"/>
            </w:tcBorders>
            <w:vAlign w:val="center"/>
          </w:tcPr>
          <w:p w14:paraId="683E1801" w14:textId="7A047CF4"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312BDEB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e demonstrar os dados funcionais do servidor: matrícula, lotação, cargo, função, referência nível, admissão, nomeação, regime jurídico, salário e suas fundamentações</w:t>
            </w:r>
          </w:p>
        </w:tc>
        <w:tc>
          <w:tcPr>
            <w:tcW w:w="522" w:type="dxa"/>
            <w:tcBorders>
              <w:bottom w:val="single" w:sz="4" w:space="0" w:color="000000"/>
              <w:right w:val="single" w:sz="4" w:space="0" w:color="000000"/>
            </w:tcBorders>
            <w:vAlign w:val="center"/>
          </w:tcPr>
          <w:p w14:paraId="7B0BF216"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4532D8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6F5241E" w14:textId="77777777" w:rsidTr="00803A3A">
        <w:tc>
          <w:tcPr>
            <w:tcW w:w="517" w:type="dxa"/>
            <w:tcBorders>
              <w:left w:val="single" w:sz="4" w:space="0" w:color="646464"/>
              <w:bottom w:val="single" w:sz="4" w:space="0" w:color="000000"/>
              <w:right w:val="single" w:sz="4" w:space="0" w:color="000000"/>
            </w:tcBorders>
            <w:vAlign w:val="center"/>
          </w:tcPr>
          <w:p w14:paraId="2B95E8B0" w14:textId="7A494912"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310C6CF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Verificar e demonstrar dados da inatividade (no caso de servidor aposentado), data da aposentadoria, ato </w:t>
            </w:r>
            <w:proofErr w:type="spellStart"/>
            <w:r w:rsidRPr="00AE19F8">
              <w:rPr>
                <w:rFonts w:ascii="Arial" w:hAnsi="Arial" w:cs="Arial"/>
                <w:sz w:val="14"/>
                <w:szCs w:val="14"/>
              </w:rPr>
              <w:t>aposentatório</w:t>
            </w:r>
            <w:proofErr w:type="spellEnd"/>
            <w:r w:rsidRPr="00AE19F8">
              <w:rPr>
                <w:rFonts w:ascii="Arial" w:hAnsi="Arial" w:cs="Arial"/>
                <w:sz w:val="14"/>
                <w:szCs w:val="14"/>
              </w:rPr>
              <w:t>, tipo de aposentadoria, proporcionalidade de proventos, fundamentação legal</w:t>
            </w:r>
          </w:p>
        </w:tc>
        <w:tc>
          <w:tcPr>
            <w:tcW w:w="522" w:type="dxa"/>
            <w:tcBorders>
              <w:bottom w:val="single" w:sz="4" w:space="0" w:color="000000"/>
              <w:right w:val="single" w:sz="4" w:space="0" w:color="000000"/>
            </w:tcBorders>
            <w:vAlign w:val="center"/>
          </w:tcPr>
          <w:p w14:paraId="44BC64E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A785F85"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6B5BEEF" w14:textId="77777777" w:rsidTr="00803A3A">
        <w:tc>
          <w:tcPr>
            <w:tcW w:w="517" w:type="dxa"/>
            <w:tcBorders>
              <w:left w:val="single" w:sz="4" w:space="0" w:color="646464"/>
              <w:bottom w:val="single" w:sz="4" w:space="0" w:color="000000"/>
              <w:right w:val="single" w:sz="4" w:space="0" w:color="000000"/>
            </w:tcBorders>
            <w:vAlign w:val="center"/>
          </w:tcPr>
          <w:p w14:paraId="45777295" w14:textId="5B47D3DE"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1273963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Demonstrar percentual e valor de cota de pensão e sua fundamentação legal</w:t>
            </w:r>
          </w:p>
        </w:tc>
        <w:tc>
          <w:tcPr>
            <w:tcW w:w="522" w:type="dxa"/>
            <w:tcBorders>
              <w:bottom w:val="single" w:sz="4" w:space="0" w:color="000000"/>
              <w:right w:val="single" w:sz="4" w:space="0" w:color="000000"/>
            </w:tcBorders>
            <w:vAlign w:val="center"/>
          </w:tcPr>
          <w:p w14:paraId="7757B9B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B7D731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5462F18" w14:textId="77777777" w:rsidTr="00803A3A">
        <w:tc>
          <w:tcPr>
            <w:tcW w:w="517" w:type="dxa"/>
            <w:tcBorders>
              <w:left w:val="single" w:sz="4" w:space="0" w:color="646464"/>
              <w:bottom w:val="single" w:sz="4" w:space="0" w:color="000000"/>
              <w:right w:val="single" w:sz="4" w:space="0" w:color="000000"/>
            </w:tcBorders>
            <w:vAlign w:val="center"/>
          </w:tcPr>
          <w:p w14:paraId="556A8E7F" w14:textId="74EA2246"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73E97666"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Calcular e demonstrar os proventos de pensão por morte, verificando se excede o limite máximo do INSS estabelecido para os benefícios do RGPS, caso positivo, acrescentar aos proventos apenas 70% da parcela excedente</w:t>
            </w:r>
          </w:p>
        </w:tc>
        <w:tc>
          <w:tcPr>
            <w:tcW w:w="522" w:type="dxa"/>
            <w:tcBorders>
              <w:bottom w:val="single" w:sz="4" w:space="0" w:color="000000"/>
              <w:right w:val="single" w:sz="4" w:space="0" w:color="000000"/>
            </w:tcBorders>
            <w:vAlign w:val="center"/>
          </w:tcPr>
          <w:p w14:paraId="5E702635"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F76A28A"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A31DB44" w14:textId="77777777" w:rsidTr="00803A3A">
        <w:tc>
          <w:tcPr>
            <w:tcW w:w="517" w:type="dxa"/>
            <w:tcBorders>
              <w:left w:val="single" w:sz="4" w:space="0" w:color="646464"/>
              <w:bottom w:val="single" w:sz="4" w:space="0" w:color="000000"/>
              <w:right w:val="single" w:sz="4" w:space="0" w:color="000000"/>
            </w:tcBorders>
            <w:vAlign w:val="center"/>
          </w:tcPr>
          <w:p w14:paraId="008996F2" w14:textId="7F5080B4"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3970729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cálculo da média das remunerações de contribuição, para pensões de falecidos em atividade, em conformidade com incapacidade de trabalho nos termos da legislação municipal vigente</w:t>
            </w:r>
          </w:p>
        </w:tc>
        <w:tc>
          <w:tcPr>
            <w:tcW w:w="522" w:type="dxa"/>
            <w:tcBorders>
              <w:bottom w:val="single" w:sz="4" w:space="0" w:color="000000"/>
              <w:right w:val="single" w:sz="4" w:space="0" w:color="000000"/>
            </w:tcBorders>
            <w:vAlign w:val="center"/>
          </w:tcPr>
          <w:p w14:paraId="29E9F3C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F3A49E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31B6D36" w14:textId="77777777" w:rsidTr="00803A3A">
        <w:tc>
          <w:tcPr>
            <w:tcW w:w="517" w:type="dxa"/>
            <w:tcBorders>
              <w:left w:val="single" w:sz="4" w:space="0" w:color="646464"/>
              <w:bottom w:val="single" w:sz="4" w:space="0" w:color="000000"/>
              <w:right w:val="single" w:sz="4" w:space="0" w:color="000000"/>
            </w:tcBorders>
            <w:vAlign w:val="center"/>
          </w:tcPr>
          <w:p w14:paraId="75B589F4" w14:textId="4A06488D"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CG5</w:t>
            </w:r>
            <w:r w:rsidR="00803A3A"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507A561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e demonstrar dados: nome, inscrição, cargo, admissão, nomeação, contagem de tempo de contribuição, atividade exclusiva de magistério se professor</w:t>
            </w:r>
          </w:p>
        </w:tc>
        <w:tc>
          <w:tcPr>
            <w:tcW w:w="522" w:type="dxa"/>
            <w:tcBorders>
              <w:bottom w:val="single" w:sz="4" w:space="0" w:color="000000"/>
              <w:right w:val="single" w:sz="4" w:space="0" w:color="000000"/>
            </w:tcBorders>
            <w:vAlign w:val="center"/>
          </w:tcPr>
          <w:p w14:paraId="0044B0E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64368E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B58935C" w14:textId="77777777" w:rsidTr="00803A3A">
        <w:tc>
          <w:tcPr>
            <w:tcW w:w="517" w:type="dxa"/>
            <w:tcBorders>
              <w:left w:val="single" w:sz="4" w:space="0" w:color="646464"/>
              <w:bottom w:val="single" w:sz="4" w:space="0" w:color="000000"/>
              <w:right w:val="single" w:sz="4" w:space="0" w:color="000000"/>
            </w:tcBorders>
            <w:vAlign w:val="center"/>
          </w:tcPr>
          <w:p w14:paraId="0E3980F2" w14:textId="0437219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CG</w:t>
            </w:r>
            <w:r w:rsidR="00803A3A" w:rsidRPr="00AE19F8">
              <w:rPr>
                <w:rFonts w:ascii="Arial" w:hAnsi="Arial" w:cs="Arial"/>
                <w:sz w:val="14"/>
                <w:szCs w:val="14"/>
              </w:rPr>
              <w:t>59</w:t>
            </w:r>
          </w:p>
        </w:tc>
        <w:tc>
          <w:tcPr>
            <w:tcW w:w="8172" w:type="dxa"/>
            <w:tcBorders>
              <w:bottom w:val="single" w:sz="4" w:space="0" w:color="000000"/>
              <w:right w:val="single" w:sz="4" w:space="0" w:color="000000"/>
            </w:tcBorders>
            <w:vAlign w:val="center"/>
          </w:tcPr>
          <w:p w14:paraId="4F146C99"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Verificar e demonstrar as datas em que o servidor cumprirá os requisitos para aposentadoria, em cada uma das regras existentes, verificar a fundamentação da concessão do abono permanência de acordo com a regra de aposentadoria que já adquiriu o direito e indicar data que tem direito ao benefício de abono de permanência e a cessação do direito</w:t>
            </w:r>
          </w:p>
        </w:tc>
        <w:tc>
          <w:tcPr>
            <w:tcW w:w="522" w:type="dxa"/>
            <w:tcBorders>
              <w:bottom w:val="single" w:sz="4" w:space="0" w:color="000000"/>
              <w:right w:val="single" w:sz="4" w:space="0" w:color="000000"/>
            </w:tcBorders>
            <w:vAlign w:val="center"/>
          </w:tcPr>
          <w:p w14:paraId="5D971B9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90B8E2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B6E4A0E"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3019DE34" w14:textId="77777777" w:rsidR="00CF651F" w:rsidRPr="00AE19F8" w:rsidRDefault="007D5FC1" w:rsidP="00AE19F8">
            <w:pPr>
              <w:spacing w:before="57" w:after="57" w:line="240" w:lineRule="auto"/>
              <w:jc w:val="center"/>
              <w:rPr>
                <w:rFonts w:ascii="Arial" w:hAnsi="Arial" w:cs="Arial"/>
                <w:b/>
                <w:bCs/>
                <w:sz w:val="14"/>
                <w:szCs w:val="14"/>
              </w:rPr>
            </w:pPr>
            <w:r w:rsidRPr="00AE19F8">
              <w:rPr>
                <w:rFonts w:ascii="Arial" w:hAnsi="Arial" w:cs="Arial"/>
                <w:b/>
                <w:bCs/>
                <w:sz w:val="14"/>
                <w:szCs w:val="14"/>
              </w:rPr>
              <w:t>MÓDULO PREVIDENCIÁRIO INTEGRADO</w:t>
            </w:r>
          </w:p>
        </w:tc>
      </w:tr>
      <w:tr w:rsidR="00CF651F" w:rsidRPr="00AE19F8" w14:paraId="24A48FC2"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011BDAC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Cadastro</w:t>
            </w:r>
          </w:p>
        </w:tc>
      </w:tr>
      <w:tr w:rsidR="00CF651F" w:rsidRPr="00AE19F8" w14:paraId="19CA7E6B" w14:textId="77777777" w:rsidTr="00803A3A">
        <w:tc>
          <w:tcPr>
            <w:tcW w:w="517" w:type="dxa"/>
            <w:tcBorders>
              <w:left w:val="single" w:sz="4" w:space="0" w:color="646464"/>
              <w:bottom w:val="single" w:sz="4" w:space="0" w:color="000000"/>
              <w:right w:val="single" w:sz="4" w:space="0" w:color="000000"/>
            </w:tcBorders>
            <w:vAlign w:val="center"/>
          </w:tcPr>
          <w:p w14:paraId="582BD74C"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24EF717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O sistema deverá tratar o segurado como CPF, permitindo que o mesmo possua mais de uma vinculação, conforme o caso;</w:t>
            </w:r>
          </w:p>
        </w:tc>
        <w:tc>
          <w:tcPr>
            <w:tcW w:w="522" w:type="dxa"/>
            <w:tcBorders>
              <w:bottom w:val="single" w:sz="4" w:space="0" w:color="000000"/>
              <w:right w:val="single" w:sz="4" w:space="0" w:color="000000"/>
            </w:tcBorders>
            <w:vAlign w:val="center"/>
          </w:tcPr>
          <w:p w14:paraId="10DFAA5C"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F9748A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ABD80A8" w14:textId="77777777" w:rsidTr="00803A3A">
        <w:tc>
          <w:tcPr>
            <w:tcW w:w="517" w:type="dxa"/>
            <w:tcBorders>
              <w:left w:val="single" w:sz="4" w:space="0" w:color="646464"/>
              <w:bottom w:val="single" w:sz="4" w:space="0" w:color="000000"/>
              <w:right w:val="single" w:sz="4" w:space="0" w:color="000000"/>
            </w:tcBorders>
            <w:vAlign w:val="center"/>
          </w:tcPr>
          <w:p w14:paraId="0860834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7997E07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 xml:space="preserve">Importar, a título de carga inicial para o banco de dados do sistema fornecido pela licitante vencedora, todos os dados (cadastrais, funcionais e financeiros) de ativos e inativos das bases existentes quer estejam no software de gestão do município ( </w:t>
            </w:r>
            <w:proofErr w:type="spellStart"/>
            <w:r w:rsidRPr="00AE19F8">
              <w:rPr>
                <w:rFonts w:ascii="Arial" w:hAnsi="Arial" w:cs="Arial"/>
                <w:sz w:val="14"/>
                <w:szCs w:val="14"/>
              </w:rPr>
              <w:t>Elotech</w:t>
            </w:r>
            <w:proofErr w:type="spellEnd"/>
            <w:r w:rsidRPr="00AE19F8">
              <w:rPr>
                <w:rFonts w:ascii="Arial" w:hAnsi="Arial" w:cs="Arial"/>
                <w:sz w:val="14"/>
                <w:szCs w:val="14"/>
              </w:rPr>
              <w:t>)  ou em outras unidades da administração pública, segundo layout disponibilizado pela CAPSECI;</w:t>
            </w:r>
          </w:p>
        </w:tc>
        <w:tc>
          <w:tcPr>
            <w:tcW w:w="522" w:type="dxa"/>
            <w:tcBorders>
              <w:bottom w:val="single" w:sz="4" w:space="0" w:color="000000"/>
              <w:right w:val="single" w:sz="4" w:space="0" w:color="000000"/>
            </w:tcBorders>
            <w:vAlign w:val="center"/>
          </w:tcPr>
          <w:p w14:paraId="528A907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8D411D9"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D0AA049" w14:textId="77777777" w:rsidTr="00803A3A">
        <w:tc>
          <w:tcPr>
            <w:tcW w:w="517" w:type="dxa"/>
            <w:tcBorders>
              <w:left w:val="single" w:sz="4" w:space="0" w:color="646464"/>
              <w:bottom w:val="single" w:sz="4" w:space="0" w:color="000000"/>
              <w:right w:val="single" w:sz="4" w:space="0" w:color="000000"/>
            </w:tcBorders>
            <w:vAlign w:val="center"/>
          </w:tcPr>
          <w:p w14:paraId="02FD8A2C"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53AA64F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A solução deverá permitir a integração com outros sistemas existentes, através da exportação/importação mensal de arquivos ou via WebService, contemplando, todos os dados (cadastrais, funcionais e financeiros) de ativos das bases existentes quer estejam na CAPSECI ou em outras unidades da administração pública, segundo layout disponibilizado pela CAPSECI;</w:t>
            </w:r>
          </w:p>
        </w:tc>
        <w:tc>
          <w:tcPr>
            <w:tcW w:w="522" w:type="dxa"/>
            <w:tcBorders>
              <w:bottom w:val="single" w:sz="4" w:space="0" w:color="000000"/>
              <w:right w:val="single" w:sz="4" w:space="0" w:color="000000"/>
            </w:tcBorders>
            <w:vAlign w:val="center"/>
          </w:tcPr>
          <w:p w14:paraId="4AF1482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569F5E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CC87C1B" w14:textId="77777777" w:rsidTr="00803A3A">
        <w:tc>
          <w:tcPr>
            <w:tcW w:w="517" w:type="dxa"/>
            <w:tcBorders>
              <w:left w:val="single" w:sz="4" w:space="0" w:color="646464"/>
              <w:bottom w:val="single" w:sz="4" w:space="0" w:color="000000"/>
              <w:right w:val="single" w:sz="4" w:space="0" w:color="000000"/>
            </w:tcBorders>
            <w:vAlign w:val="center"/>
          </w:tcPr>
          <w:p w14:paraId="4BB411C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561A9924" w14:textId="6292C9CB"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importação de todos os dados do sistema atualmente utilizado: dados de benefício, dados de pagamento de todos os meses anteriores, 13º salário, DIRF;</w:t>
            </w:r>
          </w:p>
        </w:tc>
        <w:tc>
          <w:tcPr>
            <w:tcW w:w="522" w:type="dxa"/>
            <w:tcBorders>
              <w:bottom w:val="single" w:sz="4" w:space="0" w:color="000000"/>
              <w:right w:val="single" w:sz="4" w:space="0" w:color="000000"/>
            </w:tcBorders>
            <w:vAlign w:val="center"/>
          </w:tcPr>
          <w:p w14:paraId="5571ED77"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EAFE3F2"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47FE3C3" w14:textId="77777777" w:rsidTr="00803A3A">
        <w:tc>
          <w:tcPr>
            <w:tcW w:w="517" w:type="dxa"/>
            <w:tcBorders>
              <w:left w:val="single" w:sz="4" w:space="0" w:color="646464"/>
              <w:bottom w:val="single" w:sz="4" w:space="0" w:color="000000"/>
              <w:right w:val="single" w:sz="4" w:space="0" w:color="000000"/>
            </w:tcBorders>
            <w:vAlign w:val="center"/>
          </w:tcPr>
          <w:p w14:paraId="024DCC5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7DA4BF6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consulta dos dados dos servidores segurados ativos da CAPSECI, como licença sem remuneração, e demais afastamentos;</w:t>
            </w:r>
          </w:p>
        </w:tc>
        <w:tc>
          <w:tcPr>
            <w:tcW w:w="522" w:type="dxa"/>
            <w:tcBorders>
              <w:bottom w:val="single" w:sz="4" w:space="0" w:color="000000"/>
              <w:right w:val="single" w:sz="4" w:space="0" w:color="000000"/>
            </w:tcBorders>
            <w:vAlign w:val="center"/>
          </w:tcPr>
          <w:p w14:paraId="344ED8A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FDAB5DE"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2988D66" w14:textId="77777777" w:rsidTr="00803A3A">
        <w:tc>
          <w:tcPr>
            <w:tcW w:w="517" w:type="dxa"/>
            <w:tcBorders>
              <w:left w:val="single" w:sz="4" w:space="0" w:color="646464"/>
              <w:bottom w:val="single" w:sz="4" w:space="0" w:color="000000"/>
              <w:right w:val="single" w:sz="4" w:space="0" w:color="000000"/>
            </w:tcBorders>
            <w:vAlign w:val="center"/>
          </w:tcPr>
          <w:p w14:paraId="095168B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132AE2C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registro, atualização e consulta dos dados dos aposentados (inclusive dos complementos de aposentadoria), possibilitando mais de um vínculo;</w:t>
            </w:r>
          </w:p>
        </w:tc>
        <w:tc>
          <w:tcPr>
            <w:tcW w:w="522" w:type="dxa"/>
            <w:tcBorders>
              <w:bottom w:val="single" w:sz="4" w:space="0" w:color="000000"/>
              <w:right w:val="single" w:sz="4" w:space="0" w:color="000000"/>
            </w:tcBorders>
            <w:vAlign w:val="center"/>
          </w:tcPr>
          <w:p w14:paraId="6F4B1C99"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F9502C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C5449D6" w14:textId="77777777" w:rsidTr="00803A3A">
        <w:tc>
          <w:tcPr>
            <w:tcW w:w="517" w:type="dxa"/>
            <w:tcBorders>
              <w:left w:val="single" w:sz="4" w:space="0" w:color="646464"/>
              <w:bottom w:val="single" w:sz="4" w:space="0" w:color="000000"/>
              <w:right w:val="single" w:sz="4" w:space="0" w:color="000000"/>
            </w:tcBorders>
            <w:vAlign w:val="center"/>
          </w:tcPr>
          <w:p w14:paraId="3175344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7862964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consulta dos dados dos dependentes previdenciários dos segurados ativos da CAPSECI;</w:t>
            </w:r>
          </w:p>
        </w:tc>
        <w:tc>
          <w:tcPr>
            <w:tcW w:w="522" w:type="dxa"/>
            <w:tcBorders>
              <w:bottom w:val="single" w:sz="4" w:space="0" w:color="000000"/>
              <w:right w:val="single" w:sz="4" w:space="0" w:color="000000"/>
            </w:tcBorders>
            <w:vAlign w:val="center"/>
          </w:tcPr>
          <w:p w14:paraId="792C0B83"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9C2AC2F"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CA90675" w14:textId="77777777" w:rsidTr="00803A3A">
        <w:tc>
          <w:tcPr>
            <w:tcW w:w="517" w:type="dxa"/>
            <w:tcBorders>
              <w:left w:val="single" w:sz="4" w:space="0" w:color="646464"/>
              <w:bottom w:val="single" w:sz="4" w:space="0" w:color="000000"/>
              <w:right w:val="single" w:sz="4" w:space="0" w:color="000000"/>
            </w:tcBorders>
            <w:vAlign w:val="center"/>
          </w:tcPr>
          <w:p w14:paraId="38A16A83"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2380004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registro, atualização e consulta dos dados dos dependentes previdenciários dos segurados inativos da CAPSECI;</w:t>
            </w:r>
          </w:p>
        </w:tc>
        <w:tc>
          <w:tcPr>
            <w:tcW w:w="522" w:type="dxa"/>
            <w:tcBorders>
              <w:bottom w:val="single" w:sz="4" w:space="0" w:color="000000"/>
              <w:right w:val="single" w:sz="4" w:space="0" w:color="000000"/>
            </w:tcBorders>
            <w:vAlign w:val="center"/>
          </w:tcPr>
          <w:p w14:paraId="009771B9"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CF2761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086CA61" w14:textId="77777777" w:rsidTr="00803A3A">
        <w:tc>
          <w:tcPr>
            <w:tcW w:w="517" w:type="dxa"/>
            <w:tcBorders>
              <w:left w:val="single" w:sz="4" w:space="0" w:color="646464"/>
              <w:bottom w:val="single" w:sz="4" w:space="0" w:color="000000"/>
              <w:right w:val="single" w:sz="4" w:space="0" w:color="000000"/>
            </w:tcBorders>
            <w:vAlign w:val="center"/>
          </w:tcPr>
          <w:p w14:paraId="4B697AF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28A0168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crítica de duplicidade de inscrição previdenciária para fins de verificação em casos não legalmente acumuláveis e demais críticas previdenciárias;</w:t>
            </w:r>
          </w:p>
        </w:tc>
        <w:tc>
          <w:tcPr>
            <w:tcW w:w="522" w:type="dxa"/>
            <w:tcBorders>
              <w:bottom w:val="single" w:sz="4" w:space="0" w:color="000000"/>
              <w:right w:val="single" w:sz="4" w:space="0" w:color="000000"/>
            </w:tcBorders>
            <w:vAlign w:val="center"/>
          </w:tcPr>
          <w:p w14:paraId="208BF72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494838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0736C27" w14:textId="77777777" w:rsidTr="00803A3A">
        <w:tc>
          <w:tcPr>
            <w:tcW w:w="517" w:type="dxa"/>
            <w:tcBorders>
              <w:left w:val="single" w:sz="4" w:space="0" w:color="646464"/>
              <w:bottom w:val="single" w:sz="4" w:space="0" w:color="000000"/>
              <w:right w:val="single" w:sz="4" w:space="0" w:color="000000"/>
            </w:tcBorders>
            <w:vAlign w:val="center"/>
          </w:tcPr>
          <w:p w14:paraId="0E0EBA2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6607B4D1"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cadastro/atualização e consulta dos pensionistas (inclusive dos complementos de pensão);</w:t>
            </w:r>
          </w:p>
        </w:tc>
        <w:tc>
          <w:tcPr>
            <w:tcW w:w="522" w:type="dxa"/>
            <w:tcBorders>
              <w:bottom w:val="single" w:sz="4" w:space="0" w:color="000000"/>
              <w:right w:val="single" w:sz="4" w:space="0" w:color="000000"/>
            </w:tcBorders>
            <w:vAlign w:val="center"/>
          </w:tcPr>
          <w:p w14:paraId="50B0A98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64F76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6203C13" w14:textId="77777777" w:rsidTr="00803A3A">
        <w:tc>
          <w:tcPr>
            <w:tcW w:w="517" w:type="dxa"/>
            <w:tcBorders>
              <w:left w:val="single" w:sz="4" w:space="0" w:color="646464"/>
              <w:bottom w:val="single" w:sz="4" w:space="0" w:color="000000"/>
              <w:right w:val="single" w:sz="4" w:space="0" w:color="000000"/>
            </w:tcBorders>
            <w:vAlign w:val="center"/>
          </w:tcPr>
          <w:p w14:paraId="7708F02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2CF2F0A6"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que a definição de cada instituição/órgão da administração direta e indireta e Câmara de Vereadores possa ter sua estrutura organizacional refletida fielmente no sistema, não existindo limitação quanto ao número de níveis hierárquicos a serem gerenciados;</w:t>
            </w:r>
          </w:p>
        </w:tc>
        <w:tc>
          <w:tcPr>
            <w:tcW w:w="522" w:type="dxa"/>
            <w:tcBorders>
              <w:bottom w:val="single" w:sz="4" w:space="0" w:color="000000"/>
              <w:right w:val="single" w:sz="4" w:space="0" w:color="000000"/>
            </w:tcBorders>
            <w:vAlign w:val="center"/>
          </w:tcPr>
          <w:p w14:paraId="7F06E55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699676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424182E" w14:textId="77777777" w:rsidTr="00803A3A">
        <w:tc>
          <w:tcPr>
            <w:tcW w:w="517" w:type="dxa"/>
            <w:tcBorders>
              <w:left w:val="single" w:sz="4" w:space="0" w:color="646464"/>
              <w:bottom w:val="single" w:sz="4" w:space="0" w:color="000000"/>
              <w:right w:val="single" w:sz="4" w:space="0" w:color="000000"/>
            </w:tcBorders>
            <w:vAlign w:val="center"/>
          </w:tcPr>
          <w:p w14:paraId="1DAD691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20A55613"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incluir, gerenciar e certificar a documentação digitalizada dos beneficiários (ativos, inativos e pensionistas);</w:t>
            </w:r>
          </w:p>
        </w:tc>
        <w:tc>
          <w:tcPr>
            <w:tcW w:w="522" w:type="dxa"/>
            <w:tcBorders>
              <w:bottom w:val="single" w:sz="4" w:space="0" w:color="000000"/>
              <w:right w:val="single" w:sz="4" w:space="0" w:color="000000"/>
            </w:tcBorders>
            <w:vAlign w:val="center"/>
          </w:tcPr>
          <w:p w14:paraId="01E3CBA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B089AB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5807856" w14:textId="77777777" w:rsidTr="00803A3A">
        <w:tc>
          <w:tcPr>
            <w:tcW w:w="517" w:type="dxa"/>
            <w:tcBorders>
              <w:left w:val="single" w:sz="4" w:space="0" w:color="646464"/>
              <w:bottom w:val="single" w:sz="4" w:space="0" w:color="000000"/>
              <w:right w:val="single" w:sz="4" w:space="0" w:color="000000"/>
            </w:tcBorders>
            <w:vAlign w:val="center"/>
          </w:tcPr>
          <w:p w14:paraId="67C061F1"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5A7A547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acompanhamento da vida funcional do servidor ativo, com todas as alterações na carreira;</w:t>
            </w:r>
          </w:p>
        </w:tc>
        <w:tc>
          <w:tcPr>
            <w:tcW w:w="522" w:type="dxa"/>
            <w:tcBorders>
              <w:bottom w:val="single" w:sz="4" w:space="0" w:color="000000"/>
              <w:right w:val="single" w:sz="4" w:space="0" w:color="000000"/>
            </w:tcBorders>
            <w:vAlign w:val="center"/>
          </w:tcPr>
          <w:p w14:paraId="2206FAA7"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0CA8C99"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E62D849" w14:textId="77777777" w:rsidTr="00803A3A">
        <w:tc>
          <w:tcPr>
            <w:tcW w:w="517" w:type="dxa"/>
            <w:tcBorders>
              <w:left w:val="single" w:sz="4" w:space="0" w:color="646464"/>
              <w:bottom w:val="single" w:sz="4" w:space="0" w:color="000000"/>
              <w:right w:val="single" w:sz="4" w:space="0" w:color="000000"/>
            </w:tcBorders>
            <w:vAlign w:val="center"/>
          </w:tcPr>
          <w:p w14:paraId="5C95624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14</w:t>
            </w:r>
          </w:p>
        </w:tc>
        <w:tc>
          <w:tcPr>
            <w:tcW w:w="8172" w:type="dxa"/>
            <w:tcBorders>
              <w:bottom w:val="single" w:sz="4" w:space="0" w:color="000000"/>
              <w:right w:val="single" w:sz="4" w:space="0" w:color="000000"/>
            </w:tcBorders>
            <w:vAlign w:val="center"/>
          </w:tcPr>
          <w:p w14:paraId="69E7CD2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administrar, registrar e acompanhar todos os trâmites dos servidores aposentados, pensionistas e dependentes;</w:t>
            </w:r>
          </w:p>
        </w:tc>
        <w:tc>
          <w:tcPr>
            <w:tcW w:w="522" w:type="dxa"/>
            <w:tcBorders>
              <w:bottom w:val="single" w:sz="4" w:space="0" w:color="000000"/>
              <w:right w:val="single" w:sz="4" w:space="0" w:color="000000"/>
            </w:tcBorders>
            <w:vAlign w:val="center"/>
          </w:tcPr>
          <w:p w14:paraId="7CB63412"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4F88DBF"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BE378BE" w14:textId="77777777" w:rsidTr="00803A3A">
        <w:tc>
          <w:tcPr>
            <w:tcW w:w="517" w:type="dxa"/>
            <w:tcBorders>
              <w:left w:val="single" w:sz="4" w:space="0" w:color="646464"/>
              <w:bottom w:val="single" w:sz="4" w:space="0" w:color="000000"/>
              <w:right w:val="single" w:sz="4" w:space="0" w:color="000000"/>
            </w:tcBorders>
            <w:vAlign w:val="center"/>
          </w:tcPr>
          <w:p w14:paraId="31106B1F"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5DEA4ED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Manter histórico de atendimento por beneficiário, em ordem cronológica (ativos, inativos e pensionistas);</w:t>
            </w:r>
          </w:p>
        </w:tc>
        <w:tc>
          <w:tcPr>
            <w:tcW w:w="522" w:type="dxa"/>
            <w:tcBorders>
              <w:bottom w:val="single" w:sz="4" w:space="0" w:color="000000"/>
              <w:right w:val="single" w:sz="4" w:space="0" w:color="000000"/>
            </w:tcBorders>
            <w:vAlign w:val="center"/>
          </w:tcPr>
          <w:p w14:paraId="00DE778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19B3F97"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0E6A30C" w14:textId="77777777" w:rsidTr="00803A3A">
        <w:tc>
          <w:tcPr>
            <w:tcW w:w="517" w:type="dxa"/>
            <w:tcBorders>
              <w:left w:val="single" w:sz="4" w:space="0" w:color="646464"/>
              <w:bottom w:val="single" w:sz="4" w:space="0" w:color="000000"/>
              <w:right w:val="single" w:sz="4" w:space="0" w:color="000000"/>
            </w:tcBorders>
            <w:vAlign w:val="center"/>
          </w:tcPr>
          <w:p w14:paraId="109C0431"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4C59865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registro e controle em cadastro, em virtude de falecimento de segurado (ativos, inativos, pensionistas e complementos de aposentadoria e pensão);</w:t>
            </w:r>
          </w:p>
        </w:tc>
        <w:tc>
          <w:tcPr>
            <w:tcW w:w="522" w:type="dxa"/>
            <w:tcBorders>
              <w:bottom w:val="single" w:sz="4" w:space="0" w:color="000000"/>
              <w:right w:val="single" w:sz="4" w:space="0" w:color="000000"/>
            </w:tcBorders>
            <w:vAlign w:val="center"/>
          </w:tcPr>
          <w:p w14:paraId="2182CC4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1E4C858"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0831913" w14:textId="77777777" w:rsidTr="00803A3A">
        <w:tc>
          <w:tcPr>
            <w:tcW w:w="517" w:type="dxa"/>
            <w:tcBorders>
              <w:left w:val="single" w:sz="4" w:space="0" w:color="646464"/>
              <w:bottom w:val="single" w:sz="4" w:space="0" w:color="000000"/>
              <w:right w:val="single" w:sz="4" w:space="0" w:color="000000"/>
            </w:tcBorders>
            <w:vAlign w:val="center"/>
          </w:tcPr>
          <w:p w14:paraId="1B09DD5A"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647D7EF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Cadastro de tempo de contribuição, contendo a opção do tipo de contagem (calendário civil ou calendário contábil INSS), Empresa, Data de entrada, Data de saída, Decréscimo em dias, Cargo efetivo, Tempo de magistério, Tempo especial/insalubre, Tempo Especial da Pessoa com Deficiência, Tempo de carreira, Tempo predominante, Tempo averbado, Data da certidão, N° da certidão e grau de deficiência do tempo (leve, moderada, grave), Exclusão automática do tempo concomitante; Permitir consulta da ficha funcional e financeira dos segurados ativos;</w:t>
            </w:r>
          </w:p>
        </w:tc>
        <w:tc>
          <w:tcPr>
            <w:tcW w:w="522" w:type="dxa"/>
            <w:tcBorders>
              <w:bottom w:val="single" w:sz="4" w:space="0" w:color="000000"/>
              <w:right w:val="single" w:sz="4" w:space="0" w:color="000000"/>
            </w:tcBorders>
            <w:vAlign w:val="center"/>
          </w:tcPr>
          <w:p w14:paraId="3D7BB4B3"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DD0060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49961EC6" w14:textId="77777777" w:rsidTr="00803A3A">
        <w:tc>
          <w:tcPr>
            <w:tcW w:w="517" w:type="dxa"/>
            <w:tcBorders>
              <w:left w:val="single" w:sz="4" w:space="0" w:color="646464"/>
              <w:bottom w:val="single" w:sz="4" w:space="0" w:color="000000"/>
              <w:right w:val="single" w:sz="4" w:space="0" w:color="000000"/>
            </w:tcBorders>
            <w:vAlign w:val="center"/>
          </w:tcPr>
          <w:p w14:paraId="0065B709"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18</w:t>
            </w:r>
          </w:p>
        </w:tc>
        <w:tc>
          <w:tcPr>
            <w:tcW w:w="8172" w:type="dxa"/>
            <w:tcBorders>
              <w:bottom w:val="single" w:sz="4" w:space="0" w:color="000000"/>
              <w:right w:val="single" w:sz="4" w:space="0" w:color="000000"/>
            </w:tcBorders>
            <w:vAlign w:val="center"/>
          </w:tcPr>
          <w:p w14:paraId="592B9289"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manutenção e consulta da ficha funcional e financeira dos segurados inativos e pensionistas;</w:t>
            </w:r>
          </w:p>
        </w:tc>
        <w:tc>
          <w:tcPr>
            <w:tcW w:w="522" w:type="dxa"/>
            <w:tcBorders>
              <w:bottom w:val="single" w:sz="4" w:space="0" w:color="000000"/>
              <w:right w:val="single" w:sz="4" w:space="0" w:color="000000"/>
            </w:tcBorders>
            <w:vAlign w:val="center"/>
          </w:tcPr>
          <w:p w14:paraId="77A1696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656C37C"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B92EEFE" w14:textId="77777777" w:rsidTr="00803A3A">
        <w:tc>
          <w:tcPr>
            <w:tcW w:w="517" w:type="dxa"/>
            <w:tcBorders>
              <w:left w:val="single" w:sz="4" w:space="0" w:color="646464"/>
              <w:bottom w:val="single" w:sz="4" w:space="0" w:color="000000"/>
              <w:right w:val="single" w:sz="4" w:space="0" w:color="000000"/>
            </w:tcBorders>
            <w:vAlign w:val="center"/>
          </w:tcPr>
          <w:p w14:paraId="1F276AA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19</w:t>
            </w:r>
          </w:p>
        </w:tc>
        <w:tc>
          <w:tcPr>
            <w:tcW w:w="8172" w:type="dxa"/>
            <w:tcBorders>
              <w:bottom w:val="single" w:sz="4" w:space="0" w:color="000000"/>
              <w:right w:val="single" w:sz="4" w:space="0" w:color="000000"/>
            </w:tcBorders>
            <w:vAlign w:val="center"/>
          </w:tcPr>
          <w:p w14:paraId="4633182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consulta dos dados pessoais de dependentes dos segurados ativos;</w:t>
            </w:r>
          </w:p>
        </w:tc>
        <w:tc>
          <w:tcPr>
            <w:tcW w:w="522" w:type="dxa"/>
            <w:tcBorders>
              <w:bottom w:val="single" w:sz="4" w:space="0" w:color="000000"/>
              <w:right w:val="single" w:sz="4" w:space="0" w:color="000000"/>
            </w:tcBorders>
            <w:vAlign w:val="center"/>
          </w:tcPr>
          <w:p w14:paraId="3133673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C0A8B69"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4B0FC3E" w14:textId="77777777" w:rsidTr="00803A3A">
        <w:tc>
          <w:tcPr>
            <w:tcW w:w="517" w:type="dxa"/>
            <w:tcBorders>
              <w:left w:val="single" w:sz="4" w:space="0" w:color="646464"/>
              <w:bottom w:val="single" w:sz="4" w:space="0" w:color="000000"/>
              <w:right w:val="single" w:sz="4" w:space="0" w:color="000000"/>
            </w:tcBorders>
            <w:vAlign w:val="center"/>
          </w:tcPr>
          <w:p w14:paraId="2EE77ACA"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20</w:t>
            </w:r>
          </w:p>
        </w:tc>
        <w:tc>
          <w:tcPr>
            <w:tcW w:w="8172" w:type="dxa"/>
            <w:tcBorders>
              <w:bottom w:val="single" w:sz="4" w:space="0" w:color="000000"/>
              <w:right w:val="single" w:sz="4" w:space="0" w:color="000000"/>
            </w:tcBorders>
            <w:vAlign w:val="center"/>
          </w:tcPr>
          <w:p w14:paraId="015E5C2C"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manutenção e consulta dos dados pessoais de dependentes dos segurados inativos e pensionistas, realizando a inclusão/alteração/exclusão de dependentes para fins de Imposto de Renda e Previdenciários, excluindo automaticamente de acordo com legislação específica;</w:t>
            </w:r>
          </w:p>
        </w:tc>
        <w:tc>
          <w:tcPr>
            <w:tcW w:w="522" w:type="dxa"/>
            <w:tcBorders>
              <w:bottom w:val="single" w:sz="4" w:space="0" w:color="000000"/>
              <w:right w:val="single" w:sz="4" w:space="0" w:color="000000"/>
            </w:tcBorders>
            <w:vAlign w:val="center"/>
          </w:tcPr>
          <w:p w14:paraId="1C02ADB9"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DCF4C5B"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921F242" w14:textId="77777777" w:rsidTr="00803A3A">
        <w:tc>
          <w:tcPr>
            <w:tcW w:w="517" w:type="dxa"/>
            <w:tcBorders>
              <w:left w:val="single" w:sz="4" w:space="0" w:color="646464"/>
              <w:bottom w:val="single" w:sz="4" w:space="0" w:color="000000"/>
              <w:right w:val="single" w:sz="4" w:space="0" w:color="000000"/>
            </w:tcBorders>
            <w:vAlign w:val="center"/>
          </w:tcPr>
          <w:p w14:paraId="14C982B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21</w:t>
            </w:r>
          </w:p>
        </w:tc>
        <w:tc>
          <w:tcPr>
            <w:tcW w:w="8172" w:type="dxa"/>
            <w:tcBorders>
              <w:bottom w:val="single" w:sz="4" w:space="0" w:color="000000"/>
              <w:right w:val="single" w:sz="4" w:space="0" w:color="000000"/>
            </w:tcBorders>
            <w:vAlign w:val="center"/>
          </w:tcPr>
          <w:p w14:paraId="11A7B049"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inclusão de Tempos fictícios até 15 de dezembro de 1998 (Exemplo: Licença Prêmio, Insalubridade, Adicional em Atividade de Magistério);</w:t>
            </w:r>
          </w:p>
        </w:tc>
        <w:tc>
          <w:tcPr>
            <w:tcW w:w="522" w:type="dxa"/>
            <w:tcBorders>
              <w:bottom w:val="single" w:sz="4" w:space="0" w:color="000000"/>
              <w:right w:val="single" w:sz="4" w:space="0" w:color="000000"/>
            </w:tcBorders>
            <w:vAlign w:val="center"/>
          </w:tcPr>
          <w:p w14:paraId="6922928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E5C61D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35B80663" w14:textId="77777777" w:rsidTr="00803A3A">
        <w:tc>
          <w:tcPr>
            <w:tcW w:w="517" w:type="dxa"/>
            <w:tcBorders>
              <w:left w:val="single" w:sz="4" w:space="0" w:color="646464"/>
              <w:bottom w:val="single" w:sz="4" w:space="0" w:color="000000"/>
              <w:right w:val="single" w:sz="4" w:space="0" w:color="000000"/>
            </w:tcBorders>
            <w:vAlign w:val="center"/>
          </w:tcPr>
          <w:p w14:paraId="5657ABB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22</w:t>
            </w:r>
          </w:p>
        </w:tc>
        <w:tc>
          <w:tcPr>
            <w:tcW w:w="8172" w:type="dxa"/>
            <w:tcBorders>
              <w:bottom w:val="single" w:sz="4" w:space="0" w:color="000000"/>
              <w:right w:val="single" w:sz="4" w:space="0" w:color="000000"/>
            </w:tcBorders>
            <w:vAlign w:val="center"/>
          </w:tcPr>
          <w:p w14:paraId="7C6347D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gravação do histórico de atendimento no cadastro de cada segurado;</w:t>
            </w:r>
          </w:p>
        </w:tc>
        <w:tc>
          <w:tcPr>
            <w:tcW w:w="522" w:type="dxa"/>
            <w:tcBorders>
              <w:bottom w:val="single" w:sz="4" w:space="0" w:color="000000"/>
              <w:right w:val="single" w:sz="4" w:space="0" w:color="000000"/>
            </w:tcBorders>
            <w:vAlign w:val="center"/>
          </w:tcPr>
          <w:p w14:paraId="07C91F4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9C2154D"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E917A63" w14:textId="77777777" w:rsidTr="00803A3A">
        <w:tc>
          <w:tcPr>
            <w:tcW w:w="517" w:type="dxa"/>
            <w:tcBorders>
              <w:left w:val="single" w:sz="4" w:space="0" w:color="646464"/>
              <w:bottom w:val="single" w:sz="4" w:space="0" w:color="000000"/>
              <w:right w:val="single" w:sz="4" w:space="0" w:color="000000"/>
            </w:tcBorders>
            <w:vAlign w:val="center"/>
          </w:tcPr>
          <w:p w14:paraId="6FD9CE8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23</w:t>
            </w:r>
          </w:p>
        </w:tc>
        <w:tc>
          <w:tcPr>
            <w:tcW w:w="8172" w:type="dxa"/>
            <w:tcBorders>
              <w:bottom w:val="single" w:sz="4" w:space="0" w:color="000000"/>
              <w:right w:val="single" w:sz="4" w:space="0" w:color="000000"/>
            </w:tcBorders>
            <w:vAlign w:val="center"/>
          </w:tcPr>
          <w:p w14:paraId="11D493E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registro de distintos tempos vigentes, com datas de saída em aberto, para fins de verificação da concomitância;</w:t>
            </w:r>
          </w:p>
        </w:tc>
        <w:tc>
          <w:tcPr>
            <w:tcW w:w="522" w:type="dxa"/>
            <w:tcBorders>
              <w:bottom w:val="single" w:sz="4" w:space="0" w:color="000000"/>
              <w:right w:val="single" w:sz="4" w:space="0" w:color="000000"/>
            </w:tcBorders>
            <w:vAlign w:val="center"/>
          </w:tcPr>
          <w:p w14:paraId="233A6813"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2B7570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6A8A1ADD" w14:textId="77777777" w:rsidTr="00803A3A">
        <w:tc>
          <w:tcPr>
            <w:tcW w:w="517" w:type="dxa"/>
            <w:tcBorders>
              <w:left w:val="single" w:sz="4" w:space="0" w:color="646464"/>
              <w:bottom w:val="single" w:sz="4" w:space="0" w:color="000000"/>
              <w:right w:val="single" w:sz="4" w:space="0" w:color="000000"/>
            </w:tcBorders>
            <w:vAlign w:val="center"/>
          </w:tcPr>
          <w:p w14:paraId="4E10E43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24</w:t>
            </w:r>
          </w:p>
        </w:tc>
        <w:tc>
          <w:tcPr>
            <w:tcW w:w="8172" w:type="dxa"/>
            <w:tcBorders>
              <w:bottom w:val="single" w:sz="4" w:space="0" w:color="000000"/>
              <w:right w:val="single" w:sz="4" w:space="0" w:color="000000"/>
            </w:tcBorders>
            <w:vAlign w:val="center"/>
          </w:tcPr>
          <w:p w14:paraId="790FA097"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desconto de tempo quando em licenças não remuneradas e faltas injustificadas;</w:t>
            </w:r>
          </w:p>
        </w:tc>
        <w:tc>
          <w:tcPr>
            <w:tcW w:w="522" w:type="dxa"/>
            <w:tcBorders>
              <w:bottom w:val="single" w:sz="4" w:space="0" w:color="000000"/>
              <w:right w:val="single" w:sz="4" w:space="0" w:color="000000"/>
            </w:tcBorders>
            <w:vAlign w:val="center"/>
          </w:tcPr>
          <w:p w14:paraId="6790AAC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3F574AF"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53DD86C8" w14:textId="77777777" w:rsidTr="00803A3A">
        <w:tc>
          <w:tcPr>
            <w:tcW w:w="517" w:type="dxa"/>
            <w:tcBorders>
              <w:left w:val="single" w:sz="4" w:space="0" w:color="646464"/>
              <w:bottom w:val="single" w:sz="4" w:space="0" w:color="000000"/>
              <w:right w:val="single" w:sz="4" w:space="0" w:color="000000"/>
            </w:tcBorders>
            <w:vAlign w:val="center"/>
          </w:tcPr>
          <w:p w14:paraId="4F358074"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25</w:t>
            </w:r>
          </w:p>
        </w:tc>
        <w:tc>
          <w:tcPr>
            <w:tcW w:w="8172" w:type="dxa"/>
            <w:tcBorders>
              <w:bottom w:val="single" w:sz="4" w:space="0" w:color="000000"/>
              <w:right w:val="single" w:sz="4" w:space="0" w:color="000000"/>
            </w:tcBorders>
            <w:vAlign w:val="center"/>
          </w:tcPr>
          <w:p w14:paraId="528DB8C2"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emissão e impressão de cartões para os Segurados Aposentados e Pensionistas com foto, individualmente e/ou, em lote;</w:t>
            </w:r>
          </w:p>
        </w:tc>
        <w:tc>
          <w:tcPr>
            <w:tcW w:w="522" w:type="dxa"/>
            <w:tcBorders>
              <w:bottom w:val="single" w:sz="4" w:space="0" w:color="000000"/>
              <w:right w:val="single" w:sz="4" w:space="0" w:color="000000"/>
            </w:tcBorders>
            <w:vAlign w:val="center"/>
          </w:tcPr>
          <w:p w14:paraId="21F5C36B"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C56AAA6"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E130358" w14:textId="77777777" w:rsidTr="00803A3A">
        <w:tc>
          <w:tcPr>
            <w:tcW w:w="517" w:type="dxa"/>
            <w:tcBorders>
              <w:left w:val="single" w:sz="4" w:space="0" w:color="646464"/>
              <w:bottom w:val="single" w:sz="4" w:space="0" w:color="000000"/>
              <w:right w:val="single" w:sz="4" w:space="0" w:color="000000"/>
            </w:tcBorders>
            <w:vAlign w:val="center"/>
          </w:tcPr>
          <w:p w14:paraId="748896D2"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26</w:t>
            </w:r>
          </w:p>
        </w:tc>
        <w:tc>
          <w:tcPr>
            <w:tcW w:w="8172" w:type="dxa"/>
            <w:tcBorders>
              <w:bottom w:val="single" w:sz="4" w:space="0" w:color="000000"/>
              <w:right w:val="single" w:sz="4" w:space="0" w:color="000000"/>
            </w:tcBorders>
            <w:vAlign w:val="center"/>
          </w:tcPr>
          <w:p w14:paraId="370EF345"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evolução na carreira, quando ocorre a alteração de concurso no próprio município;</w:t>
            </w:r>
          </w:p>
        </w:tc>
        <w:tc>
          <w:tcPr>
            <w:tcW w:w="522" w:type="dxa"/>
            <w:tcBorders>
              <w:bottom w:val="single" w:sz="4" w:space="0" w:color="000000"/>
              <w:right w:val="single" w:sz="4" w:space="0" w:color="000000"/>
            </w:tcBorders>
            <w:vAlign w:val="center"/>
          </w:tcPr>
          <w:p w14:paraId="5397770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4BD528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114257E2" w14:textId="77777777" w:rsidTr="00803A3A">
        <w:tc>
          <w:tcPr>
            <w:tcW w:w="517" w:type="dxa"/>
            <w:tcBorders>
              <w:left w:val="single" w:sz="4" w:space="0" w:color="646464"/>
              <w:bottom w:val="single" w:sz="4" w:space="0" w:color="000000"/>
              <w:right w:val="single" w:sz="4" w:space="0" w:color="000000"/>
            </w:tcBorders>
            <w:vAlign w:val="center"/>
          </w:tcPr>
          <w:p w14:paraId="5A7410C6"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27</w:t>
            </w:r>
          </w:p>
        </w:tc>
        <w:tc>
          <w:tcPr>
            <w:tcW w:w="8172" w:type="dxa"/>
            <w:tcBorders>
              <w:bottom w:val="single" w:sz="4" w:space="0" w:color="000000"/>
              <w:right w:val="single" w:sz="4" w:space="0" w:color="000000"/>
            </w:tcBorders>
            <w:vAlign w:val="center"/>
          </w:tcPr>
          <w:p w14:paraId="31B4528C"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o desmembramento de funções em atividade de Magistério - informando períodos não reconhecidos como atividade de Magistério;</w:t>
            </w:r>
          </w:p>
        </w:tc>
        <w:tc>
          <w:tcPr>
            <w:tcW w:w="522" w:type="dxa"/>
            <w:tcBorders>
              <w:bottom w:val="single" w:sz="4" w:space="0" w:color="000000"/>
              <w:right w:val="single" w:sz="4" w:space="0" w:color="000000"/>
            </w:tcBorders>
            <w:vAlign w:val="center"/>
          </w:tcPr>
          <w:p w14:paraId="6DCF9DCC"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0E58C40"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E81D9E6" w14:textId="77777777" w:rsidTr="00803A3A">
        <w:tc>
          <w:tcPr>
            <w:tcW w:w="517" w:type="dxa"/>
            <w:tcBorders>
              <w:left w:val="single" w:sz="4" w:space="0" w:color="646464"/>
              <w:bottom w:val="single" w:sz="4" w:space="0" w:color="000000"/>
              <w:right w:val="single" w:sz="4" w:space="0" w:color="000000"/>
            </w:tcBorders>
            <w:vAlign w:val="center"/>
          </w:tcPr>
          <w:p w14:paraId="39322A68"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28</w:t>
            </w:r>
          </w:p>
        </w:tc>
        <w:tc>
          <w:tcPr>
            <w:tcW w:w="8172" w:type="dxa"/>
            <w:tcBorders>
              <w:bottom w:val="single" w:sz="4" w:space="0" w:color="000000"/>
              <w:right w:val="single" w:sz="4" w:space="0" w:color="000000"/>
            </w:tcBorders>
            <w:vAlign w:val="center"/>
          </w:tcPr>
          <w:p w14:paraId="54919F3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inclusão das contribuições vindas do Regime Geral de Previdência e outros Regimes Próprios através de CTC desde 07/1994;</w:t>
            </w:r>
          </w:p>
        </w:tc>
        <w:tc>
          <w:tcPr>
            <w:tcW w:w="522" w:type="dxa"/>
            <w:tcBorders>
              <w:bottom w:val="single" w:sz="4" w:space="0" w:color="000000"/>
              <w:right w:val="single" w:sz="4" w:space="0" w:color="000000"/>
            </w:tcBorders>
            <w:vAlign w:val="center"/>
          </w:tcPr>
          <w:p w14:paraId="7194D23F"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552A49C"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5DF39B4" w14:textId="77777777" w:rsidTr="00803A3A">
        <w:tc>
          <w:tcPr>
            <w:tcW w:w="517" w:type="dxa"/>
            <w:tcBorders>
              <w:left w:val="single" w:sz="4" w:space="0" w:color="646464"/>
              <w:bottom w:val="single" w:sz="4" w:space="0" w:color="000000"/>
              <w:right w:val="single" w:sz="4" w:space="0" w:color="000000"/>
            </w:tcBorders>
            <w:vAlign w:val="center"/>
          </w:tcPr>
          <w:p w14:paraId="569135AE"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29</w:t>
            </w:r>
          </w:p>
        </w:tc>
        <w:tc>
          <w:tcPr>
            <w:tcW w:w="8172" w:type="dxa"/>
            <w:tcBorders>
              <w:bottom w:val="single" w:sz="4" w:space="0" w:color="000000"/>
              <w:right w:val="single" w:sz="4" w:space="0" w:color="000000"/>
            </w:tcBorders>
            <w:vAlign w:val="center"/>
          </w:tcPr>
          <w:p w14:paraId="1BC5280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emissão de formulários de cadastro de segurados aposentados, pensionistas e complementos de aposentadoria e pensão, dependentes previdenciários (cônjuge, companheiro, filhos menores de 21 anos, ou maiores inválidos e outros abrangidos pela legislação vigente), com filtros específicos para cada caso (exemplo: mês de aniversário do aposentado ou do instituidor de pensão, tipo de benefício e data de início do benefício);</w:t>
            </w:r>
          </w:p>
        </w:tc>
        <w:tc>
          <w:tcPr>
            <w:tcW w:w="522" w:type="dxa"/>
            <w:tcBorders>
              <w:bottom w:val="single" w:sz="4" w:space="0" w:color="000000"/>
              <w:right w:val="single" w:sz="4" w:space="0" w:color="000000"/>
            </w:tcBorders>
            <w:vAlign w:val="center"/>
          </w:tcPr>
          <w:p w14:paraId="759E84BD"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D5736D4"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04CB25C2" w14:textId="77777777" w:rsidTr="00803A3A">
        <w:tc>
          <w:tcPr>
            <w:tcW w:w="517" w:type="dxa"/>
            <w:tcBorders>
              <w:left w:val="single" w:sz="4" w:space="0" w:color="646464"/>
              <w:bottom w:val="single" w:sz="4" w:space="0" w:color="000000"/>
              <w:right w:val="single" w:sz="4" w:space="0" w:color="000000"/>
            </w:tcBorders>
            <w:vAlign w:val="center"/>
          </w:tcPr>
          <w:p w14:paraId="0FB5B4AA"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30</w:t>
            </w:r>
          </w:p>
        </w:tc>
        <w:tc>
          <w:tcPr>
            <w:tcW w:w="8172" w:type="dxa"/>
            <w:tcBorders>
              <w:bottom w:val="single" w:sz="4" w:space="0" w:color="000000"/>
              <w:right w:val="single" w:sz="4" w:space="0" w:color="000000"/>
            </w:tcBorders>
            <w:vAlign w:val="center"/>
          </w:tcPr>
          <w:p w14:paraId="48E0A46A"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confrontação mensal das informações obtidas do SIRC (Sistema integrado de registro civil), serviço disponibilizado via webservice pela DATAPREV, com a base de dados da CAPSECI, para fins de constatação de óbito de aposentados e pensionistas;</w:t>
            </w:r>
          </w:p>
        </w:tc>
        <w:tc>
          <w:tcPr>
            <w:tcW w:w="522" w:type="dxa"/>
            <w:tcBorders>
              <w:bottom w:val="single" w:sz="4" w:space="0" w:color="000000"/>
              <w:right w:val="single" w:sz="4" w:space="0" w:color="000000"/>
            </w:tcBorders>
            <w:vAlign w:val="center"/>
          </w:tcPr>
          <w:p w14:paraId="6D105B5C"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78DC4FF"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6B20676" w14:textId="77777777" w:rsidTr="00803A3A">
        <w:tc>
          <w:tcPr>
            <w:tcW w:w="517" w:type="dxa"/>
            <w:tcBorders>
              <w:left w:val="single" w:sz="4" w:space="0" w:color="646464"/>
              <w:bottom w:val="single" w:sz="4" w:space="0" w:color="000000"/>
              <w:right w:val="single" w:sz="4" w:space="0" w:color="000000"/>
            </w:tcBorders>
            <w:vAlign w:val="center"/>
          </w:tcPr>
          <w:p w14:paraId="00744305"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31</w:t>
            </w:r>
          </w:p>
        </w:tc>
        <w:tc>
          <w:tcPr>
            <w:tcW w:w="8172" w:type="dxa"/>
            <w:tcBorders>
              <w:bottom w:val="single" w:sz="4" w:space="0" w:color="000000"/>
              <w:right w:val="single" w:sz="4" w:space="0" w:color="000000"/>
            </w:tcBorders>
            <w:vAlign w:val="center"/>
          </w:tcPr>
          <w:p w14:paraId="073BCB7F"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Manter histórico com data e informações de recadastramento dos segurados inativos e pensionistas;</w:t>
            </w:r>
          </w:p>
        </w:tc>
        <w:tc>
          <w:tcPr>
            <w:tcW w:w="522" w:type="dxa"/>
            <w:tcBorders>
              <w:bottom w:val="single" w:sz="4" w:space="0" w:color="000000"/>
              <w:right w:val="single" w:sz="4" w:space="0" w:color="000000"/>
            </w:tcBorders>
            <w:vAlign w:val="center"/>
          </w:tcPr>
          <w:p w14:paraId="1BFA6EDA"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17B6A8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2C7745C1" w14:textId="77777777" w:rsidTr="00803A3A">
        <w:tc>
          <w:tcPr>
            <w:tcW w:w="517" w:type="dxa"/>
            <w:tcBorders>
              <w:left w:val="single" w:sz="4" w:space="0" w:color="646464"/>
              <w:bottom w:val="single" w:sz="4" w:space="0" w:color="000000"/>
              <w:right w:val="single" w:sz="4" w:space="0" w:color="000000"/>
            </w:tcBorders>
            <w:vAlign w:val="center"/>
          </w:tcPr>
          <w:p w14:paraId="16AE9717"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32</w:t>
            </w:r>
          </w:p>
        </w:tc>
        <w:tc>
          <w:tcPr>
            <w:tcW w:w="8172" w:type="dxa"/>
            <w:tcBorders>
              <w:bottom w:val="single" w:sz="4" w:space="0" w:color="000000"/>
              <w:right w:val="single" w:sz="4" w:space="0" w:color="000000"/>
            </w:tcBorders>
            <w:vAlign w:val="center"/>
          </w:tcPr>
          <w:p w14:paraId="42E70600"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visualização e registro de segurados com direito a abono de permanência com data do inicio do Beneficio;</w:t>
            </w:r>
          </w:p>
        </w:tc>
        <w:tc>
          <w:tcPr>
            <w:tcW w:w="522" w:type="dxa"/>
            <w:tcBorders>
              <w:bottom w:val="single" w:sz="4" w:space="0" w:color="000000"/>
              <w:right w:val="single" w:sz="4" w:space="0" w:color="000000"/>
            </w:tcBorders>
            <w:vAlign w:val="center"/>
          </w:tcPr>
          <w:p w14:paraId="33DE1421"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9B6FF9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E635C52" w14:textId="77777777" w:rsidTr="00803A3A">
        <w:tc>
          <w:tcPr>
            <w:tcW w:w="517" w:type="dxa"/>
            <w:tcBorders>
              <w:left w:val="single" w:sz="4" w:space="0" w:color="646464"/>
              <w:bottom w:val="single" w:sz="4" w:space="0" w:color="000000"/>
              <w:right w:val="single" w:sz="4" w:space="0" w:color="000000"/>
            </w:tcBorders>
            <w:vAlign w:val="center"/>
          </w:tcPr>
          <w:p w14:paraId="76BBBC0D"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33</w:t>
            </w:r>
          </w:p>
        </w:tc>
        <w:tc>
          <w:tcPr>
            <w:tcW w:w="8172" w:type="dxa"/>
            <w:tcBorders>
              <w:bottom w:val="single" w:sz="4" w:space="0" w:color="000000"/>
              <w:right w:val="single" w:sz="4" w:space="0" w:color="000000"/>
            </w:tcBorders>
            <w:vAlign w:val="center"/>
          </w:tcPr>
          <w:p w14:paraId="1B2A2EBE"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inclusão de fotos dos ativos, aposentados e pensionistas dentro do cadastro do servidor;</w:t>
            </w:r>
          </w:p>
        </w:tc>
        <w:tc>
          <w:tcPr>
            <w:tcW w:w="522" w:type="dxa"/>
            <w:tcBorders>
              <w:bottom w:val="single" w:sz="4" w:space="0" w:color="000000"/>
              <w:right w:val="single" w:sz="4" w:space="0" w:color="000000"/>
            </w:tcBorders>
            <w:vAlign w:val="center"/>
          </w:tcPr>
          <w:p w14:paraId="3C4FF7C8"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2E17571"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8CCD7CE" w14:textId="77777777" w:rsidTr="00803A3A">
        <w:tc>
          <w:tcPr>
            <w:tcW w:w="517" w:type="dxa"/>
            <w:tcBorders>
              <w:left w:val="single" w:sz="4" w:space="0" w:color="646464"/>
              <w:bottom w:val="single" w:sz="4" w:space="0" w:color="000000"/>
              <w:right w:val="single" w:sz="4" w:space="0" w:color="000000"/>
            </w:tcBorders>
            <w:vAlign w:val="center"/>
          </w:tcPr>
          <w:p w14:paraId="44D9A1B0"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34</w:t>
            </w:r>
          </w:p>
        </w:tc>
        <w:tc>
          <w:tcPr>
            <w:tcW w:w="8172" w:type="dxa"/>
            <w:tcBorders>
              <w:bottom w:val="single" w:sz="4" w:space="0" w:color="000000"/>
              <w:right w:val="single" w:sz="4" w:space="0" w:color="000000"/>
            </w:tcBorders>
            <w:vAlign w:val="center"/>
          </w:tcPr>
          <w:p w14:paraId="6C1CA5FD"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Gerar os arquivos de dados para importação no TCE-PR conforme normativas vigentes;</w:t>
            </w:r>
          </w:p>
        </w:tc>
        <w:tc>
          <w:tcPr>
            <w:tcW w:w="522" w:type="dxa"/>
            <w:tcBorders>
              <w:bottom w:val="single" w:sz="4" w:space="0" w:color="000000"/>
              <w:right w:val="single" w:sz="4" w:space="0" w:color="000000"/>
            </w:tcBorders>
            <w:vAlign w:val="center"/>
          </w:tcPr>
          <w:p w14:paraId="2218DEF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F2D52C3" w14:textId="77777777" w:rsidR="00CF651F" w:rsidRPr="00AE19F8" w:rsidRDefault="00CF651F" w:rsidP="00AE19F8">
            <w:pPr>
              <w:spacing w:before="57" w:after="57" w:line="240" w:lineRule="auto"/>
              <w:jc w:val="both"/>
              <w:rPr>
                <w:rFonts w:ascii="Arial" w:hAnsi="Arial" w:cs="Arial"/>
                <w:sz w:val="14"/>
                <w:szCs w:val="14"/>
              </w:rPr>
            </w:pPr>
          </w:p>
        </w:tc>
      </w:tr>
      <w:tr w:rsidR="00CF651F" w:rsidRPr="00AE19F8" w14:paraId="72AD5D72" w14:textId="77777777" w:rsidTr="00803A3A">
        <w:tc>
          <w:tcPr>
            <w:tcW w:w="517" w:type="dxa"/>
            <w:tcBorders>
              <w:left w:val="single" w:sz="4" w:space="0" w:color="646464"/>
              <w:bottom w:val="single" w:sz="4" w:space="0" w:color="000000"/>
              <w:right w:val="single" w:sz="4" w:space="0" w:color="000000"/>
            </w:tcBorders>
            <w:vAlign w:val="center"/>
          </w:tcPr>
          <w:p w14:paraId="657FF949" w14:textId="77777777" w:rsidR="00CF651F" w:rsidRPr="00AE19F8" w:rsidRDefault="007D5FC1" w:rsidP="00AE19F8">
            <w:pPr>
              <w:spacing w:before="57" w:after="57" w:line="240" w:lineRule="auto"/>
              <w:jc w:val="center"/>
              <w:rPr>
                <w:rFonts w:ascii="Arial" w:hAnsi="Arial" w:cs="Arial"/>
                <w:sz w:val="14"/>
                <w:szCs w:val="14"/>
              </w:rPr>
            </w:pPr>
            <w:r w:rsidRPr="00AE19F8">
              <w:rPr>
                <w:rFonts w:ascii="Arial" w:hAnsi="Arial" w:cs="Arial"/>
                <w:sz w:val="14"/>
                <w:szCs w:val="14"/>
              </w:rPr>
              <w:t>35</w:t>
            </w:r>
          </w:p>
        </w:tc>
        <w:tc>
          <w:tcPr>
            <w:tcW w:w="8172" w:type="dxa"/>
            <w:tcBorders>
              <w:bottom w:val="single" w:sz="4" w:space="0" w:color="000000"/>
              <w:right w:val="single" w:sz="4" w:space="0" w:color="000000"/>
            </w:tcBorders>
            <w:vAlign w:val="center"/>
          </w:tcPr>
          <w:p w14:paraId="798B64AB" w14:textId="77777777" w:rsidR="00CF651F" w:rsidRPr="00AE19F8" w:rsidRDefault="007D5FC1">
            <w:pPr>
              <w:spacing w:before="57" w:after="57" w:line="240" w:lineRule="auto"/>
              <w:jc w:val="both"/>
              <w:rPr>
                <w:rFonts w:ascii="Arial" w:hAnsi="Arial" w:cs="Arial"/>
                <w:sz w:val="14"/>
                <w:szCs w:val="14"/>
              </w:rPr>
            </w:pPr>
            <w:r w:rsidRPr="00AE19F8">
              <w:rPr>
                <w:rFonts w:ascii="Arial" w:hAnsi="Arial" w:cs="Arial"/>
                <w:sz w:val="14"/>
                <w:szCs w:val="14"/>
              </w:rPr>
              <w:t>Permitir a exportação de dados para a CNIS-RPPS (arquivo XML contendo todos os dados de servidores ativos, aposentados e pensionistas) conforme normativas vigentes;</w:t>
            </w:r>
          </w:p>
        </w:tc>
        <w:tc>
          <w:tcPr>
            <w:tcW w:w="522" w:type="dxa"/>
            <w:tcBorders>
              <w:bottom w:val="single" w:sz="4" w:space="0" w:color="000000"/>
              <w:right w:val="single" w:sz="4" w:space="0" w:color="000000"/>
            </w:tcBorders>
            <w:vAlign w:val="center"/>
          </w:tcPr>
          <w:p w14:paraId="73A1FDB0" w14:textId="77777777" w:rsidR="00CF651F" w:rsidRPr="00AE19F8" w:rsidRDefault="00CF651F"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88E35A9" w14:textId="77777777" w:rsidR="00CF651F" w:rsidRPr="00AE19F8" w:rsidRDefault="00CF651F" w:rsidP="00AE19F8">
            <w:pPr>
              <w:spacing w:before="57" w:after="57" w:line="240" w:lineRule="auto"/>
              <w:jc w:val="both"/>
              <w:rPr>
                <w:rFonts w:ascii="Arial" w:hAnsi="Arial" w:cs="Arial"/>
                <w:sz w:val="14"/>
                <w:szCs w:val="14"/>
              </w:rPr>
            </w:pPr>
          </w:p>
        </w:tc>
      </w:tr>
      <w:tr w:rsidR="000475BE" w:rsidRPr="00AE19F8" w14:paraId="290B91CF" w14:textId="77777777" w:rsidTr="00803A3A">
        <w:tc>
          <w:tcPr>
            <w:tcW w:w="517" w:type="dxa"/>
            <w:tcBorders>
              <w:left w:val="single" w:sz="4" w:space="0" w:color="646464"/>
              <w:bottom w:val="single" w:sz="4" w:space="0" w:color="000000"/>
              <w:right w:val="single" w:sz="4" w:space="0" w:color="000000"/>
            </w:tcBorders>
            <w:vAlign w:val="center"/>
          </w:tcPr>
          <w:p w14:paraId="7FE6E26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36</w:t>
            </w:r>
          </w:p>
        </w:tc>
        <w:tc>
          <w:tcPr>
            <w:tcW w:w="8172" w:type="dxa"/>
            <w:tcBorders>
              <w:bottom w:val="single" w:sz="4" w:space="0" w:color="000000"/>
              <w:right w:val="single" w:sz="4" w:space="0" w:color="000000"/>
            </w:tcBorders>
            <w:vAlign w:val="center"/>
          </w:tcPr>
          <w:p w14:paraId="5789BEA0" w14:textId="22CDB7A9"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integração do módulo/funcionalidade Prova de Vida com Instituições Financeiras ou outros terceiros que farão a remessa de dados para a da CAPSECI;</w:t>
            </w:r>
          </w:p>
        </w:tc>
        <w:tc>
          <w:tcPr>
            <w:tcW w:w="522" w:type="dxa"/>
            <w:tcBorders>
              <w:bottom w:val="single" w:sz="4" w:space="0" w:color="000000"/>
              <w:right w:val="single" w:sz="4" w:space="0" w:color="000000"/>
            </w:tcBorders>
            <w:vAlign w:val="center"/>
          </w:tcPr>
          <w:p w14:paraId="5A62D52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C98B2A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B9CC00C" w14:textId="77777777" w:rsidTr="00803A3A">
        <w:tc>
          <w:tcPr>
            <w:tcW w:w="517" w:type="dxa"/>
            <w:tcBorders>
              <w:left w:val="single" w:sz="4" w:space="0" w:color="646464"/>
              <w:bottom w:val="single" w:sz="4" w:space="0" w:color="000000"/>
              <w:right w:val="single" w:sz="4" w:space="0" w:color="000000"/>
            </w:tcBorders>
            <w:vAlign w:val="center"/>
          </w:tcPr>
          <w:p w14:paraId="2350A17D" w14:textId="2C5464F9"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37</w:t>
            </w:r>
          </w:p>
        </w:tc>
        <w:tc>
          <w:tcPr>
            <w:tcW w:w="8172" w:type="dxa"/>
            <w:tcBorders>
              <w:bottom w:val="single" w:sz="4" w:space="0" w:color="000000"/>
              <w:right w:val="single" w:sz="4" w:space="0" w:color="000000"/>
            </w:tcBorders>
            <w:vAlign w:val="center"/>
          </w:tcPr>
          <w:p w14:paraId="674FEC42" w14:textId="490B9996"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integração com Sistema SIRC.</w:t>
            </w:r>
          </w:p>
        </w:tc>
        <w:tc>
          <w:tcPr>
            <w:tcW w:w="522" w:type="dxa"/>
            <w:tcBorders>
              <w:bottom w:val="single" w:sz="4" w:space="0" w:color="000000"/>
              <w:right w:val="single" w:sz="4" w:space="0" w:color="000000"/>
            </w:tcBorders>
            <w:vAlign w:val="center"/>
          </w:tcPr>
          <w:p w14:paraId="0027947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9786A9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57B1631"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4CFC48A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Benefícios e Simulação</w:t>
            </w:r>
          </w:p>
        </w:tc>
      </w:tr>
      <w:tr w:rsidR="000475BE" w:rsidRPr="00AE19F8" w14:paraId="35F215EE" w14:textId="77777777" w:rsidTr="00803A3A">
        <w:tc>
          <w:tcPr>
            <w:tcW w:w="517" w:type="dxa"/>
            <w:tcBorders>
              <w:left w:val="single" w:sz="4" w:space="0" w:color="646464"/>
              <w:bottom w:val="single" w:sz="4" w:space="0" w:color="000000"/>
              <w:right w:val="single" w:sz="4" w:space="0" w:color="000000"/>
            </w:tcBorders>
            <w:vAlign w:val="center"/>
          </w:tcPr>
          <w:p w14:paraId="5E0F172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03F7828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simulação de aposentadorias individual e em massa (por grupo de matrículas informado), conforme legislação vigente, incluídas as regras de transição;</w:t>
            </w:r>
          </w:p>
        </w:tc>
        <w:tc>
          <w:tcPr>
            <w:tcW w:w="522" w:type="dxa"/>
            <w:tcBorders>
              <w:bottom w:val="single" w:sz="4" w:space="0" w:color="000000"/>
              <w:right w:val="single" w:sz="4" w:space="0" w:color="000000"/>
            </w:tcBorders>
            <w:vAlign w:val="center"/>
          </w:tcPr>
          <w:p w14:paraId="4957C66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762D78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D1BC84C" w14:textId="77777777" w:rsidTr="00803A3A">
        <w:tc>
          <w:tcPr>
            <w:tcW w:w="517" w:type="dxa"/>
            <w:tcBorders>
              <w:left w:val="single" w:sz="4" w:space="0" w:color="646464"/>
              <w:bottom w:val="single" w:sz="4" w:space="0" w:color="000000"/>
              <w:right w:val="single" w:sz="4" w:space="0" w:color="000000"/>
            </w:tcBorders>
            <w:vAlign w:val="center"/>
          </w:tcPr>
          <w:p w14:paraId="2340096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6AB67CC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 xml:space="preserve">Possibilitar a visualização em tela, a conversão do arquivo em </w:t>
            </w:r>
            <w:proofErr w:type="spellStart"/>
            <w:r w:rsidRPr="00AE19F8">
              <w:rPr>
                <w:rFonts w:ascii="Arial" w:hAnsi="Arial" w:cs="Arial"/>
                <w:sz w:val="14"/>
                <w:szCs w:val="14"/>
              </w:rPr>
              <w:t>pdf</w:t>
            </w:r>
            <w:proofErr w:type="spellEnd"/>
            <w:r w:rsidRPr="00AE19F8">
              <w:rPr>
                <w:rFonts w:ascii="Arial" w:hAnsi="Arial" w:cs="Arial"/>
                <w:sz w:val="14"/>
                <w:szCs w:val="14"/>
              </w:rPr>
              <w:t xml:space="preserve"> e a impressão de (simulação) contagem de tempo de contribuição para o segurado, informando: todas as regras de aposentadoria alcançáveis, por ordem da primeira data de alcance da regra de aposentadoria, até o limite da aposentadoria compulsória; base de provento; tipo de reajuste; cálculo do provento, e se gera abono de permanência;</w:t>
            </w:r>
          </w:p>
        </w:tc>
        <w:tc>
          <w:tcPr>
            <w:tcW w:w="522" w:type="dxa"/>
            <w:tcBorders>
              <w:bottom w:val="single" w:sz="4" w:space="0" w:color="000000"/>
              <w:right w:val="single" w:sz="4" w:space="0" w:color="000000"/>
            </w:tcBorders>
            <w:vAlign w:val="center"/>
          </w:tcPr>
          <w:p w14:paraId="75DCD00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32492A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8402280" w14:textId="77777777" w:rsidTr="00803A3A">
        <w:tc>
          <w:tcPr>
            <w:tcW w:w="517" w:type="dxa"/>
            <w:tcBorders>
              <w:left w:val="single" w:sz="4" w:space="0" w:color="646464"/>
              <w:bottom w:val="single" w:sz="4" w:space="0" w:color="000000"/>
              <w:right w:val="single" w:sz="4" w:space="0" w:color="000000"/>
            </w:tcBorders>
            <w:vAlign w:val="center"/>
          </w:tcPr>
          <w:p w14:paraId="4DDFD01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1E3F034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simulação e a concessão de aposentadoria precisam prever a possibilidade de aplicar a conversão de tempo (insalubre, periculosidade e deficiente) nos termos da legislação existente;</w:t>
            </w:r>
          </w:p>
        </w:tc>
        <w:tc>
          <w:tcPr>
            <w:tcW w:w="522" w:type="dxa"/>
            <w:tcBorders>
              <w:bottom w:val="single" w:sz="4" w:space="0" w:color="000000"/>
              <w:right w:val="single" w:sz="4" w:space="0" w:color="000000"/>
            </w:tcBorders>
            <w:vAlign w:val="center"/>
          </w:tcPr>
          <w:p w14:paraId="726EB85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CA2450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CDB8F13" w14:textId="77777777" w:rsidTr="00803A3A">
        <w:tc>
          <w:tcPr>
            <w:tcW w:w="517" w:type="dxa"/>
            <w:tcBorders>
              <w:left w:val="single" w:sz="4" w:space="0" w:color="646464"/>
              <w:bottom w:val="single" w:sz="4" w:space="0" w:color="000000"/>
              <w:right w:val="single" w:sz="4" w:space="0" w:color="000000"/>
            </w:tcBorders>
            <w:vAlign w:val="center"/>
          </w:tcPr>
          <w:p w14:paraId="6F78380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72095E5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simulação de Benefício Especial, devido ao servidor ativo optante pela migração ao Regime de Previdência Complementar, conforme legislação vigente;</w:t>
            </w:r>
          </w:p>
        </w:tc>
        <w:tc>
          <w:tcPr>
            <w:tcW w:w="522" w:type="dxa"/>
            <w:tcBorders>
              <w:bottom w:val="single" w:sz="4" w:space="0" w:color="000000"/>
              <w:right w:val="single" w:sz="4" w:space="0" w:color="000000"/>
            </w:tcBorders>
            <w:vAlign w:val="center"/>
          </w:tcPr>
          <w:p w14:paraId="6C754A0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AA5FCA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AB76888" w14:textId="77777777" w:rsidTr="00803A3A">
        <w:tc>
          <w:tcPr>
            <w:tcW w:w="517" w:type="dxa"/>
            <w:tcBorders>
              <w:left w:val="single" w:sz="4" w:space="0" w:color="646464"/>
              <w:bottom w:val="single" w:sz="4" w:space="0" w:color="000000"/>
              <w:right w:val="single" w:sz="4" w:space="0" w:color="000000"/>
            </w:tcBorders>
            <w:vAlign w:val="center"/>
          </w:tcPr>
          <w:p w14:paraId="0E0CD36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1D15CCF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 xml:space="preserve">Possibilitar que a simulação de Benefício Especial, devido ao servidor ativo optante pela migração ao Regime de Previdência Complementar, seja visualizada em tela, possibilitar a conversão do arquivo em </w:t>
            </w:r>
            <w:proofErr w:type="spellStart"/>
            <w:r w:rsidRPr="00AE19F8">
              <w:rPr>
                <w:rFonts w:ascii="Arial" w:hAnsi="Arial" w:cs="Arial"/>
                <w:sz w:val="14"/>
                <w:szCs w:val="14"/>
              </w:rPr>
              <w:t>pdf</w:t>
            </w:r>
            <w:proofErr w:type="spellEnd"/>
            <w:r w:rsidRPr="00AE19F8">
              <w:rPr>
                <w:rFonts w:ascii="Arial" w:hAnsi="Arial" w:cs="Arial"/>
                <w:sz w:val="14"/>
                <w:szCs w:val="14"/>
              </w:rPr>
              <w:t>, a impressão, com as informações: última remuneração, salários informados, salários utilizados, valor do teto do INSS, coeficiente de conversão, média encontrada, valor mínimo, valor máximo e o valor do benefício especial calculado;</w:t>
            </w:r>
          </w:p>
        </w:tc>
        <w:tc>
          <w:tcPr>
            <w:tcW w:w="522" w:type="dxa"/>
            <w:tcBorders>
              <w:bottom w:val="single" w:sz="4" w:space="0" w:color="000000"/>
              <w:right w:val="single" w:sz="4" w:space="0" w:color="000000"/>
            </w:tcBorders>
            <w:vAlign w:val="center"/>
          </w:tcPr>
          <w:p w14:paraId="6863DC7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A0DB3C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63F7FFA" w14:textId="77777777" w:rsidTr="00803A3A">
        <w:tc>
          <w:tcPr>
            <w:tcW w:w="517" w:type="dxa"/>
            <w:tcBorders>
              <w:left w:val="single" w:sz="4" w:space="0" w:color="646464"/>
              <w:bottom w:val="single" w:sz="4" w:space="0" w:color="000000"/>
              <w:right w:val="single" w:sz="4" w:space="0" w:color="000000"/>
            </w:tcBorders>
            <w:vAlign w:val="center"/>
          </w:tcPr>
          <w:p w14:paraId="493217E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21CCB5D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análise, concessão e manutenção de benefícios conforme legislação vigente, incluídas as regras de transição, possibilitando a geração e a manutenção de histórico da documentação pertinente;</w:t>
            </w:r>
          </w:p>
        </w:tc>
        <w:tc>
          <w:tcPr>
            <w:tcW w:w="522" w:type="dxa"/>
            <w:tcBorders>
              <w:bottom w:val="single" w:sz="4" w:space="0" w:color="000000"/>
              <w:right w:val="single" w:sz="4" w:space="0" w:color="000000"/>
            </w:tcBorders>
            <w:vAlign w:val="center"/>
          </w:tcPr>
          <w:p w14:paraId="4569C62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5E3FBC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064C5B9" w14:textId="77777777" w:rsidTr="00803A3A">
        <w:tc>
          <w:tcPr>
            <w:tcW w:w="517" w:type="dxa"/>
            <w:tcBorders>
              <w:left w:val="single" w:sz="4" w:space="0" w:color="646464"/>
              <w:bottom w:val="single" w:sz="4" w:space="0" w:color="000000"/>
              <w:right w:val="single" w:sz="4" w:space="0" w:color="000000"/>
            </w:tcBorders>
            <w:vAlign w:val="center"/>
          </w:tcPr>
          <w:p w14:paraId="1D1D5C8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0A72B40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partir do requerimento de todo e qualquer benefício, o sistema deverá bloquear quaisquer alterações advindas das unidades da administração pública através da rotina mensal de importação ou integração de dados;</w:t>
            </w:r>
          </w:p>
        </w:tc>
        <w:tc>
          <w:tcPr>
            <w:tcW w:w="522" w:type="dxa"/>
            <w:tcBorders>
              <w:bottom w:val="single" w:sz="4" w:space="0" w:color="000000"/>
              <w:right w:val="single" w:sz="4" w:space="0" w:color="000000"/>
            </w:tcBorders>
            <w:vAlign w:val="center"/>
          </w:tcPr>
          <w:p w14:paraId="6D71515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F4AB73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A479A33" w14:textId="77777777" w:rsidTr="00803A3A">
        <w:tc>
          <w:tcPr>
            <w:tcW w:w="517" w:type="dxa"/>
            <w:tcBorders>
              <w:left w:val="single" w:sz="4" w:space="0" w:color="646464"/>
              <w:bottom w:val="single" w:sz="4" w:space="0" w:color="000000"/>
              <w:right w:val="single" w:sz="4" w:space="0" w:color="000000"/>
            </w:tcBorders>
            <w:vAlign w:val="center"/>
          </w:tcPr>
          <w:p w14:paraId="1502423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8</w:t>
            </w:r>
          </w:p>
        </w:tc>
        <w:tc>
          <w:tcPr>
            <w:tcW w:w="8172" w:type="dxa"/>
            <w:tcBorders>
              <w:bottom w:val="single" w:sz="4" w:space="0" w:color="000000"/>
              <w:right w:val="single" w:sz="4" w:space="0" w:color="000000"/>
            </w:tcBorders>
            <w:vAlign w:val="center"/>
          </w:tcPr>
          <w:p w14:paraId="12B41DE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partir do cancelamento do requerimento de que trata o item anterior, o bloqueio mencionado deverá ser desprogramado, passando a importar normalmente os dados dos segurados;</w:t>
            </w:r>
          </w:p>
        </w:tc>
        <w:tc>
          <w:tcPr>
            <w:tcW w:w="522" w:type="dxa"/>
            <w:tcBorders>
              <w:bottom w:val="single" w:sz="4" w:space="0" w:color="000000"/>
              <w:right w:val="single" w:sz="4" w:space="0" w:color="000000"/>
            </w:tcBorders>
            <w:vAlign w:val="center"/>
          </w:tcPr>
          <w:p w14:paraId="22EC683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267918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A180920" w14:textId="77777777" w:rsidTr="00803A3A">
        <w:tc>
          <w:tcPr>
            <w:tcW w:w="517" w:type="dxa"/>
            <w:tcBorders>
              <w:left w:val="single" w:sz="4" w:space="0" w:color="646464"/>
              <w:bottom w:val="single" w:sz="4" w:space="0" w:color="000000"/>
              <w:right w:val="single" w:sz="4" w:space="0" w:color="000000"/>
            </w:tcBorders>
            <w:vAlign w:val="center"/>
          </w:tcPr>
          <w:p w14:paraId="67F3776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0238CBA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apuração de Tempo de Contribuição (INSS, da CAPSECI e outros regimes próprios) e emissão da CTC (Certidão de Tempo de Contribuição) digital, de acordo com a legislação vigente, com código de verificação;</w:t>
            </w:r>
          </w:p>
        </w:tc>
        <w:tc>
          <w:tcPr>
            <w:tcW w:w="522" w:type="dxa"/>
            <w:tcBorders>
              <w:bottom w:val="single" w:sz="4" w:space="0" w:color="000000"/>
              <w:right w:val="single" w:sz="4" w:space="0" w:color="000000"/>
            </w:tcBorders>
            <w:vAlign w:val="center"/>
          </w:tcPr>
          <w:p w14:paraId="57EA0E6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937508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095538B" w14:textId="77777777" w:rsidTr="00803A3A">
        <w:tc>
          <w:tcPr>
            <w:tcW w:w="517" w:type="dxa"/>
            <w:tcBorders>
              <w:left w:val="single" w:sz="4" w:space="0" w:color="646464"/>
              <w:bottom w:val="single" w:sz="4" w:space="0" w:color="000000"/>
              <w:right w:val="single" w:sz="4" w:space="0" w:color="000000"/>
            </w:tcBorders>
            <w:vAlign w:val="center"/>
          </w:tcPr>
          <w:p w14:paraId="37230D8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56CAEC6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Incluir bloqueio no sistema, não permitindo a emissão de segunda via da Certidão de Tempo de Contribuição, possibilitando-se à usuário devidamente permissionado, a emissão de nova CTC, mencionando e cancelando-se a inicialmente fornecida;</w:t>
            </w:r>
          </w:p>
        </w:tc>
        <w:tc>
          <w:tcPr>
            <w:tcW w:w="522" w:type="dxa"/>
            <w:tcBorders>
              <w:bottom w:val="single" w:sz="4" w:space="0" w:color="000000"/>
              <w:right w:val="single" w:sz="4" w:space="0" w:color="000000"/>
            </w:tcBorders>
            <w:vAlign w:val="center"/>
          </w:tcPr>
          <w:p w14:paraId="41DB142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CA066D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3326454" w14:textId="77777777" w:rsidTr="00803A3A">
        <w:tc>
          <w:tcPr>
            <w:tcW w:w="517" w:type="dxa"/>
            <w:tcBorders>
              <w:left w:val="single" w:sz="4" w:space="0" w:color="646464"/>
              <w:bottom w:val="single" w:sz="4" w:space="0" w:color="000000"/>
              <w:right w:val="single" w:sz="4" w:space="0" w:color="000000"/>
            </w:tcBorders>
            <w:vAlign w:val="center"/>
          </w:tcPr>
          <w:p w14:paraId="7BB2B96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127EE62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visualização no sistema da CTC já emitida;</w:t>
            </w:r>
          </w:p>
        </w:tc>
        <w:tc>
          <w:tcPr>
            <w:tcW w:w="522" w:type="dxa"/>
            <w:tcBorders>
              <w:bottom w:val="single" w:sz="4" w:space="0" w:color="000000"/>
              <w:right w:val="single" w:sz="4" w:space="0" w:color="000000"/>
            </w:tcBorders>
            <w:vAlign w:val="center"/>
          </w:tcPr>
          <w:p w14:paraId="29504DC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8C5469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78A556C" w14:textId="77777777" w:rsidTr="00803A3A">
        <w:tc>
          <w:tcPr>
            <w:tcW w:w="517" w:type="dxa"/>
            <w:tcBorders>
              <w:left w:val="single" w:sz="4" w:space="0" w:color="646464"/>
              <w:bottom w:val="single" w:sz="4" w:space="0" w:color="000000"/>
              <w:right w:val="single" w:sz="4" w:space="0" w:color="000000"/>
            </w:tcBorders>
            <w:vAlign w:val="center"/>
          </w:tcPr>
          <w:p w14:paraId="0F3FB0F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19742A3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assinar digitalmente a CTC de desligado, permitindo ainda que o interessado possa consultar sua autenticidade via portal do segurado;</w:t>
            </w:r>
          </w:p>
        </w:tc>
        <w:tc>
          <w:tcPr>
            <w:tcW w:w="522" w:type="dxa"/>
            <w:tcBorders>
              <w:bottom w:val="single" w:sz="4" w:space="0" w:color="000000"/>
              <w:right w:val="single" w:sz="4" w:space="0" w:color="000000"/>
            </w:tcBorders>
            <w:vAlign w:val="center"/>
          </w:tcPr>
          <w:p w14:paraId="1884C5A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89F04D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CA33DDA" w14:textId="77777777" w:rsidTr="00803A3A">
        <w:tc>
          <w:tcPr>
            <w:tcW w:w="517" w:type="dxa"/>
            <w:tcBorders>
              <w:left w:val="single" w:sz="4" w:space="0" w:color="646464"/>
              <w:bottom w:val="single" w:sz="4" w:space="0" w:color="000000"/>
              <w:right w:val="single" w:sz="4" w:space="0" w:color="000000"/>
            </w:tcBorders>
            <w:vAlign w:val="center"/>
          </w:tcPr>
          <w:p w14:paraId="20FBE07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79DFBD2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alimentar o cadastro de dependentes previdenciários e o registro dos documentos comprobatórios da dependência com o segurado inativo, bem como dependência econômica, se for o caso;</w:t>
            </w:r>
          </w:p>
        </w:tc>
        <w:tc>
          <w:tcPr>
            <w:tcW w:w="522" w:type="dxa"/>
            <w:tcBorders>
              <w:bottom w:val="single" w:sz="4" w:space="0" w:color="000000"/>
              <w:right w:val="single" w:sz="4" w:space="0" w:color="000000"/>
            </w:tcBorders>
            <w:vAlign w:val="center"/>
          </w:tcPr>
          <w:p w14:paraId="17676AC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5788C1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15A6B41" w14:textId="77777777" w:rsidTr="00803A3A">
        <w:tc>
          <w:tcPr>
            <w:tcW w:w="517" w:type="dxa"/>
            <w:tcBorders>
              <w:left w:val="single" w:sz="4" w:space="0" w:color="646464"/>
              <w:bottom w:val="single" w:sz="4" w:space="0" w:color="000000"/>
              <w:right w:val="single" w:sz="4" w:space="0" w:color="000000"/>
            </w:tcBorders>
            <w:vAlign w:val="center"/>
          </w:tcPr>
          <w:p w14:paraId="0D88927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14</w:t>
            </w:r>
          </w:p>
        </w:tc>
        <w:tc>
          <w:tcPr>
            <w:tcW w:w="8172" w:type="dxa"/>
            <w:tcBorders>
              <w:bottom w:val="single" w:sz="4" w:space="0" w:color="000000"/>
              <w:right w:val="single" w:sz="4" w:space="0" w:color="000000"/>
            </w:tcBorders>
            <w:vAlign w:val="center"/>
          </w:tcPr>
          <w:p w14:paraId="4B67908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Vincular o pensionista ao servidor segurado falecido, bem como ao grupo familiar que recebe a pensão. Deverá ser possibilitada a consulta de pensionistas através do nome/CPF do segurado inativo para identificar todos os pensionistas já existentes e/ou processos em andamento;</w:t>
            </w:r>
          </w:p>
        </w:tc>
        <w:tc>
          <w:tcPr>
            <w:tcW w:w="522" w:type="dxa"/>
            <w:tcBorders>
              <w:bottom w:val="single" w:sz="4" w:space="0" w:color="000000"/>
              <w:right w:val="single" w:sz="4" w:space="0" w:color="000000"/>
            </w:tcBorders>
            <w:vAlign w:val="center"/>
          </w:tcPr>
          <w:p w14:paraId="5F209F2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1875F2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FF9A724" w14:textId="77777777" w:rsidTr="00803A3A">
        <w:tc>
          <w:tcPr>
            <w:tcW w:w="517" w:type="dxa"/>
            <w:tcBorders>
              <w:left w:val="single" w:sz="4" w:space="0" w:color="646464"/>
              <w:bottom w:val="single" w:sz="4" w:space="0" w:color="000000"/>
              <w:right w:val="single" w:sz="4" w:space="0" w:color="000000"/>
            </w:tcBorders>
            <w:vAlign w:val="center"/>
          </w:tcPr>
          <w:p w14:paraId="44D181C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346C29C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registros sobre inclusões, alterações e cancelamentos de pensão: motivo e data, bem como novo rateio de cotas, se houver;</w:t>
            </w:r>
          </w:p>
        </w:tc>
        <w:tc>
          <w:tcPr>
            <w:tcW w:w="522" w:type="dxa"/>
            <w:tcBorders>
              <w:bottom w:val="single" w:sz="4" w:space="0" w:color="000000"/>
              <w:right w:val="single" w:sz="4" w:space="0" w:color="000000"/>
            </w:tcBorders>
            <w:vAlign w:val="center"/>
          </w:tcPr>
          <w:p w14:paraId="348A73A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E83C3C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EE0FE2C" w14:textId="77777777" w:rsidTr="00803A3A">
        <w:tc>
          <w:tcPr>
            <w:tcW w:w="517" w:type="dxa"/>
            <w:tcBorders>
              <w:left w:val="single" w:sz="4" w:space="0" w:color="646464"/>
              <w:bottom w:val="single" w:sz="4" w:space="0" w:color="000000"/>
              <w:right w:val="single" w:sz="4" w:space="0" w:color="000000"/>
            </w:tcBorders>
            <w:vAlign w:val="center"/>
          </w:tcPr>
          <w:p w14:paraId="078DFCB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6D252D9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emissão de relatórios gerenciais e operacionais (sintético e analítico) para fins de acompanhamento e monitoramento dos processos;</w:t>
            </w:r>
          </w:p>
        </w:tc>
        <w:tc>
          <w:tcPr>
            <w:tcW w:w="522" w:type="dxa"/>
            <w:tcBorders>
              <w:bottom w:val="single" w:sz="4" w:space="0" w:color="000000"/>
              <w:right w:val="single" w:sz="4" w:space="0" w:color="000000"/>
            </w:tcBorders>
            <w:vAlign w:val="center"/>
          </w:tcPr>
          <w:p w14:paraId="465287F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736081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A278FE7" w14:textId="77777777" w:rsidTr="00803A3A">
        <w:tc>
          <w:tcPr>
            <w:tcW w:w="517" w:type="dxa"/>
            <w:tcBorders>
              <w:left w:val="single" w:sz="4" w:space="0" w:color="646464"/>
              <w:bottom w:val="single" w:sz="4" w:space="0" w:color="000000"/>
              <w:right w:val="single" w:sz="4" w:space="0" w:color="000000"/>
            </w:tcBorders>
            <w:vAlign w:val="center"/>
          </w:tcPr>
          <w:p w14:paraId="3883B11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2F2D36F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Gerar dados para o Cálculo Atuarial, conforme layout fornecido pela da CAPSECI;</w:t>
            </w:r>
          </w:p>
        </w:tc>
        <w:tc>
          <w:tcPr>
            <w:tcW w:w="522" w:type="dxa"/>
            <w:tcBorders>
              <w:bottom w:val="single" w:sz="4" w:space="0" w:color="000000"/>
              <w:right w:val="single" w:sz="4" w:space="0" w:color="000000"/>
            </w:tcBorders>
            <w:vAlign w:val="center"/>
          </w:tcPr>
          <w:p w14:paraId="74A26E6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71787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EB54B91" w14:textId="77777777" w:rsidTr="00803A3A">
        <w:tc>
          <w:tcPr>
            <w:tcW w:w="517" w:type="dxa"/>
            <w:tcBorders>
              <w:left w:val="single" w:sz="4" w:space="0" w:color="646464"/>
              <w:bottom w:val="single" w:sz="4" w:space="0" w:color="000000"/>
              <w:right w:val="single" w:sz="4" w:space="0" w:color="000000"/>
            </w:tcBorders>
            <w:vAlign w:val="center"/>
          </w:tcPr>
          <w:p w14:paraId="7AC8518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18</w:t>
            </w:r>
          </w:p>
        </w:tc>
        <w:tc>
          <w:tcPr>
            <w:tcW w:w="8172" w:type="dxa"/>
            <w:tcBorders>
              <w:bottom w:val="single" w:sz="4" w:space="0" w:color="000000"/>
              <w:right w:val="single" w:sz="4" w:space="0" w:color="000000"/>
            </w:tcBorders>
            <w:vAlign w:val="center"/>
          </w:tcPr>
          <w:p w14:paraId="71EBB1B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documentação exigida pelo TCE-PR (como, por exemplo, declaração de não acumulação de cargos; averbação do tempo de contribuição da CTC; declaração de cargos conforme histórico funcional);</w:t>
            </w:r>
          </w:p>
        </w:tc>
        <w:tc>
          <w:tcPr>
            <w:tcW w:w="522" w:type="dxa"/>
            <w:tcBorders>
              <w:bottom w:val="single" w:sz="4" w:space="0" w:color="000000"/>
              <w:right w:val="single" w:sz="4" w:space="0" w:color="000000"/>
            </w:tcBorders>
            <w:vAlign w:val="center"/>
          </w:tcPr>
          <w:p w14:paraId="7A0E341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DF22D0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56634A3" w14:textId="77777777" w:rsidTr="00803A3A">
        <w:tc>
          <w:tcPr>
            <w:tcW w:w="517" w:type="dxa"/>
            <w:tcBorders>
              <w:left w:val="single" w:sz="4" w:space="0" w:color="646464"/>
              <w:bottom w:val="single" w:sz="4" w:space="0" w:color="000000"/>
              <w:right w:val="single" w:sz="4" w:space="0" w:color="000000"/>
            </w:tcBorders>
            <w:vAlign w:val="center"/>
          </w:tcPr>
          <w:p w14:paraId="2C20C91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19</w:t>
            </w:r>
          </w:p>
        </w:tc>
        <w:tc>
          <w:tcPr>
            <w:tcW w:w="8172" w:type="dxa"/>
            <w:tcBorders>
              <w:bottom w:val="single" w:sz="4" w:space="0" w:color="000000"/>
              <w:right w:val="single" w:sz="4" w:space="0" w:color="000000"/>
            </w:tcBorders>
            <w:vAlign w:val="center"/>
          </w:tcPr>
          <w:p w14:paraId="00CFB29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declaração de Licenças Prêmios averbadas e/ou não averbadas como tempo fictício;</w:t>
            </w:r>
          </w:p>
        </w:tc>
        <w:tc>
          <w:tcPr>
            <w:tcW w:w="522" w:type="dxa"/>
            <w:tcBorders>
              <w:bottom w:val="single" w:sz="4" w:space="0" w:color="000000"/>
              <w:right w:val="single" w:sz="4" w:space="0" w:color="000000"/>
            </w:tcBorders>
            <w:vAlign w:val="center"/>
          </w:tcPr>
          <w:p w14:paraId="3B0394B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36CF0F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22DF2BC" w14:textId="77777777" w:rsidTr="00803A3A">
        <w:tc>
          <w:tcPr>
            <w:tcW w:w="517" w:type="dxa"/>
            <w:tcBorders>
              <w:left w:val="single" w:sz="4" w:space="0" w:color="646464"/>
              <w:bottom w:val="single" w:sz="4" w:space="0" w:color="000000"/>
              <w:right w:val="single" w:sz="4" w:space="0" w:color="000000"/>
            </w:tcBorders>
            <w:vAlign w:val="center"/>
          </w:tcPr>
          <w:p w14:paraId="4CFE2E6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20</w:t>
            </w:r>
          </w:p>
        </w:tc>
        <w:tc>
          <w:tcPr>
            <w:tcW w:w="8172" w:type="dxa"/>
            <w:tcBorders>
              <w:bottom w:val="single" w:sz="4" w:space="0" w:color="000000"/>
              <w:right w:val="single" w:sz="4" w:space="0" w:color="000000"/>
            </w:tcBorders>
            <w:vAlign w:val="center"/>
          </w:tcPr>
          <w:p w14:paraId="4E47E3F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da declaração para saque do PIS/PASEP;</w:t>
            </w:r>
          </w:p>
        </w:tc>
        <w:tc>
          <w:tcPr>
            <w:tcW w:w="522" w:type="dxa"/>
            <w:tcBorders>
              <w:bottom w:val="single" w:sz="4" w:space="0" w:color="000000"/>
              <w:right w:val="single" w:sz="4" w:space="0" w:color="000000"/>
            </w:tcBorders>
            <w:vAlign w:val="center"/>
          </w:tcPr>
          <w:p w14:paraId="37004DF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1BB1C0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F869BE8" w14:textId="77777777" w:rsidTr="00803A3A">
        <w:tc>
          <w:tcPr>
            <w:tcW w:w="517" w:type="dxa"/>
            <w:tcBorders>
              <w:left w:val="single" w:sz="4" w:space="0" w:color="646464"/>
              <w:bottom w:val="single" w:sz="4" w:space="0" w:color="000000"/>
              <w:right w:val="single" w:sz="4" w:space="0" w:color="000000"/>
            </w:tcBorders>
            <w:vAlign w:val="center"/>
          </w:tcPr>
          <w:p w14:paraId="57C5DBC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21</w:t>
            </w:r>
          </w:p>
        </w:tc>
        <w:tc>
          <w:tcPr>
            <w:tcW w:w="8172" w:type="dxa"/>
            <w:tcBorders>
              <w:bottom w:val="single" w:sz="4" w:space="0" w:color="000000"/>
              <w:right w:val="single" w:sz="4" w:space="0" w:color="000000"/>
            </w:tcBorders>
            <w:vAlign w:val="center"/>
          </w:tcPr>
          <w:p w14:paraId="5C8C639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da declaração de bens;</w:t>
            </w:r>
          </w:p>
        </w:tc>
        <w:tc>
          <w:tcPr>
            <w:tcW w:w="522" w:type="dxa"/>
            <w:tcBorders>
              <w:bottom w:val="single" w:sz="4" w:space="0" w:color="000000"/>
              <w:right w:val="single" w:sz="4" w:space="0" w:color="000000"/>
            </w:tcBorders>
            <w:vAlign w:val="center"/>
          </w:tcPr>
          <w:p w14:paraId="10D46D1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06A0D2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D911C75" w14:textId="77777777" w:rsidTr="00803A3A">
        <w:tc>
          <w:tcPr>
            <w:tcW w:w="517" w:type="dxa"/>
            <w:tcBorders>
              <w:left w:val="single" w:sz="4" w:space="0" w:color="646464"/>
              <w:bottom w:val="single" w:sz="4" w:space="0" w:color="000000"/>
              <w:right w:val="single" w:sz="4" w:space="0" w:color="000000"/>
            </w:tcBorders>
            <w:vAlign w:val="center"/>
          </w:tcPr>
          <w:p w14:paraId="2A17E2D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22</w:t>
            </w:r>
          </w:p>
        </w:tc>
        <w:tc>
          <w:tcPr>
            <w:tcW w:w="8172" w:type="dxa"/>
            <w:tcBorders>
              <w:bottom w:val="single" w:sz="4" w:space="0" w:color="000000"/>
              <w:right w:val="single" w:sz="4" w:space="0" w:color="000000"/>
            </w:tcBorders>
            <w:vAlign w:val="center"/>
          </w:tcPr>
          <w:p w14:paraId="7166C1A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da autorização e/ou cancelamento de descontos em folha;</w:t>
            </w:r>
          </w:p>
        </w:tc>
        <w:tc>
          <w:tcPr>
            <w:tcW w:w="522" w:type="dxa"/>
            <w:tcBorders>
              <w:bottom w:val="single" w:sz="4" w:space="0" w:color="000000"/>
              <w:right w:val="single" w:sz="4" w:space="0" w:color="000000"/>
            </w:tcBorders>
            <w:vAlign w:val="center"/>
          </w:tcPr>
          <w:p w14:paraId="0E1FF23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A9B296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BCDC66B" w14:textId="77777777" w:rsidTr="00803A3A">
        <w:tc>
          <w:tcPr>
            <w:tcW w:w="517" w:type="dxa"/>
            <w:tcBorders>
              <w:left w:val="single" w:sz="4" w:space="0" w:color="646464"/>
              <w:bottom w:val="single" w:sz="4" w:space="0" w:color="000000"/>
              <w:right w:val="single" w:sz="4" w:space="0" w:color="000000"/>
            </w:tcBorders>
            <w:vAlign w:val="center"/>
          </w:tcPr>
          <w:p w14:paraId="32FD70A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23</w:t>
            </w:r>
          </w:p>
        </w:tc>
        <w:tc>
          <w:tcPr>
            <w:tcW w:w="8172" w:type="dxa"/>
            <w:tcBorders>
              <w:bottom w:val="single" w:sz="4" w:space="0" w:color="000000"/>
              <w:right w:val="single" w:sz="4" w:space="0" w:color="000000"/>
            </w:tcBorders>
            <w:vAlign w:val="center"/>
          </w:tcPr>
          <w:p w14:paraId="3FD84AD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da declaração de abertura de conta salário;</w:t>
            </w:r>
          </w:p>
        </w:tc>
        <w:tc>
          <w:tcPr>
            <w:tcW w:w="522" w:type="dxa"/>
            <w:tcBorders>
              <w:bottom w:val="single" w:sz="4" w:space="0" w:color="000000"/>
              <w:right w:val="single" w:sz="4" w:space="0" w:color="000000"/>
            </w:tcBorders>
            <w:vAlign w:val="center"/>
          </w:tcPr>
          <w:p w14:paraId="67BC7B4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4D1B30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038C976" w14:textId="77777777" w:rsidTr="00803A3A">
        <w:tc>
          <w:tcPr>
            <w:tcW w:w="517" w:type="dxa"/>
            <w:tcBorders>
              <w:left w:val="single" w:sz="4" w:space="0" w:color="646464"/>
              <w:bottom w:val="single" w:sz="4" w:space="0" w:color="000000"/>
              <w:right w:val="single" w:sz="4" w:space="0" w:color="000000"/>
            </w:tcBorders>
            <w:vAlign w:val="center"/>
          </w:tcPr>
          <w:p w14:paraId="6041DD8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24</w:t>
            </w:r>
          </w:p>
        </w:tc>
        <w:tc>
          <w:tcPr>
            <w:tcW w:w="8172" w:type="dxa"/>
            <w:tcBorders>
              <w:bottom w:val="single" w:sz="4" w:space="0" w:color="000000"/>
              <w:right w:val="single" w:sz="4" w:space="0" w:color="000000"/>
            </w:tcBorders>
            <w:vAlign w:val="center"/>
          </w:tcPr>
          <w:p w14:paraId="59DC31A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o Demonstrativo da Composição do Tempo de Contribuição utilizado para Aposentadoria/Pensão. Sendo um documento exigida pelo TCE-PR;</w:t>
            </w:r>
          </w:p>
        </w:tc>
        <w:tc>
          <w:tcPr>
            <w:tcW w:w="522" w:type="dxa"/>
            <w:tcBorders>
              <w:bottom w:val="single" w:sz="4" w:space="0" w:color="000000"/>
              <w:right w:val="single" w:sz="4" w:space="0" w:color="000000"/>
            </w:tcBorders>
            <w:vAlign w:val="center"/>
          </w:tcPr>
          <w:p w14:paraId="6F6A851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48011D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4B725C0" w14:textId="77777777" w:rsidTr="00803A3A">
        <w:tc>
          <w:tcPr>
            <w:tcW w:w="517" w:type="dxa"/>
            <w:tcBorders>
              <w:left w:val="single" w:sz="4" w:space="0" w:color="646464"/>
              <w:bottom w:val="single" w:sz="4" w:space="0" w:color="000000"/>
              <w:right w:val="single" w:sz="4" w:space="0" w:color="000000"/>
            </w:tcBorders>
            <w:vAlign w:val="center"/>
          </w:tcPr>
          <w:p w14:paraId="3D95665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25</w:t>
            </w:r>
          </w:p>
        </w:tc>
        <w:tc>
          <w:tcPr>
            <w:tcW w:w="8172" w:type="dxa"/>
            <w:tcBorders>
              <w:bottom w:val="single" w:sz="4" w:space="0" w:color="000000"/>
              <w:right w:val="single" w:sz="4" w:space="0" w:color="000000"/>
            </w:tcBorders>
            <w:vAlign w:val="center"/>
          </w:tcPr>
          <w:p w14:paraId="27850E5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inclusão do fator de proporcionalidade;</w:t>
            </w:r>
          </w:p>
        </w:tc>
        <w:tc>
          <w:tcPr>
            <w:tcW w:w="522" w:type="dxa"/>
            <w:tcBorders>
              <w:bottom w:val="single" w:sz="4" w:space="0" w:color="000000"/>
              <w:right w:val="single" w:sz="4" w:space="0" w:color="000000"/>
            </w:tcBorders>
            <w:vAlign w:val="center"/>
          </w:tcPr>
          <w:p w14:paraId="3683486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57CEDA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FC5E4A7" w14:textId="77777777" w:rsidTr="00803A3A">
        <w:tc>
          <w:tcPr>
            <w:tcW w:w="517" w:type="dxa"/>
            <w:tcBorders>
              <w:left w:val="single" w:sz="4" w:space="0" w:color="646464"/>
              <w:bottom w:val="single" w:sz="4" w:space="0" w:color="000000"/>
              <w:right w:val="single" w:sz="4" w:space="0" w:color="000000"/>
            </w:tcBorders>
            <w:vAlign w:val="center"/>
          </w:tcPr>
          <w:p w14:paraId="012FDBB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26</w:t>
            </w:r>
          </w:p>
        </w:tc>
        <w:tc>
          <w:tcPr>
            <w:tcW w:w="8172" w:type="dxa"/>
            <w:tcBorders>
              <w:bottom w:val="single" w:sz="4" w:space="0" w:color="000000"/>
              <w:right w:val="single" w:sz="4" w:space="0" w:color="000000"/>
            </w:tcBorders>
            <w:vAlign w:val="center"/>
          </w:tcPr>
          <w:p w14:paraId="240BDDD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selecionar os tempos que serão averbados;</w:t>
            </w:r>
          </w:p>
        </w:tc>
        <w:tc>
          <w:tcPr>
            <w:tcW w:w="522" w:type="dxa"/>
            <w:tcBorders>
              <w:bottom w:val="single" w:sz="4" w:space="0" w:color="000000"/>
              <w:right w:val="single" w:sz="4" w:space="0" w:color="000000"/>
            </w:tcBorders>
            <w:vAlign w:val="center"/>
          </w:tcPr>
          <w:p w14:paraId="764A079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11362E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0278802" w14:textId="77777777" w:rsidTr="00803A3A">
        <w:tc>
          <w:tcPr>
            <w:tcW w:w="517" w:type="dxa"/>
            <w:tcBorders>
              <w:left w:val="single" w:sz="4" w:space="0" w:color="646464"/>
              <w:bottom w:val="single" w:sz="4" w:space="0" w:color="000000"/>
              <w:right w:val="single" w:sz="4" w:space="0" w:color="000000"/>
            </w:tcBorders>
            <w:vAlign w:val="center"/>
          </w:tcPr>
          <w:p w14:paraId="55E19F0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27</w:t>
            </w:r>
          </w:p>
        </w:tc>
        <w:tc>
          <w:tcPr>
            <w:tcW w:w="8172" w:type="dxa"/>
            <w:tcBorders>
              <w:bottom w:val="single" w:sz="4" w:space="0" w:color="000000"/>
              <w:right w:val="single" w:sz="4" w:space="0" w:color="000000"/>
            </w:tcBorders>
            <w:vAlign w:val="center"/>
          </w:tcPr>
          <w:p w14:paraId="4B9DB60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inclusão da conta salário no cadastro do inativo ou pensionista;</w:t>
            </w:r>
          </w:p>
        </w:tc>
        <w:tc>
          <w:tcPr>
            <w:tcW w:w="522" w:type="dxa"/>
            <w:tcBorders>
              <w:bottom w:val="single" w:sz="4" w:space="0" w:color="000000"/>
              <w:right w:val="single" w:sz="4" w:space="0" w:color="000000"/>
            </w:tcBorders>
            <w:vAlign w:val="center"/>
          </w:tcPr>
          <w:p w14:paraId="7C5C8A5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53367F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A92AEB1" w14:textId="77777777" w:rsidTr="00803A3A">
        <w:tc>
          <w:tcPr>
            <w:tcW w:w="517" w:type="dxa"/>
            <w:tcBorders>
              <w:left w:val="single" w:sz="4" w:space="0" w:color="646464"/>
              <w:bottom w:val="single" w:sz="4" w:space="0" w:color="000000"/>
              <w:right w:val="single" w:sz="4" w:space="0" w:color="000000"/>
            </w:tcBorders>
            <w:vAlign w:val="center"/>
          </w:tcPr>
          <w:p w14:paraId="2799671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28</w:t>
            </w:r>
          </w:p>
        </w:tc>
        <w:tc>
          <w:tcPr>
            <w:tcW w:w="8172" w:type="dxa"/>
            <w:tcBorders>
              <w:bottom w:val="single" w:sz="4" w:space="0" w:color="000000"/>
              <w:right w:val="single" w:sz="4" w:space="0" w:color="000000"/>
            </w:tcBorders>
            <w:vAlign w:val="center"/>
          </w:tcPr>
          <w:p w14:paraId="4314468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geração automática da prévia de cálculo do valor da aposentadoria e/ou pensão (integral ou partida), e complementos destes benefícios, nos termos da legislação vigente, contemplando, dentre outros aspectos: média das remunerações; valor do cargo efetivo; adicionais incorporados; descontos obrigatórios; teto do RGPS; complementação para o salário mínimo; fator de proporcionalidade; cálculo das verbas decorrentes de horas variáveis, bem como, demais regras aplicáveis;</w:t>
            </w:r>
          </w:p>
        </w:tc>
        <w:tc>
          <w:tcPr>
            <w:tcW w:w="522" w:type="dxa"/>
            <w:tcBorders>
              <w:bottom w:val="single" w:sz="4" w:space="0" w:color="000000"/>
              <w:right w:val="single" w:sz="4" w:space="0" w:color="000000"/>
            </w:tcBorders>
            <w:vAlign w:val="center"/>
          </w:tcPr>
          <w:p w14:paraId="7BE18D5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F8319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BEFA7AD" w14:textId="77777777" w:rsidTr="00803A3A">
        <w:tc>
          <w:tcPr>
            <w:tcW w:w="517" w:type="dxa"/>
            <w:tcBorders>
              <w:left w:val="single" w:sz="4" w:space="0" w:color="646464"/>
              <w:bottom w:val="single" w:sz="4" w:space="0" w:color="000000"/>
              <w:right w:val="single" w:sz="4" w:space="0" w:color="000000"/>
            </w:tcBorders>
            <w:vAlign w:val="center"/>
          </w:tcPr>
          <w:p w14:paraId="7844916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29</w:t>
            </w:r>
          </w:p>
        </w:tc>
        <w:tc>
          <w:tcPr>
            <w:tcW w:w="8172" w:type="dxa"/>
            <w:tcBorders>
              <w:bottom w:val="single" w:sz="4" w:space="0" w:color="000000"/>
              <w:right w:val="single" w:sz="4" w:space="0" w:color="000000"/>
            </w:tcBorders>
            <w:vAlign w:val="center"/>
          </w:tcPr>
          <w:p w14:paraId="798B9CE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o cancelamento do processo por desistência do segurado;</w:t>
            </w:r>
          </w:p>
        </w:tc>
        <w:tc>
          <w:tcPr>
            <w:tcW w:w="522" w:type="dxa"/>
            <w:tcBorders>
              <w:bottom w:val="single" w:sz="4" w:space="0" w:color="000000"/>
              <w:right w:val="single" w:sz="4" w:space="0" w:color="000000"/>
            </w:tcBorders>
            <w:vAlign w:val="center"/>
          </w:tcPr>
          <w:p w14:paraId="7C0EF41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4B76D7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55919B1" w14:textId="77777777" w:rsidTr="00803A3A">
        <w:tc>
          <w:tcPr>
            <w:tcW w:w="517" w:type="dxa"/>
            <w:tcBorders>
              <w:left w:val="single" w:sz="4" w:space="0" w:color="646464"/>
              <w:bottom w:val="single" w:sz="4" w:space="0" w:color="000000"/>
              <w:right w:val="single" w:sz="4" w:space="0" w:color="000000"/>
            </w:tcBorders>
            <w:vAlign w:val="center"/>
          </w:tcPr>
          <w:p w14:paraId="6400873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30</w:t>
            </w:r>
          </w:p>
        </w:tc>
        <w:tc>
          <w:tcPr>
            <w:tcW w:w="8172" w:type="dxa"/>
            <w:tcBorders>
              <w:bottom w:val="single" w:sz="4" w:space="0" w:color="000000"/>
              <w:right w:val="single" w:sz="4" w:space="0" w:color="000000"/>
            </w:tcBorders>
            <w:vAlign w:val="center"/>
          </w:tcPr>
          <w:p w14:paraId="034F39A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a carta de indeferimento do processo fundamentada em parecer jurídico;</w:t>
            </w:r>
          </w:p>
        </w:tc>
        <w:tc>
          <w:tcPr>
            <w:tcW w:w="522" w:type="dxa"/>
            <w:tcBorders>
              <w:bottom w:val="single" w:sz="4" w:space="0" w:color="000000"/>
              <w:right w:val="single" w:sz="4" w:space="0" w:color="000000"/>
            </w:tcBorders>
            <w:vAlign w:val="center"/>
          </w:tcPr>
          <w:p w14:paraId="1163366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62BB20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80BA63A" w14:textId="77777777" w:rsidTr="00803A3A">
        <w:tc>
          <w:tcPr>
            <w:tcW w:w="517" w:type="dxa"/>
            <w:tcBorders>
              <w:left w:val="single" w:sz="4" w:space="0" w:color="646464"/>
              <w:bottom w:val="single" w:sz="4" w:space="0" w:color="000000"/>
              <w:right w:val="single" w:sz="4" w:space="0" w:color="000000"/>
            </w:tcBorders>
            <w:vAlign w:val="center"/>
          </w:tcPr>
          <w:p w14:paraId="763B9E1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31</w:t>
            </w:r>
          </w:p>
        </w:tc>
        <w:tc>
          <w:tcPr>
            <w:tcW w:w="8172" w:type="dxa"/>
            <w:tcBorders>
              <w:bottom w:val="single" w:sz="4" w:space="0" w:color="000000"/>
              <w:right w:val="single" w:sz="4" w:space="0" w:color="000000"/>
            </w:tcBorders>
            <w:vAlign w:val="center"/>
          </w:tcPr>
          <w:p w14:paraId="682E112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cálculo automático do valor da aposentadoria e/ou pensão (integral ou partida), e complementos destes benefícios, para fins de conferência (prévia de cálculo) e geração da Carta de Concessão nos termos da legislação vigente, contemplando, dentre outros aspectos: média das remunerações; valor do cargo efetivo; adicionais incorporados; descontos obrigatórios; teto do RGPS; complementação para o salário mínimo; fator de proporcionalidade; cálculo das verbas decorrentes de horas variáveis, bem como, demais regras aplicáveis;</w:t>
            </w:r>
          </w:p>
        </w:tc>
        <w:tc>
          <w:tcPr>
            <w:tcW w:w="522" w:type="dxa"/>
            <w:tcBorders>
              <w:bottom w:val="single" w:sz="4" w:space="0" w:color="000000"/>
              <w:right w:val="single" w:sz="4" w:space="0" w:color="000000"/>
            </w:tcBorders>
            <w:vAlign w:val="center"/>
          </w:tcPr>
          <w:p w14:paraId="4A551C2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E25B7D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C21C01F" w14:textId="77777777" w:rsidTr="00803A3A">
        <w:tc>
          <w:tcPr>
            <w:tcW w:w="517" w:type="dxa"/>
            <w:tcBorders>
              <w:left w:val="single" w:sz="4" w:space="0" w:color="646464"/>
              <w:bottom w:val="single" w:sz="4" w:space="0" w:color="000000"/>
              <w:right w:val="single" w:sz="4" w:space="0" w:color="000000"/>
            </w:tcBorders>
            <w:vAlign w:val="center"/>
          </w:tcPr>
          <w:p w14:paraId="01F4CC1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32</w:t>
            </w:r>
          </w:p>
        </w:tc>
        <w:tc>
          <w:tcPr>
            <w:tcW w:w="8172" w:type="dxa"/>
            <w:tcBorders>
              <w:bottom w:val="single" w:sz="4" w:space="0" w:color="000000"/>
              <w:right w:val="single" w:sz="4" w:space="0" w:color="000000"/>
            </w:tcBorders>
            <w:vAlign w:val="center"/>
          </w:tcPr>
          <w:p w14:paraId="2746AA6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cálculo automático do valor da aposentadoria e/ou pensão (integral ou partida), e complementos destes benefícios nos casos em que a remuneração de contribuição dos servidores que possuírem variação de carga horária ou estiverem submetidos à carga horária unicamente variável, apurando-se a média das últimas 60 (sessenta) remunerações de contribuição, nos termos da legislação municipal;</w:t>
            </w:r>
          </w:p>
        </w:tc>
        <w:tc>
          <w:tcPr>
            <w:tcW w:w="522" w:type="dxa"/>
            <w:tcBorders>
              <w:bottom w:val="single" w:sz="4" w:space="0" w:color="000000"/>
              <w:right w:val="single" w:sz="4" w:space="0" w:color="000000"/>
            </w:tcBorders>
            <w:vAlign w:val="center"/>
          </w:tcPr>
          <w:p w14:paraId="5D05258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97D047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990DA75" w14:textId="77777777" w:rsidTr="00803A3A">
        <w:tc>
          <w:tcPr>
            <w:tcW w:w="517" w:type="dxa"/>
            <w:tcBorders>
              <w:left w:val="single" w:sz="4" w:space="0" w:color="646464"/>
              <w:bottom w:val="single" w:sz="4" w:space="0" w:color="000000"/>
              <w:right w:val="single" w:sz="4" w:space="0" w:color="000000"/>
            </w:tcBorders>
            <w:vAlign w:val="center"/>
          </w:tcPr>
          <w:p w14:paraId="75D42C2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33</w:t>
            </w:r>
          </w:p>
        </w:tc>
        <w:tc>
          <w:tcPr>
            <w:tcW w:w="8172" w:type="dxa"/>
            <w:tcBorders>
              <w:bottom w:val="single" w:sz="4" w:space="0" w:color="000000"/>
              <w:right w:val="single" w:sz="4" w:space="0" w:color="000000"/>
            </w:tcBorders>
            <w:vAlign w:val="center"/>
          </w:tcPr>
          <w:p w14:paraId="67AE5AD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a carta de concessão de todas as modalidades, devidamente numerada e datada, bem como, integrá-la com a folha de pagamento contendo os seguintes itens: Nome; Matrícula; Data de nascimento; Cargo/função; Lotação; Data de admissão; CPF; RG; PIS/PASEP; Carteira de trabalho; Estado civil; Endereço; Telefone fixo e celular; Número do protocolo do requerimento do benefício; Tipo do benefício; Data de início do benefício; Valor bruto do benefício mensal inicial; Tipo de reajuste (Federal ou Municipal) e se com ou sem paridade; Memória de cálculo, contendo: Base de cálculo (mês); Remuneração de contribuição inclusive quando se tratar de carga horária variável; Complementos (conforme o caso); Médias, desde 07/1994 (conforme o caso); Fator de proporcionalidade; Valor bruto do benefício mensal; Tempo de contribuição do servidor; Discriminação dos créditos; Data do primeiro pagamento do benefício.</w:t>
            </w:r>
          </w:p>
        </w:tc>
        <w:tc>
          <w:tcPr>
            <w:tcW w:w="522" w:type="dxa"/>
            <w:tcBorders>
              <w:bottom w:val="single" w:sz="4" w:space="0" w:color="000000"/>
              <w:right w:val="single" w:sz="4" w:space="0" w:color="000000"/>
            </w:tcBorders>
            <w:vAlign w:val="center"/>
          </w:tcPr>
          <w:p w14:paraId="26DFA40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CA463A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49A5496" w14:textId="77777777" w:rsidTr="00803A3A">
        <w:tc>
          <w:tcPr>
            <w:tcW w:w="517" w:type="dxa"/>
            <w:tcBorders>
              <w:left w:val="single" w:sz="4" w:space="0" w:color="646464"/>
              <w:bottom w:val="single" w:sz="4" w:space="0" w:color="000000"/>
              <w:right w:val="single" w:sz="4" w:space="0" w:color="000000"/>
            </w:tcBorders>
            <w:vAlign w:val="center"/>
          </w:tcPr>
          <w:p w14:paraId="4519A90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34</w:t>
            </w:r>
          </w:p>
        </w:tc>
        <w:tc>
          <w:tcPr>
            <w:tcW w:w="8172" w:type="dxa"/>
            <w:tcBorders>
              <w:bottom w:val="single" w:sz="4" w:space="0" w:color="000000"/>
              <w:right w:val="single" w:sz="4" w:space="0" w:color="000000"/>
            </w:tcBorders>
            <w:vAlign w:val="center"/>
          </w:tcPr>
          <w:p w14:paraId="0476220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encerrar o vínculo funcional, com a data do óbito do servidor e iniciar o processo de concessão de pensão (servidor ativo);</w:t>
            </w:r>
          </w:p>
        </w:tc>
        <w:tc>
          <w:tcPr>
            <w:tcW w:w="522" w:type="dxa"/>
            <w:tcBorders>
              <w:bottom w:val="single" w:sz="4" w:space="0" w:color="000000"/>
              <w:right w:val="single" w:sz="4" w:space="0" w:color="000000"/>
            </w:tcBorders>
            <w:vAlign w:val="center"/>
          </w:tcPr>
          <w:p w14:paraId="430407A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CA6C32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A19ACDC" w14:textId="77777777" w:rsidTr="00803A3A">
        <w:tc>
          <w:tcPr>
            <w:tcW w:w="517" w:type="dxa"/>
            <w:tcBorders>
              <w:left w:val="single" w:sz="4" w:space="0" w:color="646464"/>
              <w:bottom w:val="single" w:sz="4" w:space="0" w:color="000000"/>
              <w:right w:val="single" w:sz="4" w:space="0" w:color="000000"/>
            </w:tcBorders>
            <w:vAlign w:val="center"/>
          </w:tcPr>
          <w:p w14:paraId="5FABE40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35</w:t>
            </w:r>
          </w:p>
        </w:tc>
        <w:tc>
          <w:tcPr>
            <w:tcW w:w="8172" w:type="dxa"/>
            <w:tcBorders>
              <w:bottom w:val="single" w:sz="4" w:space="0" w:color="000000"/>
              <w:right w:val="single" w:sz="4" w:space="0" w:color="000000"/>
            </w:tcBorders>
            <w:vAlign w:val="center"/>
          </w:tcPr>
          <w:p w14:paraId="6057727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encerrar o benefício de aposentadoria e iniciar o processo de concessão de pensão (servidor inativo);</w:t>
            </w:r>
          </w:p>
        </w:tc>
        <w:tc>
          <w:tcPr>
            <w:tcW w:w="522" w:type="dxa"/>
            <w:tcBorders>
              <w:bottom w:val="single" w:sz="4" w:space="0" w:color="000000"/>
              <w:right w:val="single" w:sz="4" w:space="0" w:color="000000"/>
            </w:tcBorders>
            <w:vAlign w:val="center"/>
          </w:tcPr>
          <w:p w14:paraId="15CE8F6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06126C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82DEE24" w14:textId="77777777" w:rsidTr="00803A3A">
        <w:tc>
          <w:tcPr>
            <w:tcW w:w="517" w:type="dxa"/>
            <w:tcBorders>
              <w:left w:val="single" w:sz="4" w:space="0" w:color="646464"/>
              <w:bottom w:val="single" w:sz="4" w:space="0" w:color="000000"/>
              <w:right w:val="single" w:sz="4" w:space="0" w:color="000000"/>
            </w:tcBorders>
            <w:vAlign w:val="center"/>
          </w:tcPr>
          <w:p w14:paraId="6609447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36</w:t>
            </w:r>
          </w:p>
        </w:tc>
        <w:tc>
          <w:tcPr>
            <w:tcW w:w="8172" w:type="dxa"/>
            <w:tcBorders>
              <w:bottom w:val="single" w:sz="4" w:space="0" w:color="000000"/>
              <w:right w:val="single" w:sz="4" w:space="0" w:color="000000"/>
            </w:tcBorders>
            <w:vAlign w:val="center"/>
          </w:tcPr>
          <w:p w14:paraId="0C94938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inclusão do rateio da pensão com a proporcionalidade no caso das pensões cota única ou partida;</w:t>
            </w:r>
          </w:p>
        </w:tc>
        <w:tc>
          <w:tcPr>
            <w:tcW w:w="522" w:type="dxa"/>
            <w:tcBorders>
              <w:bottom w:val="single" w:sz="4" w:space="0" w:color="000000"/>
              <w:right w:val="single" w:sz="4" w:space="0" w:color="000000"/>
            </w:tcBorders>
            <w:vAlign w:val="center"/>
          </w:tcPr>
          <w:p w14:paraId="3AED478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BDE3F4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B4573D5" w14:textId="77777777" w:rsidTr="00803A3A">
        <w:tc>
          <w:tcPr>
            <w:tcW w:w="517" w:type="dxa"/>
            <w:tcBorders>
              <w:left w:val="single" w:sz="4" w:space="0" w:color="646464"/>
              <w:bottom w:val="single" w:sz="4" w:space="0" w:color="000000"/>
              <w:right w:val="single" w:sz="4" w:space="0" w:color="000000"/>
            </w:tcBorders>
            <w:vAlign w:val="center"/>
          </w:tcPr>
          <w:p w14:paraId="7515BE2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37</w:t>
            </w:r>
          </w:p>
        </w:tc>
        <w:tc>
          <w:tcPr>
            <w:tcW w:w="8172" w:type="dxa"/>
            <w:tcBorders>
              <w:bottom w:val="single" w:sz="4" w:space="0" w:color="000000"/>
              <w:right w:val="single" w:sz="4" w:space="0" w:color="000000"/>
            </w:tcBorders>
            <w:vAlign w:val="center"/>
          </w:tcPr>
          <w:p w14:paraId="5E2BFD2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Reversão de cotas por meio de rateio automático;</w:t>
            </w:r>
          </w:p>
        </w:tc>
        <w:tc>
          <w:tcPr>
            <w:tcW w:w="522" w:type="dxa"/>
            <w:tcBorders>
              <w:bottom w:val="single" w:sz="4" w:space="0" w:color="000000"/>
              <w:right w:val="single" w:sz="4" w:space="0" w:color="000000"/>
            </w:tcBorders>
            <w:vAlign w:val="center"/>
          </w:tcPr>
          <w:p w14:paraId="589AF90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C4FC50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C271ED3" w14:textId="77777777" w:rsidTr="00803A3A">
        <w:tc>
          <w:tcPr>
            <w:tcW w:w="517" w:type="dxa"/>
            <w:tcBorders>
              <w:left w:val="single" w:sz="4" w:space="0" w:color="646464"/>
              <w:bottom w:val="single" w:sz="4" w:space="0" w:color="000000"/>
              <w:right w:val="single" w:sz="4" w:space="0" w:color="000000"/>
            </w:tcBorders>
            <w:vAlign w:val="center"/>
          </w:tcPr>
          <w:p w14:paraId="22797C4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38</w:t>
            </w:r>
          </w:p>
        </w:tc>
        <w:tc>
          <w:tcPr>
            <w:tcW w:w="8172" w:type="dxa"/>
            <w:tcBorders>
              <w:bottom w:val="single" w:sz="4" w:space="0" w:color="000000"/>
              <w:right w:val="single" w:sz="4" w:space="0" w:color="000000"/>
            </w:tcBorders>
            <w:vAlign w:val="center"/>
          </w:tcPr>
          <w:p w14:paraId="29A0CD9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cálculo de retroativos de pensões cota única ou partida;</w:t>
            </w:r>
          </w:p>
        </w:tc>
        <w:tc>
          <w:tcPr>
            <w:tcW w:w="522" w:type="dxa"/>
            <w:tcBorders>
              <w:bottom w:val="single" w:sz="4" w:space="0" w:color="000000"/>
              <w:right w:val="single" w:sz="4" w:space="0" w:color="000000"/>
            </w:tcBorders>
            <w:vAlign w:val="center"/>
          </w:tcPr>
          <w:p w14:paraId="18FAE22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BC1FD8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E819980" w14:textId="77777777" w:rsidTr="00803A3A">
        <w:tc>
          <w:tcPr>
            <w:tcW w:w="517" w:type="dxa"/>
            <w:tcBorders>
              <w:left w:val="single" w:sz="4" w:space="0" w:color="646464"/>
              <w:bottom w:val="single" w:sz="4" w:space="0" w:color="000000"/>
              <w:right w:val="single" w:sz="4" w:space="0" w:color="000000"/>
            </w:tcBorders>
            <w:vAlign w:val="center"/>
          </w:tcPr>
          <w:p w14:paraId="53D639E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39</w:t>
            </w:r>
          </w:p>
        </w:tc>
        <w:tc>
          <w:tcPr>
            <w:tcW w:w="8172" w:type="dxa"/>
            <w:tcBorders>
              <w:bottom w:val="single" w:sz="4" w:space="0" w:color="000000"/>
              <w:right w:val="single" w:sz="4" w:space="0" w:color="000000"/>
            </w:tcBorders>
            <w:vAlign w:val="center"/>
          </w:tcPr>
          <w:p w14:paraId="5C79188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reservar cota de pensões partidas;</w:t>
            </w:r>
          </w:p>
        </w:tc>
        <w:tc>
          <w:tcPr>
            <w:tcW w:w="522" w:type="dxa"/>
            <w:tcBorders>
              <w:bottom w:val="single" w:sz="4" w:space="0" w:color="000000"/>
              <w:right w:val="single" w:sz="4" w:space="0" w:color="000000"/>
            </w:tcBorders>
            <w:vAlign w:val="center"/>
          </w:tcPr>
          <w:p w14:paraId="2CAFE92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90A11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D725792" w14:textId="77777777" w:rsidTr="00803A3A">
        <w:tc>
          <w:tcPr>
            <w:tcW w:w="517" w:type="dxa"/>
            <w:tcBorders>
              <w:left w:val="single" w:sz="4" w:space="0" w:color="646464"/>
              <w:bottom w:val="single" w:sz="4" w:space="0" w:color="000000"/>
              <w:right w:val="single" w:sz="4" w:space="0" w:color="000000"/>
            </w:tcBorders>
            <w:vAlign w:val="center"/>
          </w:tcPr>
          <w:p w14:paraId="1CEA6D6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40</w:t>
            </w:r>
          </w:p>
        </w:tc>
        <w:tc>
          <w:tcPr>
            <w:tcW w:w="8172" w:type="dxa"/>
            <w:tcBorders>
              <w:bottom w:val="single" w:sz="4" w:space="0" w:color="000000"/>
              <w:right w:val="single" w:sz="4" w:space="0" w:color="000000"/>
            </w:tcBorders>
            <w:vAlign w:val="center"/>
          </w:tcPr>
          <w:p w14:paraId="6873370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acompanhamento do processo de aposentadoria por invalidez desde a vinda da documentação inicial até a revisão de perícias anuais, após a concessão do benefício;</w:t>
            </w:r>
          </w:p>
        </w:tc>
        <w:tc>
          <w:tcPr>
            <w:tcW w:w="522" w:type="dxa"/>
            <w:tcBorders>
              <w:bottom w:val="single" w:sz="4" w:space="0" w:color="000000"/>
              <w:right w:val="single" w:sz="4" w:space="0" w:color="000000"/>
            </w:tcBorders>
            <w:vAlign w:val="center"/>
          </w:tcPr>
          <w:p w14:paraId="2713972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59AC48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5DFE9A9" w14:textId="77777777" w:rsidTr="00803A3A">
        <w:tc>
          <w:tcPr>
            <w:tcW w:w="517" w:type="dxa"/>
            <w:tcBorders>
              <w:left w:val="single" w:sz="4" w:space="0" w:color="646464"/>
              <w:bottom w:val="single" w:sz="4" w:space="0" w:color="000000"/>
              <w:right w:val="single" w:sz="4" w:space="0" w:color="000000"/>
            </w:tcBorders>
            <w:vAlign w:val="center"/>
          </w:tcPr>
          <w:p w14:paraId="76963E6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41</w:t>
            </w:r>
          </w:p>
        </w:tc>
        <w:tc>
          <w:tcPr>
            <w:tcW w:w="8172" w:type="dxa"/>
            <w:tcBorders>
              <w:bottom w:val="single" w:sz="4" w:space="0" w:color="000000"/>
              <w:right w:val="single" w:sz="4" w:space="0" w:color="000000"/>
            </w:tcBorders>
            <w:vAlign w:val="center"/>
          </w:tcPr>
          <w:p w14:paraId="7CE5B2E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gravação de histórico de atividades do processo contendo data, usuário e ação executada;</w:t>
            </w:r>
          </w:p>
        </w:tc>
        <w:tc>
          <w:tcPr>
            <w:tcW w:w="522" w:type="dxa"/>
            <w:tcBorders>
              <w:bottom w:val="single" w:sz="4" w:space="0" w:color="000000"/>
              <w:right w:val="single" w:sz="4" w:space="0" w:color="000000"/>
            </w:tcBorders>
            <w:vAlign w:val="center"/>
          </w:tcPr>
          <w:p w14:paraId="130C9FD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65C817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5E31BBE" w14:textId="77777777" w:rsidTr="00803A3A">
        <w:tc>
          <w:tcPr>
            <w:tcW w:w="517" w:type="dxa"/>
            <w:tcBorders>
              <w:left w:val="single" w:sz="4" w:space="0" w:color="646464"/>
              <w:bottom w:val="single" w:sz="4" w:space="0" w:color="000000"/>
              <w:right w:val="single" w:sz="4" w:space="0" w:color="000000"/>
            </w:tcBorders>
            <w:vAlign w:val="center"/>
          </w:tcPr>
          <w:p w14:paraId="7A139EA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42</w:t>
            </w:r>
          </w:p>
        </w:tc>
        <w:tc>
          <w:tcPr>
            <w:tcW w:w="8172" w:type="dxa"/>
            <w:tcBorders>
              <w:bottom w:val="single" w:sz="4" w:space="0" w:color="000000"/>
              <w:right w:val="single" w:sz="4" w:space="0" w:color="000000"/>
            </w:tcBorders>
            <w:vAlign w:val="center"/>
          </w:tcPr>
          <w:p w14:paraId="5DBB727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agendamento e relatório de perícias para aposentados por invalidez, por mês de aniversário, no ano seguinte da aposentadoria, após disto anos alternados, até completarem 75 anos de idade;</w:t>
            </w:r>
          </w:p>
        </w:tc>
        <w:tc>
          <w:tcPr>
            <w:tcW w:w="522" w:type="dxa"/>
            <w:tcBorders>
              <w:bottom w:val="single" w:sz="4" w:space="0" w:color="000000"/>
              <w:right w:val="single" w:sz="4" w:space="0" w:color="000000"/>
            </w:tcBorders>
            <w:vAlign w:val="center"/>
          </w:tcPr>
          <w:p w14:paraId="7B22555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F316B0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F0ACBEB" w14:textId="77777777" w:rsidTr="00803A3A">
        <w:tc>
          <w:tcPr>
            <w:tcW w:w="517" w:type="dxa"/>
            <w:tcBorders>
              <w:left w:val="single" w:sz="4" w:space="0" w:color="646464"/>
              <w:bottom w:val="single" w:sz="4" w:space="0" w:color="000000"/>
              <w:right w:val="single" w:sz="4" w:space="0" w:color="000000"/>
            </w:tcBorders>
            <w:vAlign w:val="center"/>
          </w:tcPr>
          <w:p w14:paraId="04AC372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43</w:t>
            </w:r>
          </w:p>
        </w:tc>
        <w:tc>
          <w:tcPr>
            <w:tcW w:w="8172" w:type="dxa"/>
            <w:tcBorders>
              <w:bottom w:val="single" w:sz="4" w:space="0" w:color="000000"/>
              <w:right w:val="single" w:sz="4" w:space="0" w:color="000000"/>
            </w:tcBorders>
            <w:vAlign w:val="center"/>
          </w:tcPr>
          <w:p w14:paraId="5DCC483A" w14:textId="1CECF42A"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reversão de aposentadoria;</w:t>
            </w:r>
          </w:p>
        </w:tc>
        <w:tc>
          <w:tcPr>
            <w:tcW w:w="522" w:type="dxa"/>
            <w:tcBorders>
              <w:bottom w:val="single" w:sz="4" w:space="0" w:color="000000"/>
              <w:right w:val="single" w:sz="4" w:space="0" w:color="000000"/>
            </w:tcBorders>
            <w:vAlign w:val="center"/>
          </w:tcPr>
          <w:p w14:paraId="00FBC55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5CE868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AC8F442" w14:textId="77777777" w:rsidTr="00803A3A">
        <w:tc>
          <w:tcPr>
            <w:tcW w:w="517" w:type="dxa"/>
            <w:tcBorders>
              <w:left w:val="single" w:sz="4" w:space="0" w:color="646464"/>
              <w:bottom w:val="single" w:sz="4" w:space="0" w:color="000000"/>
              <w:right w:val="single" w:sz="4" w:space="0" w:color="000000"/>
            </w:tcBorders>
            <w:vAlign w:val="center"/>
          </w:tcPr>
          <w:p w14:paraId="0C3DDF8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44</w:t>
            </w:r>
          </w:p>
        </w:tc>
        <w:tc>
          <w:tcPr>
            <w:tcW w:w="8172" w:type="dxa"/>
            <w:tcBorders>
              <w:bottom w:val="single" w:sz="4" w:space="0" w:color="000000"/>
              <w:right w:val="single" w:sz="4" w:space="0" w:color="000000"/>
            </w:tcBorders>
            <w:vAlign w:val="center"/>
          </w:tcPr>
          <w:p w14:paraId="3CB3DEFB" w14:textId="495FAD00"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laudos e outros documentos necessários para reversão ou indeferimento de aposentadoria por invalidez para os órgãos/entes envolvidos no processo;</w:t>
            </w:r>
          </w:p>
        </w:tc>
        <w:tc>
          <w:tcPr>
            <w:tcW w:w="522" w:type="dxa"/>
            <w:tcBorders>
              <w:bottom w:val="single" w:sz="4" w:space="0" w:color="000000"/>
              <w:right w:val="single" w:sz="4" w:space="0" w:color="000000"/>
            </w:tcBorders>
            <w:vAlign w:val="center"/>
          </w:tcPr>
          <w:p w14:paraId="5B7E26D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1A4CFE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B8F361B" w14:textId="77777777" w:rsidTr="00803A3A">
        <w:tc>
          <w:tcPr>
            <w:tcW w:w="517" w:type="dxa"/>
            <w:tcBorders>
              <w:left w:val="single" w:sz="4" w:space="0" w:color="646464"/>
              <w:bottom w:val="single" w:sz="4" w:space="0" w:color="000000"/>
              <w:right w:val="single" w:sz="4" w:space="0" w:color="000000"/>
            </w:tcBorders>
            <w:vAlign w:val="center"/>
          </w:tcPr>
          <w:p w14:paraId="0A4F874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45</w:t>
            </w:r>
          </w:p>
        </w:tc>
        <w:tc>
          <w:tcPr>
            <w:tcW w:w="8172" w:type="dxa"/>
            <w:tcBorders>
              <w:bottom w:val="single" w:sz="4" w:space="0" w:color="000000"/>
              <w:right w:val="single" w:sz="4" w:space="0" w:color="000000"/>
            </w:tcBorders>
            <w:vAlign w:val="center"/>
          </w:tcPr>
          <w:p w14:paraId="2805A003" w14:textId="1011A65E"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o processo de concessão de abono de permanência: requerimento com a regra pela qual tem direito;</w:t>
            </w:r>
          </w:p>
        </w:tc>
        <w:tc>
          <w:tcPr>
            <w:tcW w:w="522" w:type="dxa"/>
            <w:tcBorders>
              <w:bottom w:val="single" w:sz="4" w:space="0" w:color="000000"/>
              <w:right w:val="single" w:sz="4" w:space="0" w:color="000000"/>
            </w:tcBorders>
            <w:vAlign w:val="center"/>
          </w:tcPr>
          <w:p w14:paraId="7AD8582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8BB7BF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CBEB622" w14:textId="77777777" w:rsidTr="00803A3A">
        <w:tc>
          <w:tcPr>
            <w:tcW w:w="517" w:type="dxa"/>
            <w:tcBorders>
              <w:left w:val="single" w:sz="4" w:space="0" w:color="646464"/>
              <w:bottom w:val="single" w:sz="4" w:space="0" w:color="000000"/>
              <w:right w:val="single" w:sz="4" w:space="0" w:color="000000"/>
            </w:tcBorders>
            <w:vAlign w:val="center"/>
          </w:tcPr>
          <w:p w14:paraId="301B63F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46</w:t>
            </w:r>
          </w:p>
        </w:tc>
        <w:tc>
          <w:tcPr>
            <w:tcW w:w="8172" w:type="dxa"/>
            <w:tcBorders>
              <w:bottom w:val="single" w:sz="4" w:space="0" w:color="000000"/>
              <w:right w:val="single" w:sz="4" w:space="0" w:color="000000"/>
            </w:tcBorders>
            <w:vAlign w:val="center"/>
          </w:tcPr>
          <w:p w14:paraId="25D65FAF" w14:textId="102815FB"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exportação de dados para o TCE-PR, através de layout próprio ou, conforme o caso, disponibilizado pela da CAPSECI;</w:t>
            </w:r>
          </w:p>
        </w:tc>
        <w:tc>
          <w:tcPr>
            <w:tcW w:w="522" w:type="dxa"/>
            <w:tcBorders>
              <w:bottom w:val="single" w:sz="4" w:space="0" w:color="000000"/>
              <w:right w:val="single" w:sz="4" w:space="0" w:color="000000"/>
            </w:tcBorders>
            <w:vAlign w:val="center"/>
          </w:tcPr>
          <w:p w14:paraId="2C21807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C49F81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C2B4FA2" w14:textId="77777777" w:rsidTr="00803A3A">
        <w:tc>
          <w:tcPr>
            <w:tcW w:w="517" w:type="dxa"/>
            <w:tcBorders>
              <w:left w:val="single" w:sz="4" w:space="0" w:color="646464"/>
              <w:bottom w:val="single" w:sz="4" w:space="0" w:color="000000"/>
              <w:right w:val="single" w:sz="4" w:space="0" w:color="000000"/>
            </w:tcBorders>
            <w:vAlign w:val="center"/>
          </w:tcPr>
          <w:p w14:paraId="1B5E304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47</w:t>
            </w:r>
          </w:p>
        </w:tc>
        <w:tc>
          <w:tcPr>
            <w:tcW w:w="8172" w:type="dxa"/>
            <w:tcBorders>
              <w:bottom w:val="single" w:sz="4" w:space="0" w:color="000000"/>
              <w:right w:val="single" w:sz="4" w:space="0" w:color="000000"/>
            </w:tcBorders>
            <w:vAlign w:val="center"/>
          </w:tcPr>
          <w:p w14:paraId="076E4220" w14:textId="6CDFE9A4"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gerar o processo de revisão de benefício;</w:t>
            </w:r>
          </w:p>
        </w:tc>
        <w:tc>
          <w:tcPr>
            <w:tcW w:w="522" w:type="dxa"/>
            <w:tcBorders>
              <w:bottom w:val="single" w:sz="4" w:space="0" w:color="000000"/>
              <w:right w:val="single" w:sz="4" w:space="0" w:color="000000"/>
            </w:tcBorders>
            <w:vAlign w:val="center"/>
          </w:tcPr>
          <w:p w14:paraId="2BEB798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3A2EB5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7FE3B95" w14:textId="77777777" w:rsidTr="00803A3A">
        <w:tc>
          <w:tcPr>
            <w:tcW w:w="517" w:type="dxa"/>
            <w:tcBorders>
              <w:left w:val="single" w:sz="4" w:space="0" w:color="646464"/>
              <w:bottom w:val="single" w:sz="4" w:space="0" w:color="000000"/>
              <w:right w:val="single" w:sz="4" w:space="0" w:color="000000"/>
            </w:tcBorders>
            <w:vAlign w:val="center"/>
          </w:tcPr>
          <w:p w14:paraId="449ACA5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48</w:t>
            </w:r>
          </w:p>
        </w:tc>
        <w:tc>
          <w:tcPr>
            <w:tcW w:w="8172" w:type="dxa"/>
            <w:tcBorders>
              <w:bottom w:val="single" w:sz="4" w:space="0" w:color="000000"/>
              <w:right w:val="single" w:sz="4" w:space="0" w:color="000000"/>
            </w:tcBorders>
            <w:vAlign w:val="center"/>
          </w:tcPr>
          <w:p w14:paraId="0150AF24" w14:textId="65131FE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inclusão do motivo da revisão;</w:t>
            </w:r>
          </w:p>
        </w:tc>
        <w:tc>
          <w:tcPr>
            <w:tcW w:w="522" w:type="dxa"/>
            <w:tcBorders>
              <w:bottom w:val="single" w:sz="4" w:space="0" w:color="000000"/>
              <w:right w:val="single" w:sz="4" w:space="0" w:color="000000"/>
            </w:tcBorders>
            <w:vAlign w:val="center"/>
          </w:tcPr>
          <w:p w14:paraId="0F5BBB8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D357CB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571A521" w14:textId="77777777" w:rsidTr="00803A3A">
        <w:tc>
          <w:tcPr>
            <w:tcW w:w="517" w:type="dxa"/>
            <w:tcBorders>
              <w:left w:val="single" w:sz="4" w:space="0" w:color="646464"/>
              <w:bottom w:val="single" w:sz="4" w:space="0" w:color="000000"/>
              <w:right w:val="single" w:sz="4" w:space="0" w:color="000000"/>
            </w:tcBorders>
            <w:vAlign w:val="center"/>
          </w:tcPr>
          <w:p w14:paraId="0F407CA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49</w:t>
            </w:r>
          </w:p>
        </w:tc>
        <w:tc>
          <w:tcPr>
            <w:tcW w:w="8172" w:type="dxa"/>
            <w:tcBorders>
              <w:bottom w:val="single" w:sz="4" w:space="0" w:color="000000"/>
              <w:right w:val="single" w:sz="4" w:space="0" w:color="000000"/>
            </w:tcBorders>
            <w:vAlign w:val="center"/>
          </w:tcPr>
          <w:p w14:paraId="37FBBF81" w14:textId="29BBCD5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manter um Histórico de Revisões;</w:t>
            </w:r>
          </w:p>
        </w:tc>
        <w:tc>
          <w:tcPr>
            <w:tcW w:w="522" w:type="dxa"/>
            <w:tcBorders>
              <w:bottom w:val="single" w:sz="4" w:space="0" w:color="000000"/>
              <w:right w:val="single" w:sz="4" w:space="0" w:color="000000"/>
            </w:tcBorders>
            <w:vAlign w:val="center"/>
          </w:tcPr>
          <w:p w14:paraId="4FEE9CB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FFF050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F78F8DE" w14:textId="77777777" w:rsidTr="00803A3A">
        <w:tc>
          <w:tcPr>
            <w:tcW w:w="517" w:type="dxa"/>
            <w:tcBorders>
              <w:left w:val="single" w:sz="4" w:space="0" w:color="646464"/>
              <w:bottom w:val="single" w:sz="4" w:space="0" w:color="000000"/>
              <w:right w:val="single" w:sz="4" w:space="0" w:color="000000"/>
            </w:tcBorders>
            <w:vAlign w:val="center"/>
          </w:tcPr>
          <w:p w14:paraId="33D8C1E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50</w:t>
            </w:r>
          </w:p>
        </w:tc>
        <w:tc>
          <w:tcPr>
            <w:tcW w:w="8172" w:type="dxa"/>
            <w:tcBorders>
              <w:bottom w:val="single" w:sz="4" w:space="0" w:color="000000"/>
              <w:right w:val="single" w:sz="4" w:space="0" w:color="000000"/>
            </w:tcBorders>
            <w:vAlign w:val="center"/>
          </w:tcPr>
          <w:p w14:paraId="1D9459E5" w14:textId="24C15614"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emissão de requerimento de cancelamento de processo, informando o motivo, seja a pedido do segurado ou por indeferimento.</w:t>
            </w:r>
          </w:p>
        </w:tc>
        <w:tc>
          <w:tcPr>
            <w:tcW w:w="522" w:type="dxa"/>
            <w:tcBorders>
              <w:bottom w:val="single" w:sz="4" w:space="0" w:color="000000"/>
              <w:right w:val="single" w:sz="4" w:space="0" w:color="000000"/>
            </w:tcBorders>
            <w:vAlign w:val="center"/>
          </w:tcPr>
          <w:p w14:paraId="5F4973E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FEFD98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688E359"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101952C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Emissão de extratos, correspondências, etiquetas, demonstrativos e relatórios</w:t>
            </w:r>
          </w:p>
        </w:tc>
      </w:tr>
      <w:tr w:rsidR="000475BE" w:rsidRPr="00AE19F8" w14:paraId="33F14CC4" w14:textId="77777777" w:rsidTr="00803A3A">
        <w:tc>
          <w:tcPr>
            <w:tcW w:w="517" w:type="dxa"/>
            <w:tcBorders>
              <w:left w:val="single" w:sz="4" w:space="0" w:color="646464"/>
              <w:bottom w:val="single" w:sz="4" w:space="0" w:color="000000"/>
              <w:right w:val="single" w:sz="4" w:space="0" w:color="000000"/>
            </w:tcBorders>
            <w:vAlign w:val="center"/>
          </w:tcPr>
          <w:p w14:paraId="3C86A56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148317C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Consulta (visualização na tela) de todos os relatórios em PDF, com a opção de impressão, permitindo salvar nos formatos: DOCX, XLSX e CSV, na forma analítica e sintética;</w:t>
            </w:r>
          </w:p>
        </w:tc>
        <w:tc>
          <w:tcPr>
            <w:tcW w:w="522" w:type="dxa"/>
            <w:tcBorders>
              <w:bottom w:val="single" w:sz="4" w:space="0" w:color="000000"/>
              <w:right w:val="single" w:sz="4" w:space="0" w:color="000000"/>
            </w:tcBorders>
            <w:vAlign w:val="center"/>
          </w:tcPr>
          <w:p w14:paraId="04335D0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1855A9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E68E9D4" w14:textId="77777777" w:rsidTr="00803A3A">
        <w:tc>
          <w:tcPr>
            <w:tcW w:w="517" w:type="dxa"/>
            <w:tcBorders>
              <w:left w:val="single" w:sz="4" w:space="0" w:color="646464"/>
              <w:bottom w:val="single" w:sz="4" w:space="0" w:color="000000"/>
              <w:right w:val="single" w:sz="4" w:space="0" w:color="000000"/>
            </w:tcBorders>
            <w:vAlign w:val="center"/>
          </w:tcPr>
          <w:p w14:paraId="4B1AC2F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5CB717D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Possibilite o usuário emitir relatório com conteúdo, “</w:t>
            </w:r>
            <w:proofErr w:type="spellStart"/>
            <w:r w:rsidRPr="00AE19F8">
              <w:rPr>
                <w:rFonts w:ascii="Arial" w:hAnsi="Arial" w:cs="Arial"/>
                <w:sz w:val="14"/>
                <w:szCs w:val="14"/>
              </w:rPr>
              <w:t>layout”e</w:t>
            </w:r>
            <w:proofErr w:type="spellEnd"/>
            <w:r w:rsidRPr="00AE19F8">
              <w:rPr>
                <w:rFonts w:ascii="Arial" w:hAnsi="Arial" w:cs="Arial"/>
                <w:sz w:val="14"/>
                <w:szCs w:val="14"/>
              </w:rPr>
              <w:t xml:space="preserve"> ordens selecionáveis;</w:t>
            </w:r>
          </w:p>
        </w:tc>
        <w:tc>
          <w:tcPr>
            <w:tcW w:w="522" w:type="dxa"/>
            <w:tcBorders>
              <w:bottom w:val="single" w:sz="4" w:space="0" w:color="000000"/>
              <w:right w:val="single" w:sz="4" w:space="0" w:color="000000"/>
            </w:tcBorders>
            <w:vAlign w:val="center"/>
          </w:tcPr>
          <w:p w14:paraId="771A41D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55D7BF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1EAA775" w14:textId="77777777" w:rsidTr="00803A3A">
        <w:tc>
          <w:tcPr>
            <w:tcW w:w="517" w:type="dxa"/>
            <w:tcBorders>
              <w:left w:val="single" w:sz="4" w:space="0" w:color="646464"/>
              <w:bottom w:val="single" w:sz="4" w:space="0" w:color="000000"/>
              <w:right w:val="single" w:sz="4" w:space="0" w:color="000000"/>
            </w:tcBorders>
            <w:vAlign w:val="center"/>
          </w:tcPr>
          <w:p w14:paraId="09DF279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50FF4AF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relatórios gerenciais e operacionais (analítico e sintético), estatísticos e gráficos para fins de acompanhamento e monitoração dos processos de benefícios deferidos e indeferidos;</w:t>
            </w:r>
          </w:p>
        </w:tc>
        <w:tc>
          <w:tcPr>
            <w:tcW w:w="522" w:type="dxa"/>
            <w:tcBorders>
              <w:bottom w:val="single" w:sz="4" w:space="0" w:color="000000"/>
              <w:right w:val="single" w:sz="4" w:space="0" w:color="000000"/>
            </w:tcBorders>
            <w:vAlign w:val="center"/>
          </w:tcPr>
          <w:p w14:paraId="6CEC920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AAB8A6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BCBA24A" w14:textId="77777777" w:rsidTr="00803A3A">
        <w:tc>
          <w:tcPr>
            <w:tcW w:w="517" w:type="dxa"/>
            <w:tcBorders>
              <w:left w:val="single" w:sz="4" w:space="0" w:color="646464"/>
              <w:bottom w:val="single" w:sz="4" w:space="0" w:color="000000"/>
              <w:right w:val="single" w:sz="4" w:space="0" w:color="000000"/>
            </w:tcBorders>
            <w:vAlign w:val="center"/>
          </w:tcPr>
          <w:p w14:paraId="1226F2E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7B41084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visualização em tela dos benefícios incorporados na folha no corrente mês;</w:t>
            </w:r>
          </w:p>
        </w:tc>
        <w:tc>
          <w:tcPr>
            <w:tcW w:w="522" w:type="dxa"/>
            <w:tcBorders>
              <w:bottom w:val="single" w:sz="4" w:space="0" w:color="000000"/>
              <w:right w:val="single" w:sz="4" w:space="0" w:color="000000"/>
            </w:tcBorders>
            <w:vAlign w:val="center"/>
          </w:tcPr>
          <w:p w14:paraId="08E7FB9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6AAA6B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5CF24D2" w14:textId="77777777" w:rsidTr="00803A3A">
        <w:tc>
          <w:tcPr>
            <w:tcW w:w="517" w:type="dxa"/>
            <w:tcBorders>
              <w:left w:val="single" w:sz="4" w:space="0" w:color="646464"/>
              <w:bottom w:val="single" w:sz="4" w:space="0" w:color="000000"/>
              <w:right w:val="single" w:sz="4" w:space="0" w:color="000000"/>
            </w:tcBorders>
            <w:vAlign w:val="center"/>
          </w:tcPr>
          <w:p w14:paraId="6E1DAD7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0395DF5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geração de relatório de progressão, permitindo filtrar por segurado (matrícula, CPF, nome e cargo) e apresentando como resultado: matrícula; nome; cargo; data de início; tipo de benefício; paridade; enquadramentos; proporcionalidade; registro da progressão do segurado, com os valores iniciais (vencimento base e vantagens individuais); e valores alterados pela aplicação de reajustes reenquadramentos e transposições, informando a data em que ocorreu e percentual;</w:t>
            </w:r>
          </w:p>
        </w:tc>
        <w:tc>
          <w:tcPr>
            <w:tcW w:w="522" w:type="dxa"/>
            <w:tcBorders>
              <w:bottom w:val="single" w:sz="4" w:space="0" w:color="000000"/>
              <w:right w:val="single" w:sz="4" w:space="0" w:color="000000"/>
            </w:tcBorders>
            <w:vAlign w:val="center"/>
          </w:tcPr>
          <w:p w14:paraId="27A4FBC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F5B8A2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DCECF2B" w14:textId="77777777" w:rsidTr="00803A3A">
        <w:tc>
          <w:tcPr>
            <w:tcW w:w="517" w:type="dxa"/>
            <w:tcBorders>
              <w:left w:val="single" w:sz="4" w:space="0" w:color="646464"/>
              <w:bottom w:val="single" w:sz="4" w:space="0" w:color="000000"/>
              <w:right w:val="single" w:sz="4" w:space="0" w:color="000000"/>
            </w:tcBorders>
            <w:vAlign w:val="center"/>
          </w:tcPr>
          <w:p w14:paraId="26C490D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5DF54805" w14:textId="01E8B921"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geração de relatório de folha de benefícios, permitindo filtrar: por tipo de beneficio (um beneficio especifico ou todos os benefícios); por banco recebedor; benefícios com ou sem paridade; em ordem alfabética ou por matricula, contendo os dados dos proventos e descontos individuais. Na tela de filtro para gerar o relatório, permitir selecionar relatório completo ou apenas o resumo geral.</w:t>
            </w:r>
          </w:p>
        </w:tc>
        <w:tc>
          <w:tcPr>
            <w:tcW w:w="522" w:type="dxa"/>
            <w:tcBorders>
              <w:bottom w:val="single" w:sz="4" w:space="0" w:color="000000"/>
              <w:right w:val="single" w:sz="4" w:space="0" w:color="000000"/>
            </w:tcBorders>
            <w:vAlign w:val="center"/>
          </w:tcPr>
          <w:p w14:paraId="25D8BF5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730FFB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453C013" w14:textId="77777777" w:rsidTr="00803A3A">
        <w:tc>
          <w:tcPr>
            <w:tcW w:w="517" w:type="dxa"/>
            <w:tcBorders>
              <w:left w:val="single" w:sz="4" w:space="0" w:color="646464"/>
              <w:bottom w:val="single" w:sz="4" w:space="0" w:color="000000"/>
              <w:right w:val="single" w:sz="4" w:space="0" w:color="000000"/>
            </w:tcBorders>
            <w:vAlign w:val="center"/>
          </w:tcPr>
          <w:p w14:paraId="01EE8D9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37BAEC7E" w14:textId="3128EAC5"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geração de relatório dos benefícios implantados na folha, permitindo filtrar o mês e/ou o ano desejado e o tipo de beneficio, apresentando: matricula; nome; CPF; instituidor da pensão (se for o caso); data de inicio do beneficio; tipo do beneficio; valor bruto; e, dados bancários;</w:t>
            </w:r>
          </w:p>
        </w:tc>
        <w:tc>
          <w:tcPr>
            <w:tcW w:w="522" w:type="dxa"/>
            <w:tcBorders>
              <w:bottom w:val="single" w:sz="4" w:space="0" w:color="000000"/>
              <w:right w:val="single" w:sz="4" w:space="0" w:color="000000"/>
            </w:tcBorders>
            <w:vAlign w:val="center"/>
          </w:tcPr>
          <w:p w14:paraId="190F635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E61ADC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C89A8E9" w14:textId="77777777" w:rsidTr="00803A3A">
        <w:tc>
          <w:tcPr>
            <w:tcW w:w="517" w:type="dxa"/>
            <w:tcBorders>
              <w:left w:val="single" w:sz="4" w:space="0" w:color="646464"/>
              <w:bottom w:val="single" w:sz="4" w:space="0" w:color="000000"/>
              <w:right w:val="single" w:sz="4" w:space="0" w:color="000000"/>
            </w:tcBorders>
            <w:vAlign w:val="center"/>
          </w:tcPr>
          <w:p w14:paraId="1BFC4F3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397831FF" w14:textId="09C35B6A"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relatório de benefícios e pensões revisadas por período;</w:t>
            </w:r>
          </w:p>
        </w:tc>
        <w:tc>
          <w:tcPr>
            <w:tcW w:w="522" w:type="dxa"/>
            <w:tcBorders>
              <w:bottom w:val="single" w:sz="4" w:space="0" w:color="000000"/>
              <w:right w:val="single" w:sz="4" w:space="0" w:color="000000"/>
            </w:tcBorders>
            <w:vAlign w:val="center"/>
          </w:tcPr>
          <w:p w14:paraId="5322D9E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B0D693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8D5697A" w14:textId="77777777" w:rsidTr="00803A3A">
        <w:tc>
          <w:tcPr>
            <w:tcW w:w="517" w:type="dxa"/>
            <w:tcBorders>
              <w:left w:val="single" w:sz="4" w:space="0" w:color="646464"/>
              <w:bottom w:val="single" w:sz="4" w:space="0" w:color="000000"/>
              <w:right w:val="single" w:sz="4" w:space="0" w:color="000000"/>
            </w:tcBorders>
            <w:vAlign w:val="center"/>
          </w:tcPr>
          <w:p w14:paraId="5821D55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2501B376" w14:textId="2696AECD"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geração de relatório dos benefícios finalizados na folha, permitindo filtrar o mês e/ou o ano desejado e o tipo de beneficio, apresentando: matricula; nome; CPF; instituidor da pensão (se for o caso); data de inicio do beneficio; tipo do beneficio; valor bruto; e, dados bancários;</w:t>
            </w:r>
          </w:p>
        </w:tc>
        <w:tc>
          <w:tcPr>
            <w:tcW w:w="522" w:type="dxa"/>
            <w:tcBorders>
              <w:bottom w:val="single" w:sz="4" w:space="0" w:color="000000"/>
              <w:right w:val="single" w:sz="4" w:space="0" w:color="000000"/>
            </w:tcBorders>
            <w:vAlign w:val="center"/>
          </w:tcPr>
          <w:p w14:paraId="4D4E755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5F811F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1AD0D53" w14:textId="77777777" w:rsidTr="00803A3A">
        <w:tc>
          <w:tcPr>
            <w:tcW w:w="517" w:type="dxa"/>
            <w:tcBorders>
              <w:left w:val="single" w:sz="4" w:space="0" w:color="646464"/>
              <w:bottom w:val="single" w:sz="4" w:space="0" w:color="000000"/>
              <w:right w:val="single" w:sz="4" w:space="0" w:color="000000"/>
            </w:tcBorders>
            <w:vAlign w:val="center"/>
          </w:tcPr>
          <w:p w14:paraId="1E3C2AC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05415296" w14:textId="270652F2" w:rsidR="000475BE" w:rsidRPr="00AE19F8" w:rsidRDefault="00D6607B" w:rsidP="000475BE">
            <w:pPr>
              <w:spacing w:before="57" w:after="57" w:line="240" w:lineRule="auto"/>
              <w:jc w:val="both"/>
              <w:rPr>
                <w:rFonts w:ascii="Arial" w:hAnsi="Arial" w:cs="Arial"/>
                <w:sz w:val="14"/>
                <w:szCs w:val="14"/>
              </w:rPr>
            </w:pPr>
            <w:r w:rsidRPr="00AE19F8">
              <w:rPr>
                <w:rFonts w:ascii="Arial" w:hAnsi="Arial" w:cs="Arial"/>
                <w:sz w:val="14"/>
                <w:szCs w:val="14"/>
              </w:rPr>
              <w:t>Permitir emissão de correspondência aos beneficiários com textos padronizados;</w:t>
            </w:r>
          </w:p>
        </w:tc>
        <w:tc>
          <w:tcPr>
            <w:tcW w:w="522" w:type="dxa"/>
            <w:tcBorders>
              <w:bottom w:val="single" w:sz="4" w:space="0" w:color="000000"/>
              <w:right w:val="single" w:sz="4" w:space="0" w:color="000000"/>
            </w:tcBorders>
            <w:vAlign w:val="center"/>
          </w:tcPr>
          <w:p w14:paraId="3609EC8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5C2EA8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C86FA84"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57AFC0D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Atendimento ao beneficiário</w:t>
            </w:r>
          </w:p>
        </w:tc>
      </w:tr>
      <w:tr w:rsidR="000475BE" w:rsidRPr="00AE19F8" w14:paraId="3CF779BD" w14:textId="77777777" w:rsidTr="00803A3A">
        <w:tc>
          <w:tcPr>
            <w:tcW w:w="517" w:type="dxa"/>
            <w:tcBorders>
              <w:left w:val="single" w:sz="4" w:space="0" w:color="646464"/>
              <w:bottom w:val="single" w:sz="4" w:space="0" w:color="000000"/>
              <w:right w:val="single" w:sz="4" w:space="0" w:color="000000"/>
            </w:tcBorders>
            <w:vAlign w:val="center"/>
          </w:tcPr>
          <w:p w14:paraId="314542B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491D392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 xml:space="preserve">Possuir tecnologia WEB, responsiva no portal de </w:t>
            </w:r>
            <w:proofErr w:type="spellStart"/>
            <w:r w:rsidRPr="00AE19F8">
              <w:rPr>
                <w:rFonts w:ascii="Arial" w:hAnsi="Arial" w:cs="Arial"/>
                <w:sz w:val="14"/>
                <w:szCs w:val="14"/>
              </w:rPr>
              <w:t>autoserviço</w:t>
            </w:r>
            <w:proofErr w:type="spellEnd"/>
            <w:r w:rsidRPr="00AE19F8">
              <w:rPr>
                <w:rFonts w:ascii="Arial" w:hAnsi="Arial" w:cs="Arial"/>
                <w:sz w:val="14"/>
                <w:szCs w:val="14"/>
              </w:rPr>
              <w:t>, o qual deverá possuir endereço próprio e diferenciado para acesso pelo usuário;</w:t>
            </w:r>
          </w:p>
        </w:tc>
        <w:tc>
          <w:tcPr>
            <w:tcW w:w="522" w:type="dxa"/>
            <w:tcBorders>
              <w:bottom w:val="single" w:sz="4" w:space="0" w:color="000000"/>
              <w:right w:val="single" w:sz="4" w:space="0" w:color="000000"/>
            </w:tcBorders>
            <w:vAlign w:val="center"/>
          </w:tcPr>
          <w:p w14:paraId="012567E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30EE1C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7083A4C" w14:textId="77777777" w:rsidTr="00803A3A">
        <w:tc>
          <w:tcPr>
            <w:tcW w:w="517" w:type="dxa"/>
            <w:tcBorders>
              <w:left w:val="single" w:sz="4" w:space="0" w:color="646464"/>
              <w:bottom w:val="single" w:sz="4" w:space="0" w:color="000000"/>
              <w:right w:val="single" w:sz="4" w:space="0" w:color="000000"/>
            </w:tcBorders>
            <w:vAlign w:val="center"/>
          </w:tcPr>
          <w:p w14:paraId="7D0617B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6DC8DE1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uma ferramenta integrada de atendimento ao segurado, referente às simulações, solicitações e concessão de todos os benefícios previstos na legislação, interagindo através dos diversos canais de comunicação (atendimento presencial, autoatendimento e Internet);</w:t>
            </w:r>
          </w:p>
        </w:tc>
        <w:tc>
          <w:tcPr>
            <w:tcW w:w="522" w:type="dxa"/>
            <w:tcBorders>
              <w:bottom w:val="single" w:sz="4" w:space="0" w:color="000000"/>
              <w:right w:val="single" w:sz="4" w:space="0" w:color="000000"/>
            </w:tcBorders>
            <w:vAlign w:val="center"/>
          </w:tcPr>
          <w:p w14:paraId="4DFCCFB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6B9F56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E2603B3" w14:textId="77777777" w:rsidTr="00803A3A">
        <w:tc>
          <w:tcPr>
            <w:tcW w:w="517" w:type="dxa"/>
            <w:tcBorders>
              <w:left w:val="single" w:sz="4" w:space="0" w:color="646464"/>
              <w:bottom w:val="single" w:sz="4" w:space="0" w:color="000000"/>
              <w:right w:val="single" w:sz="4" w:space="0" w:color="000000"/>
            </w:tcBorders>
            <w:vAlign w:val="center"/>
          </w:tcPr>
          <w:p w14:paraId="71B1535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3AD739B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agendamento de data/horário para atendimento presencial, sendo este agendamento confirmado ou não pela da CAPSECI. Os assuntos devem ser disponibilizados por setor, e a agenda do setor para atendimento deve ser previamente definida. Toda a comunicação deve se dar pelo envio de e-mails;</w:t>
            </w:r>
          </w:p>
        </w:tc>
        <w:tc>
          <w:tcPr>
            <w:tcW w:w="522" w:type="dxa"/>
            <w:tcBorders>
              <w:bottom w:val="single" w:sz="4" w:space="0" w:color="000000"/>
              <w:right w:val="single" w:sz="4" w:space="0" w:color="000000"/>
            </w:tcBorders>
            <w:vAlign w:val="center"/>
          </w:tcPr>
          <w:p w14:paraId="6DCE57A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004AB2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A39709E" w14:textId="77777777" w:rsidTr="00803A3A">
        <w:tc>
          <w:tcPr>
            <w:tcW w:w="517" w:type="dxa"/>
            <w:tcBorders>
              <w:left w:val="single" w:sz="4" w:space="0" w:color="646464"/>
              <w:bottom w:val="single" w:sz="4" w:space="0" w:color="000000"/>
              <w:right w:val="single" w:sz="4" w:space="0" w:color="000000"/>
            </w:tcBorders>
            <w:vAlign w:val="center"/>
          </w:tcPr>
          <w:p w14:paraId="4368EDC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2B75C52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atendimento presencial aos segurados e ex-servidores, apresentando todo tipo de informações relativas a cadastro, benefícios, arrecadação de contribuições e simulação de benefícios;</w:t>
            </w:r>
          </w:p>
        </w:tc>
        <w:tc>
          <w:tcPr>
            <w:tcW w:w="522" w:type="dxa"/>
            <w:tcBorders>
              <w:bottom w:val="single" w:sz="4" w:space="0" w:color="000000"/>
              <w:right w:val="single" w:sz="4" w:space="0" w:color="000000"/>
            </w:tcBorders>
            <w:vAlign w:val="center"/>
          </w:tcPr>
          <w:p w14:paraId="601A34C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868741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949116E" w14:textId="77777777" w:rsidTr="00803A3A">
        <w:tc>
          <w:tcPr>
            <w:tcW w:w="517" w:type="dxa"/>
            <w:tcBorders>
              <w:left w:val="single" w:sz="4" w:space="0" w:color="646464"/>
              <w:bottom w:val="single" w:sz="4" w:space="0" w:color="000000"/>
              <w:right w:val="single" w:sz="4" w:space="0" w:color="000000"/>
            </w:tcBorders>
            <w:vAlign w:val="center"/>
          </w:tcPr>
          <w:p w14:paraId="58A218F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5DA4A51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administração digital de documentos, verificando inclusive a documentação necessária para cada tipo de situação;</w:t>
            </w:r>
          </w:p>
        </w:tc>
        <w:tc>
          <w:tcPr>
            <w:tcW w:w="522" w:type="dxa"/>
            <w:tcBorders>
              <w:bottom w:val="single" w:sz="4" w:space="0" w:color="000000"/>
              <w:right w:val="single" w:sz="4" w:space="0" w:color="000000"/>
            </w:tcBorders>
            <w:vAlign w:val="center"/>
          </w:tcPr>
          <w:p w14:paraId="105DD8F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B5865D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840ACC4" w14:textId="77777777" w:rsidTr="00803A3A">
        <w:tc>
          <w:tcPr>
            <w:tcW w:w="517" w:type="dxa"/>
            <w:tcBorders>
              <w:left w:val="single" w:sz="4" w:space="0" w:color="646464"/>
              <w:bottom w:val="single" w:sz="4" w:space="0" w:color="000000"/>
              <w:right w:val="single" w:sz="4" w:space="0" w:color="000000"/>
            </w:tcBorders>
            <w:vAlign w:val="center"/>
          </w:tcPr>
          <w:p w14:paraId="532E4E5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32809EAC" w14:textId="704142F0"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aos segurados plataforma de autoatendimento, devendo ser através de web site e aplicativo para telefone móvel celular para sistema ANDROID e IOS com acesso por Usuário e Senha, contendo no mínimo, as seguintes funcionalidades: Cadastro de Usuário; Alteração de Senha; Atualização de dados cadastrais; Recuperação de senha por e-mail ou número de telefone previamente cadastrado; Carteirinha para os aposentados e pensionistas; Possibilidade de realizar a Simulação de Aposentadoria para os servidores ativos; Download, exportação em PDF e impressão de arquivos; Fale Conosco; Permitir disponibilização no aplicativo e portal web de autosserviço, acesso ao segurado ativo, aposentado e pensionista para consulta e correção de dados pessoais incompletos, inexatos ou desatualizados, bem como dos seus tempos anteriores de contribuição ao RGPS e a outros RPPS.</w:t>
            </w:r>
          </w:p>
        </w:tc>
        <w:tc>
          <w:tcPr>
            <w:tcW w:w="522" w:type="dxa"/>
            <w:tcBorders>
              <w:bottom w:val="single" w:sz="4" w:space="0" w:color="000000"/>
              <w:right w:val="single" w:sz="4" w:space="0" w:color="000000"/>
            </w:tcBorders>
            <w:vAlign w:val="center"/>
          </w:tcPr>
          <w:p w14:paraId="0B540D5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291A3A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A09CDFD" w14:textId="77777777" w:rsidTr="00803A3A">
        <w:tc>
          <w:tcPr>
            <w:tcW w:w="517" w:type="dxa"/>
            <w:tcBorders>
              <w:left w:val="single" w:sz="4" w:space="0" w:color="646464"/>
              <w:bottom w:val="single" w:sz="4" w:space="0" w:color="000000"/>
              <w:right w:val="single" w:sz="4" w:space="0" w:color="000000"/>
            </w:tcBorders>
            <w:vAlign w:val="center"/>
          </w:tcPr>
          <w:p w14:paraId="0430A64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5967F22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 xml:space="preserve">Prova de Vida - Dentro das funcionalidades disponíveis no aplicativo, deverá haver o módulo da prova de vida, onde o segurado anualmente no mês de seu aniversário possa realizar a prova de vida através de reconhecimento facial, conforme prelecionado pela legislação municipal, observando que: a solução deve possuir ferramentas que garantam a autenticidade do usuário, através de reconhecimento facial, sem possibilidade de fraude; A solução deverá impedir que o usuário importe imagens ou arquivos para a realização da prova de vida, devendo ser obrigatório que faça a captura de imagens em tempo real; Somente os </w:t>
            </w:r>
            <w:r w:rsidRPr="00AE19F8">
              <w:rPr>
                <w:rFonts w:ascii="Arial" w:hAnsi="Arial" w:cs="Arial"/>
                <w:sz w:val="14"/>
                <w:szCs w:val="14"/>
              </w:rPr>
              <w:lastRenderedPageBreak/>
              <w:t xml:space="preserve">aniversariantes do mês corrente ou que fizeram aniversário nos meses antecessores (e não fizeram a prova de vida tempestivamente) poderão realizar a prova de vida anual. Deverá haver um controle do prazo mensal para a realização da prova de vida tempestiva, conforme cronograma estabelecido pela da CAPSECI; Na primeira utilização do usuário deverá haver uma explicação do funcionamento do sistema por meio de vídeos explicativos de como realizar a prova de vida; Deve haver a possibilidade de redefinição de senha e alteração de e-mail cadastrado, devendo o mecanismo permitir a recuperação automática da senha pelo usuário; O aplicativo deverá sempre solicitar autorização antes de utilizar as funcionalidades próprias do aparelho telefônico do usuário; O sistema deve apresentar uma funcionalidade que permita que usuário possa visualizar a senha digitada; O algoritmo deve ser capaz de identificar se a pessoa está utilizando-se de utensílios tais como óculos escuros, bonés ou chapéus e outros subterfúgios que possam prejudicar a autenticação; A solução deverá por meio de ferramentas analíticas e de inteligência artificial, identificar movimentos da pessoa que está realizando o processo de prova de vida (movimento de cabeça, piscar os olhos, sorrisos etc.) de forma a diferenciar estas de imagens, bonecos ou qualquer outro objeto inanimado; Caso o aposentado e pensionista não atingir o grau de certeza estabelecido pela da CAPSECI, o sistema deve gravar a prova de vida com o status de “necessidade de verificação”; A solução deverá armazenar as imagens da pessoa que realizar a prova de vida de forma a permitir comparações biométricas posteriores; O sistema, após realizar a análise da imagem capturada, deve informar ao usuário o sucesso da operação; O sistema deverá solicitar a captura da Carteira Nacional de Habilitação ou a Carteira de Identidade, para permitir a realização do reconhecimento facial entre a pessoa que executa a prova de vida e a imagem que está no documento, bem como validar informações cadastrais com os dados do documento; O sistema deverá realizar a vinculação por ocasião do arquivamento das imagens que contenha a pessoa que realiza a prova de vida, juntamente com seu documento com foto; O sistema deve indicar a correta localização do posicionamento do rosto da pessoa e também do documento na tela do aplicativo por ocasião da captura das imagens; O sistema deve permitir que a Contratante, possa definir ciclos e prazo de início e fim para cada competência da realização da prova de vida; Ao final da realização da prova de vida, o sistema deve informar ao participante, aposentado e pensionista que a mesma foi realizada com sucesso. Caso a aprovação for de forma manual pela da CAPSECI, deve ser encaminhada a confirmação com sucesso via PUSH no próprio aplicativo; O sistema deverá permitir a da CAPSECI por meio de relatórios exportáveis em formato </w:t>
            </w:r>
            <w:proofErr w:type="spellStart"/>
            <w:r w:rsidRPr="00AE19F8">
              <w:rPr>
                <w:rFonts w:ascii="Arial" w:hAnsi="Arial" w:cs="Arial"/>
                <w:sz w:val="14"/>
                <w:szCs w:val="14"/>
              </w:rPr>
              <w:t>pdf</w:t>
            </w:r>
            <w:proofErr w:type="spellEnd"/>
            <w:r w:rsidRPr="00AE19F8">
              <w:rPr>
                <w:rFonts w:ascii="Arial" w:hAnsi="Arial" w:cs="Arial"/>
                <w:sz w:val="14"/>
                <w:szCs w:val="14"/>
              </w:rPr>
              <w:t xml:space="preserve"> e </w:t>
            </w:r>
            <w:proofErr w:type="spellStart"/>
            <w:r w:rsidRPr="00AE19F8">
              <w:rPr>
                <w:rFonts w:ascii="Arial" w:hAnsi="Arial" w:cs="Arial"/>
                <w:sz w:val="14"/>
                <w:szCs w:val="14"/>
              </w:rPr>
              <w:t>csv</w:t>
            </w:r>
            <w:proofErr w:type="spellEnd"/>
            <w:r w:rsidRPr="00AE19F8">
              <w:rPr>
                <w:rFonts w:ascii="Arial" w:hAnsi="Arial" w:cs="Arial"/>
                <w:sz w:val="14"/>
                <w:szCs w:val="14"/>
              </w:rPr>
              <w:t xml:space="preserve"> como também em consulta em tela, a visualização em tempo real das provas de vidas já realizadas e as pendentes; O sistema deve permitir a exportação das imagens dos segurados cuja prova de vida foi aprovada para o sistema previdenciário contratado; Em caso de recusa da sua prova de vida, o usuário deverá receber uma notificação informando o motivo; O módulo também deve ser disponibilizado no formato WEB.</w:t>
            </w:r>
          </w:p>
        </w:tc>
        <w:tc>
          <w:tcPr>
            <w:tcW w:w="522" w:type="dxa"/>
            <w:tcBorders>
              <w:bottom w:val="single" w:sz="4" w:space="0" w:color="000000"/>
              <w:right w:val="single" w:sz="4" w:space="0" w:color="000000"/>
            </w:tcBorders>
            <w:vAlign w:val="center"/>
          </w:tcPr>
          <w:p w14:paraId="03C1550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AE8A4D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36CC7E4"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2530279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Arrecadação</w:t>
            </w:r>
          </w:p>
        </w:tc>
      </w:tr>
      <w:tr w:rsidR="000475BE" w:rsidRPr="00AE19F8" w14:paraId="79C94B6F" w14:textId="77777777" w:rsidTr="00803A3A">
        <w:tc>
          <w:tcPr>
            <w:tcW w:w="517" w:type="dxa"/>
            <w:tcBorders>
              <w:left w:val="single" w:sz="4" w:space="0" w:color="646464"/>
              <w:bottom w:val="single" w:sz="4" w:space="0" w:color="000000"/>
              <w:right w:val="single" w:sz="4" w:space="0" w:color="000000"/>
            </w:tcBorders>
            <w:vAlign w:val="center"/>
          </w:tcPr>
          <w:p w14:paraId="3F3D5A7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2FC4122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administração de recolhimento de contribuições previdenciárias das cotas patronal e segurado, por unidades da administração pública (fonte pagadora), inclusive de outros municípios, bem como de contribuintes individuais, de forma individualizada; no tipo normal, suplementar e 13º salário;</w:t>
            </w:r>
          </w:p>
        </w:tc>
        <w:tc>
          <w:tcPr>
            <w:tcW w:w="522" w:type="dxa"/>
            <w:tcBorders>
              <w:bottom w:val="single" w:sz="4" w:space="0" w:color="000000"/>
              <w:right w:val="single" w:sz="4" w:space="0" w:color="000000"/>
            </w:tcBorders>
            <w:vAlign w:val="center"/>
          </w:tcPr>
          <w:p w14:paraId="0FF9E96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17B7F2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D8006DB" w14:textId="77777777" w:rsidTr="00803A3A">
        <w:tc>
          <w:tcPr>
            <w:tcW w:w="517" w:type="dxa"/>
            <w:tcBorders>
              <w:left w:val="single" w:sz="4" w:space="0" w:color="646464"/>
              <w:bottom w:val="single" w:sz="4" w:space="0" w:color="000000"/>
              <w:right w:val="single" w:sz="4" w:space="0" w:color="000000"/>
            </w:tcBorders>
            <w:vAlign w:val="center"/>
          </w:tcPr>
          <w:p w14:paraId="3A5FECD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0D0DE1B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registro mensal da remuneração e da contribuição, bem como sua composição, do segurado e beneficiário;</w:t>
            </w:r>
          </w:p>
        </w:tc>
        <w:tc>
          <w:tcPr>
            <w:tcW w:w="522" w:type="dxa"/>
            <w:tcBorders>
              <w:bottom w:val="single" w:sz="4" w:space="0" w:color="000000"/>
              <w:right w:val="single" w:sz="4" w:space="0" w:color="000000"/>
            </w:tcBorders>
            <w:vAlign w:val="center"/>
          </w:tcPr>
          <w:p w14:paraId="68996C7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0E21D0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06C743F" w14:textId="77777777" w:rsidTr="00803A3A">
        <w:tc>
          <w:tcPr>
            <w:tcW w:w="517" w:type="dxa"/>
            <w:tcBorders>
              <w:left w:val="single" w:sz="4" w:space="0" w:color="646464"/>
              <w:bottom w:val="single" w:sz="4" w:space="0" w:color="000000"/>
              <w:right w:val="single" w:sz="4" w:space="0" w:color="000000"/>
            </w:tcBorders>
            <w:vAlign w:val="center"/>
          </w:tcPr>
          <w:p w14:paraId="1393E8B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2C52555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importação da base de contribuição por entidade e individual atualizada no dia da folha de pagamento, para conferência dos repasses, incluindo a segregação da contribuição patronal e servidor;</w:t>
            </w:r>
          </w:p>
        </w:tc>
        <w:tc>
          <w:tcPr>
            <w:tcW w:w="522" w:type="dxa"/>
            <w:tcBorders>
              <w:bottom w:val="single" w:sz="4" w:space="0" w:color="000000"/>
              <w:right w:val="single" w:sz="4" w:space="0" w:color="000000"/>
            </w:tcBorders>
            <w:vAlign w:val="center"/>
          </w:tcPr>
          <w:p w14:paraId="6DA0EDA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1CA13F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1B3665B" w14:textId="77777777" w:rsidTr="00803A3A">
        <w:tc>
          <w:tcPr>
            <w:tcW w:w="517" w:type="dxa"/>
            <w:tcBorders>
              <w:left w:val="single" w:sz="4" w:space="0" w:color="646464"/>
              <w:bottom w:val="single" w:sz="4" w:space="0" w:color="000000"/>
              <w:right w:val="single" w:sz="4" w:space="0" w:color="000000"/>
            </w:tcBorders>
            <w:vAlign w:val="center"/>
          </w:tcPr>
          <w:p w14:paraId="6BB4715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046D42B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visualização em tela do resumo das contribuições importadas, respeitando filtros pré-selecionados;</w:t>
            </w:r>
          </w:p>
        </w:tc>
        <w:tc>
          <w:tcPr>
            <w:tcW w:w="522" w:type="dxa"/>
            <w:tcBorders>
              <w:bottom w:val="single" w:sz="4" w:space="0" w:color="000000"/>
              <w:right w:val="single" w:sz="4" w:space="0" w:color="000000"/>
            </w:tcBorders>
            <w:vAlign w:val="center"/>
          </w:tcPr>
          <w:p w14:paraId="6EA5492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5F48C3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ED7E0F3" w14:textId="77777777" w:rsidTr="00803A3A">
        <w:tc>
          <w:tcPr>
            <w:tcW w:w="517" w:type="dxa"/>
            <w:tcBorders>
              <w:left w:val="single" w:sz="4" w:space="0" w:color="646464"/>
              <w:bottom w:val="single" w:sz="4" w:space="0" w:color="000000"/>
              <w:right w:val="single" w:sz="4" w:space="0" w:color="000000"/>
            </w:tcBorders>
            <w:vAlign w:val="center"/>
          </w:tcPr>
          <w:p w14:paraId="7A6A852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6382152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relação de contribuintes da CAPSECI, com informações de contribuição do empregador e empregado;</w:t>
            </w:r>
          </w:p>
        </w:tc>
        <w:tc>
          <w:tcPr>
            <w:tcW w:w="522" w:type="dxa"/>
            <w:tcBorders>
              <w:bottom w:val="single" w:sz="4" w:space="0" w:color="000000"/>
              <w:right w:val="single" w:sz="4" w:space="0" w:color="000000"/>
            </w:tcBorders>
            <w:vAlign w:val="center"/>
          </w:tcPr>
          <w:p w14:paraId="10738FF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C66625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1384D31" w14:textId="77777777" w:rsidTr="00803A3A">
        <w:tc>
          <w:tcPr>
            <w:tcW w:w="517" w:type="dxa"/>
            <w:tcBorders>
              <w:left w:val="single" w:sz="4" w:space="0" w:color="646464"/>
              <w:bottom w:val="single" w:sz="4" w:space="0" w:color="000000"/>
              <w:right w:val="single" w:sz="4" w:space="0" w:color="000000"/>
            </w:tcBorders>
            <w:vAlign w:val="center"/>
          </w:tcPr>
          <w:p w14:paraId="7ADDA45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23F6842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Controle do recolhimento do servidor e patronal;</w:t>
            </w:r>
          </w:p>
        </w:tc>
        <w:tc>
          <w:tcPr>
            <w:tcW w:w="522" w:type="dxa"/>
            <w:tcBorders>
              <w:bottom w:val="single" w:sz="4" w:space="0" w:color="000000"/>
              <w:right w:val="single" w:sz="4" w:space="0" w:color="000000"/>
            </w:tcBorders>
            <w:vAlign w:val="center"/>
          </w:tcPr>
          <w:p w14:paraId="4339CC2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B5AB0A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64BA2F2" w14:textId="77777777" w:rsidTr="00803A3A">
        <w:tc>
          <w:tcPr>
            <w:tcW w:w="517" w:type="dxa"/>
            <w:tcBorders>
              <w:left w:val="single" w:sz="4" w:space="0" w:color="646464"/>
              <w:bottom w:val="single" w:sz="4" w:space="0" w:color="000000"/>
              <w:right w:val="single" w:sz="4" w:space="0" w:color="000000"/>
            </w:tcBorders>
            <w:vAlign w:val="center"/>
          </w:tcPr>
          <w:p w14:paraId="67F605B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6445870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relatórios para gestão de cobrança de recolhimentos não efetuados, inclusive dos servidores cedidos e licenciados, possibilitando selecionar unidades desejadas e apresentando os valores corrigidos para cada data;</w:t>
            </w:r>
          </w:p>
        </w:tc>
        <w:tc>
          <w:tcPr>
            <w:tcW w:w="522" w:type="dxa"/>
            <w:tcBorders>
              <w:bottom w:val="single" w:sz="4" w:space="0" w:color="000000"/>
              <w:right w:val="single" w:sz="4" w:space="0" w:color="000000"/>
            </w:tcBorders>
            <w:vAlign w:val="center"/>
          </w:tcPr>
          <w:p w14:paraId="5A593B0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C39890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CC4199D" w14:textId="77777777" w:rsidTr="00803A3A">
        <w:tc>
          <w:tcPr>
            <w:tcW w:w="517" w:type="dxa"/>
            <w:tcBorders>
              <w:left w:val="single" w:sz="4" w:space="0" w:color="646464"/>
              <w:bottom w:val="single" w:sz="4" w:space="0" w:color="000000"/>
              <w:right w:val="single" w:sz="4" w:space="0" w:color="000000"/>
            </w:tcBorders>
            <w:vAlign w:val="center"/>
          </w:tcPr>
          <w:p w14:paraId="0EB6F4F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1BE11D9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emissão de extratos das arrecadações efetuadas;</w:t>
            </w:r>
          </w:p>
        </w:tc>
        <w:tc>
          <w:tcPr>
            <w:tcW w:w="522" w:type="dxa"/>
            <w:tcBorders>
              <w:bottom w:val="single" w:sz="4" w:space="0" w:color="000000"/>
              <w:right w:val="single" w:sz="4" w:space="0" w:color="000000"/>
            </w:tcBorders>
            <w:vAlign w:val="center"/>
          </w:tcPr>
          <w:p w14:paraId="2638427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75A42D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0D93845" w14:textId="77777777" w:rsidTr="00803A3A">
        <w:tc>
          <w:tcPr>
            <w:tcW w:w="517" w:type="dxa"/>
            <w:tcBorders>
              <w:left w:val="single" w:sz="4" w:space="0" w:color="646464"/>
              <w:bottom w:val="single" w:sz="4" w:space="0" w:color="000000"/>
              <w:right w:val="single" w:sz="4" w:space="0" w:color="000000"/>
            </w:tcBorders>
            <w:vAlign w:val="center"/>
          </w:tcPr>
          <w:p w14:paraId="4A17632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7E43446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emissão de extrato individualizado de contribuição previdenciária;</w:t>
            </w:r>
          </w:p>
        </w:tc>
        <w:tc>
          <w:tcPr>
            <w:tcW w:w="522" w:type="dxa"/>
            <w:tcBorders>
              <w:bottom w:val="single" w:sz="4" w:space="0" w:color="000000"/>
              <w:right w:val="single" w:sz="4" w:space="0" w:color="000000"/>
            </w:tcBorders>
            <w:vAlign w:val="center"/>
          </w:tcPr>
          <w:p w14:paraId="75A3111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BD3365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1053742" w14:textId="77777777" w:rsidTr="00803A3A">
        <w:tc>
          <w:tcPr>
            <w:tcW w:w="517" w:type="dxa"/>
            <w:tcBorders>
              <w:left w:val="single" w:sz="4" w:space="0" w:color="646464"/>
              <w:bottom w:val="single" w:sz="4" w:space="0" w:color="000000"/>
              <w:right w:val="single" w:sz="4" w:space="0" w:color="000000"/>
            </w:tcBorders>
            <w:vAlign w:val="center"/>
          </w:tcPr>
          <w:p w14:paraId="6850888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74929E9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emissão de relatório consolidado da arrecadação;</w:t>
            </w:r>
          </w:p>
        </w:tc>
        <w:tc>
          <w:tcPr>
            <w:tcW w:w="522" w:type="dxa"/>
            <w:tcBorders>
              <w:bottom w:val="single" w:sz="4" w:space="0" w:color="000000"/>
              <w:right w:val="single" w:sz="4" w:space="0" w:color="000000"/>
            </w:tcBorders>
            <w:vAlign w:val="center"/>
          </w:tcPr>
          <w:p w14:paraId="37DB419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16F971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0A99E52" w14:textId="77777777" w:rsidTr="00803A3A">
        <w:tc>
          <w:tcPr>
            <w:tcW w:w="517" w:type="dxa"/>
            <w:tcBorders>
              <w:left w:val="single" w:sz="4" w:space="0" w:color="646464"/>
              <w:bottom w:val="single" w:sz="4" w:space="0" w:color="000000"/>
              <w:right w:val="single" w:sz="4" w:space="0" w:color="000000"/>
            </w:tcBorders>
            <w:vAlign w:val="center"/>
          </w:tcPr>
          <w:p w14:paraId="2025C56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6412E5D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via WEB, da Guia de Recolhimento de Contribuições Previdenciárias – GRCP, do Município (cota patronal) e da cota dos segurados, no padrão FEBRABAN (Federação Brasileira de Bancos), com código de barras, a partir dos dados da base de cálculo da contribuição dos servidores ativos, facultativos e cedidos, conforme o caso;</w:t>
            </w:r>
          </w:p>
        </w:tc>
        <w:tc>
          <w:tcPr>
            <w:tcW w:w="522" w:type="dxa"/>
            <w:tcBorders>
              <w:bottom w:val="single" w:sz="4" w:space="0" w:color="000000"/>
              <w:right w:val="single" w:sz="4" w:space="0" w:color="000000"/>
            </w:tcBorders>
            <w:vAlign w:val="center"/>
          </w:tcPr>
          <w:p w14:paraId="4409739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9A4C1B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D93D826" w14:textId="77777777" w:rsidTr="00803A3A">
        <w:tc>
          <w:tcPr>
            <w:tcW w:w="517" w:type="dxa"/>
            <w:tcBorders>
              <w:left w:val="single" w:sz="4" w:space="0" w:color="646464"/>
              <w:bottom w:val="single" w:sz="4" w:space="0" w:color="000000"/>
              <w:right w:val="single" w:sz="4" w:space="0" w:color="000000"/>
            </w:tcBorders>
            <w:vAlign w:val="center"/>
          </w:tcPr>
          <w:p w14:paraId="062B72C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4BDEFE9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Gerar Guia de Recolhimento de Contribuições Previdenciárias dos segurados INATIVOS e PENSIONISTAS;</w:t>
            </w:r>
          </w:p>
        </w:tc>
        <w:tc>
          <w:tcPr>
            <w:tcW w:w="522" w:type="dxa"/>
            <w:tcBorders>
              <w:bottom w:val="single" w:sz="4" w:space="0" w:color="000000"/>
              <w:right w:val="single" w:sz="4" w:space="0" w:color="000000"/>
            </w:tcBorders>
            <w:vAlign w:val="center"/>
          </w:tcPr>
          <w:p w14:paraId="44DA5C2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80D341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CDC8482" w14:textId="77777777" w:rsidTr="00803A3A">
        <w:tc>
          <w:tcPr>
            <w:tcW w:w="517" w:type="dxa"/>
            <w:tcBorders>
              <w:left w:val="single" w:sz="4" w:space="0" w:color="646464"/>
              <w:bottom w:val="single" w:sz="4" w:space="0" w:color="000000"/>
              <w:right w:val="single" w:sz="4" w:space="0" w:color="000000"/>
            </w:tcBorders>
            <w:vAlign w:val="center"/>
          </w:tcPr>
          <w:p w14:paraId="2BD837C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20E148A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parametrização do dia de vencimento, juros, multa e atualização monetária da Guia de Recolhimento de Contribuições Previdenciárias – GRCP;</w:t>
            </w:r>
          </w:p>
        </w:tc>
        <w:tc>
          <w:tcPr>
            <w:tcW w:w="522" w:type="dxa"/>
            <w:tcBorders>
              <w:bottom w:val="single" w:sz="4" w:space="0" w:color="000000"/>
              <w:right w:val="single" w:sz="4" w:space="0" w:color="000000"/>
            </w:tcBorders>
            <w:vAlign w:val="center"/>
          </w:tcPr>
          <w:p w14:paraId="7DADFE3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FDACD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7F027E8" w14:textId="77777777" w:rsidTr="00803A3A">
        <w:tc>
          <w:tcPr>
            <w:tcW w:w="517" w:type="dxa"/>
            <w:tcBorders>
              <w:left w:val="single" w:sz="4" w:space="0" w:color="646464"/>
              <w:bottom w:val="single" w:sz="4" w:space="0" w:color="000000"/>
              <w:right w:val="single" w:sz="4" w:space="0" w:color="000000"/>
            </w:tcBorders>
            <w:vAlign w:val="center"/>
          </w:tcPr>
          <w:p w14:paraId="52D41EE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14</w:t>
            </w:r>
          </w:p>
        </w:tc>
        <w:tc>
          <w:tcPr>
            <w:tcW w:w="8172" w:type="dxa"/>
            <w:tcBorders>
              <w:bottom w:val="single" w:sz="4" w:space="0" w:color="000000"/>
              <w:right w:val="single" w:sz="4" w:space="0" w:color="000000"/>
            </w:tcBorders>
            <w:vAlign w:val="center"/>
          </w:tcPr>
          <w:p w14:paraId="2EB18BA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da Guia de Recolhimento de Contribuições Previdenciárias – GRCP; calculando juros, mora e aplicando índices de correção, quando ultrapassar a data limite de pagamento;</w:t>
            </w:r>
          </w:p>
        </w:tc>
        <w:tc>
          <w:tcPr>
            <w:tcW w:w="522" w:type="dxa"/>
            <w:tcBorders>
              <w:bottom w:val="single" w:sz="4" w:space="0" w:color="000000"/>
              <w:right w:val="single" w:sz="4" w:space="0" w:color="000000"/>
            </w:tcBorders>
            <w:vAlign w:val="center"/>
          </w:tcPr>
          <w:p w14:paraId="6C4797C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1968EC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0AC6CF8" w14:textId="77777777" w:rsidTr="00803A3A">
        <w:tc>
          <w:tcPr>
            <w:tcW w:w="517" w:type="dxa"/>
            <w:tcBorders>
              <w:left w:val="single" w:sz="4" w:space="0" w:color="646464"/>
              <w:bottom w:val="single" w:sz="4" w:space="0" w:color="000000"/>
              <w:right w:val="single" w:sz="4" w:space="0" w:color="000000"/>
            </w:tcBorders>
            <w:vAlign w:val="center"/>
          </w:tcPr>
          <w:p w14:paraId="3337D14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7F64CDD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efetivação de baixa manual e automática da Guia de Recolhimento de Contribuições Previdenciárias – GRCP depois de realizado o pagamento;</w:t>
            </w:r>
          </w:p>
        </w:tc>
        <w:tc>
          <w:tcPr>
            <w:tcW w:w="522" w:type="dxa"/>
            <w:tcBorders>
              <w:bottom w:val="single" w:sz="4" w:space="0" w:color="000000"/>
              <w:right w:val="single" w:sz="4" w:space="0" w:color="000000"/>
            </w:tcBorders>
            <w:vAlign w:val="center"/>
          </w:tcPr>
          <w:p w14:paraId="59396F4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B6F877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08CF93C" w14:textId="77777777" w:rsidTr="00803A3A">
        <w:tc>
          <w:tcPr>
            <w:tcW w:w="517" w:type="dxa"/>
            <w:tcBorders>
              <w:left w:val="single" w:sz="4" w:space="0" w:color="646464"/>
              <w:bottom w:val="single" w:sz="4" w:space="0" w:color="000000"/>
              <w:right w:val="single" w:sz="4" w:space="0" w:color="000000"/>
            </w:tcBorders>
            <w:vAlign w:val="center"/>
          </w:tcPr>
          <w:p w14:paraId="01DD3B4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1F384D8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a emissão de relatório constando os valores pagos dentro de período pré-estabelecido, separando por órgão, tipo de contribuição e data de pagamento;</w:t>
            </w:r>
          </w:p>
        </w:tc>
        <w:tc>
          <w:tcPr>
            <w:tcW w:w="522" w:type="dxa"/>
            <w:tcBorders>
              <w:bottom w:val="single" w:sz="4" w:space="0" w:color="000000"/>
              <w:right w:val="single" w:sz="4" w:space="0" w:color="000000"/>
            </w:tcBorders>
            <w:vAlign w:val="center"/>
          </w:tcPr>
          <w:p w14:paraId="4E028D4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2F3DDB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ADDF848" w14:textId="77777777" w:rsidTr="00803A3A">
        <w:tc>
          <w:tcPr>
            <w:tcW w:w="517" w:type="dxa"/>
            <w:tcBorders>
              <w:left w:val="single" w:sz="4" w:space="0" w:color="646464"/>
              <w:bottom w:val="single" w:sz="4" w:space="0" w:color="000000"/>
              <w:right w:val="single" w:sz="4" w:space="0" w:color="000000"/>
            </w:tcBorders>
            <w:vAlign w:val="center"/>
          </w:tcPr>
          <w:p w14:paraId="6B42718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6F091B5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relatórios através de filtros que possibilitem a pesquisa de contribuições, facilitando a seleção de campos como: data inicial e final, mês de competência, GRCP já paga; órgãos e fontes pagadoras que possuam valores a serem pagos ou que possuam segurados contribuindo.</w:t>
            </w:r>
          </w:p>
        </w:tc>
        <w:tc>
          <w:tcPr>
            <w:tcW w:w="522" w:type="dxa"/>
            <w:tcBorders>
              <w:bottom w:val="single" w:sz="4" w:space="0" w:color="000000"/>
              <w:right w:val="single" w:sz="4" w:space="0" w:color="000000"/>
            </w:tcBorders>
            <w:vAlign w:val="center"/>
          </w:tcPr>
          <w:p w14:paraId="4B6A720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DA4806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674AAA3"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708AC35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PROTOCOLO</w:t>
            </w:r>
          </w:p>
        </w:tc>
      </w:tr>
      <w:tr w:rsidR="000475BE" w:rsidRPr="00AE19F8" w14:paraId="5F8B2348" w14:textId="77777777" w:rsidTr="00803A3A">
        <w:tc>
          <w:tcPr>
            <w:tcW w:w="517" w:type="dxa"/>
            <w:tcBorders>
              <w:left w:val="single" w:sz="4" w:space="0" w:color="646464"/>
              <w:bottom w:val="single" w:sz="4" w:space="0" w:color="000000"/>
              <w:right w:val="single" w:sz="4" w:space="0" w:color="000000"/>
            </w:tcBorders>
            <w:vAlign w:val="center"/>
          </w:tcPr>
          <w:p w14:paraId="14C2F46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1625D37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cadastrar ou importar dados cadastrais dos requerentes identificando sua entidade de origem, como prefeituras, câmaras, autarquias, etc.</w:t>
            </w:r>
          </w:p>
        </w:tc>
        <w:tc>
          <w:tcPr>
            <w:tcW w:w="522" w:type="dxa"/>
            <w:tcBorders>
              <w:bottom w:val="single" w:sz="4" w:space="0" w:color="000000"/>
              <w:right w:val="single" w:sz="4" w:space="0" w:color="000000"/>
            </w:tcBorders>
            <w:vAlign w:val="center"/>
          </w:tcPr>
          <w:p w14:paraId="442DD50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D52E0E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0220731" w14:textId="77777777" w:rsidTr="00803A3A">
        <w:tc>
          <w:tcPr>
            <w:tcW w:w="517" w:type="dxa"/>
            <w:tcBorders>
              <w:left w:val="single" w:sz="4" w:space="0" w:color="646464"/>
              <w:bottom w:val="single" w:sz="4" w:space="0" w:color="000000"/>
              <w:right w:val="single" w:sz="4" w:space="0" w:color="000000"/>
            </w:tcBorders>
            <w:vAlign w:val="center"/>
          </w:tcPr>
          <w:p w14:paraId="77D57CC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54211FF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Abertura de processos com ou sem fluxo definido, com numeração automática no formato escolhido pela da CAPSECI, por exemplo número do processo + ano.;</w:t>
            </w:r>
          </w:p>
        </w:tc>
        <w:tc>
          <w:tcPr>
            <w:tcW w:w="522" w:type="dxa"/>
            <w:tcBorders>
              <w:bottom w:val="single" w:sz="4" w:space="0" w:color="000000"/>
              <w:right w:val="single" w:sz="4" w:space="0" w:color="000000"/>
            </w:tcBorders>
            <w:vAlign w:val="center"/>
          </w:tcPr>
          <w:p w14:paraId="15D4CED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01065E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5D11285" w14:textId="77777777" w:rsidTr="00803A3A">
        <w:tc>
          <w:tcPr>
            <w:tcW w:w="517" w:type="dxa"/>
            <w:tcBorders>
              <w:left w:val="single" w:sz="4" w:space="0" w:color="646464"/>
              <w:bottom w:val="single" w:sz="4" w:space="0" w:color="000000"/>
              <w:right w:val="single" w:sz="4" w:space="0" w:color="000000"/>
            </w:tcBorders>
            <w:vAlign w:val="center"/>
          </w:tcPr>
          <w:p w14:paraId="247AA61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1042782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parametrizar fluxos de trabalho por tipo de protocolo, restringindo a movimentação de processos para departamentos não pertinentes ao processo;</w:t>
            </w:r>
          </w:p>
        </w:tc>
        <w:tc>
          <w:tcPr>
            <w:tcW w:w="522" w:type="dxa"/>
            <w:tcBorders>
              <w:bottom w:val="single" w:sz="4" w:space="0" w:color="000000"/>
              <w:right w:val="single" w:sz="4" w:space="0" w:color="000000"/>
            </w:tcBorders>
            <w:vAlign w:val="center"/>
          </w:tcPr>
          <w:p w14:paraId="61093C8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A64BDC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067F19C" w14:textId="77777777" w:rsidTr="00803A3A">
        <w:tc>
          <w:tcPr>
            <w:tcW w:w="517" w:type="dxa"/>
            <w:tcBorders>
              <w:left w:val="single" w:sz="4" w:space="0" w:color="646464"/>
              <w:bottom w:val="single" w:sz="4" w:space="0" w:color="000000"/>
              <w:right w:val="single" w:sz="4" w:space="0" w:color="000000"/>
            </w:tcBorders>
            <w:vAlign w:val="center"/>
          </w:tcPr>
          <w:p w14:paraId="00C05E0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6EE2C5C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Acompanhamento do trâmite do protocolo entre as áreas;</w:t>
            </w:r>
          </w:p>
        </w:tc>
        <w:tc>
          <w:tcPr>
            <w:tcW w:w="522" w:type="dxa"/>
            <w:tcBorders>
              <w:bottom w:val="single" w:sz="4" w:space="0" w:color="000000"/>
              <w:right w:val="single" w:sz="4" w:space="0" w:color="000000"/>
            </w:tcBorders>
            <w:vAlign w:val="center"/>
          </w:tcPr>
          <w:p w14:paraId="0CC9F10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A2FA20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1BEBD43" w14:textId="77777777" w:rsidTr="00803A3A">
        <w:tc>
          <w:tcPr>
            <w:tcW w:w="517" w:type="dxa"/>
            <w:tcBorders>
              <w:left w:val="single" w:sz="4" w:space="0" w:color="646464"/>
              <w:bottom w:val="single" w:sz="4" w:space="0" w:color="000000"/>
              <w:right w:val="single" w:sz="4" w:space="0" w:color="000000"/>
            </w:tcBorders>
            <w:vAlign w:val="center"/>
          </w:tcPr>
          <w:p w14:paraId="3EACCC4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0626B5F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alteração dos dados do processo, cancelar processo e apagar a última tramitação, caso não tenha a aceitação pelo próximo departamento enviado;</w:t>
            </w:r>
          </w:p>
        </w:tc>
        <w:tc>
          <w:tcPr>
            <w:tcW w:w="522" w:type="dxa"/>
            <w:tcBorders>
              <w:bottom w:val="single" w:sz="4" w:space="0" w:color="000000"/>
              <w:right w:val="single" w:sz="4" w:space="0" w:color="000000"/>
            </w:tcBorders>
            <w:vAlign w:val="center"/>
          </w:tcPr>
          <w:p w14:paraId="162062B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78862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FB88D61" w14:textId="77777777" w:rsidTr="00803A3A">
        <w:tc>
          <w:tcPr>
            <w:tcW w:w="517" w:type="dxa"/>
            <w:tcBorders>
              <w:left w:val="single" w:sz="4" w:space="0" w:color="646464"/>
              <w:bottom w:val="single" w:sz="4" w:space="0" w:color="000000"/>
              <w:right w:val="single" w:sz="4" w:space="0" w:color="000000"/>
            </w:tcBorders>
            <w:vAlign w:val="center"/>
          </w:tcPr>
          <w:p w14:paraId="3D6F975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6</w:t>
            </w:r>
          </w:p>
        </w:tc>
        <w:tc>
          <w:tcPr>
            <w:tcW w:w="8172" w:type="dxa"/>
            <w:tcBorders>
              <w:bottom w:val="single" w:sz="4" w:space="0" w:color="000000"/>
              <w:right w:val="single" w:sz="4" w:space="0" w:color="000000"/>
            </w:tcBorders>
            <w:vAlign w:val="center"/>
          </w:tcPr>
          <w:p w14:paraId="7D0EDDD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Acompanhamento do trâmite do protocolo entre as áreas, com consulta de documentos vinculados às interações.</w:t>
            </w:r>
          </w:p>
        </w:tc>
        <w:tc>
          <w:tcPr>
            <w:tcW w:w="522" w:type="dxa"/>
            <w:tcBorders>
              <w:bottom w:val="single" w:sz="4" w:space="0" w:color="000000"/>
              <w:right w:val="single" w:sz="4" w:space="0" w:color="000000"/>
            </w:tcBorders>
            <w:vAlign w:val="center"/>
          </w:tcPr>
          <w:p w14:paraId="3E627CF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361F31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62EA667" w14:textId="77777777" w:rsidTr="00803A3A">
        <w:tc>
          <w:tcPr>
            <w:tcW w:w="517" w:type="dxa"/>
            <w:tcBorders>
              <w:left w:val="single" w:sz="4" w:space="0" w:color="646464"/>
              <w:bottom w:val="single" w:sz="4" w:space="0" w:color="000000"/>
              <w:right w:val="single" w:sz="4" w:space="0" w:color="000000"/>
            </w:tcBorders>
            <w:vAlign w:val="center"/>
          </w:tcPr>
          <w:p w14:paraId="2614A70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01582A0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Interação dos usuários com o protocolo, permitindo anexar documentos;</w:t>
            </w:r>
          </w:p>
        </w:tc>
        <w:tc>
          <w:tcPr>
            <w:tcW w:w="522" w:type="dxa"/>
            <w:tcBorders>
              <w:bottom w:val="single" w:sz="4" w:space="0" w:color="000000"/>
              <w:right w:val="single" w:sz="4" w:space="0" w:color="000000"/>
            </w:tcBorders>
            <w:vAlign w:val="center"/>
          </w:tcPr>
          <w:p w14:paraId="2E52409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85A59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5BEDDC2" w14:textId="77777777" w:rsidTr="00803A3A">
        <w:tc>
          <w:tcPr>
            <w:tcW w:w="517" w:type="dxa"/>
            <w:tcBorders>
              <w:left w:val="single" w:sz="4" w:space="0" w:color="646464"/>
              <w:bottom w:val="single" w:sz="4" w:space="0" w:color="000000"/>
              <w:right w:val="single" w:sz="4" w:space="0" w:color="000000"/>
            </w:tcBorders>
            <w:vAlign w:val="center"/>
          </w:tcPr>
          <w:p w14:paraId="36B2880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7A189AE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Acompanhamento via internet pelo requerente do status do protocolo;</w:t>
            </w:r>
          </w:p>
        </w:tc>
        <w:tc>
          <w:tcPr>
            <w:tcW w:w="522" w:type="dxa"/>
            <w:tcBorders>
              <w:bottom w:val="single" w:sz="4" w:space="0" w:color="000000"/>
              <w:right w:val="single" w:sz="4" w:space="0" w:color="000000"/>
            </w:tcBorders>
            <w:vAlign w:val="center"/>
          </w:tcPr>
          <w:p w14:paraId="1CFC6D0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AEEC9C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E24A26A" w14:textId="77777777" w:rsidTr="00803A3A">
        <w:tc>
          <w:tcPr>
            <w:tcW w:w="517" w:type="dxa"/>
            <w:tcBorders>
              <w:left w:val="single" w:sz="4" w:space="0" w:color="646464"/>
              <w:bottom w:val="single" w:sz="4" w:space="0" w:color="000000"/>
              <w:right w:val="single" w:sz="4" w:space="0" w:color="000000"/>
            </w:tcBorders>
            <w:vAlign w:val="center"/>
          </w:tcPr>
          <w:p w14:paraId="164E43D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538DDD0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Relatórios estatísticos de protocolos por área, usuário, executor, etc.</w:t>
            </w:r>
          </w:p>
        </w:tc>
        <w:tc>
          <w:tcPr>
            <w:tcW w:w="522" w:type="dxa"/>
            <w:tcBorders>
              <w:bottom w:val="single" w:sz="4" w:space="0" w:color="000000"/>
              <w:right w:val="single" w:sz="4" w:space="0" w:color="000000"/>
            </w:tcBorders>
            <w:vAlign w:val="center"/>
          </w:tcPr>
          <w:p w14:paraId="0464754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CF3558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EC26974" w14:textId="77777777" w:rsidTr="00803A3A">
        <w:tc>
          <w:tcPr>
            <w:tcW w:w="517" w:type="dxa"/>
            <w:tcBorders>
              <w:left w:val="single" w:sz="4" w:space="0" w:color="646464"/>
              <w:bottom w:val="single" w:sz="4" w:space="0" w:color="000000"/>
              <w:right w:val="single" w:sz="4" w:space="0" w:color="000000"/>
            </w:tcBorders>
            <w:vAlign w:val="center"/>
          </w:tcPr>
          <w:p w14:paraId="1E7780D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6996AB1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controle de documentos que serão disponibilizados no portal do segurado, esses documentos deverão estar disponíveis para download.</w:t>
            </w:r>
          </w:p>
        </w:tc>
        <w:tc>
          <w:tcPr>
            <w:tcW w:w="522" w:type="dxa"/>
            <w:tcBorders>
              <w:bottom w:val="single" w:sz="4" w:space="0" w:color="000000"/>
              <w:right w:val="single" w:sz="4" w:space="0" w:color="000000"/>
            </w:tcBorders>
            <w:vAlign w:val="center"/>
          </w:tcPr>
          <w:p w14:paraId="542F972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0C5C92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CAF2230" w14:textId="77777777" w:rsidTr="00803A3A">
        <w:tc>
          <w:tcPr>
            <w:tcW w:w="517" w:type="dxa"/>
            <w:tcBorders>
              <w:left w:val="single" w:sz="4" w:space="0" w:color="646464"/>
              <w:bottom w:val="single" w:sz="4" w:space="0" w:color="000000"/>
              <w:right w:val="single" w:sz="4" w:space="0" w:color="000000"/>
            </w:tcBorders>
            <w:vAlign w:val="center"/>
          </w:tcPr>
          <w:p w14:paraId="03547F4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5BA29AA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utilizar modelos padronizáveis pelo usuário para confecção do texto de abertura do protocolo conforme o assunto escolhido.</w:t>
            </w:r>
          </w:p>
        </w:tc>
        <w:tc>
          <w:tcPr>
            <w:tcW w:w="522" w:type="dxa"/>
            <w:tcBorders>
              <w:bottom w:val="single" w:sz="4" w:space="0" w:color="000000"/>
              <w:right w:val="single" w:sz="4" w:space="0" w:color="000000"/>
            </w:tcBorders>
            <w:vAlign w:val="center"/>
          </w:tcPr>
          <w:p w14:paraId="0814FCA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82D4B5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1AC1CAB" w14:textId="77777777" w:rsidTr="00803A3A">
        <w:tc>
          <w:tcPr>
            <w:tcW w:w="517" w:type="dxa"/>
            <w:tcBorders>
              <w:left w:val="single" w:sz="4" w:space="0" w:color="646464"/>
              <w:bottom w:val="single" w:sz="4" w:space="0" w:color="000000"/>
              <w:right w:val="single" w:sz="4" w:space="0" w:color="000000"/>
            </w:tcBorders>
            <w:vAlign w:val="center"/>
          </w:tcPr>
          <w:p w14:paraId="15BF7B6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6DED207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definir exigências de envio de documentos no momento do agendamento da data e horário pelo segurado, através do portal de autoatendimento;</w:t>
            </w:r>
          </w:p>
        </w:tc>
        <w:tc>
          <w:tcPr>
            <w:tcW w:w="522" w:type="dxa"/>
            <w:tcBorders>
              <w:bottom w:val="single" w:sz="4" w:space="0" w:color="000000"/>
              <w:right w:val="single" w:sz="4" w:space="0" w:color="000000"/>
            </w:tcBorders>
            <w:vAlign w:val="center"/>
          </w:tcPr>
          <w:p w14:paraId="3D03421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10BEDB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6A498AB" w14:textId="77777777" w:rsidTr="00803A3A">
        <w:tc>
          <w:tcPr>
            <w:tcW w:w="517" w:type="dxa"/>
            <w:tcBorders>
              <w:left w:val="single" w:sz="4" w:space="0" w:color="646464"/>
              <w:bottom w:val="single" w:sz="4" w:space="0" w:color="000000"/>
              <w:right w:val="single" w:sz="4" w:space="0" w:color="000000"/>
            </w:tcBorders>
            <w:vAlign w:val="center"/>
          </w:tcPr>
          <w:p w14:paraId="42D477A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6BFF2FF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Vincular usuários com departamentos e controlar a restrição de visualização de protocolos por departamento.</w:t>
            </w:r>
          </w:p>
        </w:tc>
        <w:tc>
          <w:tcPr>
            <w:tcW w:w="522" w:type="dxa"/>
            <w:tcBorders>
              <w:bottom w:val="single" w:sz="4" w:space="0" w:color="000000"/>
              <w:right w:val="single" w:sz="4" w:space="0" w:color="000000"/>
            </w:tcBorders>
            <w:vAlign w:val="center"/>
          </w:tcPr>
          <w:p w14:paraId="37DFEF9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F7848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BE9AFB1" w14:textId="77777777" w:rsidTr="00803A3A">
        <w:tc>
          <w:tcPr>
            <w:tcW w:w="517" w:type="dxa"/>
            <w:tcBorders>
              <w:left w:val="single" w:sz="4" w:space="0" w:color="646464"/>
              <w:bottom w:val="single" w:sz="4" w:space="0" w:color="000000"/>
              <w:right w:val="single" w:sz="4" w:space="0" w:color="000000"/>
            </w:tcBorders>
            <w:vAlign w:val="center"/>
          </w:tcPr>
          <w:p w14:paraId="3381BF9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14</w:t>
            </w:r>
          </w:p>
        </w:tc>
        <w:tc>
          <w:tcPr>
            <w:tcW w:w="8172" w:type="dxa"/>
            <w:tcBorders>
              <w:bottom w:val="single" w:sz="4" w:space="0" w:color="000000"/>
              <w:right w:val="single" w:sz="4" w:space="0" w:color="000000"/>
            </w:tcBorders>
            <w:vAlign w:val="center"/>
          </w:tcPr>
          <w:p w14:paraId="13A0248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Definir agenda de atendimento presencial, separado por setores, colaboradores (usuários do sistema) e data e horários disponíveis. Tal configuração será utilizada pelo portal de autoatendimento para liberação de agenda;</w:t>
            </w:r>
          </w:p>
        </w:tc>
        <w:tc>
          <w:tcPr>
            <w:tcW w:w="522" w:type="dxa"/>
            <w:tcBorders>
              <w:bottom w:val="single" w:sz="4" w:space="0" w:color="000000"/>
              <w:right w:val="single" w:sz="4" w:space="0" w:color="000000"/>
            </w:tcBorders>
            <w:vAlign w:val="center"/>
          </w:tcPr>
          <w:p w14:paraId="01A52D2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8C0EA4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E925FC7" w14:textId="77777777" w:rsidTr="00803A3A">
        <w:tc>
          <w:tcPr>
            <w:tcW w:w="517" w:type="dxa"/>
            <w:tcBorders>
              <w:left w:val="single" w:sz="4" w:space="0" w:color="646464"/>
              <w:bottom w:val="single" w:sz="4" w:space="0" w:color="000000"/>
              <w:right w:val="single" w:sz="4" w:space="0" w:color="000000"/>
            </w:tcBorders>
            <w:vAlign w:val="center"/>
          </w:tcPr>
          <w:p w14:paraId="2F05FA2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135BB19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Controlar agenda de atendimentos, podendo realizar a validação de dados da documentação recebida pelo portal, aprovação e recusa do horário marcado;</w:t>
            </w:r>
          </w:p>
        </w:tc>
        <w:tc>
          <w:tcPr>
            <w:tcW w:w="522" w:type="dxa"/>
            <w:tcBorders>
              <w:bottom w:val="single" w:sz="4" w:space="0" w:color="000000"/>
              <w:right w:val="single" w:sz="4" w:space="0" w:color="000000"/>
            </w:tcBorders>
            <w:vAlign w:val="center"/>
          </w:tcPr>
          <w:p w14:paraId="3FB8E9D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3F08E5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8A48205" w14:textId="77777777" w:rsidTr="00803A3A">
        <w:tc>
          <w:tcPr>
            <w:tcW w:w="517" w:type="dxa"/>
            <w:tcBorders>
              <w:left w:val="single" w:sz="4" w:space="0" w:color="646464"/>
              <w:bottom w:val="single" w:sz="4" w:space="0" w:color="000000"/>
              <w:right w:val="single" w:sz="4" w:space="0" w:color="000000"/>
            </w:tcBorders>
            <w:vAlign w:val="center"/>
          </w:tcPr>
          <w:p w14:paraId="40710E8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4C47954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parametrização de agenda de atendimento por departamento, definindo horários de atendimentos conforme funcionamento do departamento;</w:t>
            </w:r>
          </w:p>
        </w:tc>
        <w:tc>
          <w:tcPr>
            <w:tcW w:w="522" w:type="dxa"/>
            <w:tcBorders>
              <w:bottom w:val="single" w:sz="4" w:space="0" w:color="000000"/>
              <w:right w:val="single" w:sz="4" w:space="0" w:color="000000"/>
            </w:tcBorders>
            <w:vAlign w:val="center"/>
          </w:tcPr>
          <w:p w14:paraId="7136BA2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B8F6F0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53E5862" w14:textId="77777777" w:rsidTr="00803A3A">
        <w:tc>
          <w:tcPr>
            <w:tcW w:w="517" w:type="dxa"/>
            <w:tcBorders>
              <w:left w:val="single" w:sz="4" w:space="0" w:color="646464"/>
              <w:bottom w:val="single" w:sz="4" w:space="0" w:color="000000"/>
              <w:right w:val="single" w:sz="4" w:space="0" w:color="000000"/>
            </w:tcBorders>
            <w:vAlign w:val="center"/>
          </w:tcPr>
          <w:p w14:paraId="4A1CBF0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4BDA294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cadastro de feriados e dias que não haverá atendimento para a realização do bloqueio de agendamentos;</w:t>
            </w:r>
          </w:p>
        </w:tc>
        <w:tc>
          <w:tcPr>
            <w:tcW w:w="522" w:type="dxa"/>
            <w:tcBorders>
              <w:bottom w:val="single" w:sz="4" w:space="0" w:color="000000"/>
              <w:right w:val="single" w:sz="4" w:space="0" w:color="000000"/>
            </w:tcBorders>
            <w:vAlign w:val="center"/>
          </w:tcPr>
          <w:p w14:paraId="0B6E03D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96762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4FBA6EA" w14:textId="77777777" w:rsidTr="00803A3A">
        <w:tc>
          <w:tcPr>
            <w:tcW w:w="517" w:type="dxa"/>
            <w:tcBorders>
              <w:left w:val="single" w:sz="4" w:space="0" w:color="646464"/>
              <w:bottom w:val="single" w:sz="4" w:space="0" w:color="000000"/>
              <w:right w:val="single" w:sz="4" w:space="0" w:color="000000"/>
            </w:tcBorders>
            <w:vAlign w:val="center"/>
          </w:tcPr>
          <w:p w14:paraId="63D1684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18</w:t>
            </w:r>
          </w:p>
        </w:tc>
        <w:tc>
          <w:tcPr>
            <w:tcW w:w="8172" w:type="dxa"/>
            <w:tcBorders>
              <w:bottom w:val="single" w:sz="4" w:space="0" w:color="000000"/>
              <w:right w:val="single" w:sz="4" w:space="0" w:color="000000"/>
            </w:tcBorders>
            <w:vAlign w:val="center"/>
          </w:tcPr>
          <w:p w14:paraId="7399C92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cadastro de protocolos externos para acompanhamento e tramitação dentro do módulo;</w:t>
            </w:r>
          </w:p>
        </w:tc>
        <w:tc>
          <w:tcPr>
            <w:tcW w:w="522" w:type="dxa"/>
            <w:tcBorders>
              <w:bottom w:val="single" w:sz="4" w:space="0" w:color="000000"/>
              <w:right w:val="single" w:sz="4" w:space="0" w:color="000000"/>
            </w:tcBorders>
            <w:vAlign w:val="center"/>
          </w:tcPr>
          <w:p w14:paraId="6DC7A05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E5EC6C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0DF442D" w14:textId="77777777" w:rsidTr="00803A3A">
        <w:tc>
          <w:tcPr>
            <w:tcW w:w="517" w:type="dxa"/>
            <w:tcBorders>
              <w:left w:val="single" w:sz="4" w:space="0" w:color="646464"/>
              <w:bottom w:val="single" w:sz="4" w:space="0" w:color="000000"/>
              <w:right w:val="single" w:sz="4" w:space="0" w:color="000000"/>
            </w:tcBorders>
            <w:vAlign w:val="center"/>
          </w:tcPr>
          <w:p w14:paraId="353F3FD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19</w:t>
            </w:r>
          </w:p>
        </w:tc>
        <w:tc>
          <w:tcPr>
            <w:tcW w:w="8172" w:type="dxa"/>
            <w:tcBorders>
              <w:bottom w:val="single" w:sz="4" w:space="0" w:color="000000"/>
              <w:right w:val="single" w:sz="4" w:space="0" w:color="000000"/>
            </w:tcBorders>
            <w:vAlign w:val="center"/>
          </w:tcPr>
          <w:p w14:paraId="5680027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realizar no atendimento de agendamentos a abertura do processo para realização de tramitações;</w:t>
            </w:r>
          </w:p>
        </w:tc>
        <w:tc>
          <w:tcPr>
            <w:tcW w:w="522" w:type="dxa"/>
            <w:tcBorders>
              <w:bottom w:val="single" w:sz="4" w:space="0" w:color="000000"/>
              <w:right w:val="single" w:sz="4" w:space="0" w:color="000000"/>
            </w:tcBorders>
            <w:vAlign w:val="center"/>
          </w:tcPr>
          <w:p w14:paraId="07EBDC1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E6702B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3AA36D9" w14:textId="77777777" w:rsidTr="00803A3A">
        <w:tc>
          <w:tcPr>
            <w:tcW w:w="517" w:type="dxa"/>
            <w:tcBorders>
              <w:left w:val="single" w:sz="4" w:space="0" w:color="646464"/>
              <w:bottom w:val="single" w:sz="4" w:space="0" w:color="000000"/>
              <w:right w:val="single" w:sz="4" w:space="0" w:color="000000"/>
            </w:tcBorders>
            <w:vAlign w:val="center"/>
          </w:tcPr>
          <w:p w14:paraId="2047403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20</w:t>
            </w:r>
          </w:p>
        </w:tc>
        <w:tc>
          <w:tcPr>
            <w:tcW w:w="8172" w:type="dxa"/>
            <w:tcBorders>
              <w:bottom w:val="single" w:sz="4" w:space="0" w:color="000000"/>
              <w:right w:val="single" w:sz="4" w:space="0" w:color="000000"/>
            </w:tcBorders>
            <w:vAlign w:val="center"/>
          </w:tcPr>
          <w:p w14:paraId="6876B3C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Permite gerar um arquivo PDF com todas as tramitações ou partes selecionadas, inclusive documentos do protocolo, permitindo a assinatura digital com validação da assinatura de forma online;</w:t>
            </w:r>
          </w:p>
        </w:tc>
        <w:tc>
          <w:tcPr>
            <w:tcW w:w="522" w:type="dxa"/>
            <w:tcBorders>
              <w:bottom w:val="single" w:sz="4" w:space="0" w:color="000000"/>
              <w:right w:val="single" w:sz="4" w:space="0" w:color="000000"/>
            </w:tcBorders>
            <w:vAlign w:val="center"/>
          </w:tcPr>
          <w:p w14:paraId="2CDCA00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6F5181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6DB3C0B" w14:textId="77777777" w:rsidTr="00803A3A">
        <w:tc>
          <w:tcPr>
            <w:tcW w:w="517" w:type="dxa"/>
            <w:tcBorders>
              <w:left w:val="single" w:sz="4" w:space="0" w:color="646464"/>
              <w:bottom w:val="single" w:sz="4" w:space="0" w:color="000000"/>
              <w:right w:val="single" w:sz="4" w:space="0" w:color="000000"/>
            </w:tcBorders>
            <w:vAlign w:val="center"/>
          </w:tcPr>
          <w:p w14:paraId="5406EC6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21</w:t>
            </w:r>
          </w:p>
        </w:tc>
        <w:tc>
          <w:tcPr>
            <w:tcW w:w="8172" w:type="dxa"/>
            <w:tcBorders>
              <w:bottom w:val="single" w:sz="4" w:space="0" w:color="000000"/>
              <w:right w:val="single" w:sz="4" w:space="0" w:color="000000"/>
            </w:tcBorders>
            <w:vAlign w:val="center"/>
          </w:tcPr>
          <w:p w14:paraId="28A8603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Enviar um aviso aos usuários interessados no processo via e-mail sobre tramitações;</w:t>
            </w:r>
          </w:p>
        </w:tc>
        <w:tc>
          <w:tcPr>
            <w:tcW w:w="522" w:type="dxa"/>
            <w:tcBorders>
              <w:bottom w:val="single" w:sz="4" w:space="0" w:color="000000"/>
              <w:right w:val="single" w:sz="4" w:space="0" w:color="000000"/>
            </w:tcBorders>
            <w:vAlign w:val="center"/>
          </w:tcPr>
          <w:p w14:paraId="5E8029A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5CA8EF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F2F8070" w14:textId="77777777" w:rsidTr="00803A3A">
        <w:tc>
          <w:tcPr>
            <w:tcW w:w="517" w:type="dxa"/>
            <w:tcBorders>
              <w:left w:val="single" w:sz="4" w:space="0" w:color="646464"/>
              <w:bottom w:val="single" w:sz="4" w:space="0" w:color="000000"/>
              <w:right w:val="single" w:sz="4" w:space="0" w:color="000000"/>
            </w:tcBorders>
            <w:vAlign w:val="center"/>
          </w:tcPr>
          <w:p w14:paraId="539B79B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22</w:t>
            </w:r>
          </w:p>
        </w:tc>
        <w:tc>
          <w:tcPr>
            <w:tcW w:w="8172" w:type="dxa"/>
            <w:tcBorders>
              <w:bottom w:val="single" w:sz="4" w:space="0" w:color="000000"/>
              <w:right w:val="single" w:sz="4" w:space="0" w:color="000000"/>
            </w:tcBorders>
            <w:vAlign w:val="center"/>
          </w:tcPr>
          <w:p w14:paraId="0E98535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Controlar a aceitação de processos, definindo se um departamento vai receber o encaminhamento do processo automaticamente ou mediante aceitação;</w:t>
            </w:r>
          </w:p>
        </w:tc>
        <w:tc>
          <w:tcPr>
            <w:tcW w:w="522" w:type="dxa"/>
            <w:tcBorders>
              <w:bottom w:val="single" w:sz="4" w:space="0" w:color="000000"/>
              <w:right w:val="single" w:sz="4" w:space="0" w:color="000000"/>
            </w:tcBorders>
            <w:vAlign w:val="center"/>
          </w:tcPr>
          <w:p w14:paraId="04C21AD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58D0CC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08004C9" w14:textId="77777777" w:rsidTr="00803A3A">
        <w:tc>
          <w:tcPr>
            <w:tcW w:w="517" w:type="dxa"/>
            <w:tcBorders>
              <w:left w:val="single" w:sz="4" w:space="0" w:color="646464"/>
              <w:bottom w:val="single" w:sz="4" w:space="0" w:color="000000"/>
              <w:right w:val="single" w:sz="4" w:space="0" w:color="000000"/>
            </w:tcBorders>
            <w:vAlign w:val="center"/>
          </w:tcPr>
          <w:p w14:paraId="4C5F1C3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23</w:t>
            </w:r>
          </w:p>
        </w:tc>
        <w:tc>
          <w:tcPr>
            <w:tcW w:w="8172" w:type="dxa"/>
            <w:tcBorders>
              <w:bottom w:val="single" w:sz="4" w:space="0" w:color="000000"/>
              <w:right w:val="single" w:sz="4" w:space="0" w:color="000000"/>
            </w:tcBorders>
            <w:vAlign w:val="center"/>
          </w:tcPr>
          <w:p w14:paraId="77CAF19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parametrização de assuntos, permitindo configurações individuais, por exemplo, se permite agendamento, se permite mais de um processo do mesmo assunto e seu prazo de dias para finalização, entre outras configurações.</w:t>
            </w:r>
          </w:p>
        </w:tc>
        <w:tc>
          <w:tcPr>
            <w:tcW w:w="522" w:type="dxa"/>
            <w:tcBorders>
              <w:bottom w:val="single" w:sz="4" w:space="0" w:color="000000"/>
              <w:right w:val="single" w:sz="4" w:space="0" w:color="000000"/>
            </w:tcBorders>
            <w:vAlign w:val="center"/>
          </w:tcPr>
          <w:p w14:paraId="3FA2950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B3D0F4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1CB5AA9"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5A4485B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RECADASTRAMENTO/CENSO PREVIDENCIÁRIO</w:t>
            </w:r>
          </w:p>
        </w:tc>
      </w:tr>
      <w:tr w:rsidR="000475BE" w:rsidRPr="00AE19F8" w14:paraId="12299D03" w14:textId="77777777" w:rsidTr="00803A3A">
        <w:tc>
          <w:tcPr>
            <w:tcW w:w="517" w:type="dxa"/>
            <w:tcBorders>
              <w:left w:val="single" w:sz="4" w:space="0" w:color="646464"/>
              <w:bottom w:val="single" w:sz="4" w:space="0" w:color="000000"/>
              <w:right w:val="single" w:sz="4" w:space="0" w:color="000000"/>
            </w:tcBorders>
            <w:vAlign w:val="center"/>
          </w:tcPr>
          <w:p w14:paraId="4161C54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5EDB3F3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que a busca do servidor/pensionista a ser recadastrado seja feita pelo CPF, onde estarão vinculadas todas as matrículas do servidor inativo e/ou pensionista, facilitando a busca e evitando falhas;</w:t>
            </w:r>
          </w:p>
        </w:tc>
        <w:tc>
          <w:tcPr>
            <w:tcW w:w="522" w:type="dxa"/>
            <w:tcBorders>
              <w:bottom w:val="single" w:sz="4" w:space="0" w:color="000000"/>
              <w:right w:val="single" w:sz="4" w:space="0" w:color="000000"/>
            </w:tcBorders>
            <w:vAlign w:val="center"/>
          </w:tcPr>
          <w:p w14:paraId="1C1500D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CCD119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7966FDA" w14:textId="77777777" w:rsidTr="00803A3A">
        <w:tc>
          <w:tcPr>
            <w:tcW w:w="517" w:type="dxa"/>
            <w:tcBorders>
              <w:left w:val="single" w:sz="4" w:space="0" w:color="646464"/>
              <w:bottom w:val="single" w:sz="4" w:space="0" w:color="000000"/>
              <w:right w:val="single" w:sz="4" w:space="0" w:color="000000"/>
            </w:tcBorders>
            <w:vAlign w:val="center"/>
          </w:tcPr>
          <w:p w14:paraId="617941F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03E5BF8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importação dos dados do recadastramento para todas as matrículas vinculadas àquele CPF, evitando divergências de dados;</w:t>
            </w:r>
          </w:p>
        </w:tc>
        <w:tc>
          <w:tcPr>
            <w:tcW w:w="522" w:type="dxa"/>
            <w:tcBorders>
              <w:bottom w:val="single" w:sz="4" w:space="0" w:color="000000"/>
              <w:right w:val="single" w:sz="4" w:space="0" w:color="000000"/>
            </w:tcBorders>
            <w:vAlign w:val="center"/>
          </w:tcPr>
          <w:p w14:paraId="1FF1B3D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8C835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0BA236E" w14:textId="77777777" w:rsidTr="00803A3A">
        <w:tc>
          <w:tcPr>
            <w:tcW w:w="517" w:type="dxa"/>
            <w:tcBorders>
              <w:left w:val="single" w:sz="4" w:space="0" w:color="646464"/>
              <w:bottom w:val="single" w:sz="4" w:space="0" w:color="000000"/>
              <w:right w:val="single" w:sz="4" w:space="0" w:color="000000"/>
            </w:tcBorders>
            <w:vAlign w:val="center"/>
          </w:tcPr>
          <w:p w14:paraId="514DC53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2F94236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atualização dos dados pessoais e funcionais dos servidores ativos, inativos e dos pensionistas;</w:t>
            </w:r>
          </w:p>
        </w:tc>
        <w:tc>
          <w:tcPr>
            <w:tcW w:w="522" w:type="dxa"/>
            <w:tcBorders>
              <w:bottom w:val="single" w:sz="4" w:space="0" w:color="000000"/>
              <w:right w:val="single" w:sz="4" w:space="0" w:color="000000"/>
            </w:tcBorders>
            <w:vAlign w:val="center"/>
          </w:tcPr>
          <w:p w14:paraId="611EFE6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D11D8E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D948187" w14:textId="77777777" w:rsidTr="00803A3A">
        <w:tc>
          <w:tcPr>
            <w:tcW w:w="517" w:type="dxa"/>
            <w:tcBorders>
              <w:left w:val="single" w:sz="4" w:space="0" w:color="646464"/>
              <w:bottom w:val="single" w:sz="4" w:space="0" w:color="000000"/>
              <w:right w:val="single" w:sz="4" w:space="0" w:color="000000"/>
            </w:tcBorders>
            <w:vAlign w:val="center"/>
          </w:tcPr>
          <w:p w14:paraId="6FEDF7D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17490A5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do protocolo de recadastramento;</w:t>
            </w:r>
          </w:p>
        </w:tc>
        <w:tc>
          <w:tcPr>
            <w:tcW w:w="522" w:type="dxa"/>
            <w:tcBorders>
              <w:bottom w:val="single" w:sz="4" w:space="0" w:color="000000"/>
              <w:right w:val="single" w:sz="4" w:space="0" w:color="000000"/>
            </w:tcBorders>
            <w:vAlign w:val="center"/>
          </w:tcPr>
          <w:p w14:paraId="681F219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D58AA9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640C13F" w14:textId="77777777" w:rsidTr="00803A3A">
        <w:tc>
          <w:tcPr>
            <w:tcW w:w="517" w:type="dxa"/>
            <w:tcBorders>
              <w:left w:val="single" w:sz="4" w:space="0" w:color="646464"/>
              <w:bottom w:val="single" w:sz="4" w:space="0" w:color="000000"/>
              <w:right w:val="single" w:sz="4" w:space="0" w:color="000000"/>
            </w:tcBorders>
            <w:vAlign w:val="center"/>
          </w:tcPr>
          <w:p w14:paraId="6539CD6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75895BC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informação para bloqueio do pagamento de benefícios para não recadastrados;</w:t>
            </w:r>
          </w:p>
        </w:tc>
        <w:tc>
          <w:tcPr>
            <w:tcW w:w="522" w:type="dxa"/>
            <w:tcBorders>
              <w:bottom w:val="single" w:sz="4" w:space="0" w:color="000000"/>
              <w:right w:val="single" w:sz="4" w:space="0" w:color="000000"/>
            </w:tcBorders>
            <w:vAlign w:val="center"/>
          </w:tcPr>
          <w:p w14:paraId="3191E09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460F26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24524F6" w14:textId="77777777" w:rsidTr="00803A3A">
        <w:tc>
          <w:tcPr>
            <w:tcW w:w="517" w:type="dxa"/>
            <w:tcBorders>
              <w:left w:val="single" w:sz="4" w:space="0" w:color="646464"/>
              <w:bottom w:val="single" w:sz="4" w:space="0" w:color="000000"/>
              <w:right w:val="single" w:sz="4" w:space="0" w:color="000000"/>
            </w:tcBorders>
            <w:vAlign w:val="center"/>
          </w:tcPr>
          <w:p w14:paraId="0D42679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478C5C8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relatórios de gestão;</w:t>
            </w:r>
          </w:p>
        </w:tc>
        <w:tc>
          <w:tcPr>
            <w:tcW w:w="522" w:type="dxa"/>
            <w:tcBorders>
              <w:bottom w:val="single" w:sz="4" w:space="0" w:color="000000"/>
              <w:right w:val="single" w:sz="4" w:space="0" w:color="000000"/>
            </w:tcBorders>
            <w:vAlign w:val="center"/>
          </w:tcPr>
          <w:p w14:paraId="6EC57C2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937F1D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8B4575D" w14:textId="77777777" w:rsidTr="00803A3A">
        <w:tc>
          <w:tcPr>
            <w:tcW w:w="517" w:type="dxa"/>
            <w:tcBorders>
              <w:left w:val="single" w:sz="4" w:space="0" w:color="646464"/>
              <w:bottom w:val="single" w:sz="4" w:space="0" w:color="000000"/>
              <w:right w:val="single" w:sz="4" w:space="0" w:color="000000"/>
            </w:tcBorders>
            <w:vAlign w:val="center"/>
          </w:tcPr>
          <w:p w14:paraId="11A7CE2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6D9B9CE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relatório dos segurados que não compareceram no mês de recadastramento;</w:t>
            </w:r>
          </w:p>
        </w:tc>
        <w:tc>
          <w:tcPr>
            <w:tcW w:w="522" w:type="dxa"/>
            <w:tcBorders>
              <w:bottom w:val="single" w:sz="4" w:space="0" w:color="000000"/>
              <w:right w:val="single" w:sz="4" w:space="0" w:color="000000"/>
            </w:tcBorders>
            <w:vAlign w:val="center"/>
          </w:tcPr>
          <w:p w14:paraId="05DE5C3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E84D38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4372C18" w14:textId="77777777" w:rsidTr="00803A3A">
        <w:tc>
          <w:tcPr>
            <w:tcW w:w="517" w:type="dxa"/>
            <w:tcBorders>
              <w:left w:val="single" w:sz="4" w:space="0" w:color="646464"/>
              <w:bottom w:val="single" w:sz="4" w:space="0" w:color="000000"/>
              <w:right w:val="single" w:sz="4" w:space="0" w:color="000000"/>
            </w:tcBorders>
            <w:vAlign w:val="center"/>
          </w:tcPr>
          <w:p w14:paraId="0988326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4903367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emissão de relatório, com cruzamento dos dados, de falecimento com o SIRC (Sistema integrado de registro civil);</w:t>
            </w:r>
          </w:p>
        </w:tc>
        <w:tc>
          <w:tcPr>
            <w:tcW w:w="522" w:type="dxa"/>
            <w:tcBorders>
              <w:bottom w:val="single" w:sz="4" w:space="0" w:color="000000"/>
              <w:right w:val="single" w:sz="4" w:space="0" w:color="000000"/>
            </w:tcBorders>
            <w:vAlign w:val="center"/>
          </w:tcPr>
          <w:p w14:paraId="1B4C8BC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29A4AD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3155046" w14:textId="77777777" w:rsidTr="00803A3A">
        <w:tc>
          <w:tcPr>
            <w:tcW w:w="517" w:type="dxa"/>
            <w:tcBorders>
              <w:left w:val="single" w:sz="4" w:space="0" w:color="646464"/>
              <w:bottom w:val="single" w:sz="4" w:space="0" w:color="000000"/>
              <w:right w:val="single" w:sz="4" w:space="0" w:color="000000"/>
            </w:tcBorders>
            <w:vAlign w:val="center"/>
          </w:tcPr>
          <w:p w14:paraId="63A381D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12B7F46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criação de campanha de recadastramento pelo mês de aniversário ou por metodologia a ser adotada;</w:t>
            </w:r>
          </w:p>
        </w:tc>
        <w:tc>
          <w:tcPr>
            <w:tcW w:w="522" w:type="dxa"/>
            <w:tcBorders>
              <w:bottom w:val="single" w:sz="4" w:space="0" w:color="000000"/>
              <w:right w:val="single" w:sz="4" w:space="0" w:color="000000"/>
            </w:tcBorders>
            <w:vAlign w:val="center"/>
          </w:tcPr>
          <w:p w14:paraId="36273C0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A37A08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09D7EAE" w14:textId="77777777" w:rsidTr="00803A3A">
        <w:tc>
          <w:tcPr>
            <w:tcW w:w="517" w:type="dxa"/>
            <w:tcBorders>
              <w:left w:val="single" w:sz="4" w:space="0" w:color="646464"/>
              <w:bottom w:val="single" w:sz="4" w:space="0" w:color="000000"/>
              <w:right w:val="single" w:sz="4" w:space="0" w:color="000000"/>
            </w:tcBorders>
            <w:vAlign w:val="center"/>
          </w:tcPr>
          <w:p w14:paraId="43B57E5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24BCEBE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recadastramento via internet, com inserção de arquivos PDF e JPEG;</w:t>
            </w:r>
          </w:p>
        </w:tc>
        <w:tc>
          <w:tcPr>
            <w:tcW w:w="522" w:type="dxa"/>
            <w:tcBorders>
              <w:bottom w:val="single" w:sz="4" w:space="0" w:color="000000"/>
              <w:right w:val="single" w:sz="4" w:space="0" w:color="000000"/>
            </w:tcBorders>
            <w:vAlign w:val="center"/>
          </w:tcPr>
          <w:p w14:paraId="7EB2F95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315A66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82BBBCB" w14:textId="77777777" w:rsidTr="00803A3A">
        <w:tc>
          <w:tcPr>
            <w:tcW w:w="517" w:type="dxa"/>
            <w:tcBorders>
              <w:left w:val="single" w:sz="4" w:space="0" w:color="646464"/>
              <w:bottom w:val="single" w:sz="4" w:space="0" w:color="000000"/>
              <w:right w:val="single" w:sz="4" w:space="0" w:color="000000"/>
            </w:tcBorders>
            <w:vAlign w:val="center"/>
          </w:tcPr>
          <w:p w14:paraId="1511BB1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64425D8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estatísticas das campanhas de recadastramento com o total de servidores previstos, recadastrados e pendentes;</w:t>
            </w:r>
          </w:p>
        </w:tc>
        <w:tc>
          <w:tcPr>
            <w:tcW w:w="522" w:type="dxa"/>
            <w:tcBorders>
              <w:bottom w:val="single" w:sz="4" w:space="0" w:color="000000"/>
              <w:right w:val="single" w:sz="4" w:space="0" w:color="000000"/>
            </w:tcBorders>
            <w:vAlign w:val="center"/>
          </w:tcPr>
          <w:p w14:paraId="610BFD6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04688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742D0C3" w14:textId="77777777" w:rsidTr="00803A3A">
        <w:tc>
          <w:tcPr>
            <w:tcW w:w="517" w:type="dxa"/>
            <w:tcBorders>
              <w:left w:val="single" w:sz="4" w:space="0" w:color="646464"/>
              <w:bottom w:val="single" w:sz="4" w:space="0" w:color="000000"/>
              <w:right w:val="single" w:sz="4" w:space="0" w:color="000000"/>
            </w:tcBorders>
            <w:vAlign w:val="center"/>
          </w:tcPr>
          <w:p w14:paraId="20D03B0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6F75650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cadastrar fases distintas por idade do segurado, condição motora ou deficiência física e/ou mental;</w:t>
            </w:r>
          </w:p>
        </w:tc>
        <w:tc>
          <w:tcPr>
            <w:tcW w:w="522" w:type="dxa"/>
            <w:tcBorders>
              <w:bottom w:val="single" w:sz="4" w:space="0" w:color="000000"/>
              <w:right w:val="single" w:sz="4" w:space="0" w:color="000000"/>
            </w:tcBorders>
            <w:vAlign w:val="center"/>
          </w:tcPr>
          <w:p w14:paraId="05B2274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E98640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2DE82F4" w14:textId="77777777" w:rsidTr="00803A3A">
        <w:tc>
          <w:tcPr>
            <w:tcW w:w="517" w:type="dxa"/>
            <w:tcBorders>
              <w:left w:val="single" w:sz="4" w:space="0" w:color="646464"/>
              <w:bottom w:val="single" w:sz="4" w:space="0" w:color="000000"/>
              <w:right w:val="single" w:sz="4" w:space="0" w:color="000000"/>
            </w:tcBorders>
            <w:vAlign w:val="center"/>
          </w:tcPr>
          <w:p w14:paraId="394FAFB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4114E86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Alertar o usuário do sistema de alguma forma quando o servidor em questão estiver em sua presença e não tiver realizado o seu recadastramento programado.</w:t>
            </w:r>
          </w:p>
        </w:tc>
        <w:tc>
          <w:tcPr>
            <w:tcW w:w="522" w:type="dxa"/>
            <w:tcBorders>
              <w:bottom w:val="single" w:sz="4" w:space="0" w:color="000000"/>
              <w:right w:val="single" w:sz="4" w:space="0" w:color="000000"/>
            </w:tcBorders>
            <w:vAlign w:val="center"/>
          </w:tcPr>
          <w:p w14:paraId="5A23B67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71BDC4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D47E61D"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5D52D1C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RECADASTRAMENTO/CENSO PREVIDENCIÁRIO ONLINE</w:t>
            </w:r>
          </w:p>
        </w:tc>
      </w:tr>
      <w:tr w:rsidR="000475BE" w:rsidRPr="00AE19F8" w14:paraId="467A25B4" w14:textId="77777777" w:rsidTr="00803A3A">
        <w:tc>
          <w:tcPr>
            <w:tcW w:w="517" w:type="dxa"/>
            <w:tcBorders>
              <w:left w:val="single" w:sz="4" w:space="0" w:color="646464"/>
              <w:bottom w:val="single" w:sz="4" w:space="0" w:color="000000"/>
              <w:right w:val="single" w:sz="4" w:space="0" w:color="000000"/>
            </w:tcBorders>
            <w:vAlign w:val="center"/>
          </w:tcPr>
          <w:p w14:paraId="5A53C04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5A0514A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Identificação de recadastramento via portal ou presencial;</w:t>
            </w:r>
          </w:p>
        </w:tc>
        <w:tc>
          <w:tcPr>
            <w:tcW w:w="522" w:type="dxa"/>
            <w:tcBorders>
              <w:bottom w:val="single" w:sz="4" w:space="0" w:color="000000"/>
              <w:right w:val="single" w:sz="4" w:space="0" w:color="000000"/>
            </w:tcBorders>
            <w:vAlign w:val="center"/>
          </w:tcPr>
          <w:p w14:paraId="0FF70E5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3EEAD4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B80828A" w14:textId="77777777" w:rsidTr="00803A3A">
        <w:tc>
          <w:tcPr>
            <w:tcW w:w="517" w:type="dxa"/>
            <w:tcBorders>
              <w:left w:val="single" w:sz="4" w:space="0" w:color="646464"/>
              <w:bottom w:val="single" w:sz="4" w:space="0" w:color="000000"/>
              <w:right w:val="single" w:sz="4" w:space="0" w:color="000000"/>
            </w:tcBorders>
            <w:vAlign w:val="center"/>
          </w:tcPr>
          <w:p w14:paraId="57054AF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011A117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Triagem de recadastramento online;</w:t>
            </w:r>
          </w:p>
        </w:tc>
        <w:tc>
          <w:tcPr>
            <w:tcW w:w="522" w:type="dxa"/>
            <w:tcBorders>
              <w:bottom w:val="single" w:sz="4" w:space="0" w:color="000000"/>
              <w:right w:val="single" w:sz="4" w:space="0" w:color="000000"/>
            </w:tcBorders>
            <w:vAlign w:val="center"/>
          </w:tcPr>
          <w:p w14:paraId="601CE85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00ADB0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A608CF4" w14:textId="77777777" w:rsidTr="00803A3A">
        <w:tc>
          <w:tcPr>
            <w:tcW w:w="517" w:type="dxa"/>
            <w:tcBorders>
              <w:left w:val="single" w:sz="4" w:space="0" w:color="646464"/>
              <w:bottom w:val="single" w:sz="4" w:space="0" w:color="000000"/>
              <w:right w:val="single" w:sz="4" w:space="0" w:color="000000"/>
            </w:tcBorders>
            <w:vAlign w:val="center"/>
          </w:tcPr>
          <w:p w14:paraId="1C1CC56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16CE792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Relatório de alterações cadastrais;</w:t>
            </w:r>
          </w:p>
        </w:tc>
        <w:tc>
          <w:tcPr>
            <w:tcW w:w="522" w:type="dxa"/>
            <w:tcBorders>
              <w:bottom w:val="single" w:sz="4" w:space="0" w:color="000000"/>
              <w:right w:val="single" w:sz="4" w:space="0" w:color="000000"/>
            </w:tcBorders>
            <w:vAlign w:val="center"/>
          </w:tcPr>
          <w:p w14:paraId="0A0BB55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E38F6C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4E7787F" w14:textId="77777777" w:rsidTr="00803A3A">
        <w:tc>
          <w:tcPr>
            <w:tcW w:w="517" w:type="dxa"/>
            <w:tcBorders>
              <w:left w:val="single" w:sz="4" w:space="0" w:color="646464"/>
              <w:bottom w:val="single" w:sz="4" w:space="0" w:color="000000"/>
              <w:right w:val="single" w:sz="4" w:space="0" w:color="000000"/>
            </w:tcBorders>
            <w:vAlign w:val="center"/>
          </w:tcPr>
          <w:p w14:paraId="150C6A4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1856B08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Aprovação e recusa de recadastramento, com inclusão de observação;</w:t>
            </w:r>
          </w:p>
        </w:tc>
        <w:tc>
          <w:tcPr>
            <w:tcW w:w="522" w:type="dxa"/>
            <w:tcBorders>
              <w:bottom w:val="single" w:sz="4" w:space="0" w:color="000000"/>
              <w:right w:val="single" w:sz="4" w:space="0" w:color="000000"/>
            </w:tcBorders>
            <w:vAlign w:val="center"/>
          </w:tcPr>
          <w:p w14:paraId="50BF6A2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A5974E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9E6920D" w14:textId="77777777" w:rsidTr="00803A3A">
        <w:tc>
          <w:tcPr>
            <w:tcW w:w="517" w:type="dxa"/>
            <w:tcBorders>
              <w:left w:val="single" w:sz="4" w:space="0" w:color="646464"/>
              <w:bottom w:val="single" w:sz="4" w:space="0" w:color="000000"/>
              <w:right w:val="single" w:sz="4" w:space="0" w:color="000000"/>
            </w:tcBorders>
            <w:vAlign w:val="center"/>
          </w:tcPr>
          <w:p w14:paraId="2F06762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25EFA41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Funcionalidades no Portal do Servidor;</w:t>
            </w:r>
          </w:p>
        </w:tc>
        <w:tc>
          <w:tcPr>
            <w:tcW w:w="522" w:type="dxa"/>
            <w:tcBorders>
              <w:bottom w:val="single" w:sz="4" w:space="0" w:color="000000"/>
              <w:right w:val="single" w:sz="4" w:space="0" w:color="000000"/>
            </w:tcBorders>
            <w:vAlign w:val="center"/>
          </w:tcPr>
          <w:p w14:paraId="7576CBB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972F32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38EDA69" w14:textId="77777777" w:rsidTr="00803A3A">
        <w:tc>
          <w:tcPr>
            <w:tcW w:w="517" w:type="dxa"/>
            <w:tcBorders>
              <w:left w:val="single" w:sz="4" w:space="0" w:color="646464"/>
              <w:bottom w:val="single" w:sz="4" w:space="0" w:color="000000"/>
              <w:right w:val="single" w:sz="4" w:space="0" w:color="000000"/>
            </w:tcBorders>
            <w:vAlign w:val="center"/>
          </w:tcPr>
          <w:p w14:paraId="1D7E051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069633A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Dados pessoais: atualização de dados pessoais;</w:t>
            </w:r>
          </w:p>
        </w:tc>
        <w:tc>
          <w:tcPr>
            <w:tcW w:w="522" w:type="dxa"/>
            <w:tcBorders>
              <w:bottom w:val="single" w:sz="4" w:space="0" w:color="000000"/>
              <w:right w:val="single" w:sz="4" w:space="0" w:color="000000"/>
            </w:tcBorders>
            <w:vAlign w:val="center"/>
          </w:tcPr>
          <w:p w14:paraId="4B49320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2117A5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C549C37" w14:textId="77777777" w:rsidTr="00803A3A">
        <w:tc>
          <w:tcPr>
            <w:tcW w:w="517" w:type="dxa"/>
            <w:tcBorders>
              <w:left w:val="single" w:sz="4" w:space="0" w:color="646464"/>
              <w:bottom w:val="single" w:sz="4" w:space="0" w:color="000000"/>
              <w:right w:val="single" w:sz="4" w:space="0" w:color="000000"/>
            </w:tcBorders>
            <w:vAlign w:val="center"/>
          </w:tcPr>
          <w:p w14:paraId="1A5DA53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15981C3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Documentação: permite a inclusão de documentos obrigatórios e não obrigatórios;</w:t>
            </w:r>
          </w:p>
        </w:tc>
        <w:tc>
          <w:tcPr>
            <w:tcW w:w="522" w:type="dxa"/>
            <w:tcBorders>
              <w:bottom w:val="single" w:sz="4" w:space="0" w:color="000000"/>
              <w:right w:val="single" w:sz="4" w:space="0" w:color="000000"/>
            </w:tcBorders>
            <w:vAlign w:val="center"/>
          </w:tcPr>
          <w:p w14:paraId="077FB07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8A1A57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5B09E89" w14:textId="77777777" w:rsidTr="00803A3A">
        <w:tc>
          <w:tcPr>
            <w:tcW w:w="517" w:type="dxa"/>
            <w:tcBorders>
              <w:left w:val="single" w:sz="4" w:space="0" w:color="646464"/>
              <w:bottom w:val="single" w:sz="4" w:space="0" w:color="000000"/>
              <w:right w:val="single" w:sz="4" w:space="0" w:color="000000"/>
            </w:tcBorders>
            <w:vAlign w:val="center"/>
          </w:tcPr>
          <w:p w14:paraId="54F9E4B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11C8085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Dependentes: atualização, inclusão e exclusão de dependentes; Registro de dependentes com deficiência;</w:t>
            </w:r>
          </w:p>
        </w:tc>
        <w:tc>
          <w:tcPr>
            <w:tcW w:w="522" w:type="dxa"/>
            <w:tcBorders>
              <w:bottom w:val="single" w:sz="4" w:space="0" w:color="000000"/>
              <w:right w:val="single" w:sz="4" w:space="0" w:color="000000"/>
            </w:tcBorders>
            <w:vAlign w:val="center"/>
          </w:tcPr>
          <w:p w14:paraId="41F4AC8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28A7B7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3CF62B8" w14:textId="77777777" w:rsidTr="00803A3A">
        <w:tc>
          <w:tcPr>
            <w:tcW w:w="517" w:type="dxa"/>
            <w:tcBorders>
              <w:left w:val="single" w:sz="4" w:space="0" w:color="646464"/>
              <w:bottom w:val="single" w:sz="4" w:space="0" w:color="000000"/>
              <w:right w:val="single" w:sz="4" w:space="0" w:color="000000"/>
            </w:tcBorders>
            <w:vAlign w:val="center"/>
          </w:tcPr>
          <w:p w14:paraId="13BEE11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1CCDD17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Imagens: permitir a inclusão da foto do servidor inserida via dispositivos ou por meio de upload;</w:t>
            </w:r>
          </w:p>
        </w:tc>
        <w:tc>
          <w:tcPr>
            <w:tcW w:w="522" w:type="dxa"/>
            <w:tcBorders>
              <w:bottom w:val="single" w:sz="4" w:space="0" w:color="000000"/>
              <w:right w:val="single" w:sz="4" w:space="0" w:color="000000"/>
            </w:tcBorders>
            <w:vAlign w:val="center"/>
          </w:tcPr>
          <w:p w14:paraId="1EE8F50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A0DF07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5C6E349" w14:textId="77777777" w:rsidTr="00803A3A">
        <w:tc>
          <w:tcPr>
            <w:tcW w:w="517" w:type="dxa"/>
            <w:tcBorders>
              <w:left w:val="single" w:sz="4" w:space="0" w:color="646464"/>
              <w:bottom w:val="single" w:sz="4" w:space="0" w:color="000000"/>
              <w:right w:val="single" w:sz="4" w:space="0" w:color="000000"/>
            </w:tcBorders>
            <w:vAlign w:val="center"/>
          </w:tcPr>
          <w:p w14:paraId="360B03F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10</w:t>
            </w:r>
          </w:p>
        </w:tc>
        <w:tc>
          <w:tcPr>
            <w:tcW w:w="8172" w:type="dxa"/>
            <w:tcBorders>
              <w:bottom w:val="single" w:sz="4" w:space="0" w:color="000000"/>
              <w:right w:val="single" w:sz="4" w:space="0" w:color="000000"/>
            </w:tcBorders>
            <w:vAlign w:val="center"/>
          </w:tcPr>
          <w:p w14:paraId="5FA4BDE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Tempos de contribuição: atualização, inclusão e exclusão de tempos de contribuição anteriores ao atual;</w:t>
            </w:r>
          </w:p>
        </w:tc>
        <w:tc>
          <w:tcPr>
            <w:tcW w:w="522" w:type="dxa"/>
            <w:tcBorders>
              <w:bottom w:val="single" w:sz="4" w:space="0" w:color="000000"/>
              <w:right w:val="single" w:sz="4" w:space="0" w:color="000000"/>
            </w:tcBorders>
            <w:vAlign w:val="center"/>
          </w:tcPr>
          <w:p w14:paraId="4E161B3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11ECDB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654BF03" w14:textId="77777777" w:rsidTr="00803A3A">
        <w:tc>
          <w:tcPr>
            <w:tcW w:w="517" w:type="dxa"/>
            <w:tcBorders>
              <w:left w:val="single" w:sz="4" w:space="0" w:color="646464"/>
              <w:bottom w:val="single" w:sz="4" w:space="0" w:color="000000"/>
              <w:right w:val="single" w:sz="4" w:space="0" w:color="000000"/>
            </w:tcBorders>
            <w:vAlign w:val="center"/>
          </w:tcPr>
          <w:p w14:paraId="4A0A406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0654D9C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Dados Adicionais: questionário para verificação de acúmulo de benefícios, assim como outros vínculos empregatícios.</w:t>
            </w:r>
          </w:p>
        </w:tc>
        <w:tc>
          <w:tcPr>
            <w:tcW w:w="522" w:type="dxa"/>
            <w:tcBorders>
              <w:bottom w:val="single" w:sz="4" w:space="0" w:color="000000"/>
              <w:right w:val="single" w:sz="4" w:space="0" w:color="000000"/>
            </w:tcBorders>
            <w:vAlign w:val="center"/>
          </w:tcPr>
          <w:p w14:paraId="0033698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F644FC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2D44F64"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0C30AFC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PROVA DE VIDA ONLINE</w:t>
            </w:r>
          </w:p>
        </w:tc>
      </w:tr>
      <w:tr w:rsidR="000475BE" w:rsidRPr="00AE19F8" w14:paraId="0402162F" w14:textId="77777777" w:rsidTr="00803A3A">
        <w:tc>
          <w:tcPr>
            <w:tcW w:w="517" w:type="dxa"/>
            <w:tcBorders>
              <w:left w:val="single" w:sz="4" w:space="0" w:color="646464"/>
              <w:bottom w:val="single" w:sz="4" w:space="0" w:color="000000"/>
              <w:right w:val="single" w:sz="4" w:space="0" w:color="000000"/>
            </w:tcBorders>
            <w:vAlign w:val="center"/>
          </w:tcPr>
          <w:p w14:paraId="65F690F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3F23FAD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criar campanhas de prova de vida on-line, com definição de período para a realização, o controle de prova de vida deverá ser controlada pelo módulo principal que prevê a configuração de campanhas pelo aplicativo ou externas;</w:t>
            </w:r>
          </w:p>
        </w:tc>
        <w:tc>
          <w:tcPr>
            <w:tcW w:w="522" w:type="dxa"/>
            <w:tcBorders>
              <w:bottom w:val="single" w:sz="4" w:space="0" w:color="000000"/>
              <w:right w:val="single" w:sz="4" w:space="0" w:color="000000"/>
            </w:tcBorders>
            <w:vAlign w:val="center"/>
          </w:tcPr>
          <w:p w14:paraId="625B034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899168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254E81D" w14:textId="77777777" w:rsidTr="00803A3A">
        <w:tc>
          <w:tcPr>
            <w:tcW w:w="517" w:type="dxa"/>
            <w:tcBorders>
              <w:left w:val="single" w:sz="4" w:space="0" w:color="646464"/>
              <w:bottom w:val="single" w:sz="4" w:space="0" w:color="000000"/>
              <w:right w:val="single" w:sz="4" w:space="0" w:color="000000"/>
            </w:tcBorders>
            <w:vAlign w:val="center"/>
          </w:tcPr>
          <w:p w14:paraId="5F19B41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781E6D8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ativar/desativar campanhas de prova de vida;</w:t>
            </w:r>
          </w:p>
        </w:tc>
        <w:tc>
          <w:tcPr>
            <w:tcW w:w="522" w:type="dxa"/>
            <w:tcBorders>
              <w:bottom w:val="single" w:sz="4" w:space="0" w:color="000000"/>
              <w:right w:val="single" w:sz="4" w:space="0" w:color="000000"/>
            </w:tcBorders>
            <w:vAlign w:val="center"/>
          </w:tcPr>
          <w:p w14:paraId="425BF2F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C83AB7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A6CDBCD" w14:textId="77777777" w:rsidTr="00803A3A">
        <w:tc>
          <w:tcPr>
            <w:tcW w:w="517" w:type="dxa"/>
            <w:tcBorders>
              <w:left w:val="single" w:sz="4" w:space="0" w:color="646464"/>
              <w:bottom w:val="single" w:sz="4" w:space="0" w:color="000000"/>
              <w:right w:val="single" w:sz="4" w:space="0" w:color="000000"/>
            </w:tcBorders>
            <w:vAlign w:val="center"/>
          </w:tcPr>
          <w:p w14:paraId="4E59871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5BA1308F"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criar fases dentro da campanha, com períodos distintos. A fase também deve permitir limitar à um grupo de servidores, como aposentados, pensionistas e ativo;</w:t>
            </w:r>
          </w:p>
        </w:tc>
        <w:tc>
          <w:tcPr>
            <w:tcW w:w="522" w:type="dxa"/>
            <w:tcBorders>
              <w:bottom w:val="single" w:sz="4" w:space="0" w:color="000000"/>
              <w:right w:val="single" w:sz="4" w:space="0" w:color="000000"/>
            </w:tcBorders>
            <w:vAlign w:val="center"/>
          </w:tcPr>
          <w:p w14:paraId="51D0D3A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354E1F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A8DDE5F" w14:textId="77777777" w:rsidTr="00803A3A">
        <w:tc>
          <w:tcPr>
            <w:tcW w:w="517" w:type="dxa"/>
            <w:tcBorders>
              <w:left w:val="single" w:sz="4" w:space="0" w:color="646464"/>
              <w:bottom w:val="single" w:sz="4" w:space="0" w:color="000000"/>
              <w:right w:val="single" w:sz="4" w:space="0" w:color="000000"/>
            </w:tcBorders>
            <w:vAlign w:val="center"/>
          </w:tcPr>
          <w:p w14:paraId="3D392DF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55A595E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confirmar a prova de vida de todas as matrículas do servidor ao mesmo tempo;</w:t>
            </w:r>
          </w:p>
        </w:tc>
        <w:tc>
          <w:tcPr>
            <w:tcW w:w="522" w:type="dxa"/>
            <w:tcBorders>
              <w:bottom w:val="single" w:sz="4" w:space="0" w:color="000000"/>
              <w:right w:val="single" w:sz="4" w:space="0" w:color="000000"/>
            </w:tcBorders>
            <w:vAlign w:val="center"/>
          </w:tcPr>
          <w:p w14:paraId="4C73AC3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CA2546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5551515" w14:textId="77777777" w:rsidTr="00803A3A">
        <w:tc>
          <w:tcPr>
            <w:tcW w:w="517" w:type="dxa"/>
            <w:tcBorders>
              <w:left w:val="single" w:sz="4" w:space="0" w:color="646464"/>
              <w:bottom w:val="single" w:sz="4" w:space="0" w:color="000000"/>
              <w:right w:val="single" w:sz="4" w:space="0" w:color="000000"/>
            </w:tcBorders>
            <w:vAlign w:val="center"/>
          </w:tcPr>
          <w:p w14:paraId="3F98B74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60BB232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realização da prova de vida deve se dar através do aplicativo disponibilizado na loja da Apple ou do Google Play;</w:t>
            </w:r>
          </w:p>
        </w:tc>
        <w:tc>
          <w:tcPr>
            <w:tcW w:w="522" w:type="dxa"/>
            <w:tcBorders>
              <w:bottom w:val="single" w:sz="4" w:space="0" w:color="000000"/>
              <w:right w:val="single" w:sz="4" w:space="0" w:color="000000"/>
            </w:tcBorders>
            <w:vAlign w:val="center"/>
          </w:tcPr>
          <w:p w14:paraId="0640C0F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D37EB9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12443A9" w14:textId="77777777" w:rsidTr="00803A3A">
        <w:tc>
          <w:tcPr>
            <w:tcW w:w="517" w:type="dxa"/>
            <w:tcBorders>
              <w:left w:val="single" w:sz="4" w:space="0" w:color="646464"/>
              <w:bottom w:val="single" w:sz="4" w:space="0" w:color="000000"/>
              <w:right w:val="single" w:sz="4" w:space="0" w:color="000000"/>
            </w:tcBorders>
            <w:vAlign w:val="center"/>
          </w:tcPr>
          <w:p w14:paraId="0C16A6C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5C08626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O aplicativo deve ter recursos tecnológicos que garantam que é um ser humano que está realizando a prova de vida, como exigir que o usuário pisque os olhos, sorria, etc.</w:t>
            </w:r>
          </w:p>
        </w:tc>
        <w:tc>
          <w:tcPr>
            <w:tcW w:w="522" w:type="dxa"/>
            <w:tcBorders>
              <w:bottom w:val="single" w:sz="4" w:space="0" w:color="000000"/>
              <w:right w:val="single" w:sz="4" w:space="0" w:color="000000"/>
            </w:tcBorders>
            <w:vAlign w:val="center"/>
          </w:tcPr>
          <w:p w14:paraId="48B3E1E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7EE6EF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DFF7119" w14:textId="77777777" w:rsidTr="00803A3A">
        <w:tc>
          <w:tcPr>
            <w:tcW w:w="517" w:type="dxa"/>
            <w:tcBorders>
              <w:left w:val="single" w:sz="4" w:space="0" w:color="646464"/>
              <w:bottom w:val="single" w:sz="4" w:space="0" w:color="000000"/>
              <w:right w:val="single" w:sz="4" w:space="0" w:color="000000"/>
            </w:tcBorders>
            <w:vAlign w:val="center"/>
          </w:tcPr>
          <w:p w14:paraId="7744983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1D9140F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confirmação da prova de vida deve-se dar após a análise da imagem capturada pelo aplicativo do celular, a qual será compara com outras fotos anteriores do servidor;</w:t>
            </w:r>
          </w:p>
        </w:tc>
        <w:tc>
          <w:tcPr>
            <w:tcW w:w="522" w:type="dxa"/>
            <w:tcBorders>
              <w:bottom w:val="single" w:sz="4" w:space="0" w:color="000000"/>
              <w:right w:val="single" w:sz="4" w:space="0" w:color="000000"/>
            </w:tcBorders>
            <w:vAlign w:val="center"/>
          </w:tcPr>
          <w:p w14:paraId="68751CD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FE136C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8994D34" w14:textId="77777777" w:rsidTr="00803A3A">
        <w:tc>
          <w:tcPr>
            <w:tcW w:w="517" w:type="dxa"/>
            <w:tcBorders>
              <w:left w:val="single" w:sz="4" w:space="0" w:color="646464"/>
              <w:bottom w:val="single" w:sz="4" w:space="0" w:color="000000"/>
              <w:right w:val="single" w:sz="4" w:space="0" w:color="000000"/>
            </w:tcBorders>
            <w:vAlign w:val="center"/>
          </w:tcPr>
          <w:p w14:paraId="3BA288D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6568D29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comparação da imagem pode-se dar de forma automática ou através da intervenção do usuário do sistema. A imagem pode ser aceita ou recusada. Se recusada o servidor irá receber uma mensagem/e-mail alertando de que deverá refazer a prova de vida;</w:t>
            </w:r>
          </w:p>
        </w:tc>
        <w:tc>
          <w:tcPr>
            <w:tcW w:w="522" w:type="dxa"/>
            <w:tcBorders>
              <w:bottom w:val="single" w:sz="4" w:space="0" w:color="000000"/>
              <w:right w:val="single" w:sz="4" w:space="0" w:color="000000"/>
            </w:tcBorders>
            <w:vAlign w:val="center"/>
          </w:tcPr>
          <w:p w14:paraId="0163919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3D54A8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6BD1BB0" w14:textId="77777777" w:rsidTr="00803A3A">
        <w:tc>
          <w:tcPr>
            <w:tcW w:w="517" w:type="dxa"/>
            <w:tcBorders>
              <w:left w:val="single" w:sz="4" w:space="0" w:color="646464"/>
              <w:bottom w:val="single" w:sz="4" w:space="0" w:color="000000"/>
              <w:right w:val="single" w:sz="4" w:space="0" w:color="000000"/>
            </w:tcBorders>
            <w:vAlign w:val="center"/>
          </w:tcPr>
          <w:p w14:paraId="7C33844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5F658C9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prova de vida também pode ser realizada através do portal do segurado, através do envio de uma foto recente do servidor. A comprovação neste caso não pode ser feita de forma automática. Somente o usuário do sistema poderá aceitar ou não a foto;</w:t>
            </w:r>
          </w:p>
        </w:tc>
        <w:tc>
          <w:tcPr>
            <w:tcW w:w="522" w:type="dxa"/>
            <w:tcBorders>
              <w:bottom w:val="single" w:sz="4" w:space="0" w:color="000000"/>
              <w:right w:val="single" w:sz="4" w:space="0" w:color="000000"/>
            </w:tcBorders>
            <w:vAlign w:val="center"/>
          </w:tcPr>
          <w:p w14:paraId="55CED10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A35A30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F6350C4" w14:textId="77777777" w:rsidTr="00803A3A">
        <w:tc>
          <w:tcPr>
            <w:tcW w:w="517" w:type="dxa"/>
            <w:tcBorders>
              <w:left w:val="single" w:sz="4" w:space="0" w:color="646464"/>
              <w:bottom w:val="single" w:sz="4" w:space="0" w:color="000000"/>
              <w:right w:val="single" w:sz="4" w:space="0" w:color="000000"/>
            </w:tcBorders>
            <w:vAlign w:val="center"/>
          </w:tcPr>
          <w:p w14:paraId="4FDC136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48E1B9A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 prova de vida aprovada deverá imediatamente atualizar a foto no módulo principal do sistema;</w:t>
            </w:r>
          </w:p>
        </w:tc>
        <w:tc>
          <w:tcPr>
            <w:tcW w:w="522" w:type="dxa"/>
            <w:tcBorders>
              <w:bottom w:val="single" w:sz="4" w:space="0" w:color="000000"/>
              <w:right w:val="single" w:sz="4" w:space="0" w:color="000000"/>
            </w:tcBorders>
            <w:vAlign w:val="center"/>
          </w:tcPr>
          <w:p w14:paraId="169CF87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EF4C62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2DCF706" w14:textId="77777777" w:rsidTr="00803A3A">
        <w:tc>
          <w:tcPr>
            <w:tcW w:w="517" w:type="dxa"/>
            <w:tcBorders>
              <w:left w:val="single" w:sz="4" w:space="0" w:color="646464"/>
              <w:bottom w:val="single" w:sz="4" w:space="0" w:color="000000"/>
              <w:right w:val="single" w:sz="4" w:space="0" w:color="000000"/>
            </w:tcBorders>
            <w:vAlign w:val="center"/>
          </w:tcPr>
          <w:p w14:paraId="101E2D5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70BD6C8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integração com prova de vida com o GOV.BR através de importação e exportação de arquivos.</w:t>
            </w:r>
          </w:p>
        </w:tc>
        <w:tc>
          <w:tcPr>
            <w:tcW w:w="522" w:type="dxa"/>
            <w:tcBorders>
              <w:bottom w:val="single" w:sz="4" w:space="0" w:color="000000"/>
              <w:right w:val="single" w:sz="4" w:space="0" w:color="000000"/>
            </w:tcBorders>
            <w:vAlign w:val="center"/>
          </w:tcPr>
          <w:p w14:paraId="2DF8F9F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39A55DE"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026B160"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41FD5EB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ELEIÇÃO ONLINE</w:t>
            </w:r>
          </w:p>
        </w:tc>
      </w:tr>
      <w:tr w:rsidR="000475BE" w:rsidRPr="00AE19F8" w14:paraId="3A7D615A" w14:textId="77777777" w:rsidTr="00803A3A">
        <w:tc>
          <w:tcPr>
            <w:tcW w:w="517" w:type="dxa"/>
            <w:tcBorders>
              <w:left w:val="single" w:sz="4" w:space="0" w:color="646464"/>
              <w:bottom w:val="single" w:sz="4" w:space="0" w:color="000000"/>
              <w:right w:val="single" w:sz="4" w:space="0" w:color="000000"/>
            </w:tcBorders>
            <w:vAlign w:val="center"/>
          </w:tcPr>
          <w:p w14:paraId="576F7A2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6AAD1E0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Cadastro de eleições com inscrição de candidatos, período de testes da votação, período de votação.</w:t>
            </w:r>
          </w:p>
        </w:tc>
        <w:tc>
          <w:tcPr>
            <w:tcW w:w="522" w:type="dxa"/>
            <w:tcBorders>
              <w:bottom w:val="single" w:sz="4" w:space="0" w:color="000000"/>
              <w:right w:val="single" w:sz="4" w:space="0" w:color="000000"/>
            </w:tcBorders>
            <w:vAlign w:val="center"/>
          </w:tcPr>
          <w:p w14:paraId="0E66BF4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C5BA0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8268209" w14:textId="77777777" w:rsidTr="00803A3A">
        <w:tc>
          <w:tcPr>
            <w:tcW w:w="517" w:type="dxa"/>
            <w:tcBorders>
              <w:left w:val="single" w:sz="4" w:space="0" w:color="646464"/>
              <w:bottom w:val="single" w:sz="4" w:space="0" w:color="000000"/>
              <w:right w:val="single" w:sz="4" w:space="0" w:color="000000"/>
            </w:tcBorders>
            <w:vAlign w:val="center"/>
          </w:tcPr>
          <w:p w14:paraId="770C7AE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34D30AF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definição dos eleitores com direito de voto, pode ser realizada através do cadastro individual ou através da importação de arquivos. A senha individual pode ser importada, desde que esteja no formato de criptografia MD5. É possível também gerar uma senha para cada eleitor e enviar nos respectivos e-mails.</w:t>
            </w:r>
          </w:p>
        </w:tc>
        <w:tc>
          <w:tcPr>
            <w:tcW w:w="522" w:type="dxa"/>
            <w:tcBorders>
              <w:bottom w:val="single" w:sz="4" w:space="0" w:color="000000"/>
              <w:right w:val="single" w:sz="4" w:space="0" w:color="000000"/>
            </w:tcBorders>
            <w:vAlign w:val="center"/>
          </w:tcPr>
          <w:p w14:paraId="1F59727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589F27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B149B15" w14:textId="77777777" w:rsidTr="00803A3A">
        <w:tc>
          <w:tcPr>
            <w:tcW w:w="517" w:type="dxa"/>
            <w:tcBorders>
              <w:left w:val="single" w:sz="4" w:space="0" w:color="646464"/>
              <w:bottom w:val="single" w:sz="4" w:space="0" w:color="000000"/>
              <w:right w:val="single" w:sz="4" w:space="0" w:color="000000"/>
            </w:tcBorders>
            <w:vAlign w:val="center"/>
          </w:tcPr>
          <w:p w14:paraId="58577AD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2F0FA52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Disponibilização de informações sobre a eleição, bem como arquivos no hotsite da eleição o qual é acessado através de uma URL que pode ser linkada no site principal da instituição. O hotsite é desenvolvido com tecnologia responsiva.</w:t>
            </w:r>
          </w:p>
        </w:tc>
        <w:tc>
          <w:tcPr>
            <w:tcW w:w="522" w:type="dxa"/>
            <w:tcBorders>
              <w:bottom w:val="single" w:sz="4" w:space="0" w:color="000000"/>
              <w:right w:val="single" w:sz="4" w:space="0" w:color="000000"/>
            </w:tcBorders>
            <w:vAlign w:val="center"/>
          </w:tcPr>
          <w:p w14:paraId="064095D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6C1924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D78654A" w14:textId="77777777" w:rsidTr="00803A3A">
        <w:tc>
          <w:tcPr>
            <w:tcW w:w="517" w:type="dxa"/>
            <w:tcBorders>
              <w:left w:val="single" w:sz="4" w:space="0" w:color="646464"/>
              <w:bottom w:val="single" w:sz="4" w:space="0" w:color="000000"/>
              <w:right w:val="single" w:sz="4" w:space="0" w:color="000000"/>
            </w:tcBorders>
            <w:vAlign w:val="center"/>
          </w:tcPr>
          <w:p w14:paraId="608E5BF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506A8C1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ambiente de votação através de um hotsite próprio, exigindo autenticação do eleitor mediante chave de acesso e senha.</w:t>
            </w:r>
          </w:p>
        </w:tc>
        <w:tc>
          <w:tcPr>
            <w:tcW w:w="522" w:type="dxa"/>
            <w:tcBorders>
              <w:bottom w:val="single" w:sz="4" w:space="0" w:color="000000"/>
              <w:right w:val="single" w:sz="4" w:space="0" w:color="000000"/>
            </w:tcBorders>
            <w:vAlign w:val="center"/>
          </w:tcPr>
          <w:p w14:paraId="228C154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319525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ED2444A" w14:textId="77777777" w:rsidTr="00803A3A">
        <w:tc>
          <w:tcPr>
            <w:tcW w:w="517" w:type="dxa"/>
            <w:tcBorders>
              <w:left w:val="single" w:sz="4" w:space="0" w:color="646464"/>
              <w:bottom w:val="single" w:sz="4" w:space="0" w:color="000000"/>
              <w:right w:val="single" w:sz="4" w:space="0" w:color="000000"/>
            </w:tcBorders>
            <w:vAlign w:val="center"/>
          </w:tcPr>
          <w:p w14:paraId="7ED29CA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70CF90A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eleitor refazer a senha, caso necessite. Serão exigidas informações como CPF, Data de Nascimento, Chave de acesso para que o eleitor consiga reinicializar a senha.</w:t>
            </w:r>
          </w:p>
        </w:tc>
        <w:tc>
          <w:tcPr>
            <w:tcW w:w="522" w:type="dxa"/>
            <w:tcBorders>
              <w:bottom w:val="single" w:sz="4" w:space="0" w:color="000000"/>
              <w:right w:val="single" w:sz="4" w:space="0" w:color="000000"/>
            </w:tcBorders>
            <w:vAlign w:val="center"/>
          </w:tcPr>
          <w:p w14:paraId="65EDFBB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5DE5E3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51003A0" w14:textId="77777777" w:rsidTr="00803A3A">
        <w:tc>
          <w:tcPr>
            <w:tcW w:w="517" w:type="dxa"/>
            <w:tcBorders>
              <w:left w:val="single" w:sz="4" w:space="0" w:color="646464"/>
              <w:bottom w:val="single" w:sz="4" w:space="0" w:color="000000"/>
              <w:right w:val="single" w:sz="4" w:space="0" w:color="000000"/>
            </w:tcBorders>
            <w:vAlign w:val="center"/>
          </w:tcPr>
          <w:p w14:paraId="1392CE1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01F8D79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 xml:space="preserve">Disponibilizar consulta do </w:t>
            </w:r>
            <w:proofErr w:type="spellStart"/>
            <w:r w:rsidRPr="00AE19F8">
              <w:rPr>
                <w:rFonts w:ascii="Arial" w:hAnsi="Arial" w:cs="Arial"/>
                <w:sz w:val="14"/>
                <w:szCs w:val="14"/>
              </w:rPr>
              <w:t>quorum</w:t>
            </w:r>
            <w:proofErr w:type="spellEnd"/>
            <w:r w:rsidRPr="00AE19F8">
              <w:rPr>
                <w:rFonts w:ascii="Arial" w:hAnsi="Arial" w:cs="Arial"/>
                <w:sz w:val="14"/>
                <w:szCs w:val="14"/>
              </w:rPr>
              <w:t xml:space="preserve"> eleitoral durante e após o período de votação.</w:t>
            </w:r>
          </w:p>
        </w:tc>
        <w:tc>
          <w:tcPr>
            <w:tcW w:w="522" w:type="dxa"/>
            <w:tcBorders>
              <w:bottom w:val="single" w:sz="4" w:space="0" w:color="000000"/>
              <w:right w:val="single" w:sz="4" w:space="0" w:color="000000"/>
            </w:tcBorders>
            <w:vAlign w:val="center"/>
          </w:tcPr>
          <w:p w14:paraId="4272AAA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409550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B29A395" w14:textId="77777777" w:rsidTr="00803A3A">
        <w:tc>
          <w:tcPr>
            <w:tcW w:w="517" w:type="dxa"/>
            <w:tcBorders>
              <w:left w:val="single" w:sz="4" w:space="0" w:color="646464"/>
              <w:bottom w:val="single" w:sz="4" w:space="0" w:color="000000"/>
              <w:right w:val="single" w:sz="4" w:space="0" w:color="000000"/>
            </w:tcBorders>
            <w:vAlign w:val="center"/>
          </w:tcPr>
          <w:p w14:paraId="4267E44C"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26AE02E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Emissão de relatório contendo a relação de eleitores que votaram ou não, bem como o IP do dispositivo utilizado para votação, com data e hora do voto.</w:t>
            </w:r>
          </w:p>
        </w:tc>
        <w:tc>
          <w:tcPr>
            <w:tcW w:w="522" w:type="dxa"/>
            <w:tcBorders>
              <w:bottom w:val="single" w:sz="4" w:space="0" w:color="000000"/>
              <w:right w:val="single" w:sz="4" w:space="0" w:color="000000"/>
            </w:tcBorders>
            <w:vAlign w:val="center"/>
          </w:tcPr>
          <w:p w14:paraId="7CB2938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9D2E86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037E3E0" w14:textId="77777777" w:rsidTr="00803A3A">
        <w:tc>
          <w:tcPr>
            <w:tcW w:w="517" w:type="dxa"/>
            <w:tcBorders>
              <w:left w:val="single" w:sz="4" w:space="0" w:color="646464"/>
              <w:bottom w:val="single" w:sz="4" w:space="0" w:color="000000"/>
              <w:right w:val="single" w:sz="4" w:space="0" w:color="000000"/>
            </w:tcBorders>
            <w:vAlign w:val="center"/>
          </w:tcPr>
          <w:p w14:paraId="67757CD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2144468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apuração do resultado pelo presidente da comissão eleitoral, momento em que deve ser elaborado o parecer final juntamente com o resultado no hotsite da eleição.</w:t>
            </w:r>
          </w:p>
        </w:tc>
        <w:tc>
          <w:tcPr>
            <w:tcW w:w="522" w:type="dxa"/>
            <w:tcBorders>
              <w:bottom w:val="single" w:sz="4" w:space="0" w:color="000000"/>
              <w:right w:val="single" w:sz="4" w:space="0" w:color="000000"/>
            </w:tcBorders>
            <w:vAlign w:val="center"/>
          </w:tcPr>
          <w:p w14:paraId="5351DEB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6D9E52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13BFDA0" w14:textId="77777777" w:rsidTr="00803A3A">
        <w:tc>
          <w:tcPr>
            <w:tcW w:w="517" w:type="dxa"/>
            <w:tcBorders>
              <w:left w:val="single" w:sz="4" w:space="0" w:color="646464"/>
              <w:bottom w:val="single" w:sz="4" w:space="0" w:color="000000"/>
              <w:right w:val="single" w:sz="4" w:space="0" w:color="000000"/>
            </w:tcBorders>
            <w:vAlign w:val="center"/>
          </w:tcPr>
          <w:p w14:paraId="2B2DEDC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1C06D5D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criação de campanhas eleitorais, controlando datas, tipo de servidor e quórum mínimo para votação;</w:t>
            </w:r>
          </w:p>
        </w:tc>
        <w:tc>
          <w:tcPr>
            <w:tcW w:w="522" w:type="dxa"/>
            <w:tcBorders>
              <w:bottom w:val="single" w:sz="4" w:space="0" w:color="000000"/>
              <w:right w:val="single" w:sz="4" w:space="0" w:color="000000"/>
            </w:tcBorders>
            <w:vAlign w:val="center"/>
          </w:tcPr>
          <w:p w14:paraId="4D45581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85147C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A4B0747" w14:textId="77777777" w:rsidTr="00803A3A">
        <w:tc>
          <w:tcPr>
            <w:tcW w:w="517" w:type="dxa"/>
            <w:tcBorders>
              <w:left w:val="single" w:sz="4" w:space="0" w:color="646464"/>
              <w:bottom w:val="single" w:sz="4" w:space="0" w:color="000000"/>
              <w:right w:val="single" w:sz="4" w:space="0" w:color="000000"/>
            </w:tcBorders>
            <w:vAlign w:val="center"/>
          </w:tcPr>
          <w:p w14:paraId="557DDD0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58956A0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parametrização de urnas eletrônicas para votação em locais pré-definidos pela da CAPSECI, assim como parametrização de perfil para mesário que fará a liberação da urna;</w:t>
            </w:r>
          </w:p>
        </w:tc>
        <w:tc>
          <w:tcPr>
            <w:tcW w:w="522" w:type="dxa"/>
            <w:tcBorders>
              <w:bottom w:val="single" w:sz="4" w:space="0" w:color="000000"/>
              <w:right w:val="single" w:sz="4" w:space="0" w:color="000000"/>
            </w:tcBorders>
            <w:vAlign w:val="center"/>
          </w:tcPr>
          <w:p w14:paraId="77124F0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46DFB3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F0D1CC1" w14:textId="77777777" w:rsidTr="00803A3A">
        <w:tc>
          <w:tcPr>
            <w:tcW w:w="517" w:type="dxa"/>
            <w:tcBorders>
              <w:left w:val="single" w:sz="4" w:space="0" w:color="646464"/>
              <w:bottom w:val="single" w:sz="4" w:space="0" w:color="000000"/>
              <w:right w:val="single" w:sz="4" w:space="0" w:color="000000"/>
            </w:tcBorders>
            <w:vAlign w:val="center"/>
          </w:tcPr>
          <w:p w14:paraId="0B6325A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75A76E7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importação dos segurados do módulo previdenciário automaticamente vinculados para a fase atual, podendo ser inseridos na eleição de forma manual ou importada dos segurados do previdenciário;</w:t>
            </w:r>
          </w:p>
        </w:tc>
        <w:tc>
          <w:tcPr>
            <w:tcW w:w="522" w:type="dxa"/>
            <w:tcBorders>
              <w:bottom w:val="single" w:sz="4" w:space="0" w:color="000000"/>
              <w:right w:val="single" w:sz="4" w:space="0" w:color="000000"/>
            </w:tcBorders>
            <w:vAlign w:val="center"/>
          </w:tcPr>
          <w:p w14:paraId="334601C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FBE353D"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A55D7C3" w14:textId="77777777" w:rsidTr="00803A3A">
        <w:tc>
          <w:tcPr>
            <w:tcW w:w="517" w:type="dxa"/>
            <w:tcBorders>
              <w:left w:val="single" w:sz="4" w:space="0" w:color="646464"/>
              <w:bottom w:val="single" w:sz="4" w:space="0" w:color="000000"/>
              <w:right w:val="single" w:sz="4" w:space="0" w:color="000000"/>
            </w:tcBorders>
            <w:vAlign w:val="center"/>
          </w:tcPr>
          <w:p w14:paraId="15150FC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640AFBD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Tela inicial mostrando informações pertinentes sobre a eleição, tais como: andamento da fase, qual fase está vigente, link do hotsite e outras informações;</w:t>
            </w:r>
          </w:p>
        </w:tc>
        <w:tc>
          <w:tcPr>
            <w:tcW w:w="522" w:type="dxa"/>
            <w:tcBorders>
              <w:bottom w:val="single" w:sz="4" w:space="0" w:color="000000"/>
              <w:right w:val="single" w:sz="4" w:space="0" w:color="000000"/>
            </w:tcBorders>
            <w:vAlign w:val="center"/>
          </w:tcPr>
          <w:p w14:paraId="146C49F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95D461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9353E07" w14:textId="77777777" w:rsidTr="00803A3A">
        <w:tc>
          <w:tcPr>
            <w:tcW w:w="517" w:type="dxa"/>
            <w:tcBorders>
              <w:left w:val="single" w:sz="4" w:space="0" w:color="646464"/>
              <w:bottom w:val="single" w:sz="4" w:space="0" w:color="000000"/>
              <w:right w:val="single" w:sz="4" w:space="0" w:color="000000"/>
            </w:tcBorders>
            <w:vAlign w:val="center"/>
          </w:tcPr>
          <w:p w14:paraId="3A4328A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3D7BA68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acesso a votação através do portal do segurado.</w:t>
            </w:r>
          </w:p>
        </w:tc>
        <w:tc>
          <w:tcPr>
            <w:tcW w:w="522" w:type="dxa"/>
            <w:tcBorders>
              <w:bottom w:val="single" w:sz="4" w:space="0" w:color="000000"/>
              <w:right w:val="single" w:sz="4" w:space="0" w:color="000000"/>
            </w:tcBorders>
            <w:vAlign w:val="center"/>
          </w:tcPr>
          <w:p w14:paraId="4BB129D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69E126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E7793E4"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6A99845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PERÍCIA MÉDICA</w:t>
            </w:r>
          </w:p>
        </w:tc>
      </w:tr>
      <w:tr w:rsidR="000475BE" w:rsidRPr="00AE19F8" w14:paraId="7DB86F3D" w14:textId="77777777" w:rsidTr="00803A3A">
        <w:tc>
          <w:tcPr>
            <w:tcW w:w="517" w:type="dxa"/>
            <w:tcBorders>
              <w:left w:val="single" w:sz="4" w:space="0" w:color="646464"/>
              <w:bottom w:val="single" w:sz="4" w:space="0" w:color="000000"/>
              <w:right w:val="single" w:sz="4" w:space="0" w:color="000000"/>
            </w:tcBorders>
            <w:vAlign w:val="center"/>
          </w:tcPr>
          <w:p w14:paraId="6C715CD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54032A6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registro de especialidades que serão vinculadas aos profissionais de saúde;</w:t>
            </w:r>
          </w:p>
        </w:tc>
        <w:tc>
          <w:tcPr>
            <w:tcW w:w="522" w:type="dxa"/>
            <w:tcBorders>
              <w:bottom w:val="single" w:sz="4" w:space="0" w:color="000000"/>
              <w:right w:val="single" w:sz="4" w:space="0" w:color="000000"/>
            </w:tcBorders>
            <w:vAlign w:val="center"/>
          </w:tcPr>
          <w:p w14:paraId="187E6EC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56CE5C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10C08C9" w14:textId="77777777" w:rsidTr="00803A3A">
        <w:tc>
          <w:tcPr>
            <w:tcW w:w="517" w:type="dxa"/>
            <w:tcBorders>
              <w:left w:val="single" w:sz="4" w:space="0" w:color="646464"/>
              <w:bottom w:val="single" w:sz="4" w:space="0" w:color="000000"/>
              <w:right w:val="single" w:sz="4" w:space="0" w:color="000000"/>
            </w:tcBorders>
            <w:vAlign w:val="center"/>
          </w:tcPr>
          <w:p w14:paraId="279076D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6C2BDD5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importação dos dados cadastrais dos servidores do sistema atual;</w:t>
            </w:r>
          </w:p>
        </w:tc>
        <w:tc>
          <w:tcPr>
            <w:tcW w:w="522" w:type="dxa"/>
            <w:tcBorders>
              <w:bottom w:val="single" w:sz="4" w:space="0" w:color="000000"/>
              <w:right w:val="single" w:sz="4" w:space="0" w:color="000000"/>
            </w:tcBorders>
            <w:vAlign w:val="center"/>
          </w:tcPr>
          <w:p w14:paraId="69D808A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FD1072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D6DBE12" w14:textId="77777777" w:rsidTr="00803A3A">
        <w:tc>
          <w:tcPr>
            <w:tcW w:w="517" w:type="dxa"/>
            <w:tcBorders>
              <w:left w:val="single" w:sz="4" w:space="0" w:color="646464"/>
              <w:bottom w:val="single" w:sz="4" w:space="0" w:color="000000"/>
              <w:right w:val="single" w:sz="4" w:space="0" w:color="000000"/>
            </w:tcBorders>
            <w:vAlign w:val="center"/>
          </w:tcPr>
          <w:p w14:paraId="35B9C18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32429FA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um calendário com visualização por mês, bem como permitir a navegação entre os meses e visualizar as consultas agendadas;</w:t>
            </w:r>
          </w:p>
        </w:tc>
        <w:tc>
          <w:tcPr>
            <w:tcW w:w="522" w:type="dxa"/>
            <w:tcBorders>
              <w:bottom w:val="single" w:sz="4" w:space="0" w:color="000000"/>
              <w:right w:val="single" w:sz="4" w:space="0" w:color="000000"/>
            </w:tcBorders>
            <w:vAlign w:val="center"/>
          </w:tcPr>
          <w:p w14:paraId="40F39F5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D338B2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4F3E161" w14:textId="77777777" w:rsidTr="00803A3A">
        <w:tc>
          <w:tcPr>
            <w:tcW w:w="517" w:type="dxa"/>
            <w:tcBorders>
              <w:left w:val="single" w:sz="4" w:space="0" w:color="646464"/>
              <w:bottom w:val="single" w:sz="4" w:space="0" w:color="000000"/>
              <w:right w:val="single" w:sz="4" w:space="0" w:color="000000"/>
            </w:tcBorders>
            <w:vAlign w:val="center"/>
          </w:tcPr>
          <w:p w14:paraId="162171C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1C16FD2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Disponibilizar um formulário com as questões do prontuário que irá diagnosticar e efetivar a perícia médica;</w:t>
            </w:r>
          </w:p>
        </w:tc>
        <w:tc>
          <w:tcPr>
            <w:tcW w:w="522" w:type="dxa"/>
            <w:tcBorders>
              <w:bottom w:val="single" w:sz="4" w:space="0" w:color="000000"/>
              <w:right w:val="single" w:sz="4" w:space="0" w:color="000000"/>
            </w:tcBorders>
            <w:vAlign w:val="center"/>
          </w:tcPr>
          <w:p w14:paraId="38FB299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77974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8DAF33D" w14:textId="77777777" w:rsidTr="00803A3A">
        <w:tc>
          <w:tcPr>
            <w:tcW w:w="517" w:type="dxa"/>
            <w:tcBorders>
              <w:left w:val="single" w:sz="4" w:space="0" w:color="646464"/>
              <w:bottom w:val="single" w:sz="4" w:space="0" w:color="000000"/>
              <w:right w:val="single" w:sz="4" w:space="0" w:color="000000"/>
            </w:tcBorders>
            <w:vAlign w:val="center"/>
          </w:tcPr>
          <w:p w14:paraId="1B1A048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502BA08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Consultar agendamentos realizados, efetivados e cancelados;</w:t>
            </w:r>
          </w:p>
        </w:tc>
        <w:tc>
          <w:tcPr>
            <w:tcW w:w="522" w:type="dxa"/>
            <w:tcBorders>
              <w:bottom w:val="single" w:sz="4" w:space="0" w:color="000000"/>
              <w:right w:val="single" w:sz="4" w:space="0" w:color="000000"/>
            </w:tcBorders>
            <w:vAlign w:val="center"/>
          </w:tcPr>
          <w:p w14:paraId="34BA48D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988315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3185962" w14:textId="77777777" w:rsidTr="00803A3A">
        <w:tc>
          <w:tcPr>
            <w:tcW w:w="517" w:type="dxa"/>
            <w:tcBorders>
              <w:left w:val="single" w:sz="4" w:space="0" w:color="646464"/>
              <w:bottom w:val="single" w:sz="4" w:space="0" w:color="000000"/>
              <w:right w:val="single" w:sz="4" w:space="0" w:color="000000"/>
            </w:tcBorders>
            <w:vAlign w:val="center"/>
          </w:tcPr>
          <w:p w14:paraId="72B229F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3800315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Controlar e não permitir o agendamento concorrente entre servidores;</w:t>
            </w:r>
          </w:p>
        </w:tc>
        <w:tc>
          <w:tcPr>
            <w:tcW w:w="522" w:type="dxa"/>
            <w:tcBorders>
              <w:bottom w:val="single" w:sz="4" w:space="0" w:color="000000"/>
              <w:right w:val="single" w:sz="4" w:space="0" w:color="000000"/>
            </w:tcBorders>
            <w:vAlign w:val="center"/>
          </w:tcPr>
          <w:p w14:paraId="7A72676B"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1F65B4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93E5AF9" w14:textId="77777777" w:rsidTr="00803A3A">
        <w:tc>
          <w:tcPr>
            <w:tcW w:w="517" w:type="dxa"/>
            <w:tcBorders>
              <w:left w:val="single" w:sz="4" w:space="0" w:color="646464"/>
              <w:bottom w:val="single" w:sz="4" w:space="0" w:color="000000"/>
              <w:right w:val="single" w:sz="4" w:space="0" w:color="000000"/>
            </w:tcBorders>
            <w:vAlign w:val="center"/>
          </w:tcPr>
          <w:p w14:paraId="4829CCFB"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06A9A4D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Bloquear agendamentos automaticamente quando houver feriados ou data a ser configurada pelo RPPS, no cadastro da agenda;</w:t>
            </w:r>
          </w:p>
        </w:tc>
        <w:tc>
          <w:tcPr>
            <w:tcW w:w="522" w:type="dxa"/>
            <w:tcBorders>
              <w:bottom w:val="single" w:sz="4" w:space="0" w:color="000000"/>
              <w:right w:val="single" w:sz="4" w:space="0" w:color="000000"/>
            </w:tcBorders>
            <w:vAlign w:val="center"/>
          </w:tcPr>
          <w:p w14:paraId="3526401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774DC91"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37D3F49" w14:textId="77777777" w:rsidTr="00803A3A">
        <w:tc>
          <w:tcPr>
            <w:tcW w:w="517" w:type="dxa"/>
            <w:tcBorders>
              <w:left w:val="single" w:sz="4" w:space="0" w:color="646464"/>
              <w:bottom w:val="single" w:sz="4" w:space="0" w:color="000000"/>
              <w:right w:val="single" w:sz="4" w:space="0" w:color="000000"/>
            </w:tcBorders>
            <w:vAlign w:val="center"/>
          </w:tcPr>
          <w:p w14:paraId="6834FA6A"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5377AD5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Controlar o número da perícia e as sequências de avaliações realizadas para o mesmo afastamento do servidor;</w:t>
            </w:r>
          </w:p>
        </w:tc>
        <w:tc>
          <w:tcPr>
            <w:tcW w:w="522" w:type="dxa"/>
            <w:tcBorders>
              <w:bottom w:val="single" w:sz="4" w:space="0" w:color="000000"/>
              <w:right w:val="single" w:sz="4" w:space="0" w:color="000000"/>
            </w:tcBorders>
            <w:vAlign w:val="center"/>
          </w:tcPr>
          <w:p w14:paraId="3142C87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A11447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68302B2" w14:textId="77777777" w:rsidTr="00803A3A">
        <w:tc>
          <w:tcPr>
            <w:tcW w:w="517" w:type="dxa"/>
            <w:tcBorders>
              <w:left w:val="single" w:sz="4" w:space="0" w:color="646464"/>
              <w:bottom w:val="single" w:sz="4" w:space="0" w:color="000000"/>
              <w:right w:val="single" w:sz="4" w:space="0" w:color="000000"/>
            </w:tcBorders>
            <w:vAlign w:val="center"/>
          </w:tcPr>
          <w:p w14:paraId="66F19F1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5E724CA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registrar o diagnóstico, bem como solicitar exames e outros pareceres de outros profissionais;</w:t>
            </w:r>
          </w:p>
        </w:tc>
        <w:tc>
          <w:tcPr>
            <w:tcW w:w="522" w:type="dxa"/>
            <w:tcBorders>
              <w:bottom w:val="single" w:sz="4" w:space="0" w:color="000000"/>
              <w:right w:val="single" w:sz="4" w:space="0" w:color="000000"/>
            </w:tcBorders>
            <w:vAlign w:val="center"/>
          </w:tcPr>
          <w:p w14:paraId="61F3FEE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885F7D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7E0D845" w14:textId="77777777" w:rsidTr="00803A3A">
        <w:tc>
          <w:tcPr>
            <w:tcW w:w="517" w:type="dxa"/>
            <w:tcBorders>
              <w:left w:val="single" w:sz="4" w:space="0" w:color="646464"/>
              <w:bottom w:val="single" w:sz="4" w:space="0" w:color="000000"/>
              <w:right w:val="single" w:sz="4" w:space="0" w:color="000000"/>
            </w:tcBorders>
            <w:vAlign w:val="center"/>
          </w:tcPr>
          <w:p w14:paraId="1B0B5AF5"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10</w:t>
            </w:r>
          </w:p>
        </w:tc>
        <w:tc>
          <w:tcPr>
            <w:tcW w:w="8172" w:type="dxa"/>
            <w:tcBorders>
              <w:bottom w:val="single" w:sz="4" w:space="0" w:color="000000"/>
              <w:right w:val="single" w:sz="4" w:space="0" w:color="000000"/>
            </w:tcBorders>
            <w:vAlign w:val="center"/>
          </w:tcPr>
          <w:p w14:paraId="1DAD18E3"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laudo da perícia com o resultado final;</w:t>
            </w:r>
          </w:p>
        </w:tc>
        <w:tc>
          <w:tcPr>
            <w:tcW w:w="522" w:type="dxa"/>
            <w:tcBorders>
              <w:bottom w:val="single" w:sz="4" w:space="0" w:color="000000"/>
              <w:right w:val="single" w:sz="4" w:space="0" w:color="000000"/>
            </w:tcBorders>
            <w:vAlign w:val="center"/>
          </w:tcPr>
          <w:p w14:paraId="14A0729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A57DDB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24C3F6E" w14:textId="77777777" w:rsidTr="00803A3A">
        <w:tc>
          <w:tcPr>
            <w:tcW w:w="517" w:type="dxa"/>
            <w:tcBorders>
              <w:left w:val="single" w:sz="4" w:space="0" w:color="646464"/>
              <w:bottom w:val="single" w:sz="4" w:space="0" w:color="000000"/>
              <w:right w:val="single" w:sz="4" w:space="0" w:color="000000"/>
            </w:tcBorders>
            <w:vAlign w:val="center"/>
          </w:tcPr>
          <w:p w14:paraId="17D5AA6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7AF71B5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Registrar e permitir consultar histórico de afastamentos, atestados e doenças;</w:t>
            </w:r>
          </w:p>
        </w:tc>
        <w:tc>
          <w:tcPr>
            <w:tcW w:w="522" w:type="dxa"/>
            <w:tcBorders>
              <w:bottom w:val="single" w:sz="4" w:space="0" w:color="000000"/>
              <w:right w:val="single" w:sz="4" w:space="0" w:color="000000"/>
            </w:tcBorders>
            <w:vAlign w:val="center"/>
          </w:tcPr>
          <w:p w14:paraId="74E1B8D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27D0C4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65A8A86" w14:textId="77777777" w:rsidTr="00803A3A">
        <w:tc>
          <w:tcPr>
            <w:tcW w:w="517" w:type="dxa"/>
            <w:tcBorders>
              <w:left w:val="single" w:sz="4" w:space="0" w:color="646464"/>
              <w:bottom w:val="single" w:sz="4" w:space="0" w:color="000000"/>
              <w:right w:val="single" w:sz="4" w:space="0" w:color="000000"/>
            </w:tcBorders>
            <w:vAlign w:val="center"/>
          </w:tcPr>
          <w:p w14:paraId="222A37A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48A6C41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guia de encaminhamento para exames;</w:t>
            </w:r>
          </w:p>
        </w:tc>
        <w:tc>
          <w:tcPr>
            <w:tcW w:w="522" w:type="dxa"/>
            <w:tcBorders>
              <w:bottom w:val="single" w:sz="4" w:space="0" w:color="000000"/>
              <w:right w:val="single" w:sz="4" w:space="0" w:color="000000"/>
            </w:tcBorders>
            <w:vAlign w:val="center"/>
          </w:tcPr>
          <w:p w14:paraId="40BD4A79"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8DECC9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426AD84" w14:textId="77777777" w:rsidTr="00803A3A">
        <w:tc>
          <w:tcPr>
            <w:tcW w:w="517" w:type="dxa"/>
            <w:tcBorders>
              <w:left w:val="single" w:sz="4" w:space="0" w:color="646464"/>
              <w:bottom w:val="single" w:sz="4" w:space="0" w:color="000000"/>
              <w:right w:val="single" w:sz="4" w:space="0" w:color="000000"/>
            </w:tcBorders>
            <w:vAlign w:val="center"/>
          </w:tcPr>
          <w:p w14:paraId="6A812B3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7862E1F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relação dos afastamentos, permitindo estipular o período desejado;</w:t>
            </w:r>
          </w:p>
        </w:tc>
        <w:tc>
          <w:tcPr>
            <w:tcW w:w="522" w:type="dxa"/>
            <w:tcBorders>
              <w:bottom w:val="single" w:sz="4" w:space="0" w:color="000000"/>
              <w:right w:val="single" w:sz="4" w:space="0" w:color="000000"/>
            </w:tcBorders>
            <w:vAlign w:val="center"/>
          </w:tcPr>
          <w:p w14:paraId="0482F76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F58FE7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0267704" w14:textId="77777777" w:rsidTr="00803A3A">
        <w:tc>
          <w:tcPr>
            <w:tcW w:w="517" w:type="dxa"/>
            <w:tcBorders>
              <w:left w:val="single" w:sz="4" w:space="0" w:color="646464"/>
              <w:bottom w:val="single" w:sz="4" w:space="0" w:color="000000"/>
              <w:right w:val="single" w:sz="4" w:space="0" w:color="000000"/>
            </w:tcBorders>
            <w:vAlign w:val="center"/>
          </w:tcPr>
          <w:p w14:paraId="5ADB60B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14</w:t>
            </w:r>
          </w:p>
        </w:tc>
        <w:tc>
          <w:tcPr>
            <w:tcW w:w="8172" w:type="dxa"/>
            <w:tcBorders>
              <w:bottom w:val="single" w:sz="4" w:space="0" w:color="000000"/>
              <w:right w:val="single" w:sz="4" w:space="0" w:color="000000"/>
            </w:tcBorders>
            <w:vAlign w:val="center"/>
          </w:tcPr>
          <w:p w14:paraId="2D1A3C6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agendar consultas para os servidores cadastrados e vinculados ao RPPS, tendo acesso ao cadastro do servidor de forma integrada ao cadastro no módulo principal;</w:t>
            </w:r>
          </w:p>
        </w:tc>
        <w:tc>
          <w:tcPr>
            <w:tcW w:w="522" w:type="dxa"/>
            <w:tcBorders>
              <w:bottom w:val="single" w:sz="4" w:space="0" w:color="000000"/>
              <w:right w:val="single" w:sz="4" w:space="0" w:color="000000"/>
            </w:tcBorders>
            <w:vAlign w:val="center"/>
          </w:tcPr>
          <w:p w14:paraId="628CE34F"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1F93300"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F60DC5B" w14:textId="77777777" w:rsidTr="00803A3A">
        <w:tc>
          <w:tcPr>
            <w:tcW w:w="517" w:type="dxa"/>
            <w:tcBorders>
              <w:left w:val="single" w:sz="4" w:space="0" w:color="646464"/>
              <w:bottom w:val="single" w:sz="4" w:space="0" w:color="000000"/>
              <w:right w:val="single" w:sz="4" w:space="0" w:color="000000"/>
            </w:tcBorders>
            <w:vAlign w:val="center"/>
          </w:tcPr>
          <w:p w14:paraId="3EB0C37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1E48C05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abertura e consulta de prontuários médicos;</w:t>
            </w:r>
          </w:p>
        </w:tc>
        <w:tc>
          <w:tcPr>
            <w:tcW w:w="522" w:type="dxa"/>
            <w:tcBorders>
              <w:bottom w:val="single" w:sz="4" w:space="0" w:color="000000"/>
              <w:right w:val="single" w:sz="4" w:space="0" w:color="000000"/>
            </w:tcBorders>
            <w:vAlign w:val="center"/>
          </w:tcPr>
          <w:p w14:paraId="6806D3D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8F8E47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E5401D7" w14:textId="77777777" w:rsidTr="00803A3A">
        <w:tc>
          <w:tcPr>
            <w:tcW w:w="517" w:type="dxa"/>
            <w:tcBorders>
              <w:left w:val="single" w:sz="4" w:space="0" w:color="646464"/>
              <w:bottom w:val="single" w:sz="4" w:space="0" w:color="000000"/>
              <w:right w:val="single" w:sz="4" w:space="0" w:color="000000"/>
            </w:tcBorders>
            <w:vAlign w:val="center"/>
          </w:tcPr>
          <w:p w14:paraId="31F25AF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39986948"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ao médico perito consultar os prontuários abertos;</w:t>
            </w:r>
          </w:p>
        </w:tc>
        <w:tc>
          <w:tcPr>
            <w:tcW w:w="522" w:type="dxa"/>
            <w:tcBorders>
              <w:bottom w:val="single" w:sz="4" w:space="0" w:color="000000"/>
              <w:right w:val="single" w:sz="4" w:space="0" w:color="000000"/>
            </w:tcBorders>
            <w:vAlign w:val="center"/>
          </w:tcPr>
          <w:p w14:paraId="270BC7C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9FCB262"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6738C8E" w14:textId="77777777" w:rsidTr="00803A3A">
        <w:tc>
          <w:tcPr>
            <w:tcW w:w="517" w:type="dxa"/>
            <w:tcBorders>
              <w:left w:val="single" w:sz="4" w:space="0" w:color="646464"/>
              <w:bottom w:val="single" w:sz="4" w:space="0" w:color="000000"/>
              <w:right w:val="single" w:sz="4" w:space="0" w:color="000000"/>
            </w:tcBorders>
            <w:vAlign w:val="center"/>
          </w:tcPr>
          <w:p w14:paraId="37D75D56"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5C2489F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consultar um descritivo sobre o atual cargo ocupado pelo servidor;</w:t>
            </w:r>
          </w:p>
        </w:tc>
        <w:tc>
          <w:tcPr>
            <w:tcW w:w="522" w:type="dxa"/>
            <w:tcBorders>
              <w:bottom w:val="single" w:sz="4" w:space="0" w:color="000000"/>
              <w:right w:val="single" w:sz="4" w:space="0" w:color="000000"/>
            </w:tcBorders>
            <w:vAlign w:val="center"/>
          </w:tcPr>
          <w:p w14:paraId="00CE1E9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E77D6A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A120BF2" w14:textId="77777777" w:rsidTr="00803A3A">
        <w:tc>
          <w:tcPr>
            <w:tcW w:w="517" w:type="dxa"/>
            <w:tcBorders>
              <w:left w:val="single" w:sz="4" w:space="0" w:color="646464"/>
              <w:bottom w:val="single" w:sz="4" w:space="0" w:color="000000"/>
              <w:right w:val="single" w:sz="4" w:space="0" w:color="000000"/>
            </w:tcBorders>
            <w:vAlign w:val="center"/>
          </w:tcPr>
          <w:p w14:paraId="29E4039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18</w:t>
            </w:r>
          </w:p>
        </w:tc>
        <w:tc>
          <w:tcPr>
            <w:tcW w:w="8172" w:type="dxa"/>
            <w:tcBorders>
              <w:bottom w:val="single" w:sz="4" w:space="0" w:color="000000"/>
              <w:right w:val="single" w:sz="4" w:space="0" w:color="000000"/>
            </w:tcBorders>
            <w:vAlign w:val="center"/>
          </w:tcPr>
          <w:p w14:paraId="2B69C5A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relatório com o resumo da perícia, o qual deve constar os códigos de CID e as especialidades que já deverão estar cadastradas no sistema;</w:t>
            </w:r>
          </w:p>
        </w:tc>
        <w:tc>
          <w:tcPr>
            <w:tcW w:w="522" w:type="dxa"/>
            <w:tcBorders>
              <w:bottom w:val="single" w:sz="4" w:space="0" w:color="000000"/>
              <w:right w:val="single" w:sz="4" w:space="0" w:color="000000"/>
            </w:tcBorders>
            <w:vAlign w:val="center"/>
          </w:tcPr>
          <w:p w14:paraId="13D0EB7E"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0E7075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7C609A0" w14:textId="77777777" w:rsidTr="00803A3A">
        <w:tc>
          <w:tcPr>
            <w:tcW w:w="517" w:type="dxa"/>
            <w:tcBorders>
              <w:left w:val="single" w:sz="4" w:space="0" w:color="646464"/>
              <w:bottom w:val="single" w:sz="4" w:space="0" w:color="000000"/>
              <w:right w:val="single" w:sz="4" w:space="0" w:color="000000"/>
            </w:tcBorders>
            <w:vAlign w:val="center"/>
          </w:tcPr>
          <w:p w14:paraId="31610D3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19</w:t>
            </w:r>
          </w:p>
        </w:tc>
        <w:tc>
          <w:tcPr>
            <w:tcW w:w="8172" w:type="dxa"/>
            <w:tcBorders>
              <w:bottom w:val="single" w:sz="4" w:space="0" w:color="000000"/>
              <w:right w:val="single" w:sz="4" w:space="0" w:color="000000"/>
            </w:tcBorders>
            <w:vAlign w:val="center"/>
          </w:tcPr>
          <w:p w14:paraId="7345E48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Emissão de relatórios estatísticos por departamento, contendo o número de afastamentos, periodicidade e demais dados estatísticos;</w:t>
            </w:r>
          </w:p>
        </w:tc>
        <w:tc>
          <w:tcPr>
            <w:tcW w:w="522" w:type="dxa"/>
            <w:tcBorders>
              <w:bottom w:val="single" w:sz="4" w:space="0" w:color="000000"/>
              <w:right w:val="single" w:sz="4" w:space="0" w:color="000000"/>
            </w:tcBorders>
            <w:vAlign w:val="center"/>
          </w:tcPr>
          <w:p w14:paraId="5B5DFE0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FE7B98C"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11620D0" w14:textId="77777777" w:rsidTr="00803A3A">
        <w:tc>
          <w:tcPr>
            <w:tcW w:w="517" w:type="dxa"/>
            <w:tcBorders>
              <w:left w:val="single" w:sz="4" w:space="0" w:color="646464"/>
              <w:bottom w:val="single" w:sz="4" w:space="0" w:color="000000"/>
              <w:right w:val="single" w:sz="4" w:space="0" w:color="000000"/>
            </w:tcBorders>
            <w:vAlign w:val="center"/>
          </w:tcPr>
          <w:p w14:paraId="436C09D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20</w:t>
            </w:r>
          </w:p>
        </w:tc>
        <w:tc>
          <w:tcPr>
            <w:tcW w:w="8172" w:type="dxa"/>
            <w:tcBorders>
              <w:bottom w:val="single" w:sz="4" w:space="0" w:color="000000"/>
              <w:right w:val="single" w:sz="4" w:space="0" w:color="000000"/>
            </w:tcBorders>
            <w:vAlign w:val="center"/>
          </w:tcPr>
          <w:p w14:paraId="22C1E787"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relatório estatístico de locais de trabalhos e doenças comuns diagnosticadas;</w:t>
            </w:r>
          </w:p>
        </w:tc>
        <w:tc>
          <w:tcPr>
            <w:tcW w:w="522" w:type="dxa"/>
            <w:tcBorders>
              <w:bottom w:val="single" w:sz="4" w:space="0" w:color="000000"/>
              <w:right w:val="single" w:sz="4" w:space="0" w:color="000000"/>
            </w:tcBorders>
            <w:vAlign w:val="center"/>
          </w:tcPr>
          <w:p w14:paraId="03DBF3E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828677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826D540" w14:textId="77777777" w:rsidTr="00803A3A">
        <w:tc>
          <w:tcPr>
            <w:tcW w:w="517" w:type="dxa"/>
            <w:tcBorders>
              <w:left w:val="single" w:sz="4" w:space="0" w:color="646464"/>
              <w:bottom w:val="single" w:sz="4" w:space="0" w:color="000000"/>
              <w:right w:val="single" w:sz="4" w:space="0" w:color="000000"/>
            </w:tcBorders>
            <w:vAlign w:val="center"/>
          </w:tcPr>
          <w:p w14:paraId="38F5AA9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21</w:t>
            </w:r>
          </w:p>
        </w:tc>
        <w:tc>
          <w:tcPr>
            <w:tcW w:w="8172" w:type="dxa"/>
            <w:tcBorders>
              <w:bottom w:val="single" w:sz="4" w:space="0" w:color="000000"/>
              <w:right w:val="single" w:sz="4" w:space="0" w:color="000000"/>
            </w:tcBorders>
            <w:vAlign w:val="center"/>
          </w:tcPr>
          <w:p w14:paraId="439D892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Emitir comprovante de entrega de atestados médicos.</w:t>
            </w:r>
          </w:p>
        </w:tc>
        <w:tc>
          <w:tcPr>
            <w:tcW w:w="522" w:type="dxa"/>
            <w:tcBorders>
              <w:bottom w:val="single" w:sz="4" w:space="0" w:color="000000"/>
              <w:right w:val="single" w:sz="4" w:space="0" w:color="000000"/>
            </w:tcBorders>
            <w:vAlign w:val="center"/>
          </w:tcPr>
          <w:p w14:paraId="0DA4003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7A88C9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014EA9F7"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14CFC1E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GERENCIADOR ELETRÔNICO</w:t>
            </w:r>
          </w:p>
        </w:tc>
      </w:tr>
      <w:tr w:rsidR="000475BE" w:rsidRPr="00AE19F8" w14:paraId="17576467" w14:textId="77777777" w:rsidTr="00803A3A">
        <w:tc>
          <w:tcPr>
            <w:tcW w:w="517" w:type="dxa"/>
            <w:tcBorders>
              <w:left w:val="single" w:sz="4" w:space="0" w:color="646464"/>
              <w:bottom w:val="single" w:sz="4" w:space="0" w:color="000000"/>
              <w:right w:val="single" w:sz="4" w:space="0" w:color="000000"/>
            </w:tcBorders>
            <w:vAlign w:val="center"/>
          </w:tcPr>
          <w:p w14:paraId="41DB238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0EEFA24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o gerenciamento de todos os tipos de documentos que serão digitalizados e importados para a ferramenta;</w:t>
            </w:r>
          </w:p>
        </w:tc>
        <w:tc>
          <w:tcPr>
            <w:tcW w:w="522" w:type="dxa"/>
            <w:tcBorders>
              <w:bottom w:val="single" w:sz="4" w:space="0" w:color="000000"/>
              <w:right w:val="single" w:sz="4" w:space="0" w:color="000000"/>
            </w:tcBorders>
            <w:vAlign w:val="center"/>
          </w:tcPr>
          <w:p w14:paraId="1A30683D"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E1BB0B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0643288" w14:textId="77777777" w:rsidTr="00803A3A">
        <w:tc>
          <w:tcPr>
            <w:tcW w:w="517" w:type="dxa"/>
            <w:tcBorders>
              <w:left w:val="single" w:sz="4" w:space="0" w:color="646464"/>
              <w:bottom w:val="single" w:sz="4" w:space="0" w:color="000000"/>
              <w:right w:val="single" w:sz="4" w:space="0" w:color="000000"/>
            </w:tcBorders>
            <w:vAlign w:val="center"/>
          </w:tcPr>
          <w:p w14:paraId="0EB389E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18BF200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Upload de documentos para um diretório parametrizado que irá armazenar todos os documentos;</w:t>
            </w:r>
          </w:p>
        </w:tc>
        <w:tc>
          <w:tcPr>
            <w:tcW w:w="522" w:type="dxa"/>
            <w:tcBorders>
              <w:bottom w:val="single" w:sz="4" w:space="0" w:color="000000"/>
              <w:right w:val="single" w:sz="4" w:space="0" w:color="000000"/>
            </w:tcBorders>
            <w:vAlign w:val="center"/>
          </w:tcPr>
          <w:p w14:paraId="773C07E6"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508099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3CFC10F" w14:textId="77777777" w:rsidTr="00803A3A">
        <w:tc>
          <w:tcPr>
            <w:tcW w:w="517" w:type="dxa"/>
            <w:tcBorders>
              <w:left w:val="single" w:sz="4" w:space="0" w:color="646464"/>
              <w:bottom w:val="single" w:sz="4" w:space="0" w:color="000000"/>
              <w:right w:val="single" w:sz="4" w:space="0" w:color="000000"/>
            </w:tcBorders>
            <w:vAlign w:val="center"/>
          </w:tcPr>
          <w:p w14:paraId="0EF354F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28102FA0"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Registro da localidade física dos documentos digitalizados, para facilitar a busca de documentos pessoalmente;</w:t>
            </w:r>
          </w:p>
        </w:tc>
        <w:tc>
          <w:tcPr>
            <w:tcW w:w="522" w:type="dxa"/>
            <w:tcBorders>
              <w:bottom w:val="single" w:sz="4" w:space="0" w:color="000000"/>
              <w:right w:val="single" w:sz="4" w:space="0" w:color="000000"/>
            </w:tcBorders>
            <w:vAlign w:val="center"/>
          </w:tcPr>
          <w:p w14:paraId="0FFFCC11"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34471D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9B8D945" w14:textId="77777777" w:rsidTr="00803A3A">
        <w:tc>
          <w:tcPr>
            <w:tcW w:w="517" w:type="dxa"/>
            <w:tcBorders>
              <w:left w:val="single" w:sz="4" w:space="0" w:color="646464"/>
              <w:bottom w:val="single" w:sz="4" w:space="0" w:color="000000"/>
              <w:right w:val="single" w:sz="4" w:space="0" w:color="000000"/>
            </w:tcBorders>
            <w:vAlign w:val="center"/>
          </w:tcPr>
          <w:p w14:paraId="642E3DA1"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5CFF39E1"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Vinculação de documentos com os servidores, sendo o cadastro de servidor obtido via Webservice ou outra forma do módulo de cadastro de servidores;</w:t>
            </w:r>
          </w:p>
        </w:tc>
        <w:tc>
          <w:tcPr>
            <w:tcW w:w="522" w:type="dxa"/>
            <w:tcBorders>
              <w:bottom w:val="single" w:sz="4" w:space="0" w:color="000000"/>
              <w:right w:val="single" w:sz="4" w:space="0" w:color="000000"/>
            </w:tcBorders>
            <w:vAlign w:val="center"/>
          </w:tcPr>
          <w:p w14:paraId="465C5843"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FB2CEEA"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803774A" w14:textId="77777777" w:rsidTr="00803A3A">
        <w:tc>
          <w:tcPr>
            <w:tcW w:w="517" w:type="dxa"/>
            <w:tcBorders>
              <w:left w:val="single" w:sz="4" w:space="0" w:color="646464"/>
              <w:bottom w:val="single" w:sz="4" w:space="0" w:color="000000"/>
              <w:right w:val="single" w:sz="4" w:space="0" w:color="000000"/>
            </w:tcBorders>
            <w:vAlign w:val="center"/>
          </w:tcPr>
          <w:p w14:paraId="73742C57"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4AD6049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Permite navegar pelos documentos digitalizados e recuperar documentos para visualização local;</w:t>
            </w:r>
          </w:p>
        </w:tc>
        <w:tc>
          <w:tcPr>
            <w:tcW w:w="522" w:type="dxa"/>
            <w:tcBorders>
              <w:bottom w:val="single" w:sz="4" w:space="0" w:color="000000"/>
              <w:right w:val="single" w:sz="4" w:space="0" w:color="000000"/>
            </w:tcBorders>
            <w:vAlign w:val="center"/>
          </w:tcPr>
          <w:p w14:paraId="0F7BAA0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1636310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5D09CDCE" w14:textId="77777777" w:rsidTr="00803A3A">
        <w:tc>
          <w:tcPr>
            <w:tcW w:w="517" w:type="dxa"/>
            <w:tcBorders>
              <w:left w:val="single" w:sz="4" w:space="0" w:color="646464"/>
              <w:bottom w:val="single" w:sz="4" w:space="0" w:color="000000"/>
              <w:right w:val="single" w:sz="4" w:space="0" w:color="000000"/>
            </w:tcBorders>
            <w:vAlign w:val="center"/>
          </w:tcPr>
          <w:p w14:paraId="78042FFD"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53B20282"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a exportação dos documentos em formatos PDF, sem a necessidade de programas para visualização do arquivo;</w:t>
            </w:r>
          </w:p>
        </w:tc>
        <w:tc>
          <w:tcPr>
            <w:tcW w:w="522" w:type="dxa"/>
            <w:tcBorders>
              <w:bottom w:val="single" w:sz="4" w:space="0" w:color="000000"/>
              <w:right w:val="single" w:sz="4" w:space="0" w:color="000000"/>
            </w:tcBorders>
            <w:vAlign w:val="center"/>
          </w:tcPr>
          <w:p w14:paraId="6F1709F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1E659A4"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69D3FEA" w14:textId="77777777" w:rsidTr="00803A3A">
        <w:tc>
          <w:tcPr>
            <w:tcW w:w="517" w:type="dxa"/>
            <w:tcBorders>
              <w:left w:val="single" w:sz="4" w:space="0" w:color="646464"/>
              <w:bottom w:val="single" w:sz="4" w:space="0" w:color="000000"/>
              <w:right w:val="single" w:sz="4" w:space="0" w:color="000000"/>
            </w:tcBorders>
            <w:vAlign w:val="center"/>
          </w:tcPr>
          <w:p w14:paraId="5C2940E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35AB1144"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mesclar diferentes arquivos em formato PDF no cadastro do segurado;</w:t>
            </w:r>
          </w:p>
        </w:tc>
        <w:tc>
          <w:tcPr>
            <w:tcW w:w="522" w:type="dxa"/>
            <w:tcBorders>
              <w:bottom w:val="single" w:sz="4" w:space="0" w:color="000000"/>
              <w:right w:val="single" w:sz="4" w:space="0" w:color="000000"/>
            </w:tcBorders>
            <w:vAlign w:val="center"/>
          </w:tcPr>
          <w:p w14:paraId="7EC23E82"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CE4F523"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4E87DD22" w14:textId="77777777" w:rsidTr="00803A3A">
        <w:tc>
          <w:tcPr>
            <w:tcW w:w="517" w:type="dxa"/>
            <w:tcBorders>
              <w:left w:val="single" w:sz="4" w:space="0" w:color="646464"/>
              <w:bottom w:val="single" w:sz="4" w:space="0" w:color="000000"/>
              <w:right w:val="single" w:sz="4" w:space="0" w:color="000000"/>
            </w:tcBorders>
            <w:vAlign w:val="center"/>
          </w:tcPr>
          <w:p w14:paraId="09A9EC1F"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56D41B55"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Permite criar modelos de documentos HTML, que devem gerar mesclados com dados oriundos de consultas realizadas no banco de dados. Sendo possível buscar informações direto do cadastro pessoal do segurado. Os documentos mesclados com os modelos devem ficar separados na ficha individual do servidor;</w:t>
            </w:r>
          </w:p>
        </w:tc>
        <w:tc>
          <w:tcPr>
            <w:tcW w:w="522" w:type="dxa"/>
            <w:tcBorders>
              <w:bottom w:val="single" w:sz="4" w:space="0" w:color="000000"/>
              <w:right w:val="single" w:sz="4" w:space="0" w:color="000000"/>
            </w:tcBorders>
            <w:vAlign w:val="center"/>
          </w:tcPr>
          <w:p w14:paraId="22295CF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7DFC4A6"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392255D" w14:textId="77777777" w:rsidTr="00803A3A">
        <w:tc>
          <w:tcPr>
            <w:tcW w:w="517" w:type="dxa"/>
            <w:tcBorders>
              <w:left w:val="single" w:sz="4" w:space="0" w:color="646464"/>
              <w:bottom w:val="single" w:sz="4" w:space="0" w:color="000000"/>
              <w:right w:val="single" w:sz="4" w:space="0" w:color="000000"/>
            </w:tcBorders>
            <w:vAlign w:val="center"/>
          </w:tcPr>
          <w:p w14:paraId="4D3B5078"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778AF3BE"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Gerar documentos individualmente conforme os modelos criados no item anterior.</w:t>
            </w:r>
          </w:p>
        </w:tc>
        <w:tc>
          <w:tcPr>
            <w:tcW w:w="522" w:type="dxa"/>
            <w:tcBorders>
              <w:bottom w:val="single" w:sz="4" w:space="0" w:color="000000"/>
              <w:right w:val="single" w:sz="4" w:space="0" w:color="000000"/>
            </w:tcBorders>
            <w:vAlign w:val="center"/>
          </w:tcPr>
          <w:p w14:paraId="28B5AC4C"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C9FA53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E423AFA" w14:textId="77777777" w:rsidTr="00803A3A">
        <w:tc>
          <w:tcPr>
            <w:tcW w:w="517" w:type="dxa"/>
            <w:tcBorders>
              <w:left w:val="single" w:sz="4" w:space="0" w:color="646464"/>
              <w:bottom w:val="single" w:sz="4" w:space="0" w:color="000000"/>
              <w:right w:val="single" w:sz="4" w:space="0" w:color="000000"/>
            </w:tcBorders>
            <w:vAlign w:val="center"/>
          </w:tcPr>
          <w:p w14:paraId="48B060B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317A1C2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enviar imagens no formato JPG ou PNG individualmente no cadastro do segurado, quantas foram necessárias e após a confirmação gerar um PDF automaticamente e fazer o upload;</w:t>
            </w:r>
          </w:p>
        </w:tc>
        <w:tc>
          <w:tcPr>
            <w:tcW w:w="522" w:type="dxa"/>
            <w:tcBorders>
              <w:bottom w:val="single" w:sz="4" w:space="0" w:color="000000"/>
              <w:right w:val="single" w:sz="4" w:space="0" w:color="000000"/>
            </w:tcBorders>
            <w:vAlign w:val="center"/>
          </w:tcPr>
          <w:p w14:paraId="3497B4D4"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B00F19F"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C637BFB" w14:textId="77777777" w:rsidTr="00803A3A">
        <w:tc>
          <w:tcPr>
            <w:tcW w:w="517" w:type="dxa"/>
            <w:tcBorders>
              <w:left w:val="single" w:sz="4" w:space="0" w:color="646464"/>
              <w:bottom w:val="single" w:sz="4" w:space="0" w:color="000000"/>
              <w:right w:val="single" w:sz="4" w:space="0" w:color="000000"/>
            </w:tcBorders>
            <w:vAlign w:val="center"/>
          </w:tcPr>
          <w:p w14:paraId="3DDD56F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6F5E533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Disponibilização de funcionalidade de modificação de cabeçalho personalizável nos documentos criados manualmente pelo usuário administrador do sistema;</w:t>
            </w:r>
          </w:p>
        </w:tc>
        <w:tc>
          <w:tcPr>
            <w:tcW w:w="522" w:type="dxa"/>
            <w:tcBorders>
              <w:bottom w:val="single" w:sz="4" w:space="0" w:color="000000"/>
              <w:right w:val="single" w:sz="4" w:space="0" w:color="000000"/>
            </w:tcBorders>
            <w:vAlign w:val="center"/>
          </w:tcPr>
          <w:p w14:paraId="10AC41A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B5E515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07FD31E" w14:textId="77777777" w:rsidTr="00803A3A">
        <w:tc>
          <w:tcPr>
            <w:tcW w:w="517" w:type="dxa"/>
            <w:tcBorders>
              <w:left w:val="single" w:sz="4" w:space="0" w:color="646464"/>
              <w:bottom w:val="single" w:sz="4" w:space="0" w:color="000000"/>
              <w:right w:val="single" w:sz="4" w:space="0" w:color="000000"/>
            </w:tcBorders>
            <w:vAlign w:val="center"/>
          </w:tcPr>
          <w:p w14:paraId="7F980BF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12</w:t>
            </w:r>
          </w:p>
        </w:tc>
        <w:tc>
          <w:tcPr>
            <w:tcW w:w="8172" w:type="dxa"/>
            <w:tcBorders>
              <w:bottom w:val="single" w:sz="4" w:space="0" w:color="000000"/>
              <w:right w:val="single" w:sz="4" w:space="0" w:color="000000"/>
            </w:tcBorders>
            <w:vAlign w:val="center"/>
          </w:tcPr>
          <w:p w14:paraId="070F32DC"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Solicitar e visualizar assinaturas eletrônicas de documentos, o segurado poderá assinar diretamente pelo sistema ou pelo portal;</w:t>
            </w:r>
          </w:p>
        </w:tc>
        <w:tc>
          <w:tcPr>
            <w:tcW w:w="522" w:type="dxa"/>
            <w:tcBorders>
              <w:bottom w:val="single" w:sz="4" w:space="0" w:color="000000"/>
              <w:right w:val="single" w:sz="4" w:space="0" w:color="000000"/>
            </w:tcBorders>
            <w:vAlign w:val="center"/>
          </w:tcPr>
          <w:p w14:paraId="6D1EE3C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51562E5"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6E05FD3" w14:textId="77777777" w:rsidTr="00803A3A">
        <w:tc>
          <w:tcPr>
            <w:tcW w:w="517" w:type="dxa"/>
            <w:tcBorders>
              <w:left w:val="single" w:sz="4" w:space="0" w:color="646464"/>
              <w:bottom w:val="single" w:sz="4" w:space="0" w:color="000000"/>
              <w:right w:val="single" w:sz="4" w:space="0" w:color="000000"/>
            </w:tcBorders>
            <w:vAlign w:val="center"/>
          </w:tcPr>
          <w:p w14:paraId="32D2FD44"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634AEB99"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Permitir criar cabeçalhos de documentos em HTML, podendo ser parametrizados conforme informações cadastradas no banco de dados, ficando disponível para anexar aos documentos gerados.</w:t>
            </w:r>
          </w:p>
        </w:tc>
        <w:tc>
          <w:tcPr>
            <w:tcW w:w="522" w:type="dxa"/>
            <w:tcBorders>
              <w:bottom w:val="single" w:sz="4" w:space="0" w:color="000000"/>
              <w:right w:val="single" w:sz="4" w:space="0" w:color="000000"/>
            </w:tcBorders>
            <w:vAlign w:val="center"/>
          </w:tcPr>
          <w:p w14:paraId="4C3D3AE0"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4088B99"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2DBBCC9B"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58C8E31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MÓDULO PORTAL DO SERVIDOR</w:t>
            </w:r>
          </w:p>
        </w:tc>
      </w:tr>
      <w:tr w:rsidR="000475BE" w:rsidRPr="00AE19F8" w14:paraId="77D34532" w14:textId="77777777" w:rsidTr="00803A3A">
        <w:tc>
          <w:tcPr>
            <w:tcW w:w="517" w:type="dxa"/>
            <w:tcBorders>
              <w:left w:val="single" w:sz="4" w:space="0" w:color="646464"/>
              <w:bottom w:val="single" w:sz="4" w:space="0" w:color="000000"/>
              <w:right w:val="single" w:sz="4" w:space="0" w:color="000000"/>
            </w:tcBorders>
            <w:vAlign w:val="center"/>
          </w:tcPr>
          <w:p w14:paraId="18A53073"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144072F6"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o cadastro de acesso com informações que serão consultadas no módulo previdenciário, o segurado poderá cadastrar a senha própria e até mesmo chave de acesso, caso a da CAPSECI opte por não escolher o acesso por CPF;</w:t>
            </w:r>
          </w:p>
        </w:tc>
        <w:tc>
          <w:tcPr>
            <w:tcW w:w="522" w:type="dxa"/>
            <w:tcBorders>
              <w:bottom w:val="single" w:sz="4" w:space="0" w:color="000000"/>
              <w:right w:val="single" w:sz="4" w:space="0" w:color="000000"/>
            </w:tcBorders>
            <w:vAlign w:val="center"/>
          </w:tcPr>
          <w:p w14:paraId="07871047"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3881D27"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73CDBA6E" w14:textId="77777777" w:rsidTr="00803A3A">
        <w:tc>
          <w:tcPr>
            <w:tcW w:w="517" w:type="dxa"/>
            <w:tcBorders>
              <w:left w:val="single" w:sz="4" w:space="0" w:color="646464"/>
              <w:bottom w:val="single" w:sz="4" w:space="0" w:color="000000"/>
              <w:right w:val="single" w:sz="4" w:space="0" w:color="000000"/>
            </w:tcBorders>
            <w:vAlign w:val="center"/>
          </w:tcPr>
          <w:p w14:paraId="7F127BCE"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03249CBA"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Possibilitar que os usuários no Portal do Servidor façam simulação de aposentadoria ou consultem simulações gravadas pela da CAPSECI. As simulações deverão constar detalhadamente os requisitos de concessão e demonstrar as emendas constitucionais vigentes;</w:t>
            </w:r>
          </w:p>
        </w:tc>
        <w:tc>
          <w:tcPr>
            <w:tcW w:w="522" w:type="dxa"/>
            <w:tcBorders>
              <w:bottom w:val="single" w:sz="4" w:space="0" w:color="000000"/>
              <w:right w:val="single" w:sz="4" w:space="0" w:color="000000"/>
            </w:tcBorders>
            <w:vAlign w:val="center"/>
          </w:tcPr>
          <w:p w14:paraId="2E9D4E0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3C7672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1F78B27E" w14:textId="77777777" w:rsidTr="00803A3A">
        <w:tc>
          <w:tcPr>
            <w:tcW w:w="517" w:type="dxa"/>
            <w:tcBorders>
              <w:left w:val="single" w:sz="4" w:space="0" w:color="646464"/>
              <w:bottom w:val="single" w:sz="4" w:space="0" w:color="000000"/>
              <w:right w:val="single" w:sz="4" w:space="0" w:color="000000"/>
            </w:tcBorders>
            <w:vAlign w:val="center"/>
          </w:tcPr>
          <w:p w14:paraId="3675F7B0"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66ABD9CD"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Apresentar ao usuário o histórico detalhado do saldo de contribuições e permitir a emissão do extrato previdenciário conforme as normas vigentes;</w:t>
            </w:r>
          </w:p>
        </w:tc>
        <w:tc>
          <w:tcPr>
            <w:tcW w:w="522" w:type="dxa"/>
            <w:tcBorders>
              <w:bottom w:val="single" w:sz="4" w:space="0" w:color="000000"/>
              <w:right w:val="single" w:sz="4" w:space="0" w:color="000000"/>
            </w:tcBorders>
            <w:vAlign w:val="center"/>
          </w:tcPr>
          <w:p w14:paraId="69CF7685"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702BF7B"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62D04A23" w14:textId="77777777" w:rsidTr="00803A3A">
        <w:tc>
          <w:tcPr>
            <w:tcW w:w="517" w:type="dxa"/>
            <w:tcBorders>
              <w:left w:val="single" w:sz="4" w:space="0" w:color="646464"/>
              <w:bottom w:val="single" w:sz="4" w:space="0" w:color="000000"/>
              <w:right w:val="single" w:sz="4" w:space="0" w:color="000000"/>
            </w:tcBorders>
            <w:vAlign w:val="center"/>
          </w:tcPr>
          <w:p w14:paraId="74645952"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48C39EEB" w14:textId="77777777" w:rsidR="000475BE" w:rsidRPr="00AE19F8" w:rsidRDefault="000475BE" w:rsidP="000475BE">
            <w:pPr>
              <w:spacing w:before="57" w:after="57" w:line="240" w:lineRule="auto"/>
              <w:jc w:val="both"/>
              <w:rPr>
                <w:rFonts w:ascii="Arial" w:hAnsi="Arial" w:cs="Arial"/>
                <w:sz w:val="14"/>
                <w:szCs w:val="14"/>
              </w:rPr>
            </w:pPr>
            <w:r w:rsidRPr="00AE19F8">
              <w:rPr>
                <w:rFonts w:ascii="Arial" w:hAnsi="Arial" w:cs="Arial"/>
                <w:sz w:val="14"/>
                <w:szCs w:val="14"/>
              </w:rPr>
              <w:t>Registro dos Tempos de averbados: apresentar ao participante a relação com os tempos de serviço, por ele informado, e registrado junto a da CAPSECI;</w:t>
            </w:r>
          </w:p>
        </w:tc>
        <w:tc>
          <w:tcPr>
            <w:tcW w:w="522" w:type="dxa"/>
            <w:tcBorders>
              <w:bottom w:val="single" w:sz="4" w:space="0" w:color="000000"/>
              <w:right w:val="single" w:sz="4" w:space="0" w:color="000000"/>
            </w:tcBorders>
            <w:vAlign w:val="center"/>
          </w:tcPr>
          <w:p w14:paraId="13B4683A"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B0F3E28" w14:textId="77777777" w:rsidR="000475BE" w:rsidRPr="00AE19F8" w:rsidRDefault="000475BE" w:rsidP="00AE19F8">
            <w:pPr>
              <w:spacing w:before="57" w:after="57" w:line="240" w:lineRule="auto"/>
              <w:jc w:val="both"/>
              <w:rPr>
                <w:rFonts w:ascii="Arial" w:hAnsi="Arial" w:cs="Arial"/>
                <w:sz w:val="14"/>
                <w:szCs w:val="14"/>
              </w:rPr>
            </w:pPr>
          </w:p>
        </w:tc>
      </w:tr>
      <w:tr w:rsidR="000475BE" w:rsidRPr="00AE19F8" w14:paraId="338EF01B" w14:textId="77777777" w:rsidTr="00803A3A">
        <w:tc>
          <w:tcPr>
            <w:tcW w:w="517" w:type="dxa"/>
            <w:tcBorders>
              <w:left w:val="single" w:sz="4" w:space="0" w:color="646464"/>
              <w:bottom w:val="single" w:sz="4" w:space="0" w:color="000000"/>
              <w:right w:val="single" w:sz="4" w:space="0" w:color="000000"/>
            </w:tcBorders>
            <w:vAlign w:val="center"/>
          </w:tcPr>
          <w:p w14:paraId="6BB91719" w14:textId="77777777" w:rsidR="000475BE" w:rsidRPr="00AE19F8" w:rsidRDefault="000475BE"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36B819FC" w14:textId="23583D84" w:rsidR="000475BE" w:rsidRPr="00AE19F8" w:rsidRDefault="00D6607B" w:rsidP="000475BE">
            <w:pPr>
              <w:spacing w:before="57" w:after="57" w:line="240" w:lineRule="auto"/>
              <w:jc w:val="both"/>
              <w:rPr>
                <w:rFonts w:ascii="Arial" w:hAnsi="Arial" w:cs="Arial"/>
                <w:sz w:val="14"/>
                <w:szCs w:val="14"/>
              </w:rPr>
            </w:pPr>
            <w:r w:rsidRPr="00AE19F8">
              <w:rPr>
                <w:rFonts w:ascii="Arial" w:hAnsi="Arial" w:cs="Arial"/>
                <w:sz w:val="14"/>
                <w:szCs w:val="14"/>
              </w:rPr>
              <w:t>Permitir a consulta de protocolos de forma integrada com o módulo de protocolos, permitindo visualizar as etapas de execução, documentos vinculados e disponíveis para download;</w:t>
            </w:r>
          </w:p>
        </w:tc>
        <w:tc>
          <w:tcPr>
            <w:tcW w:w="522" w:type="dxa"/>
            <w:tcBorders>
              <w:bottom w:val="single" w:sz="4" w:space="0" w:color="000000"/>
              <w:right w:val="single" w:sz="4" w:space="0" w:color="000000"/>
            </w:tcBorders>
            <w:vAlign w:val="center"/>
          </w:tcPr>
          <w:p w14:paraId="4FC9B4C8" w14:textId="77777777" w:rsidR="000475BE" w:rsidRPr="00AE19F8" w:rsidRDefault="000475BE"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8294D81" w14:textId="77777777" w:rsidR="000475BE" w:rsidRPr="00AE19F8" w:rsidRDefault="000475BE" w:rsidP="00AE19F8">
            <w:pPr>
              <w:spacing w:before="57" w:after="57" w:line="240" w:lineRule="auto"/>
              <w:jc w:val="both"/>
              <w:rPr>
                <w:rFonts w:ascii="Arial" w:hAnsi="Arial" w:cs="Arial"/>
                <w:sz w:val="14"/>
                <w:szCs w:val="14"/>
              </w:rPr>
            </w:pPr>
          </w:p>
        </w:tc>
      </w:tr>
      <w:tr w:rsidR="00D6607B" w:rsidRPr="00AE19F8" w14:paraId="11FDFA12" w14:textId="77777777" w:rsidTr="00803A3A">
        <w:tc>
          <w:tcPr>
            <w:tcW w:w="517" w:type="dxa"/>
            <w:tcBorders>
              <w:left w:val="single" w:sz="4" w:space="0" w:color="646464"/>
              <w:bottom w:val="single" w:sz="4" w:space="0" w:color="000000"/>
              <w:right w:val="single" w:sz="4" w:space="0" w:color="000000"/>
            </w:tcBorders>
            <w:vAlign w:val="center"/>
          </w:tcPr>
          <w:p w14:paraId="0D9E1607"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04BFB255" w14:textId="5D1E1F39"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ao usuário administrador do sistema bloquear usuários do portal, bem como liberar após confirmação de dados cadastrais;</w:t>
            </w:r>
          </w:p>
        </w:tc>
        <w:tc>
          <w:tcPr>
            <w:tcW w:w="522" w:type="dxa"/>
            <w:tcBorders>
              <w:bottom w:val="single" w:sz="4" w:space="0" w:color="000000"/>
              <w:right w:val="single" w:sz="4" w:space="0" w:color="000000"/>
            </w:tcBorders>
            <w:vAlign w:val="center"/>
          </w:tcPr>
          <w:p w14:paraId="49292BAA"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B7CE8DB"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0516751D" w14:textId="77777777" w:rsidTr="00803A3A">
        <w:tc>
          <w:tcPr>
            <w:tcW w:w="517" w:type="dxa"/>
            <w:tcBorders>
              <w:left w:val="single" w:sz="4" w:space="0" w:color="646464"/>
              <w:bottom w:val="single" w:sz="4" w:space="0" w:color="000000"/>
              <w:right w:val="single" w:sz="4" w:space="0" w:color="000000"/>
            </w:tcBorders>
            <w:vAlign w:val="center"/>
          </w:tcPr>
          <w:p w14:paraId="576F3637"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607FC63A" w14:textId="67A0BEFF"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ao usuário administrador estipular o período de divulgação de dados do extrato individualizado, contracheque e comprovante de rendimentos;</w:t>
            </w:r>
          </w:p>
        </w:tc>
        <w:tc>
          <w:tcPr>
            <w:tcW w:w="522" w:type="dxa"/>
            <w:tcBorders>
              <w:bottom w:val="single" w:sz="4" w:space="0" w:color="000000"/>
              <w:right w:val="single" w:sz="4" w:space="0" w:color="000000"/>
            </w:tcBorders>
            <w:vAlign w:val="center"/>
          </w:tcPr>
          <w:p w14:paraId="20E48EA4"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B40EECF"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61E0BA96" w14:textId="77777777" w:rsidTr="00803A3A">
        <w:tc>
          <w:tcPr>
            <w:tcW w:w="517" w:type="dxa"/>
            <w:tcBorders>
              <w:left w:val="single" w:sz="4" w:space="0" w:color="646464"/>
              <w:bottom w:val="single" w:sz="4" w:space="0" w:color="000000"/>
              <w:right w:val="single" w:sz="4" w:space="0" w:color="000000"/>
            </w:tcBorders>
            <w:vAlign w:val="center"/>
          </w:tcPr>
          <w:p w14:paraId="49977B07"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53579CCD" w14:textId="1CCC2F0E"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que o usuário faça alterações nos seus dados cadastrais dentro do portal, que serão validadas via e-mail pelo administrador do portal ou atualizadas automaticamente no módulo principal do sistema;</w:t>
            </w:r>
          </w:p>
        </w:tc>
        <w:tc>
          <w:tcPr>
            <w:tcW w:w="522" w:type="dxa"/>
            <w:tcBorders>
              <w:bottom w:val="single" w:sz="4" w:space="0" w:color="000000"/>
              <w:right w:val="single" w:sz="4" w:space="0" w:color="000000"/>
            </w:tcBorders>
            <w:vAlign w:val="center"/>
          </w:tcPr>
          <w:p w14:paraId="63273578"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23B23FE"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7DCA1C68" w14:textId="77777777" w:rsidTr="00803A3A">
        <w:tc>
          <w:tcPr>
            <w:tcW w:w="517" w:type="dxa"/>
            <w:tcBorders>
              <w:left w:val="single" w:sz="4" w:space="0" w:color="646464"/>
              <w:bottom w:val="single" w:sz="4" w:space="0" w:color="000000"/>
              <w:right w:val="single" w:sz="4" w:space="0" w:color="000000"/>
            </w:tcBorders>
            <w:vAlign w:val="center"/>
          </w:tcPr>
          <w:p w14:paraId="0562FB51"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9</w:t>
            </w:r>
          </w:p>
        </w:tc>
        <w:tc>
          <w:tcPr>
            <w:tcW w:w="8172" w:type="dxa"/>
            <w:tcBorders>
              <w:bottom w:val="single" w:sz="4" w:space="0" w:color="000000"/>
              <w:right w:val="single" w:sz="4" w:space="0" w:color="000000"/>
            </w:tcBorders>
            <w:vAlign w:val="center"/>
          </w:tcPr>
          <w:p w14:paraId="414FF857" w14:textId="71E30D4F"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ao servidor que tenha múltiplas matrículas alternar entre elas sem precisar sair e/ou criar senhas para todas elas;</w:t>
            </w:r>
          </w:p>
        </w:tc>
        <w:tc>
          <w:tcPr>
            <w:tcW w:w="522" w:type="dxa"/>
            <w:tcBorders>
              <w:bottom w:val="single" w:sz="4" w:space="0" w:color="000000"/>
              <w:right w:val="single" w:sz="4" w:space="0" w:color="000000"/>
            </w:tcBorders>
            <w:vAlign w:val="center"/>
          </w:tcPr>
          <w:p w14:paraId="33F6F800"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94DC09"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599289B3" w14:textId="77777777" w:rsidTr="00803A3A">
        <w:tc>
          <w:tcPr>
            <w:tcW w:w="517" w:type="dxa"/>
            <w:tcBorders>
              <w:left w:val="single" w:sz="4" w:space="0" w:color="646464"/>
              <w:bottom w:val="single" w:sz="4" w:space="0" w:color="000000"/>
              <w:right w:val="single" w:sz="4" w:space="0" w:color="000000"/>
            </w:tcBorders>
            <w:vAlign w:val="center"/>
          </w:tcPr>
          <w:p w14:paraId="4DB0CB80"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10</w:t>
            </w:r>
          </w:p>
        </w:tc>
        <w:tc>
          <w:tcPr>
            <w:tcW w:w="8172" w:type="dxa"/>
            <w:tcBorders>
              <w:bottom w:val="single" w:sz="4" w:space="0" w:color="000000"/>
              <w:right w:val="single" w:sz="4" w:space="0" w:color="000000"/>
            </w:tcBorders>
            <w:vAlign w:val="center"/>
          </w:tcPr>
          <w:p w14:paraId="127BC1F3" w14:textId="2E82850A"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o download de documentos disponibilizados pelo RPPS em caminho específico para documentos, também possibilitar a assinatura de documentos pelo segurado de forma digital;</w:t>
            </w:r>
          </w:p>
        </w:tc>
        <w:tc>
          <w:tcPr>
            <w:tcW w:w="522" w:type="dxa"/>
            <w:tcBorders>
              <w:bottom w:val="single" w:sz="4" w:space="0" w:color="000000"/>
              <w:right w:val="single" w:sz="4" w:space="0" w:color="000000"/>
            </w:tcBorders>
            <w:vAlign w:val="center"/>
          </w:tcPr>
          <w:p w14:paraId="30CC2F97"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44A830F"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7A32E8B1" w14:textId="77777777" w:rsidTr="00803A3A">
        <w:tc>
          <w:tcPr>
            <w:tcW w:w="517" w:type="dxa"/>
            <w:tcBorders>
              <w:left w:val="single" w:sz="4" w:space="0" w:color="646464"/>
              <w:bottom w:val="single" w:sz="4" w:space="0" w:color="000000"/>
              <w:right w:val="single" w:sz="4" w:space="0" w:color="000000"/>
            </w:tcBorders>
            <w:vAlign w:val="center"/>
          </w:tcPr>
          <w:p w14:paraId="65B97B28"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11</w:t>
            </w:r>
          </w:p>
        </w:tc>
        <w:tc>
          <w:tcPr>
            <w:tcW w:w="8172" w:type="dxa"/>
            <w:tcBorders>
              <w:bottom w:val="single" w:sz="4" w:space="0" w:color="000000"/>
              <w:right w:val="single" w:sz="4" w:space="0" w:color="000000"/>
            </w:tcBorders>
            <w:vAlign w:val="center"/>
          </w:tcPr>
          <w:p w14:paraId="17B69349" w14:textId="6036957E"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abertura de processos pelo portal com inclusão de documentos pré-definidos, obrigatórios ou não;</w:t>
            </w:r>
          </w:p>
        </w:tc>
        <w:tc>
          <w:tcPr>
            <w:tcW w:w="522" w:type="dxa"/>
            <w:tcBorders>
              <w:bottom w:val="single" w:sz="4" w:space="0" w:color="000000"/>
              <w:right w:val="single" w:sz="4" w:space="0" w:color="000000"/>
            </w:tcBorders>
            <w:vAlign w:val="center"/>
          </w:tcPr>
          <w:p w14:paraId="523D249F"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EB2BE15"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1366292D" w14:textId="77777777" w:rsidTr="00803A3A">
        <w:tc>
          <w:tcPr>
            <w:tcW w:w="517" w:type="dxa"/>
            <w:tcBorders>
              <w:left w:val="single" w:sz="4" w:space="0" w:color="646464"/>
              <w:bottom w:val="single" w:sz="4" w:space="0" w:color="000000"/>
              <w:right w:val="single" w:sz="4" w:space="0" w:color="000000"/>
            </w:tcBorders>
            <w:vAlign w:val="center"/>
          </w:tcPr>
          <w:p w14:paraId="0E15CFEE"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lastRenderedPageBreak/>
              <w:t>12</w:t>
            </w:r>
          </w:p>
        </w:tc>
        <w:tc>
          <w:tcPr>
            <w:tcW w:w="8172" w:type="dxa"/>
            <w:tcBorders>
              <w:bottom w:val="single" w:sz="4" w:space="0" w:color="000000"/>
              <w:right w:val="single" w:sz="4" w:space="0" w:color="000000"/>
            </w:tcBorders>
            <w:vAlign w:val="center"/>
          </w:tcPr>
          <w:p w14:paraId="75D69A3A" w14:textId="2911D9D8"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agendamento de atendimento no RPPS, com permissão de anexar documentos ou descrever documentos que deverão ser apresentados no atendimento presencial, sendo possível a triagem de agendamento onde poderá ser recusado ou aprovado o agendamento, com aviso via e-mail ao segurado;</w:t>
            </w:r>
          </w:p>
        </w:tc>
        <w:tc>
          <w:tcPr>
            <w:tcW w:w="522" w:type="dxa"/>
            <w:tcBorders>
              <w:bottom w:val="single" w:sz="4" w:space="0" w:color="000000"/>
              <w:right w:val="single" w:sz="4" w:space="0" w:color="000000"/>
            </w:tcBorders>
            <w:vAlign w:val="center"/>
          </w:tcPr>
          <w:p w14:paraId="44E788D3"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0178D3E8"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4DFE1CC8" w14:textId="77777777" w:rsidTr="00803A3A">
        <w:tc>
          <w:tcPr>
            <w:tcW w:w="517" w:type="dxa"/>
            <w:tcBorders>
              <w:left w:val="single" w:sz="4" w:space="0" w:color="646464"/>
              <w:bottom w:val="single" w:sz="4" w:space="0" w:color="000000"/>
              <w:right w:val="single" w:sz="4" w:space="0" w:color="000000"/>
            </w:tcBorders>
            <w:vAlign w:val="center"/>
          </w:tcPr>
          <w:p w14:paraId="5146582C"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13</w:t>
            </w:r>
          </w:p>
        </w:tc>
        <w:tc>
          <w:tcPr>
            <w:tcW w:w="8172" w:type="dxa"/>
            <w:tcBorders>
              <w:bottom w:val="single" w:sz="4" w:space="0" w:color="000000"/>
              <w:right w:val="single" w:sz="4" w:space="0" w:color="000000"/>
            </w:tcBorders>
            <w:vAlign w:val="center"/>
          </w:tcPr>
          <w:p w14:paraId="12B17780" w14:textId="2CDEE97E"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Possuir endereço de acesso web sob o domínio definido pela da CAPSECI, com certificado digital que comprove a autenticidade do site e consequente segurança na transação das informações;</w:t>
            </w:r>
          </w:p>
        </w:tc>
        <w:tc>
          <w:tcPr>
            <w:tcW w:w="522" w:type="dxa"/>
            <w:tcBorders>
              <w:bottom w:val="single" w:sz="4" w:space="0" w:color="000000"/>
              <w:right w:val="single" w:sz="4" w:space="0" w:color="000000"/>
            </w:tcBorders>
            <w:vAlign w:val="center"/>
          </w:tcPr>
          <w:p w14:paraId="3D422DAF"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EDF77A7"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30F555C4" w14:textId="77777777" w:rsidTr="00803A3A">
        <w:tc>
          <w:tcPr>
            <w:tcW w:w="517" w:type="dxa"/>
            <w:tcBorders>
              <w:left w:val="single" w:sz="4" w:space="0" w:color="646464"/>
              <w:bottom w:val="single" w:sz="4" w:space="0" w:color="000000"/>
              <w:right w:val="single" w:sz="4" w:space="0" w:color="000000"/>
            </w:tcBorders>
            <w:vAlign w:val="center"/>
          </w:tcPr>
          <w:p w14:paraId="28A2F9B4"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14</w:t>
            </w:r>
          </w:p>
        </w:tc>
        <w:tc>
          <w:tcPr>
            <w:tcW w:w="8172" w:type="dxa"/>
            <w:tcBorders>
              <w:bottom w:val="single" w:sz="4" w:space="0" w:color="000000"/>
              <w:right w:val="single" w:sz="4" w:space="0" w:color="000000"/>
            </w:tcBorders>
            <w:vAlign w:val="center"/>
          </w:tcPr>
          <w:p w14:paraId="0F522817" w14:textId="7EB05F2F"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Possuir log de atividades de usuários no portal como forma de trilha de auditoria de atividades suspeitas;</w:t>
            </w:r>
          </w:p>
        </w:tc>
        <w:tc>
          <w:tcPr>
            <w:tcW w:w="522" w:type="dxa"/>
            <w:tcBorders>
              <w:bottom w:val="single" w:sz="4" w:space="0" w:color="000000"/>
              <w:right w:val="single" w:sz="4" w:space="0" w:color="000000"/>
            </w:tcBorders>
            <w:vAlign w:val="center"/>
          </w:tcPr>
          <w:p w14:paraId="5DD8A896"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BC85F1A"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6B91E242" w14:textId="77777777" w:rsidTr="00803A3A">
        <w:tc>
          <w:tcPr>
            <w:tcW w:w="517" w:type="dxa"/>
            <w:tcBorders>
              <w:left w:val="single" w:sz="4" w:space="0" w:color="646464"/>
              <w:bottom w:val="single" w:sz="4" w:space="0" w:color="000000"/>
              <w:right w:val="single" w:sz="4" w:space="0" w:color="000000"/>
            </w:tcBorders>
            <w:vAlign w:val="center"/>
          </w:tcPr>
          <w:p w14:paraId="4EE81A91"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15</w:t>
            </w:r>
          </w:p>
        </w:tc>
        <w:tc>
          <w:tcPr>
            <w:tcW w:w="8172" w:type="dxa"/>
            <w:tcBorders>
              <w:bottom w:val="single" w:sz="4" w:space="0" w:color="000000"/>
              <w:right w:val="single" w:sz="4" w:space="0" w:color="000000"/>
            </w:tcBorders>
            <w:vAlign w:val="center"/>
          </w:tcPr>
          <w:p w14:paraId="395008C3" w14:textId="4F409B2A"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Possuir link para verificação de autenticidade de documentos vinculados aos processos abertos pela da CAPSECI, ou documentos disponibilizados de forma digital (ex. CTC exonerados);</w:t>
            </w:r>
          </w:p>
        </w:tc>
        <w:tc>
          <w:tcPr>
            <w:tcW w:w="522" w:type="dxa"/>
            <w:tcBorders>
              <w:bottom w:val="single" w:sz="4" w:space="0" w:color="000000"/>
              <w:right w:val="single" w:sz="4" w:space="0" w:color="000000"/>
            </w:tcBorders>
            <w:vAlign w:val="center"/>
          </w:tcPr>
          <w:p w14:paraId="4E6D03BF"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735873C"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1CF17B94" w14:textId="77777777" w:rsidTr="00803A3A">
        <w:tc>
          <w:tcPr>
            <w:tcW w:w="517" w:type="dxa"/>
            <w:tcBorders>
              <w:left w:val="single" w:sz="4" w:space="0" w:color="646464"/>
              <w:bottom w:val="single" w:sz="4" w:space="0" w:color="000000"/>
              <w:right w:val="single" w:sz="4" w:space="0" w:color="000000"/>
            </w:tcBorders>
            <w:vAlign w:val="center"/>
          </w:tcPr>
          <w:p w14:paraId="56A1F988"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16</w:t>
            </w:r>
          </w:p>
        </w:tc>
        <w:tc>
          <w:tcPr>
            <w:tcW w:w="8172" w:type="dxa"/>
            <w:tcBorders>
              <w:bottom w:val="single" w:sz="4" w:space="0" w:color="000000"/>
              <w:right w:val="single" w:sz="4" w:space="0" w:color="000000"/>
            </w:tcBorders>
            <w:vAlign w:val="center"/>
          </w:tcPr>
          <w:p w14:paraId="1EEEC47A" w14:textId="7C8D754B"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Possui link para acompanhamento de processos abertos sem a necessidade de login no portal, o acompanhamento deverá ser feito pelo número do processo e CPF do requerente;</w:t>
            </w:r>
          </w:p>
        </w:tc>
        <w:tc>
          <w:tcPr>
            <w:tcW w:w="522" w:type="dxa"/>
            <w:tcBorders>
              <w:bottom w:val="single" w:sz="4" w:space="0" w:color="000000"/>
              <w:right w:val="single" w:sz="4" w:space="0" w:color="000000"/>
            </w:tcBorders>
            <w:vAlign w:val="center"/>
          </w:tcPr>
          <w:p w14:paraId="48F44FA4"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FA01FD1"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5FC10154" w14:textId="77777777" w:rsidTr="00803A3A">
        <w:tc>
          <w:tcPr>
            <w:tcW w:w="517" w:type="dxa"/>
            <w:tcBorders>
              <w:left w:val="single" w:sz="4" w:space="0" w:color="646464"/>
              <w:bottom w:val="single" w:sz="4" w:space="0" w:color="000000"/>
              <w:right w:val="single" w:sz="4" w:space="0" w:color="000000"/>
            </w:tcBorders>
            <w:vAlign w:val="center"/>
          </w:tcPr>
          <w:p w14:paraId="771EB0C2"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17</w:t>
            </w:r>
          </w:p>
        </w:tc>
        <w:tc>
          <w:tcPr>
            <w:tcW w:w="8172" w:type="dxa"/>
            <w:tcBorders>
              <w:bottom w:val="single" w:sz="4" w:space="0" w:color="000000"/>
              <w:right w:val="single" w:sz="4" w:space="0" w:color="000000"/>
            </w:tcBorders>
            <w:vAlign w:val="center"/>
          </w:tcPr>
          <w:p w14:paraId="6F6FF411" w14:textId="59D9B2AF"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Permite controlar os ícones de acessos que os segurados poderão visualizar através do módulo principal do sistema, tendo a separação por situação de segurado;</w:t>
            </w:r>
          </w:p>
        </w:tc>
        <w:tc>
          <w:tcPr>
            <w:tcW w:w="522" w:type="dxa"/>
            <w:tcBorders>
              <w:bottom w:val="single" w:sz="4" w:space="0" w:color="000000"/>
              <w:right w:val="single" w:sz="4" w:space="0" w:color="000000"/>
            </w:tcBorders>
            <w:vAlign w:val="center"/>
          </w:tcPr>
          <w:p w14:paraId="34F3181A"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CF074E2"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7FD0A82B" w14:textId="77777777" w:rsidTr="00803A3A">
        <w:tc>
          <w:tcPr>
            <w:tcW w:w="517" w:type="dxa"/>
            <w:tcBorders>
              <w:left w:val="single" w:sz="4" w:space="0" w:color="646464"/>
              <w:bottom w:val="single" w:sz="4" w:space="0" w:color="000000"/>
              <w:right w:val="single" w:sz="4" w:space="0" w:color="000000"/>
            </w:tcBorders>
            <w:vAlign w:val="center"/>
          </w:tcPr>
          <w:p w14:paraId="0A5CDDD8"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18</w:t>
            </w:r>
          </w:p>
        </w:tc>
        <w:tc>
          <w:tcPr>
            <w:tcW w:w="8172" w:type="dxa"/>
            <w:tcBorders>
              <w:bottom w:val="single" w:sz="4" w:space="0" w:color="000000"/>
              <w:right w:val="single" w:sz="4" w:space="0" w:color="000000"/>
            </w:tcBorders>
            <w:vAlign w:val="center"/>
          </w:tcPr>
          <w:p w14:paraId="27B75148" w14:textId="0FA8C7E8"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Deverá prever a integração com campanhas de eleição, recadastramento online e prova de vida, demonstrando o ícone de acesso conforme disponibilização pela da CAPSECI;</w:t>
            </w:r>
          </w:p>
        </w:tc>
        <w:tc>
          <w:tcPr>
            <w:tcW w:w="522" w:type="dxa"/>
            <w:tcBorders>
              <w:bottom w:val="single" w:sz="4" w:space="0" w:color="000000"/>
              <w:right w:val="single" w:sz="4" w:space="0" w:color="000000"/>
            </w:tcBorders>
            <w:vAlign w:val="center"/>
          </w:tcPr>
          <w:p w14:paraId="3EB5F845"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60242FC"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4C747367" w14:textId="77777777" w:rsidTr="00803A3A">
        <w:tc>
          <w:tcPr>
            <w:tcW w:w="517" w:type="dxa"/>
            <w:tcBorders>
              <w:left w:val="single" w:sz="4" w:space="0" w:color="646464"/>
              <w:bottom w:val="single" w:sz="4" w:space="0" w:color="000000"/>
              <w:right w:val="single" w:sz="4" w:space="0" w:color="000000"/>
            </w:tcBorders>
            <w:vAlign w:val="center"/>
          </w:tcPr>
          <w:p w14:paraId="02D065AC"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19</w:t>
            </w:r>
          </w:p>
        </w:tc>
        <w:tc>
          <w:tcPr>
            <w:tcW w:w="8172" w:type="dxa"/>
            <w:tcBorders>
              <w:bottom w:val="single" w:sz="4" w:space="0" w:color="000000"/>
              <w:right w:val="single" w:sz="4" w:space="0" w:color="000000"/>
            </w:tcBorders>
            <w:vAlign w:val="center"/>
          </w:tcPr>
          <w:p w14:paraId="0FD92844" w14:textId="5909CB13"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ao usuário administrador colocar mensagens de alerta aos segurados e segurado específico ao acessar o portal, podendo programar números de repetição e datas para início e término da aparição desta mensagem;</w:t>
            </w:r>
          </w:p>
        </w:tc>
        <w:tc>
          <w:tcPr>
            <w:tcW w:w="522" w:type="dxa"/>
            <w:tcBorders>
              <w:bottom w:val="single" w:sz="4" w:space="0" w:color="000000"/>
              <w:right w:val="single" w:sz="4" w:space="0" w:color="000000"/>
            </w:tcBorders>
            <w:vAlign w:val="center"/>
          </w:tcPr>
          <w:p w14:paraId="18EA75B3"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5B218F5"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0EDA2F13" w14:textId="77777777" w:rsidTr="00803A3A">
        <w:tc>
          <w:tcPr>
            <w:tcW w:w="517" w:type="dxa"/>
            <w:tcBorders>
              <w:left w:val="single" w:sz="4" w:space="0" w:color="646464"/>
              <w:bottom w:val="single" w:sz="4" w:space="0" w:color="000000"/>
              <w:right w:val="single" w:sz="4" w:space="0" w:color="000000"/>
            </w:tcBorders>
            <w:vAlign w:val="center"/>
          </w:tcPr>
          <w:p w14:paraId="2A7C0EC3"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20</w:t>
            </w:r>
          </w:p>
        </w:tc>
        <w:tc>
          <w:tcPr>
            <w:tcW w:w="8172" w:type="dxa"/>
            <w:tcBorders>
              <w:bottom w:val="single" w:sz="4" w:space="0" w:color="000000"/>
              <w:right w:val="single" w:sz="4" w:space="0" w:color="000000"/>
            </w:tcBorders>
            <w:vAlign w:val="center"/>
          </w:tcPr>
          <w:p w14:paraId="744F083B" w14:textId="67C06FCB"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visualização de dependentes vinculados a matrícula selecionada e demais informações referentes a recadastramentos realizados anteriormente;</w:t>
            </w:r>
          </w:p>
        </w:tc>
        <w:tc>
          <w:tcPr>
            <w:tcW w:w="522" w:type="dxa"/>
            <w:tcBorders>
              <w:bottom w:val="single" w:sz="4" w:space="0" w:color="000000"/>
              <w:right w:val="single" w:sz="4" w:space="0" w:color="000000"/>
            </w:tcBorders>
            <w:vAlign w:val="center"/>
          </w:tcPr>
          <w:p w14:paraId="16FBC4E2"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53BCD8E8"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00098ECC" w14:textId="77777777" w:rsidTr="00803A3A">
        <w:tc>
          <w:tcPr>
            <w:tcW w:w="9775" w:type="dxa"/>
            <w:gridSpan w:val="4"/>
            <w:tcBorders>
              <w:top w:val="single" w:sz="4" w:space="0" w:color="000000"/>
              <w:left w:val="single" w:sz="4" w:space="0" w:color="646464"/>
              <w:bottom w:val="single" w:sz="4" w:space="0" w:color="000000"/>
              <w:right w:val="single" w:sz="4" w:space="0" w:color="646464"/>
            </w:tcBorders>
            <w:vAlign w:val="center"/>
          </w:tcPr>
          <w:p w14:paraId="3B06697C"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MÓDULO APLICATIVO NATIVO PARA PLATAFORMA ANDROID/IOS</w:t>
            </w:r>
          </w:p>
        </w:tc>
      </w:tr>
      <w:tr w:rsidR="00D6607B" w:rsidRPr="00AE19F8" w14:paraId="5C94F720" w14:textId="77777777" w:rsidTr="00803A3A">
        <w:tc>
          <w:tcPr>
            <w:tcW w:w="517" w:type="dxa"/>
            <w:tcBorders>
              <w:left w:val="single" w:sz="4" w:space="0" w:color="646464"/>
              <w:bottom w:val="single" w:sz="4" w:space="0" w:color="000000"/>
              <w:right w:val="single" w:sz="4" w:space="0" w:color="000000"/>
            </w:tcBorders>
            <w:vAlign w:val="center"/>
          </w:tcPr>
          <w:p w14:paraId="09B7C5EF"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1</w:t>
            </w:r>
          </w:p>
        </w:tc>
        <w:tc>
          <w:tcPr>
            <w:tcW w:w="8172" w:type="dxa"/>
            <w:tcBorders>
              <w:bottom w:val="single" w:sz="4" w:space="0" w:color="000000"/>
              <w:right w:val="single" w:sz="4" w:space="0" w:color="000000"/>
            </w:tcBorders>
            <w:vAlign w:val="center"/>
          </w:tcPr>
          <w:p w14:paraId="6A31208A" w14:textId="77777777"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Disponibilizar aplicativo, de forma gratuita, através do Google Play/App Store para a plataforma Android/IOS;</w:t>
            </w:r>
          </w:p>
        </w:tc>
        <w:tc>
          <w:tcPr>
            <w:tcW w:w="522" w:type="dxa"/>
            <w:tcBorders>
              <w:bottom w:val="single" w:sz="4" w:space="0" w:color="000000"/>
              <w:right w:val="single" w:sz="4" w:space="0" w:color="000000"/>
            </w:tcBorders>
            <w:vAlign w:val="center"/>
          </w:tcPr>
          <w:p w14:paraId="79BA36E6"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7D90B57"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59DA612B" w14:textId="77777777" w:rsidTr="00803A3A">
        <w:tc>
          <w:tcPr>
            <w:tcW w:w="517" w:type="dxa"/>
            <w:tcBorders>
              <w:left w:val="single" w:sz="4" w:space="0" w:color="646464"/>
              <w:bottom w:val="single" w:sz="4" w:space="0" w:color="000000"/>
              <w:right w:val="single" w:sz="4" w:space="0" w:color="000000"/>
            </w:tcBorders>
            <w:vAlign w:val="center"/>
          </w:tcPr>
          <w:p w14:paraId="59D95D77"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2</w:t>
            </w:r>
          </w:p>
        </w:tc>
        <w:tc>
          <w:tcPr>
            <w:tcW w:w="8172" w:type="dxa"/>
            <w:tcBorders>
              <w:bottom w:val="single" w:sz="4" w:space="0" w:color="000000"/>
              <w:right w:val="single" w:sz="4" w:space="0" w:color="000000"/>
            </w:tcBorders>
            <w:vAlign w:val="center"/>
          </w:tcPr>
          <w:p w14:paraId="02E38C14" w14:textId="77777777"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Criação de senha pessoal de acesso ao portal de serviços on-line do servidor;</w:t>
            </w:r>
          </w:p>
        </w:tc>
        <w:tc>
          <w:tcPr>
            <w:tcW w:w="522" w:type="dxa"/>
            <w:tcBorders>
              <w:bottom w:val="single" w:sz="4" w:space="0" w:color="000000"/>
              <w:right w:val="single" w:sz="4" w:space="0" w:color="000000"/>
            </w:tcBorders>
            <w:vAlign w:val="center"/>
          </w:tcPr>
          <w:p w14:paraId="6E8199AE"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CF18DD0"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233A5A31" w14:textId="77777777" w:rsidTr="00803A3A">
        <w:tc>
          <w:tcPr>
            <w:tcW w:w="517" w:type="dxa"/>
            <w:tcBorders>
              <w:left w:val="single" w:sz="4" w:space="0" w:color="646464"/>
              <w:bottom w:val="single" w:sz="4" w:space="0" w:color="000000"/>
              <w:right w:val="single" w:sz="4" w:space="0" w:color="000000"/>
            </w:tcBorders>
            <w:vAlign w:val="center"/>
          </w:tcPr>
          <w:p w14:paraId="29CE8B29"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3</w:t>
            </w:r>
          </w:p>
        </w:tc>
        <w:tc>
          <w:tcPr>
            <w:tcW w:w="8172" w:type="dxa"/>
            <w:tcBorders>
              <w:bottom w:val="single" w:sz="4" w:space="0" w:color="000000"/>
              <w:right w:val="single" w:sz="4" w:space="0" w:color="000000"/>
            </w:tcBorders>
            <w:vAlign w:val="center"/>
          </w:tcPr>
          <w:p w14:paraId="73BD63E1" w14:textId="77777777"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recuperação de senha pessoal com envio de nova senha aleatória através do e-mail do servidor cadastrado anteriormente;</w:t>
            </w:r>
          </w:p>
        </w:tc>
        <w:tc>
          <w:tcPr>
            <w:tcW w:w="522" w:type="dxa"/>
            <w:tcBorders>
              <w:bottom w:val="single" w:sz="4" w:space="0" w:color="000000"/>
              <w:right w:val="single" w:sz="4" w:space="0" w:color="000000"/>
            </w:tcBorders>
            <w:vAlign w:val="center"/>
          </w:tcPr>
          <w:p w14:paraId="43ADB396"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79CF5D47"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3A8C8790" w14:textId="77777777" w:rsidTr="00803A3A">
        <w:tc>
          <w:tcPr>
            <w:tcW w:w="517" w:type="dxa"/>
            <w:tcBorders>
              <w:left w:val="single" w:sz="4" w:space="0" w:color="646464"/>
              <w:bottom w:val="single" w:sz="4" w:space="0" w:color="000000"/>
              <w:right w:val="single" w:sz="4" w:space="0" w:color="000000"/>
            </w:tcBorders>
            <w:vAlign w:val="center"/>
          </w:tcPr>
          <w:p w14:paraId="10A2C4C6"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4</w:t>
            </w:r>
          </w:p>
        </w:tc>
        <w:tc>
          <w:tcPr>
            <w:tcW w:w="8172" w:type="dxa"/>
            <w:tcBorders>
              <w:bottom w:val="single" w:sz="4" w:space="0" w:color="000000"/>
              <w:right w:val="single" w:sz="4" w:space="0" w:color="000000"/>
            </w:tcBorders>
            <w:vAlign w:val="center"/>
          </w:tcPr>
          <w:p w14:paraId="4F639188" w14:textId="77777777"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visualização de dados cadastrais do segurado com dados bancários utilizados para crédito em conta;</w:t>
            </w:r>
          </w:p>
        </w:tc>
        <w:tc>
          <w:tcPr>
            <w:tcW w:w="522" w:type="dxa"/>
            <w:tcBorders>
              <w:bottom w:val="single" w:sz="4" w:space="0" w:color="000000"/>
              <w:right w:val="single" w:sz="4" w:space="0" w:color="000000"/>
            </w:tcBorders>
            <w:vAlign w:val="center"/>
          </w:tcPr>
          <w:p w14:paraId="39D2F1B0"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6C8EBA43"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5CC09F41" w14:textId="77777777" w:rsidTr="00803A3A">
        <w:tc>
          <w:tcPr>
            <w:tcW w:w="517" w:type="dxa"/>
            <w:tcBorders>
              <w:left w:val="single" w:sz="4" w:space="0" w:color="646464"/>
              <w:bottom w:val="single" w:sz="4" w:space="0" w:color="000000"/>
              <w:right w:val="single" w:sz="4" w:space="0" w:color="000000"/>
            </w:tcBorders>
            <w:vAlign w:val="center"/>
          </w:tcPr>
          <w:p w14:paraId="3C397674"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5</w:t>
            </w:r>
          </w:p>
        </w:tc>
        <w:tc>
          <w:tcPr>
            <w:tcW w:w="8172" w:type="dxa"/>
            <w:tcBorders>
              <w:bottom w:val="single" w:sz="4" w:space="0" w:color="000000"/>
              <w:right w:val="single" w:sz="4" w:space="0" w:color="000000"/>
            </w:tcBorders>
            <w:vAlign w:val="center"/>
          </w:tcPr>
          <w:p w14:paraId="03822380" w14:textId="7D9579C0"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ao servidor que tenha múltiplas matrículas alternar entre elas sem precisar sair e/ou criar senhas para todas elas;</w:t>
            </w:r>
          </w:p>
        </w:tc>
        <w:tc>
          <w:tcPr>
            <w:tcW w:w="522" w:type="dxa"/>
            <w:tcBorders>
              <w:bottom w:val="single" w:sz="4" w:space="0" w:color="000000"/>
              <w:right w:val="single" w:sz="4" w:space="0" w:color="000000"/>
            </w:tcBorders>
            <w:vAlign w:val="center"/>
          </w:tcPr>
          <w:p w14:paraId="3298936F"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25CCA10"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6C21E39A" w14:textId="77777777" w:rsidTr="00803A3A">
        <w:tc>
          <w:tcPr>
            <w:tcW w:w="517" w:type="dxa"/>
            <w:tcBorders>
              <w:left w:val="single" w:sz="4" w:space="0" w:color="646464"/>
              <w:bottom w:val="single" w:sz="4" w:space="0" w:color="000000"/>
              <w:right w:val="single" w:sz="4" w:space="0" w:color="000000"/>
            </w:tcBorders>
            <w:vAlign w:val="center"/>
          </w:tcPr>
          <w:p w14:paraId="64AA597A"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6</w:t>
            </w:r>
          </w:p>
        </w:tc>
        <w:tc>
          <w:tcPr>
            <w:tcW w:w="8172" w:type="dxa"/>
            <w:tcBorders>
              <w:bottom w:val="single" w:sz="4" w:space="0" w:color="000000"/>
              <w:right w:val="single" w:sz="4" w:space="0" w:color="000000"/>
            </w:tcBorders>
            <w:vAlign w:val="center"/>
          </w:tcPr>
          <w:p w14:paraId="7637877E" w14:textId="6A6CA8AB"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a prova de vida através de reconhecimento facial, comparando com foto cadastrada no módulo principal do sistema;</w:t>
            </w:r>
          </w:p>
        </w:tc>
        <w:tc>
          <w:tcPr>
            <w:tcW w:w="522" w:type="dxa"/>
            <w:tcBorders>
              <w:bottom w:val="single" w:sz="4" w:space="0" w:color="000000"/>
              <w:right w:val="single" w:sz="4" w:space="0" w:color="000000"/>
            </w:tcBorders>
            <w:vAlign w:val="center"/>
          </w:tcPr>
          <w:p w14:paraId="4B55D55F"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36E78D3B"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2866B73B" w14:textId="77777777" w:rsidTr="00803A3A">
        <w:tc>
          <w:tcPr>
            <w:tcW w:w="517" w:type="dxa"/>
            <w:tcBorders>
              <w:left w:val="single" w:sz="4" w:space="0" w:color="646464"/>
              <w:bottom w:val="single" w:sz="4" w:space="0" w:color="000000"/>
              <w:right w:val="single" w:sz="4" w:space="0" w:color="000000"/>
            </w:tcBorders>
            <w:vAlign w:val="center"/>
          </w:tcPr>
          <w:p w14:paraId="6B257C9C"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7</w:t>
            </w:r>
          </w:p>
        </w:tc>
        <w:tc>
          <w:tcPr>
            <w:tcW w:w="8172" w:type="dxa"/>
            <w:tcBorders>
              <w:bottom w:val="single" w:sz="4" w:space="0" w:color="000000"/>
              <w:right w:val="single" w:sz="4" w:space="0" w:color="000000"/>
            </w:tcBorders>
            <w:vAlign w:val="center"/>
          </w:tcPr>
          <w:p w14:paraId="182A5BA5" w14:textId="658F93F1"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que o usuário administrador possa controlar as telas de acessos que os segurados terão acessos, com separação por situação de segurado;</w:t>
            </w:r>
          </w:p>
        </w:tc>
        <w:tc>
          <w:tcPr>
            <w:tcW w:w="522" w:type="dxa"/>
            <w:tcBorders>
              <w:bottom w:val="single" w:sz="4" w:space="0" w:color="000000"/>
              <w:right w:val="single" w:sz="4" w:space="0" w:color="000000"/>
            </w:tcBorders>
            <w:vAlign w:val="center"/>
          </w:tcPr>
          <w:p w14:paraId="2C0A7CDE"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296525C5" w14:textId="77777777" w:rsidR="00D6607B" w:rsidRPr="00AE19F8" w:rsidRDefault="00D6607B" w:rsidP="00AE19F8">
            <w:pPr>
              <w:spacing w:before="57" w:after="57" w:line="240" w:lineRule="auto"/>
              <w:jc w:val="both"/>
              <w:rPr>
                <w:rFonts w:ascii="Arial" w:hAnsi="Arial" w:cs="Arial"/>
                <w:sz w:val="14"/>
                <w:szCs w:val="14"/>
              </w:rPr>
            </w:pPr>
          </w:p>
        </w:tc>
      </w:tr>
      <w:tr w:rsidR="00D6607B" w:rsidRPr="00AE19F8" w14:paraId="4E0F74B9" w14:textId="77777777" w:rsidTr="00803A3A">
        <w:tc>
          <w:tcPr>
            <w:tcW w:w="517" w:type="dxa"/>
            <w:tcBorders>
              <w:left w:val="single" w:sz="4" w:space="0" w:color="646464"/>
              <w:bottom w:val="single" w:sz="4" w:space="0" w:color="000000"/>
              <w:right w:val="single" w:sz="4" w:space="0" w:color="000000"/>
            </w:tcBorders>
            <w:vAlign w:val="center"/>
          </w:tcPr>
          <w:p w14:paraId="079022E9" w14:textId="77777777" w:rsidR="00D6607B" w:rsidRPr="00AE19F8" w:rsidRDefault="00D6607B" w:rsidP="00AE19F8">
            <w:pPr>
              <w:spacing w:before="57" w:after="57" w:line="240" w:lineRule="auto"/>
              <w:jc w:val="center"/>
              <w:rPr>
                <w:rFonts w:ascii="Arial" w:hAnsi="Arial" w:cs="Arial"/>
                <w:sz w:val="14"/>
                <w:szCs w:val="14"/>
              </w:rPr>
            </w:pPr>
            <w:r w:rsidRPr="00AE19F8">
              <w:rPr>
                <w:rFonts w:ascii="Arial" w:hAnsi="Arial" w:cs="Arial"/>
                <w:sz w:val="14"/>
                <w:szCs w:val="14"/>
              </w:rPr>
              <w:t>8</w:t>
            </w:r>
          </w:p>
        </w:tc>
        <w:tc>
          <w:tcPr>
            <w:tcW w:w="8172" w:type="dxa"/>
            <w:tcBorders>
              <w:bottom w:val="single" w:sz="4" w:space="0" w:color="000000"/>
              <w:right w:val="single" w:sz="4" w:space="0" w:color="000000"/>
            </w:tcBorders>
            <w:vAlign w:val="center"/>
          </w:tcPr>
          <w:p w14:paraId="3F97FB45" w14:textId="502B6D00" w:rsidR="00D6607B" w:rsidRPr="00AE19F8" w:rsidRDefault="00D6607B" w:rsidP="00D6607B">
            <w:pPr>
              <w:spacing w:before="57" w:after="57" w:line="240" w:lineRule="auto"/>
              <w:jc w:val="both"/>
              <w:rPr>
                <w:rFonts w:ascii="Arial" w:hAnsi="Arial" w:cs="Arial"/>
                <w:sz w:val="14"/>
                <w:szCs w:val="14"/>
              </w:rPr>
            </w:pPr>
            <w:r w:rsidRPr="00AE19F8">
              <w:rPr>
                <w:rFonts w:ascii="Arial" w:hAnsi="Arial" w:cs="Arial"/>
                <w:sz w:val="14"/>
                <w:szCs w:val="14"/>
              </w:rPr>
              <w:t>Permitir o usuário administrador colocar mensagens de alerta aos segurados e segurado específico ao acessar o portal, podendo programar números de repetição e datas para início e término da aparição desta mensagem.</w:t>
            </w:r>
          </w:p>
        </w:tc>
        <w:tc>
          <w:tcPr>
            <w:tcW w:w="522" w:type="dxa"/>
            <w:tcBorders>
              <w:bottom w:val="single" w:sz="4" w:space="0" w:color="000000"/>
              <w:right w:val="single" w:sz="4" w:space="0" w:color="000000"/>
            </w:tcBorders>
            <w:vAlign w:val="center"/>
          </w:tcPr>
          <w:p w14:paraId="448F4980" w14:textId="77777777" w:rsidR="00D6607B" w:rsidRPr="00AE19F8" w:rsidRDefault="00D6607B" w:rsidP="00AE19F8">
            <w:pPr>
              <w:spacing w:before="57" w:after="57" w:line="240" w:lineRule="auto"/>
              <w:jc w:val="both"/>
              <w:rPr>
                <w:rFonts w:ascii="Arial" w:hAnsi="Arial" w:cs="Arial"/>
                <w:sz w:val="14"/>
                <w:szCs w:val="14"/>
              </w:rPr>
            </w:pPr>
          </w:p>
        </w:tc>
        <w:tc>
          <w:tcPr>
            <w:tcW w:w="564" w:type="dxa"/>
            <w:tcBorders>
              <w:bottom w:val="single" w:sz="4" w:space="0" w:color="000000"/>
              <w:right w:val="single" w:sz="4" w:space="0" w:color="646464"/>
            </w:tcBorders>
            <w:vAlign w:val="center"/>
          </w:tcPr>
          <w:p w14:paraId="48039F9F" w14:textId="77777777" w:rsidR="00D6607B" w:rsidRPr="00AE19F8" w:rsidRDefault="00D6607B" w:rsidP="00AE19F8">
            <w:pPr>
              <w:spacing w:before="57" w:after="57" w:line="240" w:lineRule="auto"/>
              <w:jc w:val="both"/>
              <w:rPr>
                <w:rFonts w:ascii="Arial" w:hAnsi="Arial" w:cs="Arial"/>
                <w:sz w:val="14"/>
                <w:szCs w:val="14"/>
              </w:rPr>
            </w:pPr>
          </w:p>
        </w:tc>
      </w:tr>
    </w:tbl>
    <w:p w14:paraId="22AC2FD2" w14:textId="77777777" w:rsidR="00CF651F" w:rsidRPr="00AE19F8" w:rsidRDefault="00CF651F" w:rsidP="00AE19F8">
      <w:pPr>
        <w:spacing w:before="57" w:after="57" w:line="240" w:lineRule="auto"/>
        <w:jc w:val="both"/>
        <w:rPr>
          <w:rFonts w:ascii="Arial" w:hAnsi="Arial" w:cs="Arial"/>
          <w:sz w:val="14"/>
          <w:szCs w:val="14"/>
        </w:rPr>
      </w:pPr>
    </w:p>
    <w:p w14:paraId="42B34CC7" w14:textId="77777777" w:rsidR="00CF651F" w:rsidRPr="00AE19F8" w:rsidRDefault="00CF651F" w:rsidP="00AE19F8">
      <w:pPr>
        <w:spacing w:before="57" w:after="57" w:line="240" w:lineRule="auto"/>
        <w:jc w:val="both"/>
        <w:rPr>
          <w:rFonts w:ascii="Arial" w:hAnsi="Arial" w:cs="Arial"/>
          <w:sz w:val="14"/>
          <w:szCs w:val="14"/>
        </w:rPr>
      </w:pPr>
    </w:p>
    <w:p w14:paraId="73953EB0" w14:textId="77777777" w:rsidR="00CF651F" w:rsidRPr="00AE19F8" w:rsidRDefault="00CF651F" w:rsidP="00AE19F8">
      <w:pPr>
        <w:spacing w:before="57" w:after="57" w:line="240" w:lineRule="auto"/>
        <w:jc w:val="both"/>
        <w:rPr>
          <w:rFonts w:ascii="Arial" w:hAnsi="Arial" w:cs="Arial"/>
          <w:sz w:val="14"/>
          <w:szCs w:val="14"/>
        </w:rPr>
      </w:pPr>
    </w:p>
    <w:sectPr w:rsidR="00CF651F" w:rsidRPr="00AE19F8">
      <w:pgSz w:w="11906" w:h="16838"/>
      <w:pgMar w:top="1417" w:right="991" w:bottom="141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D54B0"/>
    <w:multiLevelType w:val="multilevel"/>
    <w:tmpl w:val="7374B3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D1807A2"/>
    <w:multiLevelType w:val="multilevel"/>
    <w:tmpl w:val="E7A0A3AE"/>
    <w:lvl w:ilvl="0">
      <w:start w:val="1"/>
      <w:numFmt w:val="lowerLetter"/>
      <w:lvlText w:val="%1)"/>
      <w:lvlJc w:val="left"/>
      <w:pPr>
        <w:tabs>
          <w:tab w:val="num" w:pos="0"/>
        </w:tabs>
        <w:ind w:left="420" w:hanging="360"/>
      </w:p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num w:numId="1" w16cid:durableId="1303849448">
    <w:abstractNumId w:val="1"/>
  </w:num>
  <w:num w:numId="2" w16cid:durableId="2087723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51F"/>
    <w:rsid w:val="000475BE"/>
    <w:rsid w:val="0036380B"/>
    <w:rsid w:val="0049020D"/>
    <w:rsid w:val="00530D47"/>
    <w:rsid w:val="007D5FC1"/>
    <w:rsid w:val="00803A3A"/>
    <w:rsid w:val="00AE19F8"/>
    <w:rsid w:val="00BF5A21"/>
    <w:rsid w:val="00C6712D"/>
    <w:rsid w:val="00CC4BC8"/>
    <w:rsid w:val="00CF651F"/>
    <w:rsid w:val="00D6607B"/>
    <w:rsid w:val="00F47AB7"/>
    <w:rsid w:val="00F8604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DFF7"/>
  <w15:docId w15:val="{2EFDA93D-9542-4BD5-BE8D-CF4DF795B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F407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407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407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407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407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407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407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407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407B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407B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qFormat/>
    <w:rsid w:val="00F407B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sid w:val="00F407B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sid w:val="00F407B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sid w:val="00F407B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sid w:val="00F407B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F407B8"/>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F407B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F407B8"/>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F407B8"/>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F407B8"/>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F407B8"/>
    <w:rPr>
      <w:i/>
      <w:iCs/>
      <w:color w:val="404040" w:themeColor="text1" w:themeTint="BF"/>
    </w:rPr>
  </w:style>
  <w:style w:type="character" w:styleId="nfaseIntensa">
    <w:name w:val="Intense Emphasis"/>
    <w:basedOn w:val="Fontepargpadro"/>
    <w:uiPriority w:val="21"/>
    <w:qFormat/>
    <w:rsid w:val="00F407B8"/>
    <w:rPr>
      <w:i/>
      <w:iCs/>
      <w:color w:val="0F4761" w:themeColor="accent1" w:themeShade="BF"/>
    </w:rPr>
  </w:style>
  <w:style w:type="character" w:customStyle="1" w:styleId="CitaoIntensaChar">
    <w:name w:val="Citação Intensa Char"/>
    <w:basedOn w:val="Fontepargpadro"/>
    <w:link w:val="CitaoIntensa"/>
    <w:uiPriority w:val="30"/>
    <w:qFormat/>
    <w:rsid w:val="00F407B8"/>
    <w:rPr>
      <w:i/>
      <w:iCs/>
      <w:color w:val="0F4761" w:themeColor="accent1" w:themeShade="BF"/>
    </w:rPr>
  </w:style>
  <w:style w:type="character" w:styleId="RefernciaIntensa">
    <w:name w:val="Intense Reference"/>
    <w:basedOn w:val="Fontepargpadro"/>
    <w:uiPriority w:val="32"/>
    <w:qFormat/>
    <w:rsid w:val="00F407B8"/>
    <w:rPr>
      <w:b/>
      <w:bCs/>
      <w:smallCaps/>
      <w:color w:val="0F4761" w:themeColor="accent1" w:themeShade="BF"/>
      <w:spacing w:val="5"/>
    </w:rPr>
  </w:style>
  <w:style w:type="character" w:styleId="Hyperlink">
    <w:name w:val="Hyperlink"/>
    <w:basedOn w:val="Fontepargpadro"/>
    <w:uiPriority w:val="99"/>
    <w:semiHidden/>
    <w:unhideWhenUsed/>
    <w:rsid w:val="00766D19"/>
    <w:rPr>
      <w:color w:val="467886"/>
      <w:u w:val="single"/>
    </w:rPr>
  </w:style>
  <w:style w:type="character" w:styleId="HiperlinkVisitado">
    <w:name w:val="FollowedHyperlink"/>
    <w:basedOn w:val="Fontepargpadro"/>
    <w:uiPriority w:val="99"/>
    <w:semiHidden/>
    <w:unhideWhenUsed/>
    <w:rsid w:val="00766D19"/>
    <w:rPr>
      <w:color w:val="96607D"/>
      <w:u w:val="single"/>
    </w:rPr>
  </w:style>
  <w:style w:type="character" w:customStyle="1" w:styleId="Caracteresdenotaderodapuser">
    <w:name w:val="Caracteres de nota de rodapé (user)"/>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tulo">
    <w:name w:val="Title"/>
    <w:basedOn w:val="Normal"/>
    <w:next w:val="Corpodetexto"/>
    <w:link w:val="TtuloChar"/>
    <w:uiPriority w:val="10"/>
    <w:qFormat/>
    <w:rsid w:val="00F407B8"/>
    <w:pPr>
      <w:spacing w:after="80" w:line="240" w:lineRule="auto"/>
      <w:contextualSpacing/>
    </w:pPr>
    <w:rPr>
      <w:rFonts w:asciiTheme="majorHAnsi" w:eastAsiaTheme="majorEastAsia" w:hAnsiTheme="majorHAnsi" w:cstheme="majorBidi"/>
      <w:spacing w:val="-10"/>
      <w:sz w:val="56"/>
      <w:szCs w:val="56"/>
    </w:rPr>
  </w:style>
  <w:style w:type="paragraph" w:customStyle="1" w:styleId="ndiceuser">
    <w:name w:val="Índice (user)"/>
    <w:basedOn w:val="Normal"/>
    <w:qFormat/>
    <w:pPr>
      <w:suppressLineNumbers/>
    </w:pPr>
    <w:rPr>
      <w:rFonts w:cs="Lucida Sans"/>
    </w:rPr>
  </w:style>
  <w:style w:type="paragraph" w:styleId="Subttulo">
    <w:name w:val="Subtitle"/>
    <w:basedOn w:val="Normal"/>
    <w:next w:val="Normal"/>
    <w:link w:val="SubttuloChar"/>
    <w:uiPriority w:val="11"/>
    <w:qFormat/>
    <w:rsid w:val="00F407B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407B8"/>
    <w:pPr>
      <w:spacing w:before="160"/>
      <w:jc w:val="center"/>
    </w:pPr>
    <w:rPr>
      <w:i/>
      <w:iCs/>
      <w:color w:val="404040" w:themeColor="text1" w:themeTint="BF"/>
    </w:rPr>
  </w:style>
  <w:style w:type="paragraph" w:styleId="PargrafodaLista">
    <w:name w:val="List Paragraph"/>
    <w:basedOn w:val="Normal"/>
    <w:uiPriority w:val="34"/>
    <w:qFormat/>
    <w:rsid w:val="00F407B8"/>
    <w:pPr>
      <w:ind w:left="720"/>
      <w:contextualSpacing/>
    </w:pPr>
  </w:style>
  <w:style w:type="paragraph" w:styleId="CitaoIntensa">
    <w:name w:val="Intense Quote"/>
    <w:basedOn w:val="Normal"/>
    <w:next w:val="Normal"/>
    <w:link w:val="CitaoIntensaChar"/>
    <w:uiPriority w:val="30"/>
    <w:qFormat/>
    <w:rsid w:val="00F40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msonormal0">
    <w:name w:val="msonormal"/>
    <w:basedOn w:val="Normal"/>
    <w:qFormat/>
    <w:rsid w:val="00766D19"/>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qFormat/>
    <w:rsid w:val="00766D19"/>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66">
    <w:name w:val="xl66"/>
    <w:basedOn w:val="Normal"/>
    <w:qFormat/>
    <w:rsid w:val="00766D19"/>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67">
    <w:name w:val="xl67"/>
    <w:basedOn w:val="Normal"/>
    <w:qFormat/>
    <w:rsid w:val="00766D19"/>
    <w:pPr>
      <w:pBdr>
        <w:top w:val="single" w:sz="4" w:space="0" w:color="646464"/>
        <w:left w:val="single" w:sz="4" w:space="0" w:color="646464"/>
        <w:bottom w:val="single" w:sz="4" w:space="0" w:color="000000"/>
        <w:right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8">
    <w:name w:val="xl68"/>
    <w:basedOn w:val="Normal"/>
    <w:qFormat/>
    <w:rsid w:val="00766D19"/>
    <w:pPr>
      <w:pBdr>
        <w:top w:val="single" w:sz="4" w:space="0" w:color="646464"/>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9">
    <w:name w:val="xl69"/>
    <w:basedOn w:val="Normal"/>
    <w:qFormat/>
    <w:rsid w:val="00766D19"/>
    <w:pPr>
      <w:pBdr>
        <w:top w:val="single" w:sz="4" w:space="0" w:color="646464"/>
        <w:left w:val="single" w:sz="4" w:space="0" w:color="000000"/>
        <w:bottom w:val="single" w:sz="4" w:space="0" w:color="000000"/>
        <w:right w:val="single" w:sz="4" w:space="0" w:color="646464"/>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0">
    <w:name w:val="xl70"/>
    <w:basedOn w:val="Normal"/>
    <w:qFormat/>
    <w:rsid w:val="00766D19"/>
    <w:pPr>
      <w:pBdr>
        <w:top w:val="single" w:sz="4" w:space="0" w:color="000000"/>
        <w:left w:val="single" w:sz="4" w:space="0" w:color="646464"/>
        <w:bottom w:val="single" w:sz="4" w:space="0" w:color="000000"/>
        <w:right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1">
    <w:name w:val="xl71"/>
    <w:basedOn w:val="Normal"/>
    <w:qFormat/>
    <w:rsid w:val="00766D19"/>
    <w:pPr>
      <w:pBdr>
        <w:top w:val="single" w:sz="4" w:space="0" w:color="000000"/>
        <w:left w:val="single" w:sz="4" w:space="0" w:color="000000"/>
        <w:bottom w:val="single" w:sz="4" w:space="0" w:color="000000"/>
        <w:right w:val="single" w:sz="4" w:space="0" w:color="646464"/>
      </w:pBdr>
      <w:spacing w:beforeAutospacing="1"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qFormat/>
    <w:rsid w:val="00766D19"/>
    <w:pPr>
      <w:pBdr>
        <w:top w:val="single" w:sz="4" w:space="0" w:color="000000"/>
        <w:left w:val="single" w:sz="4" w:space="0" w:color="646464"/>
        <w:bottom w:val="single" w:sz="4" w:space="0" w:color="646464"/>
        <w:right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3">
    <w:name w:val="xl73"/>
    <w:basedOn w:val="Normal"/>
    <w:qFormat/>
    <w:rsid w:val="00766D19"/>
    <w:pPr>
      <w:pBdr>
        <w:top w:val="single" w:sz="4" w:space="0" w:color="000000"/>
        <w:left w:val="single" w:sz="4" w:space="0" w:color="000000"/>
        <w:bottom w:val="single" w:sz="4" w:space="0" w:color="646464"/>
        <w:right w:val="single" w:sz="4" w:space="0" w:color="000000"/>
      </w:pBdr>
      <w:spacing w:beforeAutospacing="1"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74">
    <w:name w:val="xl74"/>
    <w:basedOn w:val="Normal"/>
    <w:qFormat/>
    <w:rsid w:val="00766D19"/>
    <w:pPr>
      <w:pBdr>
        <w:top w:val="single" w:sz="4" w:space="0" w:color="000000"/>
        <w:left w:val="single" w:sz="4" w:space="0" w:color="000000"/>
        <w:bottom w:val="single" w:sz="4" w:space="0" w:color="646464"/>
        <w:right w:val="single" w:sz="4" w:space="0" w:color="000000"/>
      </w:pBdr>
      <w:spacing w:beforeAutospacing="1"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5">
    <w:name w:val="xl75"/>
    <w:basedOn w:val="Normal"/>
    <w:qFormat/>
    <w:rsid w:val="00766D19"/>
    <w:pPr>
      <w:pBdr>
        <w:top w:val="single" w:sz="4" w:space="0" w:color="000000"/>
        <w:left w:val="single" w:sz="4" w:space="0" w:color="000000"/>
        <w:bottom w:val="single" w:sz="4" w:space="0" w:color="646464"/>
        <w:right w:val="single" w:sz="4" w:space="0" w:color="646464"/>
      </w:pBdr>
      <w:spacing w:beforeAutospacing="1"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76">
    <w:name w:val="xl76"/>
    <w:basedOn w:val="Normal"/>
    <w:qFormat/>
    <w:rsid w:val="00766D19"/>
    <w:pPr>
      <w:pBdr>
        <w:top w:val="single" w:sz="4" w:space="0" w:color="000000"/>
        <w:left w:val="single" w:sz="4" w:space="0" w:color="646464"/>
        <w:bottom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7">
    <w:name w:val="xl77"/>
    <w:basedOn w:val="Normal"/>
    <w:qFormat/>
    <w:rsid w:val="00766D19"/>
    <w:pPr>
      <w:pBdr>
        <w:top w:val="single" w:sz="4" w:space="0" w:color="000000"/>
        <w:bottom w:val="single" w:sz="4" w:space="0" w:color="000000"/>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8">
    <w:name w:val="xl78"/>
    <w:basedOn w:val="Normal"/>
    <w:qFormat/>
    <w:rsid w:val="00766D19"/>
    <w:pPr>
      <w:pBdr>
        <w:top w:val="single" w:sz="4" w:space="0" w:color="000000"/>
        <w:bottom w:val="single" w:sz="4" w:space="0" w:color="000000"/>
        <w:right w:val="single" w:sz="4" w:space="0" w:color="646464"/>
      </w:pBdr>
      <w:spacing w:beforeAutospacing="1"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styleId="Textodenotaderodap">
    <w:name w:val="footnote text"/>
    <w:basedOn w:val="Normal"/>
    <w:pPr>
      <w:suppressLineNumbers/>
      <w:ind w:left="340" w:hanging="340"/>
    </w:pPr>
    <w:rPr>
      <w:sz w:val="20"/>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1">
    <w:name w:val="Sem lista1"/>
    <w:uiPriority w:val="99"/>
    <w:semiHidden/>
    <w:unhideWhenUsed/>
    <w:qFormat/>
  </w:style>
  <w:style w:type="table" w:styleId="Tabelacomgrade">
    <w:name w:val="Table Grid"/>
    <w:basedOn w:val="Tabelanormal"/>
    <w:uiPriority w:val="39"/>
    <w:rsid w:val="00F40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04d28f-5486-4d3b-84b9-a526f0b9089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9A398524F13F47A138F6B14DC53CD8" ma:contentTypeVersion="5" ma:contentTypeDescription="Create a new document." ma:contentTypeScope="" ma:versionID="74a6ce126a269aef112501c46de3967b">
  <xsd:schema xmlns:xsd="http://www.w3.org/2001/XMLSchema" xmlns:xs="http://www.w3.org/2001/XMLSchema" xmlns:p="http://schemas.microsoft.com/office/2006/metadata/properties" xmlns:ns3="7904d28f-5486-4d3b-84b9-a526f0b90896" targetNamespace="http://schemas.microsoft.com/office/2006/metadata/properties" ma:root="true" ma:fieldsID="192f83e7b6c3be9140edb0c92d1bee46" ns3:_="">
    <xsd:import namespace="7904d28f-5486-4d3b-84b9-a526f0b9089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4d28f-5486-4d3b-84b9-a526f0b90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C9FFD9-E5F0-47D7-8A21-6527B441703B}">
  <ds:schemaRefs>
    <ds:schemaRef ds:uri="http://schemas.microsoft.com/sharepoint/v3/contenttype/forms"/>
  </ds:schemaRefs>
</ds:datastoreItem>
</file>

<file path=customXml/itemProps2.xml><?xml version="1.0" encoding="utf-8"?>
<ds:datastoreItem xmlns:ds="http://schemas.openxmlformats.org/officeDocument/2006/customXml" ds:itemID="{71F787EF-951B-4491-A7EF-789A900F30B2}">
  <ds:schemaRefs>
    <ds:schemaRef ds:uri="http://schemas.microsoft.com/office/2006/metadata/properties"/>
    <ds:schemaRef ds:uri="http://schemas.microsoft.com/office/infopath/2007/PartnerControls"/>
    <ds:schemaRef ds:uri="7904d28f-5486-4d3b-84b9-a526f0b90896"/>
  </ds:schemaRefs>
</ds:datastoreItem>
</file>

<file path=customXml/itemProps3.xml><?xml version="1.0" encoding="utf-8"?>
<ds:datastoreItem xmlns:ds="http://schemas.openxmlformats.org/officeDocument/2006/customXml" ds:itemID="{51A0C99B-34F0-433A-ABD7-29CC14EA7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4d28f-5486-4d3b-84b9-a526f0b90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11</Pages>
  <Words>8789</Words>
  <Characters>47464</Characters>
  <Application>Microsoft Office Word</Application>
  <DocSecurity>0</DocSecurity>
  <Lines>395</Lines>
  <Paragraphs>112</Paragraphs>
  <ScaleCrop>false</ScaleCrop>
  <Company/>
  <LinksUpToDate>false</LinksUpToDate>
  <CharactersWithSpaces>56141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administrativo1</dc:creator>
  <dc:description/>
  <cp:lastModifiedBy>CAPSECI .</cp:lastModifiedBy>
  <cp:revision>35</cp:revision>
  <dcterms:created xsi:type="dcterms:W3CDTF">2026-03-10T11:03:00Z</dcterms:created>
  <dcterms:modified xsi:type="dcterms:W3CDTF">2026-07-10T14:16:00Z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0x010100269A398524F13F47A138F6B14DC53CD8</vt:lpwstr>
  </property>
</Properties>
</file>