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DA4" w:rsidRDefault="00A806D0">
      <w:pPr>
        <w:spacing w:after="45"/>
        <w:ind w:right="315"/>
        <w:jc w:val="center"/>
      </w:pPr>
      <w:bookmarkStart w:id="0" w:name="_GoBack"/>
      <w:bookmarkEnd w:id="0"/>
      <w:r>
        <w:rPr>
          <w:rFonts w:ascii="Calibri" w:eastAsia="Calibri" w:hAnsi="Calibri" w:cs="Calibri"/>
          <w:b/>
          <w:sz w:val="26"/>
        </w:rPr>
        <w:t>TERMO DE REFERÊNCIA</w:t>
      </w:r>
    </w:p>
    <w:p w:rsidR="009B3DA4" w:rsidRDefault="009B3DA4">
      <w:pPr>
        <w:spacing w:after="45"/>
        <w:ind w:right="315"/>
        <w:jc w:val="center"/>
      </w:pPr>
    </w:p>
    <w:p w:rsidR="009B3DA4" w:rsidRDefault="00A806D0">
      <w:pPr>
        <w:shd w:val="clear" w:color="auto" w:fill="0D0D0D"/>
        <w:spacing w:after="45"/>
        <w:ind w:left="75"/>
      </w:pPr>
      <w:bookmarkStart w:id="1" w:name="_Hlk156228571"/>
      <w:bookmarkEnd w:id="1"/>
      <w:r>
        <w:rPr>
          <w:rFonts w:ascii="Calibri" w:eastAsia="Calibri" w:hAnsi="Calibri" w:cs="Calibri"/>
          <w:b/>
          <w:color w:val="FFFFFF"/>
          <w:sz w:val="22"/>
        </w:rPr>
        <w:t>1. DO OBJETO:</w:t>
      </w:r>
    </w:p>
    <w:p w:rsidR="009B3DA4" w:rsidRDefault="00A806D0">
      <w:pPr>
        <w:numPr>
          <w:ilvl w:val="1"/>
          <w:numId w:val="2"/>
        </w:numPr>
        <w:tabs>
          <w:tab w:val="left" w:pos="570"/>
        </w:tabs>
        <w:spacing w:after="45"/>
        <w:ind w:right="315"/>
        <w:jc w:val="both"/>
      </w:pPr>
      <w:r>
        <w:rPr>
          <w:rFonts w:ascii="Calibri" w:eastAsia="Calibri" w:hAnsi="Calibri" w:cs="Calibri"/>
          <w:b/>
          <w:sz w:val="22"/>
        </w:rPr>
        <w:t xml:space="preserve">OBJETO: CONTRATAÇÃO DE EMPRESA ESPECIALIZADA EM PRESTAÇÃO DE SERVIÇOS DE MANUTENÇÃO PREVENTIVA E EMISSÃO DE CERTIFICAÇÃO DE CALIBRAÇÃO DOS APARELHOS COLORIMETRO E TURBIDIMETRO PERTENCENTES AO LABORATÓRIO DE ANALISES DE ÁGUA DO SAMAE DE JAPURÁ-PR, </w:t>
      </w:r>
      <w:r>
        <w:rPr>
          <w:rFonts w:ascii="Calibri" w:eastAsia="Calibri" w:hAnsi="Calibri" w:cs="Calibri"/>
          <w:sz w:val="22"/>
        </w:rPr>
        <w:t>conforme segue:</w:t>
      </w:r>
    </w:p>
    <w:p w:rsidR="009B3DA4" w:rsidRDefault="009B3DA4">
      <w:pPr>
        <w:keepNext/>
        <w:keepLines/>
        <w:widowControl/>
        <w:tabs>
          <w:tab w:val="left" w:pos="375"/>
        </w:tabs>
        <w:ind w:firstLine="30"/>
        <w:outlineLvl w:val="1"/>
      </w:pPr>
    </w:p>
    <w:tbl>
      <w:tblPr>
        <w:tblW w:w="4850" w:type="pct"/>
        <w:tblInd w:w="240" w:type="dxa"/>
        <w:tblLayout w:type="fixed"/>
        <w:tblCellMar>
          <w:top w:w="15" w:type="dxa"/>
          <w:left w:w="15" w:type="dxa"/>
          <w:bottom w:w="15" w:type="dxa"/>
          <w:right w:w="15" w:type="dxa"/>
        </w:tblCellMar>
        <w:tblLook w:val="0000" w:firstRow="0" w:lastRow="0" w:firstColumn="0" w:lastColumn="0" w:noHBand="0" w:noVBand="0"/>
      </w:tblPr>
      <w:tblGrid>
        <w:gridCol w:w="479"/>
        <w:gridCol w:w="694"/>
        <w:gridCol w:w="5380"/>
        <w:gridCol w:w="709"/>
        <w:gridCol w:w="570"/>
        <w:gridCol w:w="647"/>
        <w:gridCol w:w="848"/>
      </w:tblGrid>
      <w:tr w:rsidR="009B3DA4">
        <w:tc>
          <w:tcPr>
            <w:tcW w:w="9075" w:type="dxa"/>
            <w:gridSpan w:val="7"/>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Lote: 1 - Lote 001</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Item</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Código </w:t>
            </w:r>
          </w:p>
        </w:tc>
        <w:tc>
          <w:tcPr>
            <w:tcW w:w="523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Nome do serviço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Qtde</w:t>
            </w:r>
          </w:p>
        </w:tc>
        <w:tc>
          <w:tcPr>
            <w:tcW w:w="55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Unid</w:t>
            </w:r>
          </w:p>
        </w:tc>
        <w:tc>
          <w:tcPr>
            <w:tcW w:w="63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Preço máx.</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Preço máx. total</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w:t>
            </w:r>
          </w:p>
        </w:tc>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24972</w:t>
            </w:r>
          </w:p>
        </w:tc>
        <w:tc>
          <w:tcPr>
            <w:tcW w:w="523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 xml:space="preserve">CERT CALIBRACAO RASTREAVEL TURBIDIMETRO INTERNO EMISSÃO DE CERTIFICAÇÃO DE CALIBRAÇÃO RASTREÁVEL (NÃO ACREDITADO) POR MÉTODO COMPARATIVO CONFORME METODOLOGIA DE CALIBRAÇÃO MC-7.5-16 DE APARELHO LABORATÓRIO TURBIDIMETRO PORTÁTIL 2100Q, A CALIBRAÇÃO DOS </w:t>
            </w:r>
            <w:proofErr w:type="gramStart"/>
            <w:r>
              <w:rPr>
                <w:rFonts w:ascii="Calibri" w:eastAsia="Calibri" w:hAnsi="Calibri" w:cs="Calibri"/>
                <w:sz w:val="16"/>
              </w:rPr>
              <w:t>TURBIDIMETROS  SÃO</w:t>
            </w:r>
            <w:proofErr w:type="gramEnd"/>
            <w:r>
              <w:rPr>
                <w:rFonts w:ascii="Calibri" w:eastAsia="Calibri" w:hAnsi="Calibri" w:cs="Calibri"/>
                <w:sz w:val="16"/>
              </w:rPr>
              <w:t xml:space="preserve"> REALIZADAS NOS SEGUINTES PONTOS: 4 PONTOS: 1, 20, 100 E 800 NTU.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1,00</w:t>
            </w:r>
          </w:p>
        </w:tc>
        <w:tc>
          <w:tcPr>
            <w:tcW w:w="55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SERV</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281,56</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281,56</w:t>
            </w:r>
          </w:p>
        </w:tc>
      </w:tr>
      <w:tr w:rsidR="009B3DA4">
        <w:tc>
          <w:tcPr>
            <w:tcW w:w="8250" w:type="dxa"/>
            <w:gridSpan w:val="6"/>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TOTAL</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281,56</w:t>
            </w:r>
          </w:p>
        </w:tc>
      </w:tr>
      <w:tr w:rsidR="009B3DA4">
        <w:tc>
          <w:tcPr>
            <w:tcW w:w="9075" w:type="dxa"/>
            <w:gridSpan w:val="7"/>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Lote: 2 - Lote 002</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Item</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Código </w:t>
            </w:r>
          </w:p>
        </w:tc>
        <w:tc>
          <w:tcPr>
            <w:tcW w:w="523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Nome do serviço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Qtde</w:t>
            </w:r>
          </w:p>
        </w:tc>
        <w:tc>
          <w:tcPr>
            <w:tcW w:w="55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Unid</w:t>
            </w:r>
          </w:p>
        </w:tc>
        <w:tc>
          <w:tcPr>
            <w:tcW w:w="63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Preço máximo</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Preço </w:t>
            </w:r>
            <w:proofErr w:type="spellStart"/>
            <w:r>
              <w:rPr>
                <w:rFonts w:ascii="Calibri" w:eastAsia="Calibri" w:hAnsi="Calibri" w:cs="Calibri"/>
                <w:sz w:val="16"/>
              </w:rPr>
              <w:t>máx</w:t>
            </w:r>
            <w:proofErr w:type="spellEnd"/>
            <w:r>
              <w:rPr>
                <w:rFonts w:ascii="Calibri" w:eastAsia="Calibri" w:hAnsi="Calibri" w:cs="Calibri"/>
                <w:sz w:val="16"/>
              </w:rPr>
              <w:t xml:space="preserve"> total</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w:t>
            </w:r>
          </w:p>
        </w:tc>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24974</w:t>
            </w:r>
          </w:p>
        </w:tc>
        <w:tc>
          <w:tcPr>
            <w:tcW w:w="523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 xml:space="preserve">CERTIFICAÇÃO CALIBRAÇÃO RASTREAVEL COLORÍMETRO DESCRIÇÃO DO SERVIÇO: EMISSÃO DE CERTIFICADO DE CALIBRAÇÃO RASTREÁVEL (NÃO ACREDITADO) POR MÉTODO COMPARATIVO CONFORME METODOLOGIA DE CALIBRAÇÃO MC-7.5.1-17. SERÁ EMITIDO O CERTIFICADO CONFORME DESCRITIVO </w:t>
            </w:r>
            <w:proofErr w:type="gramStart"/>
            <w:r>
              <w:rPr>
                <w:rFonts w:ascii="Calibri" w:eastAsia="Calibri" w:hAnsi="Calibri" w:cs="Calibri"/>
                <w:sz w:val="16"/>
              </w:rPr>
              <w:t>ABAIXO:??</w:t>
            </w:r>
            <w:proofErr w:type="gramEnd"/>
            <w:r>
              <w:rPr>
                <w:rFonts w:ascii="Calibri" w:eastAsia="Calibri" w:hAnsi="Calibri" w:cs="Calibri"/>
                <w:sz w:val="16"/>
              </w:rPr>
              <w:t xml:space="preserve">CALIBRAÇÃO COLORÍMETRO DR 890 E DR 900 PONTOS DE CALIBRAÇÃO EM 4 COMPRIMENTOS DE ONDA: 420, 520, 560 E 610NM.??MÉTODO DE CALIBRAÇÃO EM POCKETS: O RESULTADO DA CALIBRAÇÃO É EMITIDO EM MG/L REALIZADO NAS DUAS (2) FAIXAS. PARA POCKETS??COM FAIXAS INDEPENDENTES SERÁ FEITO UM CERTIFICADO PARA CADA FAIXA, EXEMPLO: PARA O POCKET DE FERRO (HACH), UM??CERTIFICADO PARA MG/L E OUTRO PARA ABS; COLORÍMETRO DE COR (PTCO) CALIBRADO NOS PONTOS DE 10, 100 E 500 U??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1,00</w:t>
            </w:r>
          </w:p>
        </w:tc>
        <w:tc>
          <w:tcPr>
            <w:tcW w:w="55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SERV</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330,26</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330,26</w:t>
            </w:r>
          </w:p>
        </w:tc>
      </w:tr>
      <w:tr w:rsidR="009B3DA4">
        <w:tc>
          <w:tcPr>
            <w:tcW w:w="8250" w:type="dxa"/>
            <w:gridSpan w:val="6"/>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TOTAL</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330,26</w:t>
            </w:r>
          </w:p>
        </w:tc>
      </w:tr>
      <w:tr w:rsidR="009B3DA4">
        <w:tc>
          <w:tcPr>
            <w:tcW w:w="9075" w:type="dxa"/>
            <w:gridSpan w:val="7"/>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Lote: 3 - Lote 003</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Item</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Código </w:t>
            </w:r>
          </w:p>
        </w:tc>
        <w:tc>
          <w:tcPr>
            <w:tcW w:w="523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Nome do serviço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Qtde</w:t>
            </w:r>
          </w:p>
        </w:tc>
        <w:tc>
          <w:tcPr>
            <w:tcW w:w="55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Unid</w:t>
            </w:r>
          </w:p>
        </w:tc>
        <w:tc>
          <w:tcPr>
            <w:tcW w:w="63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Preço máximo</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Preço </w:t>
            </w:r>
            <w:proofErr w:type="spellStart"/>
            <w:r>
              <w:rPr>
                <w:rFonts w:ascii="Calibri" w:eastAsia="Calibri" w:hAnsi="Calibri" w:cs="Calibri"/>
                <w:sz w:val="16"/>
              </w:rPr>
              <w:t>máx</w:t>
            </w:r>
            <w:proofErr w:type="spellEnd"/>
            <w:r>
              <w:rPr>
                <w:rFonts w:ascii="Calibri" w:eastAsia="Calibri" w:hAnsi="Calibri" w:cs="Calibri"/>
                <w:sz w:val="16"/>
              </w:rPr>
              <w:t xml:space="preserve"> total</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w:t>
            </w:r>
          </w:p>
        </w:tc>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24975</w:t>
            </w:r>
          </w:p>
        </w:tc>
        <w:tc>
          <w:tcPr>
            <w:tcW w:w="523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 xml:space="preserve">MANUTENÇÃO PREVENTIVA COLORIMETRO INTERNO DESCRIÇÃO DO SERVIÇO:  MANUTENÇÃO PREVENTIVA: GARANTIR A CONFIABILIDADE DAS ANALISES, REDUZIR O ENVELHECIMENTO PRECOCE DO EQUIPAMENTO, MANTER O ESTADO TÉCNICO OPERACIONAL DO EQUIPAMENTO, ATUAR ANTES DAS INTERVENÇÕES CORRETIVAS, EVITANDO CUSTOS ELEVADOS. A MANUTENÇÃO PREVENTIVA CONTEMPLA: LIMPEZA INTERNA E EXTERNA, VERIFICAÇÃO DO CONJUNTO ÓPTICO (LED, DETECTOR, SUPORTE DA CUBETA, FILTRO ÓPTICO E LENTES), PLACA ELETRONICA, SUPORTE DE PILHA, CARCAÇAS, AJUSTE DA CURVA DE CALIBRAÇÃO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1,00</w:t>
            </w:r>
          </w:p>
        </w:tc>
        <w:tc>
          <w:tcPr>
            <w:tcW w:w="55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SERV</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486,58</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486,58</w:t>
            </w:r>
          </w:p>
        </w:tc>
      </w:tr>
      <w:tr w:rsidR="009B3DA4">
        <w:tc>
          <w:tcPr>
            <w:tcW w:w="8250" w:type="dxa"/>
            <w:gridSpan w:val="6"/>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TOTAL</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486,58</w:t>
            </w:r>
          </w:p>
        </w:tc>
      </w:tr>
      <w:tr w:rsidR="009B3DA4">
        <w:tc>
          <w:tcPr>
            <w:tcW w:w="9075" w:type="dxa"/>
            <w:gridSpan w:val="7"/>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Lote: 4 - Lote 004</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Item</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Código </w:t>
            </w:r>
          </w:p>
        </w:tc>
        <w:tc>
          <w:tcPr>
            <w:tcW w:w="523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Nome do serviço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Qtde</w:t>
            </w:r>
          </w:p>
        </w:tc>
        <w:tc>
          <w:tcPr>
            <w:tcW w:w="55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Unid</w:t>
            </w:r>
          </w:p>
        </w:tc>
        <w:tc>
          <w:tcPr>
            <w:tcW w:w="630"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Preço máximo</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pPr>
              <w:widowControl/>
            </w:pPr>
            <w:r>
              <w:rPr>
                <w:rFonts w:ascii="Calibri" w:eastAsia="Calibri" w:hAnsi="Calibri" w:cs="Calibri"/>
                <w:sz w:val="16"/>
              </w:rPr>
              <w:t xml:space="preserve">Preço </w:t>
            </w:r>
            <w:proofErr w:type="spellStart"/>
            <w:r>
              <w:rPr>
                <w:rFonts w:ascii="Calibri" w:eastAsia="Calibri" w:hAnsi="Calibri" w:cs="Calibri"/>
                <w:sz w:val="16"/>
              </w:rPr>
              <w:t>máx</w:t>
            </w:r>
            <w:proofErr w:type="spellEnd"/>
            <w:r>
              <w:rPr>
                <w:rFonts w:ascii="Calibri" w:eastAsia="Calibri" w:hAnsi="Calibri" w:cs="Calibri"/>
                <w:sz w:val="16"/>
              </w:rPr>
              <w:t xml:space="preserve"> total</w:t>
            </w:r>
          </w:p>
        </w:tc>
      </w:tr>
      <w:tr w:rsidR="009B3DA4">
        <w:tc>
          <w:tcPr>
            <w:tcW w:w="46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w:t>
            </w:r>
          </w:p>
        </w:tc>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24973</w:t>
            </w:r>
          </w:p>
        </w:tc>
        <w:tc>
          <w:tcPr>
            <w:tcW w:w="523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 xml:space="preserve">MANUTENÇÃO PREVENTIVA TURBIDIMETRO INTERNO: OBJETIVO DA MANUTENÇÃO PREVENTIVA: GARANTIR A CONFIABILIDADE DAS ANALISES, REDUZIR O ENVELHECIMENTO PRECOCE DO EQUIPAMENTO, MANTER O ESTADO TÉCNICO OPERACIONAL DO EQUIPAMENTO, ATUAR ANTES DAS INTERVENÇÕES CORRETIVAS, EVITANDO CUSTOS ELEVADOS. A MANUTENÇÃO PREVENTIVA CONTEMPLA: LIMPEZA INTERNA E EXTERNA, VERIFICAÇÃO DO CONJUNTO OPTICO (DETECTORES, FILTRO, LÂMPADA E LENTES), VERIFICAÇÃO DAS PARTES FÍSICAS (TECLADOS, CARCAÇAS E TAMPAS), TESTES DE DESEMPENHO, AJUSTE DA CURVA DE CALIBRAÇÃO, AJUSTE DOS GANHOS DOS DETECTORES E LEITURAS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1,00</w:t>
            </w:r>
          </w:p>
        </w:tc>
        <w:tc>
          <w:tcPr>
            <w:tcW w:w="55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SERV</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560,81</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560,81</w:t>
            </w:r>
          </w:p>
        </w:tc>
      </w:tr>
      <w:tr w:rsidR="009B3DA4">
        <w:tc>
          <w:tcPr>
            <w:tcW w:w="8250" w:type="dxa"/>
            <w:gridSpan w:val="6"/>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TOTAL</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Pr>
          <w:p w:rsidR="009B3DA4" w:rsidRDefault="00A806D0">
            <w:pPr>
              <w:widowControl/>
            </w:pPr>
            <w:r>
              <w:rPr>
                <w:rFonts w:ascii="Calibri" w:eastAsia="Calibri" w:hAnsi="Calibri" w:cs="Calibri"/>
                <w:sz w:val="16"/>
              </w:rPr>
              <w:t>560,81</w:t>
            </w:r>
          </w:p>
        </w:tc>
      </w:tr>
    </w:tbl>
    <w:p w:rsidR="009B3DA4" w:rsidRDefault="00A806D0">
      <w:pPr>
        <w:widowControl/>
        <w:ind w:left="225"/>
      </w:pPr>
      <w:r>
        <w:rPr>
          <w:rFonts w:ascii="Calibri" w:eastAsia="Calibri" w:hAnsi="Calibri" w:cs="Calibri"/>
          <w:b/>
          <w:sz w:val="24"/>
        </w:rPr>
        <w:t xml:space="preserve"> </w:t>
      </w:r>
    </w:p>
    <w:p w:rsidR="009B3DA4" w:rsidRDefault="00A806D0">
      <w:pPr>
        <w:numPr>
          <w:ilvl w:val="1"/>
          <w:numId w:val="3"/>
        </w:numPr>
        <w:tabs>
          <w:tab w:val="left" w:pos="570"/>
        </w:tabs>
        <w:spacing w:after="45"/>
        <w:ind w:right="315"/>
      </w:pP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objeto</w:t>
      </w:r>
      <w:r>
        <w:rPr>
          <w:rFonts w:ascii="Calibri" w:eastAsia="Calibri" w:hAnsi="Calibri" w:cs="Calibri"/>
          <w:spacing w:val="1"/>
          <w:sz w:val="22"/>
        </w:rPr>
        <w:t xml:space="preserve"> </w:t>
      </w:r>
      <w:r>
        <w:rPr>
          <w:rFonts w:ascii="Calibri" w:eastAsia="Calibri" w:hAnsi="Calibri" w:cs="Calibri"/>
          <w:sz w:val="22"/>
        </w:rPr>
        <w:t>desta</w:t>
      </w:r>
      <w:r>
        <w:rPr>
          <w:rFonts w:ascii="Calibri" w:eastAsia="Calibri" w:hAnsi="Calibri" w:cs="Calibri"/>
          <w:spacing w:val="1"/>
          <w:sz w:val="22"/>
        </w:rPr>
        <w:t xml:space="preserve"> </w:t>
      </w:r>
      <w:r>
        <w:rPr>
          <w:rFonts w:ascii="Calibri" w:eastAsia="Calibri" w:hAnsi="Calibri" w:cs="Calibri"/>
          <w:sz w:val="22"/>
        </w:rPr>
        <w:t>contratação</w:t>
      </w:r>
      <w:r>
        <w:rPr>
          <w:rFonts w:ascii="Calibri" w:eastAsia="Calibri" w:hAnsi="Calibri" w:cs="Calibri"/>
          <w:spacing w:val="1"/>
          <w:sz w:val="22"/>
        </w:rPr>
        <w:t xml:space="preserve"> </w:t>
      </w:r>
      <w:r>
        <w:rPr>
          <w:rFonts w:ascii="Calibri" w:eastAsia="Calibri" w:hAnsi="Calibri" w:cs="Calibri"/>
          <w:sz w:val="22"/>
        </w:rPr>
        <w:t>não</w:t>
      </w:r>
      <w:r>
        <w:rPr>
          <w:rFonts w:ascii="Calibri" w:eastAsia="Calibri" w:hAnsi="Calibri" w:cs="Calibri"/>
          <w:spacing w:val="1"/>
          <w:sz w:val="22"/>
        </w:rPr>
        <w:t xml:space="preserve"> </w:t>
      </w:r>
      <w:r>
        <w:rPr>
          <w:rFonts w:ascii="Calibri" w:eastAsia="Calibri" w:hAnsi="Calibri" w:cs="Calibri"/>
          <w:sz w:val="22"/>
        </w:rPr>
        <w:t>se enquadra</w:t>
      </w:r>
      <w:r>
        <w:rPr>
          <w:rFonts w:ascii="Calibri" w:eastAsia="Calibri" w:hAnsi="Calibri" w:cs="Calibri"/>
          <w:spacing w:val="1"/>
          <w:sz w:val="22"/>
        </w:rPr>
        <w:t xml:space="preserve"> </w:t>
      </w:r>
      <w:r>
        <w:rPr>
          <w:rFonts w:ascii="Calibri" w:eastAsia="Calibri" w:hAnsi="Calibri" w:cs="Calibri"/>
          <w:sz w:val="22"/>
        </w:rPr>
        <w:t>como</w:t>
      </w:r>
      <w:r>
        <w:rPr>
          <w:rFonts w:ascii="Calibri" w:eastAsia="Calibri" w:hAnsi="Calibri" w:cs="Calibri"/>
          <w:spacing w:val="1"/>
          <w:sz w:val="22"/>
        </w:rPr>
        <w:t xml:space="preserve"> </w:t>
      </w:r>
      <w:r>
        <w:rPr>
          <w:rFonts w:ascii="Calibri" w:eastAsia="Calibri" w:hAnsi="Calibri" w:cs="Calibri"/>
          <w:sz w:val="22"/>
        </w:rPr>
        <w:t>sendo de bem</w:t>
      </w:r>
      <w:r>
        <w:rPr>
          <w:rFonts w:ascii="Calibri" w:eastAsia="Calibri" w:hAnsi="Calibri" w:cs="Calibri"/>
          <w:spacing w:val="1"/>
          <w:sz w:val="22"/>
        </w:rPr>
        <w:t xml:space="preserve"> </w:t>
      </w:r>
      <w:r>
        <w:rPr>
          <w:rFonts w:ascii="Calibri" w:eastAsia="Calibri" w:hAnsi="Calibri" w:cs="Calibri"/>
          <w:sz w:val="22"/>
        </w:rPr>
        <w:t>de luxo, conforme Decreto</w:t>
      </w:r>
      <w:r>
        <w:rPr>
          <w:rFonts w:ascii="Calibri" w:eastAsia="Calibri" w:hAnsi="Calibri" w:cs="Calibri"/>
          <w:spacing w:val="1"/>
          <w:sz w:val="22"/>
        </w:rPr>
        <w:t xml:space="preserve"> </w:t>
      </w:r>
      <w:r>
        <w:rPr>
          <w:rFonts w:ascii="Calibri" w:eastAsia="Calibri" w:hAnsi="Calibri" w:cs="Calibri"/>
          <w:sz w:val="22"/>
        </w:rPr>
        <w:t>nº</w:t>
      </w:r>
      <w:r>
        <w:rPr>
          <w:rFonts w:ascii="Calibri" w:eastAsia="Calibri" w:hAnsi="Calibri" w:cs="Calibri"/>
          <w:spacing w:val="1"/>
          <w:sz w:val="22"/>
        </w:rPr>
        <w:t xml:space="preserve"> </w:t>
      </w:r>
      <w:r>
        <w:rPr>
          <w:rFonts w:ascii="Calibri" w:eastAsia="Calibri" w:hAnsi="Calibri" w:cs="Calibri"/>
          <w:sz w:val="22"/>
        </w:rPr>
        <w:t>10.818, de</w:t>
      </w:r>
      <w:r>
        <w:rPr>
          <w:rFonts w:ascii="Calibri" w:eastAsia="Calibri" w:hAnsi="Calibri" w:cs="Calibri"/>
          <w:spacing w:val="1"/>
          <w:sz w:val="22"/>
        </w:rPr>
        <w:t xml:space="preserve"> </w:t>
      </w:r>
      <w:r>
        <w:rPr>
          <w:rFonts w:ascii="Calibri" w:eastAsia="Calibri" w:hAnsi="Calibri" w:cs="Calibri"/>
          <w:sz w:val="22"/>
        </w:rPr>
        <w:t>2021.</w:t>
      </w:r>
    </w:p>
    <w:p w:rsidR="009B3DA4" w:rsidRDefault="00A806D0">
      <w:pPr>
        <w:numPr>
          <w:ilvl w:val="1"/>
          <w:numId w:val="3"/>
        </w:numPr>
        <w:tabs>
          <w:tab w:val="left" w:pos="570"/>
        </w:tabs>
        <w:spacing w:after="45"/>
        <w:ind w:right="315"/>
      </w:pPr>
      <w:r>
        <w:rPr>
          <w:rFonts w:ascii="Calibri" w:eastAsia="Calibri" w:hAnsi="Calibri" w:cs="Calibri"/>
          <w:sz w:val="22"/>
        </w:rPr>
        <w:t>O</w:t>
      </w:r>
      <w:r>
        <w:rPr>
          <w:rFonts w:ascii="Calibri" w:eastAsia="Calibri" w:hAnsi="Calibri" w:cs="Calibri"/>
          <w:spacing w:val="2"/>
          <w:sz w:val="22"/>
        </w:rPr>
        <w:t xml:space="preserve"> </w:t>
      </w:r>
      <w:r>
        <w:rPr>
          <w:rFonts w:ascii="Calibri" w:eastAsia="Calibri" w:hAnsi="Calibri" w:cs="Calibri"/>
          <w:sz w:val="22"/>
        </w:rPr>
        <w:t>prazo</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sz w:val="22"/>
        </w:rPr>
        <w:t>vigência</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contratação</w:t>
      </w:r>
      <w:r>
        <w:rPr>
          <w:rFonts w:ascii="Calibri" w:eastAsia="Calibri" w:hAnsi="Calibri" w:cs="Calibri"/>
          <w:spacing w:val="2"/>
          <w:sz w:val="22"/>
        </w:rPr>
        <w:t xml:space="preserve"> </w:t>
      </w:r>
      <w:r>
        <w:rPr>
          <w:rFonts w:ascii="Calibri" w:eastAsia="Calibri" w:hAnsi="Calibri" w:cs="Calibri"/>
          <w:sz w:val="22"/>
        </w:rPr>
        <w:t>será</w:t>
      </w:r>
      <w:r>
        <w:rPr>
          <w:rFonts w:ascii="Calibri" w:eastAsia="Calibri" w:hAnsi="Calibri" w:cs="Calibri"/>
          <w:spacing w:val="2"/>
          <w:sz w:val="22"/>
        </w:rPr>
        <w:t xml:space="preserve"> </w:t>
      </w:r>
      <w:r>
        <w:rPr>
          <w:rFonts w:ascii="Calibri" w:eastAsia="Calibri" w:hAnsi="Calibri" w:cs="Calibri"/>
          <w:sz w:val="22"/>
        </w:rPr>
        <w:t>de</w:t>
      </w:r>
      <w:r>
        <w:rPr>
          <w:rFonts w:ascii="Calibri" w:eastAsia="Calibri" w:hAnsi="Calibri" w:cs="Calibri"/>
          <w:spacing w:val="2"/>
          <w:sz w:val="22"/>
        </w:rPr>
        <w:t xml:space="preserve"> </w:t>
      </w:r>
      <w:r>
        <w:rPr>
          <w:rFonts w:ascii="Calibri" w:eastAsia="Calibri" w:hAnsi="Calibri" w:cs="Calibri"/>
          <w:b/>
          <w:sz w:val="22"/>
        </w:rPr>
        <w:t>até</w:t>
      </w:r>
      <w:r>
        <w:rPr>
          <w:rFonts w:ascii="Calibri" w:eastAsia="Calibri" w:hAnsi="Calibri" w:cs="Calibri"/>
          <w:b/>
          <w:spacing w:val="2"/>
          <w:sz w:val="22"/>
        </w:rPr>
        <w:t xml:space="preserve"> </w:t>
      </w:r>
      <w:r>
        <w:rPr>
          <w:rFonts w:ascii="Calibri" w:eastAsia="Calibri" w:hAnsi="Calibri" w:cs="Calibri"/>
          <w:b/>
          <w:color w:val="FF0000"/>
          <w:sz w:val="22"/>
        </w:rPr>
        <w:t>30</w:t>
      </w:r>
      <w:r>
        <w:rPr>
          <w:rFonts w:ascii="Calibri" w:eastAsia="Calibri" w:hAnsi="Calibri" w:cs="Calibri"/>
          <w:b/>
          <w:color w:val="FF0000"/>
          <w:spacing w:val="2"/>
          <w:sz w:val="22"/>
        </w:rPr>
        <w:t xml:space="preserve"> </w:t>
      </w:r>
      <w:r>
        <w:rPr>
          <w:rFonts w:ascii="Calibri" w:eastAsia="Calibri" w:hAnsi="Calibri" w:cs="Calibri"/>
          <w:b/>
          <w:color w:val="FF0000"/>
          <w:sz w:val="22"/>
        </w:rPr>
        <w:t>(TRINTA</w:t>
      </w:r>
      <w:r>
        <w:rPr>
          <w:rFonts w:ascii="Calibri" w:eastAsia="Calibri" w:hAnsi="Calibri" w:cs="Calibri"/>
          <w:b/>
          <w:sz w:val="22"/>
        </w:rPr>
        <w:t>)</w:t>
      </w:r>
      <w:r>
        <w:rPr>
          <w:rFonts w:ascii="Calibri" w:eastAsia="Calibri" w:hAnsi="Calibri" w:cs="Calibri"/>
          <w:b/>
          <w:spacing w:val="2"/>
          <w:sz w:val="22"/>
        </w:rPr>
        <w:t xml:space="preserve"> </w:t>
      </w:r>
      <w:r>
        <w:rPr>
          <w:rFonts w:ascii="Calibri" w:eastAsia="Calibri" w:hAnsi="Calibri" w:cs="Calibri"/>
          <w:b/>
          <w:sz w:val="22"/>
        </w:rPr>
        <w:t>DIAS</w:t>
      </w:r>
      <w:r>
        <w:rPr>
          <w:rFonts w:ascii="Calibri" w:eastAsia="Calibri" w:hAnsi="Calibri" w:cs="Calibri"/>
          <w:sz w:val="22"/>
        </w:rPr>
        <w:t>,</w:t>
      </w:r>
      <w:r>
        <w:rPr>
          <w:rFonts w:ascii="Calibri" w:eastAsia="Calibri" w:hAnsi="Calibri" w:cs="Calibri"/>
          <w:spacing w:val="2"/>
          <w:sz w:val="22"/>
        </w:rPr>
        <w:t xml:space="preserve"> </w:t>
      </w:r>
      <w:r>
        <w:rPr>
          <w:rFonts w:ascii="Calibri" w:eastAsia="Calibri" w:hAnsi="Calibri" w:cs="Calibri"/>
          <w:sz w:val="22"/>
        </w:rPr>
        <w:t>contados</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data</w:t>
      </w:r>
      <w:r>
        <w:rPr>
          <w:rFonts w:ascii="Calibri" w:eastAsia="Calibri" w:hAnsi="Calibri" w:cs="Calibri"/>
          <w:spacing w:val="2"/>
          <w:sz w:val="22"/>
        </w:rPr>
        <w:t xml:space="preserve"> </w:t>
      </w:r>
      <w:r>
        <w:rPr>
          <w:rFonts w:ascii="Calibri" w:eastAsia="Calibri" w:hAnsi="Calibri" w:cs="Calibri"/>
          <w:sz w:val="22"/>
        </w:rPr>
        <w:t>indicada</w:t>
      </w:r>
      <w:r>
        <w:rPr>
          <w:rFonts w:ascii="Calibri" w:eastAsia="Calibri" w:hAnsi="Calibri" w:cs="Calibri"/>
          <w:spacing w:val="2"/>
          <w:sz w:val="22"/>
        </w:rPr>
        <w:t xml:space="preserve"> </w:t>
      </w:r>
      <w:r>
        <w:rPr>
          <w:rFonts w:ascii="Calibri" w:eastAsia="Calibri" w:hAnsi="Calibri" w:cs="Calibri"/>
          <w:sz w:val="22"/>
        </w:rPr>
        <w:t>no</w:t>
      </w:r>
      <w:r>
        <w:rPr>
          <w:rFonts w:ascii="Calibri" w:eastAsia="Calibri" w:hAnsi="Calibri" w:cs="Calibri"/>
          <w:spacing w:val="2"/>
          <w:sz w:val="22"/>
        </w:rPr>
        <w:t xml:space="preserve"> </w:t>
      </w:r>
      <w:r>
        <w:rPr>
          <w:rFonts w:ascii="Calibri" w:eastAsia="Calibri" w:hAnsi="Calibri" w:cs="Calibri"/>
          <w:sz w:val="22"/>
        </w:rPr>
        <w:t>instrumento contratual, na forma do artigo 105, da Lei n° 14.133/2021.</w:t>
      </w:r>
    </w:p>
    <w:p w:rsidR="009B3DA4" w:rsidRDefault="00A806D0">
      <w:pPr>
        <w:numPr>
          <w:ilvl w:val="1"/>
          <w:numId w:val="3"/>
        </w:numPr>
        <w:tabs>
          <w:tab w:val="left" w:pos="570"/>
        </w:tabs>
        <w:spacing w:after="45"/>
        <w:ind w:right="315"/>
        <w:jc w:val="both"/>
      </w:pPr>
      <w:r>
        <w:rPr>
          <w:rFonts w:ascii="Calibri" w:eastAsia="Calibri" w:hAnsi="Calibri" w:cs="Calibri"/>
          <w:sz w:val="22"/>
        </w:rPr>
        <w:lastRenderedPageBreak/>
        <w:t>O custo estimado total da</w:t>
      </w:r>
      <w:r>
        <w:rPr>
          <w:rFonts w:ascii="Calibri" w:eastAsia="Calibri" w:hAnsi="Calibri" w:cs="Calibri"/>
          <w:spacing w:val="1"/>
          <w:sz w:val="22"/>
        </w:rPr>
        <w:t xml:space="preserve"> </w:t>
      </w:r>
      <w:r>
        <w:rPr>
          <w:rFonts w:ascii="Calibri" w:eastAsia="Calibri" w:hAnsi="Calibri" w:cs="Calibri"/>
          <w:sz w:val="22"/>
        </w:rPr>
        <w:t>contratação é</w:t>
      </w:r>
      <w:r>
        <w:rPr>
          <w:rFonts w:ascii="Calibri" w:eastAsia="Calibri" w:hAnsi="Calibri" w:cs="Calibri"/>
          <w:spacing w:val="1"/>
          <w:sz w:val="22"/>
        </w:rPr>
        <w:t xml:space="preserve"> </w:t>
      </w:r>
      <w:proofErr w:type="gramStart"/>
      <w:r>
        <w:rPr>
          <w:rFonts w:ascii="Calibri" w:eastAsia="Calibri" w:hAnsi="Calibri" w:cs="Calibri"/>
          <w:sz w:val="22"/>
        </w:rPr>
        <w:t>de</w:t>
      </w:r>
      <w:r>
        <w:rPr>
          <w:rFonts w:ascii="Calibri" w:eastAsia="Calibri" w:hAnsi="Calibri" w:cs="Calibri"/>
          <w:spacing w:val="1"/>
          <w:sz w:val="22"/>
        </w:rPr>
        <w:t xml:space="preserve">  R</w:t>
      </w:r>
      <w:proofErr w:type="gramEnd"/>
      <w:r>
        <w:rPr>
          <w:rFonts w:ascii="Calibri" w:eastAsia="Calibri" w:hAnsi="Calibri" w:cs="Calibri"/>
          <w:spacing w:val="1"/>
          <w:sz w:val="22"/>
        </w:rPr>
        <w:t xml:space="preserve">$ </w:t>
      </w:r>
      <w:r>
        <w:rPr>
          <w:rFonts w:ascii="Calibri" w:eastAsia="Calibri" w:hAnsi="Calibri" w:cs="Calibri"/>
          <w:b/>
          <w:color w:val="FF0000"/>
          <w:sz w:val="22"/>
        </w:rPr>
        <w:t xml:space="preserve">1.659,21 (Um Mil, Seiscentos e </w:t>
      </w:r>
      <w:proofErr w:type="spellStart"/>
      <w:r>
        <w:rPr>
          <w:rFonts w:ascii="Calibri" w:eastAsia="Calibri" w:hAnsi="Calibri" w:cs="Calibri"/>
          <w:b/>
          <w:color w:val="FF0000"/>
          <w:sz w:val="22"/>
        </w:rPr>
        <w:t>Cinqüenta</w:t>
      </w:r>
      <w:proofErr w:type="spellEnd"/>
      <w:r>
        <w:rPr>
          <w:rFonts w:ascii="Calibri" w:eastAsia="Calibri" w:hAnsi="Calibri" w:cs="Calibri"/>
          <w:b/>
          <w:color w:val="FF0000"/>
          <w:sz w:val="22"/>
        </w:rPr>
        <w:t xml:space="preserve"> e Nove Reais e Vinte e Um Centavos)</w:t>
      </w:r>
      <w:r>
        <w:rPr>
          <w:rFonts w:ascii="Calibri" w:eastAsia="Calibri" w:hAnsi="Calibri" w:cs="Calibri"/>
          <w:sz w:val="22"/>
        </w:rPr>
        <w:t>, conforme custos unitários apostos na tabela acima.</w:t>
      </w:r>
    </w:p>
    <w:p w:rsidR="009B3DA4" w:rsidRDefault="009B3DA4">
      <w:pPr>
        <w:spacing w:after="45"/>
        <w:ind w:right="315"/>
      </w:pPr>
    </w:p>
    <w:p w:rsidR="009B3DA4" w:rsidRDefault="00A806D0">
      <w:pPr>
        <w:shd w:val="clear" w:color="auto" w:fill="0D0D0D"/>
        <w:spacing w:after="45"/>
        <w:ind w:left="135" w:hanging="60"/>
      </w:pPr>
      <w:r>
        <w:rPr>
          <w:rFonts w:ascii="Calibri" w:eastAsia="Calibri" w:hAnsi="Calibri" w:cs="Calibri"/>
          <w:b/>
          <w:color w:val="FFFFFF"/>
          <w:sz w:val="22"/>
        </w:rPr>
        <w:t>2.</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FUNDAMENTAÇÃO</w:t>
      </w:r>
      <w:r>
        <w:rPr>
          <w:rFonts w:ascii="Calibri" w:eastAsia="Calibri" w:hAnsi="Calibri" w:cs="Calibri"/>
          <w:b/>
          <w:color w:val="FFFFFF"/>
          <w:spacing w:val="1"/>
          <w:sz w:val="22"/>
        </w:rPr>
        <w:t xml:space="preserve"> </w:t>
      </w:r>
      <w:r>
        <w:rPr>
          <w:rFonts w:ascii="Calibri" w:eastAsia="Calibri" w:hAnsi="Calibri" w:cs="Calibri"/>
          <w:b/>
          <w:color w:val="FFFFFF"/>
          <w:sz w:val="22"/>
        </w:rPr>
        <w:t>E</w:t>
      </w:r>
      <w:r>
        <w:rPr>
          <w:rFonts w:ascii="Calibri" w:eastAsia="Calibri" w:hAnsi="Calibri" w:cs="Calibri"/>
          <w:b/>
          <w:color w:val="FFFFFF"/>
          <w:spacing w:val="1"/>
          <w:sz w:val="22"/>
        </w:rPr>
        <w:t xml:space="preserve"> </w:t>
      </w:r>
      <w:r>
        <w:rPr>
          <w:rFonts w:ascii="Calibri" w:eastAsia="Calibri" w:hAnsi="Calibri" w:cs="Calibri"/>
          <w:b/>
          <w:color w:val="FFFFFF"/>
          <w:sz w:val="22"/>
        </w:rPr>
        <w:t>DESCRIÇÃO</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NECESSIDADE</w:t>
      </w:r>
      <w:r>
        <w:rPr>
          <w:rFonts w:ascii="Calibri" w:eastAsia="Calibri" w:hAnsi="Calibri" w:cs="Calibri"/>
          <w:b/>
          <w:color w:val="FFFFFF"/>
          <w:spacing w:val="1"/>
          <w:sz w:val="22"/>
        </w:rPr>
        <w:t xml:space="preserve"> </w:t>
      </w:r>
      <w:r>
        <w:rPr>
          <w:rFonts w:ascii="Calibri" w:eastAsia="Calibri" w:hAnsi="Calibri" w:cs="Calibri"/>
          <w:b/>
          <w:color w:val="FFFFFF"/>
          <w:sz w:val="22"/>
        </w:rPr>
        <w:t>DA</w:t>
      </w:r>
      <w:r>
        <w:rPr>
          <w:rFonts w:ascii="Calibri" w:eastAsia="Calibri" w:hAnsi="Calibri" w:cs="Calibri"/>
          <w:b/>
          <w:color w:val="FFFFFF"/>
          <w:spacing w:val="1"/>
          <w:sz w:val="22"/>
        </w:rPr>
        <w:t xml:space="preserve"> </w:t>
      </w:r>
      <w:r>
        <w:rPr>
          <w:rFonts w:ascii="Calibri" w:eastAsia="Calibri" w:hAnsi="Calibri" w:cs="Calibri"/>
          <w:b/>
          <w:color w:val="FFFFFF"/>
          <w:sz w:val="22"/>
        </w:rPr>
        <w:t>CONTRATAÇÃO</w:t>
      </w:r>
      <w:r>
        <w:rPr>
          <w:rFonts w:ascii="Calibri" w:eastAsia="Calibri" w:hAnsi="Calibri" w:cs="Calibri"/>
          <w:b/>
          <w:color w:val="FFFFFF"/>
          <w:spacing w:val="1"/>
          <w:sz w:val="22"/>
        </w:rPr>
        <w:t xml:space="preserve"> </w:t>
      </w:r>
      <w:r>
        <w:rPr>
          <w:rFonts w:ascii="Calibri" w:eastAsia="Calibri" w:hAnsi="Calibri" w:cs="Calibri"/>
          <w:b/>
          <w:color w:val="FFFFFF"/>
          <w:sz w:val="22"/>
        </w:rPr>
        <w:t>(Art.</w:t>
      </w:r>
      <w:r>
        <w:rPr>
          <w:rFonts w:ascii="Calibri" w:eastAsia="Calibri" w:hAnsi="Calibri" w:cs="Calibri"/>
          <w:b/>
          <w:color w:val="FFFFFF"/>
          <w:spacing w:val="1"/>
          <w:sz w:val="22"/>
        </w:rPr>
        <w:t xml:space="preserve"> </w:t>
      </w:r>
      <w:r>
        <w:rPr>
          <w:rFonts w:ascii="Calibri" w:eastAsia="Calibri" w:hAnsi="Calibri" w:cs="Calibri"/>
          <w:b/>
          <w:color w:val="FFFFFF"/>
          <w:sz w:val="22"/>
        </w:rPr>
        <w:t>6º,</w:t>
      </w:r>
      <w:r>
        <w:rPr>
          <w:rFonts w:ascii="Calibri" w:eastAsia="Calibri" w:hAnsi="Calibri" w:cs="Calibri"/>
          <w:b/>
          <w:color w:val="FFFFFF"/>
          <w:spacing w:val="1"/>
          <w:sz w:val="22"/>
        </w:rPr>
        <w:t xml:space="preserve"> </w:t>
      </w:r>
      <w:r>
        <w:rPr>
          <w:rFonts w:ascii="Calibri" w:eastAsia="Calibri" w:hAnsi="Calibri" w:cs="Calibri"/>
          <w:b/>
          <w:color w:val="FFFFFF"/>
          <w:sz w:val="22"/>
        </w:rPr>
        <w:t>inciso</w:t>
      </w:r>
      <w:r>
        <w:rPr>
          <w:rFonts w:ascii="Calibri" w:eastAsia="Calibri" w:hAnsi="Calibri" w:cs="Calibri"/>
          <w:b/>
          <w:color w:val="FFFFFF"/>
          <w:spacing w:val="1"/>
          <w:sz w:val="22"/>
        </w:rPr>
        <w:t xml:space="preserve"> </w:t>
      </w:r>
      <w:r>
        <w:rPr>
          <w:rFonts w:ascii="Calibri" w:eastAsia="Calibri" w:hAnsi="Calibri" w:cs="Calibri"/>
          <w:b/>
          <w:color w:val="FFFFFF"/>
          <w:sz w:val="22"/>
        </w:rPr>
        <w:t>XXIII,</w:t>
      </w:r>
      <w:r>
        <w:rPr>
          <w:rFonts w:ascii="Calibri" w:eastAsia="Calibri" w:hAnsi="Calibri" w:cs="Calibri"/>
          <w:b/>
          <w:color w:val="FFFFFF"/>
          <w:spacing w:val="1"/>
          <w:sz w:val="22"/>
        </w:rPr>
        <w:t xml:space="preserve"> </w:t>
      </w:r>
      <w:r>
        <w:rPr>
          <w:rFonts w:ascii="Calibri" w:eastAsia="Calibri" w:hAnsi="Calibri" w:cs="Calibri"/>
          <w:b/>
          <w:color w:val="FFFFFF"/>
          <w:sz w:val="22"/>
        </w:rPr>
        <w:t>alínea</w:t>
      </w:r>
      <w:r>
        <w:rPr>
          <w:rFonts w:ascii="Calibri" w:eastAsia="Calibri" w:hAnsi="Calibri" w:cs="Calibri"/>
          <w:b/>
          <w:color w:val="FFFFFF"/>
          <w:spacing w:val="-3"/>
          <w:sz w:val="22"/>
        </w:rPr>
        <w:t xml:space="preserve"> </w:t>
      </w:r>
      <w:r>
        <w:rPr>
          <w:rFonts w:ascii="Calibri" w:eastAsia="Calibri" w:hAnsi="Calibri" w:cs="Calibri"/>
          <w:b/>
          <w:color w:val="FFFFFF"/>
          <w:sz w:val="22"/>
        </w:rPr>
        <w:t>‘b’, da Lei nº 14.133/2021).</w:t>
      </w:r>
    </w:p>
    <w:p w:rsidR="009B3DA4" w:rsidRDefault="00A806D0">
      <w:pPr>
        <w:widowControl/>
        <w:spacing w:before="105" w:after="105" w:line="240" w:lineRule="exact"/>
        <w:jc w:val="both"/>
      </w:pPr>
      <w:r>
        <w:rPr>
          <w:rFonts w:ascii="Calibri" w:eastAsia="Calibri" w:hAnsi="Calibri" w:cs="Calibri"/>
          <w:b/>
          <w:sz w:val="22"/>
        </w:rPr>
        <w:t>2.1 justificativa para a Contratação Direta</w:t>
      </w:r>
    </w:p>
    <w:p w:rsidR="009B3DA4" w:rsidRDefault="00A806D0">
      <w:pPr>
        <w:widowControl/>
        <w:spacing w:before="105" w:after="105" w:line="240" w:lineRule="exact"/>
        <w:jc w:val="both"/>
      </w:pPr>
      <w:r>
        <w:rPr>
          <w:rFonts w:ascii="Calibri" w:eastAsia="Calibri" w:hAnsi="Calibri" w:cs="Calibri"/>
          <w:sz w:val="22"/>
        </w:rPr>
        <w:t>2.1.1 com fundamento no artigo 74 da Lei nº 14.133/21, com suas alterações posteriores, e em conformidade com o parecer jurídico acostado aos autos, justifica-se a presente contratação direta para a prestação do serviço de calibração dos equipamentos descritos.</w:t>
      </w:r>
    </w:p>
    <w:p w:rsidR="009B3DA4" w:rsidRDefault="00A806D0">
      <w:pPr>
        <w:widowControl/>
        <w:spacing w:before="105" w:after="105" w:line="240" w:lineRule="exact"/>
        <w:jc w:val="both"/>
        <w:outlineLvl w:val="2"/>
      </w:pPr>
      <w:r>
        <w:rPr>
          <w:rFonts w:ascii="Calibri" w:eastAsia="Calibri" w:hAnsi="Calibri" w:cs="Calibri"/>
          <w:b/>
          <w:sz w:val="22"/>
        </w:rPr>
        <w:t>2.2 Base Legal</w:t>
      </w:r>
    </w:p>
    <w:p w:rsidR="009B3DA4" w:rsidRDefault="00A806D0">
      <w:pPr>
        <w:widowControl/>
        <w:spacing w:before="105" w:after="105" w:line="240" w:lineRule="exact"/>
        <w:jc w:val="both"/>
      </w:pPr>
      <w:r>
        <w:rPr>
          <w:rFonts w:ascii="Calibri" w:eastAsia="Calibri" w:hAnsi="Calibri" w:cs="Calibri"/>
          <w:sz w:val="22"/>
        </w:rPr>
        <w:t>O artigo 74 da referida lei dispõe sobre a inexigibilidade de licitação nos casos em que a competição se mostra inviável, especialmente quando se tratar de:</w:t>
      </w:r>
    </w:p>
    <w:p w:rsidR="009B3DA4" w:rsidRDefault="00A806D0">
      <w:pPr>
        <w:widowControl/>
        <w:spacing w:before="105" w:after="105" w:line="240" w:lineRule="exact"/>
        <w:jc w:val="both"/>
      </w:pPr>
      <w:r>
        <w:rPr>
          <w:rFonts w:ascii="Calibri" w:eastAsia="Calibri" w:hAnsi="Calibri" w:cs="Calibri"/>
          <w:b/>
          <w:sz w:val="22"/>
        </w:rPr>
        <w:t>I</w:t>
      </w:r>
      <w:r>
        <w:rPr>
          <w:rFonts w:ascii="Calibri" w:eastAsia="Calibri" w:hAnsi="Calibri" w:cs="Calibri"/>
          <w:sz w:val="22"/>
        </w:rPr>
        <w:t xml:space="preserve"> – Aquisição de materiais, equipamentos ou gêneros, ou contratação de serviços que só possam ser fornecidos por produtor, empresa ou representante comercial exclusivos.</w:t>
      </w:r>
    </w:p>
    <w:p w:rsidR="009B3DA4" w:rsidRDefault="00A806D0">
      <w:pPr>
        <w:widowControl/>
        <w:spacing w:before="105" w:after="105" w:line="240" w:lineRule="exact"/>
        <w:jc w:val="both"/>
        <w:outlineLvl w:val="2"/>
      </w:pPr>
      <w:r>
        <w:rPr>
          <w:rFonts w:ascii="Calibri" w:eastAsia="Calibri" w:hAnsi="Calibri" w:cs="Calibri"/>
          <w:b/>
          <w:sz w:val="22"/>
        </w:rPr>
        <w:t>2.3 Da Necessidade da Calibração</w:t>
      </w:r>
    </w:p>
    <w:p w:rsidR="009B3DA4" w:rsidRDefault="00A806D0">
      <w:pPr>
        <w:widowControl/>
        <w:spacing w:before="105" w:after="105" w:line="240" w:lineRule="exact"/>
        <w:jc w:val="both"/>
      </w:pPr>
      <w:r>
        <w:rPr>
          <w:rFonts w:ascii="Calibri" w:eastAsia="Calibri" w:hAnsi="Calibri" w:cs="Calibri"/>
          <w:sz w:val="22"/>
        </w:rPr>
        <w:t>1.1 A calibração periódica dos turbidímetros e colorímetros é essencial para assegurar a exatidão das medições realizadas, garantindo a qualidade e confiabilidade dos resultados obtidos nos ensaios laboratoriais. Esse procedimento também é indispensável para o cumprimento das normas dos órgãos fiscalizadores, incluindo a Vigilância Sanitária.</w:t>
      </w:r>
    </w:p>
    <w:p w:rsidR="009B3DA4" w:rsidRDefault="00A806D0">
      <w:pPr>
        <w:widowControl/>
        <w:spacing w:before="105" w:after="105" w:line="240" w:lineRule="exact"/>
        <w:jc w:val="both"/>
      </w:pPr>
      <w:r>
        <w:rPr>
          <w:rFonts w:ascii="Calibri" w:eastAsia="Calibri" w:hAnsi="Calibri" w:cs="Calibri"/>
          <w:sz w:val="22"/>
        </w:rPr>
        <w:t>1.2 A emissão de certificados pelos equipamentos calibrados comprova a conformidade destes com os padrões estabelecidos pelos órgãos competentes, sendo a certificação exigida com prazo de validade de 12 meses a partir da data de sua emissão.</w:t>
      </w:r>
    </w:p>
    <w:p w:rsidR="009B3DA4" w:rsidRDefault="00A806D0">
      <w:pPr>
        <w:widowControl/>
        <w:spacing w:before="105" w:after="105" w:line="240" w:lineRule="exact"/>
        <w:jc w:val="both"/>
        <w:outlineLvl w:val="2"/>
      </w:pPr>
      <w:r>
        <w:rPr>
          <w:rFonts w:ascii="Calibri" w:eastAsia="Calibri" w:hAnsi="Calibri" w:cs="Calibri"/>
          <w:b/>
          <w:sz w:val="22"/>
        </w:rPr>
        <w:t>2.4 justificativa para a Contratação Direta</w:t>
      </w:r>
    </w:p>
    <w:p w:rsidR="009B3DA4" w:rsidRDefault="00A806D0">
      <w:pPr>
        <w:widowControl/>
        <w:spacing w:before="105" w:after="105" w:line="240" w:lineRule="exact"/>
        <w:jc w:val="both"/>
      </w:pPr>
      <w:proofErr w:type="gramStart"/>
      <w:r>
        <w:rPr>
          <w:rFonts w:ascii="Calibri" w:eastAsia="Calibri" w:hAnsi="Calibri" w:cs="Calibri"/>
          <w:sz w:val="22"/>
        </w:rPr>
        <w:t>2.4.1 contratação</w:t>
      </w:r>
      <w:proofErr w:type="gramEnd"/>
      <w:r>
        <w:rPr>
          <w:rFonts w:ascii="Calibri" w:eastAsia="Calibri" w:hAnsi="Calibri" w:cs="Calibri"/>
          <w:sz w:val="22"/>
        </w:rPr>
        <w:t xml:space="preserve"> de empresa especializada na calibração desses equipamentos é a solução mais adequada, uma vez que tal atividade exige conhecimentos técnicos específicos para sua correta execução.</w:t>
      </w:r>
    </w:p>
    <w:p w:rsidR="009B3DA4" w:rsidRDefault="00A806D0">
      <w:pPr>
        <w:widowControl/>
        <w:spacing w:before="105" w:after="105" w:line="240" w:lineRule="exact"/>
        <w:jc w:val="both"/>
      </w:pPr>
      <w:r>
        <w:rPr>
          <w:rFonts w:ascii="Calibri" w:eastAsia="Calibri" w:hAnsi="Calibri" w:cs="Calibri"/>
          <w:sz w:val="22"/>
        </w:rPr>
        <w:t>Adicionalmente, trata-se de um serviço prestado exclusivamente pelo próprio fabricante, sendo este o único fornecedor no mercado capaz de realizar a calibração dos modelos de aparelhos da marca adquirida. Dessa forma, a exclusividade do prestador caracteriza a inviabilidade da competição, legitimando a contratação direta nos termos da legislação vigente.</w:t>
      </w:r>
    </w:p>
    <w:p w:rsidR="009B3DA4" w:rsidRDefault="00A806D0">
      <w:pPr>
        <w:keepNext/>
        <w:keepLines/>
        <w:widowControl/>
        <w:ind w:left="75"/>
        <w:jc w:val="both"/>
      </w:pPr>
      <w:r>
        <w:rPr>
          <w:rFonts w:ascii="Calibri" w:eastAsia="Calibri" w:hAnsi="Calibri" w:cs="Calibri"/>
          <w:sz w:val="22"/>
        </w:rPr>
        <w:t>2</w:t>
      </w:r>
      <w:r>
        <w:rPr>
          <w:rFonts w:ascii="Calibri" w:eastAsia="Calibri" w:hAnsi="Calibri" w:cs="Calibri"/>
          <w:b/>
          <w:sz w:val="22"/>
        </w:rPr>
        <w:t>.5Da exclusividade do serviço</w:t>
      </w:r>
    </w:p>
    <w:p w:rsidR="009B3DA4" w:rsidRDefault="00A806D0">
      <w:pPr>
        <w:keepNext/>
        <w:keepLines/>
        <w:widowControl/>
        <w:ind w:left="75"/>
        <w:jc w:val="both"/>
      </w:pPr>
      <w:r>
        <w:rPr>
          <w:rFonts w:ascii="Calibri" w:eastAsia="Calibri" w:hAnsi="Calibri" w:cs="Calibri"/>
          <w:sz w:val="22"/>
        </w:rPr>
        <w:t xml:space="preserve">2.5.1 Apresentação de documento que ateste a exclusividade dos serviços prestados “Certificado de Exclusividade de 6 de agosto de 2024, </w:t>
      </w:r>
      <w:proofErr w:type="spellStart"/>
      <w:r>
        <w:rPr>
          <w:rFonts w:ascii="Calibri" w:eastAsia="Calibri" w:hAnsi="Calibri" w:cs="Calibri"/>
          <w:sz w:val="22"/>
        </w:rPr>
        <w:t>Hach</w:t>
      </w:r>
      <w:proofErr w:type="spellEnd"/>
      <w:r>
        <w:rPr>
          <w:rFonts w:ascii="Calibri" w:eastAsia="Calibri" w:hAnsi="Calibri" w:cs="Calibri"/>
          <w:sz w:val="22"/>
        </w:rPr>
        <w:t xml:space="preserve"> </w:t>
      </w:r>
      <w:proofErr w:type="spellStart"/>
      <w:r>
        <w:rPr>
          <w:rFonts w:ascii="Calibri" w:eastAsia="Calibri" w:hAnsi="Calibri" w:cs="Calibri"/>
          <w:sz w:val="22"/>
        </w:rPr>
        <w:t>Company</w:t>
      </w:r>
      <w:proofErr w:type="spellEnd"/>
      <w:r>
        <w:rPr>
          <w:rFonts w:ascii="Calibri" w:eastAsia="Calibri" w:hAnsi="Calibri" w:cs="Calibri"/>
          <w:sz w:val="22"/>
        </w:rPr>
        <w:t xml:space="preserve">, Número de Registro 42-0704420, localizada em 5600 Lindbergh Drive, </w:t>
      </w:r>
      <w:proofErr w:type="spellStart"/>
      <w:r>
        <w:rPr>
          <w:rFonts w:ascii="Calibri" w:eastAsia="Calibri" w:hAnsi="Calibri" w:cs="Calibri"/>
          <w:sz w:val="22"/>
        </w:rPr>
        <w:t>Loveland</w:t>
      </w:r>
      <w:proofErr w:type="spellEnd"/>
      <w:r>
        <w:rPr>
          <w:rFonts w:ascii="Calibri" w:eastAsia="Calibri" w:hAnsi="Calibri" w:cs="Calibri"/>
          <w:sz w:val="22"/>
        </w:rPr>
        <w:t>, CO, 80539 USA, declara que não comercializa seus produtos diretamente e que o comércio é realizado (exclusivamente no Brasil), por sua Subsidiária identificada abaixo:</w:t>
      </w:r>
    </w:p>
    <w:p w:rsidR="009B3DA4" w:rsidRDefault="00A806D0">
      <w:pPr>
        <w:keepNext/>
        <w:keepLines/>
        <w:widowControl/>
        <w:ind w:left="75"/>
        <w:jc w:val="both"/>
      </w:pPr>
      <w:proofErr w:type="spellStart"/>
      <w:proofErr w:type="gramStart"/>
      <w:r>
        <w:rPr>
          <w:rFonts w:ascii="Calibri" w:eastAsia="Calibri" w:hAnsi="Calibri" w:cs="Calibri"/>
          <w:sz w:val="22"/>
        </w:rPr>
        <w:t>Hexis</w:t>
      </w:r>
      <w:proofErr w:type="spellEnd"/>
      <w:r>
        <w:rPr>
          <w:rFonts w:ascii="Calibri" w:eastAsia="Calibri" w:hAnsi="Calibri" w:cs="Calibri"/>
          <w:sz w:val="22"/>
        </w:rPr>
        <w:t xml:space="preserve"> Cientifica</w:t>
      </w:r>
      <w:proofErr w:type="gramEnd"/>
      <w:r>
        <w:rPr>
          <w:rFonts w:ascii="Calibri" w:eastAsia="Calibri" w:hAnsi="Calibri" w:cs="Calibri"/>
          <w:sz w:val="22"/>
        </w:rPr>
        <w:t xml:space="preserve"> LTDA Av. Antonieta Piva Barranqueiros 385 Caixa Postal 2130</w:t>
      </w:r>
    </w:p>
    <w:p w:rsidR="009B3DA4" w:rsidRDefault="00A806D0">
      <w:r>
        <w:rPr>
          <w:rFonts w:ascii="Calibri" w:eastAsia="Calibri" w:hAnsi="Calibri" w:cs="Calibri"/>
          <w:sz w:val="22"/>
        </w:rPr>
        <w:t>Distrito Industrial Jundiaí, SP, 13209-990, Brasil</w:t>
      </w:r>
    </w:p>
    <w:p w:rsidR="009B3DA4" w:rsidRDefault="009B3DA4">
      <w:pPr>
        <w:spacing w:after="45"/>
        <w:ind w:left="225" w:right="315"/>
      </w:pPr>
    </w:p>
    <w:p w:rsidR="009B3DA4" w:rsidRDefault="00A806D0">
      <w:pPr>
        <w:shd w:val="clear" w:color="auto" w:fill="0D0D0D"/>
        <w:spacing w:after="45"/>
        <w:ind w:left="75"/>
      </w:pPr>
      <w:r>
        <w:rPr>
          <w:rFonts w:ascii="Calibri" w:eastAsia="Calibri" w:hAnsi="Calibri" w:cs="Calibri"/>
          <w:b/>
          <w:color w:val="FFFFFF"/>
          <w:sz w:val="22"/>
        </w:rPr>
        <w:t>3. DOS REQUISITOS DA CONTRATAÇÃO (Art. 6º, XXIII, alínea ‘d’, da Lei nº 14.133/21)</w:t>
      </w:r>
    </w:p>
    <w:p w:rsidR="009B3DA4" w:rsidRDefault="00A806D0">
      <w:pPr>
        <w:tabs>
          <w:tab w:val="left" w:pos="480"/>
        </w:tabs>
        <w:spacing w:after="45"/>
        <w:ind w:left="480" w:right="315" w:hanging="315"/>
      </w:pPr>
      <w:r>
        <w:rPr>
          <w:rFonts w:ascii="Calibri" w:eastAsia="Calibri" w:hAnsi="Calibri" w:cs="Calibri"/>
          <w:b/>
          <w:sz w:val="22"/>
        </w:rPr>
        <w:t>3.1</w:t>
      </w:r>
      <w:r>
        <w:rPr>
          <w:rFonts w:ascii="Calibri" w:eastAsia="Calibri" w:hAnsi="Calibri" w:cs="Calibri"/>
          <w:b/>
          <w:sz w:val="22"/>
        </w:rPr>
        <w:tab/>
      </w:r>
      <w:r>
        <w:rPr>
          <w:rFonts w:ascii="Calibri" w:eastAsia="Calibri" w:hAnsi="Calibri" w:cs="Calibri"/>
          <w:sz w:val="22"/>
        </w:rPr>
        <w:t>A contratação deverá observar os seguintes</w:t>
      </w:r>
      <w:r>
        <w:rPr>
          <w:rFonts w:ascii="Calibri" w:eastAsia="Calibri" w:hAnsi="Calibri" w:cs="Calibri"/>
          <w:spacing w:val="-1"/>
          <w:sz w:val="22"/>
        </w:rPr>
        <w:t xml:space="preserve"> </w:t>
      </w:r>
      <w:r>
        <w:rPr>
          <w:rFonts w:ascii="Calibri" w:eastAsia="Calibri" w:hAnsi="Calibri" w:cs="Calibri"/>
          <w:sz w:val="22"/>
        </w:rPr>
        <w:t>requisitos:</w:t>
      </w:r>
    </w:p>
    <w:p w:rsidR="009B3DA4" w:rsidRDefault="00A806D0">
      <w:pPr>
        <w:tabs>
          <w:tab w:val="left" w:pos="975"/>
        </w:tabs>
        <w:spacing w:after="45"/>
        <w:ind w:left="975" w:right="315" w:hanging="480"/>
      </w:pPr>
      <w:r>
        <w:rPr>
          <w:rFonts w:ascii="Calibri" w:eastAsia="Calibri" w:hAnsi="Calibri" w:cs="Calibri"/>
          <w:b/>
          <w:sz w:val="22"/>
        </w:rPr>
        <w:t>3.1.1</w:t>
      </w:r>
      <w:r>
        <w:rPr>
          <w:rFonts w:ascii="Calibri" w:eastAsia="Calibri" w:hAnsi="Calibri" w:cs="Calibri"/>
          <w:b/>
          <w:sz w:val="22"/>
        </w:rPr>
        <w:tab/>
      </w:r>
      <w:r>
        <w:rPr>
          <w:rFonts w:ascii="Calibri" w:eastAsia="Calibri" w:hAnsi="Calibri" w:cs="Calibri"/>
          <w:sz w:val="22"/>
        </w:rPr>
        <w:t xml:space="preserve">O critério de julgamento a ser utilizado no presente certame será </w:t>
      </w:r>
      <w:proofErr w:type="gramStart"/>
      <w:r>
        <w:rPr>
          <w:rFonts w:ascii="Calibri" w:eastAsia="Calibri" w:hAnsi="Calibri" w:cs="Calibri"/>
          <w:sz w:val="22"/>
        </w:rPr>
        <w:t xml:space="preserve">o </w:t>
      </w:r>
      <w:r>
        <w:rPr>
          <w:rFonts w:ascii="Calibri" w:eastAsia="Calibri" w:hAnsi="Calibri" w:cs="Calibri"/>
          <w:b/>
          <w:color w:val="FF0000"/>
          <w:sz w:val="22"/>
        </w:rPr>
        <w:t>inexigibilidade</w:t>
      </w:r>
      <w:proofErr w:type="gramEnd"/>
      <w:r>
        <w:rPr>
          <w:rFonts w:ascii="Calibri" w:eastAsia="Calibri" w:hAnsi="Calibri" w:cs="Calibri"/>
          <w:b/>
          <w:color w:val="FF0000"/>
          <w:sz w:val="22"/>
        </w:rPr>
        <w:t xml:space="preserve"> de licitação</w:t>
      </w:r>
    </w:p>
    <w:p w:rsidR="009B3DA4" w:rsidRDefault="00A806D0">
      <w:pPr>
        <w:tabs>
          <w:tab w:val="left" w:pos="975"/>
        </w:tabs>
        <w:spacing w:after="45"/>
        <w:ind w:left="975" w:right="315" w:hanging="480"/>
      </w:pPr>
      <w:proofErr w:type="gramStart"/>
      <w:r>
        <w:rPr>
          <w:rFonts w:ascii="Calibri" w:eastAsia="Calibri" w:hAnsi="Calibri" w:cs="Calibri"/>
          <w:b/>
          <w:sz w:val="22"/>
        </w:rPr>
        <w:t>3.1.2</w:t>
      </w:r>
      <w:r>
        <w:rPr>
          <w:rFonts w:ascii="Calibri" w:eastAsia="Calibri" w:hAnsi="Calibri" w:cs="Calibri"/>
          <w:b/>
          <w:sz w:val="22"/>
        </w:rPr>
        <w:tab/>
      </w:r>
      <w:r>
        <w:rPr>
          <w:rFonts w:ascii="Calibri" w:eastAsia="Calibri" w:hAnsi="Calibri" w:cs="Calibri"/>
          <w:sz w:val="22"/>
        </w:rPr>
        <w:t>Não</w:t>
      </w:r>
      <w:proofErr w:type="gramEnd"/>
      <w:r>
        <w:rPr>
          <w:rFonts w:ascii="Calibri" w:eastAsia="Calibri" w:hAnsi="Calibri" w:cs="Calibri"/>
          <w:sz w:val="22"/>
        </w:rPr>
        <w:t xml:space="preserve"> serão aplicadas a indicação e/ou a vedação de marcas;</w:t>
      </w:r>
    </w:p>
    <w:p w:rsidR="009B3DA4" w:rsidRDefault="00A806D0">
      <w:pPr>
        <w:tabs>
          <w:tab w:val="left" w:pos="975"/>
        </w:tabs>
        <w:spacing w:after="45"/>
        <w:ind w:left="975" w:right="315" w:hanging="480"/>
      </w:pPr>
      <w:proofErr w:type="gramStart"/>
      <w:r>
        <w:rPr>
          <w:rFonts w:ascii="Calibri" w:eastAsia="Calibri" w:hAnsi="Calibri" w:cs="Calibri"/>
          <w:b/>
          <w:sz w:val="22"/>
        </w:rPr>
        <w:t>3.1.3</w:t>
      </w:r>
      <w:r>
        <w:rPr>
          <w:rFonts w:ascii="Calibri" w:eastAsia="Calibri" w:hAnsi="Calibri" w:cs="Calibri"/>
          <w:b/>
          <w:sz w:val="22"/>
        </w:rPr>
        <w:tab/>
      </w:r>
      <w:r>
        <w:rPr>
          <w:rFonts w:ascii="Calibri" w:eastAsia="Calibri" w:hAnsi="Calibri" w:cs="Calibri"/>
          <w:sz w:val="22"/>
        </w:rPr>
        <w:t>Não</w:t>
      </w:r>
      <w:proofErr w:type="gramEnd"/>
      <w:r>
        <w:rPr>
          <w:rFonts w:ascii="Calibri" w:eastAsia="Calibri" w:hAnsi="Calibri" w:cs="Calibri"/>
          <w:sz w:val="22"/>
        </w:rPr>
        <w:t xml:space="preserve"> será admitida a subcontratação do objeto contratual;</w:t>
      </w:r>
    </w:p>
    <w:p w:rsidR="009B3DA4" w:rsidRDefault="00A806D0">
      <w:pPr>
        <w:tabs>
          <w:tab w:val="left" w:pos="975"/>
        </w:tabs>
        <w:spacing w:after="45"/>
        <w:ind w:left="975" w:right="315" w:hanging="480"/>
      </w:pPr>
      <w:proofErr w:type="gramStart"/>
      <w:r>
        <w:rPr>
          <w:rFonts w:ascii="Calibri" w:eastAsia="Calibri" w:hAnsi="Calibri" w:cs="Calibri"/>
          <w:b/>
          <w:sz w:val="22"/>
        </w:rPr>
        <w:t>3.1.4</w:t>
      </w:r>
      <w:r>
        <w:rPr>
          <w:rFonts w:ascii="Calibri" w:eastAsia="Calibri" w:hAnsi="Calibri" w:cs="Calibri"/>
          <w:b/>
          <w:sz w:val="22"/>
        </w:rPr>
        <w:tab/>
      </w:r>
      <w:r>
        <w:rPr>
          <w:rFonts w:ascii="Calibri" w:eastAsia="Calibri" w:hAnsi="Calibri" w:cs="Calibri"/>
          <w:sz w:val="22"/>
        </w:rPr>
        <w:t>Não</w:t>
      </w:r>
      <w:proofErr w:type="gramEnd"/>
      <w:r>
        <w:rPr>
          <w:rFonts w:ascii="Calibri" w:eastAsia="Calibri" w:hAnsi="Calibri" w:cs="Calibri"/>
          <w:sz w:val="22"/>
        </w:rPr>
        <w:t xml:space="preserve"> haverá exigência da garantia da contratação dos arts. 96 e seguintes da Lei nº 14.133/21</w:t>
      </w:r>
    </w:p>
    <w:p w:rsidR="009B3DA4" w:rsidRDefault="009B3DA4">
      <w:pPr>
        <w:tabs>
          <w:tab w:val="left" w:pos="975"/>
        </w:tabs>
        <w:spacing w:after="45"/>
        <w:ind w:left="975" w:right="315" w:hanging="480"/>
      </w:pPr>
    </w:p>
    <w:p w:rsidR="009B3DA4" w:rsidRDefault="00A806D0">
      <w:pPr>
        <w:shd w:val="clear" w:color="auto" w:fill="0D0D0D"/>
        <w:spacing w:after="45"/>
        <w:ind w:left="135" w:hanging="60"/>
      </w:pPr>
      <w:r>
        <w:rPr>
          <w:rFonts w:ascii="Calibri" w:eastAsia="Calibri" w:hAnsi="Calibri" w:cs="Calibri"/>
          <w:b/>
          <w:color w:val="FFFFFF"/>
          <w:sz w:val="22"/>
        </w:rPr>
        <w:t>4. DO MODELO DE EXECUÇÃO CONTRATUAL (Art. 6º, XXIII, alínea ‘e’, e art. 40, §1º, inciso II, ambos da Lei nº</w:t>
      </w:r>
      <w:r>
        <w:rPr>
          <w:rFonts w:ascii="Calibri" w:eastAsia="Calibri" w:hAnsi="Calibri" w:cs="Calibri"/>
          <w:b/>
          <w:color w:val="FFFFFF"/>
          <w:spacing w:val="-3"/>
          <w:sz w:val="22"/>
        </w:rPr>
        <w:t xml:space="preserve"> </w:t>
      </w:r>
      <w:r>
        <w:rPr>
          <w:rFonts w:ascii="Calibri" w:eastAsia="Calibri" w:hAnsi="Calibri" w:cs="Calibri"/>
          <w:b/>
          <w:color w:val="FFFFFF"/>
          <w:sz w:val="22"/>
        </w:rPr>
        <w:t>14.133/21)</w:t>
      </w:r>
    </w:p>
    <w:p w:rsidR="009B3DA4" w:rsidRDefault="00A806D0">
      <w:pPr>
        <w:tabs>
          <w:tab w:val="left" w:pos="555"/>
        </w:tabs>
        <w:spacing w:after="45"/>
        <w:ind w:left="225" w:right="315"/>
        <w:jc w:val="both"/>
      </w:pPr>
      <w:proofErr w:type="gramStart"/>
      <w:r>
        <w:rPr>
          <w:rFonts w:ascii="Calibri" w:eastAsia="Calibri" w:hAnsi="Calibri" w:cs="Calibri"/>
          <w:b/>
          <w:sz w:val="22"/>
        </w:rPr>
        <w:t>4.1</w:t>
      </w:r>
      <w:r>
        <w:rPr>
          <w:rFonts w:ascii="Calibri" w:eastAsia="Calibri" w:hAnsi="Calibri" w:cs="Calibri"/>
          <w:b/>
          <w:sz w:val="22"/>
        </w:rPr>
        <w:tab/>
      </w:r>
      <w:r>
        <w:rPr>
          <w:rFonts w:ascii="Calibri" w:eastAsia="Calibri" w:hAnsi="Calibri" w:cs="Calibri"/>
          <w:sz w:val="22"/>
        </w:rPr>
        <w:t>Os</w:t>
      </w:r>
      <w:proofErr w:type="gramEnd"/>
      <w:r>
        <w:rPr>
          <w:rFonts w:ascii="Calibri" w:eastAsia="Calibri" w:hAnsi="Calibri" w:cs="Calibri"/>
          <w:sz w:val="22"/>
        </w:rPr>
        <w:t xml:space="preserve"> materiais deverão ser entregues nos locais informados na Nota de Empenho ou Ordem de Serviço emitidas, acompanhada preferencialmente pelo Fiscal do Contrato ou por outro servidor designado para esse fim.</w:t>
      </w:r>
    </w:p>
    <w:p w:rsidR="009B3DA4" w:rsidRDefault="00A806D0">
      <w:pPr>
        <w:tabs>
          <w:tab w:val="left" w:pos="555"/>
        </w:tabs>
        <w:spacing w:after="45"/>
        <w:ind w:left="225" w:right="315"/>
        <w:jc w:val="both"/>
      </w:pPr>
      <w:r>
        <w:rPr>
          <w:rFonts w:ascii="Calibri" w:eastAsia="Calibri" w:hAnsi="Calibri" w:cs="Calibri"/>
          <w:b/>
          <w:sz w:val="22"/>
        </w:rPr>
        <w:lastRenderedPageBreak/>
        <w:t>4.2</w:t>
      </w:r>
      <w:r>
        <w:rPr>
          <w:rFonts w:ascii="Calibri" w:eastAsia="Calibri" w:hAnsi="Calibri" w:cs="Calibri"/>
          <w:b/>
          <w:sz w:val="22"/>
        </w:rPr>
        <w:tab/>
      </w:r>
      <w:r>
        <w:rPr>
          <w:rFonts w:ascii="Calibri" w:eastAsia="Calibri" w:hAnsi="Calibri" w:cs="Calibri"/>
          <w:sz w:val="22"/>
        </w:rPr>
        <w:t xml:space="preserve">A entrega deverá ocorrer em até </w:t>
      </w:r>
      <w:r>
        <w:rPr>
          <w:rFonts w:ascii="Calibri" w:eastAsia="Calibri" w:hAnsi="Calibri" w:cs="Calibri"/>
          <w:b/>
          <w:color w:val="FF0000"/>
          <w:sz w:val="22"/>
        </w:rPr>
        <w:t>30 (TRINTA) dias úteis</w:t>
      </w:r>
      <w:r>
        <w:rPr>
          <w:rFonts w:ascii="Calibri" w:eastAsia="Calibri" w:hAnsi="Calibri" w:cs="Calibri"/>
          <w:sz w:val="22"/>
        </w:rPr>
        <w:t>, a contar da solicitação do órgão competente, por conta e risco</w:t>
      </w:r>
      <w:r>
        <w:rPr>
          <w:rFonts w:ascii="Calibri" w:eastAsia="Calibri" w:hAnsi="Calibri" w:cs="Calibri"/>
          <w:spacing w:val="2"/>
          <w:sz w:val="22"/>
        </w:rPr>
        <w:t xml:space="preserve"> </w:t>
      </w:r>
      <w:r>
        <w:rPr>
          <w:rFonts w:ascii="Calibri" w:eastAsia="Calibri" w:hAnsi="Calibri" w:cs="Calibri"/>
          <w:sz w:val="22"/>
        </w:rPr>
        <w:t>da</w:t>
      </w:r>
      <w:r>
        <w:rPr>
          <w:rFonts w:ascii="Calibri" w:eastAsia="Calibri" w:hAnsi="Calibri" w:cs="Calibri"/>
          <w:spacing w:val="2"/>
          <w:sz w:val="22"/>
        </w:rPr>
        <w:t xml:space="preserve"> </w:t>
      </w:r>
      <w:r>
        <w:rPr>
          <w:rFonts w:ascii="Calibri" w:eastAsia="Calibri" w:hAnsi="Calibri" w:cs="Calibri"/>
          <w:sz w:val="22"/>
        </w:rPr>
        <w:t>empresa</w:t>
      </w:r>
      <w:r>
        <w:rPr>
          <w:rFonts w:ascii="Calibri" w:eastAsia="Calibri" w:hAnsi="Calibri" w:cs="Calibri"/>
          <w:spacing w:val="2"/>
          <w:sz w:val="22"/>
        </w:rPr>
        <w:t xml:space="preserve"> </w:t>
      </w:r>
      <w:r>
        <w:rPr>
          <w:rFonts w:ascii="Calibri" w:eastAsia="Calibri" w:hAnsi="Calibri" w:cs="Calibri"/>
          <w:sz w:val="22"/>
        </w:rPr>
        <w:t>vencedora</w:t>
      </w:r>
      <w:r>
        <w:rPr>
          <w:rFonts w:ascii="Calibri" w:eastAsia="Calibri" w:hAnsi="Calibri" w:cs="Calibri"/>
          <w:spacing w:val="2"/>
          <w:sz w:val="22"/>
        </w:rPr>
        <w:t xml:space="preserve"> </w:t>
      </w:r>
      <w:r>
        <w:rPr>
          <w:rFonts w:ascii="Calibri" w:eastAsia="Calibri" w:hAnsi="Calibri" w:cs="Calibri"/>
          <w:sz w:val="22"/>
        </w:rPr>
        <w:t>do</w:t>
      </w:r>
      <w:r>
        <w:rPr>
          <w:rFonts w:ascii="Calibri" w:eastAsia="Calibri" w:hAnsi="Calibri" w:cs="Calibri"/>
          <w:spacing w:val="2"/>
          <w:sz w:val="22"/>
        </w:rPr>
        <w:t xml:space="preserve"> </w:t>
      </w:r>
      <w:r>
        <w:rPr>
          <w:rFonts w:ascii="Calibri" w:eastAsia="Calibri" w:hAnsi="Calibri" w:cs="Calibri"/>
          <w:sz w:val="22"/>
        </w:rPr>
        <w:t>certame</w:t>
      </w:r>
      <w:r>
        <w:rPr>
          <w:rFonts w:ascii="Calibri" w:eastAsia="Calibri" w:hAnsi="Calibri" w:cs="Calibri"/>
          <w:spacing w:val="2"/>
          <w:sz w:val="22"/>
        </w:rPr>
        <w:t xml:space="preserve"> </w:t>
      </w:r>
      <w:r>
        <w:rPr>
          <w:rFonts w:ascii="Calibri" w:eastAsia="Calibri" w:hAnsi="Calibri" w:cs="Calibri"/>
          <w:sz w:val="22"/>
        </w:rPr>
        <w:t>licitatório,</w:t>
      </w:r>
      <w:r>
        <w:rPr>
          <w:rFonts w:ascii="Calibri" w:eastAsia="Calibri" w:hAnsi="Calibri" w:cs="Calibri"/>
          <w:spacing w:val="2"/>
          <w:sz w:val="22"/>
        </w:rPr>
        <w:t xml:space="preserve"> </w:t>
      </w:r>
      <w:r>
        <w:rPr>
          <w:rFonts w:ascii="Calibri" w:eastAsia="Calibri" w:hAnsi="Calibri" w:cs="Calibri"/>
          <w:sz w:val="22"/>
        </w:rPr>
        <w:t>mediante</w:t>
      </w:r>
      <w:r>
        <w:rPr>
          <w:rFonts w:ascii="Calibri" w:eastAsia="Calibri" w:hAnsi="Calibri" w:cs="Calibri"/>
          <w:spacing w:val="2"/>
          <w:sz w:val="22"/>
        </w:rPr>
        <w:t xml:space="preserve"> </w:t>
      </w:r>
      <w:r>
        <w:rPr>
          <w:rFonts w:ascii="Calibri" w:eastAsia="Calibri" w:hAnsi="Calibri" w:cs="Calibri"/>
          <w:sz w:val="22"/>
        </w:rPr>
        <w:t>requisição</w:t>
      </w:r>
      <w:r>
        <w:rPr>
          <w:rFonts w:ascii="Calibri" w:eastAsia="Calibri" w:hAnsi="Calibri" w:cs="Calibri"/>
          <w:spacing w:val="2"/>
          <w:sz w:val="22"/>
        </w:rPr>
        <w:t xml:space="preserve"> </w:t>
      </w:r>
      <w:r>
        <w:rPr>
          <w:rFonts w:ascii="Calibri" w:eastAsia="Calibri" w:hAnsi="Calibri" w:cs="Calibri"/>
          <w:sz w:val="22"/>
        </w:rPr>
        <w:t>formalizada</w:t>
      </w:r>
      <w:r>
        <w:rPr>
          <w:rFonts w:ascii="Calibri" w:eastAsia="Calibri" w:hAnsi="Calibri" w:cs="Calibri"/>
          <w:spacing w:val="2"/>
          <w:sz w:val="22"/>
        </w:rPr>
        <w:t xml:space="preserve"> </w:t>
      </w:r>
      <w:r>
        <w:rPr>
          <w:rFonts w:ascii="Calibri" w:eastAsia="Calibri" w:hAnsi="Calibri" w:cs="Calibri"/>
          <w:sz w:val="22"/>
        </w:rPr>
        <w:t>pelo</w:t>
      </w:r>
      <w:r>
        <w:rPr>
          <w:rFonts w:ascii="Calibri" w:eastAsia="Calibri" w:hAnsi="Calibri" w:cs="Calibri"/>
          <w:spacing w:val="2"/>
          <w:sz w:val="22"/>
        </w:rPr>
        <w:t xml:space="preserve"> </w:t>
      </w:r>
      <w:r>
        <w:rPr>
          <w:rFonts w:ascii="Calibri" w:eastAsia="Calibri" w:hAnsi="Calibri" w:cs="Calibri"/>
          <w:sz w:val="22"/>
        </w:rPr>
        <w:t>Município,</w:t>
      </w:r>
      <w:r>
        <w:rPr>
          <w:rFonts w:ascii="Calibri" w:eastAsia="Calibri" w:hAnsi="Calibri" w:cs="Calibri"/>
          <w:spacing w:val="2"/>
          <w:sz w:val="22"/>
        </w:rPr>
        <w:t xml:space="preserve"> </w:t>
      </w:r>
      <w:r>
        <w:rPr>
          <w:rFonts w:ascii="Calibri" w:eastAsia="Calibri" w:hAnsi="Calibri" w:cs="Calibri"/>
          <w:sz w:val="22"/>
        </w:rPr>
        <w:t>correndo</w:t>
      </w:r>
      <w:r>
        <w:rPr>
          <w:rFonts w:ascii="Calibri" w:eastAsia="Calibri" w:hAnsi="Calibri" w:cs="Calibri"/>
          <w:spacing w:val="2"/>
          <w:sz w:val="22"/>
        </w:rPr>
        <w:t xml:space="preserve"> </w:t>
      </w:r>
      <w:r>
        <w:rPr>
          <w:rFonts w:ascii="Calibri" w:eastAsia="Calibri" w:hAnsi="Calibri" w:cs="Calibri"/>
          <w:sz w:val="22"/>
        </w:rPr>
        <w:t>por conta da licitante vencedora contratada as despesas de seguros, transportes, tributos, encargos trabalhistas e previdenciários decorrentes da execução do objeto da licitação.</w:t>
      </w:r>
    </w:p>
    <w:p w:rsidR="009B3DA4" w:rsidRDefault="00A806D0">
      <w:pPr>
        <w:tabs>
          <w:tab w:val="left" w:pos="555"/>
        </w:tabs>
        <w:spacing w:after="45"/>
        <w:ind w:left="225" w:right="315"/>
        <w:jc w:val="both"/>
      </w:pPr>
      <w:r>
        <w:rPr>
          <w:rFonts w:ascii="Calibri" w:eastAsia="Calibri" w:hAnsi="Calibri" w:cs="Calibri"/>
          <w:b/>
          <w:sz w:val="22"/>
        </w:rPr>
        <w:t>4.3</w:t>
      </w:r>
      <w:r>
        <w:rPr>
          <w:rFonts w:ascii="Calibri" w:eastAsia="Calibri" w:hAnsi="Calibri" w:cs="Calibri"/>
          <w:b/>
          <w:sz w:val="22"/>
        </w:rPr>
        <w:tab/>
      </w:r>
      <w:r>
        <w:rPr>
          <w:rFonts w:ascii="Calibri" w:eastAsia="Calibri" w:hAnsi="Calibri" w:cs="Calibri"/>
          <w:sz w:val="22"/>
        </w:rPr>
        <w:t xml:space="preserve">Caso não seja possível a entrega na data assinalada, a empresa deverá comunicar as razões respectivas com pelo menos </w:t>
      </w:r>
      <w:r>
        <w:rPr>
          <w:rFonts w:ascii="Calibri" w:eastAsia="Calibri" w:hAnsi="Calibri" w:cs="Calibri"/>
          <w:color w:val="FF0000"/>
          <w:sz w:val="22"/>
        </w:rPr>
        <w:t>02 (DOIS) dias</w:t>
      </w:r>
      <w:r>
        <w:rPr>
          <w:rFonts w:ascii="Calibri" w:eastAsia="Calibri" w:hAnsi="Calibri" w:cs="Calibri"/>
          <w:sz w:val="22"/>
        </w:rPr>
        <w:t xml:space="preserve"> de antecedência para que qualquer pleito de prorrogação de prazo seja analisado, ressalvadas situações de caso fortuito e força maior.</w:t>
      </w:r>
    </w:p>
    <w:p w:rsidR="009B3DA4" w:rsidRDefault="00A806D0">
      <w:pPr>
        <w:tabs>
          <w:tab w:val="left" w:pos="555"/>
        </w:tabs>
        <w:spacing w:after="45"/>
        <w:ind w:left="225" w:right="315"/>
        <w:jc w:val="both"/>
      </w:pPr>
      <w:r>
        <w:rPr>
          <w:rFonts w:ascii="Calibri" w:eastAsia="Calibri" w:hAnsi="Calibri" w:cs="Calibri"/>
          <w:b/>
          <w:sz w:val="22"/>
        </w:rPr>
        <w:t>4.4</w:t>
      </w:r>
      <w:r>
        <w:rPr>
          <w:rFonts w:ascii="Calibri" w:eastAsia="Calibri" w:hAnsi="Calibri" w:cs="Calibri"/>
          <w:b/>
          <w:sz w:val="22"/>
        </w:rPr>
        <w:tab/>
      </w:r>
      <w:r>
        <w:rPr>
          <w:rFonts w:ascii="Calibri" w:eastAsia="Calibri" w:hAnsi="Calibri" w:cs="Calibri"/>
          <w:sz w:val="22"/>
        </w:rPr>
        <w:t>O prazo de garantia contratual dos bens, complementar à garantia legal, será de, no mínimo, 12 (doze) meses, contados a partir do primeiro dia útil subsequente à data do recebimento definitivo do objeto.</w:t>
      </w:r>
    </w:p>
    <w:p w:rsidR="009B3DA4" w:rsidRDefault="00A806D0">
      <w:pPr>
        <w:tabs>
          <w:tab w:val="left" w:pos="570"/>
        </w:tabs>
        <w:spacing w:after="45"/>
        <w:ind w:left="225" w:right="315"/>
        <w:jc w:val="both"/>
      </w:pPr>
      <w:r>
        <w:rPr>
          <w:rFonts w:ascii="Calibri" w:eastAsia="Calibri" w:hAnsi="Calibri" w:cs="Calibri"/>
          <w:b/>
          <w:sz w:val="22"/>
        </w:rPr>
        <w:t>4.5</w:t>
      </w:r>
      <w:r>
        <w:rPr>
          <w:rFonts w:ascii="Calibri" w:eastAsia="Calibri" w:hAnsi="Calibri" w:cs="Calibri"/>
          <w:b/>
          <w:sz w:val="22"/>
        </w:rPr>
        <w:tab/>
      </w:r>
      <w:r>
        <w:rPr>
          <w:rFonts w:ascii="Calibri" w:eastAsia="Calibri" w:hAnsi="Calibri" w:cs="Calibri"/>
          <w:sz w:val="22"/>
        </w:rPr>
        <w:t>Caso o prazo da garantia oferecida pelo fabricante seja inferior ao estabelecido nesta cláusula, o fornecedor deverá complementar a garantia do bem ofertado pelo período restante.</w:t>
      </w:r>
    </w:p>
    <w:p w:rsidR="009B3DA4" w:rsidRDefault="00A806D0">
      <w:pPr>
        <w:tabs>
          <w:tab w:val="left" w:pos="555"/>
        </w:tabs>
        <w:spacing w:after="45"/>
        <w:ind w:left="225" w:right="315"/>
        <w:jc w:val="both"/>
      </w:pPr>
      <w:r>
        <w:rPr>
          <w:rFonts w:ascii="Calibri" w:eastAsia="Calibri" w:hAnsi="Calibri" w:cs="Calibri"/>
          <w:b/>
          <w:sz w:val="22"/>
        </w:rPr>
        <w:t>4.6</w:t>
      </w:r>
      <w:r>
        <w:rPr>
          <w:rFonts w:ascii="Calibri" w:eastAsia="Calibri" w:hAnsi="Calibri" w:cs="Calibri"/>
          <w:b/>
          <w:sz w:val="22"/>
        </w:rPr>
        <w:tab/>
      </w:r>
      <w:r>
        <w:rPr>
          <w:rFonts w:ascii="Calibri" w:eastAsia="Calibri" w:hAnsi="Calibri" w:cs="Calibri"/>
          <w:sz w:val="22"/>
        </w:rPr>
        <w:t>A garantia será prestada com vistas a manter os equipamentos fornecidos em perfeitas condições de uso, sem qualquer ônus ou custo adicional para o Contratante.</w:t>
      </w:r>
    </w:p>
    <w:p w:rsidR="009B3DA4" w:rsidRDefault="00A806D0">
      <w:pPr>
        <w:tabs>
          <w:tab w:val="left" w:pos="555"/>
        </w:tabs>
        <w:spacing w:after="45"/>
        <w:ind w:left="225" w:right="315"/>
        <w:jc w:val="both"/>
      </w:pPr>
      <w:r>
        <w:rPr>
          <w:rFonts w:ascii="Calibri" w:eastAsia="Calibri" w:hAnsi="Calibri" w:cs="Calibri"/>
          <w:b/>
          <w:sz w:val="22"/>
        </w:rPr>
        <w:t>4.7</w:t>
      </w:r>
      <w:r>
        <w:rPr>
          <w:rFonts w:ascii="Calibri" w:eastAsia="Calibri" w:hAnsi="Calibri" w:cs="Calibri"/>
          <w:b/>
          <w:sz w:val="22"/>
        </w:rPr>
        <w:tab/>
      </w:r>
      <w:r>
        <w:rPr>
          <w:rFonts w:ascii="Calibri" w:eastAsia="Calibri" w:hAnsi="Calibri" w:cs="Calibri"/>
          <w:sz w:val="22"/>
        </w:rPr>
        <w:t>A garantia abrange a realização da manutenção corretiva dos bens pelo próprio Contratado, ou, se for o caso, por meio de assistência técnica autorizada, de acordo com as normas técnicas específicas.</w:t>
      </w:r>
    </w:p>
    <w:p w:rsidR="009B3DA4" w:rsidRDefault="00A806D0">
      <w:pPr>
        <w:tabs>
          <w:tab w:val="left" w:pos="555"/>
          <w:tab w:val="left" w:pos="675"/>
        </w:tabs>
        <w:spacing w:after="45"/>
        <w:ind w:left="225" w:right="315"/>
        <w:jc w:val="both"/>
      </w:pPr>
      <w:proofErr w:type="gramStart"/>
      <w:r>
        <w:rPr>
          <w:rFonts w:ascii="Calibri" w:eastAsia="Calibri" w:hAnsi="Calibri" w:cs="Calibri"/>
          <w:b/>
          <w:sz w:val="22"/>
        </w:rPr>
        <w:t>4.8</w:t>
      </w:r>
      <w:r>
        <w:rPr>
          <w:rFonts w:ascii="Calibri" w:eastAsia="Calibri" w:hAnsi="Calibri" w:cs="Calibri"/>
          <w:b/>
          <w:sz w:val="22"/>
        </w:rPr>
        <w:tab/>
      </w:r>
      <w:r>
        <w:rPr>
          <w:rFonts w:ascii="Calibri" w:eastAsia="Calibri" w:hAnsi="Calibri" w:cs="Calibri"/>
          <w:sz w:val="22"/>
        </w:rPr>
        <w:t>Entende-se</w:t>
      </w:r>
      <w:proofErr w:type="gramEnd"/>
      <w:r>
        <w:rPr>
          <w:rFonts w:ascii="Calibri" w:eastAsia="Calibri" w:hAnsi="Calibri" w:cs="Calibri"/>
          <w:sz w:val="22"/>
        </w:rPr>
        <w:t xml:space="preserve"> por manutenção corretiva aquela destinada a corrigir os defeitos apresentados pelos bens, compreendendo a substituição de peças, a realização de ajustes, reparos e correções necessárias.</w:t>
      </w:r>
    </w:p>
    <w:p w:rsidR="009B3DA4" w:rsidRDefault="00A806D0">
      <w:pPr>
        <w:tabs>
          <w:tab w:val="left" w:pos="570"/>
        </w:tabs>
        <w:spacing w:after="45"/>
        <w:ind w:left="225" w:right="315"/>
        <w:jc w:val="both"/>
      </w:pPr>
      <w:proofErr w:type="gramStart"/>
      <w:r>
        <w:rPr>
          <w:rFonts w:ascii="Calibri" w:eastAsia="Calibri" w:hAnsi="Calibri" w:cs="Calibri"/>
          <w:b/>
          <w:sz w:val="22"/>
        </w:rPr>
        <w:t>4.9</w:t>
      </w:r>
      <w:r>
        <w:rPr>
          <w:rFonts w:ascii="Calibri" w:eastAsia="Calibri" w:hAnsi="Calibri" w:cs="Calibri"/>
          <w:b/>
          <w:sz w:val="22"/>
        </w:rPr>
        <w:tab/>
      </w:r>
      <w:r>
        <w:rPr>
          <w:rFonts w:ascii="Calibri" w:eastAsia="Calibri" w:hAnsi="Calibri" w:cs="Calibri"/>
          <w:sz w:val="22"/>
        </w:rPr>
        <w:t>As</w:t>
      </w:r>
      <w:proofErr w:type="gramEnd"/>
      <w:r>
        <w:rPr>
          <w:rFonts w:ascii="Calibri" w:eastAsia="Calibri" w:hAnsi="Calibri" w:cs="Calibri"/>
          <w:sz w:val="22"/>
        </w:rPr>
        <w:t xml:space="preserve">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9B3DA4" w:rsidRDefault="00A806D0">
      <w:pPr>
        <w:tabs>
          <w:tab w:val="left" w:pos="555"/>
          <w:tab w:val="left" w:pos="675"/>
        </w:tabs>
        <w:spacing w:after="45"/>
        <w:ind w:left="225" w:right="315"/>
        <w:jc w:val="both"/>
      </w:pPr>
      <w:r>
        <w:rPr>
          <w:rFonts w:ascii="Calibri" w:eastAsia="Calibri" w:hAnsi="Calibri" w:cs="Calibri"/>
          <w:b/>
          <w:sz w:val="22"/>
        </w:rPr>
        <w:t>4.10</w:t>
      </w:r>
      <w:r>
        <w:rPr>
          <w:rFonts w:ascii="Calibri" w:eastAsia="Calibri" w:hAnsi="Calibri" w:cs="Calibri"/>
          <w:b/>
          <w:sz w:val="22"/>
        </w:rPr>
        <w:tab/>
      </w:r>
      <w:proofErr w:type="gramStart"/>
      <w:r>
        <w:rPr>
          <w:rFonts w:ascii="Calibri" w:eastAsia="Calibri" w:hAnsi="Calibri" w:cs="Calibri"/>
          <w:sz w:val="22"/>
        </w:rPr>
        <w:t xml:space="preserve"> Uma</w:t>
      </w:r>
      <w:proofErr w:type="gramEnd"/>
      <w:r>
        <w:rPr>
          <w:rFonts w:ascii="Calibri" w:eastAsia="Calibri" w:hAnsi="Calibri" w:cs="Calibri"/>
          <w:sz w:val="22"/>
        </w:rPr>
        <w:t xml:space="preserve"> vez notificado, o Contratado realizará a reparação ou substituição dos bens que apresentarem vício ou defeito no prazo de até </w:t>
      </w:r>
      <w:r>
        <w:rPr>
          <w:rFonts w:ascii="Calibri" w:eastAsia="Calibri" w:hAnsi="Calibri" w:cs="Calibri"/>
          <w:color w:val="FF0000"/>
          <w:sz w:val="22"/>
        </w:rPr>
        <w:t>10 (DEZ) dias úteis</w:t>
      </w:r>
      <w:r>
        <w:rPr>
          <w:rFonts w:ascii="Calibri" w:eastAsia="Calibri" w:hAnsi="Calibri" w:cs="Calibri"/>
          <w:sz w:val="22"/>
        </w:rPr>
        <w:t>, contados a partir da data de retirada do equipamento das dependências da Administração pelo Contratado ou pela assistência técnica autorizada.</w:t>
      </w:r>
    </w:p>
    <w:p w:rsidR="009B3DA4" w:rsidRDefault="00A806D0">
      <w:pPr>
        <w:tabs>
          <w:tab w:val="left" w:pos="555"/>
          <w:tab w:val="left" w:pos="750"/>
        </w:tabs>
        <w:spacing w:after="45"/>
        <w:ind w:left="225" w:right="315"/>
        <w:jc w:val="both"/>
      </w:pPr>
      <w:r>
        <w:rPr>
          <w:rFonts w:ascii="Calibri" w:eastAsia="Calibri" w:hAnsi="Calibri" w:cs="Calibri"/>
          <w:b/>
          <w:sz w:val="22"/>
        </w:rPr>
        <w:t>4.11</w:t>
      </w:r>
      <w:r>
        <w:rPr>
          <w:rFonts w:ascii="Calibri" w:eastAsia="Calibri" w:hAnsi="Calibri" w:cs="Calibri"/>
          <w:b/>
          <w:sz w:val="22"/>
        </w:rPr>
        <w:tab/>
      </w:r>
      <w:r>
        <w:rPr>
          <w:rFonts w:ascii="Calibri" w:eastAsia="Calibri" w:hAnsi="Calibri" w:cs="Calibri"/>
          <w:sz w:val="22"/>
        </w:rPr>
        <w:t xml:space="preserve"> Prazo indicado no subitem anterior, durante seu transcurso, poderá ser prorrogado uma única vez, por igual período, mediante solicitação escrita e justificada do Contratado, aceita pelo Contratante.</w:t>
      </w:r>
    </w:p>
    <w:p w:rsidR="009B3DA4" w:rsidRDefault="00A806D0">
      <w:pPr>
        <w:tabs>
          <w:tab w:val="left" w:pos="555"/>
          <w:tab w:val="left" w:pos="660"/>
        </w:tabs>
        <w:spacing w:after="45"/>
        <w:ind w:left="225" w:right="315"/>
        <w:jc w:val="both"/>
      </w:pPr>
      <w:r>
        <w:rPr>
          <w:rFonts w:ascii="Calibri" w:eastAsia="Calibri" w:hAnsi="Calibri" w:cs="Calibri"/>
          <w:b/>
          <w:sz w:val="22"/>
        </w:rPr>
        <w:t>4.12</w:t>
      </w:r>
      <w:r>
        <w:rPr>
          <w:rFonts w:ascii="Calibri" w:eastAsia="Calibri" w:hAnsi="Calibri" w:cs="Calibri"/>
          <w:b/>
          <w:sz w:val="22"/>
        </w:rPr>
        <w:tab/>
      </w:r>
      <w:proofErr w:type="gramStart"/>
      <w:r>
        <w:rPr>
          <w:rFonts w:ascii="Calibri" w:eastAsia="Calibri" w:hAnsi="Calibri" w:cs="Calibri"/>
          <w:sz w:val="22"/>
        </w:rPr>
        <w:t xml:space="preserve"> Na</w:t>
      </w:r>
      <w:proofErr w:type="gramEnd"/>
      <w:r>
        <w:rPr>
          <w:rFonts w:ascii="Calibri" w:eastAsia="Calibri" w:hAnsi="Calibri" w:cs="Calibri"/>
          <w:sz w:val="22"/>
        </w:rPr>
        <w:t xml:space="preserve"> hipótese do subitem acima, o Contratado deverá disponibilizar equipamento equivalente, de especificação igual ou superior ao anteriormente fornecido, para utilização em caráter provisório pelo Contratante, de modo a garantir a continuidade dos trabalhos</w:t>
      </w:r>
      <w:r>
        <w:rPr>
          <w:rFonts w:ascii="Calibri" w:eastAsia="Calibri" w:hAnsi="Calibri" w:cs="Calibri"/>
          <w:spacing w:val="-1"/>
          <w:sz w:val="22"/>
        </w:rPr>
        <w:t xml:space="preserve"> </w:t>
      </w:r>
      <w:r>
        <w:rPr>
          <w:rFonts w:ascii="Calibri" w:eastAsia="Calibri" w:hAnsi="Calibri" w:cs="Calibri"/>
          <w:sz w:val="22"/>
        </w:rPr>
        <w:t>administrativos durante a execução dos reparos.</w:t>
      </w:r>
    </w:p>
    <w:p w:rsidR="009B3DA4" w:rsidRDefault="00A806D0">
      <w:pPr>
        <w:tabs>
          <w:tab w:val="left" w:pos="555"/>
          <w:tab w:val="left" w:pos="660"/>
        </w:tabs>
        <w:spacing w:after="45"/>
        <w:ind w:left="225" w:right="315"/>
        <w:jc w:val="both"/>
      </w:pPr>
      <w:r>
        <w:rPr>
          <w:rFonts w:ascii="Calibri" w:eastAsia="Calibri" w:hAnsi="Calibri" w:cs="Calibri"/>
          <w:b/>
          <w:sz w:val="22"/>
        </w:rPr>
        <w:t>4.13</w:t>
      </w:r>
      <w:r>
        <w:rPr>
          <w:rFonts w:ascii="Calibri" w:eastAsia="Calibri" w:hAnsi="Calibri" w:cs="Calibri"/>
          <w:b/>
          <w:sz w:val="22"/>
        </w:rPr>
        <w:tab/>
      </w:r>
      <w:proofErr w:type="gramStart"/>
      <w:r>
        <w:rPr>
          <w:rFonts w:ascii="Calibri" w:eastAsia="Calibri" w:hAnsi="Calibri" w:cs="Calibri"/>
          <w:sz w:val="22"/>
        </w:rPr>
        <w:t xml:space="preserve"> Decorrido</w:t>
      </w:r>
      <w:proofErr w:type="gramEnd"/>
      <w:r>
        <w:rPr>
          <w:rFonts w:ascii="Calibri" w:eastAsia="Calibri" w:hAnsi="Calibri" w:cs="Calibri"/>
          <w:sz w:val="22"/>
        </w:rPr>
        <w:t xml:space="preserve">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9B3DA4" w:rsidRDefault="00A806D0">
      <w:pPr>
        <w:tabs>
          <w:tab w:val="left" w:pos="555"/>
          <w:tab w:val="left" w:pos="705"/>
        </w:tabs>
        <w:spacing w:after="45"/>
        <w:ind w:left="225" w:right="315"/>
        <w:jc w:val="both"/>
      </w:pPr>
      <w:r>
        <w:rPr>
          <w:rFonts w:ascii="Calibri" w:eastAsia="Calibri" w:hAnsi="Calibri" w:cs="Calibri"/>
          <w:b/>
          <w:sz w:val="22"/>
        </w:rPr>
        <w:t>4.14</w:t>
      </w:r>
      <w:r>
        <w:rPr>
          <w:rFonts w:ascii="Calibri" w:eastAsia="Calibri" w:hAnsi="Calibri" w:cs="Calibri"/>
          <w:b/>
          <w:sz w:val="22"/>
        </w:rPr>
        <w:tab/>
      </w:r>
      <w:r>
        <w:rPr>
          <w:rFonts w:ascii="Calibri" w:eastAsia="Calibri" w:hAnsi="Calibri" w:cs="Calibri"/>
          <w:sz w:val="22"/>
        </w:rPr>
        <w:t xml:space="preserve"> O custo referente ao transporte dos equipamentos cobertos pela garantia será de responsabilidade do Contratado.</w:t>
      </w:r>
    </w:p>
    <w:p w:rsidR="009B3DA4" w:rsidRDefault="00A806D0">
      <w:pPr>
        <w:tabs>
          <w:tab w:val="left" w:pos="555"/>
          <w:tab w:val="left" w:pos="645"/>
        </w:tabs>
        <w:spacing w:after="45"/>
        <w:ind w:left="225" w:right="315"/>
        <w:jc w:val="both"/>
      </w:pPr>
      <w:r>
        <w:rPr>
          <w:rFonts w:ascii="Calibri" w:eastAsia="Calibri" w:hAnsi="Calibri" w:cs="Calibri"/>
          <w:b/>
          <w:sz w:val="22"/>
        </w:rPr>
        <w:t>4.15</w:t>
      </w:r>
      <w:r>
        <w:rPr>
          <w:rFonts w:ascii="Calibri" w:eastAsia="Calibri" w:hAnsi="Calibri" w:cs="Calibri"/>
          <w:b/>
          <w:sz w:val="22"/>
        </w:rPr>
        <w:tab/>
      </w:r>
      <w:r>
        <w:rPr>
          <w:rFonts w:ascii="Calibri" w:eastAsia="Calibri" w:hAnsi="Calibri" w:cs="Calibri"/>
          <w:sz w:val="22"/>
        </w:rPr>
        <w:t xml:space="preserve"> A garantia legal ou contratual do objeto tem prazo de vigência próprio e desvinculado daquele fixado no contrato,</w:t>
      </w:r>
      <w:r>
        <w:rPr>
          <w:rFonts w:ascii="Calibri" w:eastAsia="Calibri" w:hAnsi="Calibri" w:cs="Calibri"/>
          <w:spacing w:val="-3"/>
          <w:sz w:val="22"/>
        </w:rPr>
        <w:t xml:space="preserve"> </w:t>
      </w:r>
      <w:r>
        <w:rPr>
          <w:rFonts w:ascii="Calibri" w:eastAsia="Calibri" w:hAnsi="Calibri" w:cs="Calibri"/>
          <w:sz w:val="22"/>
        </w:rPr>
        <w:t>permitindo eventual aplicação de penalidades em caso de descumprimento de alguma de suas condições, mesmo depois de expirada a vigência contratual.</w:t>
      </w:r>
    </w:p>
    <w:p w:rsidR="009B3DA4" w:rsidRDefault="00A806D0">
      <w:pPr>
        <w:tabs>
          <w:tab w:val="left" w:pos="555"/>
          <w:tab w:val="left" w:pos="645"/>
        </w:tabs>
        <w:spacing w:after="45"/>
        <w:ind w:left="225" w:right="315"/>
        <w:jc w:val="both"/>
      </w:pPr>
      <w:r>
        <w:rPr>
          <w:rFonts w:ascii="Calibri" w:eastAsia="Calibri" w:hAnsi="Calibri" w:cs="Calibri"/>
          <w:b/>
          <w:sz w:val="22"/>
        </w:rPr>
        <w:t>4.16</w:t>
      </w:r>
      <w:r>
        <w:rPr>
          <w:rFonts w:ascii="Calibri" w:eastAsia="Calibri" w:hAnsi="Calibri" w:cs="Calibri"/>
          <w:b/>
          <w:sz w:val="22"/>
        </w:rPr>
        <w:tab/>
      </w:r>
      <w:r>
        <w:rPr>
          <w:rFonts w:ascii="Calibri" w:eastAsia="Calibri" w:hAnsi="Calibri" w:cs="Calibri"/>
          <w:sz w:val="22"/>
        </w:rPr>
        <w:t xml:space="preserve"> Os bens serão recebidos provisoriamente, de forma sumária, no ato da entrega, juntamente com a nota fiscal ou instrumento de cobrança equivalente, </w:t>
      </w:r>
      <w:proofErr w:type="gramStart"/>
      <w:r>
        <w:rPr>
          <w:rFonts w:ascii="Calibri" w:eastAsia="Calibri" w:hAnsi="Calibri" w:cs="Calibri"/>
          <w:sz w:val="22"/>
        </w:rPr>
        <w:t>pelo(</w:t>
      </w:r>
      <w:proofErr w:type="gramEnd"/>
      <w:r>
        <w:rPr>
          <w:rFonts w:ascii="Calibri" w:eastAsia="Calibri" w:hAnsi="Calibri" w:cs="Calibri"/>
          <w:sz w:val="22"/>
        </w:rPr>
        <w:t>a) responsável pelo acompanhamento e fiscalização do contrato, para efeito de posterior verificação de sua conformidade com as especificações constantes no Termo de Referência e na proposta.</w:t>
      </w:r>
    </w:p>
    <w:p w:rsidR="009B3DA4" w:rsidRDefault="00A806D0">
      <w:pPr>
        <w:tabs>
          <w:tab w:val="left" w:pos="555"/>
          <w:tab w:val="left" w:pos="675"/>
        </w:tabs>
        <w:spacing w:after="45"/>
        <w:ind w:left="225" w:right="315"/>
        <w:jc w:val="both"/>
      </w:pPr>
      <w:r>
        <w:rPr>
          <w:rFonts w:ascii="Calibri" w:eastAsia="Calibri" w:hAnsi="Calibri" w:cs="Calibri"/>
          <w:b/>
          <w:sz w:val="22"/>
        </w:rPr>
        <w:t>4.17</w:t>
      </w:r>
      <w:r>
        <w:rPr>
          <w:rFonts w:ascii="Calibri" w:eastAsia="Calibri" w:hAnsi="Calibri" w:cs="Calibri"/>
          <w:b/>
          <w:sz w:val="22"/>
        </w:rPr>
        <w:tab/>
      </w:r>
      <w:proofErr w:type="gramStart"/>
      <w:r>
        <w:rPr>
          <w:rFonts w:ascii="Calibri" w:eastAsia="Calibri" w:hAnsi="Calibri" w:cs="Calibri"/>
          <w:sz w:val="22"/>
        </w:rPr>
        <w:t xml:space="preserve"> Os</w:t>
      </w:r>
      <w:proofErr w:type="gramEnd"/>
      <w:r>
        <w:rPr>
          <w:rFonts w:ascii="Calibri" w:eastAsia="Calibri" w:hAnsi="Calibri" w:cs="Calibri"/>
          <w:sz w:val="22"/>
        </w:rPr>
        <w:t xml:space="preserve"> bens poderão ser rejeitados, no todo ou em parte, inclusive antes do recebimento provisório, quando em desacordo com as especificações constantes no Termo de Referência e na proposta, devendo ser substituídos no prazo de </w:t>
      </w:r>
      <w:r>
        <w:rPr>
          <w:rFonts w:ascii="Calibri" w:eastAsia="Calibri" w:hAnsi="Calibri" w:cs="Calibri"/>
          <w:color w:val="FF0000"/>
          <w:sz w:val="22"/>
        </w:rPr>
        <w:t>10 (DEZ) dias</w:t>
      </w:r>
      <w:r>
        <w:rPr>
          <w:rFonts w:ascii="Calibri" w:eastAsia="Calibri" w:hAnsi="Calibri" w:cs="Calibri"/>
          <w:sz w:val="22"/>
        </w:rPr>
        <w:t>, a contar da notificação da contratada, às suas custas, sem prejuízo da aplicação das penalidades.</w:t>
      </w:r>
    </w:p>
    <w:p w:rsidR="009B3DA4" w:rsidRDefault="00A806D0">
      <w:pPr>
        <w:tabs>
          <w:tab w:val="left" w:pos="555"/>
          <w:tab w:val="left" w:pos="675"/>
        </w:tabs>
        <w:spacing w:after="45"/>
        <w:ind w:left="225" w:right="315"/>
        <w:jc w:val="both"/>
      </w:pPr>
      <w:r>
        <w:rPr>
          <w:rFonts w:ascii="Calibri" w:eastAsia="Calibri" w:hAnsi="Calibri" w:cs="Calibri"/>
          <w:b/>
          <w:sz w:val="22"/>
        </w:rPr>
        <w:lastRenderedPageBreak/>
        <w:t>4.18</w:t>
      </w:r>
      <w:r>
        <w:rPr>
          <w:rFonts w:ascii="Calibri" w:eastAsia="Calibri" w:hAnsi="Calibri" w:cs="Calibri"/>
          <w:b/>
          <w:sz w:val="22"/>
        </w:rPr>
        <w:tab/>
      </w:r>
      <w:r>
        <w:rPr>
          <w:rFonts w:ascii="Calibri" w:eastAsia="Calibri" w:hAnsi="Calibri" w:cs="Calibri"/>
          <w:sz w:val="22"/>
        </w:rPr>
        <w:t xml:space="preserve"> O recebimento definitivo ocorrerá no prazo de </w:t>
      </w:r>
      <w:r>
        <w:rPr>
          <w:rFonts w:ascii="Calibri" w:eastAsia="Calibri" w:hAnsi="Calibri" w:cs="Calibri"/>
          <w:color w:val="FF0000"/>
          <w:sz w:val="22"/>
        </w:rPr>
        <w:t>10 (DEZ) dias úteis</w:t>
      </w:r>
      <w:r>
        <w:rPr>
          <w:rFonts w:ascii="Calibri" w:eastAsia="Calibri" w:hAnsi="Calibri" w:cs="Calibri"/>
          <w:sz w:val="22"/>
        </w:rPr>
        <w:t>, a contar do recebimento da nota fiscal ou instrumento de cobrança equivalente pela Administração, após a verificação da qualidade e quantidade do material e consequente aceitação mediante termo detalhado.</w:t>
      </w:r>
    </w:p>
    <w:p w:rsidR="009B3DA4" w:rsidRDefault="00A806D0">
      <w:pPr>
        <w:tabs>
          <w:tab w:val="left" w:pos="555"/>
          <w:tab w:val="left" w:pos="645"/>
        </w:tabs>
        <w:spacing w:after="45"/>
        <w:ind w:left="225" w:right="315"/>
        <w:jc w:val="both"/>
      </w:pPr>
      <w:r>
        <w:rPr>
          <w:rFonts w:ascii="Calibri" w:eastAsia="Calibri" w:hAnsi="Calibri" w:cs="Calibri"/>
          <w:b/>
          <w:sz w:val="22"/>
        </w:rPr>
        <w:t>4.19</w:t>
      </w:r>
      <w:r>
        <w:rPr>
          <w:rFonts w:ascii="Calibri" w:eastAsia="Calibri" w:hAnsi="Calibri" w:cs="Calibri"/>
          <w:b/>
          <w:sz w:val="22"/>
        </w:rPr>
        <w:tab/>
      </w:r>
      <w:proofErr w:type="gramStart"/>
      <w:r>
        <w:rPr>
          <w:rFonts w:ascii="Calibri" w:eastAsia="Calibri" w:hAnsi="Calibri" w:cs="Calibri"/>
          <w:sz w:val="22"/>
        </w:rPr>
        <w:t xml:space="preserve"> Para</w:t>
      </w:r>
      <w:proofErr w:type="gramEnd"/>
      <w:r>
        <w:rPr>
          <w:rFonts w:ascii="Calibri" w:eastAsia="Calibri" w:hAnsi="Calibri" w:cs="Calibri"/>
          <w:sz w:val="22"/>
        </w:rPr>
        <w:t xml:space="preserve"> as contratações decorrentes de despesas cujos valores não ultrapassem o limite de que trata o inciso II do art. 75 da Lei nº 14.133, de 2021, o prazo máximo para o recebimento definitivo será de até 10 (dez) dias úteis.</w:t>
      </w:r>
    </w:p>
    <w:p w:rsidR="009B3DA4" w:rsidRDefault="00A806D0">
      <w:pPr>
        <w:tabs>
          <w:tab w:val="left" w:pos="555"/>
          <w:tab w:val="left" w:pos="675"/>
        </w:tabs>
        <w:spacing w:after="45"/>
        <w:ind w:left="225" w:right="315"/>
        <w:jc w:val="both"/>
      </w:pPr>
      <w:r>
        <w:rPr>
          <w:rFonts w:ascii="Calibri" w:eastAsia="Calibri" w:hAnsi="Calibri" w:cs="Calibri"/>
          <w:b/>
          <w:sz w:val="22"/>
        </w:rPr>
        <w:t>4.20</w:t>
      </w:r>
      <w:r>
        <w:rPr>
          <w:rFonts w:ascii="Calibri" w:eastAsia="Calibri" w:hAnsi="Calibri" w:cs="Calibri"/>
          <w:b/>
          <w:sz w:val="22"/>
        </w:rPr>
        <w:tab/>
      </w:r>
      <w:r>
        <w:rPr>
          <w:rFonts w:ascii="Calibri" w:eastAsia="Calibri" w:hAnsi="Calibri" w:cs="Calibri"/>
          <w:sz w:val="22"/>
        </w:rPr>
        <w:t xml:space="preserve"> O prazo para recebimento definitivo poderá ser excepcionalmente prorrogado, de forma justificada, por igual período, quando houver necessidade de diligências para a aferição do atendimento das exigências contratuais.</w:t>
      </w:r>
    </w:p>
    <w:p w:rsidR="009B3DA4" w:rsidRDefault="00A806D0">
      <w:pPr>
        <w:tabs>
          <w:tab w:val="left" w:pos="555"/>
          <w:tab w:val="left" w:pos="675"/>
        </w:tabs>
        <w:spacing w:after="45"/>
        <w:ind w:left="225" w:right="315"/>
        <w:jc w:val="both"/>
      </w:pPr>
      <w:r>
        <w:rPr>
          <w:rFonts w:ascii="Calibri" w:eastAsia="Calibri" w:hAnsi="Calibri" w:cs="Calibri"/>
          <w:b/>
          <w:sz w:val="22"/>
        </w:rPr>
        <w:t>4.21</w:t>
      </w:r>
      <w:r>
        <w:rPr>
          <w:rFonts w:ascii="Calibri" w:eastAsia="Calibri" w:hAnsi="Calibri" w:cs="Calibri"/>
          <w:b/>
          <w:sz w:val="22"/>
        </w:rPr>
        <w:tab/>
      </w:r>
      <w:r>
        <w:rPr>
          <w:rFonts w:ascii="Calibri" w:eastAsia="Calibri" w:hAnsi="Calibri" w:cs="Calibri"/>
          <w:sz w:val="22"/>
        </w:rPr>
        <w:t xml:space="preserve"> O recebimento provisório ou definitivo não excluirá a responsabilidade civil pela solidez e pela segurança do serviço nem a responsabilidade ético-profissional pela perfeita execução do contrato.</w:t>
      </w:r>
    </w:p>
    <w:p w:rsidR="009B3DA4" w:rsidRDefault="009B3DA4">
      <w:pPr>
        <w:spacing w:after="45"/>
        <w:ind w:right="315"/>
      </w:pPr>
    </w:p>
    <w:p w:rsidR="009B3DA4" w:rsidRDefault="00A806D0">
      <w:pPr>
        <w:shd w:val="clear" w:color="auto" w:fill="0D0D0D"/>
        <w:spacing w:after="45"/>
        <w:ind w:left="75"/>
      </w:pPr>
      <w:r>
        <w:rPr>
          <w:rFonts w:ascii="Calibri" w:eastAsia="Calibri" w:hAnsi="Calibri" w:cs="Calibri"/>
          <w:b/>
          <w:color w:val="FFFFFF"/>
          <w:sz w:val="22"/>
        </w:rPr>
        <w:t>5. DO MODELO DE GESTÃO CONTRATUAL (Art. 6º, XXIII, alínea ‘f’, da Lei nº 14.133/21)</w:t>
      </w:r>
    </w:p>
    <w:p w:rsidR="009B3DA4" w:rsidRDefault="00A806D0">
      <w:pPr>
        <w:tabs>
          <w:tab w:val="left" w:pos="930"/>
        </w:tabs>
        <w:spacing w:after="45"/>
        <w:ind w:left="165" w:right="315"/>
        <w:jc w:val="both"/>
      </w:pPr>
      <w:r>
        <w:rPr>
          <w:rFonts w:ascii="Calibri" w:eastAsia="Calibri" w:hAnsi="Calibri" w:cs="Calibri"/>
          <w:b/>
          <w:sz w:val="22"/>
        </w:rPr>
        <w:t>5.1</w:t>
      </w:r>
      <w:r>
        <w:rPr>
          <w:rFonts w:ascii="Calibri" w:eastAsia="Calibri" w:hAnsi="Calibri" w:cs="Calibri"/>
          <w:b/>
          <w:sz w:val="22"/>
        </w:rPr>
        <w:tab/>
      </w:r>
      <w:r>
        <w:rPr>
          <w:rFonts w:ascii="Calibri" w:eastAsia="Calibri" w:hAnsi="Calibri" w:cs="Calibri"/>
          <w:sz w:val="22"/>
        </w:rPr>
        <w:t>O contrato deverá ser executado fielmente pelas partes, de acordo com as cláusulas avençadas e as normas da Lei Federal nº 14.133/2021, e cada parte responderá pelas consequências de sua inexecução total ou parcial.</w:t>
      </w:r>
    </w:p>
    <w:p w:rsidR="009B3DA4" w:rsidRDefault="00A806D0">
      <w:pPr>
        <w:tabs>
          <w:tab w:val="left" w:pos="930"/>
        </w:tabs>
        <w:spacing w:after="45"/>
        <w:ind w:left="165" w:right="315"/>
        <w:jc w:val="both"/>
      </w:pPr>
      <w:proofErr w:type="gramStart"/>
      <w:r>
        <w:rPr>
          <w:rFonts w:ascii="Calibri" w:eastAsia="Calibri" w:hAnsi="Calibri" w:cs="Calibri"/>
          <w:b/>
          <w:sz w:val="22"/>
        </w:rPr>
        <w:t>5.2</w:t>
      </w:r>
      <w:r>
        <w:rPr>
          <w:rFonts w:ascii="Calibri" w:eastAsia="Calibri" w:hAnsi="Calibri" w:cs="Calibri"/>
          <w:b/>
          <w:sz w:val="22"/>
        </w:rPr>
        <w:tab/>
      </w:r>
      <w:r>
        <w:rPr>
          <w:rFonts w:ascii="Calibri" w:eastAsia="Calibri" w:hAnsi="Calibri" w:cs="Calibri"/>
          <w:sz w:val="22"/>
        </w:rPr>
        <w:t>Em</w:t>
      </w:r>
      <w:proofErr w:type="gramEnd"/>
      <w:r>
        <w:rPr>
          <w:rFonts w:ascii="Calibri" w:eastAsia="Calibri" w:hAnsi="Calibri" w:cs="Calibri"/>
          <w:sz w:val="22"/>
        </w:rPr>
        <w:t xml:space="preserve"> caso de impedimento, ordem de paralisação ou suspensão do contrato, o cronograma de execução será prorrogado automaticamente pelo tempo correspondente, anotadas tais circunstâncias mediante simples apostila.</w:t>
      </w:r>
    </w:p>
    <w:p w:rsidR="009B3DA4" w:rsidRDefault="00A806D0">
      <w:pPr>
        <w:tabs>
          <w:tab w:val="left" w:pos="930"/>
        </w:tabs>
        <w:spacing w:after="45"/>
        <w:ind w:left="165" w:right="315"/>
        <w:jc w:val="both"/>
      </w:pPr>
      <w:proofErr w:type="gramStart"/>
      <w:r>
        <w:rPr>
          <w:rFonts w:ascii="Calibri" w:eastAsia="Calibri" w:hAnsi="Calibri" w:cs="Calibri"/>
          <w:b/>
          <w:sz w:val="22"/>
        </w:rPr>
        <w:t>5.3</w:t>
      </w:r>
      <w:r>
        <w:rPr>
          <w:rFonts w:ascii="Calibri" w:eastAsia="Calibri" w:hAnsi="Calibri" w:cs="Calibri"/>
          <w:b/>
          <w:sz w:val="22"/>
        </w:rPr>
        <w:tab/>
      </w:r>
      <w:r>
        <w:rPr>
          <w:rFonts w:ascii="Calibri" w:eastAsia="Calibri" w:hAnsi="Calibri" w:cs="Calibri"/>
          <w:sz w:val="22"/>
        </w:rPr>
        <w:t>As</w:t>
      </w:r>
      <w:proofErr w:type="gramEnd"/>
      <w:r>
        <w:rPr>
          <w:rFonts w:ascii="Calibri" w:eastAsia="Calibri" w:hAnsi="Calibri" w:cs="Calibri"/>
          <w:sz w:val="22"/>
        </w:rPr>
        <w:t xml:space="preserve"> comunicações entre o órgão ou entidade e a Contratada devem ser realizadas por escrito sempre que o ato exigir tal formalidade, admitindo-se o uso de mensagem eletrônica para esse fim.</w:t>
      </w:r>
    </w:p>
    <w:p w:rsidR="009B3DA4" w:rsidRDefault="00A806D0">
      <w:pPr>
        <w:tabs>
          <w:tab w:val="left" w:pos="930"/>
        </w:tabs>
        <w:spacing w:after="45"/>
        <w:ind w:left="165" w:right="315"/>
        <w:jc w:val="both"/>
      </w:pPr>
      <w:r>
        <w:rPr>
          <w:rFonts w:ascii="Calibri" w:eastAsia="Calibri" w:hAnsi="Calibri" w:cs="Calibri"/>
          <w:b/>
          <w:sz w:val="22"/>
        </w:rPr>
        <w:t>5.4</w:t>
      </w:r>
      <w:r>
        <w:rPr>
          <w:rFonts w:ascii="Calibri" w:eastAsia="Calibri" w:hAnsi="Calibri" w:cs="Calibri"/>
          <w:b/>
          <w:sz w:val="22"/>
        </w:rPr>
        <w:tab/>
      </w:r>
      <w:r>
        <w:rPr>
          <w:rFonts w:ascii="Calibri" w:eastAsia="Calibri" w:hAnsi="Calibri" w:cs="Calibri"/>
          <w:sz w:val="22"/>
        </w:rPr>
        <w:t>O</w:t>
      </w:r>
      <w:r>
        <w:rPr>
          <w:rFonts w:ascii="Calibri" w:eastAsia="Calibri" w:hAnsi="Calibri" w:cs="Calibri"/>
          <w:spacing w:val="1"/>
          <w:sz w:val="22"/>
        </w:rPr>
        <w:t xml:space="preserve"> </w:t>
      </w:r>
      <w:r>
        <w:rPr>
          <w:rFonts w:ascii="Calibri" w:eastAsia="Calibri" w:hAnsi="Calibri" w:cs="Calibri"/>
          <w:sz w:val="22"/>
        </w:rPr>
        <w:t>órgão</w:t>
      </w:r>
      <w:r>
        <w:rPr>
          <w:rFonts w:ascii="Calibri" w:eastAsia="Calibri" w:hAnsi="Calibri" w:cs="Calibri"/>
          <w:spacing w:val="1"/>
          <w:sz w:val="22"/>
        </w:rPr>
        <w:t xml:space="preserve"> </w:t>
      </w:r>
      <w:r>
        <w:rPr>
          <w:rFonts w:ascii="Calibri" w:eastAsia="Calibri" w:hAnsi="Calibri" w:cs="Calibri"/>
          <w:sz w:val="22"/>
        </w:rPr>
        <w:t>ou</w:t>
      </w:r>
      <w:r>
        <w:rPr>
          <w:rFonts w:ascii="Calibri" w:eastAsia="Calibri" w:hAnsi="Calibri" w:cs="Calibri"/>
          <w:spacing w:val="1"/>
          <w:sz w:val="22"/>
        </w:rPr>
        <w:t xml:space="preserve"> </w:t>
      </w:r>
      <w:r>
        <w:rPr>
          <w:rFonts w:ascii="Calibri" w:eastAsia="Calibri" w:hAnsi="Calibri" w:cs="Calibri"/>
          <w:sz w:val="22"/>
        </w:rPr>
        <w:t>entidade</w:t>
      </w:r>
      <w:r>
        <w:rPr>
          <w:rFonts w:ascii="Calibri" w:eastAsia="Calibri" w:hAnsi="Calibri" w:cs="Calibri"/>
          <w:spacing w:val="1"/>
          <w:sz w:val="22"/>
        </w:rPr>
        <w:t xml:space="preserve"> </w:t>
      </w:r>
      <w:r>
        <w:rPr>
          <w:rFonts w:ascii="Calibri" w:eastAsia="Calibri" w:hAnsi="Calibri" w:cs="Calibri"/>
          <w:sz w:val="22"/>
        </w:rPr>
        <w:t>poderá</w:t>
      </w:r>
      <w:r>
        <w:rPr>
          <w:rFonts w:ascii="Calibri" w:eastAsia="Calibri" w:hAnsi="Calibri" w:cs="Calibri"/>
          <w:spacing w:val="1"/>
          <w:sz w:val="22"/>
        </w:rPr>
        <w:t xml:space="preserve"> </w:t>
      </w:r>
      <w:r>
        <w:rPr>
          <w:rFonts w:ascii="Calibri" w:eastAsia="Calibri" w:hAnsi="Calibri" w:cs="Calibri"/>
          <w:sz w:val="22"/>
        </w:rPr>
        <w:t>convocar</w:t>
      </w:r>
      <w:r>
        <w:rPr>
          <w:rFonts w:ascii="Calibri" w:eastAsia="Calibri" w:hAnsi="Calibri" w:cs="Calibri"/>
          <w:spacing w:val="1"/>
          <w:sz w:val="22"/>
        </w:rPr>
        <w:t xml:space="preserve"> </w:t>
      </w:r>
      <w:r>
        <w:rPr>
          <w:rFonts w:ascii="Calibri" w:eastAsia="Calibri" w:hAnsi="Calibri" w:cs="Calibri"/>
          <w:sz w:val="22"/>
        </w:rPr>
        <w:t>representante</w:t>
      </w:r>
      <w:r>
        <w:rPr>
          <w:rFonts w:ascii="Calibri" w:eastAsia="Calibri" w:hAnsi="Calibri" w:cs="Calibri"/>
          <w:spacing w:val="1"/>
          <w:sz w:val="22"/>
        </w:rPr>
        <w:t xml:space="preserve"> </w:t>
      </w:r>
      <w:r>
        <w:rPr>
          <w:rFonts w:ascii="Calibri" w:eastAsia="Calibri" w:hAnsi="Calibri" w:cs="Calibri"/>
          <w:sz w:val="22"/>
        </w:rPr>
        <w:t>da</w:t>
      </w:r>
      <w:r>
        <w:rPr>
          <w:rFonts w:ascii="Calibri" w:eastAsia="Calibri" w:hAnsi="Calibri" w:cs="Calibri"/>
          <w:spacing w:val="1"/>
          <w:sz w:val="22"/>
        </w:rPr>
        <w:t xml:space="preserve"> </w:t>
      </w:r>
      <w:r>
        <w:rPr>
          <w:rFonts w:ascii="Calibri" w:eastAsia="Calibri" w:hAnsi="Calibri" w:cs="Calibri"/>
          <w:sz w:val="22"/>
        </w:rPr>
        <w:t>empresa</w:t>
      </w:r>
      <w:r>
        <w:rPr>
          <w:rFonts w:ascii="Calibri" w:eastAsia="Calibri" w:hAnsi="Calibri" w:cs="Calibri"/>
          <w:spacing w:val="1"/>
          <w:sz w:val="22"/>
        </w:rPr>
        <w:t xml:space="preserve"> </w:t>
      </w:r>
      <w:r>
        <w:rPr>
          <w:rFonts w:ascii="Calibri" w:eastAsia="Calibri" w:hAnsi="Calibri" w:cs="Calibri"/>
          <w:sz w:val="22"/>
        </w:rPr>
        <w:t>para</w:t>
      </w:r>
      <w:r>
        <w:rPr>
          <w:rFonts w:ascii="Calibri" w:eastAsia="Calibri" w:hAnsi="Calibri" w:cs="Calibri"/>
          <w:spacing w:val="1"/>
          <w:sz w:val="22"/>
        </w:rPr>
        <w:t xml:space="preserve"> </w:t>
      </w:r>
      <w:r>
        <w:rPr>
          <w:rFonts w:ascii="Calibri" w:eastAsia="Calibri" w:hAnsi="Calibri" w:cs="Calibri"/>
          <w:sz w:val="22"/>
        </w:rPr>
        <w:t>adoção</w:t>
      </w:r>
      <w:r>
        <w:rPr>
          <w:rFonts w:ascii="Calibri" w:eastAsia="Calibri" w:hAnsi="Calibri" w:cs="Calibri"/>
          <w:spacing w:val="1"/>
          <w:sz w:val="22"/>
        </w:rPr>
        <w:t xml:space="preserve"> </w:t>
      </w:r>
      <w:r>
        <w:rPr>
          <w:rFonts w:ascii="Calibri" w:eastAsia="Calibri" w:hAnsi="Calibri" w:cs="Calibri"/>
          <w:sz w:val="22"/>
        </w:rPr>
        <w:t>de</w:t>
      </w:r>
      <w:r>
        <w:rPr>
          <w:rFonts w:ascii="Calibri" w:eastAsia="Calibri" w:hAnsi="Calibri" w:cs="Calibri"/>
          <w:spacing w:val="1"/>
          <w:sz w:val="22"/>
        </w:rPr>
        <w:t xml:space="preserve"> </w:t>
      </w:r>
      <w:r>
        <w:rPr>
          <w:rFonts w:ascii="Calibri" w:eastAsia="Calibri" w:hAnsi="Calibri" w:cs="Calibri"/>
          <w:sz w:val="22"/>
        </w:rPr>
        <w:t>providências</w:t>
      </w:r>
      <w:r>
        <w:rPr>
          <w:rFonts w:ascii="Calibri" w:eastAsia="Calibri" w:hAnsi="Calibri" w:cs="Calibri"/>
          <w:spacing w:val="1"/>
          <w:sz w:val="22"/>
        </w:rPr>
        <w:t xml:space="preserve"> </w:t>
      </w:r>
      <w:r>
        <w:rPr>
          <w:rFonts w:ascii="Calibri" w:eastAsia="Calibri" w:hAnsi="Calibri" w:cs="Calibri"/>
          <w:sz w:val="22"/>
        </w:rPr>
        <w:t>que</w:t>
      </w:r>
      <w:r>
        <w:rPr>
          <w:rFonts w:ascii="Calibri" w:eastAsia="Calibri" w:hAnsi="Calibri" w:cs="Calibri"/>
          <w:spacing w:val="1"/>
          <w:sz w:val="22"/>
        </w:rPr>
        <w:t xml:space="preserve"> </w:t>
      </w:r>
      <w:r>
        <w:rPr>
          <w:rFonts w:ascii="Calibri" w:eastAsia="Calibri" w:hAnsi="Calibri" w:cs="Calibri"/>
          <w:sz w:val="22"/>
        </w:rPr>
        <w:t>devam ser cumpridas de imediato.</w:t>
      </w:r>
    </w:p>
    <w:p w:rsidR="009B3DA4" w:rsidRDefault="00A806D0">
      <w:pPr>
        <w:tabs>
          <w:tab w:val="left" w:pos="930"/>
        </w:tabs>
        <w:spacing w:after="45"/>
        <w:ind w:left="165" w:right="315"/>
        <w:jc w:val="both"/>
      </w:pPr>
      <w:proofErr w:type="gramStart"/>
      <w:r>
        <w:rPr>
          <w:rFonts w:ascii="Calibri" w:eastAsia="Calibri" w:hAnsi="Calibri" w:cs="Calibri"/>
          <w:b/>
          <w:sz w:val="22"/>
        </w:rPr>
        <w:t>5.5</w:t>
      </w:r>
      <w:r>
        <w:rPr>
          <w:rFonts w:ascii="Calibri" w:eastAsia="Calibri" w:hAnsi="Calibri" w:cs="Calibri"/>
          <w:b/>
          <w:sz w:val="22"/>
        </w:rPr>
        <w:tab/>
      </w:r>
      <w:r>
        <w:rPr>
          <w:rFonts w:ascii="Calibri" w:eastAsia="Calibri" w:hAnsi="Calibri" w:cs="Calibri"/>
          <w:sz w:val="22"/>
        </w:rPr>
        <w:t>Após</w:t>
      </w:r>
      <w:proofErr w:type="gramEnd"/>
      <w:r>
        <w:rPr>
          <w:rFonts w:ascii="Calibri" w:eastAsia="Calibri" w:hAnsi="Calibri" w:cs="Calibri"/>
          <w:sz w:val="22"/>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B3DA4" w:rsidRDefault="00A806D0">
      <w:pPr>
        <w:tabs>
          <w:tab w:val="left" w:pos="930"/>
        </w:tabs>
        <w:spacing w:after="45"/>
        <w:ind w:left="165" w:right="315"/>
        <w:jc w:val="both"/>
      </w:pPr>
      <w:r>
        <w:rPr>
          <w:rFonts w:ascii="Calibri" w:eastAsia="Calibri" w:hAnsi="Calibri" w:cs="Calibri"/>
          <w:b/>
          <w:sz w:val="22"/>
        </w:rPr>
        <w:t>5.6</w:t>
      </w:r>
      <w:r>
        <w:rPr>
          <w:rFonts w:ascii="Calibri" w:eastAsia="Calibri" w:hAnsi="Calibri" w:cs="Calibri"/>
          <w:b/>
          <w:sz w:val="22"/>
        </w:rPr>
        <w:tab/>
      </w:r>
      <w:r>
        <w:rPr>
          <w:rFonts w:ascii="Calibri" w:eastAsia="Calibri" w:hAnsi="Calibri" w:cs="Calibri"/>
          <w:sz w:val="22"/>
        </w:rPr>
        <w:t xml:space="preserve">A execução do contrato deverá ser acompanhada e fiscalizada </w:t>
      </w:r>
      <w:proofErr w:type="gramStart"/>
      <w:r>
        <w:rPr>
          <w:rFonts w:ascii="Calibri" w:eastAsia="Calibri" w:hAnsi="Calibri" w:cs="Calibri"/>
          <w:sz w:val="22"/>
        </w:rPr>
        <w:t>pelo(</w:t>
      </w:r>
      <w:proofErr w:type="gramEnd"/>
      <w:r>
        <w:rPr>
          <w:rFonts w:ascii="Calibri" w:eastAsia="Calibri" w:hAnsi="Calibri" w:cs="Calibri"/>
          <w:sz w:val="22"/>
        </w:rPr>
        <w:t>s) fiscal(</w:t>
      </w:r>
      <w:proofErr w:type="spellStart"/>
      <w:r>
        <w:rPr>
          <w:rFonts w:ascii="Calibri" w:eastAsia="Calibri" w:hAnsi="Calibri" w:cs="Calibri"/>
          <w:sz w:val="22"/>
        </w:rPr>
        <w:t>is</w:t>
      </w:r>
      <w:proofErr w:type="spellEnd"/>
      <w:r>
        <w:rPr>
          <w:rFonts w:ascii="Calibri" w:eastAsia="Calibri" w:hAnsi="Calibri" w:cs="Calibri"/>
          <w:sz w:val="22"/>
        </w:rPr>
        <w:t>) do contrato, ou pelos</w:t>
      </w:r>
      <w:r>
        <w:rPr>
          <w:rFonts w:ascii="Calibri" w:eastAsia="Calibri" w:hAnsi="Calibri" w:cs="Calibri"/>
          <w:spacing w:val="-3"/>
          <w:sz w:val="22"/>
        </w:rPr>
        <w:t xml:space="preserve"> </w:t>
      </w:r>
      <w:r>
        <w:rPr>
          <w:rFonts w:ascii="Calibri" w:eastAsia="Calibri" w:hAnsi="Calibri" w:cs="Calibri"/>
          <w:sz w:val="22"/>
        </w:rPr>
        <w:t>respectivos substitutos.</w:t>
      </w:r>
    </w:p>
    <w:p w:rsidR="009B3DA4" w:rsidRDefault="00A806D0">
      <w:pPr>
        <w:tabs>
          <w:tab w:val="left" w:pos="930"/>
        </w:tabs>
        <w:spacing w:after="45"/>
        <w:ind w:left="165" w:right="315"/>
        <w:jc w:val="both"/>
      </w:pPr>
      <w:r>
        <w:rPr>
          <w:rFonts w:ascii="Calibri" w:eastAsia="Calibri" w:hAnsi="Calibri" w:cs="Calibri"/>
          <w:b/>
          <w:sz w:val="22"/>
        </w:rPr>
        <w:t>5.7</w:t>
      </w:r>
      <w:r>
        <w:rPr>
          <w:rFonts w:ascii="Calibri" w:eastAsia="Calibri" w:hAnsi="Calibri" w:cs="Calibri"/>
          <w:b/>
          <w:sz w:val="22"/>
        </w:rPr>
        <w:tab/>
      </w:r>
      <w:r>
        <w:rPr>
          <w:rFonts w:ascii="Calibri" w:eastAsia="Calibri" w:hAnsi="Calibri" w:cs="Calibri"/>
          <w:sz w:val="22"/>
        </w:rPr>
        <w:t>O fiscal acompanhará a execução do contrato, para que sejam cumpridas todas as condições estabelecidas, de modo a assegurar os melhores resultados para a Administração.</w:t>
      </w:r>
    </w:p>
    <w:p w:rsidR="009B3DA4" w:rsidRDefault="00A806D0">
      <w:pPr>
        <w:tabs>
          <w:tab w:val="left" w:pos="930"/>
        </w:tabs>
        <w:spacing w:after="45"/>
        <w:ind w:left="165" w:right="315"/>
        <w:jc w:val="both"/>
      </w:pPr>
      <w:r>
        <w:rPr>
          <w:rFonts w:ascii="Calibri" w:eastAsia="Calibri" w:hAnsi="Calibri" w:cs="Calibri"/>
          <w:b/>
          <w:sz w:val="22"/>
        </w:rPr>
        <w:t>5.8</w:t>
      </w:r>
      <w:r>
        <w:rPr>
          <w:rFonts w:ascii="Calibri" w:eastAsia="Calibri" w:hAnsi="Calibri" w:cs="Calibri"/>
          <w:b/>
          <w:sz w:val="22"/>
        </w:rPr>
        <w:tab/>
      </w:r>
      <w:r>
        <w:rPr>
          <w:rFonts w:ascii="Calibri" w:eastAsia="Calibri" w:hAnsi="Calibri" w:cs="Calibri"/>
          <w:sz w:val="22"/>
        </w:rPr>
        <w:t>O fiscal anotará no histórico de gerenciamento do contrato todas as ocorrências relacionadas à execução, com a descrição do que for necessário para a regularização das faltas ou dos defeitos observados.</w:t>
      </w:r>
    </w:p>
    <w:p w:rsidR="009B3DA4" w:rsidRDefault="00A806D0">
      <w:pPr>
        <w:tabs>
          <w:tab w:val="left" w:pos="930"/>
        </w:tabs>
        <w:spacing w:after="45"/>
        <w:ind w:left="165" w:right="315"/>
        <w:jc w:val="both"/>
      </w:pPr>
      <w:proofErr w:type="gramStart"/>
      <w:r>
        <w:rPr>
          <w:rFonts w:ascii="Calibri" w:eastAsia="Calibri" w:hAnsi="Calibri" w:cs="Calibri"/>
          <w:b/>
          <w:sz w:val="22"/>
        </w:rPr>
        <w:t>5.9</w:t>
      </w:r>
      <w:r>
        <w:rPr>
          <w:rFonts w:ascii="Calibri" w:eastAsia="Calibri" w:hAnsi="Calibri" w:cs="Calibri"/>
          <w:b/>
          <w:sz w:val="22"/>
        </w:rPr>
        <w:tab/>
      </w:r>
      <w:r>
        <w:rPr>
          <w:rFonts w:ascii="Calibri" w:eastAsia="Calibri" w:hAnsi="Calibri" w:cs="Calibri"/>
          <w:sz w:val="22"/>
        </w:rPr>
        <w:t>Identificada</w:t>
      </w:r>
      <w:proofErr w:type="gramEnd"/>
      <w:r>
        <w:rPr>
          <w:rFonts w:ascii="Calibri" w:eastAsia="Calibri" w:hAnsi="Calibri" w:cs="Calibri"/>
          <w:sz w:val="22"/>
        </w:rPr>
        <w:t xml:space="preserve"> qualquer inexatidão ou irregularidade, o fiscal emitirá notificações para a correção da</w:t>
      </w:r>
      <w:r>
        <w:rPr>
          <w:rFonts w:ascii="Calibri" w:eastAsia="Calibri" w:hAnsi="Calibri" w:cs="Calibri"/>
          <w:spacing w:val="3"/>
          <w:sz w:val="22"/>
        </w:rPr>
        <w:t xml:space="preserve"> </w:t>
      </w:r>
      <w:r>
        <w:rPr>
          <w:rFonts w:ascii="Calibri" w:eastAsia="Calibri" w:hAnsi="Calibri" w:cs="Calibri"/>
          <w:sz w:val="22"/>
        </w:rPr>
        <w:t>execução do contrato, determinando prazo para a correção.</w:t>
      </w:r>
    </w:p>
    <w:p w:rsidR="009B3DA4" w:rsidRDefault="00A806D0">
      <w:pPr>
        <w:tabs>
          <w:tab w:val="left" w:pos="930"/>
        </w:tabs>
        <w:spacing w:after="45"/>
        <w:ind w:left="165" w:right="315"/>
        <w:jc w:val="both"/>
      </w:pPr>
      <w:r>
        <w:rPr>
          <w:rFonts w:ascii="Calibri" w:eastAsia="Calibri" w:hAnsi="Calibri" w:cs="Calibri"/>
          <w:b/>
          <w:sz w:val="22"/>
        </w:rPr>
        <w:t>5.10</w:t>
      </w:r>
      <w:r>
        <w:rPr>
          <w:rFonts w:ascii="Calibri" w:eastAsia="Calibri" w:hAnsi="Calibri" w:cs="Calibri"/>
          <w:b/>
          <w:sz w:val="22"/>
        </w:rPr>
        <w:tab/>
      </w:r>
      <w:r>
        <w:rPr>
          <w:rFonts w:ascii="Calibri" w:eastAsia="Calibri" w:hAnsi="Calibri" w:cs="Calibri"/>
          <w:sz w:val="22"/>
        </w:rPr>
        <w:t>O fiscal informará ao gestor do contato, em tempo hábil, a situação que demandar decisão ou adoção de medidas</w:t>
      </w:r>
      <w:r>
        <w:rPr>
          <w:rFonts w:ascii="Calibri" w:eastAsia="Calibri" w:hAnsi="Calibri" w:cs="Calibri"/>
          <w:spacing w:val="-1"/>
          <w:sz w:val="22"/>
        </w:rPr>
        <w:t xml:space="preserve"> </w:t>
      </w:r>
      <w:r>
        <w:rPr>
          <w:rFonts w:ascii="Calibri" w:eastAsia="Calibri" w:hAnsi="Calibri" w:cs="Calibri"/>
          <w:sz w:val="22"/>
        </w:rPr>
        <w:t>que ultrapassem</w:t>
      </w:r>
      <w:r>
        <w:rPr>
          <w:rFonts w:ascii="Calibri" w:eastAsia="Calibri" w:hAnsi="Calibri" w:cs="Calibri"/>
          <w:spacing w:val="-1"/>
          <w:sz w:val="22"/>
        </w:rPr>
        <w:t xml:space="preserve"> </w:t>
      </w:r>
      <w:r>
        <w:rPr>
          <w:rFonts w:ascii="Calibri" w:eastAsia="Calibri" w:hAnsi="Calibri" w:cs="Calibri"/>
          <w:sz w:val="22"/>
        </w:rPr>
        <w:t>sua competência, para que adote as medidas necessárias e saneadoras, se for o caso.</w:t>
      </w:r>
    </w:p>
    <w:p w:rsidR="009B3DA4" w:rsidRDefault="00A806D0">
      <w:pPr>
        <w:tabs>
          <w:tab w:val="left" w:pos="930"/>
        </w:tabs>
        <w:spacing w:after="45"/>
        <w:ind w:left="165" w:right="315"/>
        <w:jc w:val="both"/>
      </w:pPr>
      <w:proofErr w:type="gramStart"/>
      <w:r>
        <w:rPr>
          <w:rFonts w:ascii="Calibri" w:eastAsia="Calibri" w:hAnsi="Calibri" w:cs="Calibri"/>
          <w:b/>
          <w:sz w:val="22"/>
        </w:rPr>
        <w:t>5.11</w:t>
      </w:r>
      <w:r>
        <w:rPr>
          <w:rFonts w:ascii="Calibri" w:eastAsia="Calibri" w:hAnsi="Calibri" w:cs="Calibri"/>
          <w:b/>
          <w:sz w:val="22"/>
        </w:rPr>
        <w:tab/>
      </w:r>
      <w:r>
        <w:rPr>
          <w:rFonts w:ascii="Calibri" w:eastAsia="Calibri" w:hAnsi="Calibri" w:cs="Calibri"/>
          <w:sz w:val="22"/>
        </w:rPr>
        <w:t>No</w:t>
      </w:r>
      <w:proofErr w:type="gramEnd"/>
      <w:r>
        <w:rPr>
          <w:rFonts w:ascii="Calibri" w:eastAsia="Calibri" w:hAnsi="Calibri" w:cs="Calibri"/>
          <w:sz w:val="22"/>
        </w:rPr>
        <w:t xml:space="preserve"> caso de ocorrências que possam inviabilizar a execução do contrato nas datas aprazadas, o fiscal comunicará o fato imediatamente ao gestor.</w:t>
      </w:r>
    </w:p>
    <w:p w:rsidR="009B3DA4" w:rsidRDefault="00A806D0">
      <w:pPr>
        <w:tabs>
          <w:tab w:val="left" w:pos="930"/>
        </w:tabs>
        <w:spacing w:after="45"/>
        <w:ind w:left="165" w:right="315"/>
        <w:jc w:val="both"/>
      </w:pPr>
      <w:r>
        <w:rPr>
          <w:rFonts w:ascii="Calibri" w:eastAsia="Calibri" w:hAnsi="Calibri" w:cs="Calibri"/>
          <w:b/>
          <w:sz w:val="22"/>
        </w:rPr>
        <w:t>5.12</w:t>
      </w:r>
      <w:r>
        <w:rPr>
          <w:rFonts w:ascii="Calibri" w:eastAsia="Calibri" w:hAnsi="Calibri" w:cs="Calibri"/>
          <w:b/>
          <w:sz w:val="22"/>
        </w:rPr>
        <w:tab/>
      </w:r>
      <w:r>
        <w:rPr>
          <w:rFonts w:ascii="Calibri" w:eastAsia="Calibri" w:hAnsi="Calibri" w:cs="Calibri"/>
          <w:sz w:val="22"/>
        </w:rPr>
        <w:t>O fiscal deverá comunicar ao gestor, em tempo hábil, o término do contrato sob sua responsabilidade, com vistas à renovação tempestiva ou à prorrogação contratual.</w:t>
      </w:r>
    </w:p>
    <w:p w:rsidR="009B3DA4" w:rsidRDefault="00A806D0">
      <w:pPr>
        <w:tabs>
          <w:tab w:val="left" w:pos="930"/>
        </w:tabs>
        <w:spacing w:after="45"/>
        <w:ind w:left="165" w:right="315"/>
        <w:jc w:val="both"/>
      </w:pPr>
      <w:r>
        <w:rPr>
          <w:rFonts w:ascii="Calibri" w:eastAsia="Calibri" w:hAnsi="Calibri" w:cs="Calibri"/>
          <w:b/>
          <w:sz w:val="22"/>
        </w:rPr>
        <w:t>5.13</w:t>
      </w:r>
      <w:r>
        <w:rPr>
          <w:rFonts w:ascii="Calibri" w:eastAsia="Calibri" w:hAnsi="Calibri" w:cs="Calibri"/>
          <w:b/>
          <w:sz w:val="22"/>
        </w:rPr>
        <w:tab/>
      </w:r>
      <w:r>
        <w:rPr>
          <w:rFonts w:ascii="Calibri" w:eastAsia="Calibri" w:hAnsi="Calibri" w:cs="Calibri"/>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9B3DA4" w:rsidRDefault="00A806D0">
      <w:pPr>
        <w:tabs>
          <w:tab w:val="left" w:pos="930"/>
        </w:tabs>
        <w:spacing w:after="45"/>
        <w:ind w:left="165" w:right="315"/>
        <w:jc w:val="both"/>
      </w:pPr>
      <w:r>
        <w:rPr>
          <w:rFonts w:ascii="Calibri" w:eastAsia="Calibri" w:hAnsi="Calibri" w:cs="Calibri"/>
          <w:b/>
          <w:sz w:val="22"/>
        </w:rPr>
        <w:t>5.14</w:t>
      </w:r>
      <w:r>
        <w:rPr>
          <w:rFonts w:ascii="Calibri" w:eastAsia="Calibri" w:hAnsi="Calibri" w:cs="Calibri"/>
          <w:b/>
          <w:sz w:val="22"/>
        </w:rPr>
        <w:tab/>
      </w:r>
      <w:r>
        <w:rPr>
          <w:rFonts w:ascii="Calibri" w:eastAsia="Calibri" w:hAnsi="Calibri" w:cs="Calibri"/>
          <w:sz w:val="22"/>
        </w:rPr>
        <w:t xml:space="preserve">Caso ocorram descumprimento das obrigações contratuais, o fiscal atuará tempestivamente na solução do problema, reportando ao gestor do contrato para que tome as providências cabíveis, </w:t>
      </w:r>
      <w:r>
        <w:rPr>
          <w:rFonts w:ascii="Calibri" w:eastAsia="Calibri" w:hAnsi="Calibri" w:cs="Calibri"/>
          <w:sz w:val="22"/>
        </w:rPr>
        <w:lastRenderedPageBreak/>
        <w:t>quando ultrapassar a sua competência.</w:t>
      </w:r>
    </w:p>
    <w:p w:rsidR="009B3DA4" w:rsidRDefault="00A806D0">
      <w:pPr>
        <w:tabs>
          <w:tab w:val="left" w:pos="930"/>
        </w:tabs>
        <w:spacing w:after="45"/>
        <w:ind w:left="165" w:right="315"/>
        <w:jc w:val="both"/>
      </w:pPr>
      <w:r>
        <w:rPr>
          <w:rFonts w:ascii="Calibri" w:eastAsia="Calibri" w:hAnsi="Calibri" w:cs="Calibri"/>
          <w:b/>
          <w:sz w:val="22"/>
        </w:rPr>
        <w:t>5.15</w:t>
      </w:r>
      <w:r>
        <w:rPr>
          <w:rFonts w:ascii="Calibri" w:eastAsia="Calibri" w:hAnsi="Calibri" w:cs="Calibri"/>
          <w:b/>
          <w:sz w:val="22"/>
        </w:rPr>
        <w:tab/>
      </w:r>
      <w:r>
        <w:rPr>
          <w:rFonts w:ascii="Calibri" w:eastAsia="Calibri" w:hAnsi="Calibri" w:cs="Calibri"/>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9B3DA4" w:rsidRDefault="00A806D0">
      <w:pPr>
        <w:tabs>
          <w:tab w:val="left" w:pos="930"/>
        </w:tabs>
        <w:spacing w:after="45"/>
        <w:ind w:left="165" w:right="315"/>
        <w:jc w:val="both"/>
      </w:pPr>
      <w:r>
        <w:rPr>
          <w:rFonts w:ascii="Calibri" w:eastAsia="Calibri" w:hAnsi="Calibri" w:cs="Calibri"/>
          <w:b/>
          <w:sz w:val="22"/>
        </w:rPr>
        <w:t>5.16</w:t>
      </w:r>
      <w:r>
        <w:rPr>
          <w:rFonts w:ascii="Calibri" w:eastAsia="Calibri" w:hAnsi="Calibri" w:cs="Calibri"/>
          <w:b/>
          <w:sz w:val="22"/>
        </w:rPr>
        <w:tab/>
      </w:r>
      <w:r>
        <w:rPr>
          <w:rFonts w:ascii="Calibri" w:eastAsia="Calibri" w:hAnsi="Calibri" w:cs="Calibri"/>
          <w:sz w:val="22"/>
        </w:rPr>
        <w:t>O gestor do contrato acompanhará a manutenção das condições de habilitação da Contratada, para fins de empenho de despesa e pagamento, e anotará os problemas que obstem o fluxo normal da liquidação e do pagamento da despesa</w:t>
      </w:r>
      <w:r>
        <w:rPr>
          <w:rFonts w:ascii="Calibri" w:eastAsia="Calibri" w:hAnsi="Calibri" w:cs="Calibri"/>
          <w:spacing w:val="-1"/>
          <w:sz w:val="22"/>
        </w:rPr>
        <w:t xml:space="preserve"> </w:t>
      </w:r>
      <w:r>
        <w:rPr>
          <w:rFonts w:ascii="Calibri" w:eastAsia="Calibri" w:hAnsi="Calibri" w:cs="Calibri"/>
          <w:sz w:val="22"/>
        </w:rPr>
        <w:t>no relatório de riscos eventuais.</w:t>
      </w:r>
    </w:p>
    <w:p w:rsidR="009B3DA4" w:rsidRDefault="00A806D0">
      <w:pPr>
        <w:tabs>
          <w:tab w:val="left" w:pos="930"/>
        </w:tabs>
        <w:spacing w:after="45"/>
        <w:ind w:left="165" w:right="315"/>
        <w:jc w:val="both"/>
      </w:pPr>
      <w:r>
        <w:rPr>
          <w:rFonts w:ascii="Calibri" w:eastAsia="Calibri" w:hAnsi="Calibri" w:cs="Calibri"/>
          <w:b/>
          <w:sz w:val="22"/>
        </w:rPr>
        <w:t>5.17</w:t>
      </w:r>
      <w:r>
        <w:rPr>
          <w:rFonts w:ascii="Calibri" w:eastAsia="Calibri" w:hAnsi="Calibri" w:cs="Calibri"/>
          <w:b/>
          <w:sz w:val="22"/>
        </w:rPr>
        <w:tab/>
      </w:r>
      <w:r>
        <w:rPr>
          <w:rFonts w:ascii="Calibri" w:eastAsia="Calibri" w:hAnsi="Calibri" w:cs="Calibri"/>
          <w:sz w:val="22"/>
        </w:rPr>
        <w:t>O gestor do contrato acompanhará os registros realizados pelos fiscais, de todas as ocorrências relacionadas</w:t>
      </w:r>
      <w:r>
        <w:rPr>
          <w:rFonts w:ascii="Calibri" w:eastAsia="Calibri" w:hAnsi="Calibri" w:cs="Calibri"/>
          <w:spacing w:val="-3"/>
          <w:sz w:val="22"/>
        </w:rPr>
        <w:t xml:space="preserve"> </w:t>
      </w:r>
      <w:r>
        <w:rPr>
          <w:rFonts w:ascii="Calibri" w:eastAsia="Calibri" w:hAnsi="Calibri" w:cs="Calibri"/>
          <w:sz w:val="22"/>
        </w:rPr>
        <w:t>à execução e as medidas adotadas, informando à autoridade superior, se for o caso, aquelas que ultrapassarem a sua</w:t>
      </w:r>
      <w:r>
        <w:rPr>
          <w:rFonts w:ascii="Calibri" w:eastAsia="Calibri" w:hAnsi="Calibri" w:cs="Calibri"/>
          <w:spacing w:val="-3"/>
          <w:sz w:val="22"/>
        </w:rPr>
        <w:t xml:space="preserve"> </w:t>
      </w:r>
      <w:r>
        <w:rPr>
          <w:rFonts w:ascii="Calibri" w:eastAsia="Calibri" w:hAnsi="Calibri" w:cs="Calibri"/>
          <w:sz w:val="22"/>
        </w:rPr>
        <w:t>competência.</w:t>
      </w:r>
    </w:p>
    <w:p w:rsidR="009B3DA4" w:rsidRDefault="00A806D0">
      <w:pPr>
        <w:tabs>
          <w:tab w:val="left" w:pos="930"/>
        </w:tabs>
        <w:spacing w:after="45"/>
        <w:ind w:left="165" w:right="315"/>
        <w:jc w:val="both"/>
      </w:pPr>
      <w:r>
        <w:rPr>
          <w:rFonts w:ascii="Calibri" w:eastAsia="Calibri" w:hAnsi="Calibri" w:cs="Calibri"/>
          <w:b/>
          <w:sz w:val="22"/>
        </w:rPr>
        <w:t>5.18</w:t>
      </w:r>
      <w:r>
        <w:rPr>
          <w:rFonts w:ascii="Calibri" w:eastAsia="Calibri" w:hAnsi="Calibri" w:cs="Calibri"/>
          <w:b/>
          <w:sz w:val="22"/>
        </w:rPr>
        <w:tab/>
      </w:r>
      <w:r>
        <w:rPr>
          <w:rFonts w:ascii="Calibri" w:eastAsia="Calibri" w:hAnsi="Calibri" w:cs="Calibri"/>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9B3DA4" w:rsidRDefault="00A806D0">
      <w:pPr>
        <w:tabs>
          <w:tab w:val="left" w:pos="930"/>
        </w:tabs>
        <w:spacing w:after="45"/>
        <w:ind w:left="165" w:right="315"/>
        <w:jc w:val="both"/>
      </w:pPr>
      <w:r>
        <w:rPr>
          <w:rFonts w:ascii="Calibri" w:eastAsia="Calibri" w:hAnsi="Calibri" w:cs="Calibri"/>
          <w:b/>
          <w:sz w:val="22"/>
        </w:rPr>
        <w:t>5.19</w:t>
      </w:r>
      <w:r>
        <w:rPr>
          <w:rFonts w:ascii="Calibri" w:eastAsia="Calibri" w:hAnsi="Calibri" w:cs="Calibri"/>
          <w:b/>
          <w:sz w:val="22"/>
        </w:rPr>
        <w:tab/>
      </w:r>
      <w:r>
        <w:rPr>
          <w:rFonts w:ascii="Calibri" w:eastAsia="Calibri" w:hAnsi="Calibri" w:cs="Calibri"/>
          <w:sz w:val="22"/>
        </w:rPr>
        <w:t xml:space="preserve">O gestor do contrato tomará providências para a formalização de processo administrativo de responsabilização para fins de aplicação de sanções, a ser conduzido pela comissão de que trata o art. 158 da Lei Federal </w:t>
      </w:r>
      <w:proofErr w:type="gramStart"/>
      <w:r>
        <w:rPr>
          <w:rFonts w:ascii="Calibri" w:eastAsia="Calibri" w:hAnsi="Calibri" w:cs="Calibri"/>
          <w:sz w:val="22"/>
        </w:rPr>
        <w:t>n.º</w:t>
      </w:r>
      <w:proofErr w:type="gramEnd"/>
      <w:r>
        <w:rPr>
          <w:rFonts w:ascii="Calibri" w:eastAsia="Calibri" w:hAnsi="Calibri" w:cs="Calibri"/>
          <w:sz w:val="22"/>
        </w:rPr>
        <w:t xml:space="preserve"> 14.133/2021, ou pelo agente ou pelo setor com competência para tal, conforme o caso.</w:t>
      </w:r>
    </w:p>
    <w:p w:rsidR="009B3DA4" w:rsidRDefault="00A806D0">
      <w:pPr>
        <w:tabs>
          <w:tab w:val="left" w:pos="930"/>
        </w:tabs>
        <w:spacing w:after="45"/>
        <w:ind w:left="165" w:right="315"/>
        <w:jc w:val="both"/>
      </w:pPr>
      <w:r>
        <w:rPr>
          <w:rFonts w:ascii="Calibri" w:eastAsia="Calibri" w:hAnsi="Calibri" w:cs="Calibri"/>
          <w:b/>
          <w:sz w:val="22"/>
        </w:rPr>
        <w:t>5.20</w:t>
      </w:r>
      <w:r>
        <w:rPr>
          <w:rFonts w:ascii="Calibri" w:eastAsia="Calibri" w:hAnsi="Calibri" w:cs="Calibri"/>
          <w:b/>
          <w:sz w:val="22"/>
        </w:rPr>
        <w:tab/>
      </w:r>
      <w:r>
        <w:rPr>
          <w:rFonts w:ascii="Calibri" w:eastAsia="Calibri" w:hAnsi="Calibri" w:cs="Calibri"/>
          <w:sz w:val="22"/>
        </w:rPr>
        <w:t>O gestor do contrato deverá elaborar relatório final com informações sobre a consecução dos objetivos que tenham justificado a contratação e eventuais condutas a serem adotadas para o aprimoramento das atividades da Administração.</w:t>
      </w:r>
    </w:p>
    <w:p w:rsidR="009B3DA4" w:rsidRDefault="009B3DA4">
      <w:pPr>
        <w:spacing w:after="45"/>
        <w:ind w:right="315"/>
      </w:pPr>
    </w:p>
    <w:p w:rsidR="009B3DA4" w:rsidRDefault="00A806D0">
      <w:pPr>
        <w:shd w:val="clear" w:color="auto" w:fill="0D0D0D"/>
        <w:spacing w:after="45"/>
        <w:ind w:firstLine="75"/>
      </w:pPr>
      <w:r>
        <w:rPr>
          <w:rFonts w:ascii="Calibri" w:eastAsia="Calibri" w:hAnsi="Calibri" w:cs="Calibri"/>
          <w:b/>
          <w:color w:val="FFFFFF"/>
          <w:sz w:val="22"/>
        </w:rPr>
        <w:t>6.</w:t>
      </w:r>
      <w:r>
        <w:rPr>
          <w:rFonts w:ascii="Calibri" w:eastAsia="Calibri" w:hAnsi="Calibri" w:cs="Calibri"/>
          <w:b/>
          <w:color w:val="FFFFFF"/>
          <w:spacing w:val="1"/>
          <w:sz w:val="22"/>
        </w:rPr>
        <w:t xml:space="preserve"> </w:t>
      </w:r>
      <w:r>
        <w:rPr>
          <w:rFonts w:ascii="Calibri" w:eastAsia="Calibri" w:hAnsi="Calibri" w:cs="Calibri"/>
          <w:b/>
          <w:color w:val="FFFFFF"/>
          <w:sz w:val="22"/>
        </w:rPr>
        <w:t>DOS</w:t>
      </w:r>
      <w:r>
        <w:rPr>
          <w:rFonts w:ascii="Calibri" w:eastAsia="Calibri" w:hAnsi="Calibri" w:cs="Calibri"/>
          <w:b/>
          <w:color w:val="FFFFFF"/>
          <w:spacing w:val="1"/>
          <w:sz w:val="22"/>
        </w:rPr>
        <w:t xml:space="preserve"> </w:t>
      </w:r>
      <w:r>
        <w:rPr>
          <w:rFonts w:ascii="Calibri" w:eastAsia="Calibri" w:hAnsi="Calibri" w:cs="Calibri"/>
          <w:b/>
          <w:color w:val="FFFFFF"/>
          <w:sz w:val="22"/>
        </w:rPr>
        <w:t>CRITÉRIOS</w:t>
      </w:r>
      <w:r>
        <w:rPr>
          <w:rFonts w:ascii="Calibri" w:eastAsia="Calibri" w:hAnsi="Calibri" w:cs="Calibri"/>
          <w:b/>
          <w:color w:val="FFFFFF"/>
          <w:spacing w:val="1"/>
          <w:sz w:val="22"/>
        </w:rPr>
        <w:t xml:space="preserve"> </w:t>
      </w:r>
      <w:r>
        <w:rPr>
          <w:rFonts w:ascii="Calibri" w:eastAsia="Calibri" w:hAnsi="Calibri" w:cs="Calibri"/>
          <w:b/>
          <w:color w:val="FFFFFF"/>
          <w:sz w:val="22"/>
        </w:rPr>
        <w:t>E DO PRAZO DE PAGAMENTO (Art. 6º, XXIII, alínea ‘h’, da Lei nº 14.133/21)</w:t>
      </w:r>
    </w:p>
    <w:p w:rsidR="009B3DA4" w:rsidRDefault="00A806D0">
      <w:pPr>
        <w:tabs>
          <w:tab w:val="left" w:pos="525"/>
        </w:tabs>
        <w:spacing w:after="45"/>
        <w:ind w:left="165" w:right="315"/>
        <w:jc w:val="both"/>
      </w:pPr>
      <w:r>
        <w:rPr>
          <w:rFonts w:ascii="Calibri" w:eastAsia="Calibri" w:hAnsi="Calibri" w:cs="Calibri"/>
          <w:b/>
          <w:sz w:val="22"/>
        </w:rPr>
        <w:t>6.1</w:t>
      </w:r>
      <w:r>
        <w:rPr>
          <w:rFonts w:ascii="Calibri" w:eastAsia="Calibri" w:hAnsi="Calibri" w:cs="Calibri"/>
          <w:b/>
          <w:sz w:val="22"/>
        </w:rPr>
        <w:tab/>
      </w:r>
      <w:r>
        <w:rPr>
          <w:rFonts w:ascii="Calibri" w:eastAsia="Calibri" w:hAnsi="Calibri" w:cs="Calibri"/>
          <w:sz w:val="22"/>
        </w:rPr>
        <w:t xml:space="preserve">O pagamento será realizado por meio de ordem bancária, para crédito em banco, agência e </w:t>
      </w:r>
      <w:proofErr w:type="spellStart"/>
      <w:r>
        <w:rPr>
          <w:rFonts w:ascii="Calibri" w:eastAsia="Calibri" w:hAnsi="Calibri" w:cs="Calibri"/>
          <w:sz w:val="22"/>
        </w:rPr>
        <w:t>conta-corrente</w:t>
      </w:r>
      <w:proofErr w:type="spellEnd"/>
      <w:r>
        <w:rPr>
          <w:rFonts w:ascii="Calibri" w:eastAsia="Calibri" w:hAnsi="Calibri" w:cs="Calibri"/>
          <w:sz w:val="22"/>
        </w:rPr>
        <w:t>, indicados pela Contratada.</w:t>
      </w:r>
    </w:p>
    <w:p w:rsidR="009B3DA4" w:rsidRDefault="00A806D0">
      <w:pPr>
        <w:tabs>
          <w:tab w:val="left" w:pos="525"/>
          <w:tab w:val="left" w:pos="930"/>
        </w:tabs>
        <w:spacing w:after="45"/>
        <w:ind w:left="165" w:right="315"/>
        <w:jc w:val="both"/>
      </w:pPr>
      <w:proofErr w:type="gramStart"/>
      <w:r>
        <w:rPr>
          <w:rFonts w:ascii="Calibri" w:eastAsia="Calibri" w:hAnsi="Calibri" w:cs="Calibri"/>
          <w:b/>
          <w:sz w:val="22"/>
        </w:rPr>
        <w:t>6.2</w:t>
      </w:r>
      <w:r>
        <w:rPr>
          <w:rFonts w:ascii="Calibri" w:eastAsia="Calibri" w:hAnsi="Calibri" w:cs="Calibri"/>
          <w:b/>
          <w:sz w:val="22"/>
        </w:rPr>
        <w:tab/>
      </w:r>
      <w:r>
        <w:rPr>
          <w:rFonts w:ascii="Calibri" w:eastAsia="Calibri" w:hAnsi="Calibri" w:cs="Calibri"/>
          <w:sz w:val="22"/>
        </w:rPr>
        <w:t>Será</w:t>
      </w:r>
      <w:proofErr w:type="gramEnd"/>
      <w:r>
        <w:rPr>
          <w:rFonts w:ascii="Calibri" w:eastAsia="Calibri" w:hAnsi="Calibri" w:cs="Calibri"/>
          <w:sz w:val="22"/>
        </w:rPr>
        <w:t xml:space="preserve"> considerada data do pagamento o dia em que constar como emitida a ordem bancária para pagamento.</w:t>
      </w:r>
    </w:p>
    <w:p w:rsidR="009B3DA4" w:rsidRDefault="00A806D0">
      <w:pPr>
        <w:tabs>
          <w:tab w:val="left" w:pos="525"/>
          <w:tab w:val="left" w:pos="930"/>
        </w:tabs>
        <w:spacing w:after="45"/>
        <w:ind w:left="165" w:right="315"/>
        <w:jc w:val="both"/>
      </w:pPr>
      <w:r>
        <w:rPr>
          <w:rFonts w:ascii="Calibri" w:eastAsia="Calibri" w:hAnsi="Calibri" w:cs="Calibri"/>
          <w:b/>
          <w:sz w:val="22"/>
        </w:rPr>
        <w:t>6.3</w:t>
      </w:r>
      <w:r>
        <w:rPr>
          <w:rFonts w:ascii="Calibri" w:eastAsia="Calibri" w:hAnsi="Calibri" w:cs="Calibri"/>
          <w:b/>
          <w:sz w:val="22"/>
        </w:rPr>
        <w:tab/>
      </w:r>
      <w:r>
        <w:rPr>
          <w:rFonts w:ascii="Calibri" w:eastAsia="Calibri" w:hAnsi="Calibri" w:cs="Calibri"/>
          <w:sz w:val="22"/>
        </w:rPr>
        <w:t xml:space="preserve">Recebida a Nota Fiscal ou documento de cobrança equivalente, correrá o prazo de </w:t>
      </w:r>
      <w:r>
        <w:rPr>
          <w:rFonts w:ascii="Calibri" w:eastAsia="Calibri" w:hAnsi="Calibri" w:cs="Calibri"/>
          <w:color w:val="FF0000"/>
          <w:sz w:val="22"/>
        </w:rPr>
        <w:t>30</w:t>
      </w:r>
      <w:r>
        <w:rPr>
          <w:rFonts w:ascii="Calibri" w:eastAsia="Calibri" w:hAnsi="Calibri" w:cs="Calibri"/>
          <w:b/>
          <w:color w:val="FF0000"/>
          <w:sz w:val="22"/>
        </w:rPr>
        <w:t xml:space="preserve"> (TRINTA) dias úteis</w:t>
      </w:r>
      <w:r>
        <w:rPr>
          <w:rFonts w:ascii="Calibri" w:eastAsia="Calibri" w:hAnsi="Calibri" w:cs="Calibri"/>
          <w:b/>
          <w:sz w:val="22"/>
        </w:rPr>
        <w:t xml:space="preserve"> </w:t>
      </w:r>
      <w:r>
        <w:rPr>
          <w:rFonts w:ascii="Calibri" w:eastAsia="Calibri" w:hAnsi="Calibri" w:cs="Calibri"/>
          <w:sz w:val="22"/>
        </w:rPr>
        <w:t>para fins de liquidação, na forma desta seção, prorrogáveis por igual período.</w:t>
      </w:r>
    </w:p>
    <w:p w:rsidR="009B3DA4" w:rsidRDefault="00A806D0">
      <w:pPr>
        <w:tabs>
          <w:tab w:val="left" w:pos="1050"/>
        </w:tabs>
        <w:spacing w:after="45"/>
        <w:ind w:left="495" w:right="315"/>
        <w:jc w:val="both"/>
      </w:pPr>
      <w:r>
        <w:rPr>
          <w:rFonts w:ascii="Calibri" w:eastAsia="Calibri" w:hAnsi="Calibri" w:cs="Calibri"/>
          <w:b/>
          <w:sz w:val="22"/>
        </w:rPr>
        <w:t>6.3.1</w:t>
      </w:r>
      <w:r>
        <w:rPr>
          <w:rFonts w:ascii="Calibri" w:eastAsia="Calibri" w:hAnsi="Calibri" w:cs="Calibri"/>
          <w:b/>
          <w:sz w:val="22"/>
        </w:rPr>
        <w:tab/>
      </w:r>
      <w:r>
        <w:rPr>
          <w:rFonts w:ascii="Calibri" w:eastAsia="Calibri" w:hAnsi="Calibri" w:cs="Calibri"/>
          <w:sz w:val="22"/>
        </w:rPr>
        <w:t>O prazo de que trata o subitem anterior será reduzido à metade, mantendo-se a possibilidade de prorrogação, no caso de contratações decorrentes de despesas cujos valores não ultrapassem o limite de</w:t>
      </w:r>
      <w:r>
        <w:rPr>
          <w:rFonts w:ascii="Calibri" w:eastAsia="Calibri" w:hAnsi="Calibri" w:cs="Calibri"/>
          <w:spacing w:val="3"/>
          <w:sz w:val="22"/>
        </w:rPr>
        <w:t xml:space="preserve"> </w:t>
      </w:r>
      <w:r>
        <w:rPr>
          <w:rFonts w:ascii="Calibri" w:eastAsia="Calibri" w:hAnsi="Calibri" w:cs="Calibri"/>
          <w:sz w:val="22"/>
        </w:rPr>
        <w:t>que</w:t>
      </w:r>
      <w:r>
        <w:rPr>
          <w:rFonts w:ascii="Calibri" w:eastAsia="Calibri" w:hAnsi="Calibri" w:cs="Calibri"/>
          <w:spacing w:val="-3"/>
          <w:sz w:val="22"/>
        </w:rPr>
        <w:t xml:space="preserve"> </w:t>
      </w:r>
      <w:r>
        <w:rPr>
          <w:rFonts w:ascii="Calibri" w:eastAsia="Calibri" w:hAnsi="Calibri" w:cs="Calibri"/>
          <w:sz w:val="22"/>
        </w:rPr>
        <w:t>trata o inciso II, do art. 75, da Lei nº 14.133/2021.</w:t>
      </w:r>
    </w:p>
    <w:p w:rsidR="009B3DA4" w:rsidRDefault="00A806D0">
      <w:pPr>
        <w:tabs>
          <w:tab w:val="left" w:pos="1035"/>
        </w:tabs>
        <w:spacing w:after="45"/>
        <w:ind w:left="495" w:right="315"/>
        <w:jc w:val="both"/>
      </w:pPr>
      <w:r>
        <w:rPr>
          <w:rFonts w:ascii="Calibri" w:eastAsia="Calibri" w:hAnsi="Calibri" w:cs="Calibri"/>
          <w:b/>
          <w:sz w:val="22"/>
        </w:rPr>
        <w:t>6.3.2</w:t>
      </w:r>
      <w:r>
        <w:rPr>
          <w:rFonts w:ascii="Calibri" w:eastAsia="Calibri" w:hAnsi="Calibri" w:cs="Calibri"/>
          <w:b/>
          <w:sz w:val="22"/>
        </w:rPr>
        <w:tab/>
      </w:r>
      <w:r>
        <w:rPr>
          <w:rFonts w:ascii="Calibri" w:eastAsia="Calibri" w:hAnsi="Calibri" w:cs="Calibri"/>
          <w:sz w:val="22"/>
        </w:rPr>
        <w:t xml:space="preserve">A nota fiscal ou instrumento de cobrança equivalente deverá ser obrigatoriamente acompanhado da comprovação da regularidade fiscal, mediante consulta aos sítios eletrônicos oficiais ou à documentação mencionada no </w:t>
      </w:r>
      <w:r>
        <w:rPr>
          <w:rFonts w:ascii="Calibri" w:eastAsia="Calibri" w:hAnsi="Calibri" w:cs="Calibri"/>
          <w:sz w:val="22"/>
          <w:u w:val="single"/>
        </w:rPr>
        <w:t xml:space="preserve">art. 68, da Lei Federal </w:t>
      </w:r>
      <w:proofErr w:type="gramStart"/>
      <w:r>
        <w:rPr>
          <w:rFonts w:ascii="Calibri" w:eastAsia="Calibri" w:hAnsi="Calibri" w:cs="Calibri"/>
          <w:sz w:val="22"/>
          <w:u w:val="single"/>
        </w:rPr>
        <w:t>n.º</w:t>
      </w:r>
      <w:proofErr w:type="gramEnd"/>
      <w:r>
        <w:rPr>
          <w:rFonts w:ascii="Calibri" w:eastAsia="Calibri" w:hAnsi="Calibri" w:cs="Calibri"/>
          <w:sz w:val="22"/>
          <w:u w:val="single"/>
        </w:rPr>
        <w:t xml:space="preserve"> 14.133/2021</w:t>
      </w:r>
      <w:r>
        <w:rPr>
          <w:rFonts w:ascii="Calibri" w:eastAsia="Calibri" w:hAnsi="Calibri" w:cs="Calibri"/>
          <w:sz w:val="22"/>
        </w:rPr>
        <w:t>.</w:t>
      </w:r>
    </w:p>
    <w:p w:rsidR="009B3DA4" w:rsidRDefault="00A806D0">
      <w:pPr>
        <w:tabs>
          <w:tab w:val="left" w:pos="540"/>
        </w:tabs>
        <w:spacing w:after="45"/>
        <w:ind w:left="165" w:right="315"/>
        <w:jc w:val="both"/>
      </w:pPr>
      <w:proofErr w:type="gramStart"/>
      <w:r>
        <w:rPr>
          <w:rFonts w:ascii="Calibri" w:eastAsia="Calibri" w:hAnsi="Calibri" w:cs="Calibri"/>
          <w:b/>
          <w:sz w:val="22"/>
        </w:rPr>
        <w:t>6.4</w:t>
      </w:r>
      <w:r>
        <w:rPr>
          <w:rFonts w:ascii="Calibri" w:eastAsia="Calibri" w:hAnsi="Calibri" w:cs="Calibri"/>
          <w:b/>
          <w:sz w:val="22"/>
        </w:rPr>
        <w:tab/>
      </w:r>
      <w:r>
        <w:rPr>
          <w:rFonts w:ascii="Calibri" w:eastAsia="Calibri" w:hAnsi="Calibri" w:cs="Calibri"/>
          <w:sz w:val="22"/>
        </w:rPr>
        <w:t>Para</w:t>
      </w:r>
      <w:proofErr w:type="gramEnd"/>
      <w:r>
        <w:rPr>
          <w:rFonts w:ascii="Calibri" w:eastAsia="Calibri" w:hAnsi="Calibri" w:cs="Calibri"/>
          <w:sz w:val="22"/>
        </w:rPr>
        <w:t xml:space="preserve"> fins de liquidação, o setor competente deverá verificar se a nota fiscal ou instrumento de cobrança equivalente apresentado expressa os elementos necessários e essenciais do documento, tais como:</w:t>
      </w:r>
    </w:p>
    <w:p w:rsidR="009B3DA4" w:rsidRDefault="00A806D0">
      <w:pPr>
        <w:numPr>
          <w:ilvl w:val="0"/>
          <w:numId w:val="4"/>
        </w:numPr>
        <w:spacing w:after="45"/>
        <w:ind w:right="315"/>
        <w:jc w:val="both"/>
      </w:pPr>
      <w:r>
        <w:rPr>
          <w:rFonts w:ascii="Calibri" w:eastAsia="Calibri" w:hAnsi="Calibri" w:cs="Calibri"/>
          <w:sz w:val="22"/>
        </w:rPr>
        <w:t>O prazo de validade;</w:t>
      </w:r>
    </w:p>
    <w:p w:rsidR="009B3DA4" w:rsidRDefault="00A806D0">
      <w:pPr>
        <w:numPr>
          <w:ilvl w:val="0"/>
          <w:numId w:val="4"/>
        </w:numPr>
        <w:tabs>
          <w:tab w:val="left" w:pos="1020"/>
        </w:tabs>
        <w:spacing w:after="45"/>
        <w:ind w:right="315"/>
        <w:jc w:val="both"/>
      </w:pPr>
      <w:r>
        <w:rPr>
          <w:rFonts w:ascii="Calibri" w:eastAsia="Calibri" w:hAnsi="Calibri" w:cs="Calibri"/>
          <w:sz w:val="22"/>
        </w:rPr>
        <w:t>A data da emissão;</w:t>
      </w:r>
    </w:p>
    <w:p w:rsidR="009B3DA4" w:rsidRDefault="00A806D0">
      <w:pPr>
        <w:numPr>
          <w:ilvl w:val="0"/>
          <w:numId w:val="4"/>
        </w:numPr>
        <w:spacing w:after="45"/>
        <w:ind w:right="315"/>
      </w:pPr>
      <w:r>
        <w:rPr>
          <w:rFonts w:ascii="Calibri" w:eastAsia="Calibri" w:hAnsi="Calibri" w:cs="Calibri"/>
          <w:sz w:val="22"/>
        </w:rPr>
        <w:t>Os dados do contrato e do órgão contratante;</w:t>
      </w:r>
    </w:p>
    <w:p w:rsidR="009B3DA4" w:rsidRDefault="00A806D0">
      <w:pPr>
        <w:numPr>
          <w:ilvl w:val="0"/>
          <w:numId w:val="4"/>
        </w:numPr>
        <w:tabs>
          <w:tab w:val="left" w:pos="1020"/>
        </w:tabs>
        <w:spacing w:after="45"/>
        <w:ind w:right="315"/>
      </w:pPr>
      <w:r>
        <w:rPr>
          <w:rFonts w:ascii="Calibri" w:eastAsia="Calibri" w:hAnsi="Calibri" w:cs="Calibri"/>
          <w:sz w:val="22"/>
        </w:rPr>
        <w:t>O período respectivo de execução do contrato;</w:t>
      </w:r>
    </w:p>
    <w:p w:rsidR="009B3DA4" w:rsidRDefault="00A806D0">
      <w:pPr>
        <w:numPr>
          <w:ilvl w:val="0"/>
          <w:numId w:val="4"/>
        </w:numPr>
        <w:spacing w:after="45"/>
        <w:ind w:right="315"/>
      </w:pPr>
      <w:r>
        <w:rPr>
          <w:rFonts w:ascii="Calibri" w:eastAsia="Calibri" w:hAnsi="Calibri" w:cs="Calibri"/>
          <w:sz w:val="22"/>
        </w:rPr>
        <w:t>O valor a pagar; e</w:t>
      </w:r>
    </w:p>
    <w:p w:rsidR="009B3DA4" w:rsidRDefault="00A806D0">
      <w:pPr>
        <w:numPr>
          <w:ilvl w:val="0"/>
          <w:numId w:val="4"/>
        </w:numPr>
        <w:spacing w:after="45"/>
        <w:ind w:right="315"/>
      </w:pPr>
      <w:r>
        <w:rPr>
          <w:rFonts w:ascii="Calibri" w:eastAsia="Calibri" w:hAnsi="Calibri" w:cs="Calibri"/>
          <w:sz w:val="22"/>
        </w:rPr>
        <w:t>Eventual destaque do valor de retenções tributárias cabíveis.</w:t>
      </w:r>
    </w:p>
    <w:p w:rsidR="009B3DA4" w:rsidRDefault="00A806D0">
      <w:pPr>
        <w:tabs>
          <w:tab w:val="left" w:pos="1035"/>
        </w:tabs>
        <w:spacing w:after="45"/>
        <w:ind w:left="495" w:right="315"/>
        <w:jc w:val="both"/>
      </w:pPr>
      <w:proofErr w:type="gramStart"/>
      <w:r>
        <w:rPr>
          <w:rFonts w:ascii="Calibri" w:eastAsia="Calibri" w:hAnsi="Calibri" w:cs="Calibri"/>
          <w:b/>
          <w:sz w:val="22"/>
        </w:rPr>
        <w:t>6.4.1</w:t>
      </w:r>
      <w:r>
        <w:rPr>
          <w:rFonts w:ascii="Calibri" w:eastAsia="Calibri" w:hAnsi="Calibri" w:cs="Calibri"/>
          <w:b/>
          <w:sz w:val="22"/>
        </w:rPr>
        <w:tab/>
      </w:r>
      <w:r>
        <w:rPr>
          <w:rFonts w:ascii="Calibri" w:eastAsia="Calibri" w:hAnsi="Calibri" w:cs="Calibri"/>
          <w:sz w:val="22"/>
        </w:rPr>
        <w:t>Havendo</w:t>
      </w:r>
      <w:proofErr w:type="gramEnd"/>
      <w:r>
        <w:rPr>
          <w:rFonts w:ascii="Calibri" w:eastAsia="Calibri" w:hAnsi="Calibri" w:cs="Calibri"/>
          <w:sz w:val="22"/>
        </w:rPr>
        <w:t xml:space="preserve"> erro na apresentação da nota fiscal ou instrumento de cobrança equivalente, ou circunstância que impeça a liquidação da despesa, esta ficará sobrestada até que a Contratada providencie as medidas saneadoras,</w:t>
      </w:r>
      <w:r>
        <w:rPr>
          <w:rFonts w:ascii="Calibri" w:eastAsia="Calibri" w:hAnsi="Calibri" w:cs="Calibri"/>
          <w:spacing w:val="-3"/>
          <w:sz w:val="22"/>
        </w:rPr>
        <w:t xml:space="preserve"> </w:t>
      </w:r>
      <w:r>
        <w:rPr>
          <w:rFonts w:ascii="Calibri" w:eastAsia="Calibri" w:hAnsi="Calibri" w:cs="Calibri"/>
          <w:sz w:val="22"/>
        </w:rPr>
        <w:t>reiniciando-se o prazo após a comprovação da regularização da situação, sem ônus ao contratante.</w:t>
      </w:r>
    </w:p>
    <w:p w:rsidR="009B3DA4" w:rsidRDefault="00A806D0">
      <w:pPr>
        <w:tabs>
          <w:tab w:val="left" w:pos="525"/>
        </w:tabs>
        <w:spacing w:after="45"/>
        <w:ind w:left="165" w:right="315"/>
        <w:jc w:val="both"/>
      </w:pPr>
      <w:r>
        <w:rPr>
          <w:rFonts w:ascii="Calibri" w:eastAsia="Calibri" w:hAnsi="Calibri" w:cs="Calibri"/>
          <w:b/>
          <w:sz w:val="22"/>
        </w:rPr>
        <w:lastRenderedPageBreak/>
        <w:t>6.5</w:t>
      </w:r>
      <w:r>
        <w:rPr>
          <w:rFonts w:ascii="Calibri" w:eastAsia="Calibri" w:hAnsi="Calibri" w:cs="Calibri"/>
          <w:b/>
          <w:sz w:val="22"/>
        </w:rPr>
        <w:tab/>
      </w:r>
      <w:r>
        <w:rPr>
          <w:rFonts w:ascii="Calibri" w:eastAsia="Calibri" w:hAnsi="Calibri" w:cs="Calibri"/>
          <w:sz w:val="22"/>
          <w:u w:val="single"/>
        </w:rPr>
        <w:t xml:space="preserve">A </w:t>
      </w:r>
      <w:r>
        <w:rPr>
          <w:rFonts w:ascii="Calibri" w:eastAsia="Calibri" w:hAnsi="Calibri" w:cs="Calibri"/>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9B3DA4" w:rsidRDefault="00A806D0">
      <w:pPr>
        <w:tabs>
          <w:tab w:val="left" w:pos="1035"/>
        </w:tabs>
        <w:spacing w:after="45"/>
        <w:ind w:left="495" w:right="315"/>
        <w:jc w:val="both"/>
      </w:pPr>
      <w:proofErr w:type="gramStart"/>
      <w:r>
        <w:rPr>
          <w:rFonts w:ascii="Calibri" w:eastAsia="Calibri" w:hAnsi="Calibri" w:cs="Calibri"/>
          <w:b/>
          <w:sz w:val="22"/>
        </w:rPr>
        <w:t>6.5.1</w:t>
      </w:r>
      <w:r>
        <w:rPr>
          <w:rFonts w:ascii="Calibri" w:eastAsia="Calibri" w:hAnsi="Calibri" w:cs="Calibri"/>
          <w:b/>
          <w:sz w:val="22"/>
        </w:rPr>
        <w:tab/>
      </w:r>
      <w:r>
        <w:rPr>
          <w:rFonts w:ascii="Calibri" w:eastAsia="Calibri" w:hAnsi="Calibri" w:cs="Calibri"/>
          <w:sz w:val="22"/>
        </w:rPr>
        <w:t>Constatando-se</w:t>
      </w:r>
      <w:proofErr w:type="gramEnd"/>
      <w:r>
        <w:rPr>
          <w:rFonts w:ascii="Calibri" w:eastAsia="Calibri" w:hAnsi="Calibri" w:cs="Calibri"/>
          <w:sz w:val="22"/>
        </w:rPr>
        <w:t xml:space="preserve"> uma situação de irregularidade da Contratada, será providenciada sua notificação, por escrito, para que, no prazo de </w:t>
      </w:r>
      <w:r>
        <w:rPr>
          <w:rFonts w:ascii="Calibri" w:eastAsia="Calibri" w:hAnsi="Calibri" w:cs="Calibri"/>
          <w:b/>
          <w:sz w:val="22"/>
        </w:rPr>
        <w:t>5 (cinco) dias úteis</w:t>
      </w:r>
      <w:r>
        <w:rPr>
          <w:rFonts w:ascii="Calibri" w:eastAsia="Calibri" w:hAnsi="Calibri" w:cs="Calibri"/>
          <w:sz w:val="22"/>
        </w:rPr>
        <w:t>, regularize sua situação ou, no mesmo prazo, apresente sua defesa. O prazo poderá ser prorrogado uma vez, por igual período, a critério do contratante.</w:t>
      </w:r>
    </w:p>
    <w:p w:rsidR="009B3DA4" w:rsidRDefault="00A806D0">
      <w:pPr>
        <w:tabs>
          <w:tab w:val="left" w:pos="1035"/>
        </w:tabs>
        <w:spacing w:after="45"/>
        <w:ind w:left="495" w:right="315"/>
        <w:jc w:val="both"/>
      </w:pPr>
      <w:proofErr w:type="gramStart"/>
      <w:r>
        <w:rPr>
          <w:rFonts w:ascii="Calibri" w:eastAsia="Calibri" w:hAnsi="Calibri" w:cs="Calibri"/>
          <w:b/>
          <w:sz w:val="22"/>
        </w:rPr>
        <w:t>6.5.2</w:t>
      </w:r>
      <w:r>
        <w:rPr>
          <w:rFonts w:ascii="Calibri" w:eastAsia="Calibri" w:hAnsi="Calibri" w:cs="Calibri"/>
          <w:b/>
          <w:sz w:val="22"/>
        </w:rPr>
        <w:tab/>
      </w:r>
      <w:r>
        <w:rPr>
          <w:rFonts w:ascii="Calibri" w:eastAsia="Calibri" w:hAnsi="Calibri" w:cs="Calibri"/>
          <w:sz w:val="22"/>
        </w:rPr>
        <w:t>Não</w:t>
      </w:r>
      <w:proofErr w:type="gramEnd"/>
      <w:r>
        <w:rPr>
          <w:rFonts w:ascii="Calibri" w:eastAsia="Calibri" w:hAnsi="Calibri" w:cs="Calibri"/>
          <w:sz w:val="22"/>
        </w:rPr>
        <w:t xml:space="preserve"> havendo regularização ou sendo a defesa considerada improcedente, o contratante deverá comunicar aos órgãos responsáveis pela fiscalização da regularidade fiscal quanto à inadimplência da Contratada, bem como</w:t>
      </w:r>
      <w:r>
        <w:rPr>
          <w:rFonts w:ascii="Calibri" w:eastAsia="Calibri" w:hAnsi="Calibri" w:cs="Calibri"/>
          <w:spacing w:val="-3"/>
          <w:sz w:val="22"/>
        </w:rPr>
        <w:t xml:space="preserve"> </w:t>
      </w:r>
      <w:r>
        <w:rPr>
          <w:rFonts w:ascii="Calibri" w:eastAsia="Calibri" w:hAnsi="Calibri" w:cs="Calibri"/>
          <w:sz w:val="22"/>
        </w:rPr>
        <w:t>quanto à existência de pagamento a ser efetuado, para que sejam acionados os meios pertinentes e necessários para garantir o recebimento de seus créditos.</w:t>
      </w:r>
    </w:p>
    <w:p w:rsidR="009B3DA4" w:rsidRDefault="00A806D0">
      <w:pPr>
        <w:tabs>
          <w:tab w:val="left" w:pos="1035"/>
        </w:tabs>
        <w:spacing w:after="45"/>
        <w:ind w:left="495" w:right="315"/>
        <w:jc w:val="both"/>
      </w:pPr>
      <w:proofErr w:type="gramStart"/>
      <w:r>
        <w:rPr>
          <w:rFonts w:ascii="Calibri" w:eastAsia="Calibri" w:hAnsi="Calibri" w:cs="Calibri"/>
          <w:b/>
          <w:sz w:val="22"/>
        </w:rPr>
        <w:t>6.5.3</w:t>
      </w:r>
      <w:r>
        <w:rPr>
          <w:rFonts w:ascii="Calibri" w:eastAsia="Calibri" w:hAnsi="Calibri" w:cs="Calibri"/>
          <w:b/>
          <w:sz w:val="22"/>
        </w:rPr>
        <w:tab/>
      </w:r>
      <w:r>
        <w:rPr>
          <w:rFonts w:ascii="Calibri" w:eastAsia="Calibri" w:hAnsi="Calibri" w:cs="Calibri"/>
          <w:sz w:val="22"/>
        </w:rPr>
        <w:t>Persistindo</w:t>
      </w:r>
      <w:proofErr w:type="gramEnd"/>
      <w:r>
        <w:rPr>
          <w:rFonts w:ascii="Calibri" w:eastAsia="Calibri" w:hAnsi="Calibri" w:cs="Calibri"/>
          <w:sz w:val="22"/>
        </w:rPr>
        <w:t xml:space="preserve"> a irregularidade, o contratante deverá adotar as medidas necessárias à rescisão contratual nos autos do processo administrativo correspondente, assegurada à Contratada a ampla defesa.</w:t>
      </w:r>
    </w:p>
    <w:p w:rsidR="009B3DA4" w:rsidRDefault="00A806D0">
      <w:pPr>
        <w:tabs>
          <w:tab w:val="left" w:pos="1035"/>
        </w:tabs>
        <w:spacing w:after="45"/>
        <w:ind w:left="495" w:right="315"/>
        <w:jc w:val="both"/>
      </w:pPr>
      <w:proofErr w:type="gramStart"/>
      <w:r>
        <w:rPr>
          <w:rFonts w:ascii="Calibri" w:eastAsia="Calibri" w:hAnsi="Calibri" w:cs="Calibri"/>
          <w:b/>
          <w:sz w:val="22"/>
        </w:rPr>
        <w:t>6.5.4</w:t>
      </w:r>
      <w:r>
        <w:rPr>
          <w:rFonts w:ascii="Calibri" w:eastAsia="Calibri" w:hAnsi="Calibri" w:cs="Calibri"/>
          <w:b/>
          <w:sz w:val="22"/>
        </w:rPr>
        <w:tab/>
      </w:r>
      <w:r>
        <w:rPr>
          <w:rFonts w:ascii="Calibri" w:eastAsia="Calibri" w:hAnsi="Calibri" w:cs="Calibri"/>
          <w:sz w:val="22"/>
        </w:rPr>
        <w:t>Havendo</w:t>
      </w:r>
      <w:proofErr w:type="gramEnd"/>
      <w:r>
        <w:rPr>
          <w:rFonts w:ascii="Calibri" w:eastAsia="Calibri" w:hAnsi="Calibri" w:cs="Calibri"/>
          <w:sz w:val="22"/>
        </w:rPr>
        <w:t xml:space="preserve"> a efetiva execução do objeto, os pagamentos serão realizados normalmente, até que se decida pela rescisão do contrato, caso a Contratada não regularize sua situação.</w:t>
      </w:r>
    </w:p>
    <w:p w:rsidR="009B3DA4" w:rsidRDefault="00A806D0">
      <w:pPr>
        <w:tabs>
          <w:tab w:val="left" w:pos="525"/>
          <w:tab w:val="left" w:pos="930"/>
        </w:tabs>
        <w:spacing w:after="45"/>
        <w:ind w:left="165" w:right="315"/>
        <w:jc w:val="both"/>
      </w:pPr>
      <w:r>
        <w:rPr>
          <w:rFonts w:ascii="Calibri" w:eastAsia="Calibri" w:hAnsi="Calibri" w:cs="Calibri"/>
          <w:b/>
          <w:sz w:val="22"/>
        </w:rPr>
        <w:t>6.6</w:t>
      </w:r>
      <w:r>
        <w:rPr>
          <w:rFonts w:ascii="Calibri" w:eastAsia="Calibri" w:hAnsi="Calibri" w:cs="Calibri"/>
          <w:b/>
          <w:sz w:val="22"/>
        </w:rPr>
        <w:tab/>
      </w:r>
      <w:r>
        <w:rPr>
          <w:rFonts w:ascii="Calibri" w:eastAsia="Calibri" w:hAnsi="Calibri" w:cs="Calibri"/>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9B3DA4" w:rsidRDefault="00A806D0">
      <w:pPr>
        <w:tabs>
          <w:tab w:val="left" w:pos="525"/>
          <w:tab w:val="left" w:pos="930"/>
        </w:tabs>
        <w:spacing w:after="45"/>
        <w:ind w:left="165" w:right="315"/>
        <w:jc w:val="both"/>
      </w:pPr>
      <w:r>
        <w:rPr>
          <w:rFonts w:ascii="Calibri" w:eastAsia="Calibri" w:hAnsi="Calibri" w:cs="Calibri"/>
          <w:b/>
          <w:sz w:val="22"/>
        </w:rPr>
        <w:t>6.7</w:t>
      </w:r>
      <w:r>
        <w:rPr>
          <w:rFonts w:ascii="Calibri" w:eastAsia="Calibri" w:hAnsi="Calibri" w:cs="Calibri"/>
          <w:b/>
          <w:sz w:val="22"/>
        </w:rPr>
        <w:tab/>
      </w:r>
      <w:r>
        <w:rPr>
          <w:rFonts w:ascii="Calibri" w:eastAsia="Calibri" w:hAnsi="Calibri" w:cs="Calibri"/>
          <w:sz w:val="22"/>
        </w:rPr>
        <w:t xml:space="preserve">A Contratada regularmente optante pelo Simples Nacional, nos termos da </w:t>
      </w:r>
      <w:r>
        <w:rPr>
          <w:rFonts w:ascii="Calibri" w:eastAsia="Calibri" w:hAnsi="Calibri" w:cs="Calibri"/>
          <w:sz w:val="22"/>
          <w:u w:val="single"/>
        </w:rPr>
        <w:t xml:space="preserve">Lei Complementar </w:t>
      </w:r>
      <w:proofErr w:type="gramStart"/>
      <w:r>
        <w:rPr>
          <w:rFonts w:ascii="Calibri" w:eastAsia="Calibri" w:hAnsi="Calibri" w:cs="Calibri"/>
          <w:sz w:val="22"/>
          <w:u w:val="single"/>
        </w:rPr>
        <w:t>n.º</w:t>
      </w:r>
      <w:proofErr w:type="gramEnd"/>
      <w:r>
        <w:rPr>
          <w:rFonts w:ascii="Calibri" w:eastAsia="Calibri" w:hAnsi="Calibri" w:cs="Calibri"/>
          <w:sz w:val="22"/>
          <w:u w:val="single"/>
        </w:rPr>
        <w:t xml:space="preserve"> 123/2006</w:t>
      </w:r>
      <w:r>
        <w:rPr>
          <w:rFonts w:ascii="Calibri" w:eastAsia="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B3DA4" w:rsidRDefault="00A806D0">
      <w:pPr>
        <w:tabs>
          <w:tab w:val="left" w:pos="525"/>
        </w:tabs>
        <w:spacing w:after="45"/>
        <w:ind w:left="165" w:right="315"/>
        <w:jc w:val="both"/>
      </w:pPr>
      <w:r>
        <w:rPr>
          <w:rFonts w:ascii="Calibri" w:eastAsia="Calibri" w:hAnsi="Calibri" w:cs="Calibri"/>
          <w:b/>
          <w:sz w:val="22"/>
        </w:rPr>
        <w:t>6.8</w:t>
      </w:r>
      <w:r>
        <w:rPr>
          <w:rFonts w:ascii="Calibri" w:eastAsia="Calibri" w:hAnsi="Calibri" w:cs="Calibri"/>
          <w:b/>
          <w:sz w:val="22"/>
        </w:rPr>
        <w:tab/>
      </w:r>
      <w:r>
        <w:rPr>
          <w:rFonts w:ascii="Calibri" w:eastAsia="Calibri" w:hAnsi="Calibri" w:cs="Calibri"/>
          <w:sz w:val="22"/>
        </w:rPr>
        <w:t xml:space="preserve">O pagamento será efetuado no prazo de até </w:t>
      </w:r>
      <w:r>
        <w:rPr>
          <w:rFonts w:ascii="Calibri" w:eastAsia="Calibri" w:hAnsi="Calibri" w:cs="Calibri"/>
          <w:b/>
          <w:color w:val="FF0000"/>
          <w:sz w:val="22"/>
        </w:rPr>
        <w:t>30 (TRINTA) dias</w:t>
      </w:r>
      <w:r>
        <w:rPr>
          <w:rFonts w:ascii="Calibri" w:eastAsia="Calibri" w:hAnsi="Calibri" w:cs="Calibri"/>
          <w:b/>
          <w:sz w:val="22"/>
        </w:rPr>
        <w:t>,</w:t>
      </w:r>
      <w:r>
        <w:rPr>
          <w:rFonts w:ascii="Calibri" w:eastAsia="Calibri" w:hAnsi="Calibri" w:cs="Calibri"/>
          <w:b/>
          <w:spacing w:val="3"/>
          <w:sz w:val="22"/>
        </w:rPr>
        <w:t xml:space="preserve"> </w:t>
      </w:r>
      <w:r>
        <w:rPr>
          <w:rFonts w:ascii="Calibri" w:eastAsia="Calibri" w:hAnsi="Calibri" w:cs="Calibri"/>
          <w:b/>
          <w:sz w:val="22"/>
        </w:rPr>
        <w:t>após entrega.</w:t>
      </w:r>
    </w:p>
    <w:p w:rsidR="009B3DA4" w:rsidRDefault="00A806D0">
      <w:pPr>
        <w:tabs>
          <w:tab w:val="left" w:pos="1035"/>
        </w:tabs>
        <w:spacing w:after="45"/>
        <w:ind w:left="495" w:right="315"/>
        <w:jc w:val="both"/>
      </w:pPr>
      <w:proofErr w:type="gramStart"/>
      <w:r>
        <w:rPr>
          <w:rFonts w:ascii="Calibri" w:eastAsia="Calibri" w:hAnsi="Calibri" w:cs="Calibri"/>
          <w:b/>
          <w:sz w:val="22"/>
        </w:rPr>
        <w:t>6.8.1</w:t>
      </w:r>
      <w:r>
        <w:rPr>
          <w:rFonts w:ascii="Calibri" w:eastAsia="Calibri" w:hAnsi="Calibri" w:cs="Calibri"/>
          <w:b/>
          <w:sz w:val="22"/>
        </w:rPr>
        <w:tab/>
      </w:r>
      <w:r>
        <w:rPr>
          <w:rFonts w:ascii="Calibri" w:eastAsia="Calibri" w:hAnsi="Calibri" w:cs="Calibri"/>
          <w:sz w:val="22"/>
        </w:rPr>
        <w:t>No</w:t>
      </w:r>
      <w:proofErr w:type="gramEnd"/>
      <w:r>
        <w:rPr>
          <w:rFonts w:ascii="Calibri" w:eastAsia="Calibri" w:hAnsi="Calibri" w:cs="Calibri"/>
          <w:sz w:val="22"/>
        </w:rPr>
        <w:t xml:space="preserve"> caso de atraso pelo Contratante, os valores devidos à Contratada serão atualizados monetariamente entre o termo final do prazo de pagamento até a data de sua efetiva realização, mediante aplicação do índice de correção monetária.</w:t>
      </w:r>
    </w:p>
    <w:p w:rsidR="009B3DA4" w:rsidRDefault="009B3DA4">
      <w:pPr>
        <w:spacing w:after="45"/>
        <w:ind w:right="315"/>
      </w:pPr>
    </w:p>
    <w:p w:rsidR="009B3DA4" w:rsidRDefault="00A806D0">
      <w:pPr>
        <w:shd w:val="clear" w:color="auto" w:fill="0D0D0D"/>
        <w:spacing w:after="45"/>
        <w:ind w:left="75" w:right="345"/>
      </w:pPr>
      <w:r>
        <w:rPr>
          <w:rFonts w:ascii="Calibri" w:eastAsia="Calibri" w:hAnsi="Calibri" w:cs="Calibri"/>
          <w:b/>
          <w:color w:val="FFFFFF"/>
          <w:sz w:val="22"/>
        </w:rPr>
        <w:t>7. DA ADEQUAÇÃO ORÇAMENTÁRIA (Art. 6º, XXIII, alínea ‘j’, da Lei nº 14.133/21)</w:t>
      </w:r>
    </w:p>
    <w:p w:rsidR="009B3DA4" w:rsidRDefault="00A806D0">
      <w:pPr>
        <w:tabs>
          <w:tab w:val="left" w:pos="480"/>
        </w:tabs>
        <w:spacing w:after="45"/>
        <w:ind w:left="480" w:right="315" w:hanging="315"/>
      </w:pPr>
      <w:proofErr w:type="gramStart"/>
      <w:r>
        <w:rPr>
          <w:rFonts w:ascii="Calibri" w:eastAsia="Calibri" w:hAnsi="Calibri" w:cs="Calibri"/>
          <w:b/>
          <w:sz w:val="22"/>
        </w:rPr>
        <w:t>7.1</w:t>
      </w:r>
      <w:r>
        <w:rPr>
          <w:rFonts w:ascii="Calibri" w:eastAsia="Calibri" w:hAnsi="Calibri" w:cs="Calibri"/>
          <w:b/>
          <w:sz w:val="22"/>
        </w:rPr>
        <w:tab/>
      </w:r>
      <w:r>
        <w:rPr>
          <w:rFonts w:ascii="Calibri" w:eastAsia="Calibri" w:hAnsi="Calibri" w:cs="Calibri"/>
          <w:sz w:val="22"/>
        </w:rPr>
        <w:t>As</w:t>
      </w:r>
      <w:proofErr w:type="gramEnd"/>
      <w:r>
        <w:rPr>
          <w:rFonts w:ascii="Calibri" w:eastAsia="Calibri" w:hAnsi="Calibri" w:cs="Calibri"/>
          <w:sz w:val="22"/>
        </w:rPr>
        <w:t xml:space="preserve"> despesas</w:t>
      </w:r>
      <w:r>
        <w:rPr>
          <w:rFonts w:ascii="Calibri" w:eastAsia="Calibri" w:hAnsi="Calibri" w:cs="Calibri"/>
          <w:spacing w:val="-1"/>
          <w:sz w:val="22"/>
        </w:rPr>
        <w:t xml:space="preserve"> </w:t>
      </w:r>
      <w:r>
        <w:rPr>
          <w:rFonts w:ascii="Calibri" w:eastAsia="Calibri" w:hAnsi="Calibri" w:cs="Calibri"/>
          <w:sz w:val="22"/>
        </w:rPr>
        <w:t>decorrentes da presente contratação correrão à conta das seguintes</w:t>
      </w:r>
      <w:r>
        <w:rPr>
          <w:rFonts w:ascii="Calibri" w:eastAsia="Calibri" w:hAnsi="Calibri" w:cs="Calibri"/>
          <w:spacing w:val="-1"/>
          <w:sz w:val="22"/>
        </w:rPr>
        <w:t xml:space="preserve"> </w:t>
      </w:r>
      <w:r>
        <w:rPr>
          <w:rFonts w:ascii="Calibri" w:eastAsia="Calibri" w:hAnsi="Calibri" w:cs="Calibri"/>
          <w:sz w:val="22"/>
        </w:rPr>
        <w:t>Dotações Orçamentárias:</w:t>
      </w: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866"/>
        <w:gridCol w:w="865"/>
        <w:gridCol w:w="2942"/>
        <w:gridCol w:w="865"/>
        <w:gridCol w:w="1558"/>
        <w:gridCol w:w="1558"/>
      </w:tblGrid>
      <w:tr w:rsidR="009B3DA4">
        <w:trPr>
          <w:jc w:val="center"/>
        </w:trPr>
        <w:tc>
          <w:tcPr>
            <w:tcW w:w="8625" w:type="dxa"/>
            <w:gridSpan w:val="6"/>
            <w:tcBorders>
              <w:top w:val="single" w:sz="6" w:space="0" w:color="000000"/>
              <w:left w:val="single" w:sz="6" w:space="0" w:color="000000"/>
              <w:bottom w:val="single" w:sz="6" w:space="0" w:color="000000"/>
              <w:right w:val="single" w:sz="6" w:space="0" w:color="000000"/>
            </w:tcBorders>
          </w:tcPr>
          <w:p w:rsidR="009B3DA4" w:rsidRDefault="00A806D0">
            <w:r>
              <w:t>Dotações</w:t>
            </w:r>
          </w:p>
        </w:tc>
      </w:tr>
      <w:tr w:rsidR="009B3DA4">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9B3DA4" w:rsidRDefault="00A806D0">
            <w:r>
              <w:t>Grupo da fonte</w:t>
            </w:r>
          </w:p>
        </w:tc>
      </w:tr>
      <w:tr w:rsidR="009B3DA4">
        <w:trPr>
          <w:jc w:val="center"/>
        </w:trPr>
        <w:tc>
          <w:tcPr>
            <w:tcW w:w="855" w:type="dxa"/>
            <w:tcBorders>
              <w:top w:val="single" w:sz="6" w:space="0" w:color="000000"/>
              <w:left w:val="single" w:sz="6" w:space="0" w:color="000000"/>
              <w:bottom w:val="single" w:sz="6" w:space="0" w:color="000000"/>
              <w:right w:val="single" w:sz="6" w:space="0" w:color="000000"/>
            </w:tcBorders>
          </w:tcPr>
          <w:p w:rsidR="009B3DA4" w:rsidRDefault="00A806D0">
            <w:r>
              <w:t>2025</w:t>
            </w:r>
          </w:p>
        </w:tc>
        <w:tc>
          <w:tcPr>
            <w:tcW w:w="855" w:type="dxa"/>
            <w:tcBorders>
              <w:top w:val="single" w:sz="6" w:space="0" w:color="000000"/>
              <w:left w:val="single" w:sz="6" w:space="0" w:color="000000"/>
              <w:bottom w:val="single" w:sz="6" w:space="0" w:color="000000"/>
              <w:right w:val="single" w:sz="6" w:space="0" w:color="000000"/>
            </w:tcBorders>
          </w:tcPr>
          <w:p w:rsidR="009B3DA4" w:rsidRDefault="00A806D0">
            <w:r>
              <w:t>530</w:t>
            </w:r>
          </w:p>
        </w:tc>
        <w:tc>
          <w:tcPr>
            <w:tcW w:w="2940" w:type="dxa"/>
            <w:tcBorders>
              <w:top w:val="single" w:sz="6" w:space="0" w:color="000000"/>
              <w:left w:val="single" w:sz="6" w:space="0" w:color="000000"/>
              <w:bottom w:val="single" w:sz="6" w:space="0" w:color="000000"/>
              <w:right w:val="single" w:sz="6" w:space="0" w:color="000000"/>
            </w:tcBorders>
          </w:tcPr>
          <w:p w:rsidR="009B3DA4" w:rsidRDefault="00A806D0">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9B3DA4" w:rsidRDefault="00A806D0">
            <w:r>
              <w:t>76</w:t>
            </w:r>
          </w:p>
        </w:tc>
        <w:tc>
          <w:tcPr>
            <w:tcW w:w="1560" w:type="dxa"/>
            <w:tcBorders>
              <w:top w:val="single" w:sz="6" w:space="0" w:color="000000"/>
              <w:left w:val="single" w:sz="6" w:space="0" w:color="000000"/>
              <w:bottom w:val="single" w:sz="6" w:space="0" w:color="000000"/>
              <w:right w:val="single" w:sz="6" w:space="0" w:color="000000"/>
            </w:tcBorders>
          </w:tcPr>
          <w:p w:rsidR="009B3DA4" w:rsidRDefault="00A806D0">
            <w:r>
              <w:t>4.4.90.39.00.00</w:t>
            </w:r>
          </w:p>
        </w:tc>
        <w:tc>
          <w:tcPr>
            <w:tcW w:w="1560" w:type="dxa"/>
            <w:tcBorders>
              <w:top w:val="single" w:sz="6" w:space="0" w:color="000000"/>
              <w:left w:val="single" w:sz="6" w:space="0" w:color="000000"/>
              <w:bottom w:val="single" w:sz="6" w:space="0" w:color="000000"/>
              <w:right w:val="single" w:sz="6" w:space="0" w:color="000000"/>
            </w:tcBorders>
          </w:tcPr>
          <w:p w:rsidR="009B3DA4" w:rsidRDefault="00A806D0">
            <w:r>
              <w:t>Do Exercício</w:t>
            </w:r>
          </w:p>
        </w:tc>
      </w:tr>
    </w:tbl>
    <w:p w:rsidR="009B3DA4" w:rsidRDefault="009B3DA4">
      <w:pPr>
        <w:widowControl/>
        <w:spacing w:after="45"/>
        <w:ind w:right="315"/>
      </w:pPr>
    </w:p>
    <w:p w:rsidR="009B3DA4" w:rsidRDefault="00A806D0">
      <w:pPr>
        <w:widowControl/>
        <w:shd w:val="clear" w:color="auto" w:fill="0D0D0D"/>
        <w:spacing w:after="45"/>
        <w:ind w:left="75" w:right="315"/>
      </w:pPr>
      <w:r>
        <w:rPr>
          <w:rFonts w:ascii="Calibri" w:eastAsia="Calibri" w:hAnsi="Calibri" w:cs="Calibri"/>
          <w:b/>
          <w:color w:val="FFFFFF"/>
          <w:sz w:val="22"/>
        </w:rPr>
        <w:t>8. DA HABILITAÇÃO</w:t>
      </w:r>
    </w:p>
    <w:p w:rsidR="009B3DA4" w:rsidRDefault="00A806D0">
      <w:pPr>
        <w:widowControl/>
        <w:tabs>
          <w:tab w:val="left" w:pos="465"/>
        </w:tabs>
        <w:spacing w:after="45"/>
        <w:ind w:left="150" w:right="315"/>
        <w:outlineLvl w:val="0"/>
      </w:pPr>
      <w:r>
        <w:rPr>
          <w:rFonts w:ascii="Calibri" w:eastAsia="Calibri" w:hAnsi="Calibri" w:cs="Calibri"/>
          <w:b/>
          <w:sz w:val="22"/>
        </w:rPr>
        <w:t>8.1 Habilitação Jurídica:</w:t>
      </w:r>
    </w:p>
    <w:p w:rsidR="009B3DA4" w:rsidRDefault="00A806D0">
      <w:pPr>
        <w:widowControl/>
        <w:numPr>
          <w:ilvl w:val="0"/>
          <w:numId w:val="5"/>
        </w:numPr>
        <w:spacing w:after="45"/>
        <w:ind w:right="315"/>
        <w:jc w:val="both"/>
      </w:pPr>
      <w:r>
        <w:rPr>
          <w:rFonts w:ascii="Calibri" w:eastAsia="Calibri" w:hAnsi="Calibri" w:cs="Calibri"/>
          <w:sz w:val="22"/>
        </w:rPr>
        <w:t xml:space="preserve">Para </w:t>
      </w:r>
      <w:r>
        <w:rPr>
          <w:rFonts w:ascii="Calibri" w:eastAsia="Calibri" w:hAnsi="Calibri" w:cs="Calibri"/>
          <w:b/>
          <w:sz w:val="22"/>
        </w:rPr>
        <w:t>Empresário Individual</w:t>
      </w:r>
      <w:r>
        <w:rPr>
          <w:rFonts w:ascii="Calibri" w:eastAsia="Calibri" w:hAnsi="Calibri" w:cs="Calibri"/>
          <w:sz w:val="22"/>
        </w:rPr>
        <w:t>: Registro Comercial,</w:t>
      </w:r>
      <w:r>
        <w:rPr>
          <w:rFonts w:ascii="Calibri" w:eastAsia="Calibri" w:hAnsi="Calibri" w:cs="Calibri"/>
          <w:spacing w:val="-1"/>
          <w:sz w:val="22"/>
        </w:rPr>
        <w:t xml:space="preserve"> </w:t>
      </w:r>
      <w:r>
        <w:rPr>
          <w:rFonts w:ascii="Calibri" w:eastAsia="Calibri" w:hAnsi="Calibri" w:cs="Calibri"/>
          <w:sz w:val="22"/>
        </w:rPr>
        <w:t>a cargo da Junta Comercial da respectiva sede;</w:t>
      </w:r>
    </w:p>
    <w:p w:rsidR="009B3DA4" w:rsidRDefault="00A806D0">
      <w:pPr>
        <w:widowControl/>
        <w:numPr>
          <w:ilvl w:val="0"/>
          <w:numId w:val="5"/>
        </w:numPr>
        <w:tabs>
          <w:tab w:val="left" w:pos="1020"/>
        </w:tabs>
        <w:spacing w:after="45"/>
        <w:ind w:right="315"/>
        <w:jc w:val="both"/>
      </w:pPr>
      <w:r>
        <w:rPr>
          <w:rFonts w:ascii="Calibri" w:eastAsia="Calibri" w:hAnsi="Calibri" w:cs="Calibri"/>
          <w:sz w:val="22"/>
        </w:rPr>
        <w:t xml:space="preserve">Para </w:t>
      </w:r>
      <w:r>
        <w:rPr>
          <w:rFonts w:ascii="Calibri" w:eastAsia="Calibri" w:hAnsi="Calibri" w:cs="Calibri"/>
          <w:b/>
          <w:sz w:val="22"/>
        </w:rPr>
        <w:t>Microempreendedor Individual – MEI</w:t>
      </w:r>
      <w:r>
        <w:rPr>
          <w:rFonts w:ascii="Calibri" w:eastAsia="Calibri" w:hAnsi="Calibri" w:cs="Calibri"/>
          <w:sz w:val="22"/>
        </w:rPr>
        <w:t xml:space="preserve">: Certificado da Condição de Microempreendedor Individual – CCMEI, cuja aceitação ficará condicionada à verificação da autenticidade no sítio </w:t>
      </w:r>
      <w:hyperlink r:id="rId7">
        <w:r>
          <w:rPr>
            <w:rFonts w:ascii="Calibri" w:eastAsia="Calibri" w:hAnsi="Calibri" w:cs="Calibri"/>
            <w:sz w:val="22"/>
          </w:rPr>
          <w:t>www.portaldoempreendedor.gov.br</w:t>
        </w:r>
      </w:hyperlink>
      <w:r>
        <w:rPr>
          <w:rFonts w:ascii="Calibri" w:eastAsia="Calibri" w:hAnsi="Calibri" w:cs="Calibri"/>
          <w:sz w:val="22"/>
        </w:rPr>
        <w:t>;</w:t>
      </w:r>
    </w:p>
    <w:p w:rsidR="009B3DA4" w:rsidRDefault="00A806D0">
      <w:pPr>
        <w:widowControl/>
        <w:numPr>
          <w:ilvl w:val="0"/>
          <w:numId w:val="5"/>
        </w:numPr>
        <w:tabs>
          <w:tab w:val="left" w:pos="1005"/>
        </w:tabs>
        <w:spacing w:after="45"/>
        <w:ind w:right="315"/>
        <w:jc w:val="both"/>
      </w:pPr>
      <w:r>
        <w:rPr>
          <w:rFonts w:ascii="Calibri" w:eastAsia="Calibri" w:hAnsi="Calibri" w:cs="Calibri"/>
          <w:sz w:val="22"/>
        </w:rPr>
        <w:t xml:space="preserve">Para </w:t>
      </w:r>
      <w:r>
        <w:rPr>
          <w:rFonts w:ascii="Calibri" w:eastAsia="Calibri" w:hAnsi="Calibri" w:cs="Calibri"/>
          <w:b/>
          <w:sz w:val="22"/>
        </w:rPr>
        <w:t>Sociedade Cooperativa</w:t>
      </w:r>
      <w:r>
        <w:rPr>
          <w:rFonts w:ascii="Calibri" w:eastAsia="Calibri" w:hAnsi="Calibri" w:cs="Calibri"/>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9B3DA4" w:rsidRDefault="00A806D0">
      <w:pPr>
        <w:widowControl/>
        <w:numPr>
          <w:ilvl w:val="0"/>
          <w:numId w:val="5"/>
        </w:numPr>
        <w:tabs>
          <w:tab w:val="left" w:pos="1005"/>
        </w:tabs>
        <w:spacing w:after="45"/>
        <w:ind w:right="315"/>
        <w:jc w:val="both"/>
      </w:pPr>
      <w:r>
        <w:rPr>
          <w:rFonts w:ascii="Calibri" w:eastAsia="Calibri" w:hAnsi="Calibri" w:cs="Calibri"/>
          <w:sz w:val="22"/>
        </w:rPr>
        <w:lastRenderedPageBreak/>
        <w:t xml:space="preserve">Para </w:t>
      </w:r>
      <w:r>
        <w:rPr>
          <w:rFonts w:ascii="Calibri" w:eastAsia="Calibri" w:hAnsi="Calibri" w:cs="Calibri"/>
          <w:b/>
          <w:sz w:val="22"/>
        </w:rPr>
        <w:t>Sociedades Civis</w:t>
      </w:r>
      <w:r>
        <w:rPr>
          <w:rFonts w:ascii="Calibri" w:eastAsia="Calibri" w:hAnsi="Calibri" w:cs="Calibri"/>
          <w:sz w:val="22"/>
        </w:rPr>
        <w:t>: Ato Constitutivo, acompanhado de prova de diretoria em exercício;</w:t>
      </w:r>
    </w:p>
    <w:p w:rsidR="009B3DA4" w:rsidRDefault="00A806D0">
      <w:pPr>
        <w:widowControl/>
        <w:numPr>
          <w:ilvl w:val="0"/>
          <w:numId w:val="5"/>
        </w:numPr>
        <w:tabs>
          <w:tab w:val="left" w:pos="1050"/>
        </w:tabs>
        <w:spacing w:after="45"/>
        <w:ind w:right="315"/>
        <w:jc w:val="both"/>
      </w:pPr>
      <w:r>
        <w:rPr>
          <w:rFonts w:ascii="Calibri" w:eastAsia="Calibri" w:hAnsi="Calibri" w:cs="Calibri"/>
          <w:sz w:val="22"/>
        </w:rPr>
        <w:t xml:space="preserve">Para </w:t>
      </w:r>
      <w:r>
        <w:rPr>
          <w:rFonts w:ascii="Calibri" w:eastAsia="Calibri" w:hAnsi="Calibri" w:cs="Calibri"/>
          <w:b/>
          <w:sz w:val="22"/>
        </w:rPr>
        <w:t>Sociedades Comerciais</w:t>
      </w:r>
      <w:r>
        <w:rPr>
          <w:rFonts w:ascii="Calibri" w:eastAsia="Calibri" w:hAnsi="Calibri" w:cs="Calibri"/>
          <w:sz w:val="22"/>
        </w:rPr>
        <w:t>: Ato Constitutivo, Estatuto ou Contrato Social em vigor, devidamente registrado na Junta Comercial (cujo ramo de atividade seja compatível com o objeto licitado);</w:t>
      </w:r>
    </w:p>
    <w:p w:rsidR="009B3DA4" w:rsidRDefault="00A806D0">
      <w:pPr>
        <w:widowControl/>
        <w:numPr>
          <w:ilvl w:val="0"/>
          <w:numId w:val="5"/>
        </w:numPr>
        <w:spacing w:after="45"/>
        <w:ind w:right="315"/>
        <w:jc w:val="both"/>
      </w:pPr>
      <w:r>
        <w:rPr>
          <w:rFonts w:ascii="Calibri" w:eastAsia="Calibri" w:hAnsi="Calibri" w:cs="Calibri"/>
          <w:sz w:val="22"/>
        </w:rPr>
        <w:t xml:space="preserve">Para </w:t>
      </w:r>
      <w:r>
        <w:rPr>
          <w:rFonts w:ascii="Calibri" w:eastAsia="Calibri" w:hAnsi="Calibri" w:cs="Calibri"/>
          <w:b/>
          <w:sz w:val="22"/>
        </w:rPr>
        <w:t>Sociedades por Ações</w:t>
      </w:r>
      <w:r>
        <w:rPr>
          <w:rFonts w:ascii="Calibri" w:eastAsia="Calibri" w:hAnsi="Calibri" w:cs="Calibri"/>
          <w:sz w:val="22"/>
        </w:rPr>
        <w:t>: Ato Constitutivo, Estatuto ou Contrato Social em vigor, acompanhado de documentos de eleição de seus administradores;</w:t>
      </w:r>
    </w:p>
    <w:p w:rsidR="009B3DA4" w:rsidRDefault="00A806D0">
      <w:pPr>
        <w:widowControl/>
        <w:tabs>
          <w:tab w:val="left" w:pos="1035"/>
        </w:tabs>
        <w:spacing w:after="45"/>
        <w:ind w:left="480" w:right="315"/>
        <w:jc w:val="both"/>
      </w:pPr>
      <w:r>
        <w:rPr>
          <w:rFonts w:ascii="Calibri" w:eastAsia="Calibri" w:hAnsi="Calibri" w:cs="Calibri"/>
          <w:sz w:val="22"/>
        </w:rPr>
        <w:t>8.1.1 Nas hipóteses das alíneas “e” e “f”, caso seja apresentado o Contrato Social, este deverá estar acompanhado de todas as alterações ou da respectiva consolidação;</w:t>
      </w:r>
    </w:p>
    <w:p w:rsidR="009B3DA4" w:rsidRDefault="00A806D0">
      <w:pPr>
        <w:widowControl/>
        <w:tabs>
          <w:tab w:val="left" w:pos="990"/>
        </w:tabs>
        <w:spacing w:after="45"/>
        <w:ind w:left="480" w:right="315"/>
        <w:jc w:val="both"/>
      </w:pPr>
      <w:proofErr w:type="gramStart"/>
      <w:r>
        <w:rPr>
          <w:rFonts w:ascii="Calibri" w:eastAsia="Calibri" w:hAnsi="Calibri" w:cs="Calibri"/>
          <w:sz w:val="22"/>
        </w:rPr>
        <w:t>8.1.2 Os</w:t>
      </w:r>
      <w:proofErr w:type="gramEnd"/>
      <w:r>
        <w:rPr>
          <w:rFonts w:ascii="Calibri" w:eastAsia="Calibri" w:hAnsi="Calibri" w:cs="Calibri"/>
          <w:sz w:val="22"/>
        </w:rPr>
        <w:t xml:space="preserve"> documentos de habilitação referidos neste subitem deverão explicitar o objeto social, que deverá ser compatível com o objeto, segundo a tabela de classificação do CNAE, a sede do participante e os responsáveis por sua administração que tenham poderes para assinar os documentos pelo participante.</w:t>
      </w:r>
    </w:p>
    <w:p w:rsidR="009B3DA4" w:rsidRDefault="00A806D0">
      <w:pPr>
        <w:widowControl/>
        <w:tabs>
          <w:tab w:val="left" w:pos="465"/>
        </w:tabs>
        <w:spacing w:after="45"/>
        <w:ind w:left="150" w:right="315"/>
        <w:outlineLvl w:val="0"/>
      </w:pPr>
      <w:r>
        <w:rPr>
          <w:rFonts w:ascii="Calibri" w:eastAsia="Calibri" w:hAnsi="Calibri" w:cs="Calibri"/>
          <w:b/>
          <w:sz w:val="22"/>
        </w:rPr>
        <w:t>8.2 Regularidade Fiscal,</w:t>
      </w:r>
      <w:r>
        <w:rPr>
          <w:rFonts w:ascii="Calibri" w:eastAsia="Calibri" w:hAnsi="Calibri" w:cs="Calibri"/>
          <w:b/>
          <w:spacing w:val="-1"/>
          <w:sz w:val="22"/>
        </w:rPr>
        <w:t xml:space="preserve"> </w:t>
      </w:r>
      <w:r>
        <w:rPr>
          <w:rFonts w:ascii="Calibri" w:eastAsia="Calibri" w:hAnsi="Calibri" w:cs="Calibri"/>
          <w:b/>
          <w:sz w:val="22"/>
        </w:rPr>
        <w:t>Social e Trabalhista:</w:t>
      </w:r>
    </w:p>
    <w:p w:rsidR="009B3DA4" w:rsidRDefault="00A806D0">
      <w:pPr>
        <w:widowControl/>
        <w:tabs>
          <w:tab w:val="left" w:pos="960"/>
        </w:tabs>
        <w:spacing w:after="45"/>
        <w:ind w:left="480" w:right="315"/>
        <w:jc w:val="both"/>
      </w:pPr>
      <w:r>
        <w:rPr>
          <w:rFonts w:ascii="Calibri" w:eastAsia="Calibri" w:hAnsi="Calibri" w:cs="Calibri"/>
          <w:sz w:val="22"/>
        </w:rPr>
        <w:t xml:space="preserve">8.2.1 Prova de inscrição no </w:t>
      </w:r>
      <w:r>
        <w:rPr>
          <w:rFonts w:ascii="Calibri" w:eastAsia="Calibri" w:hAnsi="Calibri" w:cs="Calibri"/>
          <w:b/>
          <w:sz w:val="22"/>
        </w:rPr>
        <w:t xml:space="preserve">Cadastro Nacional de Pessoa Jurídica </w:t>
      </w:r>
      <w:r>
        <w:rPr>
          <w:rFonts w:ascii="Calibri" w:eastAsia="Calibri" w:hAnsi="Calibri" w:cs="Calibri"/>
          <w:sz w:val="22"/>
        </w:rPr>
        <w:t>(CNPJ);</w:t>
      </w:r>
    </w:p>
    <w:p w:rsidR="009B3DA4" w:rsidRDefault="00A806D0">
      <w:pPr>
        <w:widowControl/>
        <w:tabs>
          <w:tab w:val="left" w:pos="990"/>
        </w:tabs>
        <w:spacing w:after="45"/>
        <w:ind w:left="480" w:right="315"/>
        <w:jc w:val="both"/>
      </w:pPr>
      <w:r>
        <w:rPr>
          <w:rFonts w:ascii="Calibri" w:eastAsia="Calibri" w:hAnsi="Calibri" w:cs="Calibri"/>
          <w:sz w:val="22"/>
        </w:rPr>
        <w:t xml:space="preserve">8.2.2 Prova de regularidade fiscal perante a </w:t>
      </w:r>
      <w:r>
        <w:rPr>
          <w:rFonts w:ascii="Calibri" w:eastAsia="Calibri" w:hAnsi="Calibri" w:cs="Calibri"/>
          <w:b/>
          <w:sz w:val="22"/>
        </w:rPr>
        <w:t>Fazenda Nacional</w:t>
      </w:r>
      <w:r>
        <w:rPr>
          <w:rFonts w:ascii="Calibri" w:eastAsia="Calibri" w:hAnsi="Calibri" w:cs="Calibri"/>
          <w:sz w:val="22"/>
        </w:rPr>
        <w:t>, mediante apresentação de certidão expedida conjuntamente pela Secretaria da Receita Federal do Brasil (RFB) e pela Procuradoria-Geral da Fazenda Nacional</w:t>
      </w:r>
      <w:r>
        <w:rPr>
          <w:rFonts w:ascii="Calibri" w:eastAsia="Calibri" w:hAnsi="Calibri" w:cs="Calibri"/>
          <w:spacing w:val="-3"/>
          <w:sz w:val="22"/>
        </w:rPr>
        <w:t xml:space="preserve"> </w:t>
      </w:r>
      <w:r>
        <w:rPr>
          <w:rFonts w:ascii="Calibri" w:eastAsia="Calibri" w:hAnsi="Calibri" w:cs="Calibri"/>
          <w:sz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rsidR="009B3DA4" w:rsidRDefault="00A806D0">
      <w:pPr>
        <w:widowControl/>
        <w:tabs>
          <w:tab w:val="left" w:pos="975"/>
        </w:tabs>
        <w:spacing w:after="45"/>
        <w:ind w:left="480" w:right="315"/>
        <w:jc w:val="both"/>
      </w:pPr>
      <w:r>
        <w:rPr>
          <w:rFonts w:ascii="Calibri" w:eastAsia="Calibri" w:hAnsi="Calibri" w:cs="Calibri"/>
          <w:sz w:val="22"/>
        </w:rPr>
        <w:t xml:space="preserve">8.2.3 Prova de regularidade fiscal perante a </w:t>
      </w:r>
      <w:r>
        <w:rPr>
          <w:rFonts w:ascii="Calibri" w:eastAsia="Calibri" w:hAnsi="Calibri" w:cs="Calibri"/>
          <w:b/>
          <w:sz w:val="22"/>
        </w:rPr>
        <w:t>Fazenda Estadual</w:t>
      </w:r>
      <w:r>
        <w:rPr>
          <w:rFonts w:ascii="Calibri" w:eastAsia="Calibri" w:hAnsi="Calibri" w:cs="Calibri"/>
          <w:sz w:val="22"/>
        </w:rPr>
        <w:t>, mediante a apresentação de</w:t>
      </w:r>
      <w:r>
        <w:rPr>
          <w:rFonts w:ascii="Calibri" w:eastAsia="Calibri" w:hAnsi="Calibri" w:cs="Calibri"/>
          <w:spacing w:val="3"/>
          <w:sz w:val="22"/>
        </w:rPr>
        <w:t xml:space="preserve"> </w:t>
      </w:r>
      <w:r>
        <w:rPr>
          <w:rFonts w:ascii="Calibri" w:eastAsia="Calibri" w:hAnsi="Calibri" w:cs="Calibri"/>
          <w:sz w:val="22"/>
        </w:rPr>
        <w:t>Certidão Negativa</w:t>
      </w:r>
      <w:r>
        <w:rPr>
          <w:rFonts w:ascii="Calibri" w:eastAsia="Calibri" w:hAnsi="Calibri" w:cs="Calibri"/>
          <w:spacing w:val="-3"/>
          <w:sz w:val="22"/>
        </w:rPr>
        <w:t xml:space="preserve"> </w:t>
      </w:r>
      <w:r>
        <w:rPr>
          <w:rFonts w:ascii="Calibri" w:eastAsia="Calibri" w:hAnsi="Calibri" w:cs="Calibri"/>
          <w:sz w:val="22"/>
        </w:rPr>
        <w:t>de Débitos ou Certidão Positiva com efeito de Negativa, expedida pelo Estado do domicílio ou sede do participante - CERTIDÃO DE REGULARIDADE DE DÉBITOS COM A FAZENDA ESTADUAL;</w:t>
      </w:r>
    </w:p>
    <w:p w:rsidR="009B3DA4" w:rsidRDefault="00A806D0">
      <w:pPr>
        <w:widowControl/>
        <w:tabs>
          <w:tab w:val="left" w:pos="975"/>
        </w:tabs>
        <w:spacing w:after="45"/>
        <w:ind w:left="480" w:right="315"/>
        <w:jc w:val="both"/>
      </w:pPr>
      <w:r>
        <w:rPr>
          <w:rFonts w:ascii="Calibri" w:eastAsia="Calibri" w:hAnsi="Calibri" w:cs="Calibri"/>
          <w:sz w:val="22"/>
        </w:rPr>
        <w:t xml:space="preserve">8.2.4 Prova de regularidade fiscal perante a </w:t>
      </w:r>
      <w:r>
        <w:rPr>
          <w:rFonts w:ascii="Calibri" w:eastAsia="Calibri" w:hAnsi="Calibri" w:cs="Calibri"/>
          <w:b/>
          <w:sz w:val="22"/>
        </w:rPr>
        <w:t>Fazenda Municipal</w:t>
      </w:r>
      <w:r>
        <w:rPr>
          <w:rFonts w:ascii="Calibri" w:eastAsia="Calibri" w:hAnsi="Calibri" w:cs="Calibri"/>
          <w:sz w:val="22"/>
        </w:rPr>
        <w:t>, mediante a apresentação de Certidão Negativa de Débitos ou Certidão Positiva com efeito de negativa, expedida pelo Município do domicílio ou sede do participante</w:t>
      </w:r>
      <w:r>
        <w:rPr>
          <w:rFonts w:ascii="Calibri" w:eastAsia="Calibri" w:hAnsi="Calibri" w:cs="Calibri"/>
          <w:spacing w:val="-1"/>
          <w:sz w:val="22"/>
        </w:rPr>
        <w:t xml:space="preserve"> </w:t>
      </w:r>
      <w:r>
        <w:rPr>
          <w:rFonts w:ascii="Calibri" w:eastAsia="Calibri" w:hAnsi="Calibri" w:cs="Calibri"/>
          <w:sz w:val="22"/>
        </w:rPr>
        <w:t>– CERTIDÃO DE REGULARIDADE DE DÉBITOS COM A FAZENDA MUNICIPAL;</w:t>
      </w:r>
    </w:p>
    <w:p w:rsidR="009B3DA4" w:rsidRDefault="00A806D0">
      <w:pPr>
        <w:widowControl/>
        <w:tabs>
          <w:tab w:val="left" w:pos="990"/>
        </w:tabs>
        <w:spacing w:after="45"/>
        <w:ind w:left="480" w:right="315"/>
        <w:jc w:val="both"/>
      </w:pPr>
      <w:r>
        <w:rPr>
          <w:rFonts w:ascii="Calibri" w:eastAsia="Calibri" w:hAnsi="Calibri" w:cs="Calibri"/>
          <w:sz w:val="22"/>
        </w:rPr>
        <w:t xml:space="preserve">8.2.5 Prova de regularidade fiscal perante o </w:t>
      </w:r>
      <w:r>
        <w:rPr>
          <w:rFonts w:ascii="Calibri" w:eastAsia="Calibri" w:hAnsi="Calibri" w:cs="Calibri"/>
          <w:b/>
          <w:sz w:val="22"/>
        </w:rPr>
        <w:t>Fundo de Garantia por Tempo de Serviço – FGTS</w:t>
      </w:r>
      <w:r>
        <w:rPr>
          <w:rFonts w:ascii="Calibri" w:eastAsia="Calibri" w:hAnsi="Calibri" w:cs="Calibri"/>
          <w:sz w:val="22"/>
        </w:rPr>
        <w:t>, mediante a apresentação de Certificado de Regularidade de Situação do FGTS – CRF, emitido pela Caixa Econômica Federal - CEF – CERTIDÃO DE REGULARIDADE DE DÉBITOS PARA COM O FUNDO DE GARANTIA POR TEMPO DE</w:t>
      </w:r>
      <w:r>
        <w:rPr>
          <w:rFonts w:ascii="Calibri" w:eastAsia="Calibri" w:hAnsi="Calibri" w:cs="Calibri"/>
          <w:spacing w:val="-3"/>
          <w:sz w:val="22"/>
        </w:rPr>
        <w:t xml:space="preserve"> </w:t>
      </w:r>
      <w:r>
        <w:rPr>
          <w:rFonts w:ascii="Calibri" w:eastAsia="Calibri" w:hAnsi="Calibri" w:cs="Calibri"/>
          <w:sz w:val="22"/>
        </w:rPr>
        <w:t>SERVIÇO – FGTS;</w:t>
      </w:r>
    </w:p>
    <w:p w:rsidR="009B3DA4" w:rsidRDefault="00A806D0">
      <w:pPr>
        <w:widowControl/>
        <w:tabs>
          <w:tab w:val="left" w:pos="975"/>
        </w:tabs>
        <w:spacing w:after="45"/>
        <w:ind w:left="480" w:right="315"/>
        <w:jc w:val="both"/>
      </w:pPr>
      <w:r>
        <w:rPr>
          <w:rFonts w:ascii="Calibri" w:eastAsia="Calibri" w:hAnsi="Calibri" w:cs="Calibri"/>
          <w:sz w:val="22"/>
        </w:rPr>
        <w:t xml:space="preserve">8.2.6 Prova de inexistência de débitos inadimplidos perante a </w:t>
      </w:r>
      <w:r>
        <w:rPr>
          <w:rFonts w:ascii="Calibri" w:eastAsia="Calibri" w:hAnsi="Calibri" w:cs="Calibri"/>
          <w:b/>
          <w:sz w:val="22"/>
        </w:rPr>
        <w:t>Justiça do Trabalho</w:t>
      </w:r>
      <w:r>
        <w:rPr>
          <w:rFonts w:ascii="Calibri" w:eastAsia="Calibri" w:hAnsi="Calibri" w:cs="Calibri"/>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eastAsia="Calibri" w:hAnsi="Calibri" w:cs="Calibri"/>
          <w:spacing w:val="-3"/>
          <w:sz w:val="22"/>
        </w:rPr>
        <w:t xml:space="preserve"> </w:t>
      </w:r>
      <w:r>
        <w:rPr>
          <w:rFonts w:ascii="Calibri" w:eastAsia="Calibri" w:hAnsi="Calibri" w:cs="Calibri"/>
          <w:sz w:val="22"/>
        </w:rPr>
        <w:t>Lei nº 5.452, de 1º de maio de 1943 – CERTIDÃO DE REGULARIDADE DE DÉBITOS TRABALHISTAS;</w:t>
      </w:r>
    </w:p>
    <w:p w:rsidR="009B3DA4" w:rsidRDefault="00A806D0">
      <w:pPr>
        <w:widowControl/>
        <w:tabs>
          <w:tab w:val="left" w:pos="465"/>
        </w:tabs>
        <w:spacing w:after="45"/>
        <w:ind w:left="150" w:right="315"/>
        <w:outlineLvl w:val="0"/>
      </w:pPr>
      <w:r>
        <w:rPr>
          <w:rFonts w:ascii="Calibri" w:eastAsia="Calibri" w:hAnsi="Calibri" w:cs="Calibri"/>
          <w:b/>
          <w:sz w:val="22"/>
        </w:rPr>
        <w:t>8.3 Qualificação</w:t>
      </w:r>
      <w:r>
        <w:rPr>
          <w:rFonts w:ascii="Calibri" w:eastAsia="Calibri" w:hAnsi="Calibri" w:cs="Calibri"/>
          <w:b/>
          <w:spacing w:val="-1"/>
          <w:sz w:val="22"/>
        </w:rPr>
        <w:t xml:space="preserve"> </w:t>
      </w:r>
      <w:r>
        <w:rPr>
          <w:rFonts w:ascii="Calibri" w:eastAsia="Calibri" w:hAnsi="Calibri" w:cs="Calibri"/>
          <w:b/>
          <w:sz w:val="22"/>
        </w:rPr>
        <w:t>Econômico-Financeira:</w:t>
      </w:r>
    </w:p>
    <w:p w:rsidR="009B3DA4" w:rsidRDefault="00A806D0">
      <w:pPr>
        <w:widowControl/>
        <w:tabs>
          <w:tab w:val="left" w:pos="990"/>
        </w:tabs>
        <w:spacing w:after="45"/>
        <w:ind w:left="480" w:right="315"/>
        <w:jc w:val="both"/>
      </w:pPr>
      <w:r>
        <w:rPr>
          <w:rFonts w:ascii="Calibri" w:eastAsia="Calibri" w:hAnsi="Calibri" w:cs="Calibri"/>
          <w:b/>
          <w:sz w:val="22"/>
        </w:rPr>
        <w:t>8.3.1</w:t>
      </w:r>
      <w:r>
        <w:rPr>
          <w:rFonts w:ascii="Calibri" w:eastAsia="Calibri" w:hAnsi="Calibri" w:cs="Calibri"/>
          <w:b/>
          <w:sz w:val="22"/>
          <w:shd w:val="clear" w:color="auto" w:fill="FFFF99"/>
        </w:rPr>
        <w:t xml:space="preserve"> Certidão Negativa de Falência </w:t>
      </w:r>
      <w:r>
        <w:rPr>
          <w:rFonts w:ascii="Calibri" w:eastAsia="Calibri" w:hAnsi="Calibri" w:cs="Calibri"/>
          <w:sz w:val="22"/>
          <w:shd w:val="clear" w:color="auto" w:fill="FFFF99"/>
        </w:rPr>
        <w:t>expedida pelo Cartório/Ofício</w:t>
      </w:r>
      <w:r>
        <w:rPr>
          <w:rFonts w:ascii="Calibri" w:eastAsia="Calibri" w:hAnsi="Calibri" w:cs="Calibri"/>
          <w:sz w:val="22"/>
        </w:rPr>
        <w:t xml:space="preserve"> Distribuidor da sede da pessoa jurídica a menos de 90 (noventa) dias da data de recebimento dos envelopes, prevista no preâmbulo deste Aviso, caso não haja menção quanto ao prazo de validade.</w:t>
      </w:r>
    </w:p>
    <w:p w:rsidR="009B3DA4" w:rsidRDefault="009B3DA4">
      <w:pPr>
        <w:widowControl/>
        <w:spacing w:after="240"/>
        <w:ind w:left="180" w:right="210"/>
        <w:jc w:val="both"/>
      </w:pPr>
    </w:p>
    <w:p w:rsidR="009B3DA4" w:rsidRDefault="00A806D0">
      <w:pPr>
        <w:widowControl/>
        <w:shd w:val="clear" w:color="auto" w:fill="0D0D0D"/>
        <w:spacing w:after="45"/>
        <w:ind w:left="105" w:right="315"/>
      </w:pPr>
      <w:r>
        <w:rPr>
          <w:rFonts w:ascii="Calibri" w:eastAsia="Calibri" w:hAnsi="Calibri" w:cs="Calibri"/>
          <w:b/>
          <w:color w:val="FFFFFF"/>
          <w:sz w:val="22"/>
        </w:rPr>
        <w:t>Observação:</w:t>
      </w:r>
    </w:p>
    <w:p w:rsidR="009B3DA4" w:rsidRDefault="00A806D0">
      <w:pPr>
        <w:widowControl/>
        <w:spacing w:after="45"/>
        <w:ind w:left="105" w:right="315"/>
      </w:pPr>
      <w:r>
        <w:rPr>
          <w:rFonts w:ascii="Calibri" w:eastAsia="Calibri" w:hAnsi="Calibri" w:cs="Calibri"/>
          <w:sz w:val="22"/>
        </w:rPr>
        <w:t xml:space="preserve"> Informações complementares estão contidas no Estudo Técnico Preliminar:</w:t>
      </w:r>
    </w:p>
    <w:p w:rsidR="009B3DA4" w:rsidRDefault="009B3DA4">
      <w:pPr>
        <w:widowControl/>
        <w:spacing w:after="45"/>
        <w:ind w:left="105" w:right="315"/>
      </w:pPr>
    </w:p>
    <w:p w:rsidR="009B3DA4" w:rsidRDefault="00A806D0">
      <w:pPr>
        <w:widowControl/>
        <w:spacing w:after="45"/>
        <w:ind w:left="105" w:right="315"/>
        <w:jc w:val="right"/>
      </w:pPr>
      <w:r>
        <w:rPr>
          <w:rFonts w:ascii="Calibri" w:eastAsia="Calibri" w:hAnsi="Calibri" w:cs="Calibri"/>
          <w:sz w:val="22"/>
        </w:rPr>
        <w:t xml:space="preserve">JAPURÁ-Pr, </w:t>
      </w:r>
      <w:r>
        <w:rPr>
          <w:rFonts w:ascii="Calibri" w:eastAsia="Calibri" w:hAnsi="Calibri" w:cs="Calibri"/>
          <w:color w:val="FF0000"/>
          <w:sz w:val="22"/>
        </w:rPr>
        <w:t>vinte e sete dias de maio de 2025.</w:t>
      </w:r>
    </w:p>
    <w:p w:rsidR="009B3DA4" w:rsidRDefault="009B3DA4">
      <w:pPr>
        <w:widowControl/>
        <w:spacing w:after="45"/>
        <w:ind w:left="105" w:right="315"/>
        <w:jc w:val="right"/>
      </w:pPr>
    </w:p>
    <w:p w:rsidR="009B3DA4" w:rsidRDefault="009B3DA4">
      <w:pPr>
        <w:widowControl/>
        <w:spacing w:after="45"/>
        <w:ind w:left="105" w:right="315"/>
        <w:jc w:val="right"/>
      </w:pPr>
    </w:p>
    <w:p w:rsidR="009B3DA4" w:rsidRDefault="00A806D0">
      <w:pPr>
        <w:widowControl/>
        <w:spacing w:after="45"/>
        <w:ind w:left="105" w:right="315"/>
        <w:jc w:val="center"/>
      </w:pPr>
      <w:r>
        <w:rPr>
          <w:rFonts w:ascii="Calibri" w:eastAsia="Calibri" w:hAnsi="Calibri" w:cs="Calibri"/>
          <w:sz w:val="22"/>
        </w:rPr>
        <w:t>_________________________________-_____</w:t>
      </w:r>
    </w:p>
    <w:p w:rsidR="009B3DA4" w:rsidRDefault="00A806D0">
      <w:pPr>
        <w:widowControl/>
        <w:spacing w:after="45"/>
        <w:ind w:left="105" w:right="315"/>
        <w:jc w:val="center"/>
      </w:pPr>
      <w:r>
        <w:rPr>
          <w:rFonts w:ascii="Calibri" w:eastAsia="Calibri" w:hAnsi="Calibri" w:cs="Calibri"/>
          <w:color w:val="FF0000"/>
          <w:sz w:val="22"/>
        </w:rPr>
        <w:lastRenderedPageBreak/>
        <w:t>MARCOS ROGÉRIO BOSSO</w:t>
      </w:r>
    </w:p>
    <w:p w:rsidR="009B3DA4" w:rsidRDefault="00A806D0">
      <w:pPr>
        <w:widowControl/>
        <w:spacing w:after="45"/>
        <w:ind w:left="105" w:right="315"/>
        <w:jc w:val="center"/>
      </w:pPr>
      <w:r>
        <w:rPr>
          <w:rFonts w:ascii="Calibri" w:eastAsia="Calibri" w:hAnsi="Calibri" w:cs="Calibri"/>
          <w:color w:val="FF0000"/>
          <w:sz w:val="22"/>
        </w:rPr>
        <w:t>DEPARTAMENTO DO SAMAE</w:t>
      </w:r>
    </w:p>
    <w:p w:rsidR="009B3DA4" w:rsidRDefault="009B3DA4">
      <w:pPr>
        <w:widowControl/>
        <w:spacing w:after="45"/>
        <w:ind w:left="105" w:right="315"/>
        <w:jc w:val="center"/>
      </w:pPr>
    </w:p>
    <w:p w:rsidR="009B3DA4" w:rsidRDefault="009B3DA4">
      <w:pPr>
        <w:widowControl/>
        <w:spacing w:after="45"/>
        <w:ind w:left="105" w:right="315"/>
        <w:jc w:val="center"/>
      </w:pPr>
    </w:p>
    <w:p w:rsidR="009B3DA4" w:rsidRDefault="009B3DA4">
      <w:pPr>
        <w:widowControl/>
        <w:spacing w:after="45"/>
        <w:ind w:left="105" w:right="315"/>
        <w:jc w:val="center"/>
      </w:pPr>
    </w:p>
    <w:p w:rsidR="009B3DA4" w:rsidRDefault="009B3DA4">
      <w:pPr>
        <w:widowControl/>
        <w:spacing w:after="45"/>
        <w:ind w:left="105" w:right="315"/>
        <w:jc w:val="center"/>
      </w:pPr>
    </w:p>
    <w:p w:rsidR="009B3DA4" w:rsidRDefault="00A806D0">
      <w:pPr>
        <w:widowControl/>
        <w:spacing w:after="45"/>
        <w:ind w:left="105" w:right="315"/>
        <w:jc w:val="center"/>
      </w:pPr>
      <w:r>
        <w:rPr>
          <w:rFonts w:ascii="Calibri" w:eastAsia="Calibri" w:hAnsi="Calibri" w:cs="Calibri"/>
          <w:color w:val="FF0000"/>
          <w:sz w:val="22"/>
        </w:rPr>
        <w:t>_______________________________________________</w:t>
      </w:r>
    </w:p>
    <w:p w:rsidR="009B3DA4" w:rsidRDefault="00A806D0">
      <w:pPr>
        <w:widowControl/>
        <w:spacing w:after="45"/>
        <w:ind w:left="105" w:right="315"/>
        <w:jc w:val="center"/>
      </w:pPr>
      <w:r>
        <w:rPr>
          <w:rFonts w:ascii="Calibri" w:eastAsia="Calibri" w:hAnsi="Calibri" w:cs="Calibri"/>
          <w:color w:val="FF0000"/>
          <w:sz w:val="22"/>
        </w:rPr>
        <w:t>ROBERTO VALENTIM DE OLIVEIRA</w:t>
      </w:r>
    </w:p>
    <w:p w:rsidR="009B3DA4" w:rsidRDefault="00A806D0">
      <w:pPr>
        <w:widowControl/>
        <w:spacing w:after="45"/>
        <w:ind w:left="105" w:right="315"/>
        <w:jc w:val="center"/>
      </w:pPr>
      <w:r>
        <w:rPr>
          <w:rFonts w:ascii="Calibri" w:eastAsia="Calibri" w:hAnsi="Calibri" w:cs="Calibri"/>
          <w:color w:val="FF0000"/>
          <w:sz w:val="22"/>
        </w:rPr>
        <w:t>DIRETOR</w:t>
      </w:r>
    </w:p>
    <w:sectPr w:rsidR="009B3DA4" w:rsidSect="00BB5507">
      <w:headerReference w:type="default" r:id="rId8"/>
      <w:pgSz w:w="11899" w:h="16841"/>
      <w:pgMar w:top="283" w:right="1134" w:bottom="568"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F46" w:rsidRDefault="00A806D0">
      <w:r>
        <w:separator/>
      </w:r>
    </w:p>
  </w:endnote>
  <w:endnote w:type="continuationSeparator" w:id="0">
    <w:p w:rsidR="00E92F46" w:rsidRDefault="00A80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F46" w:rsidRDefault="00A806D0">
      <w:r>
        <w:separator/>
      </w:r>
    </w:p>
  </w:footnote>
  <w:footnote w:type="continuationSeparator" w:id="0">
    <w:p w:rsidR="00E92F46" w:rsidRDefault="00A80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DA4" w:rsidRDefault="00BB5507">
    <w:r>
      <w:rPr>
        <w:noProof/>
      </w:rPr>
      <w:drawing>
        <wp:inline distT="0" distB="0" distL="0" distR="0" wp14:anchorId="611C4AFB" wp14:editId="157569F6">
          <wp:extent cx="6114331" cy="763270"/>
          <wp:effectExtent l="0" t="0" r="1270" b="0"/>
          <wp:docPr id="4" name="Pic 1"/>
          <wp:cNvGraphicFramePr/>
          <a:graphic xmlns:a="http://schemas.openxmlformats.org/drawingml/2006/main">
            <a:graphicData uri="http://schemas.openxmlformats.org/drawingml/2006/picture">
              <pic:pic xmlns:pic="http://schemas.openxmlformats.org/drawingml/2006/picture">
                <pic:nvPicPr>
                  <pic:cNvPr id="1" name="Pic 1"/>
                  <pic:cNvPicPr/>
                </pic:nvPicPr>
                <pic:blipFill>
                  <a:blip r:embed="rId1" cstate="print"/>
                  <a:stretch>
                    <a:fillRect/>
                  </a:stretch>
                </pic:blipFill>
                <pic:spPr>
                  <a:xfrm>
                    <a:off x="0" y="0"/>
                    <a:ext cx="6489244" cy="8100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03661"/>
    <w:multiLevelType w:val="multilevel"/>
    <w:tmpl w:val="CF5EEC86"/>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 w15:restartNumberingAfterBreak="0">
    <w:nsid w:val="09955ADF"/>
    <w:multiLevelType w:val="singleLevel"/>
    <w:tmpl w:val="CAB64520"/>
    <w:lvl w:ilvl="0">
      <w:start w:val="1"/>
      <w:numFmt w:val="lowerLetter"/>
      <w:lvlText w:val="%1)"/>
      <w:lvlJc w:val="left"/>
      <w:pPr>
        <w:ind w:left="990" w:hanging="225"/>
      </w:pPr>
      <w:rPr>
        <w:rFonts w:ascii="Calibri" w:eastAsia="Calibri" w:hAnsi="Calibri" w:cs="Calibri"/>
        <w:sz w:val="22"/>
      </w:rPr>
    </w:lvl>
  </w:abstractNum>
  <w:abstractNum w:abstractNumId="2" w15:restartNumberingAfterBreak="0">
    <w:nsid w:val="24836AB4"/>
    <w:multiLevelType w:val="multilevel"/>
    <w:tmpl w:val="7610E374"/>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 w15:restartNumberingAfterBreak="0">
    <w:nsid w:val="26682507"/>
    <w:multiLevelType w:val="singleLevel"/>
    <w:tmpl w:val="90A21492"/>
    <w:lvl w:ilvl="0">
      <w:numFmt w:val="bullet"/>
      <w:lvlText w:val=""/>
      <w:lvlJc w:val="left"/>
      <w:pPr>
        <w:ind w:left="645" w:hanging="165"/>
      </w:pPr>
      <w:rPr>
        <w:rFonts w:ascii="Symbol" w:eastAsia="Symbol" w:hAnsi="Symbol" w:cs="Symbol"/>
        <w:sz w:val="22"/>
      </w:rPr>
    </w:lvl>
  </w:abstractNum>
  <w:abstractNum w:abstractNumId="4" w15:restartNumberingAfterBreak="0">
    <w:nsid w:val="26BD545C"/>
    <w:multiLevelType w:val="multilevel"/>
    <w:tmpl w:val="084A3BB0"/>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5" w15:restartNumberingAfterBreak="0">
    <w:nsid w:val="4795573B"/>
    <w:multiLevelType w:val="singleLevel"/>
    <w:tmpl w:val="642C4798"/>
    <w:lvl w:ilvl="0">
      <w:numFmt w:val="bullet"/>
      <w:lvlText w:val="*"/>
      <w:lvlJc w:val="left"/>
      <w:pPr>
        <w:ind w:left="0" w:firstLine="0"/>
      </w:pPr>
      <w:rPr>
        <w:rFonts w:ascii="Times New Roman" w:eastAsia="Times New Roman" w:hAnsi="Times New Roman" w:cs="Times New Roman"/>
        <w:sz w:val="24"/>
      </w:rPr>
    </w:lvl>
  </w:abstractNum>
  <w:abstractNum w:abstractNumId="6" w15:restartNumberingAfterBreak="0">
    <w:nsid w:val="496C7C9B"/>
    <w:multiLevelType w:val="singleLevel"/>
    <w:tmpl w:val="4D704416"/>
    <w:lvl w:ilvl="0">
      <w:start w:val="1"/>
      <w:numFmt w:val="lowerLetter"/>
      <w:lvlText w:val="%1)"/>
      <w:lvlJc w:val="left"/>
      <w:pPr>
        <w:ind w:left="1005" w:hanging="225"/>
      </w:pPr>
      <w:rPr>
        <w:rFonts w:ascii="Calibri" w:eastAsia="Calibri" w:hAnsi="Calibri" w:cs="Calibri"/>
        <w:sz w:val="22"/>
      </w:rPr>
    </w:lvl>
  </w:abstractNum>
  <w:abstractNum w:abstractNumId="7" w15:restartNumberingAfterBreak="0">
    <w:nsid w:val="4973773A"/>
    <w:multiLevelType w:val="singleLevel"/>
    <w:tmpl w:val="5D308D08"/>
    <w:lvl w:ilvl="0">
      <w:start w:val="1"/>
      <w:numFmt w:val="lowerLetter"/>
      <w:lvlText w:val="%1)"/>
      <w:lvlJc w:val="left"/>
      <w:pPr>
        <w:ind w:left="1005" w:hanging="225"/>
      </w:pPr>
      <w:rPr>
        <w:rFonts w:ascii="Calibri" w:eastAsia="Calibri" w:hAnsi="Calibri" w:cs="Calibri"/>
        <w:sz w:val="22"/>
      </w:rPr>
    </w:lvl>
  </w:abstractNum>
  <w:abstractNum w:abstractNumId="8" w15:restartNumberingAfterBreak="0">
    <w:nsid w:val="4AF60F9D"/>
    <w:multiLevelType w:val="singleLevel"/>
    <w:tmpl w:val="66785E8C"/>
    <w:lvl w:ilvl="0">
      <w:start w:val="1"/>
      <w:numFmt w:val="lowerLetter"/>
      <w:lvlText w:val="%1)"/>
      <w:lvlJc w:val="left"/>
      <w:pPr>
        <w:ind w:left="990" w:hanging="225"/>
      </w:pPr>
      <w:rPr>
        <w:rFonts w:ascii="Calibri" w:eastAsia="Calibri" w:hAnsi="Calibri" w:cs="Calibri"/>
        <w:sz w:val="22"/>
      </w:rPr>
    </w:lvl>
  </w:abstractNum>
  <w:abstractNum w:abstractNumId="9" w15:restartNumberingAfterBreak="0">
    <w:nsid w:val="5436697B"/>
    <w:multiLevelType w:val="singleLevel"/>
    <w:tmpl w:val="D06C6AB2"/>
    <w:lvl w:ilvl="0">
      <w:numFmt w:val="bullet"/>
      <w:lvlText w:val=""/>
      <w:lvlJc w:val="left"/>
      <w:pPr>
        <w:ind w:left="645" w:hanging="165"/>
      </w:pPr>
      <w:rPr>
        <w:rFonts w:ascii="Symbol" w:eastAsia="Symbol" w:hAnsi="Symbol" w:cs="Symbol"/>
        <w:sz w:val="22"/>
      </w:rPr>
    </w:lvl>
  </w:abstractNum>
  <w:abstractNum w:abstractNumId="10" w15:restartNumberingAfterBreak="0">
    <w:nsid w:val="6BA84CE8"/>
    <w:multiLevelType w:val="singleLevel"/>
    <w:tmpl w:val="2A2AF49A"/>
    <w:lvl w:ilvl="0">
      <w:numFmt w:val="bullet"/>
      <w:lvlText w:val="*"/>
      <w:lvlJc w:val="left"/>
      <w:pPr>
        <w:ind w:left="0" w:firstLine="0"/>
      </w:pPr>
      <w:rPr>
        <w:rFonts w:ascii="Times New Roman" w:eastAsia="Times New Roman" w:hAnsi="Times New Roman" w:cs="Times New Roman"/>
        <w:sz w:val="24"/>
      </w:rPr>
    </w:lvl>
  </w:abstractNum>
  <w:abstractNum w:abstractNumId="11" w15:restartNumberingAfterBreak="0">
    <w:nsid w:val="79F16C18"/>
    <w:multiLevelType w:val="multilevel"/>
    <w:tmpl w:val="67CEE58E"/>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num w:numId="1">
    <w:abstractNumId w:val="10"/>
  </w:num>
  <w:num w:numId="2">
    <w:abstractNumId w:val="4"/>
  </w:num>
  <w:num w:numId="3">
    <w:abstractNumId w:val="2"/>
  </w:num>
  <w:num w:numId="4">
    <w:abstractNumId w:val="6"/>
  </w:num>
  <w:num w:numId="5">
    <w:abstractNumId w:val="8"/>
  </w:num>
  <w:num w:numId="6">
    <w:abstractNumId w:val="9"/>
  </w:num>
  <w:num w:numId="7">
    <w:abstractNumId w:val="5"/>
  </w:num>
  <w:num w:numId="8">
    <w:abstractNumId w:val="11"/>
  </w:num>
  <w:num w:numId="9">
    <w:abstractNumId w:val="0"/>
  </w:num>
  <w:num w:numId="10">
    <w:abstractNumId w:val="7"/>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DA4"/>
    <w:rsid w:val="00985081"/>
    <w:rsid w:val="009B3DA4"/>
    <w:rsid w:val="00A25FAE"/>
    <w:rsid w:val="00A806D0"/>
    <w:rsid w:val="00BB5507"/>
    <w:rsid w:val="00E92F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CBC83B-CC11-4E81-8082-A8B66AE4D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B5507"/>
    <w:pPr>
      <w:tabs>
        <w:tab w:val="center" w:pos="4252"/>
        <w:tab w:val="right" w:pos="8504"/>
      </w:tabs>
    </w:pPr>
  </w:style>
  <w:style w:type="character" w:customStyle="1" w:styleId="CabealhoChar">
    <w:name w:val="Cabeçalho Char"/>
    <w:basedOn w:val="Fontepargpadro"/>
    <w:link w:val="Cabealho"/>
    <w:uiPriority w:val="99"/>
    <w:rsid w:val="00BB5507"/>
  </w:style>
  <w:style w:type="paragraph" w:styleId="Rodap">
    <w:name w:val="footer"/>
    <w:basedOn w:val="Normal"/>
    <w:link w:val="RodapChar"/>
    <w:uiPriority w:val="99"/>
    <w:unhideWhenUsed/>
    <w:rsid w:val="00BB5507"/>
    <w:pPr>
      <w:tabs>
        <w:tab w:val="center" w:pos="4252"/>
        <w:tab w:val="right" w:pos="8504"/>
      </w:tabs>
    </w:pPr>
  </w:style>
  <w:style w:type="character" w:customStyle="1" w:styleId="RodapChar">
    <w:name w:val="Rodapé Char"/>
    <w:basedOn w:val="Fontepargpadro"/>
    <w:link w:val="Rodap"/>
    <w:uiPriority w:val="99"/>
    <w:rsid w:val="00BB5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8</Pages>
  <Words>4000</Words>
  <Characters>21604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2025-05-28T12:10:00Z</cp:lastPrinted>
  <dcterms:created xsi:type="dcterms:W3CDTF">2025-05-27T17:11:00Z</dcterms:created>
  <dcterms:modified xsi:type="dcterms:W3CDTF">2025-05-28T12:12:00Z</dcterms:modified>
</cp:coreProperties>
</file>