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4F5" w:rsidRDefault="008A757A">
      <w:pPr>
        <w:spacing w:after="45"/>
        <w:ind w:right="315"/>
        <w:jc w:val="center"/>
      </w:pPr>
      <w:r>
        <w:rPr>
          <w:rFonts w:ascii="Calibri" w:eastAsia="Calibri" w:hAnsi="Calibri" w:cs="Calibri"/>
          <w:b/>
          <w:sz w:val="26"/>
        </w:rPr>
        <w:t>TERMO DE REFERÊNCIA</w:t>
      </w:r>
    </w:p>
    <w:p w:rsidR="008854F5" w:rsidRDefault="008854F5">
      <w:pPr>
        <w:spacing w:after="45"/>
        <w:ind w:right="315"/>
        <w:jc w:val="center"/>
      </w:pPr>
    </w:p>
    <w:p w:rsidR="008854F5" w:rsidRDefault="008A757A">
      <w:pPr>
        <w:shd w:val="clear" w:color="auto" w:fill="0D0D0D"/>
        <w:spacing w:after="45"/>
        <w:ind w:left="75"/>
      </w:pPr>
      <w:bookmarkStart w:id="0" w:name="_Hlk156228571"/>
      <w:bookmarkEnd w:id="0"/>
      <w:r>
        <w:rPr>
          <w:rFonts w:ascii="Calibri" w:eastAsia="Calibri" w:hAnsi="Calibri" w:cs="Calibri"/>
          <w:b/>
          <w:color w:val="FFFFFF"/>
          <w:sz w:val="22"/>
        </w:rPr>
        <w:t>1. DO OBJETO:</w:t>
      </w:r>
    </w:p>
    <w:p w:rsidR="008854F5" w:rsidRDefault="008A757A">
      <w:pPr>
        <w:numPr>
          <w:ilvl w:val="1"/>
          <w:numId w:val="2"/>
        </w:numPr>
        <w:tabs>
          <w:tab w:val="left" w:pos="570"/>
        </w:tabs>
        <w:spacing w:after="45"/>
        <w:ind w:right="315"/>
        <w:jc w:val="both"/>
      </w:pPr>
      <w:r>
        <w:rPr>
          <w:rFonts w:ascii="Calibri" w:eastAsia="Calibri" w:hAnsi="Calibri" w:cs="Calibri"/>
          <w:b/>
          <w:sz w:val="22"/>
        </w:rPr>
        <w:t xml:space="preserve">OBJETO: DISPENSA DE LICITAÇÃO PARA AQUISIÇÃO DE CAIXA DE PROTEÇÃO HIDRÔMETRO ENTERRADA PISO PASSEIO PARA O SAMAE DE JAPURÁ/PR, </w:t>
      </w:r>
      <w:r>
        <w:rPr>
          <w:rFonts w:ascii="Calibri" w:eastAsia="Calibri" w:hAnsi="Calibri" w:cs="Calibri"/>
          <w:sz w:val="22"/>
        </w:rPr>
        <w:t>conforme segue:</w:t>
      </w:r>
    </w:p>
    <w:p w:rsidR="008854F5" w:rsidRDefault="008854F5">
      <w:pPr>
        <w:spacing w:after="45"/>
        <w:ind w:right="315"/>
      </w:pPr>
    </w:p>
    <w:tbl>
      <w:tblPr>
        <w:tblW w:w="4787" w:type="pct"/>
        <w:jc w:val="center"/>
        <w:tblLayout w:type="fixed"/>
        <w:tblCellMar>
          <w:top w:w="15" w:type="dxa"/>
          <w:left w:w="15" w:type="dxa"/>
          <w:bottom w:w="15" w:type="dxa"/>
          <w:right w:w="15" w:type="dxa"/>
        </w:tblCellMar>
        <w:tblLook w:val="0000" w:firstRow="0" w:lastRow="0" w:firstColumn="0" w:lastColumn="0" w:noHBand="0" w:noVBand="0"/>
      </w:tblPr>
      <w:tblGrid>
        <w:gridCol w:w="692"/>
        <w:gridCol w:w="692"/>
        <w:gridCol w:w="4137"/>
        <w:gridCol w:w="850"/>
        <w:gridCol w:w="851"/>
        <w:gridCol w:w="850"/>
        <w:gridCol w:w="1133"/>
      </w:tblGrid>
      <w:tr w:rsidR="008854F5" w:rsidTr="0098662D">
        <w:trPr>
          <w:jc w:val="center"/>
        </w:trPr>
        <w:tc>
          <w:tcPr>
            <w:tcW w:w="9205" w:type="dxa"/>
            <w:gridSpan w:val="7"/>
            <w:tcBorders>
              <w:top w:val="single" w:sz="6" w:space="0" w:color="000000"/>
              <w:left w:val="single" w:sz="6" w:space="0" w:color="000000"/>
              <w:bottom w:val="single" w:sz="6" w:space="0" w:color="000000"/>
              <w:right w:val="single" w:sz="6" w:space="0" w:color="000000"/>
            </w:tcBorders>
          </w:tcPr>
          <w:p w:rsidR="008854F5" w:rsidRDefault="008A757A">
            <w:r>
              <w:t>Lote: 1 - Lote 001</w:t>
            </w:r>
          </w:p>
        </w:tc>
      </w:tr>
      <w:tr w:rsidR="008854F5" w:rsidTr="0098662D">
        <w:trPr>
          <w:jc w:val="center"/>
        </w:trPr>
        <w:tc>
          <w:tcPr>
            <w:tcW w:w="692" w:type="dxa"/>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Item</w:t>
            </w:r>
          </w:p>
        </w:tc>
        <w:tc>
          <w:tcPr>
            <w:tcW w:w="692" w:type="dxa"/>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 xml:space="preserve">Código </w:t>
            </w:r>
          </w:p>
        </w:tc>
        <w:tc>
          <w:tcPr>
            <w:tcW w:w="4137" w:type="dxa"/>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Nome do produto/serviço</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Preço máximo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Preço máximo total</w:t>
            </w:r>
          </w:p>
        </w:tc>
      </w:tr>
      <w:tr w:rsidR="008854F5" w:rsidTr="0098662D">
        <w:trPr>
          <w:jc w:val="center"/>
        </w:trPr>
        <w:tc>
          <w:tcPr>
            <w:tcW w:w="692" w:type="dxa"/>
            <w:tcBorders>
              <w:top w:val="single" w:sz="6" w:space="0" w:color="000000"/>
              <w:left w:val="single" w:sz="6" w:space="0" w:color="000000"/>
              <w:bottom w:val="single" w:sz="6" w:space="0" w:color="000000"/>
              <w:right w:val="single" w:sz="6" w:space="0" w:color="000000"/>
            </w:tcBorders>
          </w:tcPr>
          <w:p w:rsidR="008854F5" w:rsidRDefault="008A757A">
            <w:r>
              <w:t>1</w:t>
            </w:r>
          </w:p>
        </w:tc>
        <w:tc>
          <w:tcPr>
            <w:tcW w:w="692" w:type="dxa"/>
            <w:tcBorders>
              <w:top w:val="single" w:sz="6" w:space="0" w:color="000000"/>
              <w:left w:val="single" w:sz="6" w:space="0" w:color="000000"/>
              <w:bottom w:val="single" w:sz="6" w:space="0" w:color="000000"/>
              <w:right w:val="single" w:sz="6" w:space="0" w:color="000000"/>
            </w:tcBorders>
          </w:tcPr>
          <w:p w:rsidR="008854F5" w:rsidRDefault="008A757A">
            <w:r>
              <w:t>23723</w:t>
            </w:r>
          </w:p>
        </w:tc>
        <w:tc>
          <w:tcPr>
            <w:tcW w:w="4137" w:type="dxa"/>
            <w:tcBorders>
              <w:top w:val="single" w:sz="6" w:space="0" w:color="000000"/>
              <w:left w:val="single" w:sz="6" w:space="0" w:color="000000"/>
              <w:bottom w:val="single" w:sz="6" w:space="0" w:color="000000"/>
              <w:right w:val="single" w:sz="6" w:space="0" w:color="000000"/>
            </w:tcBorders>
          </w:tcPr>
          <w:p w:rsidR="008854F5" w:rsidRDefault="008A757A">
            <w:r>
              <w:t>CAIXA PARA PROTEÇÃO DE 1 (UM) HIDRÔMETRO, PARA INSTALAÇÃO NO PASSEIO   (PISO), COM FUROS PASSANTES DE DIÂMETRO 3/4” NAS EXTREMIDADES LATERAIS, COM TAMPA ARTICULADA ANTIDERRAPANTE E SISTEMA DE FECHAMENTO UTILIZANDO CHAVE DE MANOBRA, COM FURO NO FUNDO PARA ESCOAMENTO DE ÁGUA, FABRICADA EM POLIPROPILENO (PP) TIPO MONOBLOCO, SEM INSCRIÇÃO/LOGOTIPO NA TAMPA, COM AS SEGUINTES DIMENSÕES MÍNIMAS: COMPRIMENTO 470MM, LARGURA 250MM E ALTURA 175MM – MARCA DE REFERÊNCIA: DOAL PLASTIC E TAF.</w:t>
            </w:r>
          </w:p>
        </w:tc>
        <w:tc>
          <w:tcPr>
            <w:tcW w:w="850" w:type="dxa"/>
            <w:tcBorders>
              <w:top w:val="single" w:sz="6" w:space="0" w:color="000000"/>
              <w:left w:val="single" w:sz="6" w:space="0" w:color="000000"/>
              <w:bottom w:val="single" w:sz="6" w:space="0" w:color="000000"/>
              <w:right w:val="single" w:sz="6" w:space="0" w:color="000000"/>
            </w:tcBorders>
          </w:tcPr>
          <w:p w:rsidR="008854F5" w:rsidRDefault="008A757A">
            <w:r>
              <w:t>500,00</w:t>
            </w:r>
          </w:p>
        </w:tc>
        <w:tc>
          <w:tcPr>
            <w:tcW w:w="851" w:type="dxa"/>
            <w:tcBorders>
              <w:top w:val="single" w:sz="6" w:space="0" w:color="000000"/>
              <w:left w:val="single" w:sz="6" w:space="0" w:color="000000"/>
              <w:bottom w:val="single" w:sz="6" w:space="0" w:color="000000"/>
              <w:right w:val="single" w:sz="6" w:space="0" w:color="000000"/>
            </w:tcBorders>
          </w:tcPr>
          <w:p w:rsidR="008854F5" w:rsidRDefault="008A757A">
            <w:r>
              <w:t>UNID</w:t>
            </w:r>
          </w:p>
        </w:tc>
        <w:tc>
          <w:tcPr>
            <w:tcW w:w="850" w:type="dxa"/>
            <w:tcBorders>
              <w:top w:val="single" w:sz="6" w:space="0" w:color="000000"/>
              <w:left w:val="single" w:sz="6" w:space="0" w:color="000000"/>
              <w:bottom w:val="single" w:sz="6" w:space="0" w:color="000000"/>
              <w:right w:val="single" w:sz="6" w:space="0" w:color="000000"/>
            </w:tcBorders>
          </w:tcPr>
          <w:p w:rsidR="008854F5" w:rsidRDefault="008A757A">
            <w:r>
              <w:t>37,17</w:t>
            </w:r>
          </w:p>
        </w:tc>
        <w:tc>
          <w:tcPr>
            <w:tcW w:w="1133" w:type="dxa"/>
            <w:tcBorders>
              <w:top w:val="single" w:sz="6" w:space="0" w:color="000000"/>
              <w:left w:val="single" w:sz="6" w:space="0" w:color="000000"/>
              <w:bottom w:val="single" w:sz="6" w:space="0" w:color="000000"/>
              <w:right w:val="single" w:sz="6" w:space="0" w:color="000000"/>
            </w:tcBorders>
          </w:tcPr>
          <w:p w:rsidR="008854F5" w:rsidRDefault="008A757A">
            <w:r>
              <w:t>18.585,00</w:t>
            </w:r>
          </w:p>
        </w:tc>
      </w:tr>
      <w:tr w:rsidR="008854F5" w:rsidTr="0098662D">
        <w:trPr>
          <w:jc w:val="center"/>
        </w:trPr>
        <w:tc>
          <w:tcPr>
            <w:tcW w:w="8072" w:type="dxa"/>
            <w:gridSpan w:val="6"/>
            <w:tcBorders>
              <w:top w:val="single" w:sz="6" w:space="0" w:color="000000"/>
              <w:left w:val="single" w:sz="6" w:space="0" w:color="000000"/>
              <w:bottom w:val="single" w:sz="6" w:space="0" w:color="000000"/>
              <w:right w:val="single" w:sz="6" w:space="0" w:color="000000"/>
            </w:tcBorders>
          </w:tcPr>
          <w:p w:rsidR="008854F5" w:rsidRDefault="008A757A">
            <w:r>
              <w:t>TOTAL</w:t>
            </w:r>
          </w:p>
        </w:tc>
        <w:tc>
          <w:tcPr>
            <w:tcW w:w="1133" w:type="dxa"/>
            <w:tcBorders>
              <w:top w:val="single" w:sz="6" w:space="0" w:color="000000"/>
              <w:left w:val="single" w:sz="6" w:space="0" w:color="000000"/>
              <w:bottom w:val="single" w:sz="6" w:space="0" w:color="000000"/>
              <w:right w:val="single" w:sz="6" w:space="0" w:color="000000"/>
            </w:tcBorders>
          </w:tcPr>
          <w:p w:rsidR="008854F5" w:rsidRDefault="008A757A">
            <w:r>
              <w:t>18.585,00</w:t>
            </w:r>
          </w:p>
        </w:tc>
      </w:tr>
    </w:tbl>
    <w:p w:rsidR="008854F5" w:rsidRDefault="008854F5">
      <w:pPr>
        <w:spacing w:after="45"/>
        <w:ind w:right="315"/>
      </w:pPr>
    </w:p>
    <w:p w:rsidR="008854F5" w:rsidRDefault="008A757A">
      <w:pPr>
        <w:numPr>
          <w:ilvl w:val="1"/>
          <w:numId w:val="3"/>
        </w:numPr>
        <w:tabs>
          <w:tab w:val="left" w:pos="570"/>
        </w:tabs>
        <w:spacing w:after="45"/>
        <w:ind w:right="315"/>
      </w:pP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objeto</w:t>
      </w:r>
      <w:r>
        <w:rPr>
          <w:rFonts w:ascii="Calibri" w:eastAsia="Calibri" w:hAnsi="Calibri" w:cs="Calibri"/>
          <w:spacing w:val="1"/>
          <w:sz w:val="22"/>
        </w:rPr>
        <w:t xml:space="preserve"> </w:t>
      </w:r>
      <w:r>
        <w:rPr>
          <w:rFonts w:ascii="Calibri" w:eastAsia="Calibri" w:hAnsi="Calibri" w:cs="Calibri"/>
          <w:sz w:val="22"/>
        </w:rPr>
        <w:t>desta</w:t>
      </w:r>
      <w:r>
        <w:rPr>
          <w:rFonts w:ascii="Calibri" w:eastAsia="Calibri" w:hAnsi="Calibri" w:cs="Calibri"/>
          <w:spacing w:val="1"/>
          <w:sz w:val="22"/>
        </w:rPr>
        <w:t xml:space="preserve"> </w:t>
      </w:r>
      <w:r>
        <w:rPr>
          <w:rFonts w:ascii="Calibri" w:eastAsia="Calibri" w:hAnsi="Calibri" w:cs="Calibri"/>
          <w:sz w:val="22"/>
        </w:rPr>
        <w:t>contratação</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se enquadra</w:t>
      </w:r>
      <w:r>
        <w:rPr>
          <w:rFonts w:ascii="Calibri" w:eastAsia="Calibri" w:hAnsi="Calibri" w:cs="Calibri"/>
          <w:spacing w:val="1"/>
          <w:sz w:val="22"/>
        </w:rPr>
        <w:t xml:space="preserve"> </w:t>
      </w:r>
      <w:r>
        <w:rPr>
          <w:rFonts w:ascii="Calibri" w:eastAsia="Calibri" w:hAnsi="Calibri" w:cs="Calibri"/>
          <w:sz w:val="22"/>
        </w:rPr>
        <w:t>como</w:t>
      </w:r>
      <w:r>
        <w:rPr>
          <w:rFonts w:ascii="Calibri" w:eastAsia="Calibri" w:hAnsi="Calibri" w:cs="Calibri"/>
          <w:spacing w:val="1"/>
          <w:sz w:val="22"/>
        </w:rPr>
        <w:t xml:space="preserve"> </w:t>
      </w:r>
      <w:r>
        <w:rPr>
          <w:rFonts w:ascii="Calibri" w:eastAsia="Calibri" w:hAnsi="Calibri" w:cs="Calibri"/>
          <w:sz w:val="22"/>
        </w:rPr>
        <w:t>sendo de bem</w:t>
      </w:r>
      <w:r>
        <w:rPr>
          <w:rFonts w:ascii="Calibri" w:eastAsia="Calibri" w:hAnsi="Calibri" w:cs="Calibri"/>
          <w:spacing w:val="1"/>
          <w:sz w:val="22"/>
        </w:rPr>
        <w:t xml:space="preserve"> </w:t>
      </w:r>
      <w:r>
        <w:rPr>
          <w:rFonts w:ascii="Calibri" w:eastAsia="Calibri" w:hAnsi="Calibri" w:cs="Calibri"/>
          <w:sz w:val="22"/>
        </w:rPr>
        <w:t>de luxo, conforme Decreto</w:t>
      </w:r>
      <w:r>
        <w:rPr>
          <w:rFonts w:ascii="Calibri" w:eastAsia="Calibri" w:hAnsi="Calibri" w:cs="Calibri"/>
          <w:spacing w:val="1"/>
          <w:sz w:val="22"/>
        </w:rPr>
        <w:t xml:space="preserve"> </w:t>
      </w:r>
      <w:r>
        <w:rPr>
          <w:rFonts w:ascii="Calibri" w:eastAsia="Calibri" w:hAnsi="Calibri" w:cs="Calibri"/>
          <w:sz w:val="22"/>
        </w:rPr>
        <w:t>nº</w:t>
      </w:r>
      <w:r>
        <w:rPr>
          <w:rFonts w:ascii="Calibri" w:eastAsia="Calibri" w:hAnsi="Calibri" w:cs="Calibri"/>
          <w:spacing w:val="1"/>
          <w:sz w:val="22"/>
        </w:rPr>
        <w:t xml:space="preserve"> </w:t>
      </w:r>
      <w:r>
        <w:rPr>
          <w:rFonts w:ascii="Calibri" w:eastAsia="Calibri" w:hAnsi="Calibri" w:cs="Calibri"/>
          <w:sz w:val="22"/>
        </w:rPr>
        <w:t>10.818, de</w:t>
      </w:r>
      <w:r>
        <w:rPr>
          <w:rFonts w:ascii="Calibri" w:eastAsia="Calibri" w:hAnsi="Calibri" w:cs="Calibri"/>
          <w:spacing w:val="1"/>
          <w:sz w:val="22"/>
        </w:rPr>
        <w:t xml:space="preserve"> </w:t>
      </w:r>
      <w:r>
        <w:rPr>
          <w:rFonts w:ascii="Calibri" w:eastAsia="Calibri" w:hAnsi="Calibri" w:cs="Calibri"/>
          <w:sz w:val="22"/>
        </w:rPr>
        <w:t>2021.</w:t>
      </w:r>
    </w:p>
    <w:p w:rsidR="008854F5" w:rsidRDefault="008A757A">
      <w:pPr>
        <w:numPr>
          <w:ilvl w:val="1"/>
          <w:numId w:val="3"/>
        </w:numPr>
        <w:tabs>
          <w:tab w:val="left" w:pos="570"/>
        </w:tabs>
        <w:spacing w:after="45"/>
        <w:ind w:right="315"/>
      </w:pPr>
      <w:r>
        <w:rPr>
          <w:rFonts w:ascii="Calibri" w:eastAsia="Calibri" w:hAnsi="Calibri" w:cs="Calibri"/>
          <w:sz w:val="22"/>
        </w:rPr>
        <w:t>O</w:t>
      </w:r>
      <w:r>
        <w:rPr>
          <w:rFonts w:ascii="Calibri" w:eastAsia="Calibri" w:hAnsi="Calibri" w:cs="Calibri"/>
          <w:spacing w:val="2"/>
          <w:sz w:val="22"/>
        </w:rPr>
        <w:t xml:space="preserve"> </w:t>
      </w:r>
      <w:r>
        <w:rPr>
          <w:rFonts w:ascii="Calibri" w:eastAsia="Calibri" w:hAnsi="Calibri" w:cs="Calibri"/>
          <w:sz w:val="22"/>
        </w:rPr>
        <w:t>prazo</w:t>
      </w:r>
      <w:r>
        <w:rPr>
          <w:rFonts w:ascii="Calibri" w:eastAsia="Calibri" w:hAnsi="Calibri" w:cs="Calibri"/>
          <w:spacing w:val="2"/>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vigência</w:t>
      </w:r>
      <w:r>
        <w:rPr>
          <w:rFonts w:ascii="Calibri" w:eastAsia="Calibri" w:hAnsi="Calibri" w:cs="Calibri"/>
          <w:spacing w:val="2"/>
          <w:sz w:val="22"/>
        </w:rPr>
        <w:t xml:space="preserve"> </w:t>
      </w:r>
      <w:r>
        <w:rPr>
          <w:rFonts w:ascii="Calibri" w:eastAsia="Calibri" w:hAnsi="Calibri" w:cs="Calibri"/>
          <w:sz w:val="22"/>
        </w:rPr>
        <w:t>da</w:t>
      </w:r>
      <w:r>
        <w:rPr>
          <w:rFonts w:ascii="Calibri" w:eastAsia="Calibri" w:hAnsi="Calibri" w:cs="Calibri"/>
          <w:spacing w:val="2"/>
          <w:sz w:val="22"/>
        </w:rPr>
        <w:t xml:space="preserve"> </w:t>
      </w:r>
      <w:r>
        <w:rPr>
          <w:rFonts w:ascii="Calibri" w:eastAsia="Calibri" w:hAnsi="Calibri" w:cs="Calibri"/>
          <w:sz w:val="22"/>
        </w:rPr>
        <w:t>contratação</w:t>
      </w:r>
      <w:r>
        <w:rPr>
          <w:rFonts w:ascii="Calibri" w:eastAsia="Calibri" w:hAnsi="Calibri" w:cs="Calibri"/>
          <w:spacing w:val="2"/>
          <w:sz w:val="22"/>
        </w:rPr>
        <w:t xml:space="preserve"> </w:t>
      </w:r>
      <w:r>
        <w:rPr>
          <w:rFonts w:ascii="Calibri" w:eastAsia="Calibri" w:hAnsi="Calibri" w:cs="Calibri"/>
          <w:sz w:val="22"/>
        </w:rPr>
        <w:t>será</w:t>
      </w:r>
      <w:r>
        <w:rPr>
          <w:rFonts w:ascii="Calibri" w:eastAsia="Calibri" w:hAnsi="Calibri" w:cs="Calibri"/>
          <w:spacing w:val="2"/>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b/>
          <w:sz w:val="22"/>
        </w:rPr>
        <w:t>até</w:t>
      </w:r>
      <w:r>
        <w:rPr>
          <w:rFonts w:ascii="Calibri" w:eastAsia="Calibri" w:hAnsi="Calibri" w:cs="Calibri"/>
          <w:b/>
          <w:spacing w:val="2"/>
          <w:sz w:val="22"/>
        </w:rPr>
        <w:t xml:space="preserve"> 60</w:t>
      </w:r>
      <w:r>
        <w:rPr>
          <w:rFonts w:ascii="Calibri" w:eastAsia="Calibri" w:hAnsi="Calibri" w:cs="Calibri"/>
          <w:b/>
          <w:color w:val="FF0000"/>
          <w:spacing w:val="2"/>
          <w:sz w:val="22"/>
        </w:rPr>
        <w:t xml:space="preserve"> </w:t>
      </w:r>
      <w:r>
        <w:rPr>
          <w:rFonts w:ascii="Calibri" w:eastAsia="Calibri" w:hAnsi="Calibri" w:cs="Calibri"/>
          <w:b/>
          <w:color w:val="FF0000"/>
          <w:sz w:val="22"/>
        </w:rPr>
        <w:t>(sessenta</w:t>
      </w:r>
      <w:r>
        <w:rPr>
          <w:rFonts w:ascii="Calibri" w:eastAsia="Calibri" w:hAnsi="Calibri" w:cs="Calibri"/>
          <w:b/>
          <w:sz w:val="22"/>
        </w:rPr>
        <w:t>)</w:t>
      </w:r>
      <w:r>
        <w:rPr>
          <w:rFonts w:ascii="Calibri" w:eastAsia="Calibri" w:hAnsi="Calibri" w:cs="Calibri"/>
          <w:b/>
          <w:spacing w:val="2"/>
          <w:sz w:val="22"/>
        </w:rPr>
        <w:t xml:space="preserve"> </w:t>
      </w:r>
      <w:r>
        <w:rPr>
          <w:rFonts w:ascii="Calibri" w:eastAsia="Calibri" w:hAnsi="Calibri" w:cs="Calibri"/>
          <w:b/>
          <w:sz w:val="22"/>
        </w:rPr>
        <w:t>DIAS</w:t>
      </w:r>
      <w:r>
        <w:rPr>
          <w:rFonts w:ascii="Calibri" w:eastAsia="Calibri" w:hAnsi="Calibri" w:cs="Calibri"/>
          <w:sz w:val="22"/>
        </w:rPr>
        <w:t>,</w:t>
      </w:r>
      <w:r>
        <w:rPr>
          <w:rFonts w:ascii="Calibri" w:eastAsia="Calibri" w:hAnsi="Calibri" w:cs="Calibri"/>
          <w:spacing w:val="2"/>
          <w:sz w:val="22"/>
        </w:rPr>
        <w:t xml:space="preserve"> </w:t>
      </w:r>
      <w:r>
        <w:rPr>
          <w:rFonts w:ascii="Calibri" w:eastAsia="Calibri" w:hAnsi="Calibri" w:cs="Calibri"/>
          <w:sz w:val="22"/>
        </w:rPr>
        <w:t>contados</w:t>
      </w:r>
      <w:r>
        <w:rPr>
          <w:rFonts w:ascii="Calibri" w:eastAsia="Calibri" w:hAnsi="Calibri" w:cs="Calibri"/>
          <w:spacing w:val="2"/>
          <w:sz w:val="22"/>
        </w:rPr>
        <w:t xml:space="preserve"> </w:t>
      </w:r>
      <w:r>
        <w:rPr>
          <w:rFonts w:ascii="Calibri" w:eastAsia="Calibri" w:hAnsi="Calibri" w:cs="Calibri"/>
          <w:sz w:val="22"/>
        </w:rPr>
        <w:t>da</w:t>
      </w:r>
      <w:r>
        <w:rPr>
          <w:rFonts w:ascii="Calibri" w:eastAsia="Calibri" w:hAnsi="Calibri" w:cs="Calibri"/>
          <w:spacing w:val="2"/>
          <w:sz w:val="22"/>
        </w:rPr>
        <w:t xml:space="preserve"> </w:t>
      </w:r>
      <w:r>
        <w:rPr>
          <w:rFonts w:ascii="Calibri" w:eastAsia="Calibri" w:hAnsi="Calibri" w:cs="Calibri"/>
          <w:sz w:val="22"/>
        </w:rPr>
        <w:t>data</w:t>
      </w:r>
      <w:r>
        <w:rPr>
          <w:rFonts w:ascii="Calibri" w:eastAsia="Calibri" w:hAnsi="Calibri" w:cs="Calibri"/>
          <w:spacing w:val="2"/>
          <w:sz w:val="22"/>
        </w:rPr>
        <w:t xml:space="preserve"> </w:t>
      </w:r>
      <w:r>
        <w:rPr>
          <w:rFonts w:ascii="Calibri" w:eastAsia="Calibri" w:hAnsi="Calibri" w:cs="Calibri"/>
          <w:sz w:val="22"/>
        </w:rPr>
        <w:t>indicada</w:t>
      </w:r>
      <w:r>
        <w:rPr>
          <w:rFonts w:ascii="Calibri" w:eastAsia="Calibri" w:hAnsi="Calibri" w:cs="Calibri"/>
          <w:spacing w:val="2"/>
          <w:sz w:val="22"/>
        </w:rPr>
        <w:t xml:space="preserve"> </w:t>
      </w:r>
      <w:r>
        <w:rPr>
          <w:rFonts w:ascii="Calibri" w:eastAsia="Calibri" w:hAnsi="Calibri" w:cs="Calibri"/>
          <w:sz w:val="22"/>
        </w:rPr>
        <w:t>no</w:t>
      </w:r>
      <w:r>
        <w:rPr>
          <w:rFonts w:ascii="Calibri" w:eastAsia="Calibri" w:hAnsi="Calibri" w:cs="Calibri"/>
          <w:spacing w:val="2"/>
          <w:sz w:val="22"/>
        </w:rPr>
        <w:t xml:space="preserve"> </w:t>
      </w:r>
      <w:r>
        <w:rPr>
          <w:rFonts w:ascii="Calibri" w:eastAsia="Calibri" w:hAnsi="Calibri" w:cs="Calibri"/>
          <w:sz w:val="22"/>
        </w:rPr>
        <w:t>instrumento contratual, na forma do artigo 105, da Lei n° 14.133/2021 NOTA DE EMPENHO.</w:t>
      </w:r>
    </w:p>
    <w:p w:rsidR="008854F5" w:rsidRDefault="008A757A">
      <w:pPr>
        <w:numPr>
          <w:ilvl w:val="1"/>
          <w:numId w:val="3"/>
        </w:numPr>
        <w:tabs>
          <w:tab w:val="left" w:pos="570"/>
        </w:tabs>
        <w:spacing w:after="45"/>
        <w:ind w:right="315"/>
        <w:jc w:val="both"/>
      </w:pPr>
      <w:r>
        <w:rPr>
          <w:rFonts w:ascii="Calibri" w:eastAsia="Calibri" w:hAnsi="Calibri" w:cs="Calibri"/>
          <w:sz w:val="22"/>
        </w:rPr>
        <w:t>O custo estimado total da</w:t>
      </w:r>
      <w:r>
        <w:rPr>
          <w:rFonts w:ascii="Calibri" w:eastAsia="Calibri" w:hAnsi="Calibri" w:cs="Calibri"/>
          <w:spacing w:val="1"/>
          <w:sz w:val="22"/>
        </w:rPr>
        <w:t xml:space="preserve"> </w:t>
      </w:r>
      <w:r>
        <w:rPr>
          <w:rFonts w:ascii="Calibri" w:eastAsia="Calibri" w:hAnsi="Calibri" w:cs="Calibri"/>
          <w:sz w:val="22"/>
        </w:rPr>
        <w:t>contratação é</w:t>
      </w:r>
      <w:r>
        <w:rPr>
          <w:rFonts w:ascii="Calibri" w:eastAsia="Calibri" w:hAnsi="Calibri" w:cs="Calibri"/>
          <w:spacing w:val="1"/>
          <w:sz w:val="22"/>
        </w:rPr>
        <w:t xml:space="preserve"> </w:t>
      </w:r>
      <w:r>
        <w:rPr>
          <w:rFonts w:ascii="Calibri" w:eastAsia="Calibri" w:hAnsi="Calibri" w:cs="Calibri"/>
          <w:sz w:val="22"/>
        </w:rPr>
        <w:t xml:space="preserve">de </w:t>
      </w:r>
      <w:r>
        <w:rPr>
          <w:rFonts w:ascii="Calibri" w:eastAsia="Calibri" w:hAnsi="Calibri" w:cs="Calibri"/>
          <w:color w:val="FF0000"/>
          <w:sz w:val="22"/>
        </w:rPr>
        <w:t>R$</w:t>
      </w:r>
      <w:r>
        <w:rPr>
          <w:rFonts w:ascii="Calibri" w:eastAsia="Calibri" w:hAnsi="Calibri" w:cs="Calibri"/>
          <w:spacing w:val="1"/>
          <w:sz w:val="22"/>
        </w:rPr>
        <w:t xml:space="preserve"> </w:t>
      </w:r>
      <w:r>
        <w:rPr>
          <w:rFonts w:ascii="Calibri" w:eastAsia="Calibri" w:hAnsi="Calibri" w:cs="Calibri"/>
          <w:b/>
          <w:color w:val="FF0000"/>
          <w:sz w:val="22"/>
        </w:rPr>
        <w:t>18.585,00 (Dezoito Mil, Quinhentos e Oitenta e Cinco Reais)</w:t>
      </w:r>
      <w:r>
        <w:rPr>
          <w:rFonts w:ascii="Calibri" w:eastAsia="Calibri" w:hAnsi="Calibri" w:cs="Calibri"/>
          <w:sz w:val="22"/>
        </w:rPr>
        <w:t>, conforme custos unitários apostos na tabela acima.</w:t>
      </w:r>
    </w:p>
    <w:p w:rsidR="008854F5" w:rsidRDefault="008854F5">
      <w:pPr>
        <w:spacing w:after="45"/>
        <w:ind w:right="315"/>
      </w:pPr>
    </w:p>
    <w:p w:rsidR="008854F5" w:rsidRDefault="008A757A">
      <w:pPr>
        <w:shd w:val="clear" w:color="auto" w:fill="0D0D0D"/>
        <w:spacing w:after="45"/>
        <w:ind w:left="135" w:hanging="60"/>
      </w:pPr>
      <w:r>
        <w:rPr>
          <w:rFonts w:ascii="Calibri" w:eastAsia="Calibri" w:hAnsi="Calibri" w:cs="Calibri"/>
          <w:b/>
          <w:color w:val="FFFFFF"/>
          <w:sz w:val="22"/>
        </w:rPr>
        <w:t>2.</w:t>
      </w:r>
      <w:r>
        <w:rPr>
          <w:rFonts w:ascii="Calibri" w:eastAsia="Calibri" w:hAnsi="Calibri" w:cs="Calibri"/>
          <w:b/>
          <w:color w:val="FFFFFF"/>
          <w:spacing w:val="1"/>
          <w:sz w:val="22"/>
        </w:rPr>
        <w:t xml:space="preserve"> </w:t>
      </w:r>
      <w:r>
        <w:rPr>
          <w:rFonts w:ascii="Calibri" w:eastAsia="Calibri" w:hAnsi="Calibri" w:cs="Calibri"/>
          <w:b/>
          <w:color w:val="FFFFFF"/>
          <w:sz w:val="22"/>
        </w:rPr>
        <w:t>DA</w:t>
      </w:r>
      <w:r>
        <w:rPr>
          <w:rFonts w:ascii="Calibri" w:eastAsia="Calibri" w:hAnsi="Calibri" w:cs="Calibri"/>
          <w:b/>
          <w:color w:val="FFFFFF"/>
          <w:spacing w:val="1"/>
          <w:sz w:val="22"/>
        </w:rPr>
        <w:t xml:space="preserve"> </w:t>
      </w:r>
      <w:r>
        <w:rPr>
          <w:rFonts w:ascii="Calibri" w:eastAsia="Calibri" w:hAnsi="Calibri" w:cs="Calibri"/>
          <w:b/>
          <w:color w:val="FFFFFF"/>
          <w:sz w:val="22"/>
        </w:rPr>
        <w:t>FUNDAMENTAÇÃO</w:t>
      </w:r>
      <w:r>
        <w:rPr>
          <w:rFonts w:ascii="Calibri" w:eastAsia="Calibri" w:hAnsi="Calibri" w:cs="Calibri"/>
          <w:b/>
          <w:color w:val="FFFFFF"/>
          <w:spacing w:val="1"/>
          <w:sz w:val="22"/>
        </w:rPr>
        <w:t xml:space="preserve"> </w:t>
      </w:r>
      <w:r>
        <w:rPr>
          <w:rFonts w:ascii="Calibri" w:eastAsia="Calibri" w:hAnsi="Calibri" w:cs="Calibri"/>
          <w:b/>
          <w:color w:val="FFFFFF"/>
          <w:sz w:val="22"/>
        </w:rPr>
        <w:t>E</w:t>
      </w:r>
      <w:r>
        <w:rPr>
          <w:rFonts w:ascii="Calibri" w:eastAsia="Calibri" w:hAnsi="Calibri" w:cs="Calibri"/>
          <w:b/>
          <w:color w:val="FFFFFF"/>
          <w:spacing w:val="1"/>
          <w:sz w:val="22"/>
        </w:rPr>
        <w:t xml:space="preserve"> </w:t>
      </w:r>
      <w:r>
        <w:rPr>
          <w:rFonts w:ascii="Calibri" w:eastAsia="Calibri" w:hAnsi="Calibri" w:cs="Calibri"/>
          <w:b/>
          <w:color w:val="FFFFFF"/>
          <w:sz w:val="22"/>
        </w:rPr>
        <w:t>DESCRIÇÃO</w:t>
      </w:r>
      <w:r>
        <w:rPr>
          <w:rFonts w:ascii="Calibri" w:eastAsia="Calibri" w:hAnsi="Calibri" w:cs="Calibri"/>
          <w:b/>
          <w:color w:val="FFFFFF"/>
          <w:spacing w:val="1"/>
          <w:sz w:val="22"/>
        </w:rPr>
        <w:t xml:space="preserve"> </w:t>
      </w:r>
      <w:r>
        <w:rPr>
          <w:rFonts w:ascii="Calibri" w:eastAsia="Calibri" w:hAnsi="Calibri" w:cs="Calibri"/>
          <w:b/>
          <w:color w:val="FFFFFF"/>
          <w:sz w:val="22"/>
        </w:rPr>
        <w:t>DA</w:t>
      </w:r>
      <w:r>
        <w:rPr>
          <w:rFonts w:ascii="Calibri" w:eastAsia="Calibri" w:hAnsi="Calibri" w:cs="Calibri"/>
          <w:b/>
          <w:color w:val="FFFFFF"/>
          <w:spacing w:val="1"/>
          <w:sz w:val="22"/>
        </w:rPr>
        <w:t xml:space="preserve"> </w:t>
      </w:r>
      <w:r>
        <w:rPr>
          <w:rFonts w:ascii="Calibri" w:eastAsia="Calibri" w:hAnsi="Calibri" w:cs="Calibri"/>
          <w:b/>
          <w:color w:val="FFFFFF"/>
          <w:sz w:val="22"/>
        </w:rPr>
        <w:t>NECESSIDADE</w:t>
      </w:r>
      <w:r>
        <w:rPr>
          <w:rFonts w:ascii="Calibri" w:eastAsia="Calibri" w:hAnsi="Calibri" w:cs="Calibri"/>
          <w:b/>
          <w:color w:val="FFFFFF"/>
          <w:spacing w:val="1"/>
          <w:sz w:val="22"/>
        </w:rPr>
        <w:t xml:space="preserve"> </w:t>
      </w:r>
      <w:r>
        <w:rPr>
          <w:rFonts w:ascii="Calibri" w:eastAsia="Calibri" w:hAnsi="Calibri" w:cs="Calibri"/>
          <w:b/>
          <w:color w:val="FFFFFF"/>
          <w:sz w:val="22"/>
        </w:rPr>
        <w:t>DA</w:t>
      </w:r>
      <w:r>
        <w:rPr>
          <w:rFonts w:ascii="Calibri" w:eastAsia="Calibri" w:hAnsi="Calibri" w:cs="Calibri"/>
          <w:b/>
          <w:color w:val="FFFFFF"/>
          <w:spacing w:val="1"/>
          <w:sz w:val="22"/>
        </w:rPr>
        <w:t xml:space="preserve"> </w:t>
      </w:r>
      <w:r>
        <w:rPr>
          <w:rFonts w:ascii="Calibri" w:eastAsia="Calibri" w:hAnsi="Calibri" w:cs="Calibri"/>
          <w:b/>
          <w:color w:val="FFFFFF"/>
          <w:sz w:val="22"/>
        </w:rPr>
        <w:t>CONTRATAÇÃO</w:t>
      </w:r>
      <w:r>
        <w:rPr>
          <w:rFonts w:ascii="Calibri" w:eastAsia="Calibri" w:hAnsi="Calibri" w:cs="Calibri"/>
          <w:b/>
          <w:color w:val="FFFFFF"/>
          <w:spacing w:val="1"/>
          <w:sz w:val="22"/>
        </w:rPr>
        <w:t xml:space="preserve"> </w:t>
      </w:r>
      <w:r>
        <w:rPr>
          <w:rFonts w:ascii="Calibri" w:eastAsia="Calibri" w:hAnsi="Calibri" w:cs="Calibri"/>
          <w:b/>
          <w:color w:val="FFFFFF"/>
          <w:sz w:val="22"/>
        </w:rPr>
        <w:t>(Art.</w:t>
      </w:r>
      <w:r>
        <w:rPr>
          <w:rFonts w:ascii="Calibri" w:eastAsia="Calibri" w:hAnsi="Calibri" w:cs="Calibri"/>
          <w:b/>
          <w:color w:val="FFFFFF"/>
          <w:spacing w:val="1"/>
          <w:sz w:val="22"/>
        </w:rPr>
        <w:t xml:space="preserve"> </w:t>
      </w:r>
      <w:r>
        <w:rPr>
          <w:rFonts w:ascii="Calibri" w:eastAsia="Calibri" w:hAnsi="Calibri" w:cs="Calibri"/>
          <w:b/>
          <w:color w:val="FFFFFF"/>
          <w:sz w:val="22"/>
        </w:rPr>
        <w:t>6º,</w:t>
      </w:r>
      <w:r>
        <w:rPr>
          <w:rFonts w:ascii="Calibri" w:eastAsia="Calibri" w:hAnsi="Calibri" w:cs="Calibri"/>
          <w:b/>
          <w:color w:val="FFFFFF"/>
          <w:spacing w:val="1"/>
          <w:sz w:val="22"/>
        </w:rPr>
        <w:t xml:space="preserve"> </w:t>
      </w:r>
      <w:r>
        <w:rPr>
          <w:rFonts w:ascii="Calibri" w:eastAsia="Calibri" w:hAnsi="Calibri" w:cs="Calibri"/>
          <w:b/>
          <w:color w:val="FFFFFF"/>
          <w:sz w:val="22"/>
        </w:rPr>
        <w:t>inciso</w:t>
      </w:r>
      <w:r>
        <w:rPr>
          <w:rFonts w:ascii="Calibri" w:eastAsia="Calibri" w:hAnsi="Calibri" w:cs="Calibri"/>
          <w:b/>
          <w:color w:val="FFFFFF"/>
          <w:spacing w:val="1"/>
          <w:sz w:val="22"/>
        </w:rPr>
        <w:t xml:space="preserve"> </w:t>
      </w:r>
      <w:r>
        <w:rPr>
          <w:rFonts w:ascii="Calibri" w:eastAsia="Calibri" w:hAnsi="Calibri" w:cs="Calibri"/>
          <w:b/>
          <w:color w:val="FFFFFF"/>
          <w:sz w:val="22"/>
        </w:rPr>
        <w:t>XXIII,</w:t>
      </w:r>
      <w:r>
        <w:rPr>
          <w:rFonts w:ascii="Calibri" w:eastAsia="Calibri" w:hAnsi="Calibri" w:cs="Calibri"/>
          <w:b/>
          <w:color w:val="FFFFFF"/>
          <w:spacing w:val="1"/>
          <w:sz w:val="22"/>
        </w:rPr>
        <w:t xml:space="preserve"> </w:t>
      </w:r>
      <w:r>
        <w:rPr>
          <w:rFonts w:ascii="Calibri" w:eastAsia="Calibri" w:hAnsi="Calibri" w:cs="Calibri"/>
          <w:b/>
          <w:color w:val="FFFFFF"/>
          <w:sz w:val="22"/>
        </w:rPr>
        <w:t>alínea</w:t>
      </w:r>
      <w:r>
        <w:rPr>
          <w:rFonts w:ascii="Calibri" w:eastAsia="Calibri" w:hAnsi="Calibri" w:cs="Calibri"/>
          <w:b/>
          <w:color w:val="FFFFFF"/>
          <w:spacing w:val="-3"/>
          <w:sz w:val="22"/>
        </w:rPr>
        <w:t xml:space="preserve"> </w:t>
      </w:r>
      <w:r>
        <w:rPr>
          <w:rFonts w:ascii="Calibri" w:eastAsia="Calibri" w:hAnsi="Calibri" w:cs="Calibri"/>
          <w:b/>
          <w:color w:val="FFFFFF"/>
          <w:sz w:val="22"/>
        </w:rPr>
        <w:t>‘b’, da Lei nº 14.133/2021).</w:t>
      </w:r>
    </w:p>
    <w:p w:rsidR="008854F5" w:rsidRDefault="008A757A">
      <w:pPr>
        <w:ind w:right="165"/>
        <w:jc w:val="both"/>
      </w:pPr>
      <w:r>
        <w:rPr>
          <w:rFonts w:ascii="Calibri" w:eastAsia="Calibri" w:hAnsi="Calibri" w:cs="Calibri"/>
          <w:color w:val="FF0000"/>
          <w:sz w:val="22"/>
        </w:rPr>
        <w:t>Para justificar a dispensa de licitação para a aquisição das caixas de proteção dos hidrômetros enterrados no passeio, considerando a transferência dos cavaletes dos quintais para as calçadas com o objetivo de facilitar o acesso aos serviços de leitura e a realização de cortes no fornecimento de água devido à inadimplência de alguns usuários.</w:t>
      </w:r>
    </w:p>
    <w:p w:rsidR="008854F5" w:rsidRDefault="008854F5">
      <w:pPr>
        <w:ind w:right="165"/>
        <w:jc w:val="both"/>
      </w:pPr>
    </w:p>
    <w:p w:rsidR="008854F5" w:rsidRDefault="008A757A">
      <w:pPr>
        <w:ind w:right="165"/>
        <w:jc w:val="both"/>
      </w:pPr>
      <w:r>
        <w:rPr>
          <w:rFonts w:ascii="Calibri" w:eastAsia="Calibri" w:hAnsi="Calibri" w:cs="Calibri"/>
          <w:color w:val="FF0000"/>
          <w:sz w:val="22"/>
        </w:rPr>
        <w:t>Viabilidade Técnica: Destaque a necessidade técnica das caixas de proteção para permitir a transferência dos cavaletes dos quintais para as calçadas, viabilizando a leitura dos hidrômetros e a execução dos cortes necessários de forma eficiente e segura.</w:t>
      </w:r>
    </w:p>
    <w:p w:rsidR="008854F5" w:rsidRDefault="008854F5">
      <w:pPr>
        <w:ind w:right="165"/>
        <w:jc w:val="both"/>
      </w:pPr>
    </w:p>
    <w:p w:rsidR="008854F5" w:rsidRDefault="008A757A">
      <w:pPr>
        <w:ind w:right="165"/>
        <w:jc w:val="both"/>
      </w:pPr>
      <w:r>
        <w:rPr>
          <w:rFonts w:ascii="Calibri" w:eastAsia="Calibri" w:hAnsi="Calibri" w:cs="Calibri"/>
          <w:color w:val="FF0000"/>
          <w:sz w:val="22"/>
        </w:rPr>
        <w:t>Regularização de Acesso: Reforce a importância de garantir o acesso adequado aos hidrômetros para leitura e manutenção, especialmente nos casos em que os imóveis não possuem instalações de cavalete acessíveis, visando assegurar a correta cobrança dos serviços de água prestados. Segurança e Eficiência E Destacar a importância da segurança dos funcionários do SAMAE ao evitar o acesso a locais privados e resguardar a integridade dos imóveis dos cidadãos, ao mesmo tempo em que otimiza a eficiência na realização dos serviços de leitura.</w:t>
      </w:r>
    </w:p>
    <w:p w:rsidR="008854F5" w:rsidRDefault="008854F5">
      <w:pPr>
        <w:ind w:right="165"/>
        <w:jc w:val="both"/>
      </w:pPr>
    </w:p>
    <w:p w:rsidR="008854F5" w:rsidRDefault="008A757A">
      <w:pPr>
        <w:ind w:right="165"/>
        <w:jc w:val="both"/>
      </w:pPr>
      <w:r>
        <w:rPr>
          <w:rFonts w:ascii="Calibri" w:eastAsia="Calibri" w:hAnsi="Calibri" w:cs="Calibri"/>
          <w:color w:val="FF0000"/>
          <w:sz w:val="22"/>
        </w:rPr>
        <w:t>Interesse Público: Destacar que a medida busca atender ao interesse público ao facilitar o acesso para leitura dos hidrômetros, garantindo a cobrança justa e eficiente dos serviços de água prestados pelo SAMAE.</w:t>
      </w:r>
    </w:p>
    <w:p w:rsidR="008854F5" w:rsidRDefault="008A757A">
      <w:r>
        <w:rPr>
          <w:rFonts w:ascii="Calibri" w:eastAsia="Calibri" w:hAnsi="Calibri" w:cs="Calibri"/>
          <w:color w:val="FF0000"/>
          <w:sz w:val="22"/>
        </w:rPr>
        <w:t>Necessidade de Ação Imediata: Justifique a dispensa de licitação com base na urgência de implementar as mudanças nos cavaletes e garantir o corte no fornecimento em casos de inadimplência, ressaltando a importância de agir prontamente para manter a regularidade no sistema de abastecimento de água.</w:t>
      </w:r>
    </w:p>
    <w:p w:rsidR="008854F5" w:rsidRDefault="008854F5"/>
    <w:p w:rsidR="008854F5" w:rsidRDefault="008A757A">
      <w:pPr>
        <w:shd w:val="clear" w:color="auto" w:fill="0D0D0D"/>
        <w:spacing w:after="45"/>
        <w:ind w:left="75"/>
      </w:pPr>
      <w:r>
        <w:rPr>
          <w:rFonts w:ascii="Calibri" w:eastAsia="Calibri" w:hAnsi="Calibri" w:cs="Calibri"/>
          <w:b/>
          <w:color w:val="FFFFFF"/>
          <w:sz w:val="22"/>
        </w:rPr>
        <w:t>3. DOS REQUISITOS DA CONTRATAÇÃO (Art. 6º, XXIII, alínea ‘d’, da Lei nº 14.133/21)</w:t>
      </w:r>
    </w:p>
    <w:p w:rsidR="008854F5" w:rsidRDefault="008A757A">
      <w:pPr>
        <w:tabs>
          <w:tab w:val="left" w:pos="480"/>
        </w:tabs>
        <w:spacing w:after="45"/>
        <w:ind w:left="120" w:right="315" w:hanging="120"/>
      </w:pPr>
      <w:r>
        <w:rPr>
          <w:rFonts w:ascii="Calibri" w:eastAsia="Calibri" w:hAnsi="Calibri" w:cs="Calibri"/>
          <w:b/>
          <w:sz w:val="22"/>
        </w:rPr>
        <w:t>3.1</w:t>
      </w:r>
      <w:r>
        <w:rPr>
          <w:rFonts w:ascii="Calibri" w:eastAsia="Calibri" w:hAnsi="Calibri" w:cs="Calibri"/>
          <w:b/>
          <w:sz w:val="22"/>
        </w:rPr>
        <w:tab/>
      </w:r>
      <w:r>
        <w:rPr>
          <w:rFonts w:ascii="Calibri" w:eastAsia="Calibri" w:hAnsi="Calibri" w:cs="Calibri"/>
          <w:sz w:val="22"/>
        </w:rPr>
        <w:t>A contratação deverá observar os seguintes</w:t>
      </w:r>
      <w:r>
        <w:rPr>
          <w:rFonts w:ascii="Calibri" w:eastAsia="Calibri" w:hAnsi="Calibri" w:cs="Calibri"/>
          <w:spacing w:val="-1"/>
          <w:sz w:val="22"/>
        </w:rPr>
        <w:t xml:space="preserve"> </w:t>
      </w:r>
      <w:r>
        <w:rPr>
          <w:rFonts w:ascii="Calibri" w:eastAsia="Calibri" w:hAnsi="Calibri" w:cs="Calibri"/>
          <w:sz w:val="22"/>
        </w:rPr>
        <w:t>requisitos:</w:t>
      </w:r>
    </w:p>
    <w:p w:rsidR="008854F5" w:rsidRDefault="008A757A">
      <w:pPr>
        <w:tabs>
          <w:tab w:val="left" w:pos="975"/>
        </w:tabs>
        <w:spacing w:after="45"/>
        <w:ind w:left="255" w:right="315" w:hanging="255"/>
      </w:pPr>
      <w:r>
        <w:rPr>
          <w:rFonts w:ascii="Calibri" w:eastAsia="Calibri" w:hAnsi="Calibri" w:cs="Calibri"/>
          <w:b/>
          <w:sz w:val="22"/>
        </w:rPr>
        <w:t>3.1.1</w:t>
      </w:r>
      <w:r>
        <w:rPr>
          <w:rFonts w:ascii="Calibri" w:eastAsia="Calibri" w:hAnsi="Calibri" w:cs="Calibri"/>
          <w:b/>
          <w:sz w:val="22"/>
        </w:rPr>
        <w:tab/>
      </w:r>
      <w:r>
        <w:rPr>
          <w:rFonts w:ascii="Calibri" w:eastAsia="Calibri" w:hAnsi="Calibri" w:cs="Calibri"/>
          <w:sz w:val="22"/>
        </w:rPr>
        <w:t xml:space="preserve">O critério de julgamento a ser utilizado no presente certame será o </w:t>
      </w:r>
      <w:r>
        <w:rPr>
          <w:rFonts w:ascii="Calibri" w:eastAsia="Calibri" w:hAnsi="Calibri" w:cs="Calibri"/>
          <w:b/>
          <w:color w:val="FF0000"/>
          <w:sz w:val="22"/>
        </w:rPr>
        <w:t>menor preço global;</w:t>
      </w:r>
    </w:p>
    <w:p w:rsidR="008854F5" w:rsidRDefault="008A757A">
      <w:pPr>
        <w:tabs>
          <w:tab w:val="left" w:pos="975"/>
        </w:tabs>
        <w:spacing w:after="45"/>
        <w:ind w:left="255" w:right="315" w:hanging="255"/>
      </w:pPr>
      <w:r>
        <w:rPr>
          <w:sz w:val="22"/>
        </w:rPr>
        <w:t xml:space="preserve">3.2 A contratação sera por Dispensa de licitação </w:t>
      </w:r>
    </w:p>
    <w:p w:rsidR="008854F5" w:rsidRDefault="008A757A">
      <w:r>
        <w:t>Da justificativa do processo de dispensa presencial</w:t>
      </w:r>
    </w:p>
    <w:p w:rsidR="008854F5" w:rsidRDefault="008A757A">
      <w:pPr>
        <w:widowControl/>
        <w:tabs>
          <w:tab w:val="left" w:pos="1380"/>
        </w:tabs>
        <w:spacing w:after="15" w:line="252" w:lineRule="auto"/>
        <w:ind w:right="225"/>
        <w:jc w:val="both"/>
      </w:pPr>
      <w:r>
        <w:rPr>
          <w:rFonts w:ascii="Calibri" w:eastAsia="Calibri" w:hAnsi="Calibri" w:cs="Calibri"/>
          <w:color w:val="000000"/>
          <w:sz w:val="22"/>
        </w:rPr>
        <w:t>3.3 A opção pela modalidade de processo de dispensa presencial é a possibilidade de se imprimir maior celeridade à contratação de bens e serviços comuns, sem prejuízo à competitividade. Dentre as alegações mais comuns indicadas como impeditivas para a utilização do processo de dispensa na modalidade presencial, pode se apontar: O processo de dispensa presencial permite inibir a apresentação de propostas insustentáveis que atrasariam os procedimentos da modalidade eletrônica e aumentariam seus custos.</w:t>
      </w:r>
    </w:p>
    <w:p w:rsidR="008854F5" w:rsidRDefault="008854F5">
      <w:pPr>
        <w:widowControl/>
        <w:tabs>
          <w:tab w:val="left" w:pos="1380"/>
        </w:tabs>
        <w:spacing w:after="15" w:line="252" w:lineRule="auto"/>
        <w:ind w:right="225"/>
        <w:jc w:val="both"/>
      </w:pPr>
    </w:p>
    <w:p w:rsidR="008854F5" w:rsidRDefault="008A757A">
      <w:pPr>
        <w:widowControl/>
        <w:spacing w:after="15" w:line="252" w:lineRule="auto"/>
        <w:ind w:right="225"/>
        <w:jc w:val="both"/>
      </w:pPr>
      <w:r>
        <w:rPr>
          <w:rFonts w:ascii="Calibri" w:eastAsia="Calibri" w:hAnsi="Calibri" w:cs="Calibri"/>
          <w:color w:val="000000"/>
          <w:sz w:val="22"/>
        </w:rPr>
        <w:t xml:space="preserve">3.4 A opção pela modalidade presencial não produz alteração no resultado final do certame. Considerando o § 2 </w:t>
      </w:r>
      <w:r>
        <w:rPr>
          <w:rFonts w:ascii="Calibri" w:eastAsia="Calibri" w:hAnsi="Calibri" w:cs="Calibri"/>
          <w:color w:val="000000"/>
          <w:sz w:val="22"/>
          <w:vertAlign w:val="superscript"/>
        </w:rPr>
        <w:t xml:space="preserve">0 </w:t>
      </w:r>
      <w:r>
        <w:rPr>
          <w:rFonts w:ascii="Calibri" w:eastAsia="Calibri" w:hAnsi="Calibri" w:cs="Calibri"/>
          <w:color w:val="000000"/>
          <w:sz w:val="22"/>
        </w:rPr>
        <w:t>do art. 17 da Lei 14.133/21, que dispõe que que as licitações serão realizadas preferencialmente sob a forma eletrônica, admitida a utilização da forma presencial desde que motivada, devendo a sessão pública ser registrada em ata.</w:t>
      </w:r>
    </w:p>
    <w:p w:rsidR="008854F5" w:rsidRDefault="008854F5">
      <w:pPr>
        <w:widowControl/>
        <w:spacing w:after="30" w:line="252" w:lineRule="auto"/>
        <w:ind w:right="225"/>
        <w:jc w:val="both"/>
      </w:pPr>
    </w:p>
    <w:p w:rsidR="008854F5" w:rsidRDefault="0098662D">
      <w:pPr>
        <w:widowControl/>
        <w:spacing w:after="30" w:line="252" w:lineRule="auto"/>
        <w:ind w:right="225"/>
        <w:jc w:val="both"/>
      </w:pPr>
      <w:bookmarkStart w:id="1" w:name="_GoBack"/>
      <w:bookmarkEnd w:id="1"/>
      <w:proofErr w:type="gramStart"/>
      <w:r>
        <w:rPr>
          <w:rFonts w:ascii="Calibri" w:eastAsia="Calibri" w:hAnsi="Calibri" w:cs="Calibri"/>
          <w:color w:val="000000"/>
          <w:sz w:val="22"/>
        </w:rPr>
        <w:t>3.5 Conforme</w:t>
      </w:r>
      <w:proofErr w:type="gramEnd"/>
      <w:r w:rsidR="008A757A">
        <w:rPr>
          <w:rFonts w:ascii="Calibri" w:eastAsia="Calibri" w:hAnsi="Calibri" w:cs="Calibri"/>
          <w:color w:val="000000"/>
          <w:sz w:val="22"/>
        </w:rPr>
        <w:t xml:space="preserve"> estabelecido no Art. 64, caput da Lei 14.133/21, destinadas a esclarecer ou a complementar o procedimento licitatório com verificação imediata das condições de habilitação.</w:t>
      </w:r>
    </w:p>
    <w:p w:rsidR="008854F5" w:rsidRDefault="008A757A">
      <w:pPr>
        <w:widowControl/>
        <w:spacing w:after="30" w:line="252" w:lineRule="auto"/>
        <w:ind w:right="225"/>
        <w:jc w:val="both"/>
      </w:pPr>
      <w:proofErr w:type="gramStart"/>
      <w:r>
        <w:rPr>
          <w:rFonts w:ascii="Calibri" w:eastAsia="Calibri" w:hAnsi="Calibri" w:cs="Calibri"/>
          <w:color w:val="000000"/>
          <w:sz w:val="22"/>
        </w:rPr>
        <w:t>3.6  Da</w:t>
      </w:r>
      <w:proofErr w:type="gramEnd"/>
      <w:r>
        <w:rPr>
          <w:rFonts w:ascii="Calibri" w:eastAsia="Calibri" w:hAnsi="Calibri" w:cs="Calibri"/>
          <w:color w:val="000000"/>
          <w:sz w:val="22"/>
        </w:rPr>
        <w:t xml:space="preserve"> mesma forma a verificação prevista no § 29 do Art. 59 da Lei 14.133/21, quanto a exequibilidade da proposta. De modo igual e com muito mais presteza é possível lidar com as manifestações recursais, </w:t>
      </w:r>
      <w:r>
        <w:rPr>
          <w:noProof/>
        </w:rPr>
        <w:drawing>
          <wp:inline distT="0" distB="0" distL="0" distR="0">
            <wp:extent cx="9525" cy="952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jpg"/>
                    <pic:cNvPicPr/>
                  </pic:nvPicPr>
                  <pic:blipFill>
                    <a:blip r:embed="rId7" cstate="print"/>
                    <a:stretch>
                      <a:fillRect/>
                    </a:stretch>
                  </pic:blipFill>
                  <pic:spPr>
                    <a:xfrm>
                      <a:off x="0" y="0"/>
                      <a:ext cx="9525" cy="9525"/>
                    </a:xfrm>
                    <a:prstGeom prst="rect">
                      <a:avLst/>
                    </a:prstGeom>
                  </pic:spPr>
                </pic:pic>
              </a:graphicData>
            </a:graphic>
          </wp:inline>
        </w:drawing>
      </w:r>
      <w:r>
        <w:rPr>
          <w:rFonts w:ascii="Calibri" w:eastAsia="Calibri" w:hAnsi="Calibri" w:cs="Calibri"/>
          <w:color w:val="000000"/>
          <w:sz w:val="22"/>
        </w:rPr>
        <w:t>proporcionando maior celeridade aos procedimentos, visto em regra, ocorrerem na própria sessão pública, sem prejuízo da competição de preços, também justificam a decisão da adoção do Processo de dispensa.</w:t>
      </w:r>
    </w:p>
    <w:p w:rsidR="008854F5" w:rsidRDefault="008854F5">
      <w:pPr>
        <w:widowControl/>
        <w:spacing w:after="30" w:line="252" w:lineRule="auto"/>
        <w:ind w:right="225"/>
        <w:jc w:val="both"/>
      </w:pPr>
    </w:p>
    <w:p w:rsidR="008854F5" w:rsidRDefault="008A757A">
      <w:pPr>
        <w:widowControl/>
        <w:spacing w:after="15" w:line="252" w:lineRule="auto"/>
        <w:ind w:right="225"/>
        <w:jc w:val="both"/>
      </w:pPr>
      <w:proofErr w:type="gramStart"/>
      <w:r>
        <w:rPr>
          <w:rFonts w:ascii="Calibri" w:eastAsia="Calibri" w:hAnsi="Calibri" w:cs="Calibri"/>
          <w:color w:val="000000"/>
          <w:sz w:val="22"/>
        </w:rPr>
        <w:t>3.7 Sendo</w:t>
      </w:r>
      <w:proofErr w:type="gramEnd"/>
      <w:r>
        <w:rPr>
          <w:rFonts w:ascii="Calibri" w:eastAsia="Calibri" w:hAnsi="Calibri" w:cs="Calibri"/>
          <w:color w:val="000000"/>
          <w:sz w:val="22"/>
        </w:rPr>
        <w:t xml:space="preserve"> assim, a escolha do processo de dispensa Presencial é a que melhor se adequa a contratação do objeto do certame, pois a Administração Pública tem o poder discricionário para decidir acerca da escolha da modalidade de licitação em detrimento da dispensa, de acordo com sua necessidade e conveniência, desde que motivada. Por fim, com a devida justificativa sobre o ponto de vista da celeridade, entretanto, sem prejudicar a escolha da proposta mais vantajosa, o processo de dispensa se configura como meio fundamental para aquisição de bens e serviços comuns pela Administração Pública de forma mais célere e vantajosa em detrimento às outras formas elencadas na Lei 14.133/21.</w:t>
      </w:r>
    </w:p>
    <w:p w:rsidR="008854F5" w:rsidRDefault="008854F5">
      <w:pPr>
        <w:widowControl/>
        <w:spacing w:after="15" w:line="252" w:lineRule="auto"/>
        <w:ind w:right="225"/>
        <w:jc w:val="both"/>
      </w:pPr>
    </w:p>
    <w:p w:rsidR="008854F5" w:rsidRDefault="008A757A">
      <w:pPr>
        <w:widowControl/>
        <w:spacing w:after="15" w:line="252" w:lineRule="auto"/>
        <w:ind w:right="225"/>
        <w:jc w:val="both"/>
      </w:pPr>
      <w:r>
        <w:rPr>
          <w:rFonts w:ascii="Calibri" w:eastAsia="Calibri" w:hAnsi="Calibri" w:cs="Calibri"/>
          <w:color w:val="000000"/>
          <w:sz w:val="22"/>
        </w:rPr>
        <w:t xml:space="preserve">3.8  Finaliza-se destacando que, o processo de dispensa na forma presencial, além de mais prático, fácil, simples, direto e acessível, atinge o seu fim, e fim único de toda licitação, qual seja garantir a observância </w:t>
      </w:r>
      <w:r>
        <w:rPr>
          <w:rFonts w:ascii="Calibri" w:eastAsia="Calibri" w:hAnsi="Calibri" w:cs="Calibri"/>
          <w:color w:val="000000"/>
          <w:sz w:val="22"/>
        </w:rPr>
        <w:lastRenderedPageBreak/>
        <w:t>do princípio constitucional da isonomia, permitindo a participação de quaisquer interessados que atendam aos requisitos exigidos, e a selecionar a proposta mais vantajosa para a Administração, mediante sessão pública, além de ser eminentemente público e aberto, não resultando desta forma qualquer prejuízo para a Administração, optando-se, como aqui se faz, pela utilização da Dispensa Presencial</w:t>
      </w:r>
    </w:p>
    <w:p w:rsidR="008854F5" w:rsidRDefault="008854F5">
      <w:pPr>
        <w:spacing w:after="45"/>
        <w:ind w:right="315"/>
      </w:pPr>
    </w:p>
    <w:p w:rsidR="008854F5" w:rsidRDefault="008A757A">
      <w:pPr>
        <w:shd w:val="clear" w:color="auto" w:fill="0D0D0D"/>
        <w:spacing w:after="45"/>
        <w:ind w:left="135" w:hanging="60"/>
      </w:pPr>
      <w:r>
        <w:rPr>
          <w:rFonts w:ascii="Calibri" w:eastAsia="Calibri" w:hAnsi="Calibri" w:cs="Calibri"/>
          <w:b/>
          <w:color w:val="FFFFFF"/>
          <w:sz w:val="22"/>
        </w:rPr>
        <w:t>4. DO MODELO DE EXECUÇÃO CONTRATUAL (Art. 6º, XXIII, alínea ‘e’, e art. 40, §1º, inciso II, ambos da Lei nº</w:t>
      </w:r>
      <w:r>
        <w:rPr>
          <w:rFonts w:ascii="Calibri" w:eastAsia="Calibri" w:hAnsi="Calibri" w:cs="Calibri"/>
          <w:b/>
          <w:color w:val="FFFFFF"/>
          <w:spacing w:val="-3"/>
          <w:sz w:val="22"/>
        </w:rPr>
        <w:t xml:space="preserve"> </w:t>
      </w:r>
      <w:r>
        <w:rPr>
          <w:rFonts w:ascii="Calibri" w:eastAsia="Calibri" w:hAnsi="Calibri" w:cs="Calibri"/>
          <w:b/>
          <w:color w:val="FFFFFF"/>
          <w:sz w:val="22"/>
        </w:rPr>
        <w:t>14.133/21)</w:t>
      </w:r>
    </w:p>
    <w:p w:rsidR="008854F5" w:rsidRDefault="008A757A">
      <w:pPr>
        <w:tabs>
          <w:tab w:val="left" w:pos="555"/>
        </w:tabs>
        <w:spacing w:after="45"/>
        <w:ind w:left="225" w:right="315"/>
        <w:jc w:val="both"/>
      </w:pPr>
      <w:proofErr w:type="gramStart"/>
      <w:r>
        <w:rPr>
          <w:rFonts w:ascii="Calibri" w:eastAsia="Calibri" w:hAnsi="Calibri" w:cs="Calibri"/>
          <w:b/>
          <w:sz w:val="22"/>
        </w:rPr>
        <w:t>4.1</w:t>
      </w:r>
      <w:r>
        <w:rPr>
          <w:rFonts w:ascii="Calibri" w:eastAsia="Calibri" w:hAnsi="Calibri" w:cs="Calibri"/>
          <w:b/>
          <w:sz w:val="22"/>
        </w:rPr>
        <w:tab/>
      </w:r>
      <w:r>
        <w:rPr>
          <w:rFonts w:ascii="Calibri" w:eastAsia="Calibri" w:hAnsi="Calibri" w:cs="Calibri"/>
          <w:sz w:val="22"/>
        </w:rPr>
        <w:t>Os</w:t>
      </w:r>
      <w:proofErr w:type="gramEnd"/>
      <w:r>
        <w:rPr>
          <w:rFonts w:ascii="Calibri" w:eastAsia="Calibri" w:hAnsi="Calibri" w:cs="Calibri"/>
          <w:sz w:val="22"/>
        </w:rPr>
        <w:t xml:space="preserve"> materiais deverão ser entregues nos locais informados na Nota de Empenho ou Ordem de Serviço emitidas, acompanhada preferencialmente pelo Fiscal do Contrato ou por outro servidor designado para esse fim. </w:t>
      </w:r>
    </w:p>
    <w:p w:rsidR="008854F5" w:rsidRDefault="008A757A">
      <w:pPr>
        <w:tabs>
          <w:tab w:val="left" w:pos="555"/>
        </w:tabs>
        <w:spacing w:after="45"/>
        <w:ind w:left="225" w:right="315"/>
        <w:jc w:val="both"/>
      </w:pPr>
      <w:r>
        <w:rPr>
          <w:rFonts w:ascii="Calibri" w:eastAsia="Calibri" w:hAnsi="Calibri" w:cs="Calibri"/>
          <w:b/>
          <w:sz w:val="22"/>
        </w:rPr>
        <w:t>4.2</w:t>
      </w:r>
      <w:r>
        <w:rPr>
          <w:rFonts w:ascii="Calibri" w:eastAsia="Calibri" w:hAnsi="Calibri" w:cs="Calibri"/>
          <w:b/>
          <w:sz w:val="22"/>
        </w:rPr>
        <w:tab/>
      </w:r>
      <w:r>
        <w:rPr>
          <w:rFonts w:ascii="Calibri" w:eastAsia="Calibri" w:hAnsi="Calibri" w:cs="Calibri"/>
          <w:sz w:val="22"/>
        </w:rPr>
        <w:t xml:space="preserve">A entrega deverá ocorrer em até </w:t>
      </w:r>
      <w:r>
        <w:rPr>
          <w:rFonts w:ascii="Calibri" w:eastAsia="Calibri" w:hAnsi="Calibri" w:cs="Calibri"/>
          <w:b/>
          <w:color w:val="FF0000"/>
          <w:sz w:val="22"/>
        </w:rPr>
        <w:t>30 (TRINTA) dias úteis</w:t>
      </w:r>
      <w:r>
        <w:rPr>
          <w:rFonts w:ascii="Calibri" w:eastAsia="Calibri" w:hAnsi="Calibri" w:cs="Calibri"/>
          <w:sz w:val="22"/>
        </w:rPr>
        <w:t>, a contar da solicitação do órgão competente, por conta e risco</w:t>
      </w:r>
      <w:r>
        <w:rPr>
          <w:rFonts w:ascii="Calibri" w:eastAsia="Calibri" w:hAnsi="Calibri" w:cs="Calibri"/>
          <w:spacing w:val="2"/>
          <w:sz w:val="22"/>
        </w:rPr>
        <w:t xml:space="preserve"> </w:t>
      </w:r>
      <w:r>
        <w:rPr>
          <w:rFonts w:ascii="Calibri" w:eastAsia="Calibri" w:hAnsi="Calibri" w:cs="Calibri"/>
          <w:sz w:val="22"/>
        </w:rPr>
        <w:t>da</w:t>
      </w:r>
      <w:r>
        <w:rPr>
          <w:rFonts w:ascii="Calibri" w:eastAsia="Calibri" w:hAnsi="Calibri" w:cs="Calibri"/>
          <w:spacing w:val="2"/>
          <w:sz w:val="22"/>
        </w:rPr>
        <w:t xml:space="preserve"> </w:t>
      </w:r>
      <w:r>
        <w:rPr>
          <w:rFonts w:ascii="Calibri" w:eastAsia="Calibri" w:hAnsi="Calibri" w:cs="Calibri"/>
          <w:sz w:val="22"/>
        </w:rPr>
        <w:t>empresa</w:t>
      </w:r>
      <w:r>
        <w:rPr>
          <w:rFonts w:ascii="Calibri" w:eastAsia="Calibri" w:hAnsi="Calibri" w:cs="Calibri"/>
          <w:spacing w:val="2"/>
          <w:sz w:val="22"/>
        </w:rPr>
        <w:t xml:space="preserve"> </w:t>
      </w:r>
      <w:r>
        <w:rPr>
          <w:rFonts w:ascii="Calibri" w:eastAsia="Calibri" w:hAnsi="Calibri" w:cs="Calibri"/>
          <w:sz w:val="22"/>
        </w:rPr>
        <w:t>vencedora</w:t>
      </w:r>
      <w:r>
        <w:rPr>
          <w:rFonts w:ascii="Calibri" w:eastAsia="Calibri" w:hAnsi="Calibri" w:cs="Calibri"/>
          <w:spacing w:val="2"/>
          <w:sz w:val="22"/>
        </w:rPr>
        <w:t xml:space="preserve"> </w:t>
      </w:r>
      <w:r>
        <w:rPr>
          <w:rFonts w:ascii="Calibri" w:eastAsia="Calibri" w:hAnsi="Calibri" w:cs="Calibri"/>
          <w:sz w:val="22"/>
        </w:rPr>
        <w:t>do</w:t>
      </w:r>
      <w:r>
        <w:rPr>
          <w:rFonts w:ascii="Calibri" w:eastAsia="Calibri" w:hAnsi="Calibri" w:cs="Calibri"/>
          <w:spacing w:val="2"/>
          <w:sz w:val="22"/>
        </w:rPr>
        <w:t xml:space="preserve"> </w:t>
      </w:r>
      <w:r>
        <w:rPr>
          <w:rFonts w:ascii="Calibri" w:eastAsia="Calibri" w:hAnsi="Calibri" w:cs="Calibri"/>
          <w:sz w:val="22"/>
        </w:rPr>
        <w:t>certame</w:t>
      </w:r>
      <w:r>
        <w:rPr>
          <w:rFonts w:ascii="Calibri" w:eastAsia="Calibri" w:hAnsi="Calibri" w:cs="Calibri"/>
          <w:spacing w:val="2"/>
          <w:sz w:val="22"/>
        </w:rPr>
        <w:t xml:space="preserve"> </w:t>
      </w:r>
      <w:r>
        <w:rPr>
          <w:rFonts w:ascii="Calibri" w:eastAsia="Calibri" w:hAnsi="Calibri" w:cs="Calibri"/>
          <w:sz w:val="22"/>
        </w:rPr>
        <w:t>licitatório,</w:t>
      </w:r>
      <w:r>
        <w:rPr>
          <w:rFonts w:ascii="Calibri" w:eastAsia="Calibri" w:hAnsi="Calibri" w:cs="Calibri"/>
          <w:spacing w:val="2"/>
          <w:sz w:val="22"/>
        </w:rPr>
        <w:t xml:space="preserve"> </w:t>
      </w:r>
      <w:r>
        <w:rPr>
          <w:rFonts w:ascii="Calibri" w:eastAsia="Calibri" w:hAnsi="Calibri" w:cs="Calibri"/>
          <w:sz w:val="22"/>
        </w:rPr>
        <w:t>mediante</w:t>
      </w:r>
      <w:r>
        <w:rPr>
          <w:rFonts w:ascii="Calibri" w:eastAsia="Calibri" w:hAnsi="Calibri" w:cs="Calibri"/>
          <w:spacing w:val="2"/>
          <w:sz w:val="22"/>
        </w:rPr>
        <w:t xml:space="preserve"> </w:t>
      </w:r>
      <w:r>
        <w:rPr>
          <w:rFonts w:ascii="Calibri" w:eastAsia="Calibri" w:hAnsi="Calibri" w:cs="Calibri"/>
          <w:sz w:val="22"/>
        </w:rPr>
        <w:t>requisição</w:t>
      </w:r>
      <w:r>
        <w:rPr>
          <w:rFonts w:ascii="Calibri" w:eastAsia="Calibri" w:hAnsi="Calibri" w:cs="Calibri"/>
          <w:spacing w:val="2"/>
          <w:sz w:val="22"/>
        </w:rPr>
        <w:t xml:space="preserve"> </w:t>
      </w:r>
      <w:r>
        <w:rPr>
          <w:rFonts w:ascii="Calibri" w:eastAsia="Calibri" w:hAnsi="Calibri" w:cs="Calibri"/>
          <w:sz w:val="22"/>
        </w:rPr>
        <w:t>formalizada</w:t>
      </w:r>
      <w:r>
        <w:rPr>
          <w:rFonts w:ascii="Calibri" w:eastAsia="Calibri" w:hAnsi="Calibri" w:cs="Calibri"/>
          <w:spacing w:val="2"/>
          <w:sz w:val="22"/>
        </w:rPr>
        <w:t xml:space="preserve"> </w:t>
      </w:r>
      <w:r>
        <w:rPr>
          <w:rFonts w:ascii="Calibri" w:eastAsia="Calibri" w:hAnsi="Calibri" w:cs="Calibri"/>
          <w:sz w:val="22"/>
        </w:rPr>
        <w:t>pelo</w:t>
      </w:r>
      <w:r>
        <w:rPr>
          <w:rFonts w:ascii="Calibri" w:eastAsia="Calibri" w:hAnsi="Calibri" w:cs="Calibri"/>
          <w:spacing w:val="2"/>
          <w:sz w:val="22"/>
        </w:rPr>
        <w:t xml:space="preserve"> </w:t>
      </w:r>
      <w:r>
        <w:rPr>
          <w:rFonts w:ascii="Calibri" w:eastAsia="Calibri" w:hAnsi="Calibri" w:cs="Calibri"/>
          <w:sz w:val="22"/>
        </w:rPr>
        <w:t>Município,</w:t>
      </w:r>
      <w:r>
        <w:rPr>
          <w:rFonts w:ascii="Calibri" w:eastAsia="Calibri" w:hAnsi="Calibri" w:cs="Calibri"/>
          <w:spacing w:val="2"/>
          <w:sz w:val="22"/>
        </w:rPr>
        <w:t xml:space="preserve"> </w:t>
      </w:r>
      <w:r>
        <w:rPr>
          <w:rFonts w:ascii="Calibri" w:eastAsia="Calibri" w:hAnsi="Calibri" w:cs="Calibri"/>
          <w:sz w:val="22"/>
        </w:rPr>
        <w:t>correndo</w:t>
      </w:r>
      <w:r>
        <w:rPr>
          <w:rFonts w:ascii="Calibri" w:eastAsia="Calibri" w:hAnsi="Calibri" w:cs="Calibri"/>
          <w:spacing w:val="2"/>
          <w:sz w:val="22"/>
        </w:rPr>
        <w:t xml:space="preserve"> </w:t>
      </w:r>
      <w:r>
        <w:rPr>
          <w:rFonts w:ascii="Calibri" w:eastAsia="Calibri" w:hAnsi="Calibri" w:cs="Calibri"/>
          <w:sz w:val="22"/>
        </w:rPr>
        <w:t>por conta da licitante vencedora contratada as despesas de seguros, transportes, tributos, encargos trabalhistas e previdenciários decorrentes da execução do objeto da licitação.</w:t>
      </w:r>
    </w:p>
    <w:p w:rsidR="008854F5" w:rsidRDefault="008A757A">
      <w:pPr>
        <w:tabs>
          <w:tab w:val="left" w:pos="555"/>
        </w:tabs>
        <w:spacing w:after="45"/>
        <w:ind w:left="225" w:right="315"/>
        <w:jc w:val="both"/>
      </w:pPr>
      <w:r>
        <w:rPr>
          <w:rFonts w:ascii="Calibri" w:eastAsia="Calibri" w:hAnsi="Calibri" w:cs="Calibri"/>
          <w:b/>
          <w:sz w:val="22"/>
        </w:rPr>
        <w:t>4.3</w:t>
      </w:r>
      <w:r>
        <w:rPr>
          <w:rFonts w:ascii="Calibri" w:eastAsia="Calibri" w:hAnsi="Calibri" w:cs="Calibri"/>
          <w:b/>
          <w:sz w:val="22"/>
        </w:rPr>
        <w:tab/>
      </w:r>
      <w:r>
        <w:rPr>
          <w:rFonts w:ascii="Calibri" w:eastAsia="Calibri" w:hAnsi="Calibri" w:cs="Calibri"/>
          <w:sz w:val="22"/>
        </w:rPr>
        <w:t xml:space="preserve">Caso não seja possível a entrega na data assinalada, a empresa deverá comunicar as razões respectivas com pelo menos </w:t>
      </w:r>
      <w:r>
        <w:rPr>
          <w:rFonts w:ascii="Calibri" w:eastAsia="Calibri" w:hAnsi="Calibri" w:cs="Calibri"/>
          <w:color w:val="FF0000"/>
          <w:sz w:val="22"/>
        </w:rPr>
        <w:t>02 (DOIS) dias</w:t>
      </w:r>
      <w:r>
        <w:rPr>
          <w:rFonts w:ascii="Calibri" w:eastAsia="Calibri" w:hAnsi="Calibri" w:cs="Calibri"/>
          <w:sz w:val="22"/>
        </w:rPr>
        <w:t xml:space="preserve"> de antecedência para que qualquer pleito de prorrogação de prazo seja analisado, ressalvadas situações de caso fortuito e força maior.</w:t>
      </w:r>
    </w:p>
    <w:p w:rsidR="008854F5" w:rsidRDefault="008A757A">
      <w:pPr>
        <w:tabs>
          <w:tab w:val="left" w:pos="555"/>
        </w:tabs>
        <w:spacing w:after="45"/>
        <w:ind w:left="225" w:right="315"/>
        <w:jc w:val="both"/>
      </w:pPr>
      <w:r>
        <w:rPr>
          <w:rFonts w:ascii="Calibri" w:eastAsia="Calibri" w:hAnsi="Calibri" w:cs="Calibri"/>
          <w:b/>
          <w:sz w:val="22"/>
        </w:rPr>
        <w:t>4.4</w:t>
      </w:r>
      <w:r>
        <w:rPr>
          <w:rFonts w:ascii="Calibri" w:eastAsia="Calibri" w:hAnsi="Calibri" w:cs="Calibri"/>
          <w:b/>
          <w:sz w:val="22"/>
        </w:rPr>
        <w:tab/>
      </w:r>
      <w:r>
        <w:rPr>
          <w:rFonts w:ascii="Calibri" w:eastAsia="Calibri" w:hAnsi="Calibri" w:cs="Calibri"/>
          <w:sz w:val="22"/>
        </w:rPr>
        <w:t>O prazo de garantia contratual dos bens, complementar à garantia legal, será de, no mínimo, 12 (doze) meses, contados a partir do primeiro dia útil subsequente à data do recebimento definitivo do objeto.</w:t>
      </w:r>
    </w:p>
    <w:p w:rsidR="008854F5" w:rsidRDefault="008A757A">
      <w:pPr>
        <w:tabs>
          <w:tab w:val="left" w:pos="570"/>
        </w:tabs>
        <w:spacing w:after="45"/>
        <w:ind w:left="225" w:right="315"/>
        <w:jc w:val="both"/>
      </w:pPr>
      <w:r>
        <w:rPr>
          <w:rFonts w:ascii="Calibri" w:eastAsia="Calibri" w:hAnsi="Calibri" w:cs="Calibri"/>
          <w:b/>
          <w:sz w:val="22"/>
        </w:rPr>
        <w:t>4.5</w:t>
      </w:r>
      <w:r>
        <w:rPr>
          <w:rFonts w:ascii="Calibri" w:eastAsia="Calibri" w:hAnsi="Calibri" w:cs="Calibri"/>
          <w:b/>
          <w:sz w:val="22"/>
        </w:rPr>
        <w:tab/>
      </w:r>
      <w:r>
        <w:rPr>
          <w:rFonts w:ascii="Calibri" w:eastAsia="Calibri" w:hAnsi="Calibri" w:cs="Calibri"/>
          <w:sz w:val="22"/>
        </w:rPr>
        <w:t>Caso o prazo da garantia oferecida pelo fabricante seja inferior ao estabelecido nesta cláusula, o fornecedor deverá complementar a garantia do bem ofertado pelo período restante.</w:t>
      </w:r>
    </w:p>
    <w:p w:rsidR="008854F5" w:rsidRDefault="008A757A">
      <w:pPr>
        <w:tabs>
          <w:tab w:val="left" w:pos="555"/>
        </w:tabs>
        <w:spacing w:after="45"/>
        <w:ind w:left="225" w:right="315"/>
        <w:jc w:val="both"/>
      </w:pPr>
      <w:r>
        <w:rPr>
          <w:rFonts w:ascii="Calibri" w:eastAsia="Calibri" w:hAnsi="Calibri" w:cs="Calibri"/>
          <w:b/>
          <w:sz w:val="22"/>
        </w:rPr>
        <w:t>4.6</w:t>
      </w:r>
      <w:r>
        <w:rPr>
          <w:rFonts w:ascii="Calibri" w:eastAsia="Calibri" w:hAnsi="Calibri" w:cs="Calibri"/>
          <w:b/>
          <w:sz w:val="22"/>
        </w:rPr>
        <w:tab/>
      </w:r>
      <w:r>
        <w:rPr>
          <w:rFonts w:ascii="Calibri" w:eastAsia="Calibri" w:hAnsi="Calibri" w:cs="Calibri"/>
          <w:sz w:val="22"/>
        </w:rPr>
        <w:t>A garantia será prestada com vistas a manter os equipamentos fornecidos em perfeitas condições de uso, sem qualquer ônus ou custo adicional para o Contratante.</w:t>
      </w:r>
    </w:p>
    <w:p w:rsidR="008854F5" w:rsidRDefault="008A757A">
      <w:pPr>
        <w:tabs>
          <w:tab w:val="left" w:pos="555"/>
        </w:tabs>
        <w:spacing w:after="45"/>
        <w:ind w:left="225" w:right="315"/>
        <w:jc w:val="both"/>
      </w:pPr>
      <w:r>
        <w:rPr>
          <w:rFonts w:ascii="Calibri" w:eastAsia="Calibri" w:hAnsi="Calibri" w:cs="Calibri"/>
          <w:b/>
          <w:sz w:val="22"/>
        </w:rPr>
        <w:t>4.7</w:t>
      </w:r>
      <w:r>
        <w:rPr>
          <w:rFonts w:ascii="Calibri" w:eastAsia="Calibri" w:hAnsi="Calibri" w:cs="Calibri"/>
          <w:b/>
          <w:sz w:val="22"/>
        </w:rPr>
        <w:tab/>
      </w:r>
      <w:r>
        <w:rPr>
          <w:rFonts w:ascii="Calibri" w:eastAsia="Calibri" w:hAnsi="Calibri" w:cs="Calibri"/>
          <w:sz w:val="22"/>
        </w:rPr>
        <w:t>A garantia abrange a realização da manutenção corretiva dos bens pelo próprio Contratado, ou, se for o caso, por meio de assistência técnica autorizada, de acordo com as normas técnicas específicas.</w:t>
      </w:r>
    </w:p>
    <w:p w:rsidR="008854F5" w:rsidRDefault="008A757A">
      <w:pPr>
        <w:tabs>
          <w:tab w:val="left" w:pos="555"/>
          <w:tab w:val="left" w:pos="675"/>
        </w:tabs>
        <w:spacing w:after="45"/>
        <w:ind w:left="225" w:right="315"/>
        <w:jc w:val="both"/>
      </w:pPr>
      <w:proofErr w:type="gramStart"/>
      <w:r>
        <w:rPr>
          <w:rFonts w:ascii="Calibri" w:eastAsia="Calibri" w:hAnsi="Calibri" w:cs="Calibri"/>
          <w:b/>
          <w:sz w:val="22"/>
        </w:rPr>
        <w:t>4.8</w:t>
      </w:r>
      <w:r>
        <w:rPr>
          <w:rFonts w:ascii="Calibri" w:eastAsia="Calibri" w:hAnsi="Calibri" w:cs="Calibri"/>
          <w:b/>
          <w:sz w:val="22"/>
        </w:rPr>
        <w:tab/>
      </w:r>
      <w:r>
        <w:rPr>
          <w:rFonts w:ascii="Calibri" w:eastAsia="Calibri" w:hAnsi="Calibri" w:cs="Calibri"/>
          <w:sz w:val="22"/>
        </w:rPr>
        <w:t>Entende-se</w:t>
      </w:r>
      <w:proofErr w:type="gramEnd"/>
      <w:r>
        <w:rPr>
          <w:rFonts w:ascii="Calibri" w:eastAsia="Calibri" w:hAnsi="Calibri" w:cs="Calibri"/>
          <w:sz w:val="22"/>
        </w:rPr>
        <w:t xml:space="preserve"> por manutenção corretiva aquela destinada a corrigir os defeitos apresentados pelos bens, compreendendo a substituição de peças, a realização de ajustes, reparos e correções necessárias.</w:t>
      </w:r>
    </w:p>
    <w:p w:rsidR="008854F5" w:rsidRDefault="008A757A">
      <w:pPr>
        <w:tabs>
          <w:tab w:val="left" w:pos="570"/>
        </w:tabs>
        <w:spacing w:after="45"/>
        <w:ind w:left="225" w:right="315"/>
        <w:jc w:val="both"/>
      </w:pPr>
      <w:proofErr w:type="gramStart"/>
      <w:r>
        <w:rPr>
          <w:rFonts w:ascii="Calibri" w:eastAsia="Calibri" w:hAnsi="Calibri" w:cs="Calibri"/>
          <w:b/>
          <w:sz w:val="22"/>
        </w:rPr>
        <w:t>4.9</w:t>
      </w:r>
      <w:r>
        <w:rPr>
          <w:rFonts w:ascii="Calibri" w:eastAsia="Calibri" w:hAnsi="Calibri" w:cs="Calibri"/>
          <w:b/>
          <w:sz w:val="22"/>
        </w:rPr>
        <w:tab/>
      </w:r>
      <w:r>
        <w:rPr>
          <w:rFonts w:ascii="Calibri" w:eastAsia="Calibri" w:hAnsi="Calibri" w:cs="Calibri"/>
          <w:sz w:val="22"/>
        </w:rPr>
        <w:t>As</w:t>
      </w:r>
      <w:proofErr w:type="gramEnd"/>
      <w:r>
        <w:rPr>
          <w:rFonts w:ascii="Calibri" w:eastAsia="Calibri" w:hAnsi="Calibri" w:cs="Calibri"/>
          <w:sz w:val="22"/>
        </w:rPr>
        <w:t xml:space="preserve">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8854F5" w:rsidRDefault="008A757A">
      <w:pPr>
        <w:tabs>
          <w:tab w:val="left" w:pos="555"/>
          <w:tab w:val="left" w:pos="675"/>
        </w:tabs>
        <w:spacing w:after="45"/>
        <w:ind w:left="225" w:right="315"/>
        <w:jc w:val="both"/>
      </w:pPr>
      <w:r>
        <w:rPr>
          <w:rFonts w:ascii="Calibri" w:eastAsia="Calibri" w:hAnsi="Calibri" w:cs="Calibri"/>
          <w:b/>
          <w:sz w:val="22"/>
        </w:rPr>
        <w:t>4.10</w:t>
      </w:r>
      <w:r>
        <w:rPr>
          <w:rFonts w:ascii="Calibri" w:eastAsia="Calibri" w:hAnsi="Calibri" w:cs="Calibri"/>
          <w:b/>
          <w:sz w:val="22"/>
        </w:rPr>
        <w:tab/>
      </w:r>
      <w:proofErr w:type="gramStart"/>
      <w:r>
        <w:rPr>
          <w:rFonts w:ascii="Calibri" w:eastAsia="Calibri" w:hAnsi="Calibri" w:cs="Calibri"/>
          <w:sz w:val="22"/>
        </w:rPr>
        <w:t xml:space="preserve"> Uma</w:t>
      </w:r>
      <w:proofErr w:type="gramEnd"/>
      <w:r>
        <w:rPr>
          <w:rFonts w:ascii="Calibri" w:eastAsia="Calibri" w:hAnsi="Calibri" w:cs="Calibri"/>
          <w:sz w:val="22"/>
        </w:rPr>
        <w:t xml:space="preserve"> vez notificado, o Contratado realizará a reparação ou substituição dos bens que apresentarem vício ou defeito no prazo de até </w:t>
      </w:r>
      <w:r>
        <w:rPr>
          <w:rFonts w:ascii="Calibri" w:eastAsia="Calibri" w:hAnsi="Calibri" w:cs="Calibri"/>
          <w:color w:val="FF0000"/>
          <w:sz w:val="22"/>
        </w:rPr>
        <w:t>10 (DEZ) dias úteis</w:t>
      </w:r>
      <w:r>
        <w:rPr>
          <w:rFonts w:ascii="Calibri" w:eastAsia="Calibri" w:hAnsi="Calibri" w:cs="Calibri"/>
          <w:sz w:val="22"/>
        </w:rPr>
        <w:t>, contados a partir da data de retirada do equipamento das dependências da Administração pelo Contratado ou pela assistência técnica autorizada.</w:t>
      </w:r>
    </w:p>
    <w:p w:rsidR="008854F5" w:rsidRDefault="008A757A">
      <w:pPr>
        <w:tabs>
          <w:tab w:val="left" w:pos="555"/>
          <w:tab w:val="left" w:pos="750"/>
        </w:tabs>
        <w:spacing w:after="45"/>
        <w:ind w:left="225" w:right="315"/>
        <w:jc w:val="both"/>
      </w:pPr>
      <w:r>
        <w:rPr>
          <w:rFonts w:ascii="Calibri" w:eastAsia="Calibri" w:hAnsi="Calibri" w:cs="Calibri"/>
          <w:b/>
          <w:sz w:val="22"/>
        </w:rPr>
        <w:t>4.11</w:t>
      </w:r>
      <w:r>
        <w:rPr>
          <w:rFonts w:ascii="Calibri" w:eastAsia="Calibri" w:hAnsi="Calibri" w:cs="Calibri"/>
          <w:b/>
          <w:sz w:val="22"/>
        </w:rPr>
        <w:tab/>
      </w:r>
      <w:r>
        <w:rPr>
          <w:rFonts w:ascii="Calibri" w:eastAsia="Calibri" w:hAnsi="Calibri" w:cs="Calibri"/>
          <w:sz w:val="22"/>
        </w:rPr>
        <w:t xml:space="preserve"> Prazo indicado no subitem anterior, durante seu transcurso, poderá ser prorrogado uma única vez, por igual período, mediante solicitação escrita e justificada do Contratado, aceita pelo Contratante.</w:t>
      </w:r>
    </w:p>
    <w:p w:rsidR="008854F5" w:rsidRDefault="008A757A">
      <w:pPr>
        <w:tabs>
          <w:tab w:val="left" w:pos="555"/>
          <w:tab w:val="left" w:pos="660"/>
        </w:tabs>
        <w:spacing w:after="45"/>
        <w:ind w:left="225" w:right="315"/>
        <w:jc w:val="both"/>
      </w:pPr>
      <w:r>
        <w:rPr>
          <w:rFonts w:ascii="Calibri" w:eastAsia="Calibri" w:hAnsi="Calibri" w:cs="Calibri"/>
          <w:b/>
          <w:sz w:val="22"/>
        </w:rPr>
        <w:t>4.12</w:t>
      </w:r>
      <w:r>
        <w:rPr>
          <w:rFonts w:ascii="Calibri" w:eastAsia="Calibri" w:hAnsi="Calibri" w:cs="Calibri"/>
          <w:b/>
          <w:sz w:val="22"/>
        </w:rPr>
        <w:tab/>
      </w:r>
      <w:proofErr w:type="gramStart"/>
      <w:r>
        <w:rPr>
          <w:rFonts w:ascii="Calibri" w:eastAsia="Calibri" w:hAnsi="Calibri" w:cs="Calibri"/>
          <w:sz w:val="22"/>
        </w:rPr>
        <w:t xml:space="preserve"> Na</w:t>
      </w:r>
      <w:proofErr w:type="gramEnd"/>
      <w:r>
        <w:rPr>
          <w:rFonts w:ascii="Calibri" w:eastAsia="Calibri" w:hAnsi="Calibri" w:cs="Calibri"/>
          <w:sz w:val="22"/>
        </w:rPr>
        <w:t xml:space="preserve"> hipótese do subitem acima, o Contratado deverá disponibilizar equipamento equivalente, de especificação igual ou superior ao anteriormente fornecido, para utilização em caráter provisório pelo Contratante, de modo a garantir a continuidade dos trabalhos</w:t>
      </w:r>
      <w:r>
        <w:rPr>
          <w:rFonts w:ascii="Calibri" w:eastAsia="Calibri" w:hAnsi="Calibri" w:cs="Calibri"/>
          <w:spacing w:val="-1"/>
          <w:sz w:val="22"/>
        </w:rPr>
        <w:t xml:space="preserve"> </w:t>
      </w:r>
      <w:r>
        <w:rPr>
          <w:rFonts w:ascii="Calibri" w:eastAsia="Calibri" w:hAnsi="Calibri" w:cs="Calibri"/>
          <w:sz w:val="22"/>
        </w:rPr>
        <w:t>administrativos durante a execução dos reparos.</w:t>
      </w:r>
    </w:p>
    <w:p w:rsidR="008854F5" w:rsidRDefault="008A757A">
      <w:pPr>
        <w:tabs>
          <w:tab w:val="left" w:pos="555"/>
          <w:tab w:val="left" w:pos="660"/>
        </w:tabs>
        <w:spacing w:after="45"/>
        <w:ind w:left="225" w:right="315"/>
        <w:jc w:val="both"/>
      </w:pPr>
      <w:r>
        <w:rPr>
          <w:rFonts w:ascii="Calibri" w:eastAsia="Calibri" w:hAnsi="Calibri" w:cs="Calibri"/>
          <w:b/>
          <w:sz w:val="22"/>
        </w:rPr>
        <w:t>4.13</w:t>
      </w:r>
      <w:r>
        <w:rPr>
          <w:rFonts w:ascii="Calibri" w:eastAsia="Calibri" w:hAnsi="Calibri" w:cs="Calibri"/>
          <w:b/>
          <w:sz w:val="22"/>
        </w:rPr>
        <w:tab/>
      </w:r>
      <w:proofErr w:type="gramStart"/>
      <w:r>
        <w:rPr>
          <w:rFonts w:ascii="Calibri" w:eastAsia="Calibri" w:hAnsi="Calibri" w:cs="Calibri"/>
          <w:sz w:val="22"/>
        </w:rPr>
        <w:t xml:space="preserve"> Decorrido</w:t>
      </w:r>
      <w:proofErr w:type="gramEnd"/>
      <w:r>
        <w:rPr>
          <w:rFonts w:ascii="Calibri" w:eastAsia="Calibri" w:hAnsi="Calibri" w:cs="Calibri"/>
          <w:sz w:val="22"/>
        </w:rPr>
        <w:t xml:space="preserve">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8854F5" w:rsidRDefault="008A757A">
      <w:pPr>
        <w:tabs>
          <w:tab w:val="left" w:pos="555"/>
          <w:tab w:val="left" w:pos="705"/>
        </w:tabs>
        <w:spacing w:after="45"/>
        <w:ind w:left="225" w:right="315"/>
        <w:jc w:val="both"/>
      </w:pPr>
      <w:r>
        <w:rPr>
          <w:rFonts w:ascii="Calibri" w:eastAsia="Calibri" w:hAnsi="Calibri" w:cs="Calibri"/>
          <w:b/>
          <w:sz w:val="22"/>
        </w:rPr>
        <w:t>4.14</w:t>
      </w:r>
      <w:r>
        <w:rPr>
          <w:rFonts w:ascii="Calibri" w:eastAsia="Calibri" w:hAnsi="Calibri" w:cs="Calibri"/>
          <w:b/>
          <w:sz w:val="22"/>
        </w:rPr>
        <w:tab/>
      </w:r>
      <w:r>
        <w:rPr>
          <w:rFonts w:ascii="Calibri" w:eastAsia="Calibri" w:hAnsi="Calibri" w:cs="Calibri"/>
          <w:sz w:val="22"/>
        </w:rPr>
        <w:t xml:space="preserve"> O custo referente ao transporte dos equipamentos cobertos pela garantia será de responsabilidade do Contratado.</w:t>
      </w:r>
    </w:p>
    <w:p w:rsidR="008854F5" w:rsidRDefault="008A757A">
      <w:pPr>
        <w:tabs>
          <w:tab w:val="left" w:pos="555"/>
          <w:tab w:val="left" w:pos="645"/>
        </w:tabs>
        <w:spacing w:after="45"/>
        <w:ind w:left="225" w:right="315"/>
        <w:jc w:val="both"/>
      </w:pPr>
      <w:r>
        <w:rPr>
          <w:rFonts w:ascii="Calibri" w:eastAsia="Calibri" w:hAnsi="Calibri" w:cs="Calibri"/>
          <w:b/>
          <w:sz w:val="22"/>
        </w:rPr>
        <w:t>4.15</w:t>
      </w:r>
      <w:r>
        <w:rPr>
          <w:rFonts w:ascii="Calibri" w:eastAsia="Calibri" w:hAnsi="Calibri" w:cs="Calibri"/>
          <w:b/>
          <w:sz w:val="22"/>
        </w:rPr>
        <w:tab/>
      </w:r>
      <w:r>
        <w:rPr>
          <w:rFonts w:ascii="Calibri" w:eastAsia="Calibri" w:hAnsi="Calibri" w:cs="Calibri"/>
          <w:sz w:val="22"/>
        </w:rPr>
        <w:t xml:space="preserve"> A garantia legal ou contratual do objeto tem prazo de vigência próprio e desvinculado daquele fixado no contrato,</w:t>
      </w:r>
      <w:r>
        <w:rPr>
          <w:rFonts w:ascii="Calibri" w:eastAsia="Calibri" w:hAnsi="Calibri" w:cs="Calibri"/>
          <w:spacing w:val="-3"/>
          <w:sz w:val="22"/>
        </w:rPr>
        <w:t xml:space="preserve"> </w:t>
      </w:r>
      <w:r>
        <w:rPr>
          <w:rFonts w:ascii="Calibri" w:eastAsia="Calibri" w:hAnsi="Calibri" w:cs="Calibri"/>
          <w:sz w:val="22"/>
        </w:rPr>
        <w:t>permitindo eventual aplicação de penalidades em caso de descumprimento de alguma de suas condições, mesmo depois de expirada a vigência contratual.</w:t>
      </w:r>
    </w:p>
    <w:p w:rsidR="008854F5" w:rsidRDefault="008A757A">
      <w:pPr>
        <w:tabs>
          <w:tab w:val="left" w:pos="555"/>
          <w:tab w:val="left" w:pos="645"/>
        </w:tabs>
        <w:spacing w:after="45"/>
        <w:ind w:left="225" w:right="315"/>
        <w:jc w:val="both"/>
      </w:pPr>
      <w:r>
        <w:rPr>
          <w:rFonts w:ascii="Calibri" w:eastAsia="Calibri" w:hAnsi="Calibri" w:cs="Calibri"/>
          <w:b/>
          <w:sz w:val="22"/>
        </w:rPr>
        <w:t>4.16</w:t>
      </w:r>
      <w:r>
        <w:rPr>
          <w:rFonts w:ascii="Calibri" w:eastAsia="Calibri" w:hAnsi="Calibri" w:cs="Calibri"/>
          <w:b/>
          <w:sz w:val="22"/>
        </w:rPr>
        <w:tab/>
      </w:r>
      <w:r>
        <w:rPr>
          <w:rFonts w:ascii="Calibri" w:eastAsia="Calibri" w:hAnsi="Calibri" w:cs="Calibri"/>
          <w:sz w:val="22"/>
        </w:rPr>
        <w:t xml:space="preserve"> Os bens serão recebidos provisoriamente, de forma sumária, no ato da entrega, juntamente com a nota fiscal ou instrumento de cobrança equivalente, </w:t>
      </w:r>
      <w:proofErr w:type="gramStart"/>
      <w:r>
        <w:rPr>
          <w:rFonts w:ascii="Calibri" w:eastAsia="Calibri" w:hAnsi="Calibri" w:cs="Calibri"/>
          <w:sz w:val="22"/>
        </w:rPr>
        <w:t>pelo(</w:t>
      </w:r>
      <w:proofErr w:type="gramEnd"/>
      <w:r>
        <w:rPr>
          <w:rFonts w:ascii="Calibri" w:eastAsia="Calibri" w:hAnsi="Calibri" w:cs="Calibri"/>
          <w:sz w:val="22"/>
        </w:rPr>
        <w:t>a) responsável pelo acompanhamento e fiscalização do contrato, para efeito de posterior verificação de sua conformidade com as especificações constantes no Termo de Referência e na proposta.</w:t>
      </w:r>
    </w:p>
    <w:p w:rsidR="008854F5" w:rsidRDefault="008A757A">
      <w:pPr>
        <w:tabs>
          <w:tab w:val="left" w:pos="555"/>
          <w:tab w:val="left" w:pos="675"/>
        </w:tabs>
        <w:spacing w:after="45"/>
        <w:ind w:left="225" w:right="315"/>
        <w:jc w:val="both"/>
      </w:pPr>
      <w:r>
        <w:rPr>
          <w:rFonts w:ascii="Calibri" w:eastAsia="Calibri" w:hAnsi="Calibri" w:cs="Calibri"/>
          <w:b/>
          <w:sz w:val="22"/>
        </w:rPr>
        <w:t>4.17</w:t>
      </w:r>
      <w:r>
        <w:rPr>
          <w:rFonts w:ascii="Calibri" w:eastAsia="Calibri" w:hAnsi="Calibri" w:cs="Calibri"/>
          <w:b/>
          <w:sz w:val="22"/>
        </w:rPr>
        <w:tab/>
      </w:r>
      <w:proofErr w:type="gramStart"/>
      <w:r>
        <w:rPr>
          <w:rFonts w:ascii="Calibri" w:eastAsia="Calibri" w:hAnsi="Calibri" w:cs="Calibri"/>
          <w:sz w:val="22"/>
        </w:rPr>
        <w:t xml:space="preserve"> Os</w:t>
      </w:r>
      <w:proofErr w:type="gramEnd"/>
      <w:r>
        <w:rPr>
          <w:rFonts w:ascii="Calibri" w:eastAsia="Calibri" w:hAnsi="Calibri" w:cs="Calibri"/>
          <w:sz w:val="22"/>
        </w:rPr>
        <w:t xml:space="preserve"> bens poderão ser rejeitados, no todo ou em parte, inclusive antes do recebimento provisório, quando em desacordo com as especificações constantes no Termo de Referência e na proposta, devendo ser substituídos no prazo de </w:t>
      </w:r>
      <w:r>
        <w:rPr>
          <w:rFonts w:ascii="Calibri" w:eastAsia="Calibri" w:hAnsi="Calibri" w:cs="Calibri"/>
          <w:color w:val="FF0000"/>
          <w:sz w:val="22"/>
        </w:rPr>
        <w:t>10 (DEZ) dias</w:t>
      </w:r>
      <w:r>
        <w:rPr>
          <w:rFonts w:ascii="Calibri" w:eastAsia="Calibri" w:hAnsi="Calibri" w:cs="Calibri"/>
          <w:sz w:val="22"/>
        </w:rPr>
        <w:t>, a contar da notificação da contratada, às suas custas, sem prejuízo da aplicação das penalidades.</w:t>
      </w:r>
    </w:p>
    <w:p w:rsidR="008854F5" w:rsidRDefault="008A757A">
      <w:pPr>
        <w:tabs>
          <w:tab w:val="left" w:pos="555"/>
          <w:tab w:val="left" w:pos="675"/>
        </w:tabs>
        <w:spacing w:after="45"/>
        <w:ind w:left="225" w:right="315"/>
        <w:jc w:val="both"/>
      </w:pPr>
      <w:r>
        <w:rPr>
          <w:rFonts w:ascii="Calibri" w:eastAsia="Calibri" w:hAnsi="Calibri" w:cs="Calibri"/>
          <w:b/>
          <w:sz w:val="22"/>
        </w:rPr>
        <w:t>4.18</w:t>
      </w:r>
      <w:r>
        <w:rPr>
          <w:rFonts w:ascii="Calibri" w:eastAsia="Calibri" w:hAnsi="Calibri" w:cs="Calibri"/>
          <w:b/>
          <w:sz w:val="22"/>
        </w:rPr>
        <w:tab/>
      </w:r>
      <w:r>
        <w:rPr>
          <w:rFonts w:ascii="Calibri" w:eastAsia="Calibri" w:hAnsi="Calibri" w:cs="Calibri"/>
          <w:sz w:val="22"/>
        </w:rPr>
        <w:t xml:space="preserve"> O recebimento definitivo ocorrerá no prazo de </w:t>
      </w:r>
      <w:r>
        <w:rPr>
          <w:rFonts w:ascii="Calibri" w:eastAsia="Calibri" w:hAnsi="Calibri" w:cs="Calibri"/>
          <w:color w:val="FF0000"/>
          <w:sz w:val="22"/>
        </w:rPr>
        <w:t>10 (DEZ) dias úteis</w:t>
      </w:r>
      <w:r>
        <w:rPr>
          <w:rFonts w:ascii="Calibri" w:eastAsia="Calibri" w:hAnsi="Calibri" w:cs="Calibri"/>
          <w:sz w:val="22"/>
        </w:rPr>
        <w:t>, a contar do recebimento da nota fiscal ou instrumento de cobrança equivalente pela Administração, após a verificação da qualidade e quantidade do material e consequente aceitação mediante termo detalhado.</w:t>
      </w:r>
    </w:p>
    <w:p w:rsidR="008854F5" w:rsidRDefault="008A757A">
      <w:pPr>
        <w:tabs>
          <w:tab w:val="left" w:pos="555"/>
          <w:tab w:val="left" w:pos="645"/>
        </w:tabs>
        <w:spacing w:after="45"/>
        <w:ind w:left="225" w:right="315"/>
        <w:jc w:val="both"/>
      </w:pPr>
      <w:r>
        <w:rPr>
          <w:rFonts w:ascii="Calibri" w:eastAsia="Calibri" w:hAnsi="Calibri" w:cs="Calibri"/>
          <w:b/>
          <w:sz w:val="22"/>
        </w:rPr>
        <w:t>4.19</w:t>
      </w:r>
      <w:r>
        <w:rPr>
          <w:rFonts w:ascii="Calibri" w:eastAsia="Calibri" w:hAnsi="Calibri" w:cs="Calibri"/>
          <w:b/>
          <w:sz w:val="22"/>
        </w:rPr>
        <w:tab/>
      </w:r>
      <w:proofErr w:type="gramStart"/>
      <w:r>
        <w:rPr>
          <w:rFonts w:ascii="Calibri" w:eastAsia="Calibri" w:hAnsi="Calibri" w:cs="Calibri"/>
          <w:sz w:val="22"/>
        </w:rPr>
        <w:t xml:space="preserve"> Para</w:t>
      </w:r>
      <w:proofErr w:type="gramEnd"/>
      <w:r>
        <w:rPr>
          <w:rFonts w:ascii="Calibri" w:eastAsia="Calibri" w:hAnsi="Calibri" w:cs="Calibri"/>
          <w:sz w:val="22"/>
        </w:rPr>
        <w:t xml:space="preserve"> as contratações decorrentes de despesas cujos valores não ultrapassem o limite de que trata o inciso II do art. 75 da Lei nº 14.133, de 2021, o prazo máximo para o recebimento definitivo será de até 10 (dez) dias úteis.</w:t>
      </w:r>
    </w:p>
    <w:p w:rsidR="008854F5" w:rsidRDefault="008A757A">
      <w:pPr>
        <w:tabs>
          <w:tab w:val="left" w:pos="555"/>
          <w:tab w:val="left" w:pos="675"/>
        </w:tabs>
        <w:spacing w:after="45"/>
        <w:ind w:left="225" w:right="315"/>
        <w:jc w:val="both"/>
      </w:pPr>
      <w:r>
        <w:rPr>
          <w:rFonts w:ascii="Calibri" w:eastAsia="Calibri" w:hAnsi="Calibri" w:cs="Calibri"/>
          <w:b/>
          <w:sz w:val="22"/>
        </w:rPr>
        <w:t>4.20</w:t>
      </w:r>
      <w:r>
        <w:rPr>
          <w:rFonts w:ascii="Calibri" w:eastAsia="Calibri" w:hAnsi="Calibri" w:cs="Calibri"/>
          <w:b/>
          <w:sz w:val="22"/>
        </w:rPr>
        <w:tab/>
      </w:r>
      <w:r>
        <w:rPr>
          <w:rFonts w:ascii="Calibri" w:eastAsia="Calibri" w:hAnsi="Calibri" w:cs="Calibri"/>
          <w:sz w:val="22"/>
        </w:rPr>
        <w:t xml:space="preserve"> O prazo para recebimento definitivo poderá ser excepcionalmente prorrogado, de forma justificada, por igual período, quando houver necessidade de diligências para a aferição do atendimento das exigências contratuais.</w:t>
      </w:r>
    </w:p>
    <w:p w:rsidR="008854F5" w:rsidRDefault="008A757A">
      <w:pPr>
        <w:tabs>
          <w:tab w:val="left" w:pos="555"/>
          <w:tab w:val="left" w:pos="675"/>
        </w:tabs>
        <w:spacing w:after="45"/>
        <w:ind w:left="225" w:right="315"/>
        <w:jc w:val="both"/>
      </w:pPr>
      <w:r>
        <w:rPr>
          <w:rFonts w:ascii="Calibri" w:eastAsia="Calibri" w:hAnsi="Calibri" w:cs="Calibri"/>
          <w:b/>
          <w:sz w:val="22"/>
        </w:rPr>
        <w:t>4.21</w:t>
      </w:r>
      <w:r>
        <w:rPr>
          <w:rFonts w:ascii="Calibri" w:eastAsia="Calibri" w:hAnsi="Calibri" w:cs="Calibri"/>
          <w:b/>
          <w:sz w:val="22"/>
        </w:rPr>
        <w:tab/>
      </w:r>
      <w:r>
        <w:rPr>
          <w:rFonts w:ascii="Calibri" w:eastAsia="Calibri" w:hAnsi="Calibri" w:cs="Calibri"/>
          <w:sz w:val="22"/>
        </w:rPr>
        <w:t xml:space="preserve"> O recebimento provisório ou definitivo não excluirá a responsabilidade civil pela solidez e pela segurança do serviço nem a responsabilidade ético-profissional pela perfeita execução do contrato.</w:t>
      </w:r>
    </w:p>
    <w:p w:rsidR="008854F5" w:rsidRDefault="008854F5">
      <w:pPr>
        <w:spacing w:after="45"/>
        <w:ind w:right="315"/>
      </w:pPr>
    </w:p>
    <w:p w:rsidR="008854F5" w:rsidRDefault="008A757A">
      <w:pPr>
        <w:shd w:val="clear" w:color="auto" w:fill="0D0D0D"/>
        <w:spacing w:after="45"/>
        <w:ind w:left="75"/>
      </w:pPr>
      <w:r>
        <w:rPr>
          <w:rFonts w:ascii="Calibri" w:eastAsia="Calibri" w:hAnsi="Calibri" w:cs="Calibri"/>
          <w:b/>
          <w:color w:val="FFFFFF"/>
          <w:sz w:val="22"/>
        </w:rPr>
        <w:t>5. DO MODELO DE GESTÃO CONTRATUAL (Art. 6º, XXIII, alínea ‘f’, da Lei nº 14.133/21)</w:t>
      </w:r>
    </w:p>
    <w:p w:rsidR="008854F5" w:rsidRDefault="008A757A">
      <w:pPr>
        <w:tabs>
          <w:tab w:val="left" w:pos="930"/>
        </w:tabs>
        <w:spacing w:after="45"/>
        <w:ind w:left="165" w:right="315"/>
        <w:jc w:val="both"/>
      </w:pPr>
      <w:r>
        <w:rPr>
          <w:rFonts w:ascii="Calibri" w:eastAsia="Calibri" w:hAnsi="Calibri" w:cs="Calibri"/>
          <w:b/>
          <w:sz w:val="22"/>
        </w:rPr>
        <w:t>5.1</w:t>
      </w:r>
      <w:r>
        <w:rPr>
          <w:rFonts w:ascii="Calibri" w:eastAsia="Calibri" w:hAnsi="Calibri" w:cs="Calibri"/>
          <w:b/>
          <w:sz w:val="22"/>
        </w:rPr>
        <w:tab/>
      </w:r>
      <w:r>
        <w:rPr>
          <w:rFonts w:ascii="Calibri" w:eastAsia="Calibri" w:hAnsi="Calibri" w:cs="Calibri"/>
          <w:sz w:val="22"/>
        </w:rPr>
        <w:t>O contrato deverá ser executado fielmente pelas partes, de acordo com as cláusulas avençadas e as normas da Lei Federal nº 14.133/2021, e cada parte responderá pelas consequências de sua inexecução total ou parcial.</w:t>
      </w:r>
    </w:p>
    <w:p w:rsidR="008854F5" w:rsidRDefault="008A757A">
      <w:pPr>
        <w:tabs>
          <w:tab w:val="left" w:pos="930"/>
        </w:tabs>
        <w:spacing w:after="45"/>
        <w:ind w:left="165" w:right="315"/>
        <w:jc w:val="both"/>
      </w:pPr>
      <w:proofErr w:type="gramStart"/>
      <w:r>
        <w:rPr>
          <w:rFonts w:ascii="Calibri" w:eastAsia="Calibri" w:hAnsi="Calibri" w:cs="Calibri"/>
          <w:b/>
          <w:sz w:val="22"/>
        </w:rPr>
        <w:t>5.2</w:t>
      </w:r>
      <w:r>
        <w:rPr>
          <w:rFonts w:ascii="Calibri" w:eastAsia="Calibri" w:hAnsi="Calibri" w:cs="Calibri"/>
          <w:b/>
          <w:sz w:val="22"/>
        </w:rPr>
        <w:tab/>
      </w:r>
      <w:r>
        <w:rPr>
          <w:rFonts w:ascii="Calibri" w:eastAsia="Calibri" w:hAnsi="Calibri" w:cs="Calibri"/>
          <w:sz w:val="22"/>
        </w:rPr>
        <w:t>Em</w:t>
      </w:r>
      <w:proofErr w:type="gramEnd"/>
      <w:r>
        <w:rPr>
          <w:rFonts w:ascii="Calibri" w:eastAsia="Calibri" w:hAnsi="Calibri" w:cs="Calibri"/>
          <w:sz w:val="22"/>
        </w:rPr>
        <w:t xml:space="preserve"> caso de impedimento, ordem de paralisação ou suspensão do contrato, o cronograma de execução será prorrogado automaticamente pelo tempo correspondente, anotadas tais circunstâncias mediante simples apostila.</w:t>
      </w:r>
    </w:p>
    <w:p w:rsidR="008854F5" w:rsidRDefault="008A757A">
      <w:pPr>
        <w:tabs>
          <w:tab w:val="left" w:pos="930"/>
        </w:tabs>
        <w:spacing w:after="45"/>
        <w:ind w:left="165" w:right="315"/>
        <w:jc w:val="both"/>
      </w:pPr>
      <w:proofErr w:type="gramStart"/>
      <w:r>
        <w:rPr>
          <w:rFonts w:ascii="Calibri" w:eastAsia="Calibri" w:hAnsi="Calibri" w:cs="Calibri"/>
          <w:b/>
          <w:sz w:val="22"/>
        </w:rPr>
        <w:t>5.3</w:t>
      </w:r>
      <w:r>
        <w:rPr>
          <w:rFonts w:ascii="Calibri" w:eastAsia="Calibri" w:hAnsi="Calibri" w:cs="Calibri"/>
          <w:b/>
          <w:sz w:val="22"/>
        </w:rPr>
        <w:tab/>
      </w:r>
      <w:r>
        <w:rPr>
          <w:rFonts w:ascii="Calibri" w:eastAsia="Calibri" w:hAnsi="Calibri" w:cs="Calibri"/>
          <w:sz w:val="22"/>
        </w:rPr>
        <w:t>As</w:t>
      </w:r>
      <w:proofErr w:type="gramEnd"/>
      <w:r>
        <w:rPr>
          <w:rFonts w:ascii="Calibri" w:eastAsia="Calibri" w:hAnsi="Calibri" w:cs="Calibri"/>
          <w:sz w:val="22"/>
        </w:rPr>
        <w:t xml:space="preserve"> comunicações entre o órgão ou entidade e a Contratada devem ser realizadas por escrito sempre que o ato exigir tal formalidade, admitindo-se o uso de mensagem eletrônica para esse fim.</w:t>
      </w:r>
    </w:p>
    <w:p w:rsidR="008854F5" w:rsidRDefault="008A757A">
      <w:pPr>
        <w:tabs>
          <w:tab w:val="left" w:pos="930"/>
        </w:tabs>
        <w:spacing w:after="45"/>
        <w:ind w:left="165" w:right="315"/>
        <w:jc w:val="both"/>
      </w:pPr>
      <w:r>
        <w:rPr>
          <w:rFonts w:ascii="Calibri" w:eastAsia="Calibri" w:hAnsi="Calibri" w:cs="Calibri"/>
          <w:b/>
          <w:sz w:val="22"/>
        </w:rPr>
        <w:t>5.4</w:t>
      </w:r>
      <w:r>
        <w:rPr>
          <w:rFonts w:ascii="Calibri" w:eastAsia="Calibri" w:hAnsi="Calibri" w:cs="Calibri"/>
          <w:b/>
          <w:sz w:val="22"/>
        </w:rPr>
        <w:tab/>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órgão</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entidade</w:t>
      </w:r>
      <w:r>
        <w:rPr>
          <w:rFonts w:ascii="Calibri" w:eastAsia="Calibri" w:hAnsi="Calibri" w:cs="Calibri"/>
          <w:spacing w:val="1"/>
          <w:sz w:val="22"/>
        </w:rPr>
        <w:t xml:space="preserve"> </w:t>
      </w:r>
      <w:r>
        <w:rPr>
          <w:rFonts w:ascii="Calibri" w:eastAsia="Calibri" w:hAnsi="Calibri" w:cs="Calibri"/>
          <w:sz w:val="22"/>
        </w:rPr>
        <w:t>poderá</w:t>
      </w:r>
      <w:r>
        <w:rPr>
          <w:rFonts w:ascii="Calibri" w:eastAsia="Calibri" w:hAnsi="Calibri" w:cs="Calibri"/>
          <w:spacing w:val="1"/>
          <w:sz w:val="22"/>
        </w:rPr>
        <w:t xml:space="preserve"> </w:t>
      </w:r>
      <w:r>
        <w:rPr>
          <w:rFonts w:ascii="Calibri" w:eastAsia="Calibri" w:hAnsi="Calibri" w:cs="Calibri"/>
          <w:sz w:val="22"/>
        </w:rPr>
        <w:t>convocar</w:t>
      </w:r>
      <w:r>
        <w:rPr>
          <w:rFonts w:ascii="Calibri" w:eastAsia="Calibri" w:hAnsi="Calibri" w:cs="Calibri"/>
          <w:spacing w:val="1"/>
          <w:sz w:val="22"/>
        </w:rPr>
        <w:t xml:space="preserve"> </w:t>
      </w:r>
      <w:r>
        <w:rPr>
          <w:rFonts w:ascii="Calibri" w:eastAsia="Calibri" w:hAnsi="Calibri" w:cs="Calibri"/>
          <w:sz w:val="22"/>
        </w:rPr>
        <w:t>representante</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empresa</w:t>
      </w:r>
      <w:r>
        <w:rPr>
          <w:rFonts w:ascii="Calibri" w:eastAsia="Calibri" w:hAnsi="Calibri" w:cs="Calibri"/>
          <w:spacing w:val="1"/>
          <w:sz w:val="22"/>
        </w:rPr>
        <w:t xml:space="preserve"> </w:t>
      </w:r>
      <w:r>
        <w:rPr>
          <w:rFonts w:ascii="Calibri" w:eastAsia="Calibri" w:hAnsi="Calibri" w:cs="Calibri"/>
          <w:sz w:val="22"/>
        </w:rPr>
        <w:t>para</w:t>
      </w:r>
      <w:r>
        <w:rPr>
          <w:rFonts w:ascii="Calibri" w:eastAsia="Calibri" w:hAnsi="Calibri" w:cs="Calibri"/>
          <w:spacing w:val="1"/>
          <w:sz w:val="22"/>
        </w:rPr>
        <w:t xml:space="preserve"> </w:t>
      </w:r>
      <w:r>
        <w:rPr>
          <w:rFonts w:ascii="Calibri" w:eastAsia="Calibri" w:hAnsi="Calibri" w:cs="Calibri"/>
          <w:sz w:val="22"/>
        </w:rPr>
        <w:t>adoção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providências</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devam ser cumpridas de imediato.</w:t>
      </w:r>
    </w:p>
    <w:p w:rsidR="008854F5" w:rsidRDefault="008A757A">
      <w:pPr>
        <w:tabs>
          <w:tab w:val="left" w:pos="930"/>
        </w:tabs>
        <w:spacing w:after="45"/>
        <w:ind w:left="165" w:right="315"/>
        <w:jc w:val="both"/>
      </w:pPr>
      <w:proofErr w:type="gramStart"/>
      <w:r>
        <w:rPr>
          <w:rFonts w:ascii="Calibri" w:eastAsia="Calibri" w:hAnsi="Calibri" w:cs="Calibri"/>
          <w:b/>
          <w:sz w:val="22"/>
        </w:rPr>
        <w:t>5.5</w:t>
      </w:r>
      <w:r>
        <w:rPr>
          <w:rFonts w:ascii="Calibri" w:eastAsia="Calibri" w:hAnsi="Calibri" w:cs="Calibri"/>
          <w:b/>
          <w:sz w:val="22"/>
        </w:rPr>
        <w:tab/>
      </w:r>
      <w:r>
        <w:rPr>
          <w:rFonts w:ascii="Calibri" w:eastAsia="Calibri" w:hAnsi="Calibri" w:cs="Calibri"/>
          <w:sz w:val="22"/>
        </w:rPr>
        <w:t>Após</w:t>
      </w:r>
      <w:proofErr w:type="gramEnd"/>
      <w:r>
        <w:rPr>
          <w:rFonts w:ascii="Calibri" w:eastAsia="Calibri" w:hAnsi="Calibri" w:cs="Calibri"/>
          <w:sz w:val="22"/>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854F5" w:rsidRDefault="008A757A">
      <w:pPr>
        <w:tabs>
          <w:tab w:val="left" w:pos="930"/>
        </w:tabs>
        <w:spacing w:after="45"/>
        <w:ind w:left="165" w:right="315"/>
        <w:jc w:val="both"/>
      </w:pPr>
      <w:r>
        <w:rPr>
          <w:rFonts w:ascii="Calibri" w:eastAsia="Calibri" w:hAnsi="Calibri" w:cs="Calibri"/>
          <w:b/>
          <w:sz w:val="22"/>
        </w:rPr>
        <w:t>5.6</w:t>
      </w:r>
      <w:r>
        <w:rPr>
          <w:rFonts w:ascii="Calibri" w:eastAsia="Calibri" w:hAnsi="Calibri" w:cs="Calibri"/>
          <w:b/>
          <w:sz w:val="22"/>
        </w:rPr>
        <w:tab/>
      </w:r>
      <w:r>
        <w:rPr>
          <w:rFonts w:ascii="Calibri" w:eastAsia="Calibri" w:hAnsi="Calibri" w:cs="Calibri"/>
          <w:sz w:val="22"/>
        </w:rPr>
        <w:t xml:space="preserve">A execução do contrato deverá ser acompanhada e fiscalizada </w:t>
      </w:r>
      <w:proofErr w:type="gramStart"/>
      <w:r>
        <w:rPr>
          <w:rFonts w:ascii="Calibri" w:eastAsia="Calibri" w:hAnsi="Calibri" w:cs="Calibri"/>
          <w:sz w:val="22"/>
        </w:rPr>
        <w:t>pelo(</w:t>
      </w:r>
      <w:proofErr w:type="gramEnd"/>
      <w:r>
        <w:rPr>
          <w:rFonts w:ascii="Calibri" w:eastAsia="Calibri" w:hAnsi="Calibri" w:cs="Calibri"/>
          <w:sz w:val="22"/>
        </w:rPr>
        <w:t>s) fiscal(</w:t>
      </w:r>
      <w:proofErr w:type="spellStart"/>
      <w:r>
        <w:rPr>
          <w:rFonts w:ascii="Calibri" w:eastAsia="Calibri" w:hAnsi="Calibri" w:cs="Calibri"/>
          <w:sz w:val="22"/>
        </w:rPr>
        <w:t>is</w:t>
      </w:r>
      <w:proofErr w:type="spellEnd"/>
      <w:r>
        <w:rPr>
          <w:rFonts w:ascii="Calibri" w:eastAsia="Calibri" w:hAnsi="Calibri" w:cs="Calibri"/>
          <w:sz w:val="22"/>
        </w:rPr>
        <w:t>) do contrato, ou pelos</w:t>
      </w:r>
      <w:r>
        <w:rPr>
          <w:rFonts w:ascii="Calibri" w:eastAsia="Calibri" w:hAnsi="Calibri" w:cs="Calibri"/>
          <w:spacing w:val="-3"/>
          <w:sz w:val="22"/>
        </w:rPr>
        <w:t xml:space="preserve"> </w:t>
      </w:r>
      <w:r>
        <w:rPr>
          <w:rFonts w:ascii="Calibri" w:eastAsia="Calibri" w:hAnsi="Calibri" w:cs="Calibri"/>
          <w:sz w:val="22"/>
        </w:rPr>
        <w:t>respectivos substitutos.</w:t>
      </w:r>
    </w:p>
    <w:p w:rsidR="008854F5" w:rsidRDefault="008A757A">
      <w:pPr>
        <w:tabs>
          <w:tab w:val="left" w:pos="930"/>
        </w:tabs>
        <w:spacing w:after="45"/>
        <w:ind w:left="165" w:right="315"/>
        <w:jc w:val="both"/>
      </w:pPr>
      <w:r>
        <w:rPr>
          <w:rFonts w:ascii="Calibri" w:eastAsia="Calibri" w:hAnsi="Calibri" w:cs="Calibri"/>
          <w:b/>
          <w:sz w:val="22"/>
        </w:rPr>
        <w:t>5.7</w:t>
      </w:r>
      <w:r>
        <w:rPr>
          <w:rFonts w:ascii="Calibri" w:eastAsia="Calibri" w:hAnsi="Calibri" w:cs="Calibri"/>
          <w:b/>
          <w:sz w:val="22"/>
        </w:rPr>
        <w:tab/>
      </w:r>
      <w:r>
        <w:rPr>
          <w:rFonts w:ascii="Calibri" w:eastAsia="Calibri" w:hAnsi="Calibri" w:cs="Calibri"/>
          <w:sz w:val="22"/>
        </w:rPr>
        <w:t>O fiscal acompanhará a execução do contrato, para que sejam cumpridas todas as condições estabelecidas, de modo a assegurar os melhores resultados para a Administração.</w:t>
      </w:r>
    </w:p>
    <w:p w:rsidR="008854F5" w:rsidRDefault="008A757A">
      <w:pPr>
        <w:tabs>
          <w:tab w:val="left" w:pos="930"/>
        </w:tabs>
        <w:spacing w:after="45"/>
        <w:ind w:left="165" w:right="315"/>
        <w:jc w:val="both"/>
      </w:pPr>
      <w:r>
        <w:rPr>
          <w:rFonts w:ascii="Calibri" w:eastAsia="Calibri" w:hAnsi="Calibri" w:cs="Calibri"/>
          <w:b/>
          <w:sz w:val="22"/>
        </w:rPr>
        <w:t>5.8</w:t>
      </w:r>
      <w:r>
        <w:rPr>
          <w:rFonts w:ascii="Calibri" w:eastAsia="Calibri" w:hAnsi="Calibri" w:cs="Calibri"/>
          <w:b/>
          <w:sz w:val="22"/>
        </w:rPr>
        <w:tab/>
      </w:r>
      <w:r>
        <w:rPr>
          <w:rFonts w:ascii="Calibri" w:eastAsia="Calibri" w:hAnsi="Calibri" w:cs="Calibri"/>
          <w:sz w:val="22"/>
        </w:rPr>
        <w:t>O fiscal anotará no histórico de gerenciamento do contrato todas as ocorrências relacionadas à execução, com a descrição do que for necessário para a regularização das faltas ou dos defeitos observados.</w:t>
      </w:r>
    </w:p>
    <w:p w:rsidR="008854F5" w:rsidRDefault="008A757A">
      <w:pPr>
        <w:tabs>
          <w:tab w:val="left" w:pos="930"/>
        </w:tabs>
        <w:spacing w:after="45"/>
        <w:ind w:left="165" w:right="315"/>
        <w:jc w:val="both"/>
      </w:pPr>
      <w:proofErr w:type="gramStart"/>
      <w:r>
        <w:rPr>
          <w:rFonts w:ascii="Calibri" w:eastAsia="Calibri" w:hAnsi="Calibri" w:cs="Calibri"/>
          <w:b/>
          <w:sz w:val="22"/>
        </w:rPr>
        <w:t>5.9</w:t>
      </w:r>
      <w:r>
        <w:rPr>
          <w:rFonts w:ascii="Calibri" w:eastAsia="Calibri" w:hAnsi="Calibri" w:cs="Calibri"/>
          <w:b/>
          <w:sz w:val="22"/>
        </w:rPr>
        <w:tab/>
      </w:r>
      <w:r>
        <w:rPr>
          <w:rFonts w:ascii="Calibri" w:eastAsia="Calibri" w:hAnsi="Calibri" w:cs="Calibri"/>
          <w:sz w:val="22"/>
        </w:rPr>
        <w:t>Identificada</w:t>
      </w:r>
      <w:proofErr w:type="gramEnd"/>
      <w:r>
        <w:rPr>
          <w:rFonts w:ascii="Calibri" w:eastAsia="Calibri" w:hAnsi="Calibri" w:cs="Calibri"/>
          <w:sz w:val="22"/>
        </w:rPr>
        <w:t xml:space="preserve"> qualquer inexatidão ou irregularidade, o fiscal emitirá notificações para a correção da</w:t>
      </w:r>
      <w:r>
        <w:rPr>
          <w:rFonts w:ascii="Calibri" w:eastAsia="Calibri" w:hAnsi="Calibri" w:cs="Calibri"/>
          <w:spacing w:val="3"/>
          <w:sz w:val="22"/>
        </w:rPr>
        <w:t xml:space="preserve"> </w:t>
      </w:r>
      <w:r>
        <w:rPr>
          <w:rFonts w:ascii="Calibri" w:eastAsia="Calibri" w:hAnsi="Calibri" w:cs="Calibri"/>
          <w:sz w:val="22"/>
        </w:rPr>
        <w:t>execução do contrato, determinando prazo para a correção.</w:t>
      </w:r>
    </w:p>
    <w:p w:rsidR="008854F5" w:rsidRDefault="008A757A">
      <w:pPr>
        <w:tabs>
          <w:tab w:val="left" w:pos="930"/>
        </w:tabs>
        <w:spacing w:after="45"/>
        <w:ind w:left="165" w:right="315"/>
        <w:jc w:val="both"/>
      </w:pPr>
      <w:r>
        <w:rPr>
          <w:rFonts w:ascii="Calibri" w:eastAsia="Calibri" w:hAnsi="Calibri" w:cs="Calibri"/>
          <w:b/>
          <w:sz w:val="22"/>
        </w:rPr>
        <w:t>5.10</w:t>
      </w:r>
      <w:r>
        <w:rPr>
          <w:rFonts w:ascii="Calibri" w:eastAsia="Calibri" w:hAnsi="Calibri" w:cs="Calibri"/>
          <w:b/>
          <w:sz w:val="22"/>
        </w:rPr>
        <w:tab/>
      </w:r>
      <w:r>
        <w:rPr>
          <w:rFonts w:ascii="Calibri" w:eastAsia="Calibri" w:hAnsi="Calibri" w:cs="Calibri"/>
          <w:sz w:val="22"/>
        </w:rPr>
        <w:t>O fiscal informará ao gestor do contato, em tempo hábil, a situação que demandar decisão ou adoção de medidas</w:t>
      </w:r>
      <w:r>
        <w:rPr>
          <w:rFonts w:ascii="Calibri" w:eastAsia="Calibri" w:hAnsi="Calibri" w:cs="Calibri"/>
          <w:spacing w:val="-1"/>
          <w:sz w:val="22"/>
        </w:rPr>
        <w:t xml:space="preserve"> </w:t>
      </w:r>
      <w:r>
        <w:rPr>
          <w:rFonts w:ascii="Calibri" w:eastAsia="Calibri" w:hAnsi="Calibri" w:cs="Calibri"/>
          <w:sz w:val="22"/>
        </w:rPr>
        <w:t>que ultrapassem</w:t>
      </w:r>
      <w:r>
        <w:rPr>
          <w:rFonts w:ascii="Calibri" w:eastAsia="Calibri" w:hAnsi="Calibri" w:cs="Calibri"/>
          <w:spacing w:val="-1"/>
          <w:sz w:val="22"/>
        </w:rPr>
        <w:t xml:space="preserve"> </w:t>
      </w:r>
      <w:r>
        <w:rPr>
          <w:rFonts w:ascii="Calibri" w:eastAsia="Calibri" w:hAnsi="Calibri" w:cs="Calibri"/>
          <w:sz w:val="22"/>
        </w:rPr>
        <w:t>sua competência, para que adote as medidas necessárias e saneadoras, se for o caso.</w:t>
      </w:r>
    </w:p>
    <w:p w:rsidR="008854F5" w:rsidRDefault="008A757A">
      <w:pPr>
        <w:tabs>
          <w:tab w:val="left" w:pos="930"/>
        </w:tabs>
        <w:spacing w:after="45"/>
        <w:ind w:left="165" w:right="315"/>
        <w:jc w:val="both"/>
      </w:pPr>
      <w:proofErr w:type="gramStart"/>
      <w:r>
        <w:rPr>
          <w:rFonts w:ascii="Calibri" w:eastAsia="Calibri" w:hAnsi="Calibri" w:cs="Calibri"/>
          <w:b/>
          <w:sz w:val="22"/>
        </w:rPr>
        <w:t>5.11</w:t>
      </w:r>
      <w:r>
        <w:rPr>
          <w:rFonts w:ascii="Calibri" w:eastAsia="Calibri" w:hAnsi="Calibri" w:cs="Calibri"/>
          <w:b/>
          <w:sz w:val="22"/>
        </w:rPr>
        <w:tab/>
      </w:r>
      <w:r>
        <w:rPr>
          <w:rFonts w:ascii="Calibri" w:eastAsia="Calibri" w:hAnsi="Calibri" w:cs="Calibri"/>
          <w:sz w:val="22"/>
        </w:rPr>
        <w:t>No</w:t>
      </w:r>
      <w:proofErr w:type="gramEnd"/>
      <w:r>
        <w:rPr>
          <w:rFonts w:ascii="Calibri" w:eastAsia="Calibri" w:hAnsi="Calibri" w:cs="Calibri"/>
          <w:sz w:val="22"/>
        </w:rPr>
        <w:t xml:space="preserve"> caso de ocorrências que possam inviabilizar a execução do contrato nas datas aprazadas, o fiscal comunicará o fato imediatamente ao gestor.</w:t>
      </w:r>
    </w:p>
    <w:p w:rsidR="008854F5" w:rsidRDefault="008A757A">
      <w:pPr>
        <w:tabs>
          <w:tab w:val="left" w:pos="930"/>
        </w:tabs>
        <w:spacing w:after="45"/>
        <w:ind w:left="165" w:right="315"/>
        <w:jc w:val="both"/>
      </w:pPr>
      <w:r>
        <w:rPr>
          <w:rFonts w:ascii="Calibri" w:eastAsia="Calibri" w:hAnsi="Calibri" w:cs="Calibri"/>
          <w:b/>
          <w:sz w:val="22"/>
        </w:rPr>
        <w:t>5.12</w:t>
      </w:r>
      <w:r>
        <w:rPr>
          <w:rFonts w:ascii="Calibri" w:eastAsia="Calibri" w:hAnsi="Calibri" w:cs="Calibri"/>
          <w:b/>
          <w:sz w:val="22"/>
        </w:rPr>
        <w:tab/>
      </w:r>
      <w:r>
        <w:rPr>
          <w:rFonts w:ascii="Calibri" w:eastAsia="Calibri" w:hAnsi="Calibri" w:cs="Calibri"/>
          <w:sz w:val="22"/>
        </w:rPr>
        <w:t>O fiscal deverá comunicar ao gestor, em tempo hábil, o término do contrato sob sua responsabilidade, com vistas à renovação tempestiva ou à prorrogação contratual.</w:t>
      </w:r>
    </w:p>
    <w:p w:rsidR="008854F5" w:rsidRDefault="008A757A">
      <w:pPr>
        <w:tabs>
          <w:tab w:val="left" w:pos="930"/>
        </w:tabs>
        <w:spacing w:after="45"/>
        <w:ind w:left="165" w:right="315"/>
        <w:jc w:val="both"/>
      </w:pPr>
      <w:r>
        <w:rPr>
          <w:rFonts w:ascii="Calibri" w:eastAsia="Calibri" w:hAnsi="Calibri" w:cs="Calibri"/>
          <w:b/>
          <w:sz w:val="22"/>
        </w:rPr>
        <w:t>5.13</w:t>
      </w:r>
      <w:r>
        <w:rPr>
          <w:rFonts w:ascii="Calibri" w:eastAsia="Calibri" w:hAnsi="Calibri" w:cs="Calibri"/>
          <w:b/>
          <w:sz w:val="22"/>
        </w:rPr>
        <w:tab/>
      </w:r>
      <w:r>
        <w:rPr>
          <w:rFonts w:ascii="Calibri" w:eastAsia="Calibri" w:hAnsi="Calibri" w:cs="Calibri"/>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8854F5" w:rsidRDefault="008A757A">
      <w:pPr>
        <w:tabs>
          <w:tab w:val="left" w:pos="930"/>
        </w:tabs>
        <w:spacing w:after="45"/>
        <w:ind w:left="165" w:right="315"/>
        <w:jc w:val="both"/>
      </w:pPr>
      <w:r>
        <w:rPr>
          <w:rFonts w:ascii="Calibri" w:eastAsia="Calibri" w:hAnsi="Calibri" w:cs="Calibri"/>
          <w:b/>
          <w:sz w:val="22"/>
        </w:rPr>
        <w:t>5.14</w:t>
      </w:r>
      <w:r>
        <w:rPr>
          <w:rFonts w:ascii="Calibri" w:eastAsia="Calibri" w:hAnsi="Calibri" w:cs="Calibri"/>
          <w:b/>
          <w:sz w:val="22"/>
        </w:rPr>
        <w:tab/>
      </w:r>
      <w:r>
        <w:rPr>
          <w:rFonts w:ascii="Calibri" w:eastAsia="Calibri" w:hAnsi="Calibri" w:cs="Calibri"/>
          <w:sz w:val="22"/>
        </w:rPr>
        <w:t>Caso ocorram descumprimento das obrigações contratuais, o fiscal atuará tempestivamente na solução do problema, reportando ao gestor do contrato para que tome as providências cabíveis, quando ultrapassar a sua competência.</w:t>
      </w:r>
    </w:p>
    <w:p w:rsidR="008854F5" w:rsidRDefault="008A757A">
      <w:pPr>
        <w:tabs>
          <w:tab w:val="left" w:pos="930"/>
        </w:tabs>
        <w:spacing w:after="45"/>
        <w:ind w:left="165" w:right="315"/>
        <w:jc w:val="both"/>
      </w:pPr>
      <w:r>
        <w:rPr>
          <w:rFonts w:ascii="Calibri" w:eastAsia="Calibri" w:hAnsi="Calibri" w:cs="Calibri"/>
          <w:b/>
          <w:sz w:val="22"/>
        </w:rPr>
        <w:t>5.15</w:t>
      </w:r>
      <w:r>
        <w:rPr>
          <w:rFonts w:ascii="Calibri" w:eastAsia="Calibri" w:hAnsi="Calibri" w:cs="Calibri"/>
          <w:b/>
          <w:sz w:val="22"/>
        </w:rPr>
        <w:tab/>
      </w:r>
      <w:r>
        <w:rPr>
          <w:rFonts w:ascii="Calibri" w:eastAsia="Calibri" w:hAnsi="Calibri" w:cs="Calibri"/>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rsidR="008854F5" w:rsidRDefault="008A757A">
      <w:pPr>
        <w:tabs>
          <w:tab w:val="left" w:pos="930"/>
        </w:tabs>
        <w:spacing w:after="45"/>
        <w:ind w:left="165" w:right="315"/>
        <w:jc w:val="both"/>
      </w:pPr>
      <w:r>
        <w:rPr>
          <w:rFonts w:ascii="Calibri" w:eastAsia="Calibri" w:hAnsi="Calibri" w:cs="Calibri"/>
          <w:b/>
          <w:sz w:val="22"/>
        </w:rPr>
        <w:t>5.16</w:t>
      </w:r>
      <w:r>
        <w:rPr>
          <w:rFonts w:ascii="Calibri" w:eastAsia="Calibri" w:hAnsi="Calibri" w:cs="Calibri"/>
          <w:b/>
          <w:sz w:val="22"/>
        </w:rPr>
        <w:tab/>
      </w:r>
      <w:r>
        <w:rPr>
          <w:rFonts w:ascii="Calibri" w:eastAsia="Calibri" w:hAnsi="Calibri" w:cs="Calibri"/>
          <w:sz w:val="22"/>
        </w:rPr>
        <w:t>O gestor do contrato acompanhará a manutenção das condições de habilitação da Contratada, para fins de empenho de despesa e pagamento, e anotará os problemas que obstem o fluxo normal da liquidação e do pagamento da despesa</w:t>
      </w:r>
      <w:r>
        <w:rPr>
          <w:rFonts w:ascii="Calibri" w:eastAsia="Calibri" w:hAnsi="Calibri" w:cs="Calibri"/>
          <w:spacing w:val="-1"/>
          <w:sz w:val="22"/>
        </w:rPr>
        <w:t xml:space="preserve"> </w:t>
      </w:r>
      <w:r>
        <w:rPr>
          <w:rFonts w:ascii="Calibri" w:eastAsia="Calibri" w:hAnsi="Calibri" w:cs="Calibri"/>
          <w:sz w:val="22"/>
        </w:rPr>
        <w:t>no relatório de riscos eventuais.</w:t>
      </w:r>
    </w:p>
    <w:p w:rsidR="008854F5" w:rsidRDefault="008A757A">
      <w:pPr>
        <w:tabs>
          <w:tab w:val="left" w:pos="930"/>
        </w:tabs>
        <w:spacing w:after="45"/>
        <w:ind w:left="165" w:right="315"/>
        <w:jc w:val="both"/>
      </w:pPr>
      <w:r>
        <w:rPr>
          <w:rFonts w:ascii="Calibri" w:eastAsia="Calibri" w:hAnsi="Calibri" w:cs="Calibri"/>
          <w:b/>
          <w:sz w:val="22"/>
        </w:rPr>
        <w:t>5.17</w:t>
      </w:r>
      <w:r>
        <w:rPr>
          <w:rFonts w:ascii="Calibri" w:eastAsia="Calibri" w:hAnsi="Calibri" w:cs="Calibri"/>
          <w:b/>
          <w:sz w:val="22"/>
        </w:rPr>
        <w:tab/>
      </w:r>
      <w:r>
        <w:rPr>
          <w:rFonts w:ascii="Calibri" w:eastAsia="Calibri" w:hAnsi="Calibri" w:cs="Calibri"/>
          <w:sz w:val="22"/>
        </w:rPr>
        <w:t>O gestor do contrato acompanhará os registros realizados pelos fiscais, de todas as ocorrências relacionadas</w:t>
      </w:r>
      <w:r>
        <w:rPr>
          <w:rFonts w:ascii="Calibri" w:eastAsia="Calibri" w:hAnsi="Calibri" w:cs="Calibri"/>
          <w:spacing w:val="-3"/>
          <w:sz w:val="22"/>
        </w:rPr>
        <w:t xml:space="preserve"> </w:t>
      </w:r>
      <w:r>
        <w:rPr>
          <w:rFonts w:ascii="Calibri" w:eastAsia="Calibri" w:hAnsi="Calibri" w:cs="Calibri"/>
          <w:sz w:val="22"/>
        </w:rPr>
        <w:t>à execução e as medidas adotadas, informando à autoridade superior, se for o caso, aquelas que ultrapassarem a sua</w:t>
      </w:r>
      <w:r>
        <w:rPr>
          <w:rFonts w:ascii="Calibri" w:eastAsia="Calibri" w:hAnsi="Calibri" w:cs="Calibri"/>
          <w:spacing w:val="-3"/>
          <w:sz w:val="22"/>
        </w:rPr>
        <w:t xml:space="preserve"> </w:t>
      </w:r>
      <w:r>
        <w:rPr>
          <w:rFonts w:ascii="Calibri" w:eastAsia="Calibri" w:hAnsi="Calibri" w:cs="Calibri"/>
          <w:sz w:val="22"/>
        </w:rPr>
        <w:t>competência.</w:t>
      </w:r>
    </w:p>
    <w:p w:rsidR="008854F5" w:rsidRDefault="008A757A">
      <w:pPr>
        <w:tabs>
          <w:tab w:val="left" w:pos="930"/>
        </w:tabs>
        <w:spacing w:after="45"/>
        <w:ind w:left="165" w:right="315"/>
        <w:jc w:val="both"/>
      </w:pPr>
      <w:r>
        <w:rPr>
          <w:rFonts w:ascii="Calibri" w:eastAsia="Calibri" w:hAnsi="Calibri" w:cs="Calibri"/>
          <w:b/>
          <w:sz w:val="22"/>
        </w:rPr>
        <w:t>5.18</w:t>
      </w:r>
      <w:r>
        <w:rPr>
          <w:rFonts w:ascii="Calibri" w:eastAsia="Calibri" w:hAnsi="Calibri" w:cs="Calibri"/>
          <w:b/>
          <w:sz w:val="22"/>
        </w:rPr>
        <w:tab/>
      </w:r>
      <w:r>
        <w:rPr>
          <w:rFonts w:ascii="Calibri" w:eastAsia="Calibri" w:hAnsi="Calibri" w:cs="Calibri"/>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rsidR="008854F5" w:rsidRDefault="008A757A">
      <w:pPr>
        <w:tabs>
          <w:tab w:val="left" w:pos="930"/>
        </w:tabs>
        <w:spacing w:after="45"/>
        <w:ind w:left="165" w:right="315"/>
        <w:jc w:val="both"/>
      </w:pPr>
      <w:r>
        <w:rPr>
          <w:rFonts w:ascii="Calibri" w:eastAsia="Calibri" w:hAnsi="Calibri" w:cs="Calibri"/>
          <w:b/>
          <w:sz w:val="22"/>
        </w:rPr>
        <w:t>5.19</w:t>
      </w:r>
      <w:r>
        <w:rPr>
          <w:rFonts w:ascii="Calibri" w:eastAsia="Calibri" w:hAnsi="Calibri" w:cs="Calibri"/>
          <w:b/>
          <w:sz w:val="22"/>
        </w:rPr>
        <w:tab/>
      </w:r>
      <w:r>
        <w:rPr>
          <w:rFonts w:ascii="Calibri" w:eastAsia="Calibri" w:hAnsi="Calibri" w:cs="Calibri"/>
          <w:sz w:val="22"/>
        </w:rPr>
        <w:t xml:space="preserve">O gestor do contrato tomará providências para a formalização de processo administrativo de responsabilização para fins de aplicação de sanções, a ser conduzido pela comissão de que trata o art. 158 da Lei Federal </w:t>
      </w:r>
      <w:proofErr w:type="gramStart"/>
      <w:r>
        <w:rPr>
          <w:rFonts w:ascii="Calibri" w:eastAsia="Calibri" w:hAnsi="Calibri" w:cs="Calibri"/>
          <w:sz w:val="22"/>
        </w:rPr>
        <w:t>n.º</w:t>
      </w:r>
      <w:proofErr w:type="gramEnd"/>
      <w:r>
        <w:rPr>
          <w:rFonts w:ascii="Calibri" w:eastAsia="Calibri" w:hAnsi="Calibri" w:cs="Calibri"/>
          <w:sz w:val="22"/>
        </w:rPr>
        <w:t xml:space="preserve"> 14.133/2021, ou pelo agente ou pelo setor com competência para tal, conforme o caso.</w:t>
      </w:r>
    </w:p>
    <w:p w:rsidR="008854F5" w:rsidRDefault="008A757A">
      <w:pPr>
        <w:tabs>
          <w:tab w:val="left" w:pos="930"/>
        </w:tabs>
        <w:spacing w:after="45"/>
        <w:ind w:left="165" w:right="315"/>
        <w:jc w:val="both"/>
      </w:pPr>
      <w:r>
        <w:rPr>
          <w:rFonts w:ascii="Calibri" w:eastAsia="Calibri" w:hAnsi="Calibri" w:cs="Calibri"/>
          <w:b/>
          <w:sz w:val="22"/>
        </w:rPr>
        <w:t>5.20</w:t>
      </w:r>
      <w:r>
        <w:rPr>
          <w:rFonts w:ascii="Calibri" w:eastAsia="Calibri" w:hAnsi="Calibri" w:cs="Calibri"/>
          <w:b/>
          <w:sz w:val="22"/>
        </w:rPr>
        <w:tab/>
      </w:r>
      <w:r>
        <w:rPr>
          <w:rFonts w:ascii="Calibri" w:eastAsia="Calibri" w:hAnsi="Calibri" w:cs="Calibri"/>
          <w:sz w:val="22"/>
        </w:rPr>
        <w:t>O gestor do contrato deverá elaborar relatório final com informações sobre a consecução dos objetivos que tenham justificado a contratação e eventuais condutas a serem adotadas para o aprimoramento das atividades da Administração.</w:t>
      </w:r>
    </w:p>
    <w:p w:rsidR="008854F5" w:rsidRDefault="008854F5">
      <w:pPr>
        <w:spacing w:after="45"/>
        <w:ind w:right="315"/>
      </w:pPr>
    </w:p>
    <w:p w:rsidR="008854F5" w:rsidRDefault="008A757A">
      <w:pPr>
        <w:shd w:val="clear" w:color="auto" w:fill="0D0D0D"/>
        <w:spacing w:after="45"/>
        <w:ind w:firstLine="75"/>
      </w:pPr>
      <w:r>
        <w:rPr>
          <w:rFonts w:ascii="Calibri" w:eastAsia="Calibri" w:hAnsi="Calibri" w:cs="Calibri"/>
          <w:b/>
          <w:color w:val="FFFFFF"/>
          <w:sz w:val="22"/>
        </w:rPr>
        <w:t>6.</w:t>
      </w:r>
      <w:r>
        <w:rPr>
          <w:rFonts w:ascii="Calibri" w:eastAsia="Calibri" w:hAnsi="Calibri" w:cs="Calibri"/>
          <w:b/>
          <w:color w:val="FFFFFF"/>
          <w:spacing w:val="1"/>
          <w:sz w:val="22"/>
        </w:rPr>
        <w:t xml:space="preserve"> </w:t>
      </w:r>
      <w:r>
        <w:rPr>
          <w:rFonts w:ascii="Calibri" w:eastAsia="Calibri" w:hAnsi="Calibri" w:cs="Calibri"/>
          <w:b/>
          <w:color w:val="FFFFFF"/>
          <w:sz w:val="22"/>
        </w:rPr>
        <w:t>DOS</w:t>
      </w:r>
      <w:r>
        <w:rPr>
          <w:rFonts w:ascii="Calibri" w:eastAsia="Calibri" w:hAnsi="Calibri" w:cs="Calibri"/>
          <w:b/>
          <w:color w:val="FFFFFF"/>
          <w:spacing w:val="1"/>
          <w:sz w:val="22"/>
        </w:rPr>
        <w:t xml:space="preserve"> </w:t>
      </w:r>
      <w:r>
        <w:rPr>
          <w:rFonts w:ascii="Calibri" w:eastAsia="Calibri" w:hAnsi="Calibri" w:cs="Calibri"/>
          <w:b/>
          <w:color w:val="FFFFFF"/>
          <w:sz w:val="22"/>
        </w:rPr>
        <w:t>CRITÉRIOS</w:t>
      </w:r>
      <w:r>
        <w:rPr>
          <w:rFonts w:ascii="Calibri" w:eastAsia="Calibri" w:hAnsi="Calibri" w:cs="Calibri"/>
          <w:b/>
          <w:color w:val="FFFFFF"/>
          <w:spacing w:val="1"/>
          <w:sz w:val="22"/>
        </w:rPr>
        <w:t xml:space="preserve"> </w:t>
      </w:r>
      <w:r>
        <w:rPr>
          <w:rFonts w:ascii="Calibri" w:eastAsia="Calibri" w:hAnsi="Calibri" w:cs="Calibri"/>
          <w:b/>
          <w:color w:val="FFFFFF"/>
          <w:sz w:val="22"/>
        </w:rPr>
        <w:t>E DO PRAZO DE PAGAMENTO (Art. 6º, XXIII, alínea ‘h’, da Lei nº 14.133/21)</w:t>
      </w:r>
    </w:p>
    <w:p w:rsidR="008854F5" w:rsidRDefault="008A757A">
      <w:pPr>
        <w:tabs>
          <w:tab w:val="left" w:pos="525"/>
        </w:tabs>
        <w:spacing w:after="45"/>
        <w:ind w:left="165" w:right="315"/>
        <w:jc w:val="both"/>
      </w:pPr>
      <w:r>
        <w:rPr>
          <w:rFonts w:ascii="Calibri" w:eastAsia="Calibri" w:hAnsi="Calibri" w:cs="Calibri"/>
          <w:b/>
          <w:sz w:val="22"/>
        </w:rPr>
        <w:t>6.1</w:t>
      </w:r>
      <w:r>
        <w:rPr>
          <w:rFonts w:ascii="Calibri" w:eastAsia="Calibri" w:hAnsi="Calibri" w:cs="Calibri"/>
          <w:b/>
          <w:sz w:val="22"/>
        </w:rPr>
        <w:tab/>
      </w:r>
      <w:r>
        <w:rPr>
          <w:rFonts w:ascii="Calibri" w:eastAsia="Calibri" w:hAnsi="Calibri" w:cs="Calibri"/>
          <w:sz w:val="22"/>
        </w:rPr>
        <w:t>O pagamento será realizado por meio de ordem bancária, para crédito em banco, agência e contracorrente, indicados pela Contratada.</w:t>
      </w:r>
    </w:p>
    <w:p w:rsidR="008854F5" w:rsidRDefault="008A757A">
      <w:pPr>
        <w:tabs>
          <w:tab w:val="left" w:pos="525"/>
          <w:tab w:val="left" w:pos="930"/>
        </w:tabs>
        <w:spacing w:after="45"/>
        <w:ind w:left="165" w:right="315"/>
        <w:jc w:val="both"/>
      </w:pPr>
      <w:proofErr w:type="gramStart"/>
      <w:r>
        <w:rPr>
          <w:rFonts w:ascii="Calibri" w:eastAsia="Calibri" w:hAnsi="Calibri" w:cs="Calibri"/>
          <w:b/>
          <w:sz w:val="22"/>
        </w:rPr>
        <w:t>6.2</w:t>
      </w:r>
      <w:r>
        <w:rPr>
          <w:rFonts w:ascii="Calibri" w:eastAsia="Calibri" w:hAnsi="Calibri" w:cs="Calibri"/>
          <w:b/>
          <w:sz w:val="22"/>
        </w:rPr>
        <w:tab/>
      </w:r>
      <w:r>
        <w:rPr>
          <w:rFonts w:ascii="Calibri" w:eastAsia="Calibri" w:hAnsi="Calibri" w:cs="Calibri"/>
          <w:sz w:val="22"/>
        </w:rPr>
        <w:t>Será</w:t>
      </w:r>
      <w:proofErr w:type="gramEnd"/>
      <w:r>
        <w:rPr>
          <w:rFonts w:ascii="Calibri" w:eastAsia="Calibri" w:hAnsi="Calibri" w:cs="Calibri"/>
          <w:sz w:val="22"/>
        </w:rPr>
        <w:t xml:space="preserve"> considerada data do pagamento o dia em que constar como emitida a ordem bancária para pagamento.</w:t>
      </w:r>
    </w:p>
    <w:p w:rsidR="008854F5" w:rsidRDefault="008A757A">
      <w:pPr>
        <w:tabs>
          <w:tab w:val="left" w:pos="525"/>
          <w:tab w:val="left" w:pos="930"/>
        </w:tabs>
        <w:spacing w:after="45"/>
        <w:ind w:left="165" w:right="315"/>
        <w:jc w:val="both"/>
      </w:pPr>
      <w:r>
        <w:rPr>
          <w:rFonts w:ascii="Calibri" w:eastAsia="Calibri" w:hAnsi="Calibri" w:cs="Calibri"/>
          <w:b/>
          <w:sz w:val="22"/>
        </w:rPr>
        <w:t>6.3</w:t>
      </w:r>
      <w:r>
        <w:rPr>
          <w:rFonts w:ascii="Calibri" w:eastAsia="Calibri" w:hAnsi="Calibri" w:cs="Calibri"/>
          <w:b/>
          <w:sz w:val="22"/>
        </w:rPr>
        <w:tab/>
      </w:r>
      <w:r>
        <w:rPr>
          <w:rFonts w:ascii="Calibri" w:eastAsia="Calibri" w:hAnsi="Calibri" w:cs="Calibri"/>
          <w:sz w:val="22"/>
        </w:rPr>
        <w:t xml:space="preserve">Recebida a Nota Fiscal ou documento de cobrança equivalente, correrá o prazo de </w:t>
      </w:r>
      <w:r>
        <w:rPr>
          <w:rFonts w:ascii="Calibri" w:eastAsia="Calibri" w:hAnsi="Calibri" w:cs="Calibri"/>
          <w:color w:val="FF0000"/>
          <w:sz w:val="22"/>
        </w:rPr>
        <w:t>30</w:t>
      </w:r>
      <w:r>
        <w:rPr>
          <w:rFonts w:ascii="Calibri" w:eastAsia="Calibri" w:hAnsi="Calibri" w:cs="Calibri"/>
          <w:b/>
          <w:color w:val="FF0000"/>
          <w:sz w:val="22"/>
        </w:rPr>
        <w:t xml:space="preserve"> (TRINTA) dias úteis</w:t>
      </w:r>
      <w:r>
        <w:rPr>
          <w:rFonts w:ascii="Calibri" w:eastAsia="Calibri" w:hAnsi="Calibri" w:cs="Calibri"/>
          <w:b/>
          <w:sz w:val="22"/>
        </w:rPr>
        <w:t xml:space="preserve"> </w:t>
      </w:r>
      <w:r>
        <w:rPr>
          <w:rFonts w:ascii="Calibri" w:eastAsia="Calibri" w:hAnsi="Calibri" w:cs="Calibri"/>
          <w:sz w:val="22"/>
        </w:rPr>
        <w:t>para fins de liquidação, na forma desta seção, prorrogáveis por igual período.</w:t>
      </w:r>
    </w:p>
    <w:p w:rsidR="008854F5" w:rsidRDefault="008A757A">
      <w:pPr>
        <w:tabs>
          <w:tab w:val="left" w:pos="1050"/>
        </w:tabs>
        <w:spacing w:after="45"/>
        <w:ind w:left="495" w:right="315"/>
        <w:jc w:val="both"/>
      </w:pPr>
      <w:r>
        <w:rPr>
          <w:rFonts w:ascii="Calibri" w:eastAsia="Calibri" w:hAnsi="Calibri" w:cs="Calibri"/>
          <w:b/>
          <w:sz w:val="22"/>
        </w:rPr>
        <w:t>6.3.1</w:t>
      </w:r>
      <w:r>
        <w:rPr>
          <w:rFonts w:ascii="Calibri" w:eastAsia="Calibri" w:hAnsi="Calibri" w:cs="Calibri"/>
          <w:b/>
          <w:sz w:val="22"/>
        </w:rPr>
        <w:tab/>
      </w:r>
      <w:r>
        <w:rPr>
          <w:rFonts w:ascii="Calibri" w:eastAsia="Calibri" w:hAnsi="Calibri" w:cs="Calibri"/>
          <w:sz w:val="22"/>
        </w:rPr>
        <w:t>O prazo de que trata o subitem anterior será reduzido à metade, mantendo-se a possibilidade de prorrogação, no caso de contratações decorrentes de despesas cujos valores não ultrapassem o limite de</w:t>
      </w:r>
      <w:r>
        <w:rPr>
          <w:rFonts w:ascii="Calibri" w:eastAsia="Calibri" w:hAnsi="Calibri" w:cs="Calibri"/>
          <w:spacing w:val="3"/>
          <w:sz w:val="22"/>
        </w:rPr>
        <w:t xml:space="preserve"> </w:t>
      </w:r>
      <w:r>
        <w:rPr>
          <w:rFonts w:ascii="Calibri" w:eastAsia="Calibri" w:hAnsi="Calibri" w:cs="Calibri"/>
          <w:sz w:val="22"/>
        </w:rPr>
        <w:t>que</w:t>
      </w:r>
      <w:r>
        <w:rPr>
          <w:rFonts w:ascii="Calibri" w:eastAsia="Calibri" w:hAnsi="Calibri" w:cs="Calibri"/>
          <w:spacing w:val="-3"/>
          <w:sz w:val="22"/>
        </w:rPr>
        <w:t xml:space="preserve"> </w:t>
      </w:r>
      <w:r>
        <w:rPr>
          <w:rFonts w:ascii="Calibri" w:eastAsia="Calibri" w:hAnsi="Calibri" w:cs="Calibri"/>
          <w:sz w:val="22"/>
        </w:rPr>
        <w:t>trata o inciso II, do art. 75, da Lei nº 14.133/2021.</w:t>
      </w:r>
    </w:p>
    <w:p w:rsidR="008854F5" w:rsidRDefault="008A757A">
      <w:pPr>
        <w:tabs>
          <w:tab w:val="left" w:pos="1035"/>
        </w:tabs>
        <w:spacing w:after="45"/>
        <w:ind w:left="495" w:right="315"/>
        <w:jc w:val="both"/>
      </w:pPr>
      <w:r>
        <w:rPr>
          <w:rFonts w:ascii="Calibri" w:eastAsia="Calibri" w:hAnsi="Calibri" w:cs="Calibri"/>
          <w:b/>
          <w:sz w:val="22"/>
        </w:rPr>
        <w:t>6.3.2</w:t>
      </w:r>
      <w:r>
        <w:rPr>
          <w:rFonts w:ascii="Calibri" w:eastAsia="Calibri" w:hAnsi="Calibri" w:cs="Calibri"/>
          <w:b/>
          <w:sz w:val="22"/>
        </w:rPr>
        <w:tab/>
      </w:r>
      <w:r>
        <w:rPr>
          <w:rFonts w:ascii="Calibri" w:eastAsia="Calibri" w:hAnsi="Calibri" w:cs="Calibri"/>
          <w:sz w:val="22"/>
        </w:rPr>
        <w:t xml:space="preserve">A nota fiscal ou instrumento de cobrança equivalente deverá ser obrigatoriamente acompanhado da comprovação da regularidade fiscal, mediante consulta aos sítios eletrônicos oficiais ou à documentação mencionada no </w:t>
      </w:r>
      <w:r>
        <w:rPr>
          <w:rFonts w:ascii="Calibri" w:eastAsia="Calibri" w:hAnsi="Calibri" w:cs="Calibri"/>
          <w:sz w:val="22"/>
          <w:u w:val="single"/>
        </w:rPr>
        <w:t xml:space="preserve">art. 68, da Lei Federal </w:t>
      </w:r>
      <w:proofErr w:type="gramStart"/>
      <w:r>
        <w:rPr>
          <w:rFonts w:ascii="Calibri" w:eastAsia="Calibri" w:hAnsi="Calibri" w:cs="Calibri"/>
          <w:sz w:val="22"/>
          <w:u w:val="single"/>
        </w:rPr>
        <w:t>n.º</w:t>
      </w:r>
      <w:proofErr w:type="gramEnd"/>
      <w:r>
        <w:rPr>
          <w:rFonts w:ascii="Calibri" w:eastAsia="Calibri" w:hAnsi="Calibri" w:cs="Calibri"/>
          <w:sz w:val="22"/>
          <w:u w:val="single"/>
        </w:rPr>
        <w:t xml:space="preserve"> 14.133/2021</w:t>
      </w:r>
      <w:r>
        <w:rPr>
          <w:rFonts w:ascii="Calibri" w:eastAsia="Calibri" w:hAnsi="Calibri" w:cs="Calibri"/>
          <w:sz w:val="22"/>
        </w:rPr>
        <w:t>.</w:t>
      </w:r>
    </w:p>
    <w:p w:rsidR="008854F5" w:rsidRDefault="008A757A">
      <w:pPr>
        <w:tabs>
          <w:tab w:val="left" w:pos="540"/>
        </w:tabs>
        <w:spacing w:after="45"/>
        <w:ind w:left="165" w:right="315"/>
        <w:jc w:val="both"/>
      </w:pPr>
      <w:proofErr w:type="gramStart"/>
      <w:r>
        <w:rPr>
          <w:rFonts w:ascii="Calibri" w:eastAsia="Calibri" w:hAnsi="Calibri" w:cs="Calibri"/>
          <w:b/>
          <w:sz w:val="22"/>
        </w:rPr>
        <w:t>6.4</w:t>
      </w:r>
      <w:r>
        <w:rPr>
          <w:rFonts w:ascii="Calibri" w:eastAsia="Calibri" w:hAnsi="Calibri" w:cs="Calibri"/>
          <w:b/>
          <w:sz w:val="22"/>
        </w:rPr>
        <w:tab/>
      </w:r>
      <w:r>
        <w:rPr>
          <w:rFonts w:ascii="Calibri" w:eastAsia="Calibri" w:hAnsi="Calibri" w:cs="Calibri"/>
          <w:sz w:val="22"/>
        </w:rPr>
        <w:t>Para</w:t>
      </w:r>
      <w:proofErr w:type="gramEnd"/>
      <w:r>
        <w:rPr>
          <w:rFonts w:ascii="Calibri" w:eastAsia="Calibri" w:hAnsi="Calibri" w:cs="Calibri"/>
          <w:sz w:val="22"/>
        </w:rPr>
        <w:t xml:space="preserve"> fins de liquidação, o setor competente deverá verificar se a nota fiscal ou instrumento de cobrança equivalente apresentado expressa os elementos necessários e essenciais do documento, tais como:</w:t>
      </w:r>
    </w:p>
    <w:p w:rsidR="008854F5" w:rsidRDefault="008A757A">
      <w:pPr>
        <w:numPr>
          <w:ilvl w:val="0"/>
          <w:numId w:val="4"/>
        </w:numPr>
        <w:spacing w:after="45"/>
        <w:ind w:right="315"/>
        <w:jc w:val="both"/>
      </w:pPr>
      <w:r>
        <w:rPr>
          <w:rFonts w:ascii="Calibri" w:eastAsia="Calibri" w:hAnsi="Calibri" w:cs="Calibri"/>
          <w:sz w:val="22"/>
        </w:rPr>
        <w:t>O prazo de validade;</w:t>
      </w:r>
    </w:p>
    <w:p w:rsidR="008854F5" w:rsidRDefault="008A757A">
      <w:pPr>
        <w:numPr>
          <w:ilvl w:val="0"/>
          <w:numId w:val="4"/>
        </w:numPr>
        <w:tabs>
          <w:tab w:val="left" w:pos="1020"/>
        </w:tabs>
        <w:spacing w:after="45"/>
        <w:ind w:right="315"/>
        <w:jc w:val="both"/>
      </w:pPr>
      <w:r>
        <w:rPr>
          <w:rFonts w:ascii="Calibri" w:eastAsia="Calibri" w:hAnsi="Calibri" w:cs="Calibri"/>
          <w:sz w:val="22"/>
        </w:rPr>
        <w:t>A data da emissão;</w:t>
      </w:r>
    </w:p>
    <w:p w:rsidR="008854F5" w:rsidRDefault="008A757A">
      <w:pPr>
        <w:numPr>
          <w:ilvl w:val="0"/>
          <w:numId w:val="4"/>
        </w:numPr>
        <w:spacing w:after="45"/>
        <w:ind w:right="315"/>
      </w:pPr>
      <w:r>
        <w:rPr>
          <w:rFonts w:ascii="Calibri" w:eastAsia="Calibri" w:hAnsi="Calibri" w:cs="Calibri"/>
          <w:sz w:val="22"/>
        </w:rPr>
        <w:t>Os dados do contrato e do órgão contratante;</w:t>
      </w:r>
    </w:p>
    <w:p w:rsidR="008854F5" w:rsidRDefault="008A757A">
      <w:pPr>
        <w:numPr>
          <w:ilvl w:val="0"/>
          <w:numId w:val="4"/>
        </w:numPr>
        <w:tabs>
          <w:tab w:val="left" w:pos="1020"/>
        </w:tabs>
        <w:spacing w:after="45"/>
        <w:ind w:right="315"/>
      </w:pPr>
      <w:r>
        <w:rPr>
          <w:rFonts w:ascii="Calibri" w:eastAsia="Calibri" w:hAnsi="Calibri" w:cs="Calibri"/>
          <w:sz w:val="22"/>
        </w:rPr>
        <w:t>O período respectivo de execução do contrato;</w:t>
      </w:r>
    </w:p>
    <w:p w:rsidR="008854F5" w:rsidRDefault="008A757A">
      <w:pPr>
        <w:numPr>
          <w:ilvl w:val="0"/>
          <w:numId w:val="4"/>
        </w:numPr>
        <w:spacing w:after="45"/>
        <w:ind w:right="315"/>
      </w:pPr>
      <w:r>
        <w:rPr>
          <w:rFonts w:ascii="Calibri" w:eastAsia="Calibri" w:hAnsi="Calibri" w:cs="Calibri"/>
          <w:sz w:val="22"/>
        </w:rPr>
        <w:t>O valor a pagar; e</w:t>
      </w:r>
    </w:p>
    <w:p w:rsidR="008854F5" w:rsidRDefault="008A757A">
      <w:pPr>
        <w:numPr>
          <w:ilvl w:val="0"/>
          <w:numId w:val="4"/>
        </w:numPr>
        <w:spacing w:after="45"/>
        <w:ind w:right="315"/>
      </w:pPr>
      <w:r>
        <w:rPr>
          <w:rFonts w:ascii="Calibri" w:eastAsia="Calibri" w:hAnsi="Calibri" w:cs="Calibri"/>
          <w:sz w:val="22"/>
        </w:rPr>
        <w:t>Eventual destaque do valor de retenções tributárias cabíveis.</w:t>
      </w:r>
    </w:p>
    <w:p w:rsidR="008854F5" w:rsidRDefault="008A757A">
      <w:pPr>
        <w:tabs>
          <w:tab w:val="left" w:pos="1035"/>
        </w:tabs>
        <w:spacing w:after="45"/>
        <w:ind w:left="495" w:right="315"/>
        <w:jc w:val="both"/>
      </w:pPr>
      <w:proofErr w:type="gramStart"/>
      <w:r>
        <w:rPr>
          <w:rFonts w:ascii="Calibri" w:eastAsia="Calibri" w:hAnsi="Calibri" w:cs="Calibri"/>
          <w:b/>
          <w:sz w:val="22"/>
        </w:rPr>
        <w:t>6.4.1</w:t>
      </w:r>
      <w:r>
        <w:rPr>
          <w:rFonts w:ascii="Calibri" w:eastAsia="Calibri" w:hAnsi="Calibri" w:cs="Calibri"/>
          <w:b/>
          <w:sz w:val="22"/>
        </w:rPr>
        <w:tab/>
      </w:r>
      <w:r>
        <w:rPr>
          <w:rFonts w:ascii="Calibri" w:eastAsia="Calibri" w:hAnsi="Calibri" w:cs="Calibri"/>
          <w:sz w:val="22"/>
        </w:rPr>
        <w:t>Havendo</w:t>
      </w:r>
      <w:proofErr w:type="gramEnd"/>
      <w:r>
        <w:rPr>
          <w:rFonts w:ascii="Calibri" w:eastAsia="Calibri" w:hAnsi="Calibri" w:cs="Calibri"/>
          <w:sz w:val="22"/>
        </w:rPr>
        <w:t xml:space="preserve"> erro na apresentação da nota fiscal ou instrumento de cobrança equivalente, ou circunstância que impeça a liquidação da despesa, esta ficará sobrestada até que a Contratada providencie as medidas saneadoras,</w:t>
      </w:r>
      <w:r>
        <w:rPr>
          <w:rFonts w:ascii="Calibri" w:eastAsia="Calibri" w:hAnsi="Calibri" w:cs="Calibri"/>
          <w:spacing w:val="-3"/>
          <w:sz w:val="22"/>
        </w:rPr>
        <w:t xml:space="preserve"> </w:t>
      </w:r>
      <w:r>
        <w:rPr>
          <w:rFonts w:ascii="Calibri" w:eastAsia="Calibri" w:hAnsi="Calibri" w:cs="Calibri"/>
          <w:sz w:val="22"/>
        </w:rPr>
        <w:t>reiniciando-se o prazo após a comprovação da regularização da situação, sem ônus ao contratante.</w:t>
      </w:r>
    </w:p>
    <w:p w:rsidR="008854F5" w:rsidRDefault="008A757A">
      <w:pPr>
        <w:tabs>
          <w:tab w:val="left" w:pos="525"/>
        </w:tabs>
        <w:spacing w:after="45"/>
        <w:ind w:left="165" w:right="315"/>
        <w:jc w:val="both"/>
      </w:pPr>
      <w:r>
        <w:rPr>
          <w:rFonts w:ascii="Calibri" w:eastAsia="Calibri" w:hAnsi="Calibri" w:cs="Calibri"/>
          <w:b/>
          <w:sz w:val="22"/>
        </w:rPr>
        <w:t>6.5</w:t>
      </w:r>
      <w:r>
        <w:rPr>
          <w:rFonts w:ascii="Calibri" w:eastAsia="Calibri" w:hAnsi="Calibri" w:cs="Calibri"/>
          <w:b/>
          <w:sz w:val="22"/>
        </w:rPr>
        <w:tab/>
      </w:r>
      <w:r>
        <w:rPr>
          <w:rFonts w:ascii="Calibri" w:eastAsia="Calibri" w:hAnsi="Calibri" w:cs="Calibri"/>
          <w:sz w:val="22"/>
          <w:u w:val="single"/>
        </w:rPr>
        <w:t xml:space="preserve">A </w:t>
      </w:r>
      <w:r>
        <w:rPr>
          <w:rFonts w:ascii="Calibri" w:eastAsia="Calibri" w:hAnsi="Calibri" w:cs="Calibri"/>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rsidR="008854F5" w:rsidRDefault="008A757A">
      <w:pPr>
        <w:tabs>
          <w:tab w:val="left" w:pos="1035"/>
        </w:tabs>
        <w:spacing w:after="45"/>
        <w:ind w:left="495" w:right="315"/>
        <w:jc w:val="both"/>
      </w:pPr>
      <w:proofErr w:type="gramStart"/>
      <w:r>
        <w:rPr>
          <w:rFonts w:ascii="Calibri" w:eastAsia="Calibri" w:hAnsi="Calibri" w:cs="Calibri"/>
          <w:b/>
          <w:sz w:val="22"/>
        </w:rPr>
        <w:t>6.5.1</w:t>
      </w:r>
      <w:r>
        <w:rPr>
          <w:rFonts w:ascii="Calibri" w:eastAsia="Calibri" w:hAnsi="Calibri" w:cs="Calibri"/>
          <w:b/>
          <w:sz w:val="22"/>
        </w:rPr>
        <w:tab/>
      </w:r>
      <w:r>
        <w:rPr>
          <w:rFonts w:ascii="Calibri" w:eastAsia="Calibri" w:hAnsi="Calibri" w:cs="Calibri"/>
          <w:sz w:val="22"/>
        </w:rPr>
        <w:t>Constatando-se</w:t>
      </w:r>
      <w:proofErr w:type="gramEnd"/>
      <w:r>
        <w:rPr>
          <w:rFonts w:ascii="Calibri" w:eastAsia="Calibri" w:hAnsi="Calibri" w:cs="Calibri"/>
          <w:sz w:val="22"/>
        </w:rPr>
        <w:t xml:space="preserve"> uma situação de irregularidade da Contratada, será providenciada sua notificação, por escrito, para que, no prazo de </w:t>
      </w:r>
      <w:r>
        <w:rPr>
          <w:rFonts w:ascii="Calibri" w:eastAsia="Calibri" w:hAnsi="Calibri" w:cs="Calibri"/>
          <w:b/>
          <w:sz w:val="22"/>
        </w:rPr>
        <w:t>5 (cinco) dias úteis</w:t>
      </w:r>
      <w:r>
        <w:rPr>
          <w:rFonts w:ascii="Calibri" w:eastAsia="Calibri" w:hAnsi="Calibri" w:cs="Calibri"/>
          <w:sz w:val="22"/>
        </w:rPr>
        <w:t>, regularize sua situação ou, no mesmo prazo, apresente sua defesa. O prazo poderá ser prorrogado uma vez, por igual período, a critério do contratante.</w:t>
      </w:r>
    </w:p>
    <w:p w:rsidR="008854F5" w:rsidRDefault="008A757A">
      <w:pPr>
        <w:tabs>
          <w:tab w:val="left" w:pos="1035"/>
        </w:tabs>
        <w:spacing w:after="45"/>
        <w:ind w:left="495" w:right="315"/>
        <w:jc w:val="both"/>
      </w:pPr>
      <w:proofErr w:type="gramStart"/>
      <w:r>
        <w:rPr>
          <w:rFonts w:ascii="Calibri" w:eastAsia="Calibri" w:hAnsi="Calibri" w:cs="Calibri"/>
          <w:b/>
          <w:sz w:val="22"/>
        </w:rPr>
        <w:t>6.5.2</w:t>
      </w:r>
      <w:r>
        <w:rPr>
          <w:rFonts w:ascii="Calibri" w:eastAsia="Calibri" w:hAnsi="Calibri" w:cs="Calibri"/>
          <w:b/>
          <w:sz w:val="22"/>
        </w:rPr>
        <w:tab/>
      </w:r>
      <w:r>
        <w:rPr>
          <w:rFonts w:ascii="Calibri" w:eastAsia="Calibri" w:hAnsi="Calibri" w:cs="Calibri"/>
          <w:sz w:val="22"/>
        </w:rPr>
        <w:t>Não</w:t>
      </w:r>
      <w:proofErr w:type="gramEnd"/>
      <w:r>
        <w:rPr>
          <w:rFonts w:ascii="Calibri" w:eastAsia="Calibri" w:hAnsi="Calibri" w:cs="Calibri"/>
          <w:sz w:val="22"/>
        </w:rPr>
        <w:t xml:space="preserve"> havendo regularização ou sendo a defesa considerada improcedente, o contratante deverá comunicar aos órgãos responsáveis pela fiscalização da regularidade fiscal quanto à inadimplência da Contratada, bem como</w:t>
      </w:r>
      <w:r>
        <w:rPr>
          <w:rFonts w:ascii="Calibri" w:eastAsia="Calibri" w:hAnsi="Calibri" w:cs="Calibri"/>
          <w:spacing w:val="-3"/>
          <w:sz w:val="22"/>
        </w:rPr>
        <w:t xml:space="preserve"> </w:t>
      </w:r>
      <w:r>
        <w:rPr>
          <w:rFonts w:ascii="Calibri" w:eastAsia="Calibri" w:hAnsi="Calibri" w:cs="Calibri"/>
          <w:sz w:val="22"/>
        </w:rPr>
        <w:t>quanto à existência de pagamento a ser efetuado, para que sejam acionados os meios pertinentes e necessários para garantir o recebimento de seus créditos.</w:t>
      </w:r>
    </w:p>
    <w:p w:rsidR="008854F5" w:rsidRDefault="008A757A">
      <w:pPr>
        <w:tabs>
          <w:tab w:val="left" w:pos="1035"/>
        </w:tabs>
        <w:spacing w:after="45"/>
        <w:ind w:left="495" w:right="315"/>
        <w:jc w:val="both"/>
      </w:pPr>
      <w:proofErr w:type="gramStart"/>
      <w:r>
        <w:rPr>
          <w:rFonts w:ascii="Calibri" w:eastAsia="Calibri" w:hAnsi="Calibri" w:cs="Calibri"/>
          <w:b/>
          <w:sz w:val="22"/>
        </w:rPr>
        <w:t>6.5.3</w:t>
      </w:r>
      <w:r>
        <w:rPr>
          <w:rFonts w:ascii="Calibri" w:eastAsia="Calibri" w:hAnsi="Calibri" w:cs="Calibri"/>
          <w:b/>
          <w:sz w:val="22"/>
        </w:rPr>
        <w:tab/>
      </w:r>
      <w:r>
        <w:rPr>
          <w:rFonts w:ascii="Calibri" w:eastAsia="Calibri" w:hAnsi="Calibri" w:cs="Calibri"/>
          <w:sz w:val="22"/>
        </w:rPr>
        <w:t>Persistindo</w:t>
      </w:r>
      <w:proofErr w:type="gramEnd"/>
      <w:r>
        <w:rPr>
          <w:rFonts w:ascii="Calibri" w:eastAsia="Calibri" w:hAnsi="Calibri" w:cs="Calibri"/>
          <w:sz w:val="22"/>
        </w:rPr>
        <w:t xml:space="preserve"> a irregularidade, o contratante deverá adotar as medidas necessárias à rescisão contratual nos autos do processo administrativo correspondente, assegurada à Contratada a ampla defesa.</w:t>
      </w:r>
    </w:p>
    <w:p w:rsidR="008854F5" w:rsidRDefault="008A757A">
      <w:pPr>
        <w:tabs>
          <w:tab w:val="left" w:pos="1035"/>
        </w:tabs>
        <w:spacing w:after="45"/>
        <w:ind w:left="495" w:right="315"/>
        <w:jc w:val="both"/>
      </w:pPr>
      <w:proofErr w:type="gramStart"/>
      <w:r>
        <w:rPr>
          <w:rFonts w:ascii="Calibri" w:eastAsia="Calibri" w:hAnsi="Calibri" w:cs="Calibri"/>
          <w:b/>
          <w:sz w:val="22"/>
        </w:rPr>
        <w:t>6.5.4</w:t>
      </w:r>
      <w:r>
        <w:rPr>
          <w:rFonts w:ascii="Calibri" w:eastAsia="Calibri" w:hAnsi="Calibri" w:cs="Calibri"/>
          <w:b/>
          <w:sz w:val="22"/>
        </w:rPr>
        <w:tab/>
      </w:r>
      <w:r>
        <w:rPr>
          <w:rFonts w:ascii="Calibri" w:eastAsia="Calibri" w:hAnsi="Calibri" w:cs="Calibri"/>
          <w:sz w:val="22"/>
        </w:rPr>
        <w:t>Havendo</w:t>
      </w:r>
      <w:proofErr w:type="gramEnd"/>
      <w:r>
        <w:rPr>
          <w:rFonts w:ascii="Calibri" w:eastAsia="Calibri" w:hAnsi="Calibri" w:cs="Calibri"/>
          <w:sz w:val="22"/>
        </w:rPr>
        <w:t xml:space="preserve"> a efetiva execução do objeto, os pagamentos serão realizados normalmente, até que se decida pela rescisão do contrato, caso a Contratada não regularize sua situação.</w:t>
      </w:r>
    </w:p>
    <w:p w:rsidR="008854F5" w:rsidRDefault="008A757A">
      <w:pPr>
        <w:tabs>
          <w:tab w:val="left" w:pos="525"/>
          <w:tab w:val="left" w:pos="930"/>
        </w:tabs>
        <w:spacing w:after="45"/>
        <w:ind w:left="165" w:right="315"/>
        <w:jc w:val="both"/>
      </w:pPr>
      <w:r>
        <w:rPr>
          <w:rFonts w:ascii="Calibri" w:eastAsia="Calibri" w:hAnsi="Calibri" w:cs="Calibri"/>
          <w:b/>
          <w:sz w:val="22"/>
        </w:rPr>
        <w:t>6.6</w:t>
      </w:r>
      <w:r>
        <w:rPr>
          <w:rFonts w:ascii="Calibri" w:eastAsia="Calibri" w:hAnsi="Calibri" w:cs="Calibri"/>
          <w:b/>
          <w:sz w:val="22"/>
        </w:rPr>
        <w:tab/>
      </w:r>
      <w:r>
        <w:rPr>
          <w:rFonts w:ascii="Calibri" w:eastAsia="Calibri" w:hAnsi="Calibri" w:cs="Calibri"/>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8854F5" w:rsidRDefault="008A757A">
      <w:pPr>
        <w:tabs>
          <w:tab w:val="left" w:pos="525"/>
          <w:tab w:val="left" w:pos="930"/>
        </w:tabs>
        <w:spacing w:after="45"/>
        <w:ind w:left="165" w:right="315"/>
        <w:jc w:val="both"/>
      </w:pPr>
      <w:r>
        <w:rPr>
          <w:rFonts w:ascii="Calibri" w:eastAsia="Calibri" w:hAnsi="Calibri" w:cs="Calibri"/>
          <w:b/>
          <w:sz w:val="22"/>
        </w:rPr>
        <w:t>6.7</w:t>
      </w:r>
      <w:r>
        <w:rPr>
          <w:rFonts w:ascii="Calibri" w:eastAsia="Calibri" w:hAnsi="Calibri" w:cs="Calibri"/>
          <w:b/>
          <w:sz w:val="22"/>
        </w:rPr>
        <w:tab/>
      </w:r>
      <w:r>
        <w:rPr>
          <w:rFonts w:ascii="Calibri" w:eastAsia="Calibri" w:hAnsi="Calibri" w:cs="Calibri"/>
          <w:sz w:val="22"/>
        </w:rPr>
        <w:t xml:space="preserve">A Contratada regularmente optante pelo Simples Nacional, nos termos da </w:t>
      </w:r>
      <w:r>
        <w:rPr>
          <w:rFonts w:ascii="Calibri" w:eastAsia="Calibri" w:hAnsi="Calibri" w:cs="Calibri"/>
          <w:sz w:val="22"/>
          <w:u w:val="single"/>
        </w:rPr>
        <w:t xml:space="preserve">Lei Complementar </w:t>
      </w:r>
      <w:proofErr w:type="gramStart"/>
      <w:r>
        <w:rPr>
          <w:rFonts w:ascii="Calibri" w:eastAsia="Calibri" w:hAnsi="Calibri" w:cs="Calibri"/>
          <w:sz w:val="22"/>
          <w:u w:val="single"/>
        </w:rPr>
        <w:t>n.º</w:t>
      </w:r>
      <w:proofErr w:type="gramEnd"/>
      <w:r>
        <w:rPr>
          <w:rFonts w:ascii="Calibri" w:eastAsia="Calibri" w:hAnsi="Calibri" w:cs="Calibri"/>
          <w:sz w:val="22"/>
          <w:u w:val="single"/>
        </w:rPr>
        <w:t xml:space="preserve"> 123/2006</w:t>
      </w:r>
      <w:r>
        <w:rPr>
          <w:rFonts w:ascii="Calibri" w:eastAsia="Calibri" w:hAnsi="Calibri" w:cs="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854F5" w:rsidRDefault="008A757A">
      <w:pPr>
        <w:tabs>
          <w:tab w:val="left" w:pos="525"/>
        </w:tabs>
        <w:spacing w:after="45"/>
        <w:ind w:left="165" w:right="315"/>
        <w:jc w:val="both"/>
      </w:pPr>
      <w:r>
        <w:rPr>
          <w:rFonts w:ascii="Calibri" w:eastAsia="Calibri" w:hAnsi="Calibri" w:cs="Calibri"/>
          <w:b/>
          <w:sz w:val="22"/>
        </w:rPr>
        <w:t>6.8</w:t>
      </w:r>
      <w:r>
        <w:rPr>
          <w:rFonts w:ascii="Calibri" w:eastAsia="Calibri" w:hAnsi="Calibri" w:cs="Calibri"/>
          <w:b/>
          <w:sz w:val="22"/>
        </w:rPr>
        <w:tab/>
      </w:r>
      <w:r>
        <w:rPr>
          <w:rFonts w:ascii="Calibri" w:eastAsia="Calibri" w:hAnsi="Calibri" w:cs="Calibri"/>
          <w:sz w:val="22"/>
        </w:rPr>
        <w:t xml:space="preserve">O pagamento será efetuado no prazo de até </w:t>
      </w:r>
      <w:r>
        <w:rPr>
          <w:rFonts w:ascii="Calibri" w:eastAsia="Calibri" w:hAnsi="Calibri" w:cs="Calibri"/>
          <w:b/>
          <w:color w:val="FF0000"/>
          <w:sz w:val="22"/>
        </w:rPr>
        <w:t>30 (TRINTA) dias</w:t>
      </w:r>
      <w:r>
        <w:rPr>
          <w:rFonts w:ascii="Calibri" w:eastAsia="Calibri" w:hAnsi="Calibri" w:cs="Calibri"/>
          <w:b/>
          <w:sz w:val="22"/>
        </w:rPr>
        <w:t>,</w:t>
      </w:r>
      <w:r>
        <w:rPr>
          <w:rFonts w:ascii="Calibri" w:eastAsia="Calibri" w:hAnsi="Calibri" w:cs="Calibri"/>
          <w:b/>
          <w:spacing w:val="3"/>
          <w:sz w:val="22"/>
        </w:rPr>
        <w:t xml:space="preserve"> </w:t>
      </w:r>
      <w:r>
        <w:rPr>
          <w:rFonts w:ascii="Calibri" w:eastAsia="Calibri" w:hAnsi="Calibri" w:cs="Calibri"/>
          <w:b/>
          <w:sz w:val="22"/>
        </w:rPr>
        <w:t>após entrega.</w:t>
      </w:r>
    </w:p>
    <w:p w:rsidR="008854F5" w:rsidRDefault="008A757A">
      <w:pPr>
        <w:tabs>
          <w:tab w:val="left" w:pos="1035"/>
        </w:tabs>
        <w:spacing w:after="45"/>
        <w:ind w:left="495" w:right="315"/>
        <w:jc w:val="both"/>
      </w:pPr>
      <w:proofErr w:type="gramStart"/>
      <w:r>
        <w:rPr>
          <w:rFonts w:ascii="Calibri" w:eastAsia="Calibri" w:hAnsi="Calibri" w:cs="Calibri"/>
          <w:b/>
          <w:sz w:val="22"/>
        </w:rPr>
        <w:t>6.8.1</w:t>
      </w:r>
      <w:r>
        <w:rPr>
          <w:rFonts w:ascii="Calibri" w:eastAsia="Calibri" w:hAnsi="Calibri" w:cs="Calibri"/>
          <w:b/>
          <w:sz w:val="22"/>
        </w:rPr>
        <w:tab/>
      </w:r>
      <w:r>
        <w:rPr>
          <w:rFonts w:ascii="Calibri" w:eastAsia="Calibri" w:hAnsi="Calibri" w:cs="Calibri"/>
          <w:sz w:val="22"/>
        </w:rPr>
        <w:t>No</w:t>
      </w:r>
      <w:proofErr w:type="gramEnd"/>
      <w:r>
        <w:rPr>
          <w:rFonts w:ascii="Calibri" w:eastAsia="Calibri" w:hAnsi="Calibri" w:cs="Calibri"/>
          <w:sz w:val="22"/>
        </w:rPr>
        <w:t xml:space="preserve"> caso de atraso pelo Contratante, os valores devidos à Contratada serão atualizados monetariamente entre o termo final do prazo de pagamento até a data de sua efetiva realização, mediante aplicação do índice de correção monetária.</w:t>
      </w:r>
    </w:p>
    <w:p w:rsidR="008854F5" w:rsidRDefault="008854F5">
      <w:pPr>
        <w:spacing w:after="45"/>
        <w:ind w:right="315"/>
      </w:pPr>
    </w:p>
    <w:p w:rsidR="008854F5" w:rsidRDefault="008A757A">
      <w:pPr>
        <w:shd w:val="clear" w:color="auto" w:fill="0D0D0D"/>
        <w:spacing w:after="45"/>
        <w:ind w:left="75" w:right="345"/>
      </w:pPr>
      <w:r>
        <w:rPr>
          <w:rFonts w:ascii="Calibri" w:eastAsia="Calibri" w:hAnsi="Calibri" w:cs="Calibri"/>
          <w:b/>
          <w:color w:val="FFFFFF"/>
          <w:sz w:val="22"/>
        </w:rPr>
        <w:t>7. DA ADEQUAÇÃO ORÇAMENTÁRIA (Art. 6º, XXIII, alínea ‘j’, da Lei nº 14.133/21)</w:t>
      </w:r>
    </w:p>
    <w:p w:rsidR="008854F5" w:rsidRDefault="008A757A">
      <w:pPr>
        <w:tabs>
          <w:tab w:val="left" w:pos="480"/>
        </w:tabs>
        <w:spacing w:after="45"/>
        <w:ind w:left="480" w:right="315" w:hanging="315"/>
      </w:pPr>
      <w:proofErr w:type="gramStart"/>
      <w:r>
        <w:rPr>
          <w:rFonts w:ascii="Calibri" w:eastAsia="Calibri" w:hAnsi="Calibri" w:cs="Calibri"/>
          <w:b/>
          <w:sz w:val="22"/>
        </w:rPr>
        <w:t>7.1</w:t>
      </w:r>
      <w:r>
        <w:rPr>
          <w:rFonts w:ascii="Calibri" w:eastAsia="Calibri" w:hAnsi="Calibri" w:cs="Calibri"/>
          <w:b/>
          <w:sz w:val="22"/>
        </w:rPr>
        <w:tab/>
      </w:r>
      <w:r>
        <w:rPr>
          <w:rFonts w:ascii="Calibri" w:eastAsia="Calibri" w:hAnsi="Calibri" w:cs="Calibri"/>
          <w:sz w:val="22"/>
        </w:rPr>
        <w:t>As</w:t>
      </w:r>
      <w:proofErr w:type="gramEnd"/>
      <w:r>
        <w:rPr>
          <w:rFonts w:ascii="Calibri" w:eastAsia="Calibri" w:hAnsi="Calibri" w:cs="Calibri"/>
          <w:sz w:val="22"/>
        </w:rPr>
        <w:t xml:space="preserve"> despesas</w:t>
      </w:r>
      <w:r>
        <w:rPr>
          <w:rFonts w:ascii="Calibri" w:eastAsia="Calibri" w:hAnsi="Calibri" w:cs="Calibri"/>
          <w:spacing w:val="-1"/>
          <w:sz w:val="22"/>
        </w:rPr>
        <w:t xml:space="preserve"> </w:t>
      </w:r>
      <w:r>
        <w:rPr>
          <w:rFonts w:ascii="Calibri" w:eastAsia="Calibri" w:hAnsi="Calibri" w:cs="Calibri"/>
          <w:sz w:val="22"/>
        </w:rPr>
        <w:t>decorrentes da presente contratação correrão à conta das seguintes</w:t>
      </w:r>
      <w:r>
        <w:rPr>
          <w:rFonts w:ascii="Calibri" w:eastAsia="Calibri" w:hAnsi="Calibri" w:cs="Calibri"/>
          <w:spacing w:val="-1"/>
          <w:sz w:val="22"/>
        </w:rPr>
        <w:t xml:space="preserve"> </w:t>
      </w:r>
      <w:r>
        <w:rPr>
          <w:rFonts w:ascii="Calibri" w:eastAsia="Calibri" w:hAnsi="Calibri" w:cs="Calibri"/>
          <w:sz w:val="22"/>
        </w:rPr>
        <w:t>Dotações Orçamentárias:</w:t>
      </w: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866"/>
        <w:gridCol w:w="865"/>
        <w:gridCol w:w="2942"/>
        <w:gridCol w:w="865"/>
        <w:gridCol w:w="1558"/>
        <w:gridCol w:w="1558"/>
      </w:tblGrid>
      <w:tr w:rsidR="008854F5">
        <w:trPr>
          <w:jc w:val="center"/>
        </w:trPr>
        <w:tc>
          <w:tcPr>
            <w:tcW w:w="8625" w:type="dxa"/>
            <w:gridSpan w:val="6"/>
            <w:tcBorders>
              <w:top w:val="single" w:sz="6" w:space="0" w:color="000000"/>
              <w:left w:val="single" w:sz="6" w:space="0" w:color="000000"/>
              <w:bottom w:val="single" w:sz="6" w:space="0" w:color="000000"/>
              <w:right w:val="single" w:sz="6" w:space="0" w:color="000000"/>
            </w:tcBorders>
          </w:tcPr>
          <w:p w:rsidR="008854F5" w:rsidRDefault="008A757A">
            <w:r>
              <w:t>Dotações</w:t>
            </w:r>
          </w:p>
        </w:tc>
      </w:tr>
      <w:tr w:rsidR="008854F5">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8854F5" w:rsidRDefault="008A757A">
            <w:r>
              <w:t>Grupo da fonte</w:t>
            </w:r>
          </w:p>
        </w:tc>
      </w:tr>
      <w:tr w:rsidR="008854F5">
        <w:trPr>
          <w:jc w:val="center"/>
        </w:trPr>
        <w:tc>
          <w:tcPr>
            <w:tcW w:w="855" w:type="dxa"/>
            <w:tcBorders>
              <w:top w:val="single" w:sz="6" w:space="0" w:color="000000"/>
              <w:left w:val="single" w:sz="6" w:space="0" w:color="000000"/>
              <w:bottom w:val="single" w:sz="6" w:space="0" w:color="000000"/>
              <w:right w:val="single" w:sz="6" w:space="0" w:color="000000"/>
            </w:tcBorders>
          </w:tcPr>
          <w:p w:rsidR="008854F5" w:rsidRDefault="008A757A">
            <w:r>
              <w:t>2025</w:t>
            </w:r>
          </w:p>
        </w:tc>
        <w:tc>
          <w:tcPr>
            <w:tcW w:w="855" w:type="dxa"/>
            <w:tcBorders>
              <w:top w:val="single" w:sz="6" w:space="0" w:color="000000"/>
              <w:left w:val="single" w:sz="6" w:space="0" w:color="000000"/>
              <w:bottom w:val="single" w:sz="6" w:space="0" w:color="000000"/>
              <w:right w:val="single" w:sz="6" w:space="0" w:color="000000"/>
            </w:tcBorders>
          </w:tcPr>
          <w:p w:rsidR="008854F5" w:rsidRDefault="008A757A">
            <w:r>
              <w:t>490</w:t>
            </w:r>
          </w:p>
        </w:tc>
        <w:tc>
          <w:tcPr>
            <w:tcW w:w="2940" w:type="dxa"/>
            <w:tcBorders>
              <w:top w:val="single" w:sz="6" w:space="0" w:color="000000"/>
              <w:left w:val="single" w:sz="6" w:space="0" w:color="000000"/>
              <w:bottom w:val="single" w:sz="6" w:space="0" w:color="000000"/>
              <w:right w:val="single" w:sz="6" w:space="0" w:color="000000"/>
            </w:tcBorders>
          </w:tcPr>
          <w:p w:rsidR="008854F5" w:rsidRDefault="008A757A">
            <w:r>
              <w:t>04.001.17.512.0022.2010</w:t>
            </w:r>
          </w:p>
        </w:tc>
        <w:tc>
          <w:tcPr>
            <w:tcW w:w="855" w:type="dxa"/>
            <w:tcBorders>
              <w:top w:val="single" w:sz="6" w:space="0" w:color="000000"/>
              <w:left w:val="single" w:sz="6" w:space="0" w:color="000000"/>
              <w:bottom w:val="single" w:sz="6" w:space="0" w:color="000000"/>
              <w:right w:val="single" w:sz="6" w:space="0" w:color="000000"/>
            </w:tcBorders>
          </w:tcPr>
          <w:p w:rsidR="008854F5" w:rsidRDefault="008A757A">
            <w:r>
              <w:t>76</w:t>
            </w:r>
          </w:p>
        </w:tc>
        <w:tc>
          <w:tcPr>
            <w:tcW w:w="1560" w:type="dxa"/>
            <w:tcBorders>
              <w:top w:val="single" w:sz="6" w:space="0" w:color="000000"/>
              <w:left w:val="single" w:sz="6" w:space="0" w:color="000000"/>
              <w:bottom w:val="single" w:sz="6" w:space="0" w:color="000000"/>
              <w:right w:val="single" w:sz="6" w:space="0" w:color="000000"/>
            </w:tcBorders>
          </w:tcPr>
          <w:p w:rsidR="008854F5" w:rsidRDefault="008A757A">
            <w:r>
              <w:t>3.3.90.30.99.01</w:t>
            </w:r>
          </w:p>
        </w:tc>
        <w:tc>
          <w:tcPr>
            <w:tcW w:w="1560" w:type="dxa"/>
            <w:tcBorders>
              <w:top w:val="single" w:sz="6" w:space="0" w:color="000000"/>
              <w:left w:val="single" w:sz="6" w:space="0" w:color="000000"/>
              <w:bottom w:val="single" w:sz="6" w:space="0" w:color="000000"/>
              <w:right w:val="single" w:sz="6" w:space="0" w:color="000000"/>
            </w:tcBorders>
          </w:tcPr>
          <w:p w:rsidR="008854F5" w:rsidRDefault="008A757A">
            <w:r>
              <w:t>Do Exercício</w:t>
            </w:r>
          </w:p>
        </w:tc>
      </w:tr>
    </w:tbl>
    <w:p w:rsidR="008854F5" w:rsidRDefault="008854F5">
      <w:pPr>
        <w:widowControl/>
        <w:spacing w:after="45"/>
        <w:ind w:right="315"/>
      </w:pPr>
    </w:p>
    <w:p w:rsidR="008854F5" w:rsidRDefault="008A757A">
      <w:pPr>
        <w:widowControl/>
        <w:shd w:val="clear" w:color="auto" w:fill="0D0D0D"/>
        <w:spacing w:after="45"/>
        <w:ind w:left="75" w:right="315"/>
      </w:pPr>
      <w:r>
        <w:rPr>
          <w:rFonts w:ascii="Calibri" w:eastAsia="Calibri" w:hAnsi="Calibri" w:cs="Calibri"/>
          <w:b/>
          <w:color w:val="FFFFFF"/>
          <w:sz w:val="22"/>
        </w:rPr>
        <w:t>8. DA HABILITAÇÃO</w:t>
      </w:r>
    </w:p>
    <w:p w:rsidR="008854F5" w:rsidRDefault="008A757A">
      <w:pPr>
        <w:widowControl/>
        <w:tabs>
          <w:tab w:val="left" w:pos="465"/>
        </w:tabs>
        <w:spacing w:after="45"/>
        <w:ind w:left="150" w:right="315"/>
        <w:outlineLvl w:val="0"/>
      </w:pPr>
      <w:r>
        <w:rPr>
          <w:rFonts w:ascii="Calibri" w:eastAsia="Calibri" w:hAnsi="Calibri" w:cs="Calibri"/>
          <w:b/>
          <w:sz w:val="22"/>
        </w:rPr>
        <w:t>8.1 Habilitação Jurídica:</w:t>
      </w:r>
    </w:p>
    <w:p w:rsidR="008854F5" w:rsidRDefault="008A757A">
      <w:pPr>
        <w:widowControl/>
        <w:numPr>
          <w:ilvl w:val="0"/>
          <w:numId w:val="5"/>
        </w:numPr>
        <w:spacing w:after="45"/>
        <w:ind w:right="315"/>
        <w:jc w:val="both"/>
      </w:pPr>
      <w:r>
        <w:rPr>
          <w:rFonts w:ascii="Calibri" w:eastAsia="Calibri" w:hAnsi="Calibri" w:cs="Calibri"/>
          <w:sz w:val="22"/>
        </w:rPr>
        <w:t xml:space="preserve">Para </w:t>
      </w:r>
      <w:r>
        <w:rPr>
          <w:rFonts w:ascii="Calibri" w:eastAsia="Calibri" w:hAnsi="Calibri" w:cs="Calibri"/>
          <w:b/>
          <w:sz w:val="22"/>
        </w:rPr>
        <w:t>Empresário Individual</w:t>
      </w:r>
      <w:r>
        <w:rPr>
          <w:rFonts w:ascii="Calibri" w:eastAsia="Calibri" w:hAnsi="Calibri" w:cs="Calibri"/>
          <w:sz w:val="22"/>
        </w:rPr>
        <w:t>: Registro Comercial,</w:t>
      </w:r>
      <w:r>
        <w:rPr>
          <w:rFonts w:ascii="Calibri" w:eastAsia="Calibri" w:hAnsi="Calibri" w:cs="Calibri"/>
          <w:spacing w:val="-1"/>
          <w:sz w:val="22"/>
        </w:rPr>
        <w:t xml:space="preserve"> </w:t>
      </w:r>
      <w:r>
        <w:rPr>
          <w:rFonts w:ascii="Calibri" w:eastAsia="Calibri" w:hAnsi="Calibri" w:cs="Calibri"/>
          <w:sz w:val="22"/>
        </w:rPr>
        <w:t>a cargo da Junta Comercial da respectiva sede;</w:t>
      </w:r>
    </w:p>
    <w:p w:rsidR="008854F5" w:rsidRDefault="008A757A">
      <w:pPr>
        <w:widowControl/>
        <w:numPr>
          <w:ilvl w:val="0"/>
          <w:numId w:val="5"/>
        </w:numPr>
        <w:tabs>
          <w:tab w:val="left" w:pos="1020"/>
        </w:tabs>
        <w:spacing w:after="45"/>
        <w:ind w:right="315"/>
        <w:jc w:val="both"/>
      </w:pPr>
      <w:r>
        <w:rPr>
          <w:rFonts w:ascii="Calibri" w:eastAsia="Calibri" w:hAnsi="Calibri" w:cs="Calibri"/>
          <w:sz w:val="22"/>
        </w:rPr>
        <w:t xml:space="preserve">Para </w:t>
      </w:r>
      <w:r>
        <w:rPr>
          <w:rFonts w:ascii="Calibri" w:eastAsia="Calibri" w:hAnsi="Calibri" w:cs="Calibri"/>
          <w:b/>
          <w:sz w:val="22"/>
        </w:rPr>
        <w:t>Microempreendedor Individual – MEI</w:t>
      </w:r>
      <w:r>
        <w:rPr>
          <w:rFonts w:ascii="Calibri" w:eastAsia="Calibri" w:hAnsi="Calibri" w:cs="Calibri"/>
          <w:sz w:val="22"/>
        </w:rPr>
        <w:t xml:space="preserve">: Certificado da Condição de Microempreendedor Individual – CCMEI, cuja aceitação ficará condicionada à verificação da autenticidade no sítio </w:t>
      </w:r>
      <w:hyperlink r:id="rId8">
        <w:r>
          <w:rPr>
            <w:rFonts w:ascii="Calibri" w:eastAsia="Calibri" w:hAnsi="Calibri" w:cs="Calibri"/>
            <w:sz w:val="22"/>
          </w:rPr>
          <w:t>www.portaldoempreendedor.gov.br</w:t>
        </w:r>
      </w:hyperlink>
      <w:r>
        <w:rPr>
          <w:rFonts w:ascii="Calibri" w:eastAsia="Calibri" w:hAnsi="Calibri" w:cs="Calibri"/>
          <w:sz w:val="22"/>
        </w:rPr>
        <w:t>;</w:t>
      </w:r>
    </w:p>
    <w:p w:rsidR="008854F5" w:rsidRDefault="008A757A">
      <w:pPr>
        <w:widowControl/>
        <w:numPr>
          <w:ilvl w:val="0"/>
          <w:numId w:val="5"/>
        </w:numPr>
        <w:tabs>
          <w:tab w:val="left" w:pos="1005"/>
        </w:tabs>
        <w:spacing w:after="45"/>
        <w:ind w:right="315"/>
        <w:jc w:val="both"/>
      </w:pPr>
      <w:r>
        <w:rPr>
          <w:rFonts w:ascii="Calibri" w:eastAsia="Calibri" w:hAnsi="Calibri" w:cs="Calibri"/>
          <w:sz w:val="22"/>
        </w:rPr>
        <w:t xml:space="preserve">Para </w:t>
      </w:r>
      <w:r>
        <w:rPr>
          <w:rFonts w:ascii="Calibri" w:eastAsia="Calibri" w:hAnsi="Calibri" w:cs="Calibri"/>
          <w:b/>
          <w:sz w:val="22"/>
        </w:rPr>
        <w:t>Sociedade Cooperativa</w:t>
      </w:r>
      <w:r>
        <w:rPr>
          <w:rFonts w:ascii="Calibri" w:eastAsia="Calibri" w:hAnsi="Calibri" w:cs="Calibri"/>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8854F5" w:rsidRDefault="008A757A">
      <w:pPr>
        <w:widowControl/>
        <w:numPr>
          <w:ilvl w:val="0"/>
          <w:numId w:val="5"/>
        </w:numPr>
        <w:tabs>
          <w:tab w:val="left" w:pos="1005"/>
        </w:tabs>
        <w:spacing w:after="45"/>
        <w:ind w:right="315"/>
        <w:jc w:val="both"/>
      </w:pPr>
      <w:r>
        <w:rPr>
          <w:rFonts w:ascii="Calibri" w:eastAsia="Calibri" w:hAnsi="Calibri" w:cs="Calibri"/>
          <w:sz w:val="22"/>
        </w:rPr>
        <w:t xml:space="preserve">Para </w:t>
      </w:r>
      <w:r>
        <w:rPr>
          <w:rFonts w:ascii="Calibri" w:eastAsia="Calibri" w:hAnsi="Calibri" w:cs="Calibri"/>
          <w:b/>
          <w:sz w:val="22"/>
        </w:rPr>
        <w:t>Sociedades Civis</w:t>
      </w:r>
      <w:r>
        <w:rPr>
          <w:rFonts w:ascii="Calibri" w:eastAsia="Calibri" w:hAnsi="Calibri" w:cs="Calibri"/>
          <w:sz w:val="22"/>
        </w:rPr>
        <w:t>: Ato Constitutivo, acompanhado de prova de diretoria em exercício;</w:t>
      </w:r>
    </w:p>
    <w:p w:rsidR="008854F5" w:rsidRDefault="008A757A">
      <w:pPr>
        <w:widowControl/>
        <w:numPr>
          <w:ilvl w:val="0"/>
          <w:numId w:val="5"/>
        </w:numPr>
        <w:tabs>
          <w:tab w:val="left" w:pos="1050"/>
        </w:tabs>
        <w:spacing w:after="45"/>
        <w:ind w:right="315"/>
        <w:jc w:val="both"/>
      </w:pPr>
      <w:r>
        <w:rPr>
          <w:rFonts w:ascii="Calibri" w:eastAsia="Calibri" w:hAnsi="Calibri" w:cs="Calibri"/>
          <w:sz w:val="22"/>
        </w:rPr>
        <w:t xml:space="preserve">Para </w:t>
      </w:r>
      <w:r>
        <w:rPr>
          <w:rFonts w:ascii="Calibri" w:eastAsia="Calibri" w:hAnsi="Calibri" w:cs="Calibri"/>
          <w:b/>
          <w:sz w:val="22"/>
        </w:rPr>
        <w:t>Sociedades Comerciais</w:t>
      </w:r>
      <w:r>
        <w:rPr>
          <w:rFonts w:ascii="Calibri" w:eastAsia="Calibri" w:hAnsi="Calibri" w:cs="Calibri"/>
          <w:sz w:val="22"/>
        </w:rPr>
        <w:t>: Ato Constitutivo, Estatuto ou Contrato Social em vigor, devidamente registrado na Junta Comercial (cujo ramo de atividade seja compatível com o objeto licitado);</w:t>
      </w:r>
    </w:p>
    <w:p w:rsidR="008854F5" w:rsidRDefault="008A757A">
      <w:pPr>
        <w:widowControl/>
        <w:numPr>
          <w:ilvl w:val="0"/>
          <w:numId w:val="5"/>
        </w:numPr>
        <w:spacing w:after="45"/>
        <w:ind w:right="315"/>
        <w:jc w:val="both"/>
      </w:pPr>
      <w:r>
        <w:rPr>
          <w:rFonts w:ascii="Calibri" w:eastAsia="Calibri" w:hAnsi="Calibri" w:cs="Calibri"/>
          <w:sz w:val="22"/>
        </w:rPr>
        <w:t xml:space="preserve">Para </w:t>
      </w:r>
      <w:r>
        <w:rPr>
          <w:rFonts w:ascii="Calibri" w:eastAsia="Calibri" w:hAnsi="Calibri" w:cs="Calibri"/>
          <w:b/>
          <w:sz w:val="22"/>
        </w:rPr>
        <w:t>Sociedades por Ações</w:t>
      </w:r>
      <w:r>
        <w:rPr>
          <w:rFonts w:ascii="Calibri" w:eastAsia="Calibri" w:hAnsi="Calibri" w:cs="Calibri"/>
          <w:sz w:val="22"/>
        </w:rPr>
        <w:t>: Ato Constitutivo, Estatuto ou Contrato Social em vigor, acompanhado de documentos de eleição de seus administradores;</w:t>
      </w:r>
    </w:p>
    <w:p w:rsidR="008854F5" w:rsidRDefault="008A757A">
      <w:pPr>
        <w:widowControl/>
        <w:tabs>
          <w:tab w:val="left" w:pos="1035"/>
        </w:tabs>
        <w:spacing w:after="45"/>
        <w:ind w:left="480" w:right="315"/>
        <w:jc w:val="both"/>
      </w:pPr>
      <w:r>
        <w:rPr>
          <w:rFonts w:ascii="Calibri" w:eastAsia="Calibri" w:hAnsi="Calibri" w:cs="Calibri"/>
          <w:sz w:val="22"/>
        </w:rPr>
        <w:t>8.1.1 Nas hipóteses das alíneas “e” e “f”, caso seja apresentado o Contrato Social, este deverá estar acompanhado de todas as alterações ou da respectiva consolidação;</w:t>
      </w:r>
    </w:p>
    <w:p w:rsidR="008854F5" w:rsidRDefault="008A757A">
      <w:pPr>
        <w:widowControl/>
        <w:tabs>
          <w:tab w:val="left" w:pos="990"/>
        </w:tabs>
        <w:spacing w:after="45"/>
        <w:ind w:left="480" w:right="315"/>
        <w:jc w:val="both"/>
      </w:pPr>
      <w:proofErr w:type="gramStart"/>
      <w:r>
        <w:rPr>
          <w:rFonts w:ascii="Calibri" w:eastAsia="Calibri" w:hAnsi="Calibri" w:cs="Calibri"/>
          <w:sz w:val="22"/>
        </w:rPr>
        <w:t>8.1.2 Os</w:t>
      </w:r>
      <w:proofErr w:type="gramEnd"/>
      <w:r>
        <w:rPr>
          <w:rFonts w:ascii="Calibri" w:eastAsia="Calibri" w:hAnsi="Calibri" w:cs="Calibri"/>
          <w:sz w:val="22"/>
        </w:rPr>
        <w:t xml:space="preserve"> documentos de habilitação referidos neste subitem deverão explicitar o objeto social, que deverá ser compatível com o objeto, segundo a tabela de classificação do CNAE, a sede do participante e os responsáveis por sua administração que tenham poderes para assinar os documentos pelo participante.</w:t>
      </w:r>
    </w:p>
    <w:p w:rsidR="008854F5" w:rsidRDefault="008A757A">
      <w:pPr>
        <w:widowControl/>
        <w:tabs>
          <w:tab w:val="left" w:pos="465"/>
        </w:tabs>
        <w:spacing w:after="45"/>
        <w:ind w:left="150" w:right="315"/>
        <w:outlineLvl w:val="0"/>
      </w:pPr>
      <w:r>
        <w:rPr>
          <w:rFonts w:ascii="Calibri" w:eastAsia="Calibri" w:hAnsi="Calibri" w:cs="Calibri"/>
          <w:b/>
          <w:sz w:val="22"/>
        </w:rPr>
        <w:t>8.2 Regularidade Fiscal,</w:t>
      </w:r>
      <w:r>
        <w:rPr>
          <w:rFonts w:ascii="Calibri" w:eastAsia="Calibri" w:hAnsi="Calibri" w:cs="Calibri"/>
          <w:b/>
          <w:spacing w:val="-1"/>
          <w:sz w:val="22"/>
        </w:rPr>
        <w:t xml:space="preserve"> </w:t>
      </w:r>
      <w:r>
        <w:rPr>
          <w:rFonts w:ascii="Calibri" w:eastAsia="Calibri" w:hAnsi="Calibri" w:cs="Calibri"/>
          <w:b/>
          <w:sz w:val="22"/>
        </w:rPr>
        <w:t>Social e Trabalhista:</w:t>
      </w:r>
    </w:p>
    <w:p w:rsidR="008854F5" w:rsidRDefault="008A757A">
      <w:pPr>
        <w:widowControl/>
        <w:tabs>
          <w:tab w:val="left" w:pos="960"/>
        </w:tabs>
        <w:spacing w:after="45"/>
        <w:ind w:left="480" w:right="315"/>
        <w:jc w:val="both"/>
      </w:pPr>
      <w:r>
        <w:rPr>
          <w:rFonts w:ascii="Calibri" w:eastAsia="Calibri" w:hAnsi="Calibri" w:cs="Calibri"/>
          <w:sz w:val="22"/>
        </w:rPr>
        <w:t xml:space="preserve">8.2.1 Prova de inscrição no </w:t>
      </w:r>
      <w:r>
        <w:rPr>
          <w:rFonts w:ascii="Calibri" w:eastAsia="Calibri" w:hAnsi="Calibri" w:cs="Calibri"/>
          <w:b/>
          <w:sz w:val="22"/>
        </w:rPr>
        <w:t xml:space="preserve">Cadastro Nacional de Pessoa Jurídica </w:t>
      </w:r>
      <w:r>
        <w:rPr>
          <w:rFonts w:ascii="Calibri" w:eastAsia="Calibri" w:hAnsi="Calibri" w:cs="Calibri"/>
          <w:sz w:val="22"/>
        </w:rPr>
        <w:t>(CNPJ);</w:t>
      </w:r>
    </w:p>
    <w:p w:rsidR="008854F5" w:rsidRDefault="008A757A">
      <w:pPr>
        <w:widowControl/>
        <w:tabs>
          <w:tab w:val="left" w:pos="990"/>
        </w:tabs>
        <w:spacing w:after="45"/>
        <w:ind w:left="480" w:right="315"/>
        <w:jc w:val="both"/>
      </w:pPr>
      <w:r>
        <w:rPr>
          <w:rFonts w:ascii="Calibri" w:eastAsia="Calibri" w:hAnsi="Calibri" w:cs="Calibri"/>
          <w:sz w:val="22"/>
        </w:rPr>
        <w:t xml:space="preserve">8.2.2 Prova de regularidade fiscal perante a </w:t>
      </w:r>
      <w:r>
        <w:rPr>
          <w:rFonts w:ascii="Calibri" w:eastAsia="Calibri" w:hAnsi="Calibri" w:cs="Calibri"/>
          <w:b/>
          <w:sz w:val="22"/>
        </w:rPr>
        <w:t>Fazenda Nacional</w:t>
      </w:r>
      <w:r>
        <w:rPr>
          <w:rFonts w:ascii="Calibri" w:eastAsia="Calibri" w:hAnsi="Calibri" w:cs="Calibri"/>
          <w:sz w:val="22"/>
        </w:rPr>
        <w:t>, mediante apresentação de certidão expedida conjuntamente pela Secretaria da Receita Federal do Brasil (RFB) e pela Procuradoria-Geral da Fazenda Nacional</w:t>
      </w:r>
      <w:r>
        <w:rPr>
          <w:rFonts w:ascii="Calibri" w:eastAsia="Calibri" w:hAnsi="Calibri" w:cs="Calibri"/>
          <w:spacing w:val="-3"/>
          <w:sz w:val="22"/>
        </w:rPr>
        <w:t xml:space="preserve"> </w:t>
      </w:r>
      <w:r>
        <w:rPr>
          <w:rFonts w:ascii="Calibri" w:eastAsia="Calibri" w:hAnsi="Calibri" w:cs="Calibri"/>
          <w:sz w:val="22"/>
        </w:rPr>
        <w:t>(PGFN),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rsidR="008854F5" w:rsidRDefault="008A757A">
      <w:pPr>
        <w:widowControl/>
        <w:tabs>
          <w:tab w:val="left" w:pos="975"/>
        </w:tabs>
        <w:spacing w:after="45"/>
        <w:ind w:left="480" w:right="315"/>
        <w:jc w:val="both"/>
      </w:pPr>
      <w:r>
        <w:rPr>
          <w:rFonts w:ascii="Calibri" w:eastAsia="Calibri" w:hAnsi="Calibri" w:cs="Calibri"/>
          <w:sz w:val="22"/>
        </w:rPr>
        <w:t xml:space="preserve">8.2.3 Prova de regularidade fiscal perante a </w:t>
      </w:r>
      <w:r>
        <w:rPr>
          <w:rFonts w:ascii="Calibri" w:eastAsia="Calibri" w:hAnsi="Calibri" w:cs="Calibri"/>
          <w:b/>
          <w:sz w:val="22"/>
        </w:rPr>
        <w:t>Fazenda Estadual</w:t>
      </w:r>
      <w:r>
        <w:rPr>
          <w:rFonts w:ascii="Calibri" w:eastAsia="Calibri" w:hAnsi="Calibri" w:cs="Calibri"/>
          <w:sz w:val="22"/>
        </w:rPr>
        <w:t>, mediante a apresentação de</w:t>
      </w:r>
      <w:r>
        <w:rPr>
          <w:rFonts w:ascii="Calibri" w:eastAsia="Calibri" w:hAnsi="Calibri" w:cs="Calibri"/>
          <w:spacing w:val="3"/>
          <w:sz w:val="22"/>
        </w:rPr>
        <w:t xml:space="preserve"> </w:t>
      </w:r>
      <w:r>
        <w:rPr>
          <w:rFonts w:ascii="Calibri" w:eastAsia="Calibri" w:hAnsi="Calibri" w:cs="Calibri"/>
          <w:sz w:val="22"/>
        </w:rPr>
        <w:t>Certidão Negativa</w:t>
      </w:r>
      <w:r>
        <w:rPr>
          <w:rFonts w:ascii="Calibri" w:eastAsia="Calibri" w:hAnsi="Calibri" w:cs="Calibri"/>
          <w:spacing w:val="-3"/>
          <w:sz w:val="22"/>
        </w:rPr>
        <w:t xml:space="preserve"> </w:t>
      </w:r>
      <w:r>
        <w:rPr>
          <w:rFonts w:ascii="Calibri" w:eastAsia="Calibri" w:hAnsi="Calibri" w:cs="Calibri"/>
          <w:sz w:val="22"/>
        </w:rPr>
        <w:t>de Débitos ou Certidão Positiva com efeito de Negativa, expedida pelo Estado do domicílio ou sede do participante - CERTIDÃO DE REGULARIDADE DE DÉBITOS COM A FAZENDA ESTADUAL;</w:t>
      </w:r>
    </w:p>
    <w:p w:rsidR="008854F5" w:rsidRDefault="008A757A">
      <w:pPr>
        <w:widowControl/>
        <w:tabs>
          <w:tab w:val="left" w:pos="975"/>
        </w:tabs>
        <w:spacing w:after="45"/>
        <w:ind w:left="480" w:right="315"/>
        <w:jc w:val="both"/>
      </w:pPr>
      <w:r>
        <w:rPr>
          <w:rFonts w:ascii="Calibri" w:eastAsia="Calibri" w:hAnsi="Calibri" w:cs="Calibri"/>
          <w:sz w:val="22"/>
        </w:rPr>
        <w:t xml:space="preserve">8.2.4 Prova de regularidade fiscal perante a </w:t>
      </w:r>
      <w:r>
        <w:rPr>
          <w:rFonts w:ascii="Calibri" w:eastAsia="Calibri" w:hAnsi="Calibri" w:cs="Calibri"/>
          <w:b/>
          <w:sz w:val="22"/>
        </w:rPr>
        <w:t>Fazenda Municipal</w:t>
      </w:r>
      <w:r>
        <w:rPr>
          <w:rFonts w:ascii="Calibri" w:eastAsia="Calibri" w:hAnsi="Calibri" w:cs="Calibri"/>
          <w:sz w:val="22"/>
        </w:rPr>
        <w:t>, mediante a apresentação de Certidão Negativa de Débitos ou Certidão Positiva com efeito de negativa, expedida pelo Município do domicílio ou sede do participante</w:t>
      </w:r>
      <w:r>
        <w:rPr>
          <w:rFonts w:ascii="Calibri" w:eastAsia="Calibri" w:hAnsi="Calibri" w:cs="Calibri"/>
          <w:spacing w:val="-1"/>
          <w:sz w:val="22"/>
        </w:rPr>
        <w:t xml:space="preserve"> </w:t>
      </w:r>
      <w:r>
        <w:rPr>
          <w:rFonts w:ascii="Calibri" w:eastAsia="Calibri" w:hAnsi="Calibri" w:cs="Calibri"/>
          <w:sz w:val="22"/>
        </w:rPr>
        <w:t>– CERTIDÃO DE REGULARIDADE DE DÉBITOS COM A FAZENDA MUNICIPAL;</w:t>
      </w:r>
    </w:p>
    <w:p w:rsidR="008854F5" w:rsidRDefault="008A757A">
      <w:pPr>
        <w:widowControl/>
        <w:tabs>
          <w:tab w:val="left" w:pos="990"/>
        </w:tabs>
        <w:spacing w:after="45"/>
        <w:ind w:left="480" w:right="315"/>
        <w:jc w:val="both"/>
      </w:pPr>
      <w:r>
        <w:rPr>
          <w:rFonts w:ascii="Calibri" w:eastAsia="Calibri" w:hAnsi="Calibri" w:cs="Calibri"/>
          <w:sz w:val="22"/>
        </w:rPr>
        <w:t xml:space="preserve">8.2.5 Prova de regularidade fiscal perante o </w:t>
      </w:r>
      <w:r>
        <w:rPr>
          <w:rFonts w:ascii="Calibri" w:eastAsia="Calibri" w:hAnsi="Calibri" w:cs="Calibri"/>
          <w:b/>
          <w:sz w:val="22"/>
        </w:rPr>
        <w:t>Fundo de Garantia por Tempo de Serviço – FGTS</w:t>
      </w:r>
      <w:r>
        <w:rPr>
          <w:rFonts w:ascii="Calibri" w:eastAsia="Calibri" w:hAnsi="Calibri" w:cs="Calibri"/>
          <w:sz w:val="22"/>
        </w:rPr>
        <w:t>, mediante a apresentação de Certificado de Regularidade de Situação do FGTS – CRF, emitido pela Caixa Econômica Federal - CEF – CERTIDÃO DE REGULARIDADE DE DÉBITOS PARA COM O FUNDO DE GARANTIA POR TEMPO DE</w:t>
      </w:r>
      <w:r>
        <w:rPr>
          <w:rFonts w:ascii="Calibri" w:eastAsia="Calibri" w:hAnsi="Calibri" w:cs="Calibri"/>
          <w:spacing w:val="-3"/>
          <w:sz w:val="22"/>
        </w:rPr>
        <w:t xml:space="preserve"> </w:t>
      </w:r>
      <w:r>
        <w:rPr>
          <w:rFonts w:ascii="Calibri" w:eastAsia="Calibri" w:hAnsi="Calibri" w:cs="Calibri"/>
          <w:sz w:val="22"/>
        </w:rPr>
        <w:t>SERVIÇO – FGTS;</w:t>
      </w:r>
    </w:p>
    <w:p w:rsidR="008854F5" w:rsidRDefault="008A757A">
      <w:pPr>
        <w:widowControl/>
        <w:tabs>
          <w:tab w:val="left" w:pos="975"/>
        </w:tabs>
        <w:spacing w:after="45"/>
        <w:ind w:left="480" w:right="315"/>
        <w:jc w:val="both"/>
      </w:pPr>
      <w:r>
        <w:rPr>
          <w:rFonts w:ascii="Calibri" w:eastAsia="Calibri" w:hAnsi="Calibri" w:cs="Calibri"/>
          <w:sz w:val="22"/>
        </w:rPr>
        <w:t xml:space="preserve">8.2.6 Prova de inexistência de débitos inadimplidos perante a </w:t>
      </w:r>
      <w:r>
        <w:rPr>
          <w:rFonts w:ascii="Calibri" w:eastAsia="Calibri" w:hAnsi="Calibri" w:cs="Calibri"/>
          <w:b/>
          <w:sz w:val="22"/>
        </w:rPr>
        <w:t>Justiça do Trabalho</w:t>
      </w:r>
      <w:r>
        <w:rPr>
          <w:rFonts w:ascii="Calibri" w:eastAsia="Calibri" w:hAnsi="Calibri" w:cs="Calibri"/>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Pr>
          <w:rFonts w:ascii="Calibri" w:eastAsia="Calibri" w:hAnsi="Calibri" w:cs="Calibri"/>
          <w:spacing w:val="-3"/>
          <w:sz w:val="22"/>
        </w:rPr>
        <w:t xml:space="preserve"> </w:t>
      </w:r>
      <w:r>
        <w:rPr>
          <w:rFonts w:ascii="Calibri" w:eastAsia="Calibri" w:hAnsi="Calibri" w:cs="Calibri"/>
          <w:sz w:val="22"/>
        </w:rPr>
        <w:t>Lei nº 5.452, de 1º de maio de 1943 – CERTIDÃO DE REGULARIDADE DE DÉBITOS TRABALHISTAS;</w:t>
      </w:r>
    </w:p>
    <w:p w:rsidR="008854F5" w:rsidRDefault="008A757A">
      <w:pPr>
        <w:widowControl/>
        <w:tabs>
          <w:tab w:val="left" w:pos="465"/>
        </w:tabs>
        <w:spacing w:after="45"/>
        <w:ind w:left="150" w:right="315"/>
        <w:outlineLvl w:val="0"/>
      </w:pPr>
      <w:r>
        <w:rPr>
          <w:rFonts w:ascii="Calibri" w:eastAsia="Calibri" w:hAnsi="Calibri" w:cs="Calibri"/>
          <w:b/>
          <w:sz w:val="22"/>
        </w:rPr>
        <w:t>8.3 Qualificação</w:t>
      </w:r>
      <w:r>
        <w:rPr>
          <w:rFonts w:ascii="Calibri" w:eastAsia="Calibri" w:hAnsi="Calibri" w:cs="Calibri"/>
          <w:b/>
          <w:spacing w:val="-1"/>
          <w:sz w:val="22"/>
        </w:rPr>
        <w:t xml:space="preserve"> </w:t>
      </w:r>
      <w:r>
        <w:rPr>
          <w:rFonts w:ascii="Calibri" w:eastAsia="Calibri" w:hAnsi="Calibri" w:cs="Calibri"/>
          <w:b/>
          <w:sz w:val="22"/>
        </w:rPr>
        <w:t>Econômico-Financeira:</w:t>
      </w:r>
    </w:p>
    <w:p w:rsidR="008854F5" w:rsidRDefault="008A757A">
      <w:pPr>
        <w:widowControl/>
        <w:tabs>
          <w:tab w:val="left" w:pos="990"/>
        </w:tabs>
        <w:spacing w:after="45"/>
        <w:ind w:left="480" w:right="315"/>
        <w:jc w:val="both"/>
      </w:pPr>
      <w:r>
        <w:rPr>
          <w:rFonts w:ascii="Calibri" w:eastAsia="Calibri" w:hAnsi="Calibri" w:cs="Calibri"/>
          <w:b/>
          <w:sz w:val="22"/>
        </w:rPr>
        <w:t>8.3.1</w:t>
      </w:r>
      <w:r>
        <w:rPr>
          <w:rFonts w:ascii="Calibri" w:eastAsia="Calibri" w:hAnsi="Calibri" w:cs="Calibri"/>
          <w:b/>
          <w:sz w:val="22"/>
          <w:shd w:val="clear" w:color="auto" w:fill="FFFF99"/>
        </w:rPr>
        <w:t xml:space="preserve"> Certidão Negativa de Falência </w:t>
      </w:r>
      <w:r>
        <w:rPr>
          <w:rFonts w:ascii="Calibri" w:eastAsia="Calibri" w:hAnsi="Calibri" w:cs="Calibri"/>
          <w:sz w:val="22"/>
          <w:shd w:val="clear" w:color="auto" w:fill="FFFF99"/>
        </w:rPr>
        <w:t>expedida pelo Cartório/Ofício</w:t>
      </w:r>
      <w:r>
        <w:rPr>
          <w:rFonts w:ascii="Calibri" w:eastAsia="Calibri" w:hAnsi="Calibri" w:cs="Calibri"/>
          <w:sz w:val="22"/>
        </w:rPr>
        <w:t xml:space="preserve"> Distribuidor da sede da pessoa jurídica a menos de 90 (noventa) dias da data de recebimento dos envelopes, prevista no preâmbulo deste Aviso, caso não haja menção quanto ao prazo de validade.</w:t>
      </w:r>
    </w:p>
    <w:p w:rsidR="008854F5" w:rsidRDefault="008854F5">
      <w:pPr>
        <w:widowControl/>
        <w:spacing w:after="45"/>
        <w:ind w:right="315"/>
      </w:pPr>
    </w:p>
    <w:p w:rsidR="008854F5" w:rsidRDefault="008A757A">
      <w:pPr>
        <w:widowControl/>
        <w:shd w:val="clear" w:color="auto" w:fill="0D0D0D"/>
        <w:spacing w:after="45"/>
        <w:ind w:left="105" w:right="315"/>
      </w:pPr>
      <w:r>
        <w:rPr>
          <w:rFonts w:ascii="Calibri" w:eastAsia="Calibri" w:hAnsi="Calibri" w:cs="Calibri"/>
          <w:b/>
          <w:color w:val="FFFFFF"/>
          <w:sz w:val="22"/>
        </w:rPr>
        <w:t>Observação:</w:t>
      </w:r>
    </w:p>
    <w:p w:rsidR="008854F5" w:rsidRDefault="008A757A">
      <w:pPr>
        <w:widowControl/>
        <w:spacing w:after="45"/>
        <w:ind w:left="105" w:right="315"/>
      </w:pPr>
      <w:r>
        <w:rPr>
          <w:rFonts w:ascii="Calibri" w:eastAsia="Calibri" w:hAnsi="Calibri" w:cs="Calibri"/>
          <w:sz w:val="22"/>
        </w:rPr>
        <w:t xml:space="preserve"> Informações complementares estão contidas no Estudo Técnico Preliminar:</w:t>
      </w:r>
    </w:p>
    <w:p w:rsidR="008854F5" w:rsidRDefault="008854F5">
      <w:pPr>
        <w:widowControl/>
        <w:spacing w:after="45"/>
        <w:ind w:left="105" w:right="315"/>
      </w:pPr>
    </w:p>
    <w:p w:rsidR="008854F5" w:rsidRDefault="008A757A">
      <w:pPr>
        <w:widowControl/>
        <w:spacing w:after="45"/>
        <w:ind w:left="105" w:right="315"/>
        <w:jc w:val="right"/>
      </w:pPr>
      <w:r>
        <w:rPr>
          <w:rFonts w:ascii="Calibri" w:eastAsia="Calibri" w:hAnsi="Calibri" w:cs="Calibri"/>
          <w:sz w:val="22"/>
        </w:rPr>
        <w:t xml:space="preserve">JAPURÁ-Pr, </w:t>
      </w:r>
      <w:r>
        <w:rPr>
          <w:rFonts w:ascii="Calibri" w:eastAsia="Calibri" w:hAnsi="Calibri" w:cs="Calibri"/>
          <w:color w:val="FF0000"/>
          <w:sz w:val="22"/>
        </w:rPr>
        <w:t>quatro dias de julho de 2025.</w:t>
      </w:r>
    </w:p>
    <w:p w:rsidR="008854F5" w:rsidRDefault="008854F5">
      <w:pPr>
        <w:widowControl/>
        <w:spacing w:after="45"/>
        <w:ind w:left="105" w:right="315"/>
        <w:jc w:val="right"/>
      </w:pPr>
    </w:p>
    <w:p w:rsidR="008854F5" w:rsidRDefault="008854F5">
      <w:pPr>
        <w:widowControl/>
        <w:spacing w:after="45"/>
        <w:ind w:left="105" w:right="315"/>
        <w:jc w:val="right"/>
      </w:pPr>
    </w:p>
    <w:p w:rsidR="008854F5" w:rsidRDefault="008854F5">
      <w:pPr>
        <w:widowControl/>
        <w:spacing w:after="45"/>
        <w:ind w:left="105" w:right="315"/>
        <w:jc w:val="right"/>
      </w:pPr>
    </w:p>
    <w:p w:rsidR="008854F5" w:rsidRDefault="008A757A">
      <w:pPr>
        <w:widowControl/>
        <w:spacing w:after="45"/>
        <w:ind w:left="105" w:right="315"/>
        <w:jc w:val="center"/>
      </w:pPr>
      <w:r>
        <w:rPr>
          <w:rFonts w:ascii="Calibri" w:eastAsia="Calibri" w:hAnsi="Calibri" w:cs="Calibri"/>
          <w:color w:val="FF0000"/>
          <w:sz w:val="22"/>
        </w:rPr>
        <w:t>MARCOS ROGÉRIO BOSSO</w:t>
      </w:r>
    </w:p>
    <w:p w:rsidR="008854F5" w:rsidRDefault="008A757A">
      <w:pPr>
        <w:widowControl/>
        <w:spacing w:after="45"/>
        <w:ind w:left="105" w:right="315"/>
        <w:jc w:val="center"/>
      </w:pPr>
      <w:r>
        <w:rPr>
          <w:rFonts w:ascii="Calibri" w:eastAsia="Calibri" w:hAnsi="Calibri" w:cs="Calibri"/>
          <w:color w:val="FF0000"/>
          <w:sz w:val="22"/>
        </w:rPr>
        <w:t>DEPARTAMENTO DO SAMAE</w:t>
      </w:r>
    </w:p>
    <w:sectPr w:rsidR="008854F5">
      <w:headerReference w:type="default" r:id="rId9"/>
      <w:pgSz w:w="11899" w:h="16841"/>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B2B" w:rsidRDefault="008A757A">
      <w:r>
        <w:separator/>
      </w:r>
    </w:p>
  </w:endnote>
  <w:endnote w:type="continuationSeparator" w:id="0">
    <w:p w:rsidR="008D6B2B" w:rsidRDefault="008A7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B2B" w:rsidRDefault="008A757A">
      <w:r>
        <w:separator/>
      </w:r>
    </w:p>
  </w:footnote>
  <w:footnote w:type="continuationSeparator" w:id="0">
    <w:p w:rsidR="008D6B2B" w:rsidRDefault="008A7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4F5" w:rsidRDefault="008A757A" w:rsidP="008A757A">
    <w:r>
      <w:rPr>
        <w:noProof/>
      </w:rPr>
      <w:drawing>
        <wp:inline distT="0" distB="0" distL="0" distR="0" wp14:anchorId="10B5FBD1" wp14:editId="308A3E85">
          <wp:extent cx="6114331" cy="763270"/>
          <wp:effectExtent l="0" t="0" r="1270" b="0"/>
          <wp:docPr id="3" name="Pic 1"/>
          <wp:cNvGraphicFramePr/>
          <a:graphic xmlns:a="http://schemas.openxmlformats.org/drawingml/2006/main">
            <a:graphicData uri="http://schemas.openxmlformats.org/drawingml/2006/picture">
              <pic:pic xmlns:pic="http://schemas.openxmlformats.org/drawingml/2006/picture">
                <pic:nvPicPr>
                  <pic:cNvPr id="1" name="Pic 1"/>
                  <pic:cNvPicPr/>
                </pic:nvPicPr>
                <pic:blipFill>
                  <a:blip r:embed="rId1" cstate="print"/>
                  <a:stretch>
                    <a:fillRect/>
                  </a:stretch>
                </pic:blipFill>
                <pic:spPr>
                  <a:xfrm>
                    <a:off x="0" y="0"/>
                    <a:ext cx="6489244" cy="81007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B26AE"/>
    <w:multiLevelType w:val="singleLevel"/>
    <w:tmpl w:val="26C265DC"/>
    <w:lvl w:ilvl="0">
      <w:numFmt w:val="bullet"/>
      <w:lvlText w:val=""/>
      <w:lvlJc w:val="left"/>
      <w:pPr>
        <w:ind w:left="645" w:hanging="165"/>
      </w:pPr>
      <w:rPr>
        <w:rFonts w:ascii="Symbol" w:eastAsia="Symbol" w:hAnsi="Symbol" w:cs="Symbol"/>
        <w:sz w:val="22"/>
      </w:rPr>
    </w:lvl>
  </w:abstractNum>
  <w:abstractNum w:abstractNumId="1" w15:restartNumberingAfterBreak="0">
    <w:nsid w:val="0F097275"/>
    <w:multiLevelType w:val="singleLevel"/>
    <w:tmpl w:val="A8100DBC"/>
    <w:lvl w:ilvl="0">
      <w:numFmt w:val="bullet"/>
      <w:lvlText w:val=""/>
      <w:lvlJc w:val="left"/>
      <w:pPr>
        <w:ind w:left="645" w:hanging="165"/>
      </w:pPr>
      <w:rPr>
        <w:rFonts w:ascii="Symbol" w:eastAsia="Symbol" w:hAnsi="Symbol" w:cs="Symbol"/>
        <w:sz w:val="22"/>
      </w:rPr>
    </w:lvl>
  </w:abstractNum>
  <w:abstractNum w:abstractNumId="2" w15:restartNumberingAfterBreak="0">
    <w:nsid w:val="1041361D"/>
    <w:multiLevelType w:val="singleLevel"/>
    <w:tmpl w:val="487C137E"/>
    <w:lvl w:ilvl="0">
      <w:start w:val="1"/>
      <w:numFmt w:val="lowerLetter"/>
      <w:lvlText w:val="%1)"/>
      <w:lvlJc w:val="left"/>
      <w:pPr>
        <w:ind w:left="990" w:hanging="225"/>
      </w:pPr>
      <w:rPr>
        <w:rFonts w:ascii="Calibri" w:eastAsia="Calibri" w:hAnsi="Calibri" w:cs="Calibri"/>
        <w:sz w:val="22"/>
      </w:rPr>
    </w:lvl>
  </w:abstractNum>
  <w:abstractNum w:abstractNumId="3" w15:restartNumberingAfterBreak="0">
    <w:nsid w:val="155D5862"/>
    <w:multiLevelType w:val="multilevel"/>
    <w:tmpl w:val="EB64F65C"/>
    <w:lvl w:ilvl="0">
      <w:start w:val="4"/>
      <w:numFmt w:val="decimal"/>
      <w:lvlText w:val="%1"/>
      <w:lvlJc w:val="left"/>
      <w:pPr>
        <w:ind w:left="360" w:hanging="360"/>
      </w:pPr>
      <w:rPr>
        <w:sz w:val="24"/>
      </w:rPr>
    </w:lvl>
    <w:lvl w:ilvl="1">
      <w:start w:val="1"/>
      <w:numFmt w:val="decimal"/>
      <w:lvlText w:val="%1.%2"/>
      <w:lvlJc w:val="left"/>
      <w:pPr>
        <w:ind w:left="360" w:hanging="360"/>
      </w:pPr>
      <w:rPr>
        <w:b/>
        <w:sz w:val="22"/>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4" w15:restartNumberingAfterBreak="0">
    <w:nsid w:val="1AA4355D"/>
    <w:multiLevelType w:val="multilevel"/>
    <w:tmpl w:val="D97CFA38"/>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5" w15:restartNumberingAfterBreak="0">
    <w:nsid w:val="1FFF3C3B"/>
    <w:multiLevelType w:val="singleLevel"/>
    <w:tmpl w:val="E8BC2BE4"/>
    <w:lvl w:ilvl="0">
      <w:numFmt w:val="bullet"/>
      <w:lvlText w:val="*"/>
      <w:lvlJc w:val="left"/>
      <w:pPr>
        <w:ind w:left="0" w:firstLine="0"/>
      </w:pPr>
      <w:rPr>
        <w:rFonts w:ascii="Times New Roman" w:eastAsia="Times New Roman" w:hAnsi="Times New Roman" w:cs="Times New Roman"/>
        <w:sz w:val="24"/>
      </w:rPr>
    </w:lvl>
  </w:abstractNum>
  <w:abstractNum w:abstractNumId="6" w15:restartNumberingAfterBreak="0">
    <w:nsid w:val="374F0F48"/>
    <w:multiLevelType w:val="singleLevel"/>
    <w:tmpl w:val="C5C6D958"/>
    <w:lvl w:ilvl="0">
      <w:numFmt w:val="bullet"/>
      <w:lvlText w:val="*"/>
      <w:lvlJc w:val="left"/>
      <w:pPr>
        <w:ind w:left="0" w:firstLine="0"/>
      </w:pPr>
      <w:rPr>
        <w:rFonts w:ascii="Times New Roman" w:eastAsia="Times New Roman" w:hAnsi="Times New Roman" w:cs="Times New Roman"/>
        <w:sz w:val="24"/>
      </w:rPr>
    </w:lvl>
  </w:abstractNum>
  <w:abstractNum w:abstractNumId="7" w15:restartNumberingAfterBreak="0">
    <w:nsid w:val="46630129"/>
    <w:multiLevelType w:val="multilevel"/>
    <w:tmpl w:val="86088828"/>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8" w15:restartNumberingAfterBreak="0">
    <w:nsid w:val="52967A7A"/>
    <w:multiLevelType w:val="singleLevel"/>
    <w:tmpl w:val="D29AF6E8"/>
    <w:lvl w:ilvl="0">
      <w:start w:val="1"/>
      <w:numFmt w:val="lowerLetter"/>
      <w:lvlText w:val="%1)"/>
      <w:lvlJc w:val="left"/>
      <w:pPr>
        <w:ind w:left="1005" w:hanging="225"/>
      </w:pPr>
      <w:rPr>
        <w:rFonts w:ascii="Calibri" w:eastAsia="Calibri" w:hAnsi="Calibri" w:cs="Calibri"/>
        <w:sz w:val="22"/>
      </w:rPr>
    </w:lvl>
  </w:abstractNum>
  <w:abstractNum w:abstractNumId="9" w15:restartNumberingAfterBreak="0">
    <w:nsid w:val="61356F00"/>
    <w:multiLevelType w:val="singleLevel"/>
    <w:tmpl w:val="68CCBDB4"/>
    <w:lvl w:ilvl="0">
      <w:start w:val="1"/>
      <w:numFmt w:val="lowerLetter"/>
      <w:lvlText w:val="%1)"/>
      <w:lvlJc w:val="left"/>
      <w:pPr>
        <w:ind w:left="990" w:hanging="225"/>
      </w:pPr>
      <w:rPr>
        <w:rFonts w:ascii="Calibri" w:eastAsia="Calibri" w:hAnsi="Calibri" w:cs="Calibri"/>
        <w:sz w:val="22"/>
      </w:rPr>
    </w:lvl>
  </w:abstractNum>
  <w:abstractNum w:abstractNumId="10" w15:restartNumberingAfterBreak="0">
    <w:nsid w:val="66F21B5A"/>
    <w:multiLevelType w:val="multilevel"/>
    <w:tmpl w:val="10A6FC16"/>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1" w15:restartNumberingAfterBreak="0">
    <w:nsid w:val="6DF80B26"/>
    <w:multiLevelType w:val="singleLevel"/>
    <w:tmpl w:val="ACB4EAAA"/>
    <w:lvl w:ilvl="0">
      <w:start w:val="1"/>
      <w:numFmt w:val="lowerLetter"/>
      <w:lvlText w:val="%1)"/>
      <w:lvlJc w:val="left"/>
      <w:pPr>
        <w:ind w:left="1005" w:hanging="225"/>
      </w:pPr>
      <w:rPr>
        <w:rFonts w:ascii="Calibri" w:eastAsia="Calibri" w:hAnsi="Calibri" w:cs="Calibri"/>
        <w:sz w:val="22"/>
      </w:rPr>
    </w:lvl>
  </w:abstractNum>
  <w:abstractNum w:abstractNumId="12" w15:restartNumberingAfterBreak="0">
    <w:nsid w:val="71C14664"/>
    <w:multiLevelType w:val="multilevel"/>
    <w:tmpl w:val="3F4A5CC2"/>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num w:numId="1">
    <w:abstractNumId w:val="6"/>
  </w:num>
  <w:num w:numId="2">
    <w:abstractNumId w:val="7"/>
  </w:num>
  <w:num w:numId="3">
    <w:abstractNumId w:val="10"/>
  </w:num>
  <w:num w:numId="4">
    <w:abstractNumId w:val="8"/>
  </w:num>
  <w:num w:numId="5">
    <w:abstractNumId w:val="9"/>
  </w:num>
  <w:num w:numId="6">
    <w:abstractNumId w:val="0"/>
  </w:num>
  <w:num w:numId="7">
    <w:abstractNumId w:val="5"/>
  </w:num>
  <w:num w:numId="8">
    <w:abstractNumId w:val="4"/>
  </w:num>
  <w:num w:numId="9">
    <w:abstractNumId w:val="12"/>
  </w:num>
  <w:num w:numId="10">
    <w:abstractNumId w:val="11"/>
  </w:num>
  <w:num w:numId="11">
    <w:abstractNumId w:val="2"/>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4F5"/>
    <w:rsid w:val="008854F5"/>
    <w:rsid w:val="008A757A"/>
    <w:rsid w:val="008D6B2B"/>
    <w:rsid w:val="0098662D"/>
    <w:rsid w:val="00E71F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F9FF84-ADCF-4EF3-8696-AAD25C08E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A757A"/>
    <w:pPr>
      <w:tabs>
        <w:tab w:val="center" w:pos="4252"/>
        <w:tab w:val="right" w:pos="8504"/>
      </w:tabs>
    </w:pPr>
  </w:style>
  <w:style w:type="character" w:customStyle="1" w:styleId="CabealhoChar">
    <w:name w:val="Cabeçalho Char"/>
    <w:basedOn w:val="Fontepargpadro"/>
    <w:link w:val="Cabealho"/>
    <w:uiPriority w:val="99"/>
    <w:rsid w:val="008A757A"/>
  </w:style>
  <w:style w:type="paragraph" w:styleId="Rodap">
    <w:name w:val="footer"/>
    <w:basedOn w:val="Normal"/>
    <w:link w:val="RodapChar"/>
    <w:uiPriority w:val="99"/>
    <w:unhideWhenUsed/>
    <w:rsid w:val="008A757A"/>
    <w:pPr>
      <w:tabs>
        <w:tab w:val="center" w:pos="4252"/>
        <w:tab w:val="right" w:pos="8504"/>
      </w:tabs>
    </w:pPr>
  </w:style>
  <w:style w:type="character" w:customStyle="1" w:styleId="RodapChar">
    <w:name w:val="Rodapé Char"/>
    <w:basedOn w:val="Fontepargpadro"/>
    <w:link w:val="Rodap"/>
    <w:uiPriority w:val="99"/>
    <w:rsid w:val="008A7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www.portaldoempreendedor.gov.br"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3928</Words>
  <Characters>21212</Characters>
  <Application>Microsoft Office Word</Application>
  <DocSecurity>0</DocSecurity>
  <Lines>176</Lines>
  <Paragraphs>50</Paragraphs>
  <ScaleCrop>false</ScaleCrop>
  <Company/>
  <LinksUpToDate>false</LinksUpToDate>
  <CharactersWithSpaces>25090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4</cp:revision>
  <dcterms:created xsi:type="dcterms:W3CDTF">2025-07-07T13:04:00Z</dcterms:created>
  <dcterms:modified xsi:type="dcterms:W3CDTF">2025-07-07T13:08:00Z</dcterms:modified>
</cp:coreProperties>
</file>