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5"/>
        <w:gridCol w:w="8017"/>
      </w:tblGrid>
      <w:tr w:rsidR="00E3518E" w:rsidRPr="00C64316" w14:paraId="54928354" w14:textId="77777777">
        <w:tc>
          <w:tcPr>
            <w:tcW w:w="1495" w:type="dxa"/>
          </w:tcPr>
          <w:p w14:paraId="14925F0B" w14:textId="77777777" w:rsidR="00E3518E" w:rsidRPr="00C64316" w:rsidRDefault="00AC2701">
            <w:pPr>
              <w:snapToGrid w:val="0"/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0" distR="0" simplePos="0" relativeHeight="251659264" behindDoc="0" locked="0" layoutInCell="1" allowOverlap="1" wp14:anchorId="4AE40F80" wp14:editId="2A3374AC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33020</wp:posOffset>
                  </wp:positionV>
                  <wp:extent cx="810260" cy="798195"/>
                  <wp:effectExtent l="0" t="0" r="8890" b="1905"/>
                  <wp:wrapTopAndBottom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798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7" w:type="dxa"/>
          </w:tcPr>
          <w:p w14:paraId="4E54EADC" w14:textId="77777777" w:rsidR="00E3518E" w:rsidRPr="00C64316" w:rsidRDefault="00E3518E">
            <w:pPr>
              <w:snapToGrid w:val="0"/>
              <w:spacing w:line="240" w:lineRule="exact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C2C6CD" w14:textId="77777777" w:rsidR="00E3518E" w:rsidRPr="00C64316" w:rsidRDefault="00AC2701">
            <w:pPr>
              <w:pStyle w:val="Ttulo1"/>
              <w:spacing w:line="240" w:lineRule="exact"/>
              <w:rPr>
                <w:rFonts w:ascii="Arial" w:hAnsi="Arial" w:cs="Arial"/>
                <w:sz w:val="18"/>
                <w:szCs w:val="18"/>
              </w:rPr>
            </w:pPr>
            <w:r w:rsidRPr="00C64316">
              <w:rPr>
                <w:rFonts w:ascii="Arial" w:hAnsi="Arial" w:cs="Arial"/>
                <w:sz w:val="18"/>
                <w:szCs w:val="18"/>
              </w:rPr>
              <w:t>ESTADO DE SANTA CATARINA</w:t>
            </w:r>
          </w:p>
          <w:p w14:paraId="0D5167E3" w14:textId="77777777" w:rsidR="00E3518E" w:rsidRPr="00C64316" w:rsidRDefault="00AC2701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64316">
              <w:rPr>
                <w:rFonts w:ascii="Arial" w:hAnsi="Arial" w:cs="Arial"/>
                <w:b/>
                <w:sz w:val="18"/>
                <w:szCs w:val="18"/>
              </w:rPr>
              <w:t>GOVERNO DO MUNICÍPIO DE FORQUILHINHA</w:t>
            </w:r>
          </w:p>
          <w:p w14:paraId="070B38E6" w14:textId="77777777" w:rsidR="00E3518E" w:rsidRPr="00C64316" w:rsidRDefault="00E3518E">
            <w:pPr>
              <w:spacing w:line="240" w:lineRule="exact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E2CDDB4" w14:textId="61F7EB5B" w:rsidR="00E3518E" w:rsidRDefault="00AC27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  <w:r w:rsidRPr="00C64316">
        <w:rPr>
          <w:rFonts w:ascii="Arial" w:hAnsi="Arial" w:cs="Arial"/>
          <w:b/>
          <w:sz w:val="18"/>
          <w:szCs w:val="18"/>
        </w:rPr>
        <w:t>AVISO DE RETIFICAÇÃO</w:t>
      </w:r>
    </w:p>
    <w:p w14:paraId="56CA7F04" w14:textId="77777777" w:rsidR="00AF1E1A" w:rsidRPr="00C64316" w:rsidRDefault="00AF1E1A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</w:p>
    <w:p w14:paraId="7F0CFB24" w14:textId="49A6BCA8" w:rsidR="00FD4BA3" w:rsidRPr="00C64316" w:rsidRDefault="00AF1E1A" w:rsidP="00FD4BA3">
      <w:pPr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CONCORRÊNCIA ELE</w:t>
      </w:r>
      <w:r w:rsidR="007631C8" w:rsidRPr="00C64316">
        <w:rPr>
          <w:rFonts w:ascii="Arial" w:hAnsi="Arial" w:cs="Arial"/>
          <w:b/>
          <w:sz w:val="18"/>
          <w:szCs w:val="18"/>
        </w:rPr>
        <w:t>TRÔNIC</w:t>
      </w:r>
      <w:r>
        <w:rPr>
          <w:rFonts w:ascii="Arial" w:hAnsi="Arial" w:cs="Arial"/>
          <w:b/>
          <w:sz w:val="18"/>
          <w:szCs w:val="18"/>
        </w:rPr>
        <w:t>A</w:t>
      </w:r>
      <w:r w:rsidR="00FD4BA3" w:rsidRPr="00C64316">
        <w:rPr>
          <w:rFonts w:ascii="Arial" w:hAnsi="Arial" w:cs="Arial"/>
          <w:b/>
          <w:sz w:val="18"/>
          <w:szCs w:val="18"/>
        </w:rPr>
        <w:t xml:space="preserve"> Nº. </w:t>
      </w:r>
      <w:r>
        <w:rPr>
          <w:rFonts w:ascii="Arial" w:hAnsi="Arial" w:cs="Arial"/>
          <w:b/>
          <w:sz w:val="18"/>
          <w:szCs w:val="18"/>
        </w:rPr>
        <w:t>68</w:t>
      </w:r>
      <w:r w:rsidR="00FD4BA3" w:rsidRPr="00C64316">
        <w:rPr>
          <w:rFonts w:ascii="Arial" w:hAnsi="Arial" w:cs="Arial"/>
          <w:b/>
          <w:sz w:val="18"/>
          <w:szCs w:val="18"/>
        </w:rPr>
        <w:t>/PMF/202</w:t>
      </w:r>
      <w:r w:rsidR="00520DD1" w:rsidRPr="00C64316">
        <w:rPr>
          <w:rFonts w:ascii="Arial" w:hAnsi="Arial" w:cs="Arial"/>
          <w:b/>
          <w:sz w:val="18"/>
          <w:szCs w:val="18"/>
        </w:rPr>
        <w:t>4</w:t>
      </w:r>
    </w:p>
    <w:p w14:paraId="23C7377E" w14:textId="77777777" w:rsidR="006E6901" w:rsidRPr="00C64316" w:rsidRDefault="006E69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18"/>
          <w:szCs w:val="18"/>
        </w:rPr>
      </w:pPr>
    </w:p>
    <w:p w14:paraId="5374AC03" w14:textId="6D253E70" w:rsidR="00AF1E1A" w:rsidRDefault="00AC2701" w:rsidP="007631C8">
      <w:pPr>
        <w:pStyle w:val="Normal6"/>
        <w:ind w:right="48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O Poder Executivo do Município de Forquilhinha, no uso das atribuições legais, vem por meio desta publicação legal, retificar o Edital de </w:t>
      </w:r>
      <w:r w:rsidR="007631C8" w:rsidRPr="00C64316">
        <w:rPr>
          <w:rFonts w:cs="Arial"/>
          <w:b/>
          <w:sz w:val="18"/>
          <w:szCs w:val="18"/>
        </w:rPr>
        <w:t xml:space="preserve">PREGÃO ELETRÔNICO Nº. </w:t>
      </w:r>
      <w:r w:rsidR="00AF1E1A">
        <w:rPr>
          <w:rFonts w:cs="Arial"/>
          <w:b/>
          <w:sz w:val="18"/>
          <w:szCs w:val="18"/>
        </w:rPr>
        <w:t>68</w:t>
      </w:r>
      <w:r w:rsidR="007631C8" w:rsidRPr="00C64316">
        <w:rPr>
          <w:rFonts w:cs="Arial"/>
          <w:b/>
          <w:sz w:val="18"/>
          <w:szCs w:val="18"/>
        </w:rPr>
        <w:t xml:space="preserve">/PMF/2024 </w:t>
      </w:r>
      <w:r w:rsidR="00107CE9" w:rsidRPr="00C64316">
        <w:rPr>
          <w:rFonts w:cs="Arial"/>
          <w:sz w:val="18"/>
          <w:szCs w:val="18"/>
        </w:rPr>
        <w:t>que tem por objetivo</w:t>
      </w:r>
      <w:r w:rsidR="00AF1E1A">
        <w:rPr>
          <w:rFonts w:cs="Arial"/>
          <w:sz w:val="18"/>
          <w:szCs w:val="18"/>
        </w:rPr>
        <w:t xml:space="preserve"> </w:t>
      </w:r>
      <w:r w:rsidR="00AF1E1A" w:rsidRPr="00AF1E1A">
        <w:rPr>
          <w:rFonts w:cs="Arial"/>
          <w:sz w:val="18"/>
          <w:szCs w:val="18"/>
        </w:rPr>
        <w:t>a contratação de empresa especializada para execução da ampliação da cobertura na Rua João José Back e Alameda Felipe Arns, Bairro Centro, Município de Forquilhinha/SC. Transferência Especial Voluntária do Estado – Processo SGPE SCC 7707/2024.</w:t>
      </w:r>
    </w:p>
    <w:p w14:paraId="6953BC8F" w14:textId="77777777" w:rsidR="00AF1E1A" w:rsidRDefault="00AF1E1A" w:rsidP="007631C8">
      <w:pPr>
        <w:pStyle w:val="Normal6"/>
        <w:ind w:right="48"/>
        <w:rPr>
          <w:rFonts w:cs="Arial"/>
          <w:sz w:val="18"/>
          <w:szCs w:val="18"/>
        </w:rPr>
      </w:pPr>
    </w:p>
    <w:p w14:paraId="11E39A67" w14:textId="41703732" w:rsidR="007631C8" w:rsidRPr="00C64316" w:rsidRDefault="00AF1E1A" w:rsidP="00447649">
      <w:pPr>
        <w:pStyle w:val="Normal3"/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Considerando o Parecer Jurídico Vinculante nº 242/2024 exarado pela Procuradoria Geral do Município de Forquilhinha/SC, segue al</w:t>
      </w:r>
      <w:r w:rsidR="00447649" w:rsidRPr="00C64316">
        <w:rPr>
          <w:rFonts w:cs="Arial"/>
          <w:sz w:val="18"/>
          <w:szCs w:val="18"/>
        </w:rPr>
        <w:t xml:space="preserve">teração </w:t>
      </w:r>
      <w:r w:rsidR="007631C8" w:rsidRPr="00C64316">
        <w:rPr>
          <w:rFonts w:cs="Arial"/>
          <w:sz w:val="18"/>
          <w:szCs w:val="18"/>
        </w:rPr>
        <w:t xml:space="preserve">na </w:t>
      </w:r>
      <w:r>
        <w:rPr>
          <w:rFonts w:cs="Arial"/>
          <w:sz w:val="18"/>
          <w:szCs w:val="18"/>
        </w:rPr>
        <w:t>análise da desclassificação das propostas, item 9.3 e subitens do edital:</w:t>
      </w:r>
      <w:r w:rsidR="007631C8" w:rsidRPr="00C64316">
        <w:rPr>
          <w:rFonts w:cs="Arial"/>
          <w:sz w:val="18"/>
          <w:szCs w:val="18"/>
        </w:rPr>
        <w:t xml:space="preserve"> </w:t>
      </w:r>
    </w:p>
    <w:p w14:paraId="57234C0F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029B2BF" w14:textId="77777777" w:rsidR="00447649" w:rsidRPr="00C64316" w:rsidRDefault="00447649" w:rsidP="00447649">
      <w:pPr>
        <w:spacing w:line="120" w:lineRule="atLeast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C64316">
        <w:rPr>
          <w:rFonts w:ascii="Arial" w:hAnsi="Arial" w:cs="Arial"/>
          <w:b/>
          <w:bCs/>
          <w:color w:val="000000"/>
          <w:sz w:val="18"/>
          <w:szCs w:val="18"/>
        </w:rPr>
        <w:t>ONDE SE LÊ:</w:t>
      </w:r>
    </w:p>
    <w:p w14:paraId="7D49F1B3" w14:textId="2FA47DFE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 xml:space="preserve">9.3. Na sequência, o Agente de Contratação procederá à </w:t>
      </w:r>
      <w:r w:rsidRPr="00AF1E1A">
        <w:rPr>
          <w:rFonts w:ascii="Arial" w:hAnsi="Arial" w:cs="Arial"/>
          <w:color w:val="000000"/>
          <w:sz w:val="18"/>
          <w:szCs w:val="18"/>
        </w:rPr>
        <w:t>análise</w:t>
      </w:r>
      <w:r w:rsidRPr="00AF1E1A">
        <w:rPr>
          <w:rFonts w:ascii="Arial" w:hAnsi="Arial" w:cs="Arial"/>
          <w:color w:val="000000"/>
          <w:sz w:val="18"/>
          <w:szCs w:val="18"/>
        </w:rPr>
        <w:t xml:space="preserve"> dos documentos exigidos no item 5.1.2 do edital, serão desclassificadas as propostas que:</w:t>
      </w:r>
    </w:p>
    <w:p w14:paraId="18CA6E05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a) contiverem vícios insanáveis;</w:t>
      </w:r>
      <w:bookmarkStart w:id="0" w:name="art59ii"/>
      <w:bookmarkEnd w:id="0"/>
    </w:p>
    <w:p w14:paraId="28EB7163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b) não obedecerem às especificações técnicas pormenorizadas no edital;</w:t>
      </w:r>
      <w:bookmarkStart w:id="1" w:name="art59iii"/>
      <w:bookmarkEnd w:id="1"/>
    </w:p>
    <w:p w14:paraId="6B69A5F3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c) apresentarem preços inexequíveis ou permanecerem acima do orçamento estimado para a contratação, conforme dispõe o Parágrafo 4º do artigo 59 da Lei Federal nº. 14.133 de 2021;</w:t>
      </w:r>
      <w:bookmarkStart w:id="2" w:name="art59iv"/>
      <w:bookmarkEnd w:id="2"/>
    </w:p>
    <w:p w14:paraId="4F1043F4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bookmarkStart w:id="3" w:name="_Hlk157755304"/>
      <w:r w:rsidRPr="00AF1E1A">
        <w:rPr>
          <w:rFonts w:ascii="Arial" w:hAnsi="Arial" w:cs="Arial"/>
          <w:color w:val="000000"/>
          <w:sz w:val="18"/>
          <w:szCs w:val="18"/>
        </w:rPr>
        <w:t>c.1) mantiverem valores unitários e/ou totais acima do orçamento oficial.</w:t>
      </w:r>
      <w:bookmarkEnd w:id="3"/>
    </w:p>
    <w:p w14:paraId="3E0BB80A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d) não tiverem sua exequibilidade demonstrada, quando exigido pela Administração;</w:t>
      </w:r>
      <w:bookmarkStart w:id="4" w:name="art59v"/>
      <w:bookmarkEnd w:id="4"/>
    </w:p>
    <w:p w14:paraId="62A02DA6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e) apresentarem desconformidade com quaisquer outras exigências do edital, desde que insanável.</w:t>
      </w:r>
    </w:p>
    <w:p w14:paraId="3604273A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9.3.1. A verificação da conformidade das propostas será feita somente em relação à proposta mais bem classificada</w:t>
      </w:r>
      <w:bookmarkStart w:id="5" w:name="art59§2"/>
      <w:bookmarkEnd w:id="5"/>
      <w:r w:rsidRPr="00AF1E1A">
        <w:rPr>
          <w:rFonts w:ascii="Arial" w:hAnsi="Arial" w:cs="Arial"/>
          <w:color w:val="000000"/>
          <w:sz w:val="18"/>
          <w:szCs w:val="18"/>
        </w:rPr>
        <w:t>;</w:t>
      </w:r>
    </w:p>
    <w:p w14:paraId="5861A174" w14:textId="77777777" w:rsidR="00AF1E1A" w:rsidRPr="00AF1E1A" w:rsidRDefault="00AF1E1A" w:rsidP="00AF1E1A">
      <w:pPr>
        <w:spacing w:line="12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1E1A">
        <w:rPr>
          <w:rFonts w:ascii="Arial" w:hAnsi="Arial" w:cs="Arial"/>
          <w:color w:val="000000"/>
          <w:sz w:val="18"/>
          <w:szCs w:val="18"/>
        </w:rPr>
        <w:t>9.3.2. A Administração poderá realizar diligências para aferir a exequibilidade das propostas ou exigir dos licitantes que ela seja demonstrada.</w:t>
      </w:r>
    </w:p>
    <w:p w14:paraId="607AFD89" w14:textId="77777777" w:rsidR="00447649" w:rsidRPr="00AF1E1A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695D62BC" w14:textId="77777777" w:rsidR="00447649" w:rsidRPr="00AF1E1A" w:rsidRDefault="00447649" w:rsidP="00447649">
      <w:pPr>
        <w:pStyle w:val="Corpodetexto"/>
        <w:spacing w:line="240" w:lineRule="auto"/>
        <w:rPr>
          <w:rFonts w:ascii="Arial" w:hAnsi="Arial" w:cs="Arial"/>
          <w:b/>
          <w:bCs/>
          <w:sz w:val="18"/>
          <w:szCs w:val="18"/>
        </w:rPr>
      </w:pPr>
      <w:r w:rsidRPr="00AF1E1A">
        <w:rPr>
          <w:rFonts w:ascii="Arial" w:hAnsi="Arial" w:cs="Arial"/>
          <w:b/>
          <w:bCs/>
          <w:sz w:val="18"/>
          <w:szCs w:val="18"/>
        </w:rPr>
        <w:t>LEIA-SE:</w:t>
      </w:r>
    </w:p>
    <w:p w14:paraId="424BFC0E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 xml:space="preserve">9.3. Na sequência, o Agente de Contratação procederá à </w:t>
      </w:r>
      <w:proofErr w:type="spellStart"/>
      <w:r w:rsidRPr="00AF1E1A">
        <w:rPr>
          <w:rFonts w:ascii="Arial" w:hAnsi="Arial" w:cs="Arial"/>
          <w:bCs/>
          <w:sz w:val="18"/>
          <w:szCs w:val="18"/>
          <w:lang w:val="pt-BR"/>
        </w:rPr>
        <w:t>analise</w:t>
      </w:r>
      <w:proofErr w:type="spellEnd"/>
      <w:r w:rsidRPr="00AF1E1A">
        <w:rPr>
          <w:rFonts w:ascii="Arial" w:hAnsi="Arial" w:cs="Arial"/>
          <w:bCs/>
          <w:sz w:val="18"/>
          <w:szCs w:val="18"/>
          <w:lang w:val="pt-BR"/>
        </w:rPr>
        <w:t xml:space="preserve"> dos documentos exigidos no item 5.1.2 do edital, serão desclassificadas as propostas que:</w:t>
      </w:r>
    </w:p>
    <w:p w14:paraId="78118717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a) contiverem vícios insanáveis;</w:t>
      </w:r>
    </w:p>
    <w:p w14:paraId="53786DAC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b) não obedecerem às especificações técnicas pormenorizadas no edital;</w:t>
      </w:r>
    </w:p>
    <w:p w14:paraId="4E14441D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c) apresentarem preços inexequíveis ou permanecerem acima do orçamento estimado para a contratação;</w:t>
      </w:r>
    </w:p>
    <w:p w14:paraId="7A85E433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c.1) mantiverem valores unitários e/ou totais acima do orçamento oficial.</w:t>
      </w:r>
    </w:p>
    <w:p w14:paraId="7D90664B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d) não tiverem sua exequibilidade demonstrada, quando exigido pela Administração;</w:t>
      </w:r>
    </w:p>
    <w:p w14:paraId="27B14F7F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e) apresentarem desconformidade com quaisquer outras exigências do edital, desde que insanável.</w:t>
      </w:r>
    </w:p>
    <w:p w14:paraId="5843858A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9.3.1. A verificação da conformidade das propostas será feita somente em relação à proposta mais bem classificada;</w:t>
      </w:r>
    </w:p>
    <w:p w14:paraId="3166E722" w14:textId="77777777" w:rsidR="00AF1E1A" w:rsidRPr="00AF1E1A" w:rsidRDefault="00AF1E1A" w:rsidP="00AF1E1A">
      <w:pPr>
        <w:pStyle w:val="Corpodetexto"/>
        <w:rPr>
          <w:rFonts w:ascii="Arial" w:hAnsi="Arial" w:cs="Arial"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9.3.2. A Administração poderá realizar diligências para aferir a exequibilidade das propostas ou exigir dos licitantes que ela seja demonstrada.</w:t>
      </w:r>
    </w:p>
    <w:p w14:paraId="53BDE1AF" w14:textId="77777777" w:rsidR="00AF1E1A" w:rsidRPr="00AF1E1A" w:rsidRDefault="00AF1E1A" w:rsidP="00AF1E1A">
      <w:pPr>
        <w:pStyle w:val="Corpodetexto"/>
        <w:rPr>
          <w:rFonts w:ascii="Arial" w:hAnsi="Arial" w:cs="Arial"/>
          <w:b/>
          <w:bCs/>
          <w:sz w:val="18"/>
          <w:szCs w:val="18"/>
          <w:lang w:val="pt-BR"/>
        </w:rPr>
      </w:pPr>
      <w:r w:rsidRPr="00AF1E1A">
        <w:rPr>
          <w:rFonts w:ascii="Arial" w:hAnsi="Arial" w:cs="Arial"/>
          <w:bCs/>
          <w:sz w:val="18"/>
          <w:szCs w:val="18"/>
          <w:lang w:val="pt-BR"/>
        </w:rPr>
        <w:t>9.2.3.1. A prova de exequibilidade da proposta será exigida caso a empresa arrematante apresente proposta final</w:t>
      </w:r>
      <w:r w:rsidRPr="00AF1E1A">
        <w:rPr>
          <w:rFonts w:ascii="Arial" w:hAnsi="Arial" w:cs="Arial"/>
          <w:sz w:val="18"/>
          <w:szCs w:val="18"/>
          <w:lang w:val="pt-BR"/>
        </w:rPr>
        <w:t xml:space="preserve"> cujo valor seja inferior a 75% (setenta e cinco por cento) do valor orçado pela Administração.</w:t>
      </w:r>
    </w:p>
    <w:p w14:paraId="3BDA71F0" w14:textId="77777777" w:rsidR="00447649" w:rsidRPr="00AF1E1A" w:rsidRDefault="00447649" w:rsidP="00447649">
      <w:pPr>
        <w:pStyle w:val="Corpodetexto"/>
        <w:spacing w:line="240" w:lineRule="auto"/>
        <w:rPr>
          <w:rFonts w:ascii="Arial" w:hAnsi="Arial" w:cs="Arial"/>
          <w:sz w:val="18"/>
          <w:szCs w:val="18"/>
        </w:rPr>
      </w:pPr>
    </w:p>
    <w:p w14:paraId="4651E0E0" w14:textId="08BD94C8" w:rsidR="00447649" w:rsidRPr="00AF1E1A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  <w:r w:rsidRPr="00AF1E1A">
        <w:rPr>
          <w:rFonts w:cs="Arial"/>
          <w:sz w:val="18"/>
          <w:szCs w:val="18"/>
        </w:rPr>
        <w:t>Satisfeitas as alterações supramencionadas, ficam todos notificados para os fins de direito, sendo a nova data da Sessão de Abertura e Julgamento de Propostas:</w:t>
      </w:r>
    </w:p>
    <w:p w14:paraId="4E2CBF4D" w14:textId="77777777" w:rsidR="00447649" w:rsidRPr="00C64316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7C54F170" w14:textId="67B6F7C3" w:rsidR="00447649" w:rsidRPr="00C64316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18"/>
          <w:szCs w:val="18"/>
        </w:rPr>
      </w:pPr>
      <w:bookmarkStart w:id="6" w:name="_Hlk139900951"/>
      <w:r w:rsidRPr="00C64316">
        <w:rPr>
          <w:rFonts w:cs="Arial"/>
          <w:b/>
          <w:bCs/>
          <w:sz w:val="18"/>
          <w:szCs w:val="18"/>
        </w:rPr>
        <w:t xml:space="preserve">DATA DA ABERTURA: </w:t>
      </w:r>
      <w:r w:rsidR="00AF1E1A">
        <w:rPr>
          <w:rFonts w:cs="Arial"/>
          <w:b/>
          <w:bCs/>
          <w:sz w:val="18"/>
          <w:szCs w:val="18"/>
        </w:rPr>
        <w:t>15</w:t>
      </w:r>
      <w:r w:rsidRPr="00C64316">
        <w:rPr>
          <w:rFonts w:cs="Arial"/>
          <w:b/>
          <w:bCs/>
          <w:sz w:val="18"/>
          <w:szCs w:val="18"/>
        </w:rPr>
        <w:t>/0</w:t>
      </w:r>
      <w:r w:rsidR="00AF1E1A">
        <w:rPr>
          <w:rFonts w:cs="Arial"/>
          <w:b/>
          <w:bCs/>
          <w:sz w:val="18"/>
          <w:szCs w:val="18"/>
        </w:rPr>
        <w:t>8</w:t>
      </w:r>
      <w:r w:rsidRPr="00C64316">
        <w:rPr>
          <w:rFonts w:cs="Arial"/>
          <w:b/>
          <w:bCs/>
          <w:sz w:val="18"/>
          <w:szCs w:val="18"/>
        </w:rPr>
        <w:t>/2024 ÀS 09:00 HORAS</w:t>
      </w:r>
      <w:bookmarkEnd w:id="6"/>
    </w:p>
    <w:p w14:paraId="61BF5B6F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</w:p>
    <w:p w14:paraId="05239402" w14:textId="77777777" w:rsidR="00447649" w:rsidRPr="00C64316" w:rsidRDefault="00447649" w:rsidP="00447649">
      <w:pPr>
        <w:pStyle w:val="Normal2"/>
        <w:spacing w:line="240" w:lineRule="exact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 xml:space="preserve">As demais disposições do Instrumento Convocatório permanecem inalteradas, o qual está disponível em: </w:t>
      </w:r>
    </w:p>
    <w:p w14:paraId="40F1CCAB" w14:textId="07865F67" w:rsidR="00447649" w:rsidRPr="00C64316" w:rsidRDefault="00000000" w:rsidP="00447649">
      <w:pPr>
        <w:pStyle w:val="Normal2"/>
        <w:spacing w:line="240" w:lineRule="exact"/>
        <w:rPr>
          <w:rFonts w:cs="Arial"/>
          <w:sz w:val="18"/>
          <w:szCs w:val="18"/>
        </w:rPr>
      </w:pPr>
      <w:hyperlink r:id="rId7" w:history="1">
        <w:r w:rsidR="00447649" w:rsidRPr="00C64316">
          <w:rPr>
            <w:rStyle w:val="Hyperlink"/>
            <w:rFonts w:cs="Arial"/>
            <w:sz w:val="18"/>
            <w:szCs w:val="18"/>
          </w:rPr>
          <w:t>https://bnccompras.com/</w:t>
        </w:r>
      </w:hyperlink>
      <w:r w:rsidR="007C220B" w:rsidRPr="007C220B">
        <w:rPr>
          <w:rStyle w:val="Hyperlink"/>
          <w:rFonts w:cs="Arial"/>
          <w:sz w:val="18"/>
          <w:szCs w:val="18"/>
          <w:u w:val="none"/>
        </w:rPr>
        <w:t xml:space="preserve"> </w:t>
      </w:r>
      <w:r w:rsidR="00C64316">
        <w:rPr>
          <w:rFonts w:cs="Arial"/>
          <w:sz w:val="18"/>
          <w:szCs w:val="18"/>
        </w:rPr>
        <w:t xml:space="preserve">e </w:t>
      </w:r>
      <w:hyperlink r:id="rId8" w:history="1">
        <w:r w:rsidR="00C64316" w:rsidRPr="00EC33E6">
          <w:rPr>
            <w:rStyle w:val="Hyperlink"/>
            <w:rFonts w:cs="Arial"/>
            <w:sz w:val="18"/>
            <w:szCs w:val="18"/>
          </w:rPr>
          <w:t>https://www.forquilhinha.sc.gov.br/</w:t>
        </w:r>
      </w:hyperlink>
      <w:r w:rsidR="00C64316">
        <w:rPr>
          <w:rFonts w:cs="Arial"/>
          <w:sz w:val="18"/>
          <w:szCs w:val="18"/>
        </w:rPr>
        <w:t xml:space="preserve">. </w:t>
      </w:r>
    </w:p>
    <w:p w14:paraId="1745A1F4" w14:textId="77777777" w:rsidR="00447649" w:rsidRPr="00C64316" w:rsidRDefault="00447649" w:rsidP="00447649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7BA1788" w14:textId="15DFF12D" w:rsidR="00447649" w:rsidRPr="00C64316" w:rsidRDefault="00447649" w:rsidP="00C64316">
      <w:pPr>
        <w:spacing w:line="276" w:lineRule="auto"/>
        <w:jc w:val="both"/>
        <w:rPr>
          <w:rFonts w:cs="Arial"/>
          <w:sz w:val="18"/>
          <w:szCs w:val="18"/>
        </w:rPr>
      </w:pPr>
      <w:r w:rsidRPr="00C64316">
        <w:rPr>
          <w:rFonts w:ascii="Arial" w:hAnsi="Arial" w:cs="Arial"/>
          <w:sz w:val="18"/>
          <w:szCs w:val="18"/>
        </w:rPr>
        <w:t xml:space="preserve"> Forquilhinha/SC, </w:t>
      </w:r>
      <w:r w:rsidR="00AF1E1A">
        <w:rPr>
          <w:rFonts w:ascii="Arial" w:hAnsi="Arial" w:cs="Arial"/>
          <w:sz w:val="18"/>
          <w:szCs w:val="18"/>
        </w:rPr>
        <w:t>19</w:t>
      </w:r>
      <w:r w:rsidRPr="00C64316">
        <w:rPr>
          <w:rFonts w:ascii="Arial" w:hAnsi="Arial" w:cs="Arial"/>
          <w:sz w:val="18"/>
          <w:szCs w:val="18"/>
        </w:rPr>
        <w:t xml:space="preserve"> de </w:t>
      </w:r>
      <w:r w:rsidR="00AF1E1A">
        <w:rPr>
          <w:rFonts w:ascii="Arial" w:hAnsi="Arial" w:cs="Arial"/>
          <w:sz w:val="18"/>
          <w:szCs w:val="18"/>
        </w:rPr>
        <w:t>julho</w:t>
      </w:r>
      <w:r w:rsidRPr="00C64316">
        <w:rPr>
          <w:rFonts w:ascii="Arial" w:hAnsi="Arial" w:cs="Arial"/>
          <w:sz w:val="18"/>
          <w:szCs w:val="18"/>
        </w:rPr>
        <w:t xml:space="preserve"> de 2024.</w:t>
      </w:r>
    </w:p>
    <w:p w14:paraId="592579D9" w14:textId="77777777" w:rsidR="00447649" w:rsidRDefault="00447649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26648393" w14:textId="77777777" w:rsidR="00AF1E1A" w:rsidRPr="00C64316" w:rsidRDefault="00AF1E1A" w:rsidP="00447649">
      <w:pPr>
        <w:pStyle w:val="Normal1"/>
        <w:spacing w:line="276" w:lineRule="auto"/>
        <w:rPr>
          <w:rFonts w:cs="Arial"/>
          <w:sz w:val="18"/>
          <w:szCs w:val="18"/>
        </w:rPr>
      </w:pPr>
    </w:p>
    <w:p w14:paraId="0DC05194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</w:p>
    <w:p w14:paraId="260642C7" w14:textId="77777777" w:rsidR="00447649" w:rsidRPr="00C64316" w:rsidRDefault="00447649" w:rsidP="00447649">
      <w:pPr>
        <w:pStyle w:val="Normal1"/>
        <w:spacing w:line="276" w:lineRule="auto"/>
        <w:jc w:val="center"/>
        <w:rPr>
          <w:rFonts w:cs="Arial"/>
          <w:b/>
          <w:sz w:val="18"/>
          <w:szCs w:val="18"/>
        </w:rPr>
      </w:pPr>
      <w:r w:rsidRPr="00C64316">
        <w:rPr>
          <w:rFonts w:cs="Arial"/>
          <w:b/>
          <w:sz w:val="18"/>
          <w:szCs w:val="18"/>
        </w:rPr>
        <w:t>JOSÉ CLAUDIO GONÇALVES</w:t>
      </w:r>
    </w:p>
    <w:p w14:paraId="18E4883E" w14:textId="106834C8" w:rsidR="002E1EBB" w:rsidRPr="00C64316" w:rsidRDefault="00447649" w:rsidP="00C64316">
      <w:pPr>
        <w:pStyle w:val="Normal1"/>
        <w:spacing w:line="276" w:lineRule="auto"/>
        <w:jc w:val="center"/>
        <w:rPr>
          <w:rFonts w:cs="Arial"/>
          <w:sz w:val="18"/>
          <w:szCs w:val="18"/>
        </w:rPr>
      </w:pPr>
      <w:r w:rsidRPr="00C64316">
        <w:rPr>
          <w:rFonts w:cs="Arial"/>
          <w:sz w:val="18"/>
          <w:szCs w:val="18"/>
        </w:rPr>
        <w:t>Prefeito Municipal</w:t>
      </w:r>
    </w:p>
    <w:sectPr w:rsidR="002E1EBB" w:rsidRPr="00C64316" w:rsidSect="00C64316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E1059A" w14:textId="77777777" w:rsidR="005C584D" w:rsidRDefault="005C584D">
      <w:r>
        <w:separator/>
      </w:r>
    </w:p>
  </w:endnote>
  <w:endnote w:type="continuationSeparator" w:id="0">
    <w:p w14:paraId="750718C6" w14:textId="77777777" w:rsidR="005C584D" w:rsidRDefault="005C5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DFC84" w14:textId="77777777" w:rsidR="005C584D" w:rsidRDefault="005C584D">
      <w:r>
        <w:separator/>
      </w:r>
    </w:p>
  </w:footnote>
  <w:footnote w:type="continuationSeparator" w:id="0">
    <w:p w14:paraId="48A3CF7E" w14:textId="77777777" w:rsidR="005C584D" w:rsidRDefault="005C58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8E"/>
    <w:rsid w:val="00107CE9"/>
    <w:rsid w:val="0027397E"/>
    <w:rsid w:val="002E1EBB"/>
    <w:rsid w:val="003151F9"/>
    <w:rsid w:val="003261C4"/>
    <w:rsid w:val="00447649"/>
    <w:rsid w:val="00455E15"/>
    <w:rsid w:val="00520DD1"/>
    <w:rsid w:val="005C584D"/>
    <w:rsid w:val="00602D04"/>
    <w:rsid w:val="006E6901"/>
    <w:rsid w:val="00701D4B"/>
    <w:rsid w:val="007617A0"/>
    <w:rsid w:val="007631C8"/>
    <w:rsid w:val="007C220B"/>
    <w:rsid w:val="00881FBD"/>
    <w:rsid w:val="00940707"/>
    <w:rsid w:val="00A15A62"/>
    <w:rsid w:val="00AC2701"/>
    <w:rsid w:val="00AF1E1A"/>
    <w:rsid w:val="00C64316"/>
    <w:rsid w:val="00C73F3A"/>
    <w:rsid w:val="00DB1945"/>
    <w:rsid w:val="00E3518E"/>
    <w:rsid w:val="00E96312"/>
    <w:rsid w:val="00EC2175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5BC"/>
  <w15:docId w15:val="{96D01518-166B-4066-BE32-A2AE5014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sz w:val="36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19"/>
    </w:pPr>
  </w:style>
  <w:style w:type="paragraph" w:styleId="Corpodetexto">
    <w:name w:val="Body Text"/>
    <w:basedOn w:val="Normal"/>
    <w:link w:val="CorpodetextoChar"/>
    <w:pPr>
      <w:tabs>
        <w:tab w:val="left" w:pos="0"/>
      </w:tabs>
      <w:suppressAutoHyphens/>
      <w:spacing w:line="238" w:lineRule="exact"/>
      <w:jc w:val="both"/>
    </w:pPr>
    <w:rPr>
      <w:rFonts w:ascii="Courier New" w:hAnsi="Courier New"/>
      <w:szCs w:val="20"/>
      <w:lang w:val="pt-PT" w:eastAsia="ar-SA"/>
    </w:rPr>
  </w:style>
  <w:style w:type="character" w:customStyle="1" w:styleId="CorpodetextoChar">
    <w:name w:val="Corpo de texto Char"/>
    <w:basedOn w:val="Fontepargpadro"/>
    <w:link w:val="Corpodetexto"/>
    <w:rPr>
      <w:rFonts w:ascii="Courier New" w:eastAsia="Times New Roman" w:hAnsi="Courier New" w:cs="Times New Roman"/>
      <w:sz w:val="24"/>
      <w:szCs w:val="20"/>
      <w:lang w:val="pt-PT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yperlink">
    <w:name w:val="Hyperlink"/>
    <w:unhideWhenUsed/>
    <w:rsid w:val="002E1EBB"/>
    <w:rPr>
      <w:color w:val="0000FF"/>
      <w:u w:val="single"/>
    </w:rPr>
  </w:style>
  <w:style w:type="paragraph" w:customStyle="1" w:styleId="Normal2">
    <w:name w:val="Normal2"/>
    <w:basedOn w:val="Normal"/>
    <w:rsid w:val="002E1EB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3">
    <w:name w:val="Normal3"/>
    <w:basedOn w:val="Normal"/>
    <w:rsid w:val="00FD4BA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520DD1"/>
    <w:rPr>
      <w:color w:val="605E5C"/>
      <w:shd w:val="clear" w:color="auto" w:fill="E1DFDD"/>
    </w:rPr>
  </w:style>
  <w:style w:type="paragraph" w:customStyle="1" w:styleId="Normal4">
    <w:name w:val="Normal4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5">
    <w:name w:val="Normal5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6">
    <w:name w:val="Normal6"/>
    <w:basedOn w:val="Normal"/>
    <w:rsid w:val="007631C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quilhinha.sc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nccompra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527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compras03</dc:creator>
  <cp:lastModifiedBy>licitacao</cp:lastModifiedBy>
  <cp:revision>24</cp:revision>
  <cp:lastPrinted>2024-07-19T18:55:00Z</cp:lastPrinted>
  <dcterms:created xsi:type="dcterms:W3CDTF">2023-02-17T10:37:00Z</dcterms:created>
  <dcterms:modified xsi:type="dcterms:W3CDTF">2024-07-19T18:55:00Z</dcterms:modified>
</cp:coreProperties>
</file>