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9F2" w:rsidRPr="00BF59F2" w:rsidRDefault="00BF59F2" w:rsidP="00C31420">
      <w:pPr>
        <w:tabs>
          <w:tab w:val="left" w:pos="142"/>
        </w:tabs>
        <w:spacing w:line="240" w:lineRule="auto"/>
        <w:jc w:val="center"/>
        <w:rPr>
          <w:rFonts w:eastAsia="Calibri" w:cstheme="minorHAnsi"/>
          <w:b/>
        </w:rPr>
      </w:pPr>
      <w:bookmarkStart w:id="0" w:name="_GoBack"/>
      <w:bookmarkEnd w:id="0"/>
      <w:r w:rsidRPr="00BF59F2">
        <w:rPr>
          <w:rFonts w:eastAsia="Calibri" w:cstheme="minorHAnsi"/>
          <w:b/>
        </w:rPr>
        <w:t>MINUTA DE CONTRATO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BF59F2" w:rsidTr="00FD104C">
        <w:tc>
          <w:tcPr>
            <w:tcW w:w="9072" w:type="dxa"/>
            <w:shd w:val="clear" w:color="auto" w:fill="D6E3BC" w:themeFill="accent3" w:themeFillTint="66"/>
          </w:tcPr>
          <w:p w:rsidR="00BF59F2" w:rsidRPr="002C17A1" w:rsidRDefault="000734F5" w:rsidP="00C31420">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w:t>
            </w:r>
            <w:r w:rsidR="00C31420">
              <w:rPr>
                <w:b/>
                <w:sz w:val="32"/>
                <w:szCs w:val="32"/>
              </w:rPr>
              <w:t>6</w:t>
            </w:r>
          </w:p>
        </w:tc>
      </w:tr>
    </w:tbl>
    <w:p w:rsidR="00BF59F2" w:rsidRDefault="00BF59F2" w:rsidP="00CD4C95">
      <w:pPr>
        <w:tabs>
          <w:tab w:val="left" w:pos="142"/>
        </w:tabs>
        <w:spacing w:line="240" w:lineRule="auto"/>
        <w:rPr>
          <w:rFonts w:eastAsia="Calibri" w:cstheme="minorHAnsi"/>
          <w:b/>
        </w:rPr>
      </w:pPr>
    </w:p>
    <w:p w:rsidR="00BF59F2" w:rsidRDefault="007D632F" w:rsidP="00CD4C95">
      <w:pPr>
        <w:tabs>
          <w:tab w:val="left" w:pos="142"/>
        </w:tabs>
        <w:spacing w:after="0" w:line="240" w:lineRule="auto"/>
        <w:rPr>
          <w:rFonts w:eastAsia="Calibri" w:cstheme="minorHAnsi"/>
          <w:b/>
        </w:rPr>
      </w:pPr>
      <w:r>
        <w:rPr>
          <w:rFonts w:eastAsia="Calibri" w:cstheme="minorHAnsi"/>
          <w:b/>
        </w:rPr>
        <w:t xml:space="preserve">Processo n° </w:t>
      </w:r>
      <w:r w:rsidR="00C31420">
        <w:rPr>
          <w:rFonts w:eastAsia="Calibri" w:cstheme="minorHAnsi"/>
          <w:b/>
        </w:rPr>
        <w:t>31</w:t>
      </w:r>
      <w:r>
        <w:rPr>
          <w:rFonts w:eastAsia="Calibri" w:cstheme="minorHAnsi"/>
          <w:b/>
        </w:rPr>
        <w:t>/202</w:t>
      </w:r>
      <w:r w:rsidR="00C31420">
        <w:rPr>
          <w:rFonts w:eastAsia="Calibri" w:cstheme="minorHAnsi"/>
          <w:b/>
        </w:rPr>
        <w:t>6</w:t>
      </w:r>
    </w:p>
    <w:p w:rsidR="00BF59F2" w:rsidRDefault="00C31420" w:rsidP="00CD4C95">
      <w:pPr>
        <w:tabs>
          <w:tab w:val="left" w:pos="142"/>
        </w:tabs>
        <w:spacing w:after="0" w:line="240" w:lineRule="auto"/>
        <w:rPr>
          <w:rFonts w:eastAsia="Calibri" w:cstheme="minorHAnsi"/>
          <w:b/>
        </w:rPr>
      </w:pPr>
      <w:r>
        <w:rPr>
          <w:rFonts w:eastAsia="Calibri" w:cstheme="minorHAnsi"/>
          <w:b/>
        </w:rPr>
        <w:t xml:space="preserve">Concorrência Eletrônica </w:t>
      </w:r>
      <w:r w:rsidR="007D632F">
        <w:rPr>
          <w:rFonts w:eastAsia="Calibri" w:cstheme="minorHAnsi"/>
          <w:b/>
        </w:rPr>
        <w:t>n°</w:t>
      </w:r>
      <w:r>
        <w:rPr>
          <w:rFonts w:eastAsia="Calibri" w:cstheme="minorHAnsi"/>
          <w:b/>
        </w:rPr>
        <w:t>12/2025</w:t>
      </w:r>
    </w:p>
    <w:p w:rsidR="00BF59F2" w:rsidRDefault="00BF59F2" w:rsidP="00CD4C95">
      <w:pPr>
        <w:tabs>
          <w:tab w:val="left" w:pos="142"/>
        </w:tabs>
        <w:spacing w:line="240" w:lineRule="auto"/>
        <w:rPr>
          <w:rFonts w:eastAsia="Calibri" w:cstheme="minorHAnsi"/>
          <w:b/>
        </w:rPr>
      </w:pPr>
    </w:p>
    <w:p w:rsidR="00BF59F2" w:rsidRDefault="00BF59F2" w:rsidP="00CD4C95">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 xml:space="preserve">to Municipal </w:t>
      </w:r>
      <w:proofErr w:type="gramStart"/>
      <w:r>
        <w:rPr>
          <w:rFonts w:eastAsia="Calibri" w:cstheme="minorHAnsi"/>
        </w:rPr>
        <w:t>Sr.</w:t>
      </w:r>
      <w:proofErr w:type="gramEnd"/>
      <w:r>
        <w:rPr>
          <w:rFonts w:eastAsia="Calibri" w:cstheme="minorHAnsi"/>
        </w:rPr>
        <w:t xml:space="preserve"> </w:t>
      </w:r>
      <w:r w:rsidR="007D632F" w:rsidRPr="007D632F">
        <w:rPr>
          <w:rFonts w:eastAsia="Calibri" w:cstheme="minorHAnsi"/>
          <w:shd w:val="clear" w:color="auto" w:fill="EAF1DD" w:themeFill="accent3" w:themeFillTint="33"/>
        </w:rPr>
        <w:t>___________</w:t>
      </w:r>
      <w:r>
        <w:rPr>
          <w:rFonts w:eastAsia="Calibri" w:cstheme="minorHAnsi"/>
        </w:rPr>
        <w:t xml:space="preserve">, inscrito no CPF n° </w:t>
      </w:r>
      <w:r w:rsidRPr="007D632F">
        <w:rPr>
          <w:rFonts w:eastAsia="Calibri" w:cstheme="minorHAnsi"/>
          <w:shd w:val="clear" w:color="auto" w:fill="EAF1DD" w:themeFill="accent3" w:themeFillTint="33"/>
        </w:rPr>
        <w:t>_______</w:t>
      </w:r>
      <w:r>
        <w:rPr>
          <w:rFonts w:eastAsia="Calibri" w:cstheme="minorHAnsi"/>
        </w:rPr>
        <w:t>, portador do RG n°</w:t>
      </w:r>
      <w:r w:rsidRPr="007D632F">
        <w:rPr>
          <w:rFonts w:eastAsia="Calibri" w:cstheme="minorHAnsi"/>
          <w:shd w:val="clear" w:color="auto" w:fill="EAF1DD" w:themeFill="accent3" w:themeFillTint="33"/>
        </w:rPr>
        <w:t>_____________</w:t>
      </w:r>
      <w:r>
        <w:rPr>
          <w:rFonts w:eastAsia="Calibri" w:cstheme="minorHAnsi"/>
        </w:rPr>
        <w:t xml:space="preserve">. </w:t>
      </w:r>
    </w:p>
    <w:p w:rsidR="00BF59F2" w:rsidRDefault="00BF59F2" w:rsidP="00CD4C95">
      <w:pPr>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7D632F">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7D632F">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7D632F">
        <w:rPr>
          <w:rFonts w:eastAsia="Calibri" w:cstheme="minorHAnsi"/>
          <w:shd w:val="clear" w:color="auto" w:fill="EAF1DD" w:themeFill="accent3" w:themeFillTint="33"/>
        </w:rPr>
        <w:t>______</w:t>
      </w:r>
      <w:r>
        <w:rPr>
          <w:rFonts w:eastAsia="Calibri" w:cstheme="minorHAnsi"/>
        </w:rPr>
        <w:t>, Nº</w:t>
      </w:r>
      <w:r w:rsidRPr="007D632F">
        <w:rPr>
          <w:rFonts w:eastAsia="Calibri" w:cstheme="minorHAnsi"/>
          <w:shd w:val="clear" w:color="auto" w:fill="EAF1DD" w:themeFill="accent3" w:themeFillTint="33"/>
        </w:rPr>
        <w:t>____</w:t>
      </w:r>
      <w:r>
        <w:rPr>
          <w:rFonts w:eastAsia="Calibri" w:cstheme="minorHAnsi"/>
        </w:rPr>
        <w:t xml:space="preserve">, Bairro </w:t>
      </w:r>
      <w:r w:rsidRPr="007D632F">
        <w:rPr>
          <w:rFonts w:eastAsia="Calibri" w:cstheme="minorHAnsi"/>
          <w:shd w:val="clear" w:color="auto" w:fill="EAF1DD" w:themeFill="accent3" w:themeFillTint="33"/>
        </w:rPr>
        <w:t>____</w:t>
      </w:r>
      <w:r>
        <w:rPr>
          <w:rFonts w:eastAsia="Calibri" w:cstheme="minorHAnsi"/>
        </w:rPr>
        <w:t xml:space="preserve">, Cidade de </w:t>
      </w:r>
      <w:r w:rsidRPr="007D632F">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7D632F">
        <w:rPr>
          <w:rFonts w:eastAsia="Calibri" w:cstheme="minorHAnsi"/>
          <w:shd w:val="clear" w:color="auto" w:fill="EAF1DD" w:themeFill="accent3" w:themeFillTint="33"/>
        </w:rPr>
        <w:t>_____</w:t>
      </w:r>
      <w:r>
        <w:rPr>
          <w:rFonts w:eastAsia="Calibri" w:cstheme="minorHAnsi"/>
        </w:rPr>
        <w:t>, conforme contrato social.</w:t>
      </w:r>
    </w:p>
    <w:p w:rsidR="00BF59F2" w:rsidRDefault="00BF59F2" w:rsidP="00CD4C95">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BF59F2" w:rsidRPr="002F5995" w:rsidRDefault="00BF59F2" w:rsidP="00CD4C95">
      <w:pPr>
        <w:tabs>
          <w:tab w:val="left" w:pos="0"/>
        </w:tabs>
        <w:spacing w:after="0" w:line="240" w:lineRule="auto"/>
        <w:jc w:val="both"/>
        <w:rPr>
          <w:rFonts w:eastAsia="Calibri" w:cstheme="minorHAnsi"/>
        </w:rPr>
      </w:pPr>
    </w:p>
    <w:p w:rsidR="00BF59F2" w:rsidRPr="00BD6FB0" w:rsidRDefault="00BF59F2" w:rsidP="00CD4C95">
      <w:pPr>
        <w:spacing w:after="0" w:line="240" w:lineRule="auto"/>
        <w:ind w:right="11"/>
        <w:rPr>
          <w:rFonts w:eastAsia="Calibri" w:cstheme="minorHAnsi"/>
          <w:b/>
        </w:rPr>
      </w:pPr>
      <w:r w:rsidRPr="00BD6FB0">
        <w:rPr>
          <w:rFonts w:eastAsia="Calibri" w:cstheme="minorHAnsi"/>
          <w:b/>
        </w:rPr>
        <w:t>CLÁUSULA PRIMEIRA - DO OBJETO E REGIME DE EXECUÇÃO</w:t>
      </w:r>
    </w:p>
    <w:p w:rsidR="00BF59F2" w:rsidRPr="00BD6FB0"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00C31420">
        <w:rPr>
          <w:rFonts w:eastAsia="Calibri" w:cstheme="minorHAnsi"/>
          <w:b/>
          <w:shd w:val="clear" w:color="auto" w:fill="EAF1DD" w:themeFill="accent3" w:themeFillTint="33"/>
        </w:rPr>
        <w:t>Pavimentação e Drenagem Pluvial</w:t>
      </w:r>
      <w:r>
        <w:rPr>
          <w:rFonts w:eastAsia="Calibri" w:cstheme="minorHAnsi"/>
        </w:rPr>
        <w:t xml:space="preserve">, em conformidade com o disposto na proposta apresentada, neste contrato e nos demais documentos que o integram. </w:t>
      </w:r>
    </w:p>
    <w:p w:rsidR="00BF59F2"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o de</w:t>
      </w:r>
      <w:r w:rsidR="00C31420">
        <w:rPr>
          <w:rFonts w:eastAsia="Calibri" w:cstheme="minorHAnsi"/>
        </w:rPr>
        <w:t xml:space="preserve"> </w:t>
      </w:r>
      <w:r w:rsidR="00C31420">
        <w:rPr>
          <w:rFonts w:eastAsia="Calibri" w:cstheme="minorHAnsi"/>
          <w:shd w:val="clear" w:color="auto" w:fill="EAF1DD" w:themeFill="accent3" w:themeFillTint="33"/>
        </w:rPr>
        <w:t>Empreitada por preço Unitário</w:t>
      </w:r>
    </w:p>
    <w:p w:rsidR="003D2516" w:rsidRPr="003D2516" w:rsidRDefault="003D2516" w:rsidP="003D2516">
      <w:pPr>
        <w:pStyle w:val="PargrafodaLista"/>
        <w:numPr>
          <w:ilvl w:val="1"/>
          <w:numId w:val="4"/>
        </w:numPr>
        <w:tabs>
          <w:tab w:val="left" w:pos="426"/>
        </w:tabs>
        <w:spacing w:after="0" w:line="240" w:lineRule="auto"/>
        <w:ind w:left="0" w:right="11" w:firstLine="0"/>
        <w:jc w:val="both"/>
        <w:rPr>
          <w:rFonts w:eastAsia="Calibri" w:cstheme="minorHAnsi"/>
        </w:rPr>
      </w:pPr>
      <w:r>
        <w:rPr>
          <w:rFonts w:eastAsia="Calibri" w:cstheme="minorHAnsi"/>
        </w:rPr>
        <w:t xml:space="preserve">Este contrato possui natureza de </w:t>
      </w:r>
      <w:r w:rsidR="00C31420">
        <w:rPr>
          <w:rFonts w:eastAsia="Calibri" w:cstheme="minorHAnsi"/>
          <w:shd w:val="clear" w:color="auto" w:fill="EAF1DD" w:themeFill="accent3" w:themeFillTint="33"/>
        </w:rPr>
        <w:t>escopo</w:t>
      </w:r>
      <w:r>
        <w:rPr>
          <w:rFonts w:eastAsia="Calibri" w:cstheme="minorHAnsi"/>
        </w:rPr>
        <w:t xml:space="preserve">. </w:t>
      </w:r>
    </w:p>
    <w:p w:rsidR="00BF59F2" w:rsidRPr="002F5995"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632A53">
        <w:rPr>
          <w:rFonts w:eastAsia="Calibri" w:cstheme="minorHAnsi"/>
        </w:rPr>
        <w:t>O local do objeto foi inspecionado previamente pela CONTRATADA,</w:t>
      </w:r>
      <w:r w:rsidRPr="00BD6FB0">
        <w:rPr>
          <w:rFonts w:eastAsia="Calibri" w:cstheme="minorHAnsi"/>
        </w:rPr>
        <w:t xml:space="preserve"> a qual, por meio da assinatura deste contrato, se declara em condições de ex</w:t>
      </w:r>
      <w:r>
        <w:rPr>
          <w:rFonts w:eastAsia="Calibri" w:cstheme="minorHAnsi"/>
        </w:rPr>
        <w:t xml:space="preserve">ecutá-lo </w:t>
      </w:r>
      <w:r w:rsidRPr="00BD6FB0">
        <w:rPr>
          <w:rFonts w:eastAsia="Calibri" w:cstheme="minorHAnsi"/>
        </w:rPr>
        <w:t xml:space="preserve">em estrita observância com o </w:t>
      </w:r>
      <w:r>
        <w:rPr>
          <w:rFonts w:eastAsia="Calibri" w:cstheme="minorHAnsi"/>
        </w:rPr>
        <w:t>disposto no Termo de Referência</w:t>
      </w:r>
      <w:r w:rsidRPr="00BD6FB0">
        <w:rPr>
          <w:rFonts w:eastAsia="Calibri" w:cstheme="minorHAnsi"/>
        </w:rPr>
        <w:t>.</w:t>
      </w:r>
      <w:r>
        <w:rPr>
          <w:rFonts w:eastAsia="Calibri" w:cstheme="minorHAnsi"/>
        </w:rPr>
        <w:t xml:space="preserve"> </w:t>
      </w:r>
    </w:p>
    <w:p w:rsidR="00BF59F2" w:rsidRPr="002F5995" w:rsidRDefault="00BF59F2" w:rsidP="00CD4C95">
      <w:pPr>
        <w:pStyle w:val="PargrafodaLista"/>
        <w:tabs>
          <w:tab w:val="left" w:pos="426"/>
        </w:tabs>
        <w:spacing w:line="240" w:lineRule="auto"/>
        <w:ind w:left="0" w:right="11"/>
        <w:jc w:val="both"/>
        <w:rPr>
          <w:rFonts w:eastAsia="Calibri" w:cstheme="minorHAnsi"/>
          <w:b/>
        </w:rPr>
      </w:pPr>
    </w:p>
    <w:p w:rsidR="00BF59F2" w:rsidRDefault="00BF59F2" w:rsidP="00CD4C95">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BF59F2" w:rsidRPr="003A372F" w:rsidRDefault="00BF59F2" w:rsidP="00CD4C95">
      <w:pPr>
        <w:pStyle w:val="PargrafodaLista"/>
        <w:numPr>
          <w:ilvl w:val="1"/>
          <w:numId w:val="9"/>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Pr>
          <w:rFonts w:eastAsia="Calibri" w:cstheme="minorHAnsi"/>
        </w:rPr>
        <w:t xml:space="preserve">o processo de licitação nº </w:t>
      </w:r>
      <w:r w:rsidR="00C31420">
        <w:rPr>
          <w:rFonts w:eastAsia="Calibri" w:cstheme="minorHAnsi"/>
          <w:shd w:val="clear" w:color="auto" w:fill="EAF1DD" w:themeFill="accent3" w:themeFillTint="33"/>
        </w:rPr>
        <w:t>31/2026</w:t>
      </w:r>
      <w:r>
        <w:rPr>
          <w:rFonts w:eastAsia="Calibri" w:cstheme="minorHAnsi"/>
        </w:rPr>
        <w:t xml:space="preserve">, pregão nº </w:t>
      </w:r>
      <w:r w:rsidR="00C31420">
        <w:rPr>
          <w:rFonts w:eastAsia="Calibri" w:cstheme="minorHAnsi"/>
          <w:shd w:val="clear" w:color="auto" w:fill="EAF1DD" w:themeFill="accent3" w:themeFillTint="33"/>
        </w:rPr>
        <w:t>12/2026</w:t>
      </w:r>
      <w:r>
        <w:rPr>
          <w:rFonts w:eastAsia="Calibri" w:cstheme="minorHAnsi"/>
        </w:rPr>
        <w:t>, realizada nos termos da Lei nº 14.133/2021</w:t>
      </w:r>
      <w:r w:rsidRPr="006C406A">
        <w:rPr>
          <w:rFonts w:eastAsia="Calibri" w:cstheme="minorHAnsi"/>
        </w:rPr>
        <w:t xml:space="preserve">. </w:t>
      </w:r>
    </w:p>
    <w:p w:rsidR="00BF59F2" w:rsidRDefault="00BF59F2" w:rsidP="00CD4C95">
      <w:pPr>
        <w:spacing w:after="0" w:line="240" w:lineRule="auto"/>
        <w:rPr>
          <w:rFonts w:eastAsia="Calibri" w:cstheme="minorHAnsi"/>
          <w:b/>
        </w:rPr>
      </w:pPr>
    </w:p>
    <w:p w:rsidR="00BF59F2" w:rsidRPr="00BD6FB0" w:rsidRDefault="00BF59F2" w:rsidP="00CD4C95">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 atos convocatórios, </w:t>
      </w:r>
      <w:r>
        <w:rPr>
          <w:rFonts w:eastAsia="Calibri" w:cstheme="minorHAnsi"/>
        </w:rPr>
        <w:t xml:space="preserve">edital e anexos, </w:t>
      </w:r>
      <w:r w:rsidRPr="00BD6FB0">
        <w:rPr>
          <w:rFonts w:eastAsia="Calibri" w:cstheme="minorHAnsi"/>
        </w:rPr>
        <w:t>projetos, especificações e memoriais, proposta da proponente vencedora, planilha orçamentária,</w:t>
      </w:r>
      <w:r>
        <w:rPr>
          <w:rFonts w:eastAsia="Calibri" w:cstheme="minorHAnsi"/>
        </w:rPr>
        <w:t xml:space="preserve"> e termo de referência. </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009B354A" w:rsidRPr="009B354A">
        <w:rPr>
          <w:rFonts w:eastAsia="Calibri" w:cstheme="minorHAnsi"/>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BF59F2" w:rsidRPr="003A372F"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9B354A">
        <w:rPr>
          <w:rFonts w:eastAsia="Calibri" w:cstheme="minorHAnsi"/>
        </w:rPr>
        <w:t>apostilamentos</w:t>
      </w:r>
      <w:proofErr w:type="spellEnd"/>
      <w:r w:rsidRPr="009B354A">
        <w:rPr>
          <w:rFonts w:eastAsia="Calibri" w:cstheme="minorHAnsi"/>
        </w:rPr>
        <w:t>.</w:t>
      </w:r>
    </w:p>
    <w:p w:rsidR="00BF59F2" w:rsidRPr="00BD6FB0" w:rsidRDefault="00BF59F2" w:rsidP="00CD4C95">
      <w:pPr>
        <w:pStyle w:val="PargrafodaLista"/>
        <w:numPr>
          <w:ilvl w:val="1"/>
          <w:numId w:val="7"/>
        </w:numPr>
        <w:tabs>
          <w:tab w:val="left" w:pos="426"/>
        </w:tabs>
        <w:spacing w:after="0" w:line="240" w:lineRule="auto"/>
        <w:ind w:left="0" w:firstLine="0"/>
        <w:jc w:val="both"/>
        <w:rPr>
          <w:rFonts w:cstheme="minorHAnsi"/>
        </w:rPr>
      </w:pPr>
      <w:r w:rsidRPr="00BD6FB0">
        <w:rPr>
          <w:rFonts w:eastAsia="Calibri" w:cstheme="minorHAnsi"/>
        </w:rPr>
        <w:t>A assinatura do presente contrato indica que a CONTRATADA possui plena ciência de seu conteúdo, bem como dos demais documentos vinculados ao presente,</w:t>
      </w:r>
      <w:bookmarkStart w:id="1" w:name="page22"/>
      <w:bookmarkEnd w:id="1"/>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BF59F2" w:rsidRPr="00BD6FB0" w:rsidRDefault="00BF59F2" w:rsidP="00CD4C95">
      <w:pPr>
        <w:pStyle w:val="PargrafodaLista"/>
        <w:tabs>
          <w:tab w:val="left" w:pos="426"/>
        </w:tabs>
        <w:spacing w:line="240" w:lineRule="auto"/>
        <w:ind w:left="0"/>
        <w:jc w:val="both"/>
        <w:rPr>
          <w:rFonts w:eastAsia="Calibri" w:cstheme="minorHAnsi"/>
        </w:rPr>
      </w:pPr>
    </w:p>
    <w:p w:rsidR="00BF59F2" w:rsidRPr="00BD6FB0" w:rsidRDefault="00BF59F2" w:rsidP="00CD4C95">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BF59F2"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BD6FB0">
        <w:rPr>
          <w:rFonts w:eastAsia="Calibri" w:cstheme="minorHAnsi"/>
        </w:rPr>
        <w:lastRenderedPageBreak/>
        <w:t>O preço global para a exe</w:t>
      </w:r>
      <w:r>
        <w:rPr>
          <w:rFonts w:eastAsia="Calibri" w:cstheme="minorHAnsi"/>
        </w:rPr>
        <w:t xml:space="preserve">cução do objeto deste contrato </w:t>
      </w:r>
      <w:r w:rsidRPr="00BD6FB0">
        <w:rPr>
          <w:rFonts w:eastAsia="Calibri" w:cstheme="minorHAnsi"/>
        </w:rPr>
        <w:t xml:space="preserve">é de </w:t>
      </w:r>
      <w:r w:rsidRPr="00CD4C95">
        <w:rPr>
          <w:rFonts w:eastAsia="Calibri" w:cstheme="minorHAnsi"/>
          <w:b/>
          <w:shd w:val="clear" w:color="auto" w:fill="EAF1DD" w:themeFill="accent3" w:themeFillTint="33"/>
        </w:rPr>
        <w:t>R$_____ (_____)</w:t>
      </w:r>
      <w:r w:rsidRPr="00CD4C95">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CD4C95">
        <w:rPr>
          <w:rFonts w:eastAsia="Calibri" w:cstheme="minorHAnsi"/>
          <w:shd w:val="clear" w:color="auto" w:fill="EAF1DD" w:themeFill="accent3" w:themeFillTint="33"/>
        </w:rPr>
        <w:t>____________.</w:t>
      </w:r>
      <w:r w:rsidRPr="00DC2969">
        <w:rPr>
          <w:rFonts w:eastAsia="Calibri" w:cstheme="minorHAnsi"/>
        </w:rPr>
        <w:t xml:space="preserve"> </w:t>
      </w:r>
    </w:p>
    <w:p w:rsidR="00BF59F2" w:rsidRPr="003A372F"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3A372F">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BF59F2" w:rsidRPr="00BD6FB0" w:rsidRDefault="00BF59F2" w:rsidP="00CD4C95">
      <w:pPr>
        <w:pStyle w:val="PargrafodaLista"/>
        <w:tabs>
          <w:tab w:val="left" w:pos="426"/>
        </w:tabs>
        <w:spacing w:line="240" w:lineRule="auto"/>
        <w:ind w:left="0" w:right="11"/>
        <w:jc w:val="both"/>
        <w:rPr>
          <w:rFonts w:eastAsia="Calibri" w:cstheme="minorHAnsi"/>
        </w:rPr>
      </w:pPr>
    </w:p>
    <w:p w:rsidR="00BF59F2" w:rsidRPr="00770140" w:rsidRDefault="00BF59F2" w:rsidP="00CD4C95">
      <w:pPr>
        <w:spacing w:after="0" w:line="240" w:lineRule="auto"/>
        <w:ind w:right="11"/>
        <w:contextualSpacing/>
        <w:rPr>
          <w:rFonts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PAGAMENTO</w:t>
      </w:r>
    </w:p>
    <w:p w:rsidR="00BF59F2" w:rsidRDefault="00BF59F2" w:rsidP="00CD4C95">
      <w:pPr>
        <w:pStyle w:val="PargrafodaLista"/>
        <w:numPr>
          <w:ilvl w:val="1"/>
          <w:numId w:val="11"/>
        </w:numPr>
        <w:tabs>
          <w:tab w:val="left" w:pos="426"/>
        </w:tabs>
        <w:spacing w:after="0" w:line="240" w:lineRule="auto"/>
        <w:ind w:left="0" w:firstLine="0"/>
        <w:jc w:val="both"/>
        <w:rPr>
          <w:rFonts w:cstheme="minorHAnsi"/>
          <w:b/>
        </w:rPr>
      </w:pPr>
      <w:r>
        <w:rPr>
          <w:rFonts w:cstheme="minorHAnsi"/>
          <w:b/>
        </w:rPr>
        <w:t>Prazo de liquidação:</w:t>
      </w:r>
    </w:p>
    <w:p w:rsidR="00BF59F2" w:rsidRDefault="00BF59F2" w:rsidP="00CD4C95">
      <w:pPr>
        <w:pStyle w:val="PargrafodaLista"/>
        <w:numPr>
          <w:ilvl w:val="2"/>
          <w:numId w:val="11"/>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Condições </w:t>
      </w:r>
      <w:r>
        <w:rPr>
          <w:rFonts w:cstheme="minorHAnsi"/>
          <w:b/>
        </w:rPr>
        <w:t>para liquidação da despesa</w:t>
      </w:r>
      <w:r w:rsidRPr="00770140">
        <w:rPr>
          <w:rFonts w:cstheme="minorHAnsi"/>
          <w:b/>
        </w:rPr>
        <w:t>:</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BF59F2" w:rsidRPr="00F066C2" w:rsidRDefault="00BF59F2" w:rsidP="00CD4C95">
      <w:pPr>
        <w:numPr>
          <w:ilvl w:val="2"/>
          <w:numId w:val="11"/>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BF59F2" w:rsidRPr="00A10BF1"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BF59F2" w:rsidRDefault="00BF59F2" w:rsidP="00CD4C95">
      <w:pPr>
        <w:numPr>
          <w:ilvl w:val="2"/>
          <w:numId w:val="11"/>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BF59F2" w:rsidRDefault="00BF59F2" w:rsidP="00CD4C95">
      <w:pPr>
        <w:numPr>
          <w:ilvl w:val="2"/>
          <w:numId w:val="11"/>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Prazo </w:t>
      </w:r>
      <w:r>
        <w:rPr>
          <w:rFonts w:cstheme="minorHAnsi"/>
          <w:b/>
        </w:rPr>
        <w:t>e critérios de pagamento</w:t>
      </w:r>
      <w:r w:rsidRPr="00770140">
        <w:rPr>
          <w:rFonts w:cstheme="minorHAnsi"/>
          <w:b/>
        </w:rPr>
        <w:t>:</w:t>
      </w:r>
    </w:p>
    <w:p w:rsidR="00BF59F2" w:rsidRPr="008D4950" w:rsidRDefault="00BF59F2" w:rsidP="00CD4C95">
      <w:pPr>
        <w:pStyle w:val="PargrafodaLista"/>
        <w:numPr>
          <w:ilvl w:val="2"/>
          <w:numId w:val="11"/>
        </w:numPr>
        <w:tabs>
          <w:tab w:val="left" w:pos="567"/>
          <w:tab w:val="left" w:pos="993"/>
        </w:tabs>
        <w:spacing w:after="0" w:line="240" w:lineRule="auto"/>
        <w:ind w:left="425" w:firstLine="0"/>
        <w:jc w:val="both"/>
        <w:rPr>
          <w:rFonts w:cstheme="minorHAnsi"/>
          <w:color w:val="000000" w:themeColor="text1"/>
        </w:rPr>
      </w:pPr>
      <w:r>
        <w:rPr>
          <w:rFonts w:cstheme="minorHAnsi"/>
          <w:color w:val="000000" w:themeColor="text1"/>
        </w:rPr>
        <w:t xml:space="preserve">Para fins de pagamento, nos termos do art. 141 da Lei n. 14.133/2021, a Administração seguirá a ordem cronológica para cada fonte diferenciada de recurso;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770140">
        <w:rPr>
          <w:rFonts w:cstheme="minorHAnsi"/>
          <w:color w:val="000000" w:themeColor="text1"/>
        </w:rPr>
        <w:t xml:space="preserve">O </w:t>
      </w:r>
      <w:r w:rsidRPr="00770140">
        <w:rPr>
          <w:rFonts w:cstheme="minorHAnsi"/>
        </w:rPr>
        <w:t>pagamento</w:t>
      </w:r>
      <w:r w:rsidRPr="00770140">
        <w:rPr>
          <w:rFonts w:cstheme="minorHAnsi"/>
          <w:color w:val="000000" w:themeColor="text1"/>
        </w:rPr>
        <w:t xml:space="preserve"> será efetuado no prazo máximo de</w:t>
      </w:r>
      <w:r w:rsidRPr="00770140">
        <w:rPr>
          <w:rFonts w:eastAsia="Arial" w:cstheme="minorHAnsi"/>
          <w:color w:val="000000" w:themeColor="text1"/>
        </w:rPr>
        <w:t xml:space="preserve"> até </w:t>
      </w:r>
      <w:r>
        <w:rPr>
          <w:rFonts w:eastAsia="Arial" w:cstheme="minorHAnsi"/>
          <w:b/>
          <w:color w:val="FF0000"/>
        </w:rPr>
        <w:t xml:space="preserve">30 </w:t>
      </w:r>
      <w:r w:rsidRPr="00D61D6C">
        <w:rPr>
          <w:rFonts w:eastAsia="Arial" w:cstheme="minorHAnsi"/>
          <w:b/>
          <w:color w:val="FF0000"/>
        </w:rPr>
        <w:t>(</w:t>
      </w:r>
      <w:r>
        <w:rPr>
          <w:rFonts w:eastAsia="Arial" w:cstheme="minorHAnsi"/>
          <w:b/>
          <w:color w:val="FF0000"/>
        </w:rPr>
        <w:t>trinta</w:t>
      </w:r>
      <w:r w:rsidRPr="00D61D6C">
        <w:rPr>
          <w:rFonts w:eastAsia="Arial" w:cstheme="minorHAnsi"/>
          <w:b/>
          <w:color w:val="FF0000"/>
        </w:rPr>
        <w:t xml:space="preserve">) </w:t>
      </w:r>
      <w:r w:rsidRPr="00D61D6C">
        <w:rPr>
          <w:rFonts w:cstheme="minorHAnsi"/>
          <w:b/>
          <w:color w:val="FF0000"/>
        </w:rPr>
        <w:t>dias</w:t>
      </w:r>
      <w:r w:rsidRPr="00770140">
        <w:rPr>
          <w:rFonts w:cstheme="minorHAnsi"/>
          <w:color w:val="000000" w:themeColor="text1"/>
        </w:rPr>
        <w:t>, contados do re</w:t>
      </w:r>
      <w:r>
        <w:rPr>
          <w:rFonts w:cstheme="minorHAnsi"/>
          <w:color w:val="000000" w:themeColor="text1"/>
        </w:rPr>
        <w:t>cebimento da Nota Fiscal/Fatura;</w:t>
      </w:r>
    </w:p>
    <w:p w:rsidR="00BF59F2" w:rsidRPr="008802F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8802F7">
        <w:rPr>
          <w:rFonts w:cstheme="minorHAnsi"/>
          <w:color w:val="000000" w:themeColor="text1"/>
        </w:rPr>
        <w:t>Não será permitido pagamento antecipado, parcial ou total, relativo a parcelas contratuais vinculadas ao fornecimento de bens, à execução de obras ou à prestação de serviços</w:t>
      </w:r>
      <w:r>
        <w:rPr>
          <w:rFonts w:cstheme="minorHAnsi"/>
          <w:color w:val="000000" w:themeColor="text1"/>
        </w:rPr>
        <w:t>;</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Considera-se ocorrido o recebimento da nota fiscal ou fatura quando o órgão contratante atestar a</w:t>
      </w:r>
      <w:r>
        <w:rPr>
          <w:rFonts w:cstheme="minorHAnsi"/>
          <w:color w:val="000000" w:themeColor="text1"/>
        </w:rPr>
        <w:t xml:space="preserve"> execução do objeto do contrato;</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Pr>
          <w:rFonts w:cstheme="minorHAnsi"/>
          <w:color w:val="000000" w:themeColor="text1"/>
        </w:rPr>
        <w:t xml:space="preserve">Não será realizado pagamento antecipado;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 xml:space="preserve">No caso de atraso no pagamento, desde que a CONTRATADA não tenha concorrido de alguma forma para tanto, serão devidos, pelo CONTRATANTE, encargos moratórios à </w:t>
      </w:r>
      <w:r w:rsidRPr="004E70D7">
        <w:rPr>
          <w:rFonts w:cstheme="minorHAnsi"/>
          <w:color w:val="000000" w:themeColor="text1"/>
        </w:rPr>
        <w:lastRenderedPageBreak/>
        <w:t>taxa nominal de 6% a.a. (seis por cento ao ano), capitalizados diariam</w:t>
      </w:r>
      <w:r>
        <w:rPr>
          <w:rFonts w:cstheme="minorHAnsi"/>
          <w:color w:val="000000" w:themeColor="text1"/>
        </w:rPr>
        <w:t>ente em regime de juros simples;</w:t>
      </w:r>
    </w:p>
    <w:p w:rsidR="00BF59F2" w:rsidRPr="004E70D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 xml:space="preserve">O valor dos encargos será calculado pela fórmula: </w:t>
      </w:r>
      <w:r w:rsidRPr="004E70D7">
        <w:rPr>
          <w:rFonts w:cstheme="minorHAnsi"/>
          <w:b/>
          <w:color w:val="000000" w:themeColor="text1"/>
        </w:rPr>
        <w:t>EM = I x N x VP</w:t>
      </w:r>
      <w:r w:rsidRPr="004E70D7">
        <w:rPr>
          <w:rFonts w:cstheme="minorHAnsi"/>
          <w:color w:val="000000" w:themeColor="text1"/>
        </w:rPr>
        <w:t>, onde: EM = Encargos moratórios devidos; N = Números de dias entre a data prevista para o pagamento e a do efetivo pagamento; I = Índice de compensação financeira = 0,00016438; e VP</w:t>
      </w:r>
      <w:r>
        <w:rPr>
          <w:rFonts w:cstheme="minorHAnsi"/>
          <w:color w:val="000000" w:themeColor="text1"/>
        </w:rPr>
        <w:t xml:space="preserve"> = Valor da prestação em atraso;</w:t>
      </w:r>
    </w:p>
    <w:p w:rsidR="00BF59F2" w:rsidRPr="00D61D6C"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074C2A">
        <w:rPr>
          <w:rFonts w:cstheme="minorHAnsi"/>
        </w:rPr>
        <w:t>Quando do pagamento, será efetuada a retenção tributária p</w:t>
      </w:r>
      <w:r>
        <w:rPr>
          <w:rFonts w:cstheme="minorHAnsi"/>
        </w:rPr>
        <w:t>revista na legislação aplicável;</w:t>
      </w:r>
    </w:p>
    <w:p w:rsidR="00BF59F2" w:rsidRPr="00D61D6C" w:rsidRDefault="00BF59F2" w:rsidP="00CD4C95">
      <w:pPr>
        <w:numPr>
          <w:ilvl w:val="2"/>
          <w:numId w:val="11"/>
        </w:numPr>
        <w:tabs>
          <w:tab w:val="left" w:pos="993"/>
        </w:tabs>
        <w:spacing w:after="0" w:line="240" w:lineRule="auto"/>
        <w:ind w:left="425" w:firstLine="0"/>
        <w:jc w:val="both"/>
        <w:rPr>
          <w:rFonts w:cstheme="minorHAnsi"/>
        </w:rPr>
      </w:pPr>
      <w:r w:rsidRPr="00D61D6C">
        <w:rPr>
          <w:rFonts w:cstheme="minorHAnsi"/>
        </w:rPr>
        <w:t>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w:t>
      </w:r>
      <w:r>
        <w:rPr>
          <w:rFonts w:cstheme="minorHAnsi"/>
        </w:rPr>
        <w:t>iso II da Lei n.14.133 de 2021).</w:t>
      </w:r>
      <w:r w:rsidRPr="00D61D6C">
        <w:rPr>
          <w:rFonts w:cstheme="minorHAnsi"/>
        </w:rPr>
        <w:t xml:space="preserve"> </w:t>
      </w:r>
      <w:bookmarkStart w:id="2" w:name="page24"/>
      <w:bookmarkEnd w:id="2"/>
    </w:p>
    <w:p w:rsidR="00BF59F2" w:rsidRPr="0010362C" w:rsidRDefault="00BF59F2" w:rsidP="00CD4C95">
      <w:pPr>
        <w:pStyle w:val="PargrafodaLista"/>
        <w:numPr>
          <w:ilvl w:val="1"/>
          <w:numId w:val="11"/>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BF59F2" w:rsidRPr="00D074EA"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O pagamento será realizado através de ordem bancária, para crédito em banco, agência e conta cor</w:t>
      </w:r>
      <w:r w:rsidR="00D074EA">
        <w:rPr>
          <w:rFonts w:cstheme="minorHAnsi"/>
          <w:color w:val="000000" w:themeColor="text1"/>
        </w:rPr>
        <w:t>rente, indicados pelo contratado:</w:t>
      </w:r>
    </w:p>
    <w:tbl>
      <w:tblPr>
        <w:tblStyle w:val="Tabelacomgrade"/>
        <w:tblW w:w="0" w:type="auto"/>
        <w:tblInd w:w="534" w:type="dxa"/>
        <w:tblLook w:val="04A0" w:firstRow="1" w:lastRow="0" w:firstColumn="1" w:lastColumn="0" w:noHBand="0" w:noVBand="1"/>
      </w:tblPr>
      <w:tblGrid>
        <w:gridCol w:w="2295"/>
        <w:gridCol w:w="1532"/>
        <w:gridCol w:w="4252"/>
      </w:tblGrid>
      <w:tr w:rsidR="00D074EA" w:rsidTr="00FD104C">
        <w:tc>
          <w:tcPr>
            <w:tcW w:w="8079" w:type="dxa"/>
            <w:gridSpan w:val="3"/>
          </w:tcPr>
          <w:p w:rsidR="00D074EA" w:rsidRPr="00C25B05" w:rsidRDefault="00D074EA" w:rsidP="00FD104C">
            <w:pPr>
              <w:tabs>
                <w:tab w:val="left" w:pos="993"/>
              </w:tabs>
              <w:jc w:val="both"/>
              <w:rPr>
                <w:rFonts w:cstheme="minorHAnsi"/>
                <w:b/>
                <w:color w:val="000000" w:themeColor="text1"/>
              </w:rPr>
            </w:pPr>
            <w:r w:rsidRPr="00C25B05">
              <w:rPr>
                <w:rFonts w:cstheme="minorHAnsi"/>
                <w:b/>
                <w:color w:val="000000" w:themeColor="text1"/>
              </w:rPr>
              <w:t>Nome:</w:t>
            </w:r>
          </w:p>
        </w:tc>
      </w:tr>
      <w:tr w:rsidR="00D074EA" w:rsidTr="00D074EA">
        <w:tc>
          <w:tcPr>
            <w:tcW w:w="3827" w:type="dxa"/>
            <w:gridSpan w:val="2"/>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Conta (com dígito):</w:t>
            </w:r>
          </w:p>
        </w:tc>
        <w:tc>
          <w:tcPr>
            <w:tcW w:w="4252" w:type="dxa"/>
          </w:tcPr>
          <w:p w:rsidR="00D074EA" w:rsidRPr="00C25B05" w:rsidRDefault="00D074EA" w:rsidP="00FD104C">
            <w:pPr>
              <w:tabs>
                <w:tab w:val="left" w:pos="2880"/>
                <w:tab w:val="left" w:pos="6300"/>
              </w:tabs>
              <w:ind w:left="110"/>
              <w:jc w:val="both"/>
              <w:rPr>
                <w:rFonts w:cstheme="minorHAnsi"/>
                <w:b/>
                <w:color w:val="000000" w:themeColor="text1"/>
              </w:rPr>
            </w:pPr>
            <w:r w:rsidRPr="00C25B05">
              <w:rPr>
                <w:rFonts w:cstheme="minorHAnsi"/>
                <w:b/>
                <w:color w:val="000000" w:themeColor="text1"/>
              </w:rPr>
              <w:t>Operação:</w:t>
            </w:r>
          </w:p>
        </w:tc>
      </w:tr>
      <w:tr w:rsidR="00D074EA" w:rsidTr="00FD104C">
        <w:tc>
          <w:tcPr>
            <w:tcW w:w="2295" w:type="dxa"/>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Agência:</w:t>
            </w:r>
          </w:p>
        </w:tc>
        <w:tc>
          <w:tcPr>
            <w:tcW w:w="5784" w:type="dxa"/>
            <w:gridSpan w:val="2"/>
          </w:tcPr>
          <w:p w:rsidR="00D074EA" w:rsidRPr="00C25B05" w:rsidRDefault="00D074EA" w:rsidP="00FD104C">
            <w:pPr>
              <w:tabs>
                <w:tab w:val="left" w:pos="2880"/>
                <w:tab w:val="left" w:pos="6300"/>
              </w:tabs>
              <w:ind w:left="65"/>
              <w:jc w:val="both"/>
              <w:rPr>
                <w:rFonts w:cstheme="minorHAnsi"/>
                <w:b/>
                <w:color w:val="000000" w:themeColor="text1"/>
              </w:rPr>
            </w:pPr>
            <w:r>
              <w:rPr>
                <w:rFonts w:cstheme="minorHAnsi"/>
                <w:b/>
                <w:color w:val="000000" w:themeColor="text1"/>
              </w:rPr>
              <w:t>Banco:</w:t>
            </w:r>
          </w:p>
        </w:tc>
      </w:tr>
    </w:tbl>
    <w:p w:rsidR="00BF59F2" w:rsidRPr="0010362C"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BF59F2" w:rsidRPr="00B4348C" w:rsidRDefault="00BF59F2" w:rsidP="00CD4C95">
      <w:pPr>
        <w:tabs>
          <w:tab w:val="left" w:pos="993"/>
        </w:tabs>
        <w:spacing w:after="0" w:line="240" w:lineRule="auto"/>
        <w:ind w:left="425"/>
        <w:jc w:val="both"/>
        <w:rPr>
          <w:rFonts w:cstheme="minorHAnsi"/>
          <w:color w:val="000000" w:themeColor="text1"/>
        </w:rPr>
      </w:pPr>
    </w:p>
    <w:p w:rsidR="00BF59F2" w:rsidRPr="00401112" w:rsidRDefault="00BF59F2" w:rsidP="00CD4C95">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SEXTA</w:t>
      </w:r>
      <w:r w:rsidRPr="00401112">
        <w:rPr>
          <w:rFonts w:eastAsia="Calibri" w:cstheme="minorHAnsi"/>
          <w:b/>
        </w:rPr>
        <w:t xml:space="preserve"> – DO REAJUSTE</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BA62C6">
        <w:rPr>
          <w:rFonts w:cstheme="minorHAnsi"/>
        </w:rPr>
        <w:t xml:space="preserve">Os preços são fixos e irreajustáveis no prazo de </w:t>
      </w:r>
      <w:proofErr w:type="gramStart"/>
      <w:r w:rsidRPr="00BA62C6">
        <w:rPr>
          <w:rFonts w:cstheme="minorHAnsi"/>
        </w:rPr>
        <w:t>1</w:t>
      </w:r>
      <w:proofErr w:type="gramEnd"/>
      <w:r w:rsidRPr="00BA62C6">
        <w:rPr>
          <w:rFonts w:cstheme="minorHAnsi"/>
        </w:rPr>
        <w:t xml:space="preserve"> (um) ano, contado da data do orçamento estimado, em</w:t>
      </w:r>
      <w:r>
        <w:rPr>
          <w:rFonts w:cstheme="minorHAnsi"/>
          <w:b/>
        </w:rPr>
        <w:t xml:space="preserve"> </w:t>
      </w:r>
      <w:r w:rsidR="00C31420">
        <w:rPr>
          <w:rFonts w:cstheme="minorHAnsi"/>
          <w:b/>
          <w:shd w:val="clear" w:color="auto" w:fill="EAF1DD" w:themeFill="accent3" w:themeFillTint="33"/>
        </w:rPr>
        <w:t>26/02/2026</w:t>
      </w:r>
      <w:r w:rsidRPr="003A372F">
        <w:rPr>
          <w:rFonts w:cstheme="minorHAnsi"/>
        </w:rPr>
        <w:t>;</w:t>
      </w:r>
      <w:r>
        <w:rPr>
          <w:rFonts w:cstheme="minorHAnsi"/>
        </w:rPr>
        <w:t xml:space="preserve"> </w:t>
      </w:r>
    </w:p>
    <w:p w:rsidR="00BF59F2" w:rsidRPr="003A372F"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3A372F">
        <w:rPr>
          <w:rFonts w:cstheme="minorHAnsi"/>
          <w:bCs/>
          <w:iCs/>
        </w:rPr>
        <w:t>Dentro da vigência do contrato, após o interregno de um ano do período disposto acima, e independentemente de pedido da CONTRATADA, os preços iniciais serão reajustados mediante a aplicação, pelo CONTRATANTE, do Índice Nacional de Preços ao Consumidor Amplo (IPCA) acumulado, divulgado pelo IBGE.</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BF59F2" w:rsidRPr="003A372F"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BF59F2" w:rsidRPr="0013464B"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BF59F2" w:rsidRDefault="00BF59F2" w:rsidP="00CD4C95">
      <w:pPr>
        <w:pStyle w:val="PargrafodaLista"/>
        <w:tabs>
          <w:tab w:val="left" w:pos="426"/>
        </w:tabs>
        <w:spacing w:before="120" w:after="120" w:line="240" w:lineRule="auto"/>
        <w:ind w:left="0"/>
        <w:jc w:val="both"/>
        <w:rPr>
          <w:rFonts w:cstheme="minorHAnsi"/>
        </w:rPr>
      </w:pPr>
    </w:p>
    <w:p w:rsidR="00BF59F2" w:rsidRPr="008746E9" w:rsidRDefault="00BF59F2" w:rsidP="00CD4C95">
      <w:pPr>
        <w:pStyle w:val="PargrafodaLista"/>
        <w:tabs>
          <w:tab w:val="left" w:pos="426"/>
        </w:tabs>
        <w:spacing w:before="120" w:after="120" w:line="240" w:lineRule="auto"/>
        <w:ind w:left="0"/>
        <w:jc w:val="both"/>
        <w:rPr>
          <w:rFonts w:cstheme="minorHAnsi"/>
          <w:b/>
        </w:rPr>
      </w:pPr>
      <w:r>
        <w:rPr>
          <w:rFonts w:cstheme="minorHAnsi"/>
          <w:b/>
        </w:rPr>
        <w:t>CLÁUSULA SÉTIMA</w:t>
      </w:r>
      <w:r w:rsidRPr="008746E9">
        <w:rPr>
          <w:rFonts w:cstheme="minorHAnsi"/>
          <w:b/>
        </w:rPr>
        <w:t xml:space="preserve"> – DO REEQUILÍBRIO ECONÔMICO-FINANCEIRO</w:t>
      </w:r>
    </w:p>
    <w:p w:rsidR="00BF59F2"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Pr>
          <w:rFonts w:cstheme="minorHAnsi"/>
        </w:rPr>
        <w:lastRenderedPageBreak/>
        <w:t xml:space="preserve">O contrato poderá ser alterado, por acordo das partes, para </w:t>
      </w:r>
      <w:r w:rsidRPr="00767157">
        <w:rPr>
          <w:rFonts w:cstheme="minorHAnsi"/>
        </w:rPr>
        <w:t>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w:t>
      </w:r>
      <w:r>
        <w:rPr>
          <w:rFonts w:cstheme="minorHAnsi"/>
        </w:rPr>
        <w:t xml:space="preserve"> risco estabelecida no contrato (art.124, II, alínea “d” da Lei n.14.133 de 2021).</w:t>
      </w:r>
    </w:p>
    <w:p w:rsidR="00BF59F2" w:rsidRPr="003A372F"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sidRPr="003A372F">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i/>
        </w:rPr>
        <w:t>A CONTRATADA não poderá suspender a execução do objeto durante o período de tramitação do requerimento de reequilíbrio econômico-financeiro</w:t>
      </w:r>
      <w:r w:rsidRPr="003A372F">
        <w:rPr>
          <w:rFonts w:cstheme="minorHAnsi"/>
        </w:rPr>
        <w:t>;</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Os fatos ensejadores de reequilíbrio econômico-financeiro devem ser supervenientes à apresentação da proposta pela CONTRATADA (Prejulgado n.1952 do TCESC);</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BF59F2" w:rsidRPr="003A372F"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BF59F2" w:rsidRPr="00CD4C95" w:rsidRDefault="00BF59F2" w:rsidP="00CD4C95">
      <w:pPr>
        <w:pStyle w:val="PargrafodaLista"/>
        <w:numPr>
          <w:ilvl w:val="1"/>
          <w:numId w:val="14"/>
        </w:numPr>
        <w:tabs>
          <w:tab w:val="left" w:pos="426"/>
        </w:tabs>
        <w:spacing w:after="0" w:line="240" w:lineRule="auto"/>
        <w:jc w:val="both"/>
        <w:rPr>
          <w:rFonts w:cstheme="minorHAnsi"/>
        </w:rPr>
      </w:pPr>
      <w:r w:rsidRPr="00CD4C95">
        <w:rPr>
          <w:rFonts w:cstheme="minorHAnsi"/>
        </w:rPr>
        <w:t>O reequilíbrio econômico-financeiro será realizado por meio de termo aditivo;</w:t>
      </w:r>
    </w:p>
    <w:p w:rsidR="00BF59F2" w:rsidRPr="00CD4C95" w:rsidRDefault="00BF59F2" w:rsidP="00CD4C95">
      <w:pPr>
        <w:pStyle w:val="Nivel2"/>
        <w:numPr>
          <w:ilvl w:val="1"/>
          <w:numId w:val="14"/>
        </w:numPr>
        <w:tabs>
          <w:tab w:val="left" w:pos="426"/>
        </w:tabs>
        <w:spacing w:before="0" w:after="0" w:line="240" w:lineRule="auto"/>
        <w:ind w:left="0" w:firstLine="0"/>
        <w:rPr>
          <w:rFonts w:asciiTheme="minorHAnsi" w:hAnsiTheme="minorHAnsi" w:cstheme="minorHAnsi"/>
          <w:color w:val="auto"/>
          <w:sz w:val="22"/>
          <w:szCs w:val="22"/>
        </w:rPr>
      </w:pPr>
      <w:r w:rsidRPr="00CD4C95">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8" w:anchor="art131">
        <w:r w:rsidRPr="00CD4C95">
          <w:rPr>
            <w:rStyle w:val="Hyperlink"/>
            <w:rFonts w:asciiTheme="minorHAnsi" w:hAnsiTheme="minorHAnsi" w:cstheme="minorHAnsi"/>
            <w:color w:val="auto"/>
            <w:sz w:val="22"/>
            <w:szCs w:val="22"/>
            <w:u w:val="none"/>
          </w:rPr>
          <w:t xml:space="preserve">art. 131, </w:t>
        </w:r>
        <w:r w:rsidRPr="00CD4C95">
          <w:rPr>
            <w:rStyle w:val="Hyperlink"/>
            <w:rFonts w:asciiTheme="minorHAnsi" w:hAnsiTheme="minorHAnsi" w:cstheme="minorHAnsi"/>
            <w:i/>
            <w:iCs/>
            <w:color w:val="auto"/>
            <w:sz w:val="22"/>
            <w:szCs w:val="22"/>
            <w:u w:val="none"/>
          </w:rPr>
          <w:t xml:space="preserve">caput, </w:t>
        </w:r>
        <w:r w:rsidRPr="00CD4C95">
          <w:rPr>
            <w:rStyle w:val="Hyperlink"/>
            <w:rFonts w:asciiTheme="minorHAnsi" w:hAnsiTheme="minorHAnsi" w:cstheme="minorHAnsi"/>
            <w:color w:val="auto"/>
            <w:sz w:val="22"/>
            <w:szCs w:val="22"/>
            <w:u w:val="none"/>
          </w:rPr>
          <w:t>da Lei n.º 14.133, de 2021</w:t>
        </w:r>
      </w:hyperlink>
      <w:r w:rsidRPr="00CD4C95">
        <w:rPr>
          <w:rFonts w:asciiTheme="minorHAnsi" w:hAnsiTheme="minorHAnsi" w:cstheme="minorHAnsi"/>
          <w:color w:val="auto"/>
          <w:sz w:val="22"/>
          <w:szCs w:val="22"/>
        </w:rPr>
        <w:t xml:space="preserve">).  </w:t>
      </w:r>
    </w:p>
    <w:p w:rsidR="00BF59F2" w:rsidRPr="002666E1" w:rsidRDefault="00BF59F2" w:rsidP="00CD4C95">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2764AE" w:rsidRDefault="00BF59F2" w:rsidP="00CD4C95">
      <w:pPr>
        <w:spacing w:after="0" w:line="240" w:lineRule="auto"/>
        <w:ind w:right="11"/>
        <w:rPr>
          <w:rFonts w:eastAsia="Calibri" w:cstheme="minorHAnsi"/>
          <w:b/>
        </w:rPr>
      </w:pPr>
      <w:r>
        <w:rPr>
          <w:rFonts w:eastAsia="Calibri" w:cstheme="minorHAnsi"/>
          <w:b/>
        </w:rPr>
        <w:t>CLÁUSULA OITAVA</w:t>
      </w:r>
      <w:r w:rsidRPr="002764AE">
        <w:rPr>
          <w:rFonts w:eastAsia="Calibri" w:cstheme="minorHAnsi"/>
          <w:b/>
        </w:rPr>
        <w:t xml:space="preserve"> – DA VIGÊNCIA</w:t>
      </w:r>
    </w:p>
    <w:p w:rsidR="00BF59F2" w:rsidRDefault="00BF59F2" w:rsidP="0018796E">
      <w:pPr>
        <w:pStyle w:val="PargrafodaLista"/>
        <w:numPr>
          <w:ilvl w:val="1"/>
          <w:numId w:val="16"/>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00C31420">
        <w:rPr>
          <w:rFonts w:eastAsia="Calibri" w:cstheme="minorHAnsi"/>
          <w:shd w:val="clear" w:color="auto" w:fill="EAF1DD" w:themeFill="accent3" w:themeFillTint="33"/>
        </w:rPr>
        <w:t>12 (doze)</w:t>
      </w:r>
      <w:r w:rsidRPr="00CD4C95">
        <w:rPr>
          <w:rFonts w:eastAsia="Calibri" w:cstheme="minorHAnsi"/>
          <w:shd w:val="clear" w:color="auto" w:fill="EAF1DD" w:themeFill="accent3" w:themeFillTint="33"/>
        </w:rPr>
        <w:t xml:space="preserve"> meses</w:t>
      </w:r>
      <w:r w:rsidRPr="00DC2969">
        <w:rPr>
          <w:rFonts w:eastAsia="Calibri" w:cstheme="minorHAnsi"/>
        </w:rPr>
        <w:t xml:space="preserve"> </w:t>
      </w:r>
      <w:r w:rsidRPr="00BD6FB0">
        <w:rPr>
          <w:rFonts w:eastAsia="Calibri" w:cstheme="minorHAnsi"/>
        </w:rPr>
        <w:t>a co</w:t>
      </w:r>
      <w:r w:rsidR="00120F16">
        <w:rPr>
          <w:rFonts w:eastAsia="Calibri" w:cstheme="minorHAnsi"/>
        </w:rPr>
        <w:t xml:space="preserve">ntar da data de sua assinatura. </w:t>
      </w:r>
    </w:p>
    <w:p w:rsidR="00097284" w:rsidRPr="00097284" w:rsidRDefault="00097284" w:rsidP="00097284">
      <w:pPr>
        <w:pStyle w:val="PargrafodaLista"/>
        <w:tabs>
          <w:tab w:val="left" w:pos="426"/>
        </w:tabs>
        <w:spacing w:after="0" w:line="240" w:lineRule="auto"/>
        <w:ind w:left="0" w:right="11"/>
        <w:jc w:val="both"/>
        <w:rPr>
          <w:rFonts w:eastAsia="Calibri" w:cstheme="minorHAnsi"/>
          <w:b/>
        </w:rPr>
      </w:pPr>
      <w:r>
        <w:rPr>
          <w:rFonts w:eastAsia="Calibri" w:cstheme="minorHAnsi"/>
        </w:rPr>
        <w:tab/>
      </w:r>
      <w:r>
        <w:rPr>
          <w:rFonts w:eastAsia="Calibri" w:cstheme="minorHAnsi"/>
          <w:b/>
        </w:rPr>
        <w:t xml:space="preserve">Contrato por escopo: </w:t>
      </w:r>
      <w:proofErr w:type="gramStart"/>
      <w:r>
        <w:rPr>
          <w:rFonts w:eastAsia="Calibri" w:cstheme="minorHAnsi"/>
          <w:b/>
        </w:rPr>
        <w:t xml:space="preserve">( </w:t>
      </w:r>
      <w:proofErr w:type="gramEnd"/>
      <w:r w:rsidR="00C31420">
        <w:rPr>
          <w:rFonts w:eastAsia="Calibri" w:cstheme="minorHAnsi"/>
          <w:b/>
        </w:rPr>
        <w:t>x</w:t>
      </w:r>
      <w:r>
        <w:rPr>
          <w:rFonts w:eastAsia="Calibri" w:cstheme="minorHAnsi"/>
          <w:b/>
        </w:rPr>
        <w:t xml:space="preserve">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w:t>
      </w:r>
    </w:p>
    <w:p w:rsidR="00BF59F2" w:rsidRDefault="00BF59F2"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sidR="003B1B19">
        <w:rPr>
          <w:rFonts w:eastAsia="Calibri" w:cstheme="minorHAnsi"/>
        </w:rPr>
        <w:t>rt.111 da Lei n.14.133 de 2021;</w:t>
      </w:r>
    </w:p>
    <w:p w:rsidR="00097284" w:rsidRPr="00097284" w:rsidRDefault="00097284" w:rsidP="00097284">
      <w:pPr>
        <w:pStyle w:val="PargrafodaLista"/>
        <w:tabs>
          <w:tab w:val="left" w:pos="426"/>
          <w:tab w:val="left" w:pos="709"/>
          <w:tab w:val="left" w:pos="993"/>
          <w:tab w:val="left" w:pos="1276"/>
        </w:tabs>
        <w:spacing w:after="0" w:line="240" w:lineRule="auto"/>
        <w:ind w:left="426" w:right="11"/>
        <w:jc w:val="both"/>
        <w:rPr>
          <w:rFonts w:eastAsia="Calibri" w:cstheme="minorHAnsi"/>
          <w:b/>
        </w:rPr>
      </w:pPr>
      <w:r w:rsidRPr="00097284">
        <w:rPr>
          <w:rFonts w:eastAsia="Calibri" w:cstheme="minorHAnsi"/>
          <w:b/>
        </w:rPr>
        <w:t xml:space="preserve">Serviços contínuos:  </w:t>
      </w:r>
      <w:r>
        <w:rPr>
          <w:rFonts w:eastAsia="Calibri" w:cstheme="minorHAnsi"/>
          <w:b/>
        </w:rPr>
        <w:t>(     ) S</w:t>
      </w:r>
      <w:r w:rsidRPr="00097284">
        <w:rPr>
          <w:rFonts w:eastAsia="Calibri" w:cstheme="minorHAnsi"/>
          <w:b/>
        </w:rPr>
        <w:t>im</w:t>
      </w:r>
      <w:r>
        <w:rPr>
          <w:rFonts w:eastAsia="Calibri" w:cstheme="minorHAnsi"/>
          <w:b/>
        </w:rPr>
        <w:t>, apl</w:t>
      </w:r>
      <w:r w:rsidR="00C31420">
        <w:rPr>
          <w:rFonts w:eastAsia="Calibri" w:cstheme="minorHAnsi"/>
          <w:b/>
        </w:rPr>
        <w:t xml:space="preserve">ica-se o disposto abaixo.   </w:t>
      </w:r>
      <w:proofErr w:type="gramStart"/>
      <w:r w:rsidR="00C31420">
        <w:rPr>
          <w:rFonts w:eastAsia="Calibri" w:cstheme="minorHAnsi"/>
          <w:b/>
        </w:rPr>
        <w:t>(</w:t>
      </w:r>
      <w:r>
        <w:rPr>
          <w:rFonts w:eastAsia="Calibri" w:cstheme="minorHAnsi"/>
          <w:b/>
        </w:rPr>
        <w:t xml:space="preserve"> </w:t>
      </w:r>
      <w:proofErr w:type="gramEnd"/>
      <w:r w:rsidR="00C31420">
        <w:rPr>
          <w:rFonts w:eastAsia="Calibri" w:cstheme="minorHAnsi"/>
          <w:b/>
        </w:rPr>
        <w:t>x</w:t>
      </w:r>
      <w:r>
        <w:rPr>
          <w:rFonts w:eastAsia="Calibri" w:cstheme="minorHAnsi"/>
          <w:b/>
        </w:rPr>
        <w:t xml:space="preserve"> ) N</w:t>
      </w:r>
      <w:r w:rsidRPr="00097284">
        <w:rPr>
          <w:rFonts w:eastAsia="Calibri" w:cstheme="minorHAnsi"/>
          <w:b/>
        </w:rPr>
        <w:t>ão</w:t>
      </w:r>
      <w:r>
        <w:rPr>
          <w:rFonts w:eastAsia="Calibri" w:cstheme="minorHAnsi"/>
          <w:b/>
        </w:rPr>
        <w:t>.</w:t>
      </w:r>
    </w:p>
    <w:p w:rsidR="003B1B19" w:rsidRDefault="003B1B19"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Pr>
          <w:rFonts w:eastAsia="Calibri" w:cstheme="minorHAnsi"/>
        </w:rPr>
        <w:t xml:space="preserve">No caso de serviços contínuos, </w:t>
      </w:r>
      <w:r w:rsidR="00097284">
        <w:rPr>
          <w:rFonts w:eastAsia="Calibri" w:cstheme="minorHAnsi"/>
        </w:rPr>
        <w:t xml:space="preserve">de contratos não decorrentes de Ata de Registro de Preços, </w:t>
      </w:r>
      <w:r>
        <w:rPr>
          <w:rFonts w:eastAsia="Calibri" w:cstheme="minorHAnsi"/>
        </w:rPr>
        <w:t xml:space="preserve">a vigência poderá ser prorrogada </w:t>
      </w:r>
      <w:r w:rsidR="00120F16">
        <w:rPr>
          <w:rFonts w:eastAsia="Calibri" w:cstheme="minorHAnsi"/>
        </w:rPr>
        <w:t xml:space="preserve">por até 10 (dez) anos, nos termos do art. 107 da Lei n. 14.133/21, </w:t>
      </w:r>
      <w:r>
        <w:rPr>
          <w:rFonts w:eastAsia="Calibri" w:cstheme="minorHAnsi"/>
        </w:rPr>
        <w:t>se atendidos os seguintes requisitos: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a) Estar formalmente demonstrado no processo que a forma de prestação dos serviços tem natureza continuada;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b) Comprovar que as condições e preços continuam vantajosos;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c) Juntar relatório que discorra sobre a execução do contrato, com informações de que os serviços tenham sido prestados regularmente;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d) Juntar justificativa e motivo, por escrito, de que a Administração mantém interesse na realização do serviço;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e) Haja manifestação expressa do contratado informando o interesse na prorrogação; </w:t>
      </w:r>
    </w:p>
    <w:p w:rsidR="00097284" w:rsidRDefault="003B1B19" w:rsidP="003B1B19">
      <w:pPr>
        <w:pStyle w:val="PargrafodaLista"/>
        <w:tabs>
          <w:tab w:val="left" w:pos="426"/>
          <w:tab w:val="left" w:pos="709"/>
          <w:tab w:val="left" w:pos="993"/>
          <w:tab w:val="left" w:pos="1276"/>
        </w:tabs>
        <w:spacing w:after="0" w:line="240" w:lineRule="auto"/>
        <w:ind w:left="426" w:right="11"/>
        <w:jc w:val="both"/>
      </w:pPr>
      <w:r>
        <w:t>f) Comprovar que o contratado mantém as condições iniciais de habilitação.</w:t>
      </w:r>
    </w:p>
    <w:p w:rsidR="003B1B19" w:rsidRDefault="00097284" w:rsidP="00097284">
      <w:pPr>
        <w:pStyle w:val="PargrafodaLista"/>
        <w:numPr>
          <w:ilvl w:val="2"/>
          <w:numId w:val="16"/>
        </w:numPr>
        <w:tabs>
          <w:tab w:val="left" w:pos="426"/>
          <w:tab w:val="left" w:pos="851"/>
          <w:tab w:val="left" w:pos="993"/>
          <w:tab w:val="left" w:pos="1276"/>
        </w:tabs>
        <w:spacing w:after="0" w:line="240" w:lineRule="auto"/>
        <w:ind w:left="426" w:right="11" w:firstLine="0"/>
        <w:jc w:val="both"/>
        <w:rPr>
          <w:rFonts w:eastAsia="Calibri" w:cstheme="minorHAnsi"/>
        </w:rPr>
      </w:pPr>
      <w:r>
        <w:t xml:space="preserve">Para serviços contínuos, de contratos decorrentes de Ata de Registro de Preços, o prazo de prorrogação será o que constou no Termo de Referência, permanecendo os mesmos requisitos acima.  </w:t>
      </w:r>
      <w:r w:rsidR="003B1B19">
        <w:t xml:space="preserve"> </w:t>
      </w:r>
    </w:p>
    <w:p w:rsidR="00097284" w:rsidRPr="00097284" w:rsidRDefault="00097284" w:rsidP="00097284">
      <w:pPr>
        <w:pStyle w:val="PargrafodaLista"/>
        <w:numPr>
          <w:ilvl w:val="1"/>
          <w:numId w:val="16"/>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BF59F2" w:rsidRPr="006C406A" w:rsidRDefault="00BF59F2" w:rsidP="00CD4C95">
      <w:pPr>
        <w:pStyle w:val="PargrafodaLista"/>
        <w:tabs>
          <w:tab w:val="left" w:pos="426"/>
        </w:tabs>
        <w:spacing w:line="240" w:lineRule="auto"/>
        <w:ind w:left="0" w:right="11"/>
        <w:jc w:val="both"/>
        <w:rPr>
          <w:rFonts w:eastAsia="Calibri" w:cstheme="minorHAnsi"/>
        </w:rPr>
      </w:pPr>
    </w:p>
    <w:p w:rsidR="00BF59F2" w:rsidRPr="002764AE" w:rsidRDefault="00BF59F2" w:rsidP="00CD4C95">
      <w:pPr>
        <w:spacing w:after="0" w:line="240" w:lineRule="auto"/>
        <w:jc w:val="both"/>
        <w:rPr>
          <w:rFonts w:cstheme="minorHAnsi"/>
          <w:b/>
        </w:rPr>
      </w:pPr>
      <w:r w:rsidRPr="002764AE">
        <w:rPr>
          <w:rFonts w:cstheme="minorHAnsi"/>
          <w:b/>
        </w:rPr>
        <w:lastRenderedPageBreak/>
        <w:t>CLÁUSULA NONA - DOS PRAZOS DE EXECUÇÃO</w:t>
      </w:r>
    </w:p>
    <w:p w:rsidR="00BF59F2" w:rsidRPr="002764AE"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Pr="00CD4C95">
        <w:rPr>
          <w:rFonts w:eastAsia="Calibri" w:cstheme="minorHAnsi"/>
          <w:bCs/>
          <w:shd w:val="clear" w:color="auto" w:fill="EAF1DD" w:themeFill="accent3" w:themeFillTint="33"/>
        </w:rPr>
        <w:t>_____________ meses.</w:t>
      </w:r>
      <w:r w:rsidRPr="00B0379A">
        <w:rPr>
          <w:rFonts w:eastAsia="Calibri" w:cstheme="minorHAnsi"/>
          <w:bCs/>
        </w:rPr>
        <w:t xml:space="preserve"> </w:t>
      </w:r>
    </w:p>
    <w:p w:rsidR="00BF59F2"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2764AE">
        <w:rPr>
          <w:rFonts w:eastAsia="Calibri" w:cstheme="minorHAnsi"/>
        </w:rPr>
        <w:t>O prazo para início</w:t>
      </w:r>
      <w:r>
        <w:rPr>
          <w:rFonts w:eastAsia="Calibri" w:cstheme="minorHAnsi"/>
        </w:rPr>
        <w:t xml:space="preserve"> da execução do objeto será contado do dia seguinte ao da emissão da ordem de serviço; </w:t>
      </w:r>
    </w:p>
    <w:p w:rsidR="00BF59F2" w:rsidRPr="006C406A"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6C406A">
        <w:rPr>
          <w:rFonts w:eastAsia="Calibri" w:cstheme="minorHAnsi"/>
          <w:bCs/>
        </w:rPr>
        <w:t>A CONTRATADA obriga-se a entregar o objeto deste contrato tota</w:t>
      </w:r>
      <w:r>
        <w:rPr>
          <w:rFonts w:eastAsia="Calibri" w:cstheme="minorHAnsi"/>
          <w:bCs/>
        </w:rPr>
        <w:t>lmente concluído no prazo acima.</w:t>
      </w:r>
    </w:p>
    <w:p w:rsidR="00BF59F2" w:rsidRPr="0078099F"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Será permitida a prorrogação no prazo de execução, nas hipóteses </w:t>
      </w:r>
      <w:r>
        <w:rPr>
          <w:rFonts w:eastAsia="Calibri" w:cstheme="minorHAnsi"/>
          <w:bCs/>
        </w:rPr>
        <w:t>previstas neste contrato;</w:t>
      </w:r>
    </w:p>
    <w:p w:rsidR="00BF59F2" w:rsidRPr="0078099F" w:rsidRDefault="00BF59F2" w:rsidP="00CD4C95">
      <w:pPr>
        <w:pStyle w:val="Nivel2"/>
        <w:numPr>
          <w:ilvl w:val="1"/>
          <w:numId w:val="5"/>
        </w:numPr>
        <w:tabs>
          <w:tab w:val="left" w:pos="426"/>
        </w:tabs>
        <w:spacing w:before="0" w:after="0" w:line="240" w:lineRule="auto"/>
        <w:ind w:left="0" w:firstLine="0"/>
        <w:rPr>
          <w:rFonts w:asciiTheme="minorHAnsi" w:hAnsiTheme="minorHAnsi" w:cstheme="minorHAnsi"/>
          <w:color w:val="auto"/>
          <w:sz w:val="22"/>
          <w:szCs w:val="22"/>
        </w:rPr>
      </w:pPr>
      <w:r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78099F">
        <w:rPr>
          <w:rFonts w:asciiTheme="minorHAnsi" w:eastAsia="Calibri" w:hAnsiTheme="minorHAnsi" w:cstheme="minorHAnsi"/>
          <w:bCs/>
          <w:color w:val="auto"/>
        </w:rPr>
        <w:t xml:space="preserve"> </w:t>
      </w:r>
    </w:p>
    <w:p w:rsidR="00BF59F2" w:rsidRPr="004204EE" w:rsidRDefault="00BF59F2" w:rsidP="00CD4C95">
      <w:pPr>
        <w:pStyle w:val="PargrafodaLista"/>
        <w:tabs>
          <w:tab w:val="left" w:pos="426"/>
        </w:tabs>
        <w:spacing w:line="240" w:lineRule="auto"/>
        <w:ind w:left="0"/>
        <w:jc w:val="both"/>
        <w:rPr>
          <w:rFonts w:eastAsia="Calibri" w:cstheme="minorHAnsi"/>
          <w:u w:val="single"/>
        </w:rPr>
      </w:pPr>
    </w:p>
    <w:p w:rsidR="00BF59F2" w:rsidRPr="00BD6FB0" w:rsidRDefault="00BF59F2" w:rsidP="00CD4C95">
      <w:pPr>
        <w:spacing w:after="0" w:line="240" w:lineRule="auto"/>
        <w:ind w:right="11"/>
        <w:contextualSpacing/>
        <w:rPr>
          <w:rFonts w:cstheme="minorHAnsi"/>
          <w:b/>
        </w:rPr>
      </w:pPr>
      <w:r w:rsidRPr="00BD6FB0">
        <w:rPr>
          <w:rFonts w:eastAsia="Calibri" w:cstheme="minorHAnsi"/>
          <w:b/>
        </w:rPr>
        <w:t>CLÁUSULA DÉCIMA - DAS ALTERAÇÕES</w:t>
      </w:r>
    </w:p>
    <w:p w:rsidR="00BF59F2" w:rsidRPr="00CD4C95"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CD4C95">
        <w:rPr>
          <w:rFonts w:asciiTheme="minorHAnsi" w:hAnsiTheme="minorHAnsi" w:cstheme="minorHAnsi"/>
          <w:sz w:val="22"/>
          <w:szCs w:val="22"/>
        </w:rPr>
        <w:t xml:space="preserve">Eventuais alterações contratuais reger-se-ão pela disciplina dos </w:t>
      </w:r>
      <w:hyperlink r:id="rId9" w:anchor="art124" w:history="1">
        <w:proofErr w:type="spellStart"/>
        <w:r w:rsidRPr="00CD4C95">
          <w:rPr>
            <w:rStyle w:val="Hyperlink"/>
            <w:rFonts w:asciiTheme="minorHAnsi" w:hAnsiTheme="minorHAnsi" w:cstheme="minorHAnsi"/>
            <w:color w:val="auto"/>
            <w:sz w:val="22"/>
            <w:szCs w:val="22"/>
            <w:u w:val="none"/>
          </w:rPr>
          <w:t>arts</w:t>
        </w:r>
        <w:proofErr w:type="spellEnd"/>
        <w:r w:rsidRPr="00CD4C95">
          <w:rPr>
            <w:rStyle w:val="Hyperlink"/>
            <w:rFonts w:asciiTheme="minorHAnsi" w:hAnsiTheme="minorHAnsi" w:cstheme="minorHAnsi"/>
            <w:color w:val="auto"/>
            <w:sz w:val="22"/>
            <w:szCs w:val="22"/>
            <w:u w:val="none"/>
          </w:rPr>
          <w:t>. 124 e seguintes da Lei nº 14.133, de 2021</w:t>
        </w:r>
      </w:hyperlink>
      <w:r w:rsidRPr="00CD4C95">
        <w:rPr>
          <w:rFonts w:asciiTheme="minorHAnsi" w:hAnsiTheme="minorHAnsi" w:cstheme="minorHAnsi"/>
          <w:color w:val="auto"/>
          <w:sz w:val="22"/>
          <w:szCs w:val="22"/>
        </w:rPr>
        <w:t>.</w:t>
      </w:r>
    </w:p>
    <w:p w:rsidR="00BF59F2" w:rsidRPr="006615B0" w:rsidRDefault="00BF59F2" w:rsidP="00CD4C95">
      <w:pPr>
        <w:pStyle w:val="Nivel2"/>
        <w:numPr>
          <w:ilvl w:val="2"/>
          <w:numId w:val="17"/>
        </w:numPr>
        <w:tabs>
          <w:tab w:val="left" w:pos="567"/>
          <w:tab w:val="left" w:pos="1418"/>
        </w:tabs>
        <w:spacing w:before="0" w:after="0" w:line="240" w:lineRule="auto"/>
        <w:ind w:hanging="11"/>
        <w:contextualSpacing/>
        <w:rPr>
          <w:rFonts w:asciiTheme="minorHAnsi" w:hAnsiTheme="minorHAnsi" w:cstheme="minorHAnsi"/>
          <w:sz w:val="22"/>
          <w:szCs w:val="22"/>
        </w:rPr>
      </w:pPr>
      <w:r w:rsidRPr="006615B0">
        <w:rPr>
          <w:rFonts w:asciiTheme="minorHAnsi" w:hAnsiTheme="minorHAnsi" w:cstheme="minorHAnsi"/>
          <w:sz w:val="22"/>
          <w:szCs w:val="22"/>
        </w:rPr>
        <w:t xml:space="preserve">A </w:t>
      </w:r>
      <w:r>
        <w:rPr>
          <w:rFonts w:asciiTheme="minorHAnsi" w:hAnsiTheme="minorHAnsi" w:cstheme="minorHAnsi"/>
          <w:sz w:val="22"/>
          <w:szCs w:val="22"/>
        </w:rPr>
        <w:t>CONTRATADA fica</w:t>
      </w:r>
      <w:r w:rsidRPr="006615B0">
        <w:rPr>
          <w:rFonts w:asciiTheme="minorHAnsi" w:hAnsiTheme="minorHAnsi" w:cstheme="minorHAnsi"/>
          <w:sz w:val="22"/>
          <w:szCs w:val="22"/>
        </w:rPr>
        <w:t xml:space="preserve"> </w:t>
      </w:r>
      <w:proofErr w:type="gramStart"/>
      <w:r w:rsidRPr="006615B0">
        <w:rPr>
          <w:rFonts w:asciiTheme="minorHAnsi" w:hAnsiTheme="minorHAnsi" w:cstheme="minorHAnsi"/>
          <w:sz w:val="22"/>
          <w:szCs w:val="22"/>
        </w:rPr>
        <w:t>obrigada a aceitar, nas mesmas condições contratuais, os acréscimos ou supressões que se fizerem necessários</w:t>
      </w:r>
      <w:proofErr w:type="gramEnd"/>
      <w:r w:rsidRPr="006615B0">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As alterações contratuais deverão ser promovidas mediante celebração de termo aditivo, submetido à prévia aprov</w:t>
      </w:r>
      <w:r>
        <w:rPr>
          <w:rFonts w:asciiTheme="minorHAnsi" w:hAnsiTheme="minorHAnsi" w:cstheme="minorHAnsi"/>
          <w:sz w:val="22"/>
          <w:szCs w:val="22"/>
        </w:rPr>
        <w:t>ação da consultoria jurídica da C</w:t>
      </w:r>
      <w:r w:rsidRPr="006A7084">
        <w:rPr>
          <w:rFonts w:asciiTheme="minorHAnsi" w:hAnsiTheme="minorHAnsi" w:cstheme="minorHAnsi"/>
          <w:sz w:val="22"/>
          <w:szCs w:val="22"/>
        </w:rPr>
        <w:t>ontratante, salvo nos casos de justificada necessidade de antecipação de seus efeitos, hipótese em que a formalização do aditivo deverá ocorrer no prazo máximo de 1 (um) mês (art. 132 da Lei nº 14.133, de 2021).</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sidR="002A7F50">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10" w:anchor="art136" w:history="1">
        <w:r w:rsidR="002A7F50">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sidR="002A7F50">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BF59F2" w:rsidRDefault="00BF59F2" w:rsidP="00CD4C95">
      <w:pPr>
        <w:pStyle w:val="PargrafodaLista"/>
        <w:numPr>
          <w:ilvl w:val="1"/>
          <w:numId w:val="17"/>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BF59F2" w:rsidRPr="007E1357" w:rsidRDefault="00BF59F2" w:rsidP="00CD4C95">
      <w:pPr>
        <w:pStyle w:val="PargrafodaLista"/>
        <w:tabs>
          <w:tab w:val="left" w:pos="567"/>
        </w:tabs>
        <w:spacing w:line="240" w:lineRule="auto"/>
        <w:ind w:left="0" w:right="11"/>
        <w:jc w:val="both"/>
        <w:rPr>
          <w:rFonts w:cstheme="minorHAnsi"/>
        </w:rPr>
      </w:pPr>
    </w:p>
    <w:p w:rsidR="00BF59F2" w:rsidRPr="00A00A7C" w:rsidRDefault="00BF59F2" w:rsidP="00CD4C95">
      <w:pPr>
        <w:spacing w:after="0" w:line="240" w:lineRule="auto"/>
        <w:ind w:right="11"/>
        <w:contextualSpacing/>
        <w:rPr>
          <w:rFonts w:eastAsia="Calibri" w:cstheme="minorHAnsi"/>
          <w:b/>
        </w:rPr>
      </w:pPr>
      <w:r w:rsidRPr="00A00A7C">
        <w:rPr>
          <w:rFonts w:eastAsia="Calibri" w:cstheme="minorHAnsi"/>
          <w:b/>
        </w:rPr>
        <w:t xml:space="preserve">CLÁUSULA DÉCIMA </w:t>
      </w:r>
      <w:r>
        <w:rPr>
          <w:rFonts w:eastAsia="Calibri" w:cstheme="minorHAnsi"/>
          <w:b/>
        </w:rPr>
        <w:t>PRIMEIRA</w:t>
      </w:r>
      <w:r w:rsidRPr="00A00A7C">
        <w:rPr>
          <w:rFonts w:eastAsia="Calibri" w:cstheme="minorHAnsi"/>
          <w:b/>
        </w:rPr>
        <w:t xml:space="preserve"> - DAS OBRIGAÇÕES DA CONTRATADA </w:t>
      </w:r>
    </w:p>
    <w:p w:rsidR="00BF59F2" w:rsidRPr="003A65A9" w:rsidRDefault="00BF59F2" w:rsidP="00CD4C95">
      <w:pPr>
        <w:pStyle w:val="PargrafodaLista"/>
        <w:numPr>
          <w:ilvl w:val="1"/>
          <w:numId w:val="18"/>
        </w:numPr>
        <w:tabs>
          <w:tab w:val="left" w:pos="567"/>
        </w:tabs>
        <w:spacing w:after="0" w:line="240" w:lineRule="auto"/>
        <w:ind w:left="0" w:right="11" w:firstLine="0"/>
        <w:rPr>
          <w:rFonts w:cstheme="minorHAnsi"/>
        </w:rPr>
      </w:pPr>
      <w:r w:rsidRPr="003A65A9">
        <w:rPr>
          <w:rFonts w:eastAsia="Calibri" w:cstheme="minorHAnsi"/>
        </w:rPr>
        <w:t>A CONTRATADA obriga-se 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cstheme="minorHAnsi"/>
        </w:rPr>
        <w:t>Responsabilizar-se pelos vícios e danos decorrentes do objeto, de acordo com os artigos 12, 13 e 17 a 27, do Código de Defesa do Consumidor (Lei nº 8.078, de 1990);</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color w:val="FF0000"/>
        </w:rPr>
      </w:pPr>
      <w:r w:rsidRPr="003A65A9">
        <w:rPr>
          <w:rFonts w:eastAsia="Calibri" w:cstheme="minorHAnsi"/>
        </w:rPr>
        <w:t xml:space="preserve">Manter, em todos os locais de serviços, um seguro sistema de sinalização e segurança, principalmente nos de trabalho em vias públicas, de acordo com as normas de segurança do trabalho;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Dar ciência à fiscalização da ocorrência de qualquer fato ou condição que possa atrasar ou impedir a conclusão do objeto deste contrato, em partes ou no todo;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lastRenderedPageBreak/>
        <w:t>Disponibilizar todos os equipamentos, máquinas e materiais necessários à execução do objeto contratual, em conformidade com os itens e cronogramas;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Esclarecer junto à CONTRATANTE toda e qualquer dúvida que surgir sobre a execução do objeto;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os prazos e as etapas estabelecidos e aprovados pela CONTRATANTE;</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Apresentar laudos dos materiais, previamente, quando solicitado pelo fiscal;</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 xml:space="preserve">Reparar, corrigir, remover, refazer ou substituir, às suas expensas, no total ou em parte, os </w:t>
      </w:r>
      <w:r>
        <w:rPr>
          <w:rFonts w:eastAsia="Calibri" w:cstheme="minorHAnsi"/>
        </w:rPr>
        <w:t xml:space="preserve">bens ou </w:t>
      </w:r>
      <w:r w:rsidRPr="003A65A9">
        <w:rPr>
          <w:rFonts w:eastAsia="Calibri" w:cstheme="minorHAnsi"/>
        </w:rPr>
        <w:t xml:space="preserve">serviços efetuados que, a juízo do representante do CONTRATANTE, não </w:t>
      </w:r>
      <w:proofErr w:type="gramStart"/>
      <w:r w:rsidRPr="003A65A9">
        <w:rPr>
          <w:rFonts w:eastAsia="Calibri" w:cstheme="minorHAnsi"/>
        </w:rPr>
        <w:t>forem</w:t>
      </w:r>
      <w:proofErr w:type="gramEnd"/>
      <w:r w:rsidRPr="003A65A9">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informada, a CONTRATANTE, quanto a mudanças de endereço, telefones ou qualquer outra forma de comunicação de seu estabelecimento;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Proceder à limpeza final do local dos serviços, após o término, por completo, de todos os trabalhos, as suas expensas.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durante toda execução do contrato, todas as condições de habilitação e qualificação exigidas na licitação;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Guardar sigilo sobre todas as informações obtidas em decorrência do cumprimento do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BF59F2" w:rsidRDefault="00BF59F2" w:rsidP="00CD4C95">
      <w:pPr>
        <w:spacing w:line="240" w:lineRule="auto"/>
        <w:ind w:right="11"/>
        <w:contextualSpacing/>
        <w:jc w:val="both"/>
        <w:rPr>
          <w:rFonts w:eastAsia="Calibri" w:cstheme="minorHAnsi"/>
        </w:rPr>
      </w:pPr>
      <w:bookmarkStart w:id="3" w:name="page27"/>
      <w:bookmarkEnd w:id="3"/>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BF59F2" w:rsidRDefault="00BF59F2" w:rsidP="00CD4C95">
      <w:pPr>
        <w:spacing w:line="240" w:lineRule="auto"/>
        <w:ind w:right="11"/>
        <w:contextualSpacing/>
        <w:jc w:val="both"/>
        <w:rPr>
          <w:rFonts w:eastAsia="Calibri" w:cstheme="minorHAnsi"/>
        </w:rPr>
      </w:pPr>
    </w:p>
    <w:p w:rsidR="00BF59F2" w:rsidRPr="003A372F" w:rsidRDefault="00BF59F2" w:rsidP="00CD4C95">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Pr>
          <w:rFonts w:eastAsia="Calibri" w:cstheme="minorHAnsi"/>
          <w:b/>
        </w:rPr>
        <w:t>SEGUNDA</w:t>
      </w:r>
      <w:r w:rsidRPr="003A372F">
        <w:rPr>
          <w:rFonts w:eastAsia="Calibri" w:cstheme="minorHAnsi"/>
          <w:b/>
        </w:rPr>
        <w:t xml:space="preserve"> – DAS OBRIGAÇÕES DA CONTRATANTE </w:t>
      </w:r>
    </w:p>
    <w:p w:rsidR="00BF59F2" w:rsidRPr="000A5AD7" w:rsidRDefault="00BF59F2" w:rsidP="00CD4C95">
      <w:pPr>
        <w:pStyle w:val="PargrafodaLista"/>
        <w:numPr>
          <w:ilvl w:val="1"/>
          <w:numId w:val="19"/>
        </w:numPr>
        <w:tabs>
          <w:tab w:val="left" w:pos="426"/>
        </w:tabs>
        <w:spacing w:after="0" w:line="240" w:lineRule="auto"/>
        <w:ind w:left="0" w:right="11" w:firstLine="0"/>
        <w:jc w:val="both"/>
        <w:rPr>
          <w:rFonts w:cstheme="minorHAnsi"/>
        </w:rPr>
      </w:pPr>
      <w:r w:rsidRPr="000A5AD7">
        <w:rPr>
          <w:rFonts w:eastAsia="Calibri" w:cstheme="minorHAnsi"/>
        </w:rPr>
        <w:t>A CONTRATANTE deverá:</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Fornecer à CONTRATADA os documentos necessários para a execução do objeto contratado;</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ou autorizar horário especial de trabalho à CONTRATADA;</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a apresentação, por parte da CONTRATADA, dos documentos de habilitação exigidos na contratação, para que estas condições sejam mantidas durante a vigência do contrato;</w:t>
      </w:r>
      <w:bookmarkStart w:id="4" w:name="page28"/>
      <w:bookmarkEnd w:id="4"/>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Efetuar os pagamentos nas condições e preço pactuados;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 xml:space="preserve">Realizar o recebimento provisório e definitivo do objeto; </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Acompanhar e fiscalizar a perfeita execução deste contrato, através de Fiscal designado;</w:t>
      </w:r>
    </w:p>
    <w:p w:rsidR="00BF59F2"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color w:val="000000"/>
        </w:rPr>
        <w:lastRenderedPageBreak/>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bCs/>
          <w:color w:val="000000"/>
        </w:rPr>
        <w:t>Aplicar à CONTRATADA sanções motivadas pela inexecuç</w:t>
      </w:r>
      <w:r>
        <w:rPr>
          <w:rFonts w:cstheme="minorHAnsi"/>
          <w:bCs/>
          <w:color w:val="000000"/>
        </w:rPr>
        <w:t xml:space="preserve">ão total ou parcial do Contrato. </w:t>
      </w:r>
    </w:p>
    <w:p w:rsidR="00BF59F2" w:rsidRPr="00BD6FB0" w:rsidRDefault="00BF59F2" w:rsidP="00CD4C95">
      <w:pPr>
        <w:spacing w:line="240" w:lineRule="auto"/>
        <w:ind w:right="-278"/>
        <w:jc w:val="both"/>
        <w:rPr>
          <w:rFonts w:eastAsia="Calibri" w:cstheme="minorHAnsi"/>
        </w:rPr>
      </w:pPr>
    </w:p>
    <w:p w:rsidR="00BF59F2" w:rsidRPr="008C77DF" w:rsidRDefault="00BF59F2" w:rsidP="00CD4C95">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Pr>
          <w:rFonts w:eastAsia="Calibri" w:cstheme="minorHAnsi"/>
          <w:b/>
        </w:rPr>
        <w:t>TERCEIRA</w:t>
      </w:r>
      <w:r w:rsidRPr="008C77DF">
        <w:rPr>
          <w:rFonts w:eastAsia="Calibri" w:cstheme="minorHAnsi"/>
          <w:b/>
        </w:rPr>
        <w:t xml:space="preserve"> - DA SUBCONTRATAÇÃO</w:t>
      </w:r>
    </w:p>
    <w:p w:rsidR="00BF59F2" w:rsidRPr="002A2CB8" w:rsidRDefault="00BF59F2" w:rsidP="00CD4C95">
      <w:pPr>
        <w:pStyle w:val="PargrafodaLista"/>
        <w:numPr>
          <w:ilvl w:val="1"/>
          <w:numId w:val="20"/>
        </w:numPr>
        <w:tabs>
          <w:tab w:val="left" w:pos="567"/>
        </w:tabs>
        <w:spacing w:after="0" w:line="240" w:lineRule="auto"/>
        <w:ind w:left="0" w:right="11" w:firstLine="0"/>
        <w:jc w:val="both"/>
        <w:rPr>
          <w:rFonts w:cstheme="minorHAnsi"/>
        </w:rPr>
      </w:pPr>
      <w:r w:rsidRPr="00BD6FB0">
        <w:rPr>
          <w:rFonts w:eastAsia="Calibri" w:cstheme="minorHAnsi"/>
        </w:rPr>
        <w:t xml:space="preserve">A CONTRATADA não poderá ceder o presente </w:t>
      </w:r>
      <w:r>
        <w:rPr>
          <w:rFonts w:eastAsia="Calibri" w:cstheme="minorHAnsi"/>
        </w:rPr>
        <w:t xml:space="preserve">Contrato </w:t>
      </w:r>
      <w:r w:rsidRPr="00BD6FB0">
        <w:rPr>
          <w:rFonts w:eastAsia="Calibri" w:cstheme="minorHAnsi"/>
        </w:rPr>
        <w:t>a ne</w:t>
      </w:r>
      <w:r>
        <w:rPr>
          <w:rFonts w:eastAsia="Calibri" w:cstheme="minorHAnsi"/>
        </w:rPr>
        <w:t xml:space="preserve">nhuma pessoa física ou jurídica, salvo, a </w:t>
      </w:r>
      <w:r w:rsidRPr="003376A7">
        <w:rPr>
          <w:rFonts w:eastAsia="Calibri" w:cstheme="minorHAnsi"/>
          <w:b/>
          <w:i/>
        </w:rPr>
        <w:t>subcontratação parcial</w:t>
      </w:r>
      <w:r>
        <w:rPr>
          <w:rFonts w:eastAsia="Calibri" w:cstheme="minorHAnsi"/>
        </w:rPr>
        <w:t xml:space="preserve"> até o limite de 25% (vinte e cinco por cento) do valor total deste contrato, para obrigações acessórias e, desde que, previamente autorizada pela Gestão Contratual, após solicitação formal da CONTRATADA. </w:t>
      </w:r>
    </w:p>
    <w:p w:rsidR="00BF59F2" w:rsidRDefault="00BF59F2" w:rsidP="00CD4C95">
      <w:pPr>
        <w:pStyle w:val="PargrafodaLista"/>
        <w:numPr>
          <w:ilvl w:val="2"/>
          <w:numId w:val="20"/>
        </w:numPr>
        <w:tabs>
          <w:tab w:val="left" w:pos="1134"/>
        </w:tabs>
        <w:spacing w:after="0" w:line="240" w:lineRule="auto"/>
        <w:ind w:right="11" w:hanging="294"/>
        <w:jc w:val="both"/>
        <w:rPr>
          <w:rFonts w:eastAsia="Calibri" w:cstheme="minorHAnsi"/>
        </w:rPr>
      </w:pPr>
      <w:r>
        <w:rPr>
          <w:rFonts w:eastAsia="Calibri" w:cstheme="minorHAnsi"/>
        </w:rPr>
        <w:t xml:space="preserve">Serão consideradas obrigações acessórias para fins deste contrato: </w:t>
      </w:r>
      <w:r w:rsidRPr="00CD4C95">
        <w:rPr>
          <w:rFonts w:eastAsia="Calibri" w:cstheme="minorHAnsi"/>
          <w:shd w:val="clear" w:color="auto" w:fill="EAF1DD" w:themeFill="accent3" w:themeFillTint="33"/>
        </w:rPr>
        <w:t>___________</w:t>
      </w:r>
      <w:r>
        <w:rPr>
          <w:rFonts w:eastAsia="Calibri" w:cstheme="minorHAnsi"/>
        </w:rPr>
        <w:t xml:space="preserve">; </w:t>
      </w:r>
    </w:p>
    <w:p w:rsidR="00BF59F2" w:rsidRDefault="00BF59F2" w:rsidP="00CD4C95">
      <w:pPr>
        <w:pStyle w:val="PargrafodaLista"/>
        <w:numPr>
          <w:ilvl w:val="2"/>
          <w:numId w:val="20"/>
        </w:numPr>
        <w:tabs>
          <w:tab w:val="left" w:pos="1134"/>
        </w:tabs>
        <w:spacing w:after="0" w:line="240" w:lineRule="auto"/>
        <w:ind w:left="426" w:right="11" w:firstLine="0"/>
        <w:jc w:val="both"/>
        <w:rPr>
          <w:rFonts w:eastAsia="Calibri" w:cstheme="minorHAnsi"/>
        </w:rPr>
      </w:pPr>
      <w:r>
        <w:rPr>
          <w:rFonts w:eastAsia="Calibri" w:cstheme="minorHAnsi"/>
        </w:rPr>
        <w:t>A autorização de subcontratação parcial do objeto fica condicionada a verificação de capacidade técnica da subcontratada, que será avaliada pela gestão de contratos da CONTRATANTE e juntada aos autos deste processo;</w:t>
      </w:r>
    </w:p>
    <w:p w:rsidR="00BF59F2" w:rsidRPr="008C77DF" w:rsidRDefault="00BF59F2" w:rsidP="00CD4C95">
      <w:pPr>
        <w:pStyle w:val="PargrafodaLista"/>
        <w:numPr>
          <w:ilvl w:val="2"/>
          <w:numId w:val="20"/>
        </w:numPr>
        <w:tabs>
          <w:tab w:val="left" w:pos="1134"/>
        </w:tabs>
        <w:spacing w:after="0" w:line="240" w:lineRule="auto"/>
        <w:ind w:left="426" w:right="11" w:firstLine="0"/>
        <w:jc w:val="both"/>
        <w:rPr>
          <w:rFonts w:eastAsia="Calibri" w:cstheme="minorHAnsi"/>
        </w:rPr>
      </w:pPr>
      <w:r w:rsidRPr="008C77DF">
        <w:rPr>
          <w:rFonts w:eastAsia="Calibri" w:cstheme="minorHAnsi"/>
        </w:rPr>
        <w:t xml:space="preserve">A subcontratação parcial, ainda que autorizada, não retira da CONTRATADA o seu dever de responder pela boa execução integral do objeto, </w:t>
      </w:r>
      <w:r w:rsidRPr="008C77DF">
        <w:rPr>
          <w:rFonts w:cstheme="minorHAnsi"/>
        </w:rPr>
        <w:t>cabendo-lhe realizar a supervisão e coordenação das atividades do subcontratado, bem como responder perante a CONTRATANTE pelo rigoroso cumprimento das obrigações contratuais correspondentes ao objeto da subcontratação.</w:t>
      </w:r>
    </w:p>
    <w:p w:rsidR="00BF59F2" w:rsidRPr="0078405E" w:rsidRDefault="00BF59F2" w:rsidP="00CD4C95">
      <w:pPr>
        <w:pStyle w:val="PargrafodaLista"/>
        <w:numPr>
          <w:ilvl w:val="1"/>
          <w:numId w:val="20"/>
        </w:numPr>
        <w:tabs>
          <w:tab w:val="left" w:pos="567"/>
        </w:tabs>
        <w:spacing w:after="0" w:line="240" w:lineRule="auto"/>
        <w:ind w:left="0" w:right="11" w:firstLine="0"/>
        <w:jc w:val="both"/>
        <w:rPr>
          <w:rFonts w:cstheme="minorHAnsi"/>
          <w:color w:val="FF0000"/>
        </w:rPr>
      </w:pPr>
      <w:r>
        <w:rPr>
          <w:rFonts w:cstheme="minorHAnsi"/>
          <w:color w:val="FF0000"/>
        </w:rPr>
        <w:t>A CONTRATADA não poderá ceder o presente contrato a nenhuma pessoa física ou jurídica, nem mesmo parcialmente.</w:t>
      </w:r>
    </w:p>
    <w:p w:rsidR="00BF59F2" w:rsidRPr="00BD6FB0" w:rsidRDefault="00BF59F2" w:rsidP="00CD4C95">
      <w:pPr>
        <w:tabs>
          <w:tab w:val="left" w:pos="-142"/>
          <w:tab w:val="left" w:pos="284"/>
          <w:tab w:val="left" w:pos="9356"/>
        </w:tabs>
        <w:spacing w:line="240" w:lineRule="auto"/>
        <w:ind w:right="11"/>
        <w:contextualSpacing/>
        <w:jc w:val="both"/>
        <w:rPr>
          <w:rFonts w:eastAsia="Calibri" w:cstheme="minorHAnsi"/>
        </w:rPr>
      </w:pPr>
    </w:p>
    <w:p w:rsidR="00BF59F2" w:rsidRPr="000503E9" w:rsidRDefault="00BF59F2" w:rsidP="00CD4C95">
      <w:pPr>
        <w:tabs>
          <w:tab w:val="left" w:pos="284"/>
        </w:tabs>
        <w:spacing w:after="0" w:line="240" w:lineRule="auto"/>
        <w:ind w:right="11"/>
        <w:contextualSpacing/>
        <w:jc w:val="both"/>
        <w:rPr>
          <w:rFonts w:cstheme="minorHAnsi"/>
          <w:b/>
        </w:rPr>
      </w:pPr>
      <w:r w:rsidRPr="000503E9">
        <w:rPr>
          <w:rFonts w:eastAsia="Calibri" w:cstheme="minorHAnsi"/>
          <w:b/>
        </w:rPr>
        <w:t>CLÁUSULA DÉCIMA QUARTA – DO MODELO DE GESTÃO DO CONTRATO</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F59F2" w:rsidRPr="00A217B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As comunicações entre o órgão ou entidade e a contratada devem ser realizadas por escrito sempre que o ato exigir tal formalidade, admitindo-se o uso de mensagem eletrônica para esse fim.</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O órgão ou entidade poderá convocar representante da empresa para adoção de providências que devam ser cumpridas d</w:t>
      </w:r>
      <w:r>
        <w:rPr>
          <w:rFonts w:asciiTheme="minorHAnsi" w:hAnsiTheme="minorHAnsi" w:cstheme="minorHAnsi"/>
          <w:color w:val="auto"/>
          <w:sz w:val="22"/>
          <w:szCs w:val="22"/>
        </w:rPr>
        <w:t>e imediato;</w:t>
      </w:r>
    </w:p>
    <w:p w:rsidR="00BF59F2" w:rsidRPr="0078099F"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4204EE">
        <w:rPr>
          <w:rFonts w:eastAsia="Calibri" w:cstheme="minorHAnsi"/>
        </w:rPr>
        <w:t>A</w:t>
      </w:r>
      <w:r w:rsidRPr="004204EE">
        <w:rPr>
          <w:rFonts w:eastAsia="Calibri" w:cstheme="minorHAnsi"/>
          <w:b/>
          <w:bCs/>
        </w:rPr>
        <w:t xml:space="preserve"> gestão do contrato </w:t>
      </w:r>
      <w:r w:rsidRPr="004204EE">
        <w:rPr>
          <w:rFonts w:eastAsia="Calibri" w:cstheme="minorHAnsi"/>
          <w:bCs/>
        </w:rPr>
        <w:t xml:space="preserve">será de responsabilidade da </w:t>
      </w:r>
      <w:proofErr w:type="spellStart"/>
      <w:r w:rsidRPr="00F65F14">
        <w:rPr>
          <w:rFonts w:eastAsia="Calibri" w:cstheme="minorHAnsi"/>
          <w:b/>
          <w:bCs/>
          <w:color w:val="FF0000"/>
        </w:rPr>
        <w:t>Sr</w:t>
      </w:r>
      <w:proofErr w:type="spellEnd"/>
      <w:r w:rsidRPr="00F65F14">
        <w:rPr>
          <w:rFonts w:eastAsia="Calibri" w:cstheme="minorHAnsi"/>
          <w:b/>
          <w:bCs/>
          <w:color w:val="FF0000"/>
        </w:rPr>
        <w:t xml:space="preserve">(a). </w:t>
      </w:r>
      <w:r w:rsidR="00C31420">
        <w:rPr>
          <w:rFonts w:eastAsia="Calibri" w:cstheme="minorHAnsi"/>
          <w:b/>
          <w:bCs/>
          <w:color w:val="FF0000"/>
        </w:rPr>
        <w:t xml:space="preserve">Carla </w:t>
      </w:r>
      <w:proofErr w:type="spellStart"/>
      <w:r w:rsidR="00C31420">
        <w:rPr>
          <w:rFonts w:eastAsia="Calibri" w:cstheme="minorHAnsi"/>
          <w:b/>
          <w:bCs/>
          <w:color w:val="FF0000"/>
        </w:rPr>
        <w:t>Góss</w:t>
      </w:r>
      <w:proofErr w:type="spellEnd"/>
      <w:r w:rsidR="00C31420">
        <w:rPr>
          <w:rFonts w:eastAsia="Calibri" w:cstheme="minorHAnsi"/>
          <w:b/>
          <w:bCs/>
          <w:color w:val="FF0000"/>
        </w:rPr>
        <w:t xml:space="preserve"> de Melo</w:t>
      </w:r>
      <w:r>
        <w:rPr>
          <w:rFonts w:eastAsia="Calibri" w:cstheme="minorHAnsi"/>
          <w:b/>
          <w:bCs/>
        </w:rPr>
        <w:t xml:space="preserve">. </w:t>
      </w:r>
      <w:r>
        <w:rPr>
          <w:rFonts w:eastAsia="Calibri" w:cstheme="minorHAnsi"/>
          <w:bCs/>
        </w:rPr>
        <w:t>São funções da gestão do contrato, não excluindo outras que constem em lei, regulamento ou termo de referência:</w:t>
      </w:r>
    </w:p>
    <w:p w:rsidR="00BF59F2" w:rsidRPr="0078099F" w:rsidRDefault="00BF59F2" w:rsidP="00CD4C95">
      <w:pPr>
        <w:pStyle w:val="PargrafodaLista"/>
        <w:numPr>
          <w:ilvl w:val="2"/>
          <w:numId w:val="21"/>
        </w:numPr>
        <w:tabs>
          <w:tab w:val="left" w:pos="1134"/>
        </w:tabs>
        <w:spacing w:after="0" w:line="240" w:lineRule="auto"/>
        <w:ind w:left="426" w:firstLine="0"/>
        <w:jc w:val="both"/>
        <w:rPr>
          <w:rFonts w:cstheme="minorHAnsi"/>
        </w:rPr>
      </w:pPr>
      <w:r w:rsidRPr="0078099F">
        <w:rPr>
          <w:rFonts w:eastAsia="Calibri" w:cstheme="minorHAnsi"/>
        </w:rPr>
        <w:t>C</w:t>
      </w:r>
      <w:r w:rsidRPr="0078099F">
        <w:rPr>
          <w:rFonts w:cstheme="minorHAnsi"/>
        </w:rPr>
        <w:t>oordenar, apoiar e supervisionar as atividades de fiscalização do contrato;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a manutenção das condições de habilitação</w:t>
      </w:r>
      <w:r>
        <w:rPr>
          <w:rFonts w:cstheme="minorHAnsi"/>
        </w:rPr>
        <w:t xml:space="preserve"> e qualificação</w:t>
      </w:r>
      <w:r w:rsidRPr="0078099F">
        <w:rPr>
          <w:rFonts w:cstheme="minorHAnsi"/>
        </w:rPr>
        <w:t xml:space="preserve"> da contratada;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Elaborar relatório quando verificada a necessidade de adequações do contrato para fins de atendimento da finalidade da administração;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BF59F2" w:rsidRPr="00427742"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877CE1">
        <w:rPr>
          <w:rFonts w:eastAsia="Calibri" w:cstheme="minorHAnsi"/>
        </w:rPr>
        <w:lastRenderedPageBreak/>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r w:rsidR="00C31420">
        <w:rPr>
          <w:rFonts w:eastAsia="Calibri" w:cstheme="minorHAnsi"/>
          <w:shd w:val="clear" w:color="auto" w:fill="EAF1DD" w:themeFill="accent3" w:themeFillTint="33"/>
        </w:rPr>
        <w:t>Mauro Bill Silva Barbosa.</w:t>
      </w:r>
      <w:r>
        <w:rPr>
          <w:rFonts w:eastAsia="Calibri" w:cstheme="minorHAnsi"/>
          <w:bCs/>
        </w:rPr>
        <w:t xml:space="preserve"> São funções do fiscal do contrato, não excluindo outras que constem em lei, regulamento ou termo de referência: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5" w:name="art117§2"/>
      <w:bookmarkEnd w:id="5"/>
      <w:r w:rsidRPr="008D0A7E">
        <w:rPr>
          <w:rFonts w:asciiTheme="minorHAnsi" w:hAnsiTheme="minorHAnsi" w:cstheme="minorHAnsi"/>
          <w:color w:val="000000"/>
          <w:sz w:val="22"/>
          <w:szCs w:val="22"/>
        </w:rPr>
        <w:t xml:space="preserve"> (art. 117, §1°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BF59F2" w:rsidRPr="00BD6FB0"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BF59F2" w:rsidRPr="00BD6FB0" w:rsidRDefault="00BF59F2" w:rsidP="00CD4C95">
      <w:pPr>
        <w:spacing w:after="120" w:line="240" w:lineRule="auto"/>
        <w:ind w:right="11"/>
        <w:rPr>
          <w:rFonts w:cstheme="minorHAnsi"/>
        </w:rPr>
      </w:pPr>
    </w:p>
    <w:p w:rsidR="00BF59F2" w:rsidRPr="00804124" w:rsidRDefault="00BF59F2" w:rsidP="00CD4C95">
      <w:pPr>
        <w:spacing w:after="0" w:line="240" w:lineRule="auto"/>
        <w:ind w:right="11"/>
        <w:contextualSpacing/>
        <w:jc w:val="both"/>
        <w:rPr>
          <w:rFonts w:eastAsia="Calibri" w:cstheme="minorHAnsi"/>
          <w:b/>
        </w:rPr>
      </w:pPr>
      <w:r w:rsidRPr="00804124">
        <w:rPr>
          <w:rFonts w:eastAsia="Calibri" w:cstheme="minorHAnsi"/>
          <w:b/>
        </w:rPr>
        <w:t>CLÁUSULA DÉCIMA QUINTA – DO RECEBIMENTO PROVISÓRIO E DEFINITIVO</w:t>
      </w:r>
    </w:p>
    <w:p w:rsidR="00BF59F2"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730DD8">
        <w:rPr>
          <w:rFonts w:eastAsia="Calibri" w:cstheme="minorHAnsi"/>
        </w:rPr>
        <w:t>O objeto será recebido</w:t>
      </w:r>
      <w:r>
        <w:rPr>
          <w:rFonts w:eastAsia="Calibri" w:cstheme="minorHAnsi"/>
        </w:rPr>
        <w:t>:</w:t>
      </w:r>
    </w:p>
    <w:p w:rsidR="00BF59F2" w:rsidRPr="009A4D2B"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Provisoriamente</w:t>
      </w:r>
      <w:r w:rsidRPr="009A4D2B">
        <w:rPr>
          <w:rFonts w:asciiTheme="minorHAnsi" w:hAnsiTheme="minorHAnsi" w:cstheme="minorHAnsi"/>
          <w:color w:val="FF0000"/>
          <w:sz w:val="22"/>
          <w:szCs w:val="22"/>
        </w:rPr>
        <w:t>, pelo responsável por seu acompanhamento e fiscalização, mediante termo detalhado, quando verificado o cumprimento das exigências de caráter técnico</w:t>
      </w:r>
      <w:bookmarkStart w:id="6" w:name="art140ib"/>
      <w:bookmarkEnd w:id="6"/>
      <w:r>
        <w:rPr>
          <w:rFonts w:asciiTheme="minorHAnsi" w:hAnsiTheme="minorHAnsi" w:cstheme="minorHAnsi"/>
          <w:color w:val="FF0000"/>
          <w:sz w:val="22"/>
          <w:szCs w:val="22"/>
        </w:rPr>
        <w:t xml:space="preserve">, no prazo de até 05 (cinco) dias, podendo ser prorrogado, mediante justificativa.  </w:t>
      </w:r>
    </w:p>
    <w:p w:rsidR="00BF59F2" w:rsidRPr="009A4D2B"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Definitivamente</w:t>
      </w:r>
      <w:r w:rsidRPr="009A4D2B">
        <w:rPr>
          <w:rFonts w:asciiTheme="minorHAnsi" w:hAnsiTheme="minorHAnsi" w:cstheme="minorHAnsi"/>
          <w:color w:val="FF0000"/>
          <w:sz w:val="22"/>
          <w:szCs w:val="22"/>
        </w:rPr>
        <w:t>, por servidor ou comissão designada pela autoridade competente, mediante termo detalhado que comprove o atendimento das exigências contratuais</w:t>
      </w:r>
      <w:r>
        <w:rPr>
          <w:rFonts w:asciiTheme="minorHAnsi" w:hAnsiTheme="minorHAnsi" w:cstheme="minorHAnsi"/>
          <w:color w:val="FF0000"/>
          <w:sz w:val="22"/>
          <w:szCs w:val="22"/>
        </w:rPr>
        <w:t xml:space="preserve">, no prazo de até 10 (dez) dias do recebimento provisório, podendo ser prorrogado, mediante justificativa.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7" w:name="art140§2"/>
      <w:bookmarkEnd w:id="7"/>
      <w:r>
        <w:rPr>
          <w:rFonts w:eastAsia="Times New Roman" w:cstheme="minorHAnsi"/>
          <w:color w:val="000000"/>
        </w:rPr>
        <w:t xml:space="preserve">termo de referência, proposta e este contrato, sem prejuízo da aplicação de penalidades; </w:t>
      </w:r>
    </w:p>
    <w:p w:rsidR="00BF59F2" w:rsidRPr="00432290"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eastAsia="Calibri" w:cstheme="minorHAnsi"/>
        </w:rPr>
        <w:t xml:space="preserve">A fiscalização não realizará o recebimento definitivo até que sejam sanadas todas as eventuais pendências apontadas no recebimento provisório;  </w:t>
      </w:r>
    </w:p>
    <w:p w:rsidR="00BF59F2" w:rsidRPr="00520D6F"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BF59F2" w:rsidRPr="00BD6FB0" w:rsidRDefault="00BF59F2" w:rsidP="00CD4C95">
      <w:pPr>
        <w:pStyle w:val="PargrafodaLista"/>
        <w:tabs>
          <w:tab w:val="left" w:pos="567"/>
        </w:tabs>
        <w:spacing w:before="120" w:line="240" w:lineRule="auto"/>
        <w:ind w:left="0"/>
        <w:jc w:val="both"/>
        <w:rPr>
          <w:rFonts w:cstheme="minorHAnsi"/>
        </w:rPr>
      </w:pPr>
    </w:p>
    <w:p w:rsidR="00BF59F2" w:rsidRPr="0053475E" w:rsidRDefault="00BF59F2" w:rsidP="00CD4C95">
      <w:pPr>
        <w:spacing w:after="0" w:line="240" w:lineRule="auto"/>
        <w:ind w:right="11"/>
        <w:contextualSpacing/>
        <w:jc w:val="both"/>
        <w:rPr>
          <w:rFonts w:cstheme="minorHAnsi"/>
          <w:b/>
        </w:rPr>
      </w:pPr>
      <w:r w:rsidRPr="0053475E">
        <w:rPr>
          <w:rFonts w:eastAsia="Calibri" w:cstheme="minorHAnsi"/>
          <w:b/>
        </w:rPr>
        <w:lastRenderedPageBreak/>
        <w:t xml:space="preserve">CLÁUSULA </w:t>
      </w:r>
      <w:r>
        <w:rPr>
          <w:rFonts w:eastAsia="Calibri" w:cstheme="minorHAnsi"/>
          <w:b/>
        </w:rPr>
        <w:t>DÉCIMA SEXTA</w:t>
      </w:r>
      <w:r w:rsidRPr="0053475E">
        <w:rPr>
          <w:rFonts w:eastAsia="Calibri" w:cstheme="minorHAnsi"/>
          <w:b/>
        </w:rPr>
        <w:t xml:space="preserve"> - DAS INFRAÇÕES E SANÇÕES ADMINISTRATIVAS</w:t>
      </w:r>
    </w:p>
    <w:p w:rsidR="00BF59F2" w:rsidRPr="00663725" w:rsidRDefault="00BF59F2" w:rsidP="00CD4C95">
      <w:pPr>
        <w:pStyle w:val="Nivel2"/>
        <w:numPr>
          <w:ilvl w:val="1"/>
          <w:numId w:val="23"/>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BF59F2" w:rsidRPr="00FA38A0"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11" w:history="1">
        <w:r w:rsidRPr="00D454EA">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 que cause grave dano à Administração ou ao funcionamento dos serviços públicos ou ao interesse coletivo;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total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não</w:t>
      </w:r>
      <w:proofErr w:type="gramEnd"/>
      <w:r w:rsidRPr="007273D1">
        <w:rPr>
          <w:rFonts w:eastAsia="Arial" w:cstheme="minorHAnsi"/>
        </w:rPr>
        <w:t xml:space="preserve"> entregar a documentação exigida para a contratação, quando convocado dentro do prazo de validade de sua proposta; </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ensejar</w:t>
      </w:r>
      <w:proofErr w:type="gramEnd"/>
      <w:r w:rsidRPr="007273D1">
        <w:rPr>
          <w:rFonts w:eastAsia="Arial" w:cstheme="minorHAnsi"/>
        </w:rPr>
        <w:t xml:space="preserve"> o retardamento da execução ou </w:t>
      </w:r>
      <w:r w:rsidRPr="00BF59F2">
        <w:rPr>
          <w:rFonts w:eastAsia="Arial" w:cstheme="minorHAnsi"/>
        </w:rPr>
        <w:t>da entrega do objeto da contratação sem motivo justificado;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apresentar</w:t>
      </w:r>
      <w:proofErr w:type="gramEnd"/>
      <w:r w:rsidRPr="00BF59F2">
        <w:rPr>
          <w:rFonts w:eastAsia="Arial" w:cstheme="minorHAnsi"/>
        </w:rPr>
        <w:t xml:space="preserve"> documentação falsa ou prestar declaração falsa durante 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fraudulento na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comportar</w:t>
      </w:r>
      <w:proofErr w:type="gramEnd"/>
      <w:r w:rsidRPr="00BF59F2">
        <w:rPr>
          <w:rFonts w:eastAsia="Arial" w:cstheme="minorHAnsi"/>
        </w:rPr>
        <w:t>-se de modo inidôneo ou cometer fraude de qualquer natureza;</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lesivo previsto no </w:t>
      </w:r>
      <w:hyperlink r:id="rId12" w:anchor="art5" w:history="1">
        <w:r w:rsidRPr="00BF59F2">
          <w:rPr>
            <w:rStyle w:val="Hyperlink"/>
            <w:rFonts w:eastAsia="Arial" w:cstheme="minorHAnsi"/>
            <w:color w:val="auto"/>
            <w:u w:val="none"/>
          </w:rPr>
          <w:t>art. 5º da Lei nº 12.846, de 1º de agosto de 2013</w:t>
        </w:r>
      </w:hyperlink>
      <w:r w:rsidRPr="00BF59F2">
        <w:rPr>
          <w:rFonts w:eastAsia="Arial" w:cstheme="minorHAnsi"/>
        </w:rPr>
        <w:t>.</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Serão aplicadas à CONTRATADA que incorrer nas infrações acima descritas as seguintes sanções:</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bCs/>
        </w:rPr>
        <w:t>I -</w:t>
      </w:r>
      <w:r w:rsidRPr="00BF59F2">
        <w:rPr>
          <w:rFonts w:eastAsia="Arial" w:cstheme="minorHAnsi"/>
          <w:b/>
          <w:bCs/>
        </w:rPr>
        <w:t xml:space="preserve"> Advertência</w:t>
      </w:r>
      <w:r w:rsidRPr="00BF59F2">
        <w:rPr>
          <w:rFonts w:eastAsia="Arial" w:cstheme="minorHAnsi"/>
        </w:rPr>
        <w:t>, quando o contratado der causa à inexecução parcial do contrato, sempre que não se justificar a imposição de penalidade mais grave (</w:t>
      </w:r>
      <w:hyperlink r:id="rId13" w:anchor="art156§2" w:history="1">
        <w:r w:rsidRPr="00BF59F2">
          <w:rPr>
            <w:rStyle w:val="Hyperlink"/>
            <w:rFonts w:eastAsia="Arial" w:cstheme="minorHAnsi"/>
            <w:color w:val="auto"/>
            <w:u w:val="none"/>
          </w:rPr>
          <w:t>art. 156, §2º, da Lei nº 14.133, de 2021</w:t>
        </w:r>
      </w:hyperlink>
      <w:r w:rsidRPr="00BF59F2">
        <w:rPr>
          <w:rFonts w:eastAsia="Arial" w:cstheme="minorHAnsi"/>
        </w:rPr>
        <w:t>);</w:t>
      </w:r>
    </w:p>
    <w:p w:rsidR="00BF59F2" w:rsidRDefault="00BF59F2" w:rsidP="00CD4C95">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663D6A" w:rsidRPr="004F0177" w:rsidRDefault="00663D6A" w:rsidP="00663D6A">
      <w:pPr>
        <w:pStyle w:val="PargrafodaLista"/>
        <w:numPr>
          <w:ilvl w:val="0"/>
          <w:numId w:val="30"/>
        </w:numPr>
        <w:tabs>
          <w:tab w:val="left" w:pos="404"/>
          <w:tab w:val="left" w:pos="851"/>
        </w:tabs>
        <w:suppressAutoHyphens/>
        <w:ind w:left="567" w:firstLine="0"/>
        <w:jc w:val="both"/>
        <w:rPr>
          <w:rFonts w:eastAsia="Arial" w:cstheme="minorHAnsi"/>
          <w:bCs/>
        </w:rPr>
      </w:pPr>
      <w:r w:rsidRPr="004F0177">
        <w:rPr>
          <w:rFonts w:eastAsia="Arial" w:cstheme="minorHAnsi"/>
          <w:b/>
          <w:bCs/>
        </w:rPr>
        <w:t>Moratória</w:t>
      </w:r>
      <w:r w:rsidRPr="004F0177">
        <w:rPr>
          <w:rFonts w:eastAsia="Arial" w:cstheme="minorHAnsi"/>
          <w:bCs/>
        </w:rPr>
        <w:t xml:space="preserve"> de </w:t>
      </w:r>
      <w:r w:rsidRPr="004F0177">
        <w:rPr>
          <w:rFonts w:eastAsia="Arial" w:cstheme="minorHAnsi"/>
          <w:b/>
          <w:bCs/>
        </w:rPr>
        <w:t>0,5%</w:t>
      </w:r>
      <w:r w:rsidRPr="004F0177">
        <w:rPr>
          <w:rFonts w:eastAsia="Arial" w:cstheme="minorHAnsi"/>
          <w:bCs/>
        </w:rPr>
        <w:t xml:space="preserve"> (meio por cento) por dia de atraso </w:t>
      </w:r>
      <w:proofErr w:type="gramStart"/>
      <w:r w:rsidRPr="004F0177">
        <w:rPr>
          <w:rFonts w:eastAsia="Arial" w:cstheme="minorHAnsi"/>
          <w:bCs/>
        </w:rPr>
        <w:t>injustificado para entrega ou execução do objeto, calculada</w:t>
      </w:r>
      <w:proofErr w:type="gramEnd"/>
      <w:r w:rsidRPr="004F0177">
        <w:rPr>
          <w:rFonts w:eastAsia="Arial" w:cstheme="minorHAnsi"/>
          <w:bCs/>
        </w:rPr>
        <w:t xml:space="preserve"> sobre o valor total do contrato, até o limite de </w:t>
      </w:r>
      <w:r w:rsidR="00A40F12">
        <w:rPr>
          <w:rFonts w:eastAsia="Arial" w:cstheme="minorHAnsi"/>
          <w:bCs/>
        </w:rPr>
        <w:t>15</w:t>
      </w:r>
      <w:r w:rsidRPr="004F0177">
        <w:rPr>
          <w:rFonts w:eastAsia="Arial" w:cstheme="minorHAnsi"/>
          <w:bCs/>
        </w:rPr>
        <w:t xml:space="preserve"> (</w:t>
      </w:r>
      <w:r w:rsidR="00A40F12">
        <w:rPr>
          <w:rFonts w:eastAsia="Arial" w:cstheme="minorHAnsi"/>
          <w:bCs/>
        </w:rPr>
        <w:t>quinze</w:t>
      </w:r>
      <w:r w:rsidRPr="004F0177">
        <w:rPr>
          <w:rFonts w:eastAsia="Arial" w:cstheme="minorHAnsi"/>
          <w:bCs/>
        </w:rPr>
        <w:t>) dias;</w:t>
      </w:r>
    </w:p>
    <w:p w:rsidR="00663D6A" w:rsidRDefault="00663D6A" w:rsidP="00663D6A">
      <w:pPr>
        <w:pStyle w:val="PargrafodaLista"/>
        <w:tabs>
          <w:tab w:val="left" w:pos="317"/>
          <w:tab w:val="left" w:pos="851"/>
        </w:tabs>
        <w:suppressAutoHyphens/>
        <w:ind w:left="567"/>
        <w:jc w:val="both"/>
        <w:rPr>
          <w:rFonts w:cstheme="minorHAnsi"/>
          <w:iCs/>
        </w:rPr>
      </w:pPr>
      <w:proofErr w:type="gramStart"/>
      <w:r w:rsidRPr="004F0177">
        <w:rPr>
          <w:rFonts w:eastAsia="Arial" w:cstheme="minorHAnsi"/>
          <w:bCs/>
        </w:rPr>
        <w:t>a.</w:t>
      </w:r>
      <w:proofErr w:type="gramEnd"/>
      <w:r w:rsidRPr="004F0177">
        <w:rPr>
          <w:rFonts w:eastAsia="Arial" w:cstheme="minorHAnsi"/>
          <w:bCs/>
        </w:rPr>
        <w:t xml:space="preserve">1) </w:t>
      </w:r>
      <w:r w:rsidRPr="004F0177">
        <w:rPr>
          <w:rFonts w:cstheme="minorHAnsi"/>
          <w:iCs/>
        </w:rPr>
        <w:t xml:space="preserve">O atraso superior a </w:t>
      </w:r>
      <w:r w:rsidR="00A40F12">
        <w:rPr>
          <w:rFonts w:cstheme="minorHAnsi"/>
          <w:iCs/>
        </w:rPr>
        <w:t>15</w:t>
      </w:r>
      <w:r>
        <w:rPr>
          <w:rFonts w:cstheme="minorHAnsi"/>
          <w:iCs/>
        </w:rPr>
        <w:t xml:space="preserve"> (</w:t>
      </w:r>
      <w:r w:rsidR="00A40F12">
        <w:rPr>
          <w:rFonts w:cstheme="minorHAnsi"/>
          <w:iCs/>
        </w:rPr>
        <w:t>quinze</w:t>
      </w:r>
      <w:r>
        <w:rPr>
          <w:rFonts w:cstheme="minorHAnsi"/>
          <w:iCs/>
        </w:rPr>
        <w:t xml:space="preserve">) </w:t>
      </w:r>
      <w:r w:rsidRPr="004F0177">
        <w:rPr>
          <w:rFonts w:cstheme="minorHAnsi"/>
          <w:iCs/>
        </w:rPr>
        <w:t>dias autoriza a Administração a promover a rescisão do contrato por descumprimento ou cumprimento irregular de suas cláusulas, conforme dispõe o inciso I do art</w:t>
      </w:r>
      <w:r>
        <w:rPr>
          <w:rFonts w:cstheme="minorHAnsi"/>
          <w:iCs/>
        </w:rPr>
        <w:t xml:space="preserve">. 137 da Lei n. 14.133, de 2021, caso em que a multa moratória será convertida em multa compensatória. </w:t>
      </w:r>
    </w:p>
    <w:p w:rsidR="00663D6A" w:rsidRDefault="00663D6A" w:rsidP="00663D6A">
      <w:pPr>
        <w:pStyle w:val="PargrafodaLista"/>
        <w:numPr>
          <w:ilvl w:val="0"/>
          <w:numId w:val="30"/>
        </w:numPr>
        <w:tabs>
          <w:tab w:val="left" w:pos="709"/>
          <w:tab w:val="left" w:pos="851"/>
        </w:tabs>
        <w:suppressAutoHyphens/>
        <w:ind w:left="567" w:firstLine="0"/>
        <w:jc w:val="both"/>
        <w:rPr>
          <w:rFonts w:cstheme="minorHAnsi"/>
          <w:iCs/>
        </w:rPr>
      </w:pPr>
      <w:r w:rsidRPr="00F17128">
        <w:rPr>
          <w:rFonts w:cstheme="minorHAnsi"/>
          <w:b/>
          <w:iCs/>
        </w:rPr>
        <w:t>Compensatória</w:t>
      </w:r>
      <w:r>
        <w:rPr>
          <w:rFonts w:cstheme="minorHAnsi"/>
          <w:iCs/>
        </w:rPr>
        <w:t xml:space="preserve">, sobre o valor total do contrato, por </w:t>
      </w:r>
      <w:r w:rsidRPr="00F17128">
        <w:rPr>
          <w:rFonts w:cstheme="minorHAnsi"/>
          <w:b/>
          <w:i/>
          <w:iCs/>
        </w:rPr>
        <w:t>descumprimento parcial</w:t>
      </w:r>
      <w:r>
        <w:rPr>
          <w:rFonts w:cstheme="minorHAnsi"/>
          <w:iCs/>
        </w:rPr>
        <w:t xml:space="preserve">, no percentual de: </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1) </w:t>
      </w:r>
      <w:r w:rsidRPr="00EC2D9B">
        <w:rPr>
          <w:rFonts w:cstheme="minorHAnsi"/>
          <w:b/>
          <w:iCs/>
        </w:rPr>
        <w:t>15%</w:t>
      </w:r>
      <w:r w:rsidRPr="00EC2D9B">
        <w:rPr>
          <w:rFonts w:cstheme="minorHAnsi"/>
          <w:iCs/>
        </w:rPr>
        <w:t xml:space="preserve"> (quinze por cento), sobre o valor total do contrato, por descumprimento parcial de qualquer cláusula, da qual não resulte grave dano à Administração  ou ao funcionamento dos serviços públicos ou ao interesse coletivo;</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2) </w:t>
      </w:r>
      <w:r w:rsidRPr="00F17128">
        <w:rPr>
          <w:rFonts w:cstheme="minorHAnsi"/>
          <w:b/>
          <w:iCs/>
        </w:rPr>
        <w:t>20%</w:t>
      </w:r>
      <w:r w:rsidRPr="00F17128">
        <w:rPr>
          <w:rFonts w:cstheme="minorHAnsi"/>
          <w:iCs/>
        </w:rPr>
        <w:t xml:space="preserve"> (vinte por cento), sobre o valor do</w:t>
      </w:r>
      <w:r>
        <w:rPr>
          <w:rFonts w:cstheme="minorHAnsi"/>
          <w:iCs/>
        </w:rPr>
        <w:t xml:space="preserve"> </w:t>
      </w:r>
      <w:r w:rsidR="00D870AC">
        <w:rPr>
          <w:rFonts w:cstheme="minorHAnsi"/>
          <w:iCs/>
        </w:rPr>
        <w:t xml:space="preserve">total do </w:t>
      </w:r>
      <w:r w:rsidRPr="00F17128">
        <w:rPr>
          <w:rFonts w:cstheme="minorHAnsi"/>
          <w:iCs/>
        </w:rPr>
        <w:t xml:space="preserve">contrato, </w:t>
      </w:r>
      <w:r>
        <w:rPr>
          <w:rFonts w:cstheme="minorHAnsi"/>
          <w:iCs/>
        </w:rPr>
        <w:t>quando a Contratada</w:t>
      </w:r>
      <w:r w:rsidRPr="00F17128">
        <w:rPr>
          <w:rFonts w:cstheme="minorHAnsi"/>
          <w:iCs/>
        </w:rPr>
        <w:t xml:space="preserve"> </w:t>
      </w:r>
      <w:r>
        <w:rPr>
          <w:rFonts w:cstheme="minorHAnsi"/>
          <w:iCs/>
        </w:rPr>
        <w:t>praticar a infração</w:t>
      </w:r>
      <w:r w:rsidRPr="00F17128">
        <w:rPr>
          <w:rFonts w:cstheme="minorHAnsi"/>
          <w:iCs/>
        </w:rPr>
        <w:t xml:space="preserve"> </w:t>
      </w:r>
      <w:r>
        <w:rPr>
          <w:rFonts w:cstheme="minorHAnsi"/>
          <w:iCs/>
        </w:rPr>
        <w:t xml:space="preserve">descrita na </w:t>
      </w:r>
      <w:r w:rsidRPr="00F17128">
        <w:rPr>
          <w:rFonts w:cstheme="minorHAnsi"/>
          <w:iCs/>
        </w:rPr>
        <w:t>al</w:t>
      </w:r>
      <w:r>
        <w:rPr>
          <w:rFonts w:cstheme="minorHAnsi"/>
          <w:iCs/>
        </w:rPr>
        <w:t>ínea</w:t>
      </w:r>
      <w:r w:rsidRPr="00F17128">
        <w:rPr>
          <w:rFonts w:cstheme="minorHAnsi"/>
          <w:iCs/>
        </w:rPr>
        <w:t xml:space="preserve"> </w:t>
      </w:r>
      <w:r>
        <w:rPr>
          <w:rFonts w:cstheme="minorHAnsi"/>
          <w:iCs/>
        </w:rPr>
        <w:t>“b” do subitem 16.2.</w:t>
      </w:r>
    </w:p>
    <w:p w:rsidR="00BF59F2" w:rsidRPr="00663D6A" w:rsidRDefault="00663D6A" w:rsidP="009B354A">
      <w:pPr>
        <w:pStyle w:val="PargrafodaLista"/>
        <w:tabs>
          <w:tab w:val="left" w:pos="317"/>
          <w:tab w:val="left" w:pos="851"/>
        </w:tabs>
        <w:suppressAutoHyphens/>
        <w:spacing w:after="0"/>
        <w:ind w:left="567"/>
        <w:jc w:val="both"/>
        <w:rPr>
          <w:rFonts w:cstheme="minorHAnsi"/>
          <w:iCs/>
        </w:rPr>
      </w:pPr>
      <w:r w:rsidRPr="00663D6A">
        <w:rPr>
          <w:rFonts w:cstheme="minorHAnsi"/>
          <w:iCs/>
        </w:rPr>
        <w:t>c)</w:t>
      </w:r>
      <w:r>
        <w:rPr>
          <w:rFonts w:cstheme="minorHAnsi"/>
          <w:b/>
          <w:iCs/>
        </w:rPr>
        <w:t xml:space="preserve"> </w:t>
      </w:r>
      <w:r w:rsidRPr="00EC2D9B">
        <w:rPr>
          <w:rFonts w:cstheme="minorHAnsi"/>
          <w:b/>
          <w:iCs/>
        </w:rPr>
        <w:t>Compensatória</w:t>
      </w:r>
      <w:r w:rsidRPr="00EC2D9B">
        <w:rPr>
          <w:rFonts w:cstheme="minorHAnsi"/>
          <w:iCs/>
        </w:rPr>
        <w:t xml:space="preserve"> de </w:t>
      </w:r>
      <w:r w:rsidRPr="00EC2D9B">
        <w:rPr>
          <w:rFonts w:cstheme="minorHAnsi"/>
          <w:b/>
          <w:iCs/>
        </w:rPr>
        <w:t>30%</w:t>
      </w:r>
      <w:r w:rsidRPr="00EC2D9B">
        <w:rPr>
          <w:rFonts w:cstheme="minorHAnsi"/>
          <w:iCs/>
        </w:rPr>
        <w:t xml:space="preserve"> (trinta por cento), sobre o valor total do contrato, no caso de </w:t>
      </w:r>
      <w:r w:rsidRPr="00EC2D9B">
        <w:rPr>
          <w:rFonts w:cstheme="minorHAnsi"/>
          <w:b/>
          <w:i/>
          <w:iCs/>
        </w:rPr>
        <w:t>inexecução total</w:t>
      </w:r>
      <w:r w:rsidRPr="00EC2D9B">
        <w:rPr>
          <w:rFonts w:cstheme="minorHAnsi"/>
          <w:iCs/>
        </w:rPr>
        <w:t xml:space="preserve"> do objeto ou quando a Contratada praticar as infrações descritas nas alíneas </w:t>
      </w:r>
      <w:r>
        <w:rPr>
          <w:rFonts w:cstheme="minorHAnsi"/>
          <w:iCs/>
        </w:rPr>
        <w:t xml:space="preserve">“c”, “d”, </w:t>
      </w:r>
      <w:r w:rsidRPr="00EC2D9B">
        <w:rPr>
          <w:rFonts w:cstheme="minorHAnsi"/>
          <w:iCs/>
        </w:rPr>
        <w:t>“f”, “g”, “h” e “i”</w:t>
      </w:r>
      <w:r>
        <w:rPr>
          <w:rFonts w:cstheme="minorHAnsi"/>
          <w:iCs/>
        </w:rPr>
        <w:t xml:space="preserve"> </w:t>
      </w:r>
      <w:r w:rsidRPr="00EC2D9B">
        <w:rPr>
          <w:rFonts w:cstheme="minorHAnsi"/>
          <w:iCs/>
        </w:rPr>
        <w:t>do subitem 16.2.</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III - </w:t>
      </w:r>
      <w:r w:rsidRPr="00BF59F2">
        <w:rPr>
          <w:rFonts w:eastAsia="Arial" w:cstheme="minorHAnsi"/>
          <w:b/>
          <w:bCs/>
        </w:rPr>
        <w:t>Impedimento de licitar e contratar</w:t>
      </w:r>
      <w:r w:rsidRPr="00BF59F2">
        <w:rPr>
          <w:rFonts w:eastAsia="Arial" w:cstheme="minorHAnsi"/>
        </w:rPr>
        <w:t>, quando praticadas as condutas descritas nas alíneas “b”, “c”, “d” e “e” do subitem acima, sempre que não se justificar a imposição de penalidade mais grave (</w:t>
      </w:r>
      <w:hyperlink r:id="rId14" w:anchor="art156§4" w:history="1">
        <w:r w:rsidRPr="00BF59F2">
          <w:rPr>
            <w:rStyle w:val="Hyperlink"/>
            <w:rFonts w:eastAsia="Arial" w:cstheme="minorHAnsi"/>
            <w:color w:val="auto"/>
            <w:u w:val="none"/>
          </w:rPr>
          <w:t>art. 156, § 4º, da Lei nº 14.133, de 2021</w:t>
        </w:r>
      </w:hyperlink>
      <w:r w:rsidRPr="00BF59F2">
        <w:rPr>
          <w:rFonts w:eastAsia="Arial" w:cstheme="minorHAnsi"/>
        </w:rPr>
        <w:t>);</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IV - </w:t>
      </w:r>
      <w:r w:rsidRPr="00BF59F2">
        <w:rPr>
          <w:rFonts w:eastAsia="Arial" w:cstheme="minorHAnsi"/>
          <w:b/>
          <w:bCs/>
        </w:rPr>
        <w:t>Declaração de inidoneidade para licitar e contratar</w:t>
      </w:r>
      <w:r w:rsidRPr="00BF59F2">
        <w:rPr>
          <w:rFonts w:eastAsia="Arial" w:cstheme="minorHAnsi"/>
        </w:rPr>
        <w:t xml:space="preserve">, quando praticadas as condutas descritas nas alíneas “f”, “g”, “h” e “i” do subitem acima, bem como nas alíneas “b”, “c”, </w:t>
      </w:r>
      <w:r w:rsidRPr="00BF59F2">
        <w:rPr>
          <w:rFonts w:eastAsia="Arial" w:cstheme="minorHAnsi"/>
        </w:rPr>
        <w:lastRenderedPageBreak/>
        <w:t>“d” e “e”, que justifiquem a imposição de penalidade mais grave (</w:t>
      </w:r>
      <w:hyperlink r:id="rId15" w:anchor="art156§5" w:history="1">
        <w:r w:rsidRPr="00BF59F2">
          <w:rPr>
            <w:rStyle w:val="Hyperlink"/>
            <w:rFonts w:eastAsia="Arial" w:cstheme="minorHAnsi"/>
            <w:color w:val="auto"/>
            <w:u w:val="none"/>
          </w:rPr>
          <w:t>art. 156, §5º, da Lei nº 14.133, de 2021</w:t>
        </w:r>
      </w:hyperlink>
      <w:r w:rsidRPr="00BF59F2">
        <w:rPr>
          <w:rFonts w:eastAsia="Arial" w:cstheme="minorHAnsi"/>
        </w:rPr>
        <w:t>).</w:t>
      </w:r>
    </w:p>
    <w:p w:rsidR="00D870AC" w:rsidRDefault="00C57360"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w:t>
      </w:r>
      <w:r w:rsidR="00D870AC">
        <w:rPr>
          <w:rFonts w:asciiTheme="minorHAnsi" w:hAnsiTheme="minorHAnsi" w:cstheme="minorHAnsi"/>
          <w:color w:val="auto"/>
          <w:sz w:val="22"/>
          <w:szCs w:val="22"/>
        </w:rPr>
        <w:t xml:space="preserve">uando o </w:t>
      </w:r>
      <w:r>
        <w:rPr>
          <w:rFonts w:asciiTheme="minorHAnsi" w:hAnsiTheme="minorHAnsi" w:cstheme="minorHAnsi"/>
          <w:color w:val="auto"/>
          <w:sz w:val="22"/>
          <w:szCs w:val="22"/>
        </w:rPr>
        <w:t>edital referente tiver o julgamento por item/lote e os mesmos tenham sido reunidos em um único contrato</w:t>
      </w:r>
      <w:r w:rsidR="00D870AC">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D870AC">
        <w:rPr>
          <w:rFonts w:asciiTheme="minorHAnsi" w:hAnsiTheme="minorHAnsi" w:cstheme="minorHAnsi"/>
          <w:color w:val="auto"/>
          <w:sz w:val="22"/>
          <w:szCs w:val="22"/>
        </w:rPr>
        <w:t xml:space="preserve">a expressão </w:t>
      </w:r>
      <w:r w:rsidR="005A7DE0">
        <w:rPr>
          <w:rFonts w:asciiTheme="minorHAnsi" w:hAnsiTheme="minorHAnsi" w:cstheme="minorHAnsi"/>
          <w:color w:val="auto"/>
          <w:sz w:val="22"/>
          <w:szCs w:val="22"/>
        </w:rPr>
        <w:t>“</w:t>
      </w:r>
      <w:r w:rsidR="00D870AC">
        <w:rPr>
          <w:rFonts w:asciiTheme="minorHAnsi" w:hAnsiTheme="minorHAnsi" w:cstheme="minorHAnsi"/>
          <w:color w:val="auto"/>
          <w:sz w:val="22"/>
          <w:szCs w:val="22"/>
        </w:rPr>
        <w:t xml:space="preserve">valor </w:t>
      </w:r>
      <w:r>
        <w:rPr>
          <w:rFonts w:asciiTheme="minorHAnsi" w:hAnsiTheme="minorHAnsi" w:cstheme="minorHAnsi"/>
          <w:color w:val="auto"/>
          <w:sz w:val="22"/>
          <w:szCs w:val="22"/>
        </w:rPr>
        <w:t>total do contrato</w:t>
      </w:r>
      <w:r w:rsidR="005A7DE0">
        <w:rPr>
          <w:rFonts w:asciiTheme="minorHAnsi" w:hAnsiTheme="minorHAnsi" w:cstheme="minorHAnsi"/>
          <w:color w:val="auto"/>
          <w:sz w:val="22"/>
          <w:szCs w:val="22"/>
        </w:rPr>
        <w:t>”</w:t>
      </w:r>
      <w:r>
        <w:rPr>
          <w:rFonts w:asciiTheme="minorHAnsi" w:hAnsiTheme="minorHAnsi" w:cstheme="minorHAnsi"/>
          <w:color w:val="auto"/>
          <w:sz w:val="22"/>
          <w:szCs w:val="22"/>
        </w:rPr>
        <w:t xml:space="preserve"> será entendida</w:t>
      </w:r>
      <w:r w:rsidR="00D870AC">
        <w:rPr>
          <w:rFonts w:asciiTheme="minorHAnsi" w:hAnsiTheme="minorHAnsi" w:cstheme="minorHAnsi"/>
          <w:color w:val="auto"/>
          <w:sz w:val="22"/>
          <w:szCs w:val="22"/>
        </w:rPr>
        <w:t xml:space="preserve"> como o valor total do item/lote no qual </w:t>
      </w:r>
      <w:r>
        <w:rPr>
          <w:rFonts w:asciiTheme="minorHAnsi" w:hAnsiTheme="minorHAnsi" w:cstheme="minorHAnsi"/>
          <w:color w:val="auto"/>
          <w:sz w:val="22"/>
          <w:szCs w:val="22"/>
        </w:rPr>
        <w:t>se identificou</w:t>
      </w:r>
      <w:r w:rsidR="005A7DE0">
        <w:rPr>
          <w:rFonts w:asciiTheme="minorHAnsi" w:hAnsiTheme="minorHAnsi" w:cstheme="minorHAnsi"/>
          <w:color w:val="auto"/>
          <w:sz w:val="22"/>
          <w:szCs w:val="22"/>
        </w:rPr>
        <w:t xml:space="preserve"> o descumprimento contratual;</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16" w:anchor="art156§9" w:history="1">
        <w:r w:rsidRPr="00BF59F2">
          <w:rPr>
            <w:rStyle w:val="Hyperlink"/>
            <w:rFonts w:asciiTheme="minorHAnsi" w:hAnsiTheme="minorHAnsi" w:cstheme="minorHAnsi"/>
            <w:color w:val="auto"/>
            <w:sz w:val="22"/>
            <w:szCs w:val="22"/>
            <w:u w:val="none"/>
          </w:rPr>
          <w:t>art. 156, §9º,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Todas as sanções previstas neste Contrato poderão ser aplicadas cumulativamente com a multa (</w:t>
      </w:r>
      <w:hyperlink r:id="rId17" w:anchor="art156§7" w:history="1">
        <w:r w:rsidRPr="00BF59F2">
          <w:rPr>
            <w:rStyle w:val="Hyperlink"/>
            <w:rFonts w:asciiTheme="minorHAnsi" w:hAnsiTheme="minorHAnsi" w:cstheme="minorHAnsi"/>
            <w:color w:val="auto"/>
            <w:sz w:val="22"/>
            <w:szCs w:val="22"/>
            <w:u w:val="none"/>
          </w:rPr>
          <w:t>art. 156, §7º,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8" w:anchor="art157" w:history="1">
        <w:r w:rsidRPr="00BF59F2">
          <w:rPr>
            <w:rStyle w:val="Hyperlink"/>
            <w:rFonts w:asciiTheme="minorHAnsi" w:hAnsiTheme="minorHAnsi" w:cstheme="minorHAnsi"/>
            <w:color w:val="auto"/>
            <w:sz w:val="22"/>
            <w:szCs w:val="22"/>
            <w:u w:val="none"/>
          </w:rPr>
          <w:t>art. 157,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9" w:anchor="art156§8" w:history="1">
        <w:r w:rsidRPr="00BF59F2">
          <w:rPr>
            <w:rStyle w:val="Hyperlink"/>
            <w:rFonts w:asciiTheme="minorHAnsi" w:hAnsiTheme="minorHAnsi" w:cstheme="minorHAnsi"/>
            <w:color w:val="auto"/>
            <w:sz w:val="22"/>
            <w:szCs w:val="22"/>
            <w:u w:val="none"/>
          </w:rPr>
          <w:t>art. 156, §8º,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BF59F2">
        <w:rPr>
          <w:rFonts w:asciiTheme="minorHAnsi" w:hAnsiTheme="minorHAnsi" w:cstheme="minorHAnsi"/>
          <w:iCs/>
          <w:color w:val="auto"/>
          <w:sz w:val="22"/>
          <w:szCs w:val="22"/>
        </w:rPr>
        <w:t>10 (dez)</w:t>
      </w:r>
      <w:r w:rsidRPr="00BF59F2">
        <w:rPr>
          <w:rFonts w:asciiTheme="minorHAnsi" w:hAnsiTheme="minorHAnsi" w:cstheme="minorHAnsi"/>
          <w:i/>
          <w:iCs/>
          <w:color w:val="auto"/>
          <w:sz w:val="22"/>
          <w:szCs w:val="22"/>
        </w:rPr>
        <w:t xml:space="preserve"> </w:t>
      </w:r>
      <w:r w:rsidRPr="00BF59F2">
        <w:rPr>
          <w:rFonts w:asciiTheme="minorHAnsi" w:hAnsiTheme="minorHAnsi" w:cstheme="minorHAnsi"/>
          <w:color w:val="auto"/>
          <w:sz w:val="22"/>
          <w:szCs w:val="22"/>
        </w:rPr>
        <w:t>dias, a contar da data do recebimento da comunicação enviada pela autoridade competente.</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A aplicação das sanções realizar-se-á em processo administrativo, que assegure o contraditório e a ampla defesa da Contratada, observando-se o procedimento previsto no </w:t>
      </w:r>
      <w:r w:rsidRPr="00BF59F2">
        <w:rPr>
          <w:rFonts w:asciiTheme="minorHAnsi" w:hAnsiTheme="minorHAnsi" w:cstheme="minorHAnsi"/>
          <w:bCs/>
          <w:i/>
          <w:color w:val="auto"/>
          <w:sz w:val="22"/>
          <w:szCs w:val="22"/>
        </w:rPr>
        <w:t xml:space="preserve">caput </w:t>
      </w:r>
      <w:r w:rsidRPr="00BF59F2">
        <w:rPr>
          <w:rFonts w:asciiTheme="minorHAnsi" w:hAnsiTheme="minorHAnsi" w:cstheme="minorHAnsi"/>
          <w:color w:val="auto"/>
          <w:sz w:val="22"/>
          <w:szCs w:val="22"/>
        </w:rPr>
        <w:t xml:space="preserve">e parágrafos do </w:t>
      </w:r>
      <w:hyperlink r:id="rId20" w:anchor="art158" w:history="1">
        <w:r w:rsidRPr="00BF59F2">
          <w:rPr>
            <w:rStyle w:val="Hyperlink"/>
            <w:rFonts w:asciiTheme="minorHAnsi" w:hAnsiTheme="minorHAnsi" w:cstheme="minorHAnsi"/>
            <w:color w:val="auto"/>
            <w:sz w:val="22"/>
            <w:szCs w:val="22"/>
            <w:u w:val="none"/>
          </w:rPr>
          <w:t>art. 158 da Lei nº 14.133 de 2021</w:t>
        </w:r>
      </w:hyperlink>
      <w:r w:rsidRPr="00BF59F2">
        <w:rPr>
          <w:rFonts w:asciiTheme="minorHAnsi" w:hAnsiTheme="minorHAnsi" w:cstheme="minorHAnsi"/>
          <w:color w:val="auto"/>
          <w:sz w:val="22"/>
          <w:szCs w:val="22"/>
        </w:rPr>
        <w:t>, para as penalidades de impedimento de licitar e contratar e, de declaração de inidoneidade para licitar ou contratar;</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Na aplicação das sanções serão considerados (</w:t>
      </w:r>
      <w:hyperlink r:id="rId21" w:anchor="art156§1" w:history="1">
        <w:r w:rsidRPr="00BF59F2">
          <w:rPr>
            <w:rStyle w:val="Hyperlink"/>
            <w:rFonts w:asciiTheme="minorHAnsi" w:hAnsiTheme="minorHAnsi" w:cstheme="minorHAnsi"/>
            <w:color w:val="auto"/>
            <w:sz w:val="22"/>
            <w:szCs w:val="22"/>
            <w:u w:val="none"/>
          </w:rPr>
          <w:t>art. 156, §1º,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w:t>
      </w:r>
      <w:proofErr w:type="gramEnd"/>
      <w:r w:rsidRPr="00BF59F2">
        <w:rPr>
          <w:rFonts w:eastAsia="Arial" w:cstheme="minorHAnsi"/>
        </w:rPr>
        <w:t xml:space="preserve"> natureza e a gravidade da infração cometida;</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peculiaridades do caso concreto;</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circunstâncias agravantes ou atenuantes;</w:t>
      </w:r>
    </w:p>
    <w:p w:rsid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BF59F2" w:rsidRPr="00A73463"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BF59F2" w:rsidRPr="00FA7BA9" w:rsidRDefault="00BF59F2" w:rsidP="00CD4C95">
      <w:pPr>
        <w:pStyle w:val="PargrafodaLista"/>
        <w:numPr>
          <w:ilvl w:val="1"/>
          <w:numId w:val="23"/>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2" w:anchor="163" w:history="1">
        <w:r w:rsidRPr="00BF59F2">
          <w:rPr>
            <w:rStyle w:val="Hyperlink"/>
            <w:rFonts w:eastAsia="Calibri" w:cstheme="minorHAnsi"/>
            <w:color w:val="auto"/>
            <w:u w:val="none"/>
          </w:rPr>
          <w:t>art. 163 da Lei nº 14.133/21</w:t>
        </w:r>
      </w:hyperlink>
      <w:r w:rsidRPr="00BF59F2">
        <w:rPr>
          <w:rFonts w:eastAsia="Calibri" w:cstheme="minorHAnsi"/>
        </w:rPr>
        <w:t>.</w:t>
      </w:r>
    </w:p>
    <w:p w:rsidR="00BF59F2" w:rsidRPr="006A5DBB" w:rsidRDefault="00BF59F2" w:rsidP="00CD4C95">
      <w:pPr>
        <w:pStyle w:val="PargrafodaLista"/>
        <w:tabs>
          <w:tab w:val="left" w:pos="0"/>
          <w:tab w:val="left" w:pos="567"/>
        </w:tabs>
        <w:spacing w:line="240" w:lineRule="auto"/>
        <w:ind w:left="0"/>
        <w:contextualSpacing w:val="0"/>
        <w:jc w:val="both"/>
        <w:rPr>
          <w:rFonts w:eastAsia="Calibri" w:cstheme="minorHAnsi"/>
        </w:rPr>
      </w:pPr>
    </w:p>
    <w:p w:rsidR="00BF59F2" w:rsidRPr="00883ADB" w:rsidRDefault="00BF59F2" w:rsidP="00CD4C95">
      <w:pPr>
        <w:spacing w:after="0" w:line="240" w:lineRule="auto"/>
        <w:ind w:right="11"/>
        <w:contextualSpacing/>
        <w:jc w:val="both"/>
        <w:rPr>
          <w:rFonts w:cstheme="minorHAnsi"/>
          <w:b/>
        </w:rPr>
      </w:pPr>
      <w:r w:rsidRPr="00883ADB">
        <w:rPr>
          <w:rFonts w:eastAsia="Calibri" w:cstheme="minorHAnsi"/>
          <w:b/>
        </w:rPr>
        <w:t>CLÁUSULA DÉCIMA SÉTIMA - DA EXTINÇÃO DO CONTRATO</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BF59F2" w:rsidRDefault="00BF59F2" w:rsidP="00CD4C95">
      <w:pPr>
        <w:pStyle w:val="PargrafodaLista"/>
        <w:numPr>
          <w:ilvl w:val="2"/>
          <w:numId w:val="24"/>
        </w:numPr>
        <w:tabs>
          <w:tab w:val="left" w:pos="567"/>
          <w:tab w:val="left" w:pos="1134"/>
        </w:tabs>
        <w:spacing w:after="0" w:line="240" w:lineRule="auto"/>
        <w:ind w:left="426" w:right="28" w:firstLine="0"/>
        <w:contextualSpacing w:val="0"/>
        <w:jc w:val="both"/>
        <w:rPr>
          <w:rFonts w:cstheme="minorHAnsi"/>
        </w:rPr>
      </w:pPr>
      <w:r>
        <w:rPr>
          <w:rFonts w:cstheme="minorHAnsi"/>
        </w:rPr>
        <w:t>Considera-se extinto este contrato com o cumprimento das obrigações de ambas as partes, ainda que isto ocorra antes do prazo estipulado.</w:t>
      </w:r>
    </w:p>
    <w:p w:rsidR="00BF59F2" w:rsidRPr="004002A7" w:rsidRDefault="00BF59F2" w:rsidP="00CD4C95">
      <w:pPr>
        <w:pStyle w:val="PargrafodaLista"/>
        <w:numPr>
          <w:ilvl w:val="1"/>
          <w:numId w:val="24"/>
        </w:numPr>
        <w:tabs>
          <w:tab w:val="left" w:pos="567"/>
        </w:tabs>
        <w:spacing w:after="0" w:line="240" w:lineRule="auto"/>
        <w:ind w:left="0" w:right="28" w:firstLine="0"/>
        <w:jc w:val="both"/>
        <w:rPr>
          <w:rFonts w:cstheme="minorHAnsi"/>
          <w:b/>
        </w:rPr>
      </w:pPr>
      <w:r w:rsidRPr="004002A7">
        <w:rPr>
          <w:rFonts w:cstheme="minorHAnsi"/>
          <w:b/>
        </w:rPr>
        <w:t>Da extinção do contrato por escopo</w:t>
      </w:r>
      <w:r w:rsidR="00663D6A">
        <w:rPr>
          <w:rFonts w:cstheme="minorHAnsi"/>
          <w:b/>
        </w:rPr>
        <w:t xml:space="preserve"> </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rPr>
        <w:t xml:space="preserve">Na contratação que previr a conclusão por escopo predefinido, </w:t>
      </w:r>
      <w:r>
        <w:rPr>
          <w:rFonts w:cstheme="minorHAnsi"/>
        </w:rPr>
        <w:t xml:space="preserve">se as obrigações não forem cumpridas até o prazo estipulado, </w:t>
      </w:r>
      <w:r w:rsidRPr="004002A7">
        <w:rPr>
          <w:rFonts w:cstheme="minorHAnsi"/>
        </w:rPr>
        <w:t>o prazo de vigência ser</w:t>
      </w:r>
      <w:r>
        <w:rPr>
          <w:rFonts w:cstheme="minorHAnsi"/>
        </w:rPr>
        <w:t xml:space="preserve">á automaticamente prorrogado, </w:t>
      </w:r>
      <w:r w:rsidRPr="00883ADB">
        <w:rPr>
          <w:rFonts w:cstheme="minorHAnsi"/>
        </w:rPr>
        <w:t>caso em que deverá a Administração providenciar a readequação do cr</w:t>
      </w:r>
      <w:r>
        <w:rPr>
          <w:rFonts w:cstheme="minorHAnsi"/>
        </w:rPr>
        <w:t>onograma fixado para o contrato</w:t>
      </w:r>
      <w:r w:rsidRPr="004002A7">
        <w:rPr>
          <w:rFonts w:cstheme="minorHAnsi"/>
        </w:rPr>
        <w:t>;</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color w:val="000000"/>
        </w:rPr>
        <w:t>Quando a nã</w:t>
      </w:r>
      <w:r>
        <w:rPr>
          <w:rFonts w:cstheme="minorHAnsi"/>
          <w:color w:val="000000"/>
        </w:rPr>
        <w:t>o conclusão acima decorrer de culpa da CONTRATADA</w:t>
      </w:r>
      <w:r w:rsidRPr="004002A7">
        <w:rPr>
          <w:rFonts w:cstheme="minorHAnsi"/>
          <w:color w:val="000000"/>
        </w:rPr>
        <w:t>:</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8" w:name="art111pi"/>
      <w:bookmarkEnd w:id="8"/>
      <w:r>
        <w:rPr>
          <w:rFonts w:asciiTheme="minorHAnsi" w:hAnsiTheme="minorHAnsi" w:cstheme="minorHAnsi"/>
          <w:color w:val="000000"/>
          <w:sz w:val="22"/>
          <w:szCs w:val="22"/>
        </w:rPr>
        <w:t>I - a contratada será constituída em mora, aplicáveis a ela</w:t>
      </w:r>
      <w:r w:rsidRPr="004002A7">
        <w:rPr>
          <w:rFonts w:asciiTheme="minorHAnsi" w:hAnsiTheme="minorHAnsi" w:cstheme="minorHAnsi"/>
          <w:color w:val="000000"/>
          <w:sz w:val="22"/>
          <w:szCs w:val="22"/>
        </w:rPr>
        <w:t xml:space="preserve"> as respectivas sanções administrativas;</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9" w:name="art111pii"/>
      <w:bookmarkEnd w:id="9"/>
      <w:r w:rsidRPr="004002A7">
        <w:rPr>
          <w:rFonts w:asciiTheme="minorHAnsi" w:hAnsiTheme="minorHAnsi" w:cstheme="minorHAnsi"/>
          <w:color w:val="000000"/>
          <w:sz w:val="22"/>
          <w:szCs w:val="22"/>
        </w:rPr>
        <w:t>II - a Administração poderá optar pela extinção do contrato e, nesse caso, adotará as medidas admitidas em lei para a continuidade da execução contratual.</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lastRenderedPageBreak/>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3 (três) dias úteis, contado da data de intimação. </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BF59F2" w:rsidRDefault="00BF59F2" w:rsidP="00CD4C95">
      <w:pPr>
        <w:pStyle w:val="Nivel3"/>
        <w:numPr>
          <w:ilvl w:val="2"/>
          <w:numId w:val="24"/>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BF59F2" w:rsidRPr="00D454EA" w:rsidRDefault="00BF59F2" w:rsidP="00CD4C95">
      <w:pPr>
        <w:pStyle w:val="Nivel2"/>
        <w:numPr>
          <w:ilvl w:val="1"/>
          <w:numId w:val="24"/>
        </w:numPr>
        <w:tabs>
          <w:tab w:val="left" w:pos="567"/>
        </w:tabs>
        <w:spacing w:before="0" w:after="0" w:line="240" w:lineRule="auto"/>
        <w:ind w:left="0" w:firstLine="0"/>
        <w:rPr>
          <w:rFonts w:asciiTheme="minorHAnsi" w:hAnsiTheme="minorHAnsi" w:cstheme="minorHAnsi"/>
          <w:b/>
          <w:sz w:val="22"/>
          <w:szCs w:val="22"/>
        </w:rPr>
      </w:pPr>
      <w:r w:rsidRPr="00D454EA">
        <w:rPr>
          <w:rFonts w:asciiTheme="minorHAnsi" w:hAnsiTheme="minorHAnsi" w:cstheme="minorHAnsi"/>
          <w:b/>
          <w:sz w:val="22"/>
          <w:szCs w:val="22"/>
        </w:rPr>
        <w:t>O termo de extinção, sempre que possível, será precedido:</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BF59F2" w:rsidRPr="007B00E8" w:rsidRDefault="00BF59F2" w:rsidP="00CD4C95">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BF59F2" w:rsidRPr="00BD6FB0" w:rsidRDefault="00BF59F2" w:rsidP="00CD4C95">
      <w:pPr>
        <w:spacing w:after="0" w:line="240" w:lineRule="auto"/>
        <w:ind w:right="11"/>
        <w:contextualSpacing/>
        <w:jc w:val="both"/>
        <w:rPr>
          <w:rFonts w:cstheme="minorHAnsi"/>
          <w:b/>
        </w:rPr>
      </w:pPr>
      <w:r>
        <w:rPr>
          <w:rFonts w:eastAsia="Calibri" w:cstheme="minorHAnsi"/>
          <w:b/>
        </w:rPr>
        <w:t>CLÁUSULA DÉCIMA OITAVA</w:t>
      </w:r>
      <w:r w:rsidRPr="00BD6FB0">
        <w:rPr>
          <w:rFonts w:eastAsia="Calibri" w:cstheme="minorHAnsi"/>
          <w:b/>
        </w:rPr>
        <w:t xml:space="preserve"> - DOS CASOS OMISSOS</w:t>
      </w:r>
    </w:p>
    <w:p w:rsidR="00BF59F2" w:rsidRPr="00A75DD2" w:rsidRDefault="00BF59F2" w:rsidP="00CD4C95">
      <w:pPr>
        <w:pStyle w:val="Nivel2"/>
        <w:numPr>
          <w:ilvl w:val="1"/>
          <w:numId w:val="25"/>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23"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sidR="00D454EA">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24"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3A372F" w:rsidRDefault="00BF59F2" w:rsidP="00CD4C95">
      <w:pPr>
        <w:spacing w:after="0" w:line="240" w:lineRule="auto"/>
        <w:ind w:right="11"/>
        <w:jc w:val="both"/>
        <w:rPr>
          <w:rFonts w:eastAsia="Calibri" w:cstheme="minorHAnsi"/>
          <w:b/>
        </w:rPr>
      </w:pPr>
      <w:r w:rsidRPr="003A372F">
        <w:rPr>
          <w:rFonts w:eastAsia="Calibri" w:cstheme="minorHAnsi"/>
          <w:b/>
        </w:rPr>
        <w:t xml:space="preserve">CLÁUSULA </w:t>
      </w:r>
      <w:r>
        <w:rPr>
          <w:rFonts w:eastAsia="Calibri" w:cstheme="minorHAnsi"/>
          <w:b/>
        </w:rPr>
        <w:t>DÉCIMA NONA</w:t>
      </w:r>
      <w:r w:rsidRPr="003A372F">
        <w:rPr>
          <w:rFonts w:eastAsia="Calibri" w:cstheme="minorHAnsi"/>
          <w:b/>
        </w:rPr>
        <w:t xml:space="preserve"> – DA LEI GERAL DE PROTEÇÃO DE DADOS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F3642D">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BF59F2" w:rsidRPr="00804124"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F59F2" w:rsidRPr="00BD6FB0" w:rsidRDefault="00BF59F2" w:rsidP="00CD4C95">
      <w:pPr>
        <w:spacing w:line="240" w:lineRule="auto"/>
        <w:ind w:right="9"/>
        <w:contextualSpacing/>
        <w:jc w:val="both"/>
        <w:rPr>
          <w:rFonts w:cstheme="minorHAnsi"/>
        </w:rPr>
      </w:pPr>
    </w:p>
    <w:p w:rsidR="00BF59F2" w:rsidRPr="00BD6FB0" w:rsidRDefault="00BF59F2" w:rsidP="00CD4C95">
      <w:pPr>
        <w:spacing w:after="0" w:line="240" w:lineRule="auto"/>
        <w:ind w:right="11"/>
        <w:contextualSpacing/>
        <w:jc w:val="both"/>
        <w:rPr>
          <w:rFonts w:cstheme="minorHAnsi"/>
          <w:b/>
        </w:rPr>
      </w:pPr>
      <w:r w:rsidRPr="00BD6FB0">
        <w:rPr>
          <w:rFonts w:eastAsia="Calibri" w:cstheme="minorHAnsi"/>
          <w:b/>
        </w:rPr>
        <w:lastRenderedPageBreak/>
        <w:t>CLÁUSULA VIGÉSIMA - DO FORO</w:t>
      </w:r>
    </w:p>
    <w:p w:rsidR="00BF59F2" w:rsidRPr="00FE3EF8" w:rsidRDefault="00BF59F2" w:rsidP="00CD4C95">
      <w:pPr>
        <w:pStyle w:val="PargrafodaLista"/>
        <w:numPr>
          <w:ilvl w:val="1"/>
          <w:numId w:val="27"/>
        </w:numPr>
        <w:tabs>
          <w:tab w:val="left" w:pos="567"/>
        </w:tabs>
        <w:spacing w:after="0" w:line="240" w:lineRule="auto"/>
        <w:ind w:left="0" w:right="9" w:firstLine="0"/>
        <w:jc w:val="both"/>
        <w:rPr>
          <w:rFonts w:cstheme="minorHAnsi"/>
        </w:rPr>
      </w:pPr>
      <w:r w:rsidRPr="00BD6FB0">
        <w:rPr>
          <w:rFonts w:eastAsia="Calibri" w:cstheme="minorHAnsi"/>
        </w:rPr>
        <w:t xml:space="preserve">As partes ficam obrigadas a responder pelo cumprimento deste termo, perante o </w:t>
      </w:r>
      <w:r w:rsidRPr="00BD6FB0">
        <w:rPr>
          <w:rFonts w:eastAsia="Calibri" w:cstheme="minorHAnsi"/>
          <w:b/>
        </w:rPr>
        <w:t>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BD6FB0" w:rsidRDefault="00BF59F2" w:rsidP="00CD4C95">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BF59F2" w:rsidRPr="00BD6FB0" w:rsidRDefault="00BF59F2" w:rsidP="00CD4C95">
      <w:pPr>
        <w:spacing w:line="240" w:lineRule="auto"/>
        <w:ind w:right="9"/>
        <w:contextualSpacing/>
        <w:jc w:val="both"/>
        <w:rPr>
          <w:rFonts w:cstheme="minorHAnsi"/>
        </w:rPr>
      </w:pPr>
    </w:p>
    <w:p w:rsidR="00BF59F2" w:rsidRDefault="000734F5" w:rsidP="00CD4C95">
      <w:pPr>
        <w:spacing w:line="240" w:lineRule="auto"/>
        <w:ind w:right="9"/>
        <w:contextualSpacing/>
        <w:jc w:val="both"/>
        <w:rPr>
          <w:rFonts w:eastAsia="Calibri" w:cstheme="minorHAnsi"/>
        </w:rPr>
      </w:pPr>
      <w:r>
        <w:rPr>
          <w:rFonts w:eastAsia="Calibri" w:cstheme="minorHAnsi"/>
          <w:shd w:val="clear" w:color="auto" w:fill="EAF1DD" w:themeFill="accent3" w:themeFillTint="33"/>
        </w:rPr>
        <w:t xml:space="preserve">São Joaquim,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2025</w:t>
      </w:r>
      <w:r w:rsidR="00BF59F2" w:rsidRPr="00CD4C95">
        <w:rPr>
          <w:rFonts w:eastAsia="Calibri" w:cstheme="minorHAnsi"/>
        </w:rPr>
        <w:t>.</w:t>
      </w:r>
    </w:p>
    <w:p w:rsidR="00BF59F2" w:rsidRDefault="00BF59F2" w:rsidP="00CD4C95">
      <w:pPr>
        <w:spacing w:line="240" w:lineRule="auto"/>
        <w:ind w:right="9"/>
        <w:contextualSpacing/>
        <w:jc w:val="both"/>
        <w:rPr>
          <w:rFonts w:eastAsia="Calibri" w:cstheme="minorHAnsi"/>
        </w:rPr>
      </w:pPr>
    </w:p>
    <w:p w:rsidR="00BF59F2" w:rsidRDefault="00BF59F2" w:rsidP="00CD4C95">
      <w:pPr>
        <w:spacing w:line="240" w:lineRule="auto"/>
        <w:ind w:right="9"/>
        <w:contextualSpacing/>
        <w:jc w:val="both"/>
        <w:rPr>
          <w:rFonts w:eastAsia="Calibri" w:cstheme="minorHAnsi"/>
        </w:rPr>
      </w:pPr>
    </w:p>
    <w:p w:rsidR="00BF59F2" w:rsidRPr="00BD6FB0" w:rsidRDefault="00836F26" w:rsidP="00CD4C95">
      <w:pPr>
        <w:tabs>
          <w:tab w:val="left" w:pos="5175"/>
        </w:tabs>
        <w:spacing w:line="240" w:lineRule="auto"/>
        <w:ind w:right="9"/>
        <w:contextualSpacing/>
        <w:jc w:val="both"/>
        <w:rPr>
          <w:rFonts w:eastAsia="Calibri" w:cstheme="minorHAnsi"/>
        </w:rPr>
      </w:pPr>
      <w:r>
        <w:rPr>
          <w:rFonts w:eastAsia="Calibri" w:cstheme="minorHAnsi"/>
        </w:rPr>
        <w:t xml:space="preserve">    </w:t>
      </w:r>
      <w:r w:rsidR="00BF59F2">
        <w:rPr>
          <w:rFonts w:eastAsia="Calibri" w:cstheme="minorHAnsi"/>
        </w:rPr>
        <w:t>____________________</w:t>
      </w:r>
      <w:r w:rsidR="00BF59F2">
        <w:rPr>
          <w:rFonts w:eastAsia="Calibri" w:cstheme="minorHAnsi"/>
        </w:rPr>
        <w:tab/>
        <w:t>______________________</w:t>
      </w:r>
    </w:p>
    <w:p w:rsidR="00BF59F2" w:rsidRPr="00BD6FB0" w:rsidRDefault="00CF4639" w:rsidP="00CF4639">
      <w:pPr>
        <w:spacing w:line="240" w:lineRule="auto"/>
        <w:ind w:right="11"/>
        <w:contextualSpacing/>
        <w:rPr>
          <w:rFonts w:cstheme="minorHAnsi"/>
        </w:rPr>
      </w:pPr>
      <w:r>
        <w:rPr>
          <w:rFonts w:eastAsia="Calibri" w:cstheme="minorHAnsi"/>
        </w:rPr>
        <w:t xml:space="preserve"> José Teodoro d</w:t>
      </w:r>
      <w:r w:rsidRPr="009A1BB0">
        <w:rPr>
          <w:rFonts w:eastAsia="Calibri" w:cstheme="minorHAnsi"/>
        </w:rPr>
        <w:t>e Sena Amaral</w:t>
      </w:r>
      <w:r w:rsidR="00BF59F2" w:rsidRPr="00BD6FB0">
        <w:rPr>
          <w:rFonts w:eastAsia="Calibri" w:cstheme="minorHAnsi"/>
        </w:rPr>
        <w:t xml:space="preserve">                                             </w:t>
      </w:r>
      <w:r>
        <w:rPr>
          <w:rFonts w:eastAsia="Calibri" w:cstheme="minorHAnsi"/>
        </w:rPr>
        <w:t xml:space="preserve">                   </w:t>
      </w:r>
      <w:r w:rsidR="00BF59F2">
        <w:rPr>
          <w:rFonts w:eastAsia="Calibri" w:cstheme="minorHAnsi"/>
        </w:rPr>
        <w:t xml:space="preserve"> </w:t>
      </w:r>
      <w:proofErr w:type="spellStart"/>
      <w:r w:rsidR="00BF59F2" w:rsidRPr="007273D1">
        <w:rPr>
          <w:rFonts w:eastAsia="Calibri" w:cstheme="minorHAnsi"/>
          <w:color w:val="FF0000"/>
        </w:rPr>
        <w:t>xxxxxxxxxxxxx</w:t>
      </w:r>
      <w:proofErr w:type="spellEnd"/>
    </w:p>
    <w:p w:rsidR="00BF59F2" w:rsidRPr="006133BB" w:rsidRDefault="00BF59F2" w:rsidP="00CD4C95">
      <w:pPr>
        <w:spacing w:line="240" w:lineRule="auto"/>
        <w:ind w:right="11"/>
        <w:contextualSpacing/>
        <w:jc w:val="both"/>
        <w:rPr>
          <w:rFonts w:cstheme="minorHAnsi"/>
        </w:rPr>
      </w:pPr>
      <w:r>
        <w:rPr>
          <w:rFonts w:eastAsia="Calibri" w:cstheme="minorHAnsi"/>
        </w:rPr>
        <w:t xml:space="preserve">   </w:t>
      </w:r>
      <w:r w:rsidR="00836F26">
        <w:rPr>
          <w:rFonts w:eastAsia="Calibri" w:cstheme="minorHAnsi"/>
        </w:rPr>
        <w:t xml:space="preserve">      </w:t>
      </w:r>
      <w:r w:rsidRPr="00BD6FB0">
        <w:rPr>
          <w:rFonts w:eastAsia="Calibri" w:cstheme="minorHAnsi"/>
        </w:rPr>
        <w:t xml:space="preserve">Prefeito Municipal                                                                      </w:t>
      </w:r>
      <w:r>
        <w:rPr>
          <w:rFonts w:eastAsia="Calibri" w:cstheme="minorHAnsi"/>
        </w:rPr>
        <w:t xml:space="preserve">           </w:t>
      </w:r>
      <w:r w:rsidRPr="00BD6FB0">
        <w:rPr>
          <w:rFonts w:eastAsia="Calibri" w:cstheme="minorHAnsi"/>
        </w:rPr>
        <w:t>Contratada</w:t>
      </w:r>
    </w:p>
    <w:p w:rsidR="00BF59F2" w:rsidRDefault="00BF59F2" w:rsidP="00CD4C95">
      <w:pPr>
        <w:tabs>
          <w:tab w:val="left" w:pos="5490"/>
        </w:tabs>
        <w:spacing w:after="0" w:line="240" w:lineRule="auto"/>
      </w:pPr>
    </w:p>
    <w:p w:rsidR="00BF59F2" w:rsidRDefault="00BF59F2" w:rsidP="00CD4C95">
      <w:pPr>
        <w:tabs>
          <w:tab w:val="left" w:pos="5490"/>
        </w:tabs>
        <w:spacing w:after="0" w:line="240" w:lineRule="auto"/>
      </w:pPr>
    </w:p>
    <w:p w:rsidR="00BF59F2" w:rsidRDefault="00BF59F2" w:rsidP="00CD4C95">
      <w:pPr>
        <w:spacing w:line="240" w:lineRule="auto"/>
      </w:pPr>
      <w:r>
        <w:t>Testemunha 01 - Fiscal:</w:t>
      </w:r>
    </w:p>
    <w:p w:rsidR="00675B0C" w:rsidRDefault="00BF59F2" w:rsidP="00CD4C95">
      <w:pPr>
        <w:spacing w:line="240" w:lineRule="auto"/>
      </w:pPr>
      <w:r>
        <w:t xml:space="preserve">Testemunha 02 - Gestor (a): </w:t>
      </w:r>
    </w:p>
    <w:sectPr w:rsidR="00675B0C" w:rsidSect="00BF59F2">
      <w:headerReference w:type="default" r:id="rId25"/>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420" w:rsidRDefault="00C31420" w:rsidP="00C31420">
      <w:pPr>
        <w:spacing w:after="0" w:line="240" w:lineRule="auto"/>
      </w:pPr>
      <w:r>
        <w:separator/>
      </w:r>
    </w:p>
  </w:endnote>
  <w:endnote w:type="continuationSeparator" w:id="0">
    <w:p w:rsidR="00C31420" w:rsidRDefault="00C31420" w:rsidP="00C3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420" w:rsidRDefault="00C31420" w:rsidP="00C31420">
      <w:pPr>
        <w:spacing w:after="0" w:line="240" w:lineRule="auto"/>
      </w:pPr>
      <w:r>
        <w:separator/>
      </w:r>
    </w:p>
  </w:footnote>
  <w:footnote w:type="continuationSeparator" w:id="0">
    <w:p w:rsidR="00C31420" w:rsidRDefault="00C31420" w:rsidP="00C314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420" w:rsidRPr="006C042D" w:rsidRDefault="00C31420" w:rsidP="00C31420">
    <w:pPr>
      <w:pStyle w:val="Cabealho"/>
      <w:ind w:left="-567" w:right="-284"/>
      <w:jc w:val="center"/>
      <w:rPr>
        <w:rFonts w:cstheme="minorHAnsi"/>
        <w:b/>
        <w:sz w:val="24"/>
        <w:szCs w:val="24"/>
      </w:rPr>
    </w:pPr>
    <w:r w:rsidRPr="006C042D">
      <w:rPr>
        <w:rFonts w:cstheme="minorHAnsi"/>
        <w:b/>
        <w:noProof/>
        <w:sz w:val="24"/>
        <w:szCs w:val="24"/>
        <w:lang w:eastAsia="pt-BR"/>
      </w:rPr>
      <w:drawing>
        <wp:anchor distT="0" distB="0" distL="36195" distR="71755" simplePos="0" relativeHeight="251659264" behindDoc="1" locked="0" layoutInCell="1" allowOverlap="0" wp14:anchorId="45B243E3" wp14:editId="62E33BE5">
          <wp:simplePos x="0" y="0"/>
          <wp:positionH relativeFrom="column">
            <wp:posOffset>34290</wp:posOffset>
          </wp:positionH>
          <wp:positionV relativeFrom="paragraph">
            <wp:posOffset>-40005</wp:posOffset>
          </wp:positionV>
          <wp:extent cx="809625" cy="957580"/>
          <wp:effectExtent l="0" t="0" r="9525" b="0"/>
          <wp:wrapThrough wrapText="bothSides">
            <wp:wrapPolygon edited="0">
              <wp:start x="0" y="0"/>
              <wp:lineTo x="0" y="21056"/>
              <wp:lineTo x="21346" y="21056"/>
              <wp:lineTo x="21346"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sidRPr="006C042D">
      <w:rPr>
        <w:rFonts w:cstheme="minorHAnsi"/>
        <w:b/>
        <w:sz w:val="24"/>
        <w:szCs w:val="24"/>
      </w:rPr>
      <w:t>Prefeitura Municipal de São Joaquim - SC</w:t>
    </w:r>
  </w:p>
  <w:p w:rsidR="00C31420" w:rsidRPr="006C042D" w:rsidRDefault="00C31420" w:rsidP="00C31420">
    <w:pPr>
      <w:pStyle w:val="Cabealho"/>
      <w:tabs>
        <w:tab w:val="left" w:pos="600"/>
        <w:tab w:val="center" w:pos="4110"/>
      </w:tabs>
      <w:ind w:left="-567" w:right="-284"/>
      <w:jc w:val="center"/>
      <w:rPr>
        <w:rFonts w:cstheme="minorHAnsi"/>
        <w:b/>
        <w:sz w:val="24"/>
        <w:szCs w:val="24"/>
      </w:rPr>
    </w:pPr>
    <w:r w:rsidRPr="006C042D">
      <w:rPr>
        <w:rFonts w:cstheme="minorHAnsi"/>
        <w:b/>
        <w:sz w:val="24"/>
        <w:szCs w:val="24"/>
      </w:rPr>
      <w:t>CNPJ: 82.561.093/0001-98</w:t>
    </w:r>
  </w:p>
  <w:p w:rsidR="00C31420" w:rsidRPr="006C042D" w:rsidRDefault="00C31420" w:rsidP="00C31420">
    <w:pPr>
      <w:pStyle w:val="Cabealho"/>
      <w:ind w:left="-567" w:right="-284"/>
      <w:jc w:val="center"/>
      <w:rPr>
        <w:rFonts w:cstheme="minorHAnsi"/>
        <w:b/>
        <w:sz w:val="24"/>
        <w:szCs w:val="24"/>
      </w:rPr>
    </w:pPr>
    <w:r w:rsidRPr="006C042D">
      <w:rPr>
        <w:rFonts w:cstheme="minorHAnsi"/>
        <w:b/>
        <w:sz w:val="24"/>
        <w:szCs w:val="24"/>
      </w:rPr>
      <w:t xml:space="preserve">Secretaria Municipal </w:t>
    </w:r>
    <w:r>
      <w:rPr>
        <w:rFonts w:cstheme="minorHAnsi"/>
        <w:b/>
        <w:sz w:val="24"/>
        <w:szCs w:val="24"/>
      </w:rPr>
      <w:t xml:space="preserve">de </w:t>
    </w:r>
    <w:r w:rsidRPr="006C042D">
      <w:rPr>
        <w:rFonts w:cstheme="minorHAnsi"/>
        <w:b/>
        <w:sz w:val="24"/>
        <w:szCs w:val="24"/>
      </w:rPr>
      <w:t>Compras</w:t>
    </w:r>
  </w:p>
  <w:p w:rsidR="00C31420" w:rsidRDefault="00C3142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016B3"/>
    <w:multiLevelType w:val="multilevel"/>
    <w:tmpl w:val="45B00398"/>
    <w:lvl w:ilvl="0">
      <w:start w:val="19"/>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07E66E7"/>
    <w:multiLevelType w:val="multilevel"/>
    <w:tmpl w:val="E7DEB40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6697429"/>
    <w:multiLevelType w:val="multilevel"/>
    <w:tmpl w:val="417C820C"/>
    <w:lvl w:ilvl="0">
      <w:start w:val="14"/>
      <w:numFmt w:val="decimal"/>
      <w:lvlText w:val="%1"/>
      <w:lvlJc w:val="left"/>
      <w:pPr>
        <w:ind w:left="375" w:hanging="375"/>
      </w:pPr>
      <w:rPr>
        <w:rFonts w:eastAsia="Calibri" w:hint="default"/>
        <w:b w:val="0"/>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0116A3C"/>
    <w:multiLevelType w:val="multilevel"/>
    <w:tmpl w:val="895871DA"/>
    <w:lvl w:ilvl="0">
      <w:start w:val="7"/>
      <w:numFmt w:val="decimal"/>
      <w:lvlText w:val="%1"/>
      <w:lvlJc w:val="left"/>
      <w:pPr>
        <w:ind w:left="435" w:hanging="435"/>
      </w:pPr>
      <w:rPr>
        <w:rFonts w:hint="default"/>
        <w:i/>
      </w:rPr>
    </w:lvl>
    <w:lvl w:ilvl="1">
      <w:start w:val="1"/>
      <w:numFmt w:val="decimal"/>
      <w:lvlText w:val="%1.%2"/>
      <w:lvlJc w:val="left"/>
      <w:pPr>
        <w:ind w:left="648" w:hanging="435"/>
      </w:pPr>
      <w:rPr>
        <w:rFonts w:hint="default"/>
        <w:i/>
      </w:rPr>
    </w:lvl>
    <w:lvl w:ilvl="2">
      <w:start w:val="1"/>
      <w:numFmt w:val="decimal"/>
      <w:lvlText w:val="%1.%2.%3"/>
      <w:lvlJc w:val="left"/>
      <w:pPr>
        <w:ind w:left="1146" w:hanging="720"/>
      </w:pPr>
      <w:rPr>
        <w:rFonts w:hint="default"/>
        <w:i w:val="0"/>
      </w:rPr>
    </w:lvl>
    <w:lvl w:ilvl="3">
      <w:start w:val="1"/>
      <w:numFmt w:val="decimal"/>
      <w:lvlText w:val="%1.%2.%3.%4"/>
      <w:lvlJc w:val="left"/>
      <w:pPr>
        <w:ind w:left="1359" w:hanging="72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145" w:hanging="108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2931" w:hanging="1440"/>
      </w:pPr>
      <w:rPr>
        <w:rFonts w:hint="default"/>
        <w:i/>
      </w:rPr>
    </w:lvl>
    <w:lvl w:ilvl="8">
      <w:start w:val="1"/>
      <w:numFmt w:val="decimal"/>
      <w:lvlText w:val="%1.%2.%3.%4.%5.%6.%7.%8.%9"/>
      <w:lvlJc w:val="left"/>
      <w:pPr>
        <w:ind w:left="3144" w:hanging="1440"/>
      </w:pPr>
      <w:rPr>
        <w:rFonts w:hint="default"/>
        <w:i/>
      </w:r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4423BF4"/>
    <w:multiLevelType w:val="multilevel"/>
    <w:tmpl w:val="876824BA"/>
    <w:lvl w:ilvl="0">
      <w:start w:val="6"/>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9">
    <w:nsid w:val="27AE759B"/>
    <w:multiLevelType w:val="multilevel"/>
    <w:tmpl w:val="B0AAF46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DD54BD"/>
    <w:multiLevelType w:val="multilevel"/>
    <w:tmpl w:val="9C086606"/>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1">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33B0F64"/>
    <w:multiLevelType w:val="multilevel"/>
    <w:tmpl w:val="2758D5F8"/>
    <w:lvl w:ilvl="0">
      <w:start w:val="9"/>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3">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A0034A2"/>
    <w:multiLevelType w:val="multilevel"/>
    <w:tmpl w:val="42D4279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18">
    <w:nsid w:val="4F9A1675"/>
    <w:multiLevelType w:val="multilevel"/>
    <w:tmpl w:val="44A27272"/>
    <w:lvl w:ilvl="0">
      <w:start w:val="1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9">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C85699"/>
    <w:multiLevelType w:val="hybridMultilevel"/>
    <w:tmpl w:val="DDDAB27E"/>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2">
    <w:nsid w:val="567221FC"/>
    <w:multiLevelType w:val="multilevel"/>
    <w:tmpl w:val="08E6AB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25">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26">
    <w:nsid w:val="6CEAF087"/>
    <w:multiLevelType w:val="hybridMultilevel"/>
    <w:tmpl w:val="62A84B86"/>
    <w:lvl w:ilvl="0" w:tplc="A5DC8624">
      <w:start w:val="1"/>
      <w:numFmt w:val="lowerLetter"/>
      <w:lvlText w:val="%1)"/>
      <w:lvlJc w:val="left"/>
      <w:rPr>
        <w:b/>
        <w:color w:val="auto"/>
      </w:rPr>
    </w:lvl>
    <w:lvl w:ilvl="1" w:tplc="88CA18F2">
      <w:numFmt w:val="decimal"/>
      <w:lvlText w:val=""/>
      <w:lvlJc w:val="left"/>
    </w:lvl>
    <w:lvl w:ilvl="2" w:tplc="799233D2">
      <w:numFmt w:val="decimal"/>
      <w:lvlText w:val=""/>
      <w:lvlJc w:val="left"/>
    </w:lvl>
    <w:lvl w:ilvl="3" w:tplc="583A18A0">
      <w:numFmt w:val="decimal"/>
      <w:lvlText w:val=""/>
      <w:lvlJc w:val="left"/>
    </w:lvl>
    <w:lvl w:ilvl="4" w:tplc="3394339C">
      <w:numFmt w:val="decimal"/>
      <w:lvlText w:val=""/>
      <w:lvlJc w:val="left"/>
    </w:lvl>
    <w:lvl w:ilvl="5" w:tplc="3AAA0C50">
      <w:numFmt w:val="decimal"/>
      <w:lvlText w:val=""/>
      <w:lvlJc w:val="left"/>
    </w:lvl>
    <w:lvl w:ilvl="6" w:tplc="BBD4536C">
      <w:numFmt w:val="decimal"/>
      <w:lvlText w:val=""/>
      <w:lvlJc w:val="left"/>
    </w:lvl>
    <w:lvl w:ilvl="7" w:tplc="CDD2A9B6">
      <w:numFmt w:val="decimal"/>
      <w:lvlText w:val=""/>
      <w:lvlJc w:val="left"/>
    </w:lvl>
    <w:lvl w:ilvl="8" w:tplc="4224E9EA">
      <w:numFmt w:val="decimal"/>
      <w:lvlText w:val=""/>
      <w:lvlJc w:val="left"/>
    </w:lvl>
  </w:abstractNum>
  <w:abstractNum w:abstractNumId="27">
    <w:nsid w:val="6F8D4368"/>
    <w:multiLevelType w:val="multilevel"/>
    <w:tmpl w:val="DD38342A"/>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9CB4322"/>
    <w:multiLevelType w:val="multilevel"/>
    <w:tmpl w:val="230848E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num w:numId="1">
    <w:abstractNumId w:val="3"/>
  </w:num>
  <w:num w:numId="2">
    <w:abstractNumId w:val="19"/>
  </w:num>
  <w:num w:numId="3">
    <w:abstractNumId w:val="26"/>
  </w:num>
  <w:num w:numId="4">
    <w:abstractNumId w:val="25"/>
  </w:num>
  <w:num w:numId="5">
    <w:abstractNumId w:val="12"/>
  </w:num>
  <w:num w:numId="6">
    <w:abstractNumId w:val="6"/>
  </w:num>
  <w:num w:numId="7">
    <w:abstractNumId w:val="28"/>
  </w:num>
  <w:num w:numId="8">
    <w:abstractNumId w:val="17"/>
  </w:num>
  <w:num w:numId="9">
    <w:abstractNumId w:val="13"/>
  </w:num>
  <w:num w:numId="10">
    <w:abstractNumId w:val="29"/>
  </w:num>
  <w:num w:numId="11">
    <w:abstractNumId w:val="7"/>
  </w:num>
  <w:num w:numId="12">
    <w:abstractNumId w:val="16"/>
  </w:num>
  <w:num w:numId="13">
    <w:abstractNumId w:val="8"/>
  </w:num>
  <w:num w:numId="14">
    <w:abstractNumId w:val="22"/>
  </w:num>
  <w:num w:numId="15">
    <w:abstractNumId w:val="5"/>
  </w:num>
  <w:num w:numId="16">
    <w:abstractNumId w:val="23"/>
  </w:num>
  <w:num w:numId="17">
    <w:abstractNumId w:val="11"/>
  </w:num>
  <w:num w:numId="18">
    <w:abstractNumId w:val="18"/>
  </w:num>
  <w:num w:numId="19">
    <w:abstractNumId w:val="10"/>
  </w:num>
  <w:num w:numId="20">
    <w:abstractNumId w:val="27"/>
  </w:num>
  <w:num w:numId="21">
    <w:abstractNumId w:val="2"/>
  </w:num>
  <w:num w:numId="22">
    <w:abstractNumId w:val="9"/>
  </w:num>
  <w:num w:numId="23">
    <w:abstractNumId w:val="21"/>
  </w:num>
  <w:num w:numId="24">
    <w:abstractNumId w:val="1"/>
  </w:num>
  <w:num w:numId="25">
    <w:abstractNumId w:val="30"/>
  </w:num>
  <w:num w:numId="26">
    <w:abstractNumId w:val="0"/>
  </w:num>
  <w:num w:numId="27">
    <w:abstractNumId w:val="31"/>
  </w:num>
  <w:num w:numId="28">
    <w:abstractNumId w:val="14"/>
  </w:num>
  <w:num w:numId="29">
    <w:abstractNumId w:val="4"/>
  </w:num>
  <w:num w:numId="30">
    <w:abstractNumId w:val="24"/>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9F2"/>
    <w:rsid w:val="00061A0E"/>
    <w:rsid w:val="000734F5"/>
    <w:rsid w:val="00097284"/>
    <w:rsid w:val="00120F16"/>
    <w:rsid w:val="0018796E"/>
    <w:rsid w:val="001A4652"/>
    <w:rsid w:val="001D6B9C"/>
    <w:rsid w:val="001F6232"/>
    <w:rsid w:val="002607BF"/>
    <w:rsid w:val="002A7F50"/>
    <w:rsid w:val="002B2B5B"/>
    <w:rsid w:val="00372F86"/>
    <w:rsid w:val="003B1B19"/>
    <w:rsid w:val="003D2516"/>
    <w:rsid w:val="005137E3"/>
    <w:rsid w:val="005A7DE0"/>
    <w:rsid w:val="005C19E6"/>
    <w:rsid w:val="006055B5"/>
    <w:rsid w:val="00663D6A"/>
    <w:rsid w:val="00675B0C"/>
    <w:rsid w:val="007D632F"/>
    <w:rsid w:val="0080149E"/>
    <w:rsid w:val="00836F26"/>
    <w:rsid w:val="009B354A"/>
    <w:rsid w:val="00A40F12"/>
    <w:rsid w:val="00AD53EA"/>
    <w:rsid w:val="00BF1082"/>
    <w:rsid w:val="00BF59F2"/>
    <w:rsid w:val="00C31420"/>
    <w:rsid w:val="00C55EE4"/>
    <w:rsid w:val="00C57360"/>
    <w:rsid w:val="00CC4C5D"/>
    <w:rsid w:val="00CD4C95"/>
    <w:rsid w:val="00CF4639"/>
    <w:rsid w:val="00D074EA"/>
    <w:rsid w:val="00D454EA"/>
    <w:rsid w:val="00D74B43"/>
    <w:rsid w:val="00D870AC"/>
    <w:rsid w:val="00D96826"/>
    <w:rsid w:val="00E231B9"/>
    <w:rsid w:val="00FD10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 w:type="paragraph" w:styleId="Cabealho">
    <w:name w:val="header"/>
    <w:basedOn w:val="Normal"/>
    <w:link w:val="CabealhoChar"/>
    <w:uiPriority w:val="99"/>
    <w:unhideWhenUsed/>
    <w:rsid w:val="00C314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1420"/>
  </w:style>
  <w:style w:type="paragraph" w:styleId="Rodap">
    <w:name w:val="footer"/>
    <w:basedOn w:val="Normal"/>
    <w:link w:val="RodapChar"/>
    <w:uiPriority w:val="99"/>
    <w:unhideWhenUsed/>
    <w:rsid w:val="00C31420"/>
    <w:pPr>
      <w:tabs>
        <w:tab w:val="center" w:pos="4252"/>
        <w:tab w:val="right" w:pos="8504"/>
      </w:tabs>
      <w:spacing w:after="0" w:line="240" w:lineRule="auto"/>
    </w:pPr>
  </w:style>
  <w:style w:type="character" w:customStyle="1" w:styleId="RodapChar">
    <w:name w:val="Rodapé Char"/>
    <w:basedOn w:val="Fontepargpadro"/>
    <w:link w:val="Rodap"/>
    <w:uiPriority w:val="99"/>
    <w:rsid w:val="00C314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 w:type="paragraph" w:styleId="Cabealho">
    <w:name w:val="header"/>
    <w:basedOn w:val="Normal"/>
    <w:link w:val="CabealhoChar"/>
    <w:uiPriority w:val="99"/>
    <w:unhideWhenUsed/>
    <w:rsid w:val="00C314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1420"/>
  </w:style>
  <w:style w:type="paragraph" w:styleId="Rodap">
    <w:name w:val="footer"/>
    <w:basedOn w:val="Normal"/>
    <w:link w:val="RodapChar"/>
    <w:uiPriority w:val="99"/>
    <w:unhideWhenUsed/>
    <w:rsid w:val="00C31420"/>
    <w:pPr>
      <w:tabs>
        <w:tab w:val="center" w:pos="4252"/>
        <w:tab w:val="right" w:pos="8504"/>
      </w:tabs>
      <w:spacing w:after="0" w:line="240" w:lineRule="auto"/>
    </w:pPr>
  </w:style>
  <w:style w:type="character" w:customStyle="1" w:styleId="RodapChar">
    <w:name w:val="Rodapé Char"/>
    <w:basedOn w:val="Fontepargpadro"/>
    <w:link w:val="Rodap"/>
    <w:uiPriority w:val="99"/>
    <w:rsid w:val="00C31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12</Pages>
  <Words>5754</Words>
  <Characters>31074</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Daniela Matos Pereira</cp:lastModifiedBy>
  <cp:revision>41</cp:revision>
  <cp:lastPrinted>2025-07-10T17:30:00Z</cp:lastPrinted>
  <dcterms:created xsi:type="dcterms:W3CDTF">2024-04-24T18:43:00Z</dcterms:created>
  <dcterms:modified xsi:type="dcterms:W3CDTF">2026-03-26T18:04:00Z</dcterms:modified>
</cp:coreProperties>
</file>