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B1BDA" w14:textId="5E803EC1" w:rsidR="00D25A84" w:rsidRDefault="00D25A84" w:rsidP="00D25A84">
      <w:pPr>
        <w:spacing w:after="0"/>
        <w:ind w:left="-283" w:right="-850"/>
        <w:jc w:val="both"/>
        <w:rPr>
          <w:rFonts w:ascii="Arial" w:hAnsi="Arial" w:cs="Arial"/>
          <w:b/>
        </w:rPr>
      </w:pPr>
      <w:r w:rsidRPr="00D25A84">
        <w:rPr>
          <w:rFonts w:ascii="Arial" w:hAnsi="Arial" w:cs="Arial"/>
          <w:b/>
        </w:rPr>
        <w:t xml:space="preserve">ATA DE REGISTRO DE PREÇOS Nº </w:t>
      </w:r>
      <w:r>
        <w:rPr>
          <w:rFonts w:ascii="Arial" w:hAnsi="Arial" w:cs="Arial"/>
          <w:b/>
        </w:rPr>
        <w:t>008</w:t>
      </w:r>
      <w:r w:rsidRPr="00D25A84">
        <w:rPr>
          <w:rFonts w:ascii="Arial" w:hAnsi="Arial" w:cs="Arial"/>
          <w:b/>
        </w:rPr>
        <w:t>/202</w:t>
      </w:r>
      <w:r>
        <w:rPr>
          <w:rFonts w:ascii="Arial" w:hAnsi="Arial" w:cs="Arial"/>
          <w:b/>
        </w:rPr>
        <w:t>5</w:t>
      </w:r>
    </w:p>
    <w:p w14:paraId="78F4650D" w14:textId="52D595FD" w:rsidR="00D25A84" w:rsidRDefault="00D25A84" w:rsidP="00D25A84">
      <w:pPr>
        <w:spacing w:after="0"/>
        <w:ind w:left="-283" w:right="-850"/>
        <w:jc w:val="both"/>
        <w:rPr>
          <w:rFonts w:ascii="Arial" w:hAnsi="Arial" w:cs="Arial"/>
          <w:b/>
        </w:rPr>
      </w:pPr>
    </w:p>
    <w:p w14:paraId="6CD5E361" w14:textId="77777777" w:rsidR="00D25A84" w:rsidRDefault="00D25A84" w:rsidP="00D25A84">
      <w:pPr>
        <w:spacing w:after="0"/>
        <w:ind w:left="-283" w:right="-850"/>
        <w:jc w:val="both"/>
        <w:rPr>
          <w:rFonts w:ascii="Arial" w:hAnsi="Arial" w:cs="Arial"/>
          <w:b/>
        </w:rPr>
      </w:pPr>
      <w:r w:rsidRPr="00D25A84">
        <w:rPr>
          <w:rFonts w:ascii="Arial" w:hAnsi="Arial" w:cs="Arial"/>
          <w:b/>
        </w:rPr>
        <w:t>PROCESSO LICITATÓRIO Nº 077/2024</w:t>
      </w:r>
    </w:p>
    <w:p w14:paraId="66E7E4E6" w14:textId="6480E624" w:rsidR="00D25A84" w:rsidRPr="00D25A84" w:rsidRDefault="00D25A84" w:rsidP="00D25A84">
      <w:pPr>
        <w:spacing w:after="0"/>
        <w:ind w:left="-283" w:right="-850"/>
        <w:jc w:val="both"/>
        <w:rPr>
          <w:rFonts w:ascii="Arial" w:hAnsi="Arial" w:cs="Arial"/>
          <w:b/>
        </w:rPr>
      </w:pPr>
      <w:r w:rsidRPr="00D25A84">
        <w:rPr>
          <w:rFonts w:ascii="Arial" w:hAnsi="Arial" w:cs="Arial"/>
          <w:b/>
        </w:rPr>
        <w:t>PREGÃO ELETRÔNICO Nº 038/2024</w:t>
      </w:r>
    </w:p>
    <w:p w14:paraId="0B184547" w14:textId="0A998EAB" w:rsidR="00D25A84" w:rsidRDefault="00D25A84" w:rsidP="00D25A84">
      <w:pPr>
        <w:spacing w:after="0"/>
        <w:ind w:left="-283" w:right="-850"/>
        <w:jc w:val="both"/>
        <w:rPr>
          <w:rFonts w:ascii="Arial" w:hAnsi="Arial" w:cs="Arial"/>
          <w:b/>
        </w:rPr>
      </w:pPr>
      <w:r>
        <w:rPr>
          <w:rFonts w:ascii="Arial" w:hAnsi="Arial" w:cs="Arial"/>
          <w:b/>
        </w:rPr>
        <w:t xml:space="preserve">VIGÊNCIA: 1 ANO A PARTIR DA ASSINATURA </w:t>
      </w:r>
    </w:p>
    <w:p w14:paraId="5169D4E6" w14:textId="77777777" w:rsidR="00D25A84" w:rsidRPr="00D25A84" w:rsidRDefault="00D25A84" w:rsidP="00D25A84">
      <w:pPr>
        <w:spacing w:after="0"/>
        <w:ind w:left="-283" w:right="-850"/>
        <w:jc w:val="both"/>
        <w:rPr>
          <w:rFonts w:ascii="Arial" w:hAnsi="Arial" w:cs="Arial"/>
          <w:b/>
        </w:rPr>
      </w:pPr>
    </w:p>
    <w:p w14:paraId="3D26686B" w14:textId="62F48E67" w:rsidR="00D25A84" w:rsidRDefault="00D25A84" w:rsidP="00D25A84">
      <w:pPr>
        <w:spacing w:after="0"/>
        <w:ind w:left="-283" w:right="-850"/>
        <w:jc w:val="both"/>
        <w:rPr>
          <w:rFonts w:ascii="Arial" w:hAnsi="Arial" w:cs="Arial"/>
        </w:rPr>
      </w:pPr>
      <w:r w:rsidRPr="00D25A84">
        <w:rPr>
          <w:rFonts w:ascii="Arial" w:hAnsi="Arial" w:cs="Arial"/>
        </w:rPr>
        <w:t xml:space="preserve">O </w:t>
      </w:r>
      <w:r w:rsidRPr="00D25A84">
        <w:rPr>
          <w:rFonts w:ascii="Arial" w:hAnsi="Arial" w:cs="Arial"/>
          <w:b/>
        </w:rPr>
        <w:t>MUNICÍPIO DE OURO/SC</w:t>
      </w:r>
      <w:r w:rsidRPr="00D25A84">
        <w:rPr>
          <w:rFonts w:ascii="Arial" w:hAnsi="Arial" w:cs="Arial"/>
        </w:rPr>
        <w:t>, pessoa jurídica de direito público interno, inscrito no CNPJ nº 82.777.228/0001-57, com sede na Rua Governador Jorge Lacerda, nº 1209, centro, neste ato representado pelo Sr.</w:t>
      </w:r>
      <w:r w:rsidR="00A208A2">
        <w:rPr>
          <w:rFonts w:ascii="Arial" w:hAnsi="Arial" w:cs="Arial"/>
        </w:rPr>
        <w:t xml:space="preserve"> </w:t>
      </w:r>
      <w:proofErr w:type="spellStart"/>
      <w:r w:rsidR="00A208A2">
        <w:rPr>
          <w:rFonts w:ascii="Arial" w:hAnsi="Arial" w:cs="Arial"/>
        </w:rPr>
        <w:t>Julio</w:t>
      </w:r>
      <w:proofErr w:type="spellEnd"/>
      <w:r w:rsidR="00A208A2">
        <w:rPr>
          <w:rFonts w:ascii="Arial" w:hAnsi="Arial" w:cs="Arial"/>
        </w:rPr>
        <w:t xml:space="preserve"> Cesar Machado</w:t>
      </w:r>
      <w:r w:rsidRPr="00D25A84">
        <w:rPr>
          <w:rFonts w:ascii="Arial" w:hAnsi="Arial" w:cs="Arial"/>
        </w:rPr>
        <w:t xml:space="preserve">, </w:t>
      </w:r>
      <w:r w:rsidR="00A208A2">
        <w:rPr>
          <w:rFonts w:ascii="Arial" w:hAnsi="Arial" w:cs="Arial"/>
        </w:rPr>
        <w:t xml:space="preserve">Responsável pela </w:t>
      </w:r>
      <w:r w:rsidRPr="00D25A84">
        <w:rPr>
          <w:rFonts w:ascii="Arial" w:hAnsi="Arial" w:cs="Arial"/>
        </w:rPr>
        <w:t>Secretári</w:t>
      </w:r>
      <w:r w:rsidR="00A208A2">
        <w:rPr>
          <w:rFonts w:ascii="Arial" w:hAnsi="Arial" w:cs="Arial"/>
        </w:rPr>
        <w:t>a</w:t>
      </w:r>
      <w:r w:rsidRPr="00D25A84">
        <w:rPr>
          <w:rFonts w:ascii="Arial" w:hAnsi="Arial" w:cs="Arial"/>
        </w:rPr>
        <w:t xml:space="preserve"> Municipal de Transportes e Secretári</w:t>
      </w:r>
      <w:r w:rsidR="00A208A2">
        <w:rPr>
          <w:rFonts w:ascii="Arial" w:hAnsi="Arial" w:cs="Arial"/>
        </w:rPr>
        <w:t>a</w:t>
      </w:r>
      <w:r w:rsidRPr="00D25A84">
        <w:rPr>
          <w:rFonts w:ascii="Arial" w:hAnsi="Arial" w:cs="Arial"/>
        </w:rPr>
        <w:t xml:space="preserve"> municipal da Agricultura e meio Ambiente; </w:t>
      </w:r>
      <w:r w:rsidR="00FF6124">
        <w:rPr>
          <w:rFonts w:ascii="Arial" w:hAnsi="Arial" w:cs="Arial"/>
        </w:rPr>
        <w:t xml:space="preserve">e </w:t>
      </w:r>
      <w:r w:rsidRPr="00D25A84">
        <w:rPr>
          <w:rFonts w:ascii="Arial" w:hAnsi="Arial" w:cs="Arial"/>
        </w:rPr>
        <w:t>Sra.</w:t>
      </w:r>
      <w:r w:rsidR="00A208A2" w:rsidRPr="00A208A2">
        <w:t xml:space="preserve"> </w:t>
      </w:r>
      <w:proofErr w:type="spellStart"/>
      <w:r w:rsidR="00A208A2" w:rsidRPr="00A208A2">
        <w:rPr>
          <w:rFonts w:ascii="Arial" w:hAnsi="Arial" w:cs="Arial"/>
        </w:rPr>
        <w:t>Janiele</w:t>
      </w:r>
      <w:proofErr w:type="spellEnd"/>
      <w:r w:rsidR="00A208A2" w:rsidRPr="00A208A2">
        <w:rPr>
          <w:rFonts w:ascii="Arial" w:hAnsi="Arial" w:cs="Arial"/>
        </w:rPr>
        <w:t xml:space="preserve"> Fatima </w:t>
      </w:r>
      <w:proofErr w:type="spellStart"/>
      <w:r w:rsidR="00A208A2" w:rsidRPr="00A208A2">
        <w:rPr>
          <w:rFonts w:ascii="Arial" w:hAnsi="Arial" w:cs="Arial"/>
        </w:rPr>
        <w:t>Picinatto</w:t>
      </w:r>
      <w:proofErr w:type="spellEnd"/>
      <w:r w:rsidR="00A208A2" w:rsidRPr="00A208A2">
        <w:rPr>
          <w:rFonts w:ascii="Arial" w:hAnsi="Arial" w:cs="Arial"/>
        </w:rPr>
        <w:t xml:space="preserve"> </w:t>
      </w:r>
      <w:proofErr w:type="spellStart"/>
      <w:r w:rsidR="00A208A2" w:rsidRPr="00A208A2">
        <w:rPr>
          <w:rFonts w:ascii="Arial" w:hAnsi="Arial" w:cs="Arial"/>
        </w:rPr>
        <w:t>Cezmoski</w:t>
      </w:r>
      <w:proofErr w:type="spellEnd"/>
      <w:r w:rsidRPr="00D25A84">
        <w:rPr>
          <w:rFonts w:ascii="Arial" w:hAnsi="Arial" w:cs="Arial"/>
        </w:rPr>
        <w:t>,</w:t>
      </w:r>
      <w:r w:rsidR="00A208A2">
        <w:rPr>
          <w:rFonts w:ascii="Arial" w:hAnsi="Arial" w:cs="Arial"/>
        </w:rPr>
        <w:t xml:space="preserve"> Responsável pela </w:t>
      </w:r>
      <w:r w:rsidRPr="00D25A84">
        <w:rPr>
          <w:rFonts w:ascii="Arial" w:hAnsi="Arial" w:cs="Arial"/>
        </w:rPr>
        <w:t xml:space="preserve">Secretária Municipal da Saúde, doravante denominado </w:t>
      </w:r>
      <w:r w:rsidRPr="00D25A84">
        <w:rPr>
          <w:rFonts w:ascii="Arial" w:hAnsi="Arial" w:cs="Arial"/>
          <w:bCs/>
        </w:rPr>
        <w:t>CONTRATANTE,</w:t>
      </w:r>
      <w:r w:rsidRPr="00D25A84">
        <w:rPr>
          <w:rFonts w:ascii="Arial" w:hAnsi="Arial" w:cs="Arial"/>
        </w:rPr>
        <w:t xml:space="preserve"> e </w:t>
      </w:r>
      <w:r w:rsidR="00976CDE" w:rsidRPr="00F15317">
        <w:rPr>
          <w:rFonts w:ascii="Arial" w:hAnsi="Arial" w:cs="Arial"/>
          <w:bCs/>
        </w:rPr>
        <w:t>a empresa</w:t>
      </w:r>
      <w:r w:rsidR="00976CDE">
        <w:rPr>
          <w:rFonts w:ascii="Arial" w:hAnsi="Arial" w:cs="Arial"/>
          <w:b/>
        </w:rPr>
        <w:t xml:space="preserve"> </w:t>
      </w:r>
      <w:r w:rsidR="00974057">
        <w:rPr>
          <w:rFonts w:ascii="Arial" w:hAnsi="Arial" w:cs="Arial"/>
          <w:b/>
        </w:rPr>
        <w:t>OXIGÊNIO JOAÇABA COMÉRCIO DE GASES ATMOSFÉRIOS E PRODUTOS PARA SAÚDE LTDA</w:t>
      </w:r>
      <w:r w:rsidRPr="00D25A84">
        <w:rPr>
          <w:rFonts w:ascii="Arial" w:hAnsi="Arial" w:cs="Arial"/>
        </w:rPr>
        <w:t xml:space="preserve">, com CNPJ nº </w:t>
      </w:r>
      <w:r w:rsidR="00974057">
        <w:rPr>
          <w:rFonts w:ascii="Arial" w:hAnsi="Arial" w:cs="Arial"/>
        </w:rPr>
        <w:t>0*.1*4.*3*/0001-*0</w:t>
      </w:r>
      <w:r w:rsidRPr="00D25A84">
        <w:rPr>
          <w:rFonts w:ascii="Arial" w:hAnsi="Arial" w:cs="Arial"/>
        </w:rPr>
        <w:t xml:space="preserve">, com endereço </w:t>
      </w:r>
      <w:r w:rsidR="00974057">
        <w:rPr>
          <w:rFonts w:ascii="Arial" w:hAnsi="Arial" w:cs="Arial"/>
        </w:rPr>
        <w:t>na Rua Armindo Raimundo, nº 415</w:t>
      </w:r>
      <w:r w:rsidRPr="00D25A84">
        <w:rPr>
          <w:rFonts w:ascii="Arial" w:hAnsi="Arial" w:cs="Arial"/>
        </w:rPr>
        <w:t>,</w:t>
      </w:r>
      <w:r w:rsidR="00974057">
        <w:rPr>
          <w:rFonts w:ascii="Arial" w:hAnsi="Arial" w:cs="Arial"/>
        </w:rPr>
        <w:t xml:space="preserve"> Bairro Vila Remos, Joaçaba/SC, CEP: 89.600-000,</w:t>
      </w:r>
      <w:r w:rsidRPr="00D25A84">
        <w:rPr>
          <w:rFonts w:ascii="Arial" w:hAnsi="Arial" w:cs="Arial"/>
        </w:rPr>
        <w:t xml:space="preserve"> , neste ato representado pelo Sr</w:t>
      </w:r>
      <w:r w:rsidR="00974057">
        <w:rPr>
          <w:rFonts w:ascii="Arial" w:hAnsi="Arial" w:cs="Arial"/>
        </w:rPr>
        <w:t>. Juarez Cesar Parolin, inscrito no CPF nº 8*8.*0*.14*-*0</w:t>
      </w:r>
      <w:r w:rsidRPr="00D25A84">
        <w:rPr>
          <w:rFonts w:ascii="Arial" w:hAnsi="Arial" w:cs="Arial"/>
        </w:rPr>
        <w:t xml:space="preserve">, </w:t>
      </w:r>
      <w:r w:rsidR="00974057" w:rsidRPr="00D25A84">
        <w:rPr>
          <w:rFonts w:ascii="Arial" w:hAnsi="Arial" w:cs="Arial"/>
        </w:rPr>
        <w:t xml:space="preserve">doravante denominada </w:t>
      </w:r>
      <w:r w:rsidR="00974057" w:rsidRPr="00D25A84">
        <w:rPr>
          <w:rFonts w:ascii="Arial" w:hAnsi="Arial" w:cs="Arial"/>
          <w:bCs/>
        </w:rPr>
        <w:t>CONTRATADA</w:t>
      </w:r>
      <w:r w:rsidR="00974057">
        <w:rPr>
          <w:rFonts w:ascii="Arial" w:hAnsi="Arial" w:cs="Arial"/>
          <w:b/>
        </w:rPr>
        <w:t>,</w:t>
      </w:r>
      <w:r w:rsidR="00974057" w:rsidRPr="00D25A84">
        <w:rPr>
          <w:rFonts w:ascii="Arial" w:hAnsi="Arial" w:cs="Arial"/>
        </w:rPr>
        <w:t xml:space="preserve"> </w:t>
      </w:r>
      <w:r w:rsidRPr="00D25A84">
        <w:rPr>
          <w:rFonts w:ascii="Arial" w:hAnsi="Arial" w:cs="Arial"/>
        </w:rPr>
        <w:t>resolvem celebrar registrar os seguintes preços, em decorrência do Processo Licitatório nº 077/2024, Pregão Eletrônico nº 038/2024, e à luz da Lei nº 14.133/2021; LC nº 123/2006 e Legislação Municipal nº 941/2023:</w:t>
      </w:r>
    </w:p>
    <w:p w14:paraId="4966D429" w14:textId="77777777" w:rsidR="00D25A84" w:rsidRPr="00D25A84" w:rsidRDefault="00D25A84" w:rsidP="00D25A84">
      <w:pPr>
        <w:spacing w:after="0"/>
        <w:ind w:left="-283" w:right="-850"/>
        <w:jc w:val="both"/>
        <w:rPr>
          <w:rFonts w:ascii="Arial" w:hAnsi="Arial" w:cs="Arial"/>
        </w:rPr>
      </w:pPr>
    </w:p>
    <w:p w14:paraId="0580B07C" w14:textId="77777777" w:rsidR="00D25A84" w:rsidRPr="00D25A84" w:rsidRDefault="00D25A84" w:rsidP="00D25A84">
      <w:pPr>
        <w:spacing w:after="0"/>
        <w:ind w:left="-283" w:right="-850"/>
        <w:jc w:val="both"/>
        <w:rPr>
          <w:rFonts w:ascii="Arial" w:hAnsi="Arial" w:cs="Arial"/>
          <w:b/>
        </w:rPr>
      </w:pPr>
      <w:r w:rsidRPr="00D25A84">
        <w:rPr>
          <w:rFonts w:ascii="Arial" w:hAnsi="Arial" w:cs="Arial"/>
          <w:b/>
        </w:rPr>
        <w:t>CLÁUSULA PRIMEIRA: OBJETO E SEUS ELEMENTOS CARACTERÍSTICOS (</w:t>
      </w:r>
      <w:hyperlink r:id="rId8" w:anchor="art92i" w:history="1">
        <w:r w:rsidRPr="00D25A84">
          <w:rPr>
            <w:rStyle w:val="Hyperlink"/>
            <w:rFonts w:ascii="Arial" w:hAnsi="Arial" w:cs="Arial"/>
            <w:b/>
          </w:rPr>
          <w:t>art. 92, I</w:t>
        </w:r>
      </w:hyperlink>
      <w:r w:rsidRPr="00D25A84">
        <w:rPr>
          <w:rFonts w:ascii="Arial" w:hAnsi="Arial" w:cs="Arial"/>
          <w:b/>
        </w:rPr>
        <w:t>)</w:t>
      </w:r>
    </w:p>
    <w:p w14:paraId="34FF2FD5" w14:textId="289DCC9C" w:rsidR="00D25A84" w:rsidRPr="00D25A84" w:rsidRDefault="00F15317" w:rsidP="00F15317">
      <w:pPr>
        <w:spacing w:after="0"/>
        <w:ind w:left="-283" w:right="-850"/>
        <w:jc w:val="both"/>
        <w:rPr>
          <w:rFonts w:ascii="Arial" w:hAnsi="Arial" w:cs="Arial"/>
        </w:rPr>
      </w:pPr>
      <w:r w:rsidRPr="00F15317">
        <w:rPr>
          <w:rFonts w:ascii="Arial" w:hAnsi="Arial" w:cs="Arial"/>
          <w:b/>
          <w:bCs/>
          <w:iCs/>
        </w:rPr>
        <w:t>1.</w:t>
      </w:r>
      <w:r>
        <w:rPr>
          <w:rFonts w:ascii="Arial" w:hAnsi="Arial" w:cs="Arial"/>
          <w:iCs/>
        </w:rPr>
        <w:t xml:space="preserve"> </w:t>
      </w:r>
      <w:r w:rsidR="00D25A84" w:rsidRPr="00D25A84">
        <w:rPr>
          <w:rFonts w:ascii="Arial" w:hAnsi="Arial" w:cs="Arial"/>
          <w:iCs/>
        </w:rPr>
        <w:t>As partes resolvem registrar preços conforme abaixo:</w:t>
      </w:r>
    </w:p>
    <w:tbl>
      <w:tblPr>
        <w:tblStyle w:val="Tabelacomgrade"/>
        <w:tblW w:w="9634" w:type="dxa"/>
        <w:tblInd w:w="-283" w:type="dxa"/>
        <w:tblLook w:val="04A0" w:firstRow="1" w:lastRow="0" w:firstColumn="1" w:lastColumn="0" w:noHBand="0" w:noVBand="1"/>
      </w:tblPr>
      <w:tblGrid>
        <w:gridCol w:w="704"/>
        <w:gridCol w:w="3827"/>
        <w:gridCol w:w="850"/>
        <w:gridCol w:w="1139"/>
        <w:gridCol w:w="708"/>
        <w:gridCol w:w="1272"/>
        <w:gridCol w:w="1134"/>
      </w:tblGrid>
      <w:tr w:rsidR="00D25A84" w14:paraId="6A32D124" w14:textId="77777777" w:rsidTr="00D25A84">
        <w:tc>
          <w:tcPr>
            <w:tcW w:w="704" w:type="dxa"/>
            <w:shd w:val="clear" w:color="auto" w:fill="A6A6A6" w:themeFill="background1" w:themeFillShade="A6"/>
            <w:vAlign w:val="center"/>
          </w:tcPr>
          <w:p w14:paraId="036519E7" w14:textId="05A0621C" w:rsidR="00D25A84" w:rsidRDefault="00D25A84" w:rsidP="00D25A84">
            <w:pPr>
              <w:ind w:left="-261" w:right="-252"/>
              <w:jc w:val="center"/>
              <w:rPr>
                <w:rFonts w:ascii="Arial" w:hAnsi="Arial" w:cs="Arial"/>
              </w:rPr>
            </w:pPr>
            <w:r>
              <w:rPr>
                <w:rFonts w:ascii="Arial" w:eastAsia="Arial" w:hAnsi="Arial" w:cs="Arial"/>
                <w:b/>
                <w:bCs/>
                <w:color w:val="000000"/>
                <w:sz w:val="16"/>
                <w:szCs w:val="16"/>
              </w:rPr>
              <w:t>Item</w:t>
            </w:r>
          </w:p>
        </w:tc>
        <w:tc>
          <w:tcPr>
            <w:tcW w:w="3827" w:type="dxa"/>
            <w:shd w:val="clear" w:color="auto" w:fill="A6A6A6" w:themeFill="background1" w:themeFillShade="A6"/>
          </w:tcPr>
          <w:p w14:paraId="589F5B27" w14:textId="74E07CF3" w:rsidR="00D25A84" w:rsidRDefault="00D25A84" w:rsidP="00D25A84">
            <w:pPr>
              <w:ind w:left="-113"/>
              <w:jc w:val="both"/>
              <w:rPr>
                <w:rFonts w:ascii="Arial" w:hAnsi="Arial" w:cs="Arial"/>
              </w:rPr>
            </w:pPr>
            <w:r>
              <w:rPr>
                <w:rFonts w:ascii="Arial" w:eastAsia="Arial" w:hAnsi="Arial" w:cs="Arial"/>
                <w:b/>
                <w:bCs/>
                <w:color w:val="000000"/>
                <w:sz w:val="16"/>
                <w:szCs w:val="16"/>
              </w:rPr>
              <w:t>Produto</w:t>
            </w:r>
          </w:p>
        </w:tc>
        <w:tc>
          <w:tcPr>
            <w:tcW w:w="850" w:type="dxa"/>
            <w:shd w:val="clear" w:color="auto" w:fill="A6A6A6" w:themeFill="background1" w:themeFillShade="A6"/>
            <w:vAlign w:val="center"/>
          </w:tcPr>
          <w:p w14:paraId="7478D5C2" w14:textId="632659A1" w:rsidR="00D25A84" w:rsidRDefault="00D25A84" w:rsidP="00D25A84">
            <w:pPr>
              <w:ind w:left="-101" w:right="-108"/>
              <w:jc w:val="center"/>
              <w:rPr>
                <w:rFonts w:ascii="Arial" w:hAnsi="Arial" w:cs="Arial"/>
              </w:rPr>
            </w:pPr>
            <w:r>
              <w:rPr>
                <w:rFonts w:ascii="Arial" w:eastAsia="Arial" w:hAnsi="Arial" w:cs="Arial"/>
                <w:b/>
                <w:bCs/>
                <w:color w:val="000000"/>
                <w:sz w:val="16"/>
                <w:szCs w:val="16"/>
              </w:rPr>
              <w:t>Unidade</w:t>
            </w:r>
          </w:p>
        </w:tc>
        <w:tc>
          <w:tcPr>
            <w:tcW w:w="1139" w:type="dxa"/>
            <w:shd w:val="clear" w:color="auto" w:fill="A6A6A6" w:themeFill="background1" w:themeFillShade="A6"/>
            <w:vAlign w:val="center"/>
          </w:tcPr>
          <w:p w14:paraId="5AAD7793" w14:textId="5149704C" w:rsidR="00D25A84" w:rsidRDefault="00D25A84" w:rsidP="00D25A84">
            <w:pPr>
              <w:ind w:left="-114" w:right="-102"/>
              <w:jc w:val="center"/>
              <w:rPr>
                <w:rFonts w:ascii="Arial" w:hAnsi="Arial" w:cs="Arial"/>
              </w:rPr>
            </w:pPr>
            <w:r>
              <w:rPr>
                <w:rFonts w:ascii="Arial" w:eastAsia="Arial" w:hAnsi="Arial" w:cs="Arial"/>
                <w:b/>
                <w:bCs/>
                <w:color w:val="000000"/>
                <w:sz w:val="16"/>
                <w:szCs w:val="16"/>
              </w:rPr>
              <w:t>Marca</w:t>
            </w:r>
          </w:p>
        </w:tc>
        <w:tc>
          <w:tcPr>
            <w:tcW w:w="708" w:type="dxa"/>
            <w:shd w:val="clear" w:color="auto" w:fill="A6A6A6" w:themeFill="background1" w:themeFillShade="A6"/>
            <w:vAlign w:val="center"/>
          </w:tcPr>
          <w:p w14:paraId="4BD1253B" w14:textId="0965E24A" w:rsidR="00D25A84" w:rsidRDefault="00D25A84" w:rsidP="00D25A84">
            <w:pPr>
              <w:ind w:left="-248" w:right="-248"/>
              <w:jc w:val="center"/>
              <w:rPr>
                <w:rFonts w:ascii="Arial" w:hAnsi="Arial" w:cs="Arial"/>
              </w:rPr>
            </w:pPr>
            <w:proofErr w:type="spellStart"/>
            <w:r>
              <w:rPr>
                <w:rFonts w:ascii="Arial" w:eastAsia="Arial" w:hAnsi="Arial" w:cs="Arial"/>
                <w:b/>
                <w:bCs/>
                <w:color w:val="000000"/>
                <w:sz w:val="16"/>
                <w:szCs w:val="16"/>
              </w:rPr>
              <w:t>Qtde</w:t>
            </w:r>
            <w:proofErr w:type="spellEnd"/>
          </w:p>
        </w:tc>
        <w:tc>
          <w:tcPr>
            <w:tcW w:w="1272" w:type="dxa"/>
            <w:shd w:val="clear" w:color="auto" w:fill="A6A6A6" w:themeFill="background1" w:themeFillShade="A6"/>
            <w:vAlign w:val="center"/>
          </w:tcPr>
          <w:p w14:paraId="318E38AD" w14:textId="24A6D9B9" w:rsidR="00D25A84" w:rsidRDefault="00D25A84" w:rsidP="00D25A84">
            <w:pPr>
              <w:ind w:left="-118" w:right="-107"/>
              <w:jc w:val="center"/>
              <w:rPr>
                <w:rFonts w:ascii="Arial" w:hAnsi="Arial" w:cs="Arial"/>
              </w:rPr>
            </w:pPr>
            <w:r>
              <w:rPr>
                <w:rFonts w:ascii="Arial" w:eastAsia="Arial" w:hAnsi="Arial" w:cs="Arial"/>
                <w:b/>
                <w:bCs/>
                <w:color w:val="000000"/>
                <w:sz w:val="16"/>
                <w:szCs w:val="16"/>
              </w:rPr>
              <w:t>Valor Unitário</w:t>
            </w:r>
          </w:p>
        </w:tc>
        <w:tc>
          <w:tcPr>
            <w:tcW w:w="1134" w:type="dxa"/>
            <w:shd w:val="clear" w:color="auto" w:fill="A6A6A6" w:themeFill="background1" w:themeFillShade="A6"/>
            <w:vAlign w:val="center"/>
          </w:tcPr>
          <w:p w14:paraId="3821226F" w14:textId="2FFB4176" w:rsidR="00D25A84" w:rsidRDefault="00D25A84" w:rsidP="00D25A84">
            <w:pPr>
              <w:ind w:left="-102" w:right="-100" w:firstLine="102"/>
              <w:jc w:val="center"/>
              <w:rPr>
                <w:rFonts w:ascii="Arial" w:hAnsi="Arial" w:cs="Arial"/>
              </w:rPr>
            </w:pPr>
            <w:r>
              <w:rPr>
                <w:rFonts w:ascii="Arial" w:eastAsia="Arial" w:hAnsi="Arial" w:cs="Arial"/>
                <w:b/>
                <w:bCs/>
                <w:color w:val="000000"/>
                <w:sz w:val="16"/>
                <w:szCs w:val="16"/>
              </w:rPr>
              <w:t>Valor Total</w:t>
            </w:r>
          </w:p>
        </w:tc>
      </w:tr>
      <w:tr w:rsidR="00D25A84" w14:paraId="4DA197C1" w14:textId="77777777" w:rsidTr="00D25A84">
        <w:tc>
          <w:tcPr>
            <w:tcW w:w="704" w:type="dxa"/>
            <w:vAlign w:val="center"/>
          </w:tcPr>
          <w:p w14:paraId="3A8E4398" w14:textId="742EAAC3" w:rsidR="00D25A84" w:rsidRDefault="00D25A84" w:rsidP="00D25A84">
            <w:pPr>
              <w:ind w:left="-261" w:right="-252"/>
              <w:jc w:val="center"/>
              <w:rPr>
                <w:rFonts w:ascii="Arial" w:hAnsi="Arial" w:cs="Arial"/>
              </w:rPr>
            </w:pPr>
            <w:r>
              <w:rPr>
                <w:rFonts w:ascii="Arial" w:eastAsia="Arial" w:hAnsi="Arial" w:cs="Arial"/>
                <w:color w:val="000000"/>
                <w:sz w:val="16"/>
                <w:szCs w:val="16"/>
              </w:rPr>
              <w:t>01</w:t>
            </w:r>
          </w:p>
        </w:tc>
        <w:tc>
          <w:tcPr>
            <w:tcW w:w="3827" w:type="dxa"/>
          </w:tcPr>
          <w:p w14:paraId="7EC3FF2C" w14:textId="2357149B" w:rsidR="00D25A84" w:rsidRDefault="00D25A84" w:rsidP="00D25A84">
            <w:pPr>
              <w:ind w:left="-113"/>
              <w:jc w:val="both"/>
              <w:rPr>
                <w:rFonts w:ascii="Arial" w:hAnsi="Arial" w:cs="Arial"/>
              </w:rPr>
            </w:pPr>
            <w:r>
              <w:rPr>
                <w:rFonts w:ascii="Arial" w:eastAsia="Arial" w:hAnsi="Arial" w:cs="Arial"/>
                <w:color w:val="000000"/>
                <w:sz w:val="16"/>
                <w:szCs w:val="16"/>
              </w:rPr>
              <w:t>Oxigênio medicinal, embalagem com até 3 m³, destinado a recarga de cilindros nas unidades de saúde e ambulâncias.</w:t>
            </w:r>
            <w:r>
              <w:rPr>
                <w:rFonts w:ascii="Arial" w:eastAsia="Arial" w:hAnsi="Arial" w:cs="Arial"/>
                <w:color w:val="000000"/>
                <w:sz w:val="16"/>
                <w:szCs w:val="16"/>
              </w:rPr>
              <w:br/>
              <w:t xml:space="preserve"> Observação: A empresa vencedora deverá ceder em regime de comodato, os cilindros, bem como seus assessórios (</w:t>
            </w:r>
            <w:proofErr w:type="spellStart"/>
            <w:r>
              <w:rPr>
                <w:rFonts w:ascii="Arial" w:eastAsia="Arial" w:hAnsi="Arial" w:cs="Arial"/>
                <w:color w:val="000000"/>
                <w:sz w:val="16"/>
                <w:szCs w:val="16"/>
              </w:rPr>
              <w:t>fluxômetro</w:t>
            </w:r>
            <w:proofErr w:type="spellEnd"/>
            <w:r>
              <w:rPr>
                <w:rFonts w:ascii="Arial" w:eastAsia="Arial" w:hAnsi="Arial" w:cs="Arial"/>
                <w:color w:val="000000"/>
                <w:sz w:val="16"/>
                <w:szCs w:val="16"/>
              </w:rPr>
              <w:t xml:space="preserve"> e regulador) com capacidade de 1 m³ e 3 m³. A empresa deverá prestar serviços de assistência técnica nos cilindros e equipamentos referentes aos cilindros, em até 12 (doze) horas após a abertura de chamado.</w:t>
            </w:r>
          </w:p>
        </w:tc>
        <w:tc>
          <w:tcPr>
            <w:tcW w:w="850" w:type="dxa"/>
            <w:vAlign w:val="center"/>
          </w:tcPr>
          <w:p w14:paraId="40213CD6" w14:textId="5EBE4B69" w:rsidR="00D25A84" w:rsidRDefault="00D25A84" w:rsidP="00D25A84">
            <w:pPr>
              <w:ind w:left="-101" w:right="-108"/>
              <w:jc w:val="center"/>
              <w:rPr>
                <w:rFonts w:ascii="Arial" w:hAnsi="Arial" w:cs="Arial"/>
              </w:rPr>
            </w:pPr>
            <w:r>
              <w:rPr>
                <w:rFonts w:ascii="Arial" w:eastAsia="Arial" w:hAnsi="Arial" w:cs="Arial"/>
                <w:color w:val="000000"/>
                <w:sz w:val="16"/>
                <w:szCs w:val="16"/>
              </w:rPr>
              <w:t>M3</w:t>
            </w:r>
          </w:p>
        </w:tc>
        <w:tc>
          <w:tcPr>
            <w:tcW w:w="1139" w:type="dxa"/>
            <w:vAlign w:val="center"/>
          </w:tcPr>
          <w:p w14:paraId="5627AF57" w14:textId="455FD176" w:rsidR="00D25A84" w:rsidRDefault="00D25A84" w:rsidP="00D25A84">
            <w:pPr>
              <w:ind w:left="-114" w:right="-102"/>
              <w:jc w:val="center"/>
              <w:rPr>
                <w:rFonts w:ascii="Arial" w:hAnsi="Arial" w:cs="Arial"/>
              </w:rPr>
            </w:pPr>
            <w:r>
              <w:rPr>
                <w:rFonts w:ascii="Arial" w:eastAsia="Arial" w:hAnsi="Arial" w:cs="Arial"/>
                <w:color w:val="000000"/>
                <w:sz w:val="16"/>
                <w:szCs w:val="16"/>
              </w:rPr>
              <w:t>MESSER MEDICINAL</w:t>
            </w:r>
          </w:p>
        </w:tc>
        <w:tc>
          <w:tcPr>
            <w:tcW w:w="708" w:type="dxa"/>
            <w:vAlign w:val="center"/>
          </w:tcPr>
          <w:p w14:paraId="4B7E6F07" w14:textId="07F37F4D" w:rsidR="00D25A84" w:rsidRDefault="00D25A84" w:rsidP="00D25A84">
            <w:pPr>
              <w:ind w:left="-248" w:right="-248"/>
              <w:jc w:val="center"/>
              <w:rPr>
                <w:rFonts w:ascii="Arial" w:hAnsi="Arial" w:cs="Arial"/>
              </w:rPr>
            </w:pPr>
            <w:r>
              <w:rPr>
                <w:rFonts w:ascii="Arial" w:eastAsia="Arial" w:hAnsi="Arial" w:cs="Arial"/>
                <w:color w:val="000000"/>
                <w:sz w:val="16"/>
                <w:szCs w:val="16"/>
              </w:rPr>
              <w:t>200</w:t>
            </w:r>
          </w:p>
        </w:tc>
        <w:tc>
          <w:tcPr>
            <w:tcW w:w="1272" w:type="dxa"/>
            <w:vAlign w:val="center"/>
          </w:tcPr>
          <w:p w14:paraId="4C7631E4" w14:textId="777B588E" w:rsidR="00D25A84" w:rsidRDefault="00D25A84" w:rsidP="00D25A84">
            <w:pPr>
              <w:ind w:left="-118" w:right="-107"/>
              <w:jc w:val="center"/>
              <w:rPr>
                <w:rFonts w:ascii="Arial" w:hAnsi="Arial" w:cs="Arial"/>
              </w:rPr>
            </w:pPr>
            <w:r>
              <w:rPr>
                <w:rFonts w:ascii="Arial" w:eastAsia="Arial" w:hAnsi="Arial" w:cs="Arial"/>
                <w:color w:val="000000"/>
                <w:sz w:val="16"/>
                <w:szCs w:val="16"/>
              </w:rPr>
              <w:t>R$ 58,04</w:t>
            </w:r>
          </w:p>
        </w:tc>
        <w:tc>
          <w:tcPr>
            <w:tcW w:w="1134" w:type="dxa"/>
            <w:vAlign w:val="center"/>
          </w:tcPr>
          <w:p w14:paraId="6D64C334" w14:textId="7E920858" w:rsidR="00D25A84" w:rsidRDefault="00D25A84" w:rsidP="00D25A84">
            <w:pPr>
              <w:ind w:left="-102" w:right="-100" w:firstLine="102"/>
              <w:jc w:val="center"/>
              <w:rPr>
                <w:rFonts w:ascii="Arial" w:hAnsi="Arial" w:cs="Arial"/>
              </w:rPr>
            </w:pPr>
            <w:r>
              <w:rPr>
                <w:rFonts w:ascii="Arial" w:eastAsia="Arial" w:hAnsi="Arial" w:cs="Arial"/>
                <w:color w:val="000000"/>
                <w:sz w:val="16"/>
                <w:szCs w:val="16"/>
              </w:rPr>
              <w:t>R$ 11.608,00</w:t>
            </w:r>
          </w:p>
        </w:tc>
      </w:tr>
      <w:tr w:rsidR="00D25A84" w14:paraId="3D724D8F" w14:textId="77777777" w:rsidTr="00D25A84">
        <w:tc>
          <w:tcPr>
            <w:tcW w:w="704" w:type="dxa"/>
            <w:vAlign w:val="center"/>
          </w:tcPr>
          <w:p w14:paraId="4B479650" w14:textId="3D59FC77" w:rsidR="00D25A84" w:rsidRDefault="00D25A84" w:rsidP="00D25A84">
            <w:pPr>
              <w:ind w:left="-261" w:right="-252"/>
              <w:jc w:val="center"/>
              <w:rPr>
                <w:rFonts w:ascii="Arial" w:hAnsi="Arial" w:cs="Arial"/>
              </w:rPr>
            </w:pPr>
            <w:r>
              <w:rPr>
                <w:rFonts w:ascii="Arial" w:eastAsia="Arial" w:hAnsi="Arial" w:cs="Arial"/>
                <w:color w:val="000000"/>
                <w:sz w:val="16"/>
                <w:szCs w:val="16"/>
              </w:rPr>
              <w:t>02</w:t>
            </w:r>
          </w:p>
        </w:tc>
        <w:tc>
          <w:tcPr>
            <w:tcW w:w="3827" w:type="dxa"/>
          </w:tcPr>
          <w:p w14:paraId="145E54AE" w14:textId="6BFEE9B2" w:rsidR="00D25A84" w:rsidRDefault="00D25A84" w:rsidP="00D25A84">
            <w:pPr>
              <w:ind w:left="-113"/>
              <w:jc w:val="both"/>
              <w:rPr>
                <w:rFonts w:ascii="Arial" w:hAnsi="Arial" w:cs="Arial"/>
              </w:rPr>
            </w:pPr>
            <w:r>
              <w:rPr>
                <w:rFonts w:ascii="Arial" w:eastAsia="Arial" w:hAnsi="Arial" w:cs="Arial"/>
                <w:color w:val="000000"/>
                <w:sz w:val="16"/>
                <w:szCs w:val="16"/>
              </w:rPr>
              <w:t>Oxigênio medicinal, acima de 3 m³, destinado a recarga de cilindros utilizados para oxigenoterapia domiciliar de pacientes atendidos pela secretaria municipal da Saúde.</w:t>
            </w:r>
            <w:r>
              <w:rPr>
                <w:rFonts w:ascii="Arial" w:eastAsia="Arial" w:hAnsi="Arial" w:cs="Arial"/>
                <w:color w:val="000000"/>
                <w:sz w:val="16"/>
                <w:szCs w:val="16"/>
              </w:rPr>
              <w:br/>
              <w:t>Observações: A empresa vencedora deverá ceder ao paciente, em regime de comodato, os cilindros, bem como seus assessórios (</w:t>
            </w:r>
            <w:proofErr w:type="spellStart"/>
            <w:r>
              <w:rPr>
                <w:rFonts w:ascii="Arial" w:eastAsia="Arial" w:hAnsi="Arial" w:cs="Arial"/>
                <w:color w:val="000000"/>
                <w:sz w:val="16"/>
                <w:szCs w:val="16"/>
              </w:rPr>
              <w:t>fluxômetro</w:t>
            </w:r>
            <w:proofErr w:type="spellEnd"/>
            <w:r>
              <w:rPr>
                <w:rFonts w:ascii="Arial" w:eastAsia="Arial" w:hAnsi="Arial" w:cs="Arial"/>
                <w:color w:val="000000"/>
                <w:sz w:val="16"/>
                <w:szCs w:val="16"/>
              </w:rPr>
              <w:t xml:space="preserve"> e regulador) com capacidade de 3 m³ e 10 m³. A empresa deverá prestar serviços de assistência técnica nos cilindros e equipamentos referentes aos cilindros, em até 12 (doze) horas após a abertura de chamado.</w:t>
            </w:r>
          </w:p>
        </w:tc>
        <w:tc>
          <w:tcPr>
            <w:tcW w:w="850" w:type="dxa"/>
            <w:vAlign w:val="center"/>
          </w:tcPr>
          <w:p w14:paraId="01E353FB" w14:textId="2D584D99" w:rsidR="00D25A84" w:rsidRDefault="00D25A84" w:rsidP="00D25A84">
            <w:pPr>
              <w:ind w:left="-101" w:right="-108"/>
              <w:jc w:val="center"/>
              <w:rPr>
                <w:rFonts w:ascii="Arial" w:hAnsi="Arial" w:cs="Arial"/>
              </w:rPr>
            </w:pPr>
            <w:r>
              <w:rPr>
                <w:rFonts w:ascii="Arial" w:eastAsia="Arial" w:hAnsi="Arial" w:cs="Arial"/>
                <w:color w:val="000000"/>
                <w:sz w:val="16"/>
                <w:szCs w:val="16"/>
              </w:rPr>
              <w:t>M3</w:t>
            </w:r>
          </w:p>
        </w:tc>
        <w:tc>
          <w:tcPr>
            <w:tcW w:w="1139" w:type="dxa"/>
            <w:vAlign w:val="center"/>
          </w:tcPr>
          <w:p w14:paraId="09198394" w14:textId="2FA5AAD8" w:rsidR="00D25A84" w:rsidRDefault="00D25A84" w:rsidP="00D25A84">
            <w:pPr>
              <w:ind w:left="-114" w:right="-102"/>
              <w:jc w:val="center"/>
              <w:rPr>
                <w:rFonts w:ascii="Arial" w:hAnsi="Arial" w:cs="Arial"/>
              </w:rPr>
            </w:pPr>
            <w:r>
              <w:rPr>
                <w:rFonts w:ascii="Arial" w:eastAsia="Arial" w:hAnsi="Arial" w:cs="Arial"/>
                <w:color w:val="000000"/>
                <w:sz w:val="16"/>
                <w:szCs w:val="16"/>
              </w:rPr>
              <w:t>MESSER MEDICINAL</w:t>
            </w:r>
          </w:p>
        </w:tc>
        <w:tc>
          <w:tcPr>
            <w:tcW w:w="708" w:type="dxa"/>
            <w:vAlign w:val="center"/>
          </w:tcPr>
          <w:p w14:paraId="32D96B82" w14:textId="0197E628" w:rsidR="00D25A84" w:rsidRDefault="00D25A84" w:rsidP="00D25A84">
            <w:pPr>
              <w:ind w:left="-248" w:right="-248"/>
              <w:jc w:val="center"/>
              <w:rPr>
                <w:rFonts w:ascii="Arial" w:hAnsi="Arial" w:cs="Arial"/>
              </w:rPr>
            </w:pPr>
            <w:r>
              <w:rPr>
                <w:rFonts w:ascii="Arial" w:eastAsia="Arial" w:hAnsi="Arial" w:cs="Arial"/>
                <w:color w:val="000000"/>
                <w:sz w:val="16"/>
                <w:szCs w:val="16"/>
              </w:rPr>
              <w:t>1.000</w:t>
            </w:r>
          </w:p>
        </w:tc>
        <w:tc>
          <w:tcPr>
            <w:tcW w:w="1272" w:type="dxa"/>
            <w:vAlign w:val="center"/>
          </w:tcPr>
          <w:p w14:paraId="59FE212C" w14:textId="37D16779" w:rsidR="00D25A84" w:rsidRDefault="00D25A84" w:rsidP="00D25A84">
            <w:pPr>
              <w:ind w:left="-118" w:right="-107"/>
              <w:jc w:val="center"/>
              <w:rPr>
                <w:rFonts w:ascii="Arial" w:hAnsi="Arial" w:cs="Arial"/>
              </w:rPr>
            </w:pPr>
            <w:r>
              <w:rPr>
                <w:rFonts w:ascii="Arial" w:eastAsia="Arial" w:hAnsi="Arial" w:cs="Arial"/>
                <w:color w:val="000000"/>
                <w:sz w:val="16"/>
                <w:szCs w:val="16"/>
              </w:rPr>
              <w:t>R$ 19,70</w:t>
            </w:r>
          </w:p>
        </w:tc>
        <w:tc>
          <w:tcPr>
            <w:tcW w:w="1134" w:type="dxa"/>
            <w:vAlign w:val="center"/>
          </w:tcPr>
          <w:p w14:paraId="054B8678" w14:textId="44BC1582" w:rsidR="00D25A84" w:rsidRDefault="00D25A84" w:rsidP="00D25A84">
            <w:pPr>
              <w:ind w:left="-102" w:right="-100" w:firstLine="102"/>
              <w:jc w:val="center"/>
              <w:rPr>
                <w:rFonts w:ascii="Arial" w:hAnsi="Arial" w:cs="Arial"/>
              </w:rPr>
            </w:pPr>
            <w:r>
              <w:rPr>
                <w:rFonts w:ascii="Arial" w:eastAsia="Arial" w:hAnsi="Arial" w:cs="Arial"/>
                <w:color w:val="000000"/>
                <w:sz w:val="16"/>
                <w:szCs w:val="16"/>
              </w:rPr>
              <w:t>R$ 19.700,00</w:t>
            </w:r>
          </w:p>
        </w:tc>
      </w:tr>
      <w:tr w:rsidR="00D25A84" w14:paraId="67A2AC98" w14:textId="77777777" w:rsidTr="00D25A84">
        <w:tc>
          <w:tcPr>
            <w:tcW w:w="704" w:type="dxa"/>
            <w:vAlign w:val="center"/>
          </w:tcPr>
          <w:p w14:paraId="651647FB" w14:textId="4037445C" w:rsidR="00D25A84" w:rsidRDefault="00D25A84" w:rsidP="00D25A84">
            <w:pPr>
              <w:ind w:left="-261" w:right="-252"/>
              <w:jc w:val="center"/>
              <w:rPr>
                <w:rFonts w:ascii="Arial" w:hAnsi="Arial" w:cs="Arial"/>
              </w:rPr>
            </w:pPr>
            <w:r>
              <w:rPr>
                <w:rFonts w:ascii="Arial" w:eastAsia="Arial" w:hAnsi="Arial" w:cs="Arial"/>
                <w:color w:val="000000"/>
                <w:sz w:val="16"/>
                <w:szCs w:val="16"/>
              </w:rPr>
              <w:t>03</w:t>
            </w:r>
          </w:p>
        </w:tc>
        <w:tc>
          <w:tcPr>
            <w:tcW w:w="3827" w:type="dxa"/>
          </w:tcPr>
          <w:p w14:paraId="22D44AA4" w14:textId="7732F025" w:rsidR="00D25A84" w:rsidRDefault="00D25A84" w:rsidP="00D25A84">
            <w:pPr>
              <w:ind w:left="-113"/>
              <w:jc w:val="both"/>
              <w:rPr>
                <w:rFonts w:ascii="Arial" w:hAnsi="Arial" w:cs="Arial"/>
              </w:rPr>
            </w:pPr>
            <w:r>
              <w:rPr>
                <w:rFonts w:ascii="Arial" w:eastAsia="Arial" w:hAnsi="Arial" w:cs="Arial"/>
                <w:color w:val="000000"/>
                <w:sz w:val="16"/>
                <w:szCs w:val="16"/>
              </w:rPr>
              <w:t>Oxigênio industrial para solda acondicionado em cilindros de 6m³, pureza mínima: 99,5%.</w:t>
            </w:r>
          </w:p>
        </w:tc>
        <w:tc>
          <w:tcPr>
            <w:tcW w:w="850" w:type="dxa"/>
            <w:vAlign w:val="center"/>
          </w:tcPr>
          <w:p w14:paraId="454042FB" w14:textId="7833AF94" w:rsidR="00D25A84" w:rsidRDefault="00D25A84" w:rsidP="00D25A84">
            <w:pPr>
              <w:ind w:left="-101" w:right="-108"/>
              <w:jc w:val="center"/>
              <w:rPr>
                <w:rFonts w:ascii="Arial" w:hAnsi="Arial" w:cs="Arial"/>
              </w:rPr>
            </w:pPr>
            <w:r>
              <w:rPr>
                <w:rFonts w:ascii="Arial" w:eastAsia="Arial" w:hAnsi="Arial" w:cs="Arial"/>
                <w:color w:val="000000"/>
                <w:sz w:val="16"/>
                <w:szCs w:val="16"/>
              </w:rPr>
              <w:t>UN</w:t>
            </w:r>
          </w:p>
        </w:tc>
        <w:tc>
          <w:tcPr>
            <w:tcW w:w="1139" w:type="dxa"/>
            <w:vAlign w:val="center"/>
          </w:tcPr>
          <w:p w14:paraId="4D566303" w14:textId="71E3AF95" w:rsidR="00D25A84" w:rsidRDefault="00D25A84" w:rsidP="00D25A84">
            <w:pPr>
              <w:ind w:left="-114" w:right="-102"/>
              <w:jc w:val="center"/>
              <w:rPr>
                <w:rFonts w:ascii="Arial" w:hAnsi="Arial" w:cs="Arial"/>
              </w:rPr>
            </w:pPr>
            <w:r>
              <w:rPr>
                <w:rFonts w:ascii="Arial" w:eastAsia="Arial" w:hAnsi="Arial" w:cs="Arial"/>
                <w:color w:val="000000"/>
                <w:sz w:val="16"/>
                <w:szCs w:val="16"/>
              </w:rPr>
              <w:t>MESSER INDUSTRIAL</w:t>
            </w:r>
          </w:p>
        </w:tc>
        <w:tc>
          <w:tcPr>
            <w:tcW w:w="708" w:type="dxa"/>
            <w:vAlign w:val="center"/>
          </w:tcPr>
          <w:p w14:paraId="06213D0A" w14:textId="46D3D9D8" w:rsidR="00D25A84" w:rsidRDefault="00D25A84" w:rsidP="00D25A84">
            <w:pPr>
              <w:ind w:left="-248" w:right="-248"/>
              <w:jc w:val="center"/>
              <w:rPr>
                <w:rFonts w:ascii="Arial" w:hAnsi="Arial" w:cs="Arial"/>
              </w:rPr>
            </w:pPr>
            <w:r>
              <w:rPr>
                <w:rFonts w:ascii="Arial" w:eastAsia="Arial" w:hAnsi="Arial" w:cs="Arial"/>
                <w:color w:val="000000"/>
                <w:sz w:val="16"/>
                <w:szCs w:val="16"/>
              </w:rPr>
              <w:t>10</w:t>
            </w:r>
          </w:p>
        </w:tc>
        <w:tc>
          <w:tcPr>
            <w:tcW w:w="1272" w:type="dxa"/>
            <w:vAlign w:val="center"/>
          </w:tcPr>
          <w:p w14:paraId="442F5F08" w14:textId="7453397D" w:rsidR="00D25A84" w:rsidRDefault="00D25A84" w:rsidP="00D25A84">
            <w:pPr>
              <w:ind w:left="-118" w:right="-107"/>
              <w:jc w:val="center"/>
              <w:rPr>
                <w:rFonts w:ascii="Arial" w:hAnsi="Arial" w:cs="Arial"/>
              </w:rPr>
            </w:pPr>
            <w:r>
              <w:rPr>
                <w:rFonts w:ascii="Arial" w:eastAsia="Arial" w:hAnsi="Arial" w:cs="Arial"/>
                <w:color w:val="000000"/>
                <w:sz w:val="16"/>
                <w:szCs w:val="16"/>
              </w:rPr>
              <w:t>R$ 220,00</w:t>
            </w:r>
          </w:p>
        </w:tc>
        <w:tc>
          <w:tcPr>
            <w:tcW w:w="1134" w:type="dxa"/>
            <w:vAlign w:val="center"/>
          </w:tcPr>
          <w:p w14:paraId="685D8ACC" w14:textId="0A56F32F" w:rsidR="00D25A84" w:rsidRDefault="00D25A84" w:rsidP="00D25A84">
            <w:pPr>
              <w:ind w:left="-102" w:right="-100" w:firstLine="102"/>
              <w:jc w:val="center"/>
              <w:rPr>
                <w:rFonts w:ascii="Arial" w:hAnsi="Arial" w:cs="Arial"/>
              </w:rPr>
            </w:pPr>
            <w:r>
              <w:rPr>
                <w:rFonts w:ascii="Arial" w:eastAsia="Arial" w:hAnsi="Arial" w:cs="Arial"/>
                <w:color w:val="000000"/>
                <w:sz w:val="16"/>
                <w:szCs w:val="16"/>
              </w:rPr>
              <w:t>R$ 2.200,00</w:t>
            </w:r>
          </w:p>
        </w:tc>
      </w:tr>
      <w:tr w:rsidR="00D25A84" w14:paraId="75F1358F" w14:textId="77777777" w:rsidTr="00D25A84">
        <w:tc>
          <w:tcPr>
            <w:tcW w:w="704" w:type="dxa"/>
            <w:vAlign w:val="center"/>
          </w:tcPr>
          <w:p w14:paraId="66C4200E" w14:textId="2346632D" w:rsidR="00D25A84" w:rsidRDefault="00D25A84" w:rsidP="00D25A84">
            <w:pPr>
              <w:ind w:left="-261" w:right="-252"/>
              <w:jc w:val="center"/>
              <w:rPr>
                <w:rFonts w:ascii="Arial" w:hAnsi="Arial" w:cs="Arial"/>
              </w:rPr>
            </w:pPr>
            <w:r>
              <w:rPr>
                <w:rFonts w:ascii="Arial" w:eastAsia="Arial" w:hAnsi="Arial" w:cs="Arial"/>
                <w:color w:val="000000"/>
                <w:sz w:val="16"/>
                <w:szCs w:val="16"/>
              </w:rPr>
              <w:t>04</w:t>
            </w:r>
          </w:p>
        </w:tc>
        <w:tc>
          <w:tcPr>
            <w:tcW w:w="3827" w:type="dxa"/>
          </w:tcPr>
          <w:p w14:paraId="0D0E94F4" w14:textId="1CBC3FE1" w:rsidR="00D25A84" w:rsidRDefault="00D25A84" w:rsidP="00D25A84">
            <w:pPr>
              <w:ind w:left="-113"/>
              <w:jc w:val="both"/>
              <w:rPr>
                <w:rFonts w:ascii="Arial" w:hAnsi="Arial" w:cs="Arial"/>
              </w:rPr>
            </w:pPr>
            <w:r>
              <w:rPr>
                <w:rFonts w:ascii="Arial" w:eastAsia="Arial" w:hAnsi="Arial" w:cs="Arial"/>
                <w:color w:val="000000"/>
                <w:sz w:val="16"/>
                <w:szCs w:val="16"/>
              </w:rPr>
              <w:t>Mistura para solda com 25% dióxido de carbono e argônio (75%) acondicionado em cilindros de 6m³</w:t>
            </w:r>
          </w:p>
        </w:tc>
        <w:tc>
          <w:tcPr>
            <w:tcW w:w="850" w:type="dxa"/>
            <w:vAlign w:val="center"/>
          </w:tcPr>
          <w:p w14:paraId="0374FC48" w14:textId="7CEB56E7" w:rsidR="00D25A84" w:rsidRDefault="00D25A84" w:rsidP="00D25A84">
            <w:pPr>
              <w:ind w:left="-101" w:right="-108"/>
              <w:jc w:val="center"/>
              <w:rPr>
                <w:rFonts w:ascii="Arial" w:hAnsi="Arial" w:cs="Arial"/>
              </w:rPr>
            </w:pPr>
            <w:r>
              <w:rPr>
                <w:rFonts w:ascii="Arial" w:eastAsia="Arial" w:hAnsi="Arial" w:cs="Arial"/>
                <w:color w:val="000000"/>
                <w:sz w:val="16"/>
                <w:szCs w:val="16"/>
              </w:rPr>
              <w:t>UN</w:t>
            </w:r>
          </w:p>
        </w:tc>
        <w:tc>
          <w:tcPr>
            <w:tcW w:w="1139" w:type="dxa"/>
            <w:vAlign w:val="center"/>
          </w:tcPr>
          <w:p w14:paraId="39FF0D01" w14:textId="6B71D6A6" w:rsidR="00D25A84" w:rsidRDefault="00D25A84" w:rsidP="00D25A84">
            <w:pPr>
              <w:ind w:left="-114" w:right="-102"/>
              <w:jc w:val="center"/>
              <w:rPr>
                <w:rFonts w:ascii="Arial" w:hAnsi="Arial" w:cs="Arial"/>
              </w:rPr>
            </w:pPr>
            <w:r>
              <w:rPr>
                <w:rFonts w:ascii="Arial" w:eastAsia="Arial" w:hAnsi="Arial" w:cs="Arial"/>
                <w:color w:val="000000"/>
                <w:sz w:val="16"/>
                <w:szCs w:val="16"/>
              </w:rPr>
              <w:t>MESSER INDUSTRIAL</w:t>
            </w:r>
          </w:p>
        </w:tc>
        <w:tc>
          <w:tcPr>
            <w:tcW w:w="708" w:type="dxa"/>
            <w:vAlign w:val="center"/>
          </w:tcPr>
          <w:p w14:paraId="08A2B7B5" w14:textId="09448C87" w:rsidR="00D25A84" w:rsidRDefault="00D25A84" w:rsidP="00D25A84">
            <w:pPr>
              <w:ind w:left="-248" w:right="-248"/>
              <w:jc w:val="center"/>
              <w:rPr>
                <w:rFonts w:ascii="Arial" w:hAnsi="Arial" w:cs="Arial"/>
              </w:rPr>
            </w:pPr>
            <w:r>
              <w:rPr>
                <w:rFonts w:ascii="Arial" w:eastAsia="Arial" w:hAnsi="Arial" w:cs="Arial"/>
                <w:color w:val="000000"/>
                <w:sz w:val="16"/>
                <w:szCs w:val="16"/>
              </w:rPr>
              <w:t>10</w:t>
            </w:r>
          </w:p>
        </w:tc>
        <w:tc>
          <w:tcPr>
            <w:tcW w:w="1272" w:type="dxa"/>
            <w:vAlign w:val="center"/>
          </w:tcPr>
          <w:p w14:paraId="656E5426" w14:textId="7B6888C0" w:rsidR="00D25A84" w:rsidRDefault="00D25A84" w:rsidP="00D25A84">
            <w:pPr>
              <w:ind w:left="-118" w:right="-107"/>
              <w:jc w:val="center"/>
              <w:rPr>
                <w:rFonts w:ascii="Arial" w:hAnsi="Arial" w:cs="Arial"/>
              </w:rPr>
            </w:pPr>
            <w:r>
              <w:rPr>
                <w:rFonts w:ascii="Arial" w:eastAsia="Arial" w:hAnsi="Arial" w:cs="Arial"/>
                <w:color w:val="000000"/>
                <w:sz w:val="16"/>
                <w:szCs w:val="16"/>
              </w:rPr>
              <w:t>R$ 278,33</w:t>
            </w:r>
          </w:p>
        </w:tc>
        <w:tc>
          <w:tcPr>
            <w:tcW w:w="1134" w:type="dxa"/>
            <w:vAlign w:val="center"/>
          </w:tcPr>
          <w:p w14:paraId="549F14E3" w14:textId="2F0267DA" w:rsidR="00D25A84" w:rsidRDefault="00D25A84" w:rsidP="00D25A84">
            <w:pPr>
              <w:ind w:left="-102" w:right="-100" w:firstLine="102"/>
              <w:jc w:val="center"/>
              <w:rPr>
                <w:rFonts w:ascii="Arial" w:hAnsi="Arial" w:cs="Arial"/>
              </w:rPr>
            </w:pPr>
            <w:r>
              <w:rPr>
                <w:rFonts w:ascii="Arial" w:eastAsia="Arial" w:hAnsi="Arial" w:cs="Arial"/>
                <w:color w:val="000000"/>
                <w:sz w:val="16"/>
                <w:szCs w:val="16"/>
              </w:rPr>
              <w:t>R$ 2.783,30</w:t>
            </w:r>
          </w:p>
        </w:tc>
      </w:tr>
      <w:tr w:rsidR="00D25A84" w14:paraId="5F1B798B" w14:textId="77777777" w:rsidTr="00D25A84">
        <w:tc>
          <w:tcPr>
            <w:tcW w:w="704" w:type="dxa"/>
            <w:tcBorders>
              <w:bottom w:val="single" w:sz="4" w:space="0" w:color="auto"/>
            </w:tcBorders>
            <w:vAlign w:val="center"/>
          </w:tcPr>
          <w:p w14:paraId="41A09AC5" w14:textId="5E578273" w:rsidR="00D25A84" w:rsidRDefault="00D25A84" w:rsidP="00D25A84">
            <w:pPr>
              <w:ind w:left="-261" w:right="-252"/>
              <w:jc w:val="center"/>
              <w:rPr>
                <w:rFonts w:ascii="Arial" w:hAnsi="Arial" w:cs="Arial"/>
              </w:rPr>
            </w:pPr>
            <w:r>
              <w:rPr>
                <w:rFonts w:ascii="Arial" w:eastAsia="Arial" w:hAnsi="Arial" w:cs="Arial"/>
                <w:color w:val="000000"/>
                <w:sz w:val="16"/>
                <w:szCs w:val="16"/>
              </w:rPr>
              <w:t>05</w:t>
            </w:r>
          </w:p>
        </w:tc>
        <w:tc>
          <w:tcPr>
            <w:tcW w:w="3827" w:type="dxa"/>
            <w:tcBorders>
              <w:bottom w:val="single" w:sz="4" w:space="0" w:color="auto"/>
            </w:tcBorders>
          </w:tcPr>
          <w:p w14:paraId="495E6017" w14:textId="7D3B168F" w:rsidR="00D25A84" w:rsidRDefault="00D25A84" w:rsidP="00D25A84">
            <w:pPr>
              <w:ind w:left="-113"/>
              <w:jc w:val="both"/>
              <w:rPr>
                <w:rFonts w:ascii="Arial" w:hAnsi="Arial" w:cs="Arial"/>
              </w:rPr>
            </w:pPr>
            <w:r>
              <w:rPr>
                <w:rFonts w:ascii="Arial" w:eastAsia="Arial" w:hAnsi="Arial" w:cs="Arial"/>
                <w:color w:val="000000"/>
                <w:sz w:val="16"/>
                <w:szCs w:val="16"/>
              </w:rPr>
              <w:t>Acetileno acondicionado em cilindros de 9kg, pureza mínima: 98,0%.</w:t>
            </w:r>
          </w:p>
        </w:tc>
        <w:tc>
          <w:tcPr>
            <w:tcW w:w="850" w:type="dxa"/>
            <w:tcBorders>
              <w:bottom w:val="single" w:sz="4" w:space="0" w:color="auto"/>
            </w:tcBorders>
            <w:vAlign w:val="center"/>
          </w:tcPr>
          <w:p w14:paraId="44993B1B" w14:textId="5EDD67F5" w:rsidR="00D25A84" w:rsidRDefault="00D25A84" w:rsidP="00D25A84">
            <w:pPr>
              <w:ind w:left="-101" w:right="-108"/>
              <w:jc w:val="center"/>
              <w:rPr>
                <w:rFonts w:ascii="Arial" w:hAnsi="Arial" w:cs="Arial"/>
              </w:rPr>
            </w:pPr>
            <w:r>
              <w:rPr>
                <w:rFonts w:ascii="Arial" w:eastAsia="Arial" w:hAnsi="Arial" w:cs="Arial"/>
                <w:color w:val="000000"/>
                <w:sz w:val="16"/>
                <w:szCs w:val="16"/>
              </w:rPr>
              <w:t>UN</w:t>
            </w:r>
          </w:p>
        </w:tc>
        <w:tc>
          <w:tcPr>
            <w:tcW w:w="1139" w:type="dxa"/>
            <w:tcBorders>
              <w:bottom w:val="single" w:sz="4" w:space="0" w:color="auto"/>
            </w:tcBorders>
            <w:vAlign w:val="center"/>
          </w:tcPr>
          <w:p w14:paraId="457D521A" w14:textId="6EEA0415" w:rsidR="00D25A84" w:rsidRDefault="00D25A84" w:rsidP="00D25A84">
            <w:pPr>
              <w:ind w:left="-114" w:right="-102"/>
              <w:jc w:val="center"/>
              <w:rPr>
                <w:rFonts w:ascii="Arial" w:hAnsi="Arial" w:cs="Arial"/>
              </w:rPr>
            </w:pPr>
            <w:r>
              <w:rPr>
                <w:rFonts w:ascii="Arial" w:eastAsia="Arial" w:hAnsi="Arial" w:cs="Arial"/>
                <w:color w:val="000000"/>
                <w:sz w:val="16"/>
                <w:szCs w:val="16"/>
              </w:rPr>
              <w:t>MESSER INDUSTRIAL</w:t>
            </w:r>
          </w:p>
        </w:tc>
        <w:tc>
          <w:tcPr>
            <w:tcW w:w="708" w:type="dxa"/>
            <w:tcBorders>
              <w:bottom w:val="single" w:sz="4" w:space="0" w:color="auto"/>
            </w:tcBorders>
            <w:vAlign w:val="center"/>
          </w:tcPr>
          <w:p w14:paraId="73C37A5F" w14:textId="22AB90EB" w:rsidR="00D25A84" w:rsidRDefault="00D25A84" w:rsidP="00D25A84">
            <w:pPr>
              <w:ind w:left="-248" w:right="-248"/>
              <w:jc w:val="center"/>
              <w:rPr>
                <w:rFonts w:ascii="Arial" w:hAnsi="Arial" w:cs="Arial"/>
              </w:rPr>
            </w:pPr>
            <w:r>
              <w:rPr>
                <w:rFonts w:ascii="Arial" w:eastAsia="Arial" w:hAnsi="Arial" w:cs="Arial"/>
                <w:color w:val="000000"/>
                <w:sz w:val="16"/>
                <w:szCs w:val="16"/>
              </w:rPr>
              <w:t>10</w:t>
            </w:r>
          </w:p>
        </w:tc>
        <w:tc>
          <w:tcPr>
            <w:tcW w:w="1272" w:type="dxa"/>
            <w:vAlign w:val="center"/>
          </w:tcPr>
          <w:p w14:paraId="2D3A80EE" w14:textId="0E9592B1" w:rsidR="00D25A84" w:rsidRDefault="00D25A84" w:rsidP="00D25A84">
            <w:pPr>
              <w:ind w:left="-118" w:right="-107"/>
              <w:jc w:val="center"/>
              <w:rPr>
                <w:rFonts w:ascii="Arial" w:hAnsi="Arial" w:cs="Arial"/>
              </w:rPr>
            </w:pPr>
            <w:r>
              <w:rPr>
                <w:rFonts w:ascii="Arial" w:eastAsia="Arial" w:hAnsi="Arial" w:cs="Arial"/>
                <w:color w:val="000000"/>
                <w:sz w:val="16"/>
                <w:szCs w:val="16"/>
              </w:rPr>
              <w:t>R$ 696,66</w:t>
            </w:r>
          </w:p>
        </w:tc>
        <w:tc>
          <w:tcPr>
            <w:tcW w:w="1134" w:type="dxa"/>
            <w:vAlign w:val="center"/>
          </w:tcPr>
          <w:p w14:paraId="3870EC06" w14:textId="1CF99CD5" w:rsidR="00D25A84" w:rsidRDefault="00D25A84" w:rsidP="00D25A84">
            <w:pPr>
              <w:ind w:left="-102" w:right="-100" w:firstLine="102"/>
              <w:jc w:val="center"/>
              <w:rPr>
                <w:rFonts w:ascii="Arial" w:hAnsi="Arial" w:cs="Arial"/>
              </w:rPr>
            </w:pPr>
            <w:r>
              <w:rPr>
                <w:rFonts w:ascii="Arial" w:eastAsia="Arial" w:hAnsi="Arial" w:cs="Arial"/>
                <w:color w:val="000000"/>
                <w:sz w:val="16"/>
                <w:szCs w:val="16"/>
              </w:rPr>
              <w:t>R$ 6.966,60</w:t>
            </w:r>
          </w:p>
        </w:tc>
      </w:tr>
      <w:tr w:rsidR="00D25A84" w14:paraId="7201C621" w14:textId="77777777" w:rsidTr="00D25A84">
        <w:tc>
          <w:tcPr>
            <w:tcW w:w="704" w:type="dxa"/>
            <w:tcBorders>
              <w:top w:val="single" w:sz="4" w:space="0" w:color="auto"/>
              <w:left w:val="nil"/>
              <w:bottom w:val="nil"/>
              <w:right w:val="nil"/>
            </w:tcBorders>
          </w:tcPr>
          <w:p w14:paraId="3C12C1C2" w14:textId="77777777" w:rsidR="00D25A84" w:rsidRDefault="00D25A84" w:rsidP="00D25A84">
            <w:pPr>
              <w:ind w:right="-850"/>
              <w:jc w:val="both"/>
              <w:rPr>
                <w:rFonts w:ascii="Arial" w:hAnsi="Arial" w:cs="Arial"/>
              </w:rPr>
            </w:pPr>
          </w:p>
        </w:tc>
        <w:tc>
          <w:tcPr>
            <w:tcW w:w="3827" w:type="dxa"/>
            <w:tcBorders>
              <w:top w:val="single" w:sz="4" w:space="0" w:color="auto"/>
              <w:left w:val="nil"/>
              <w:bottom w:val="nil"/>
              <w:right w:val="nil"/>
            </w:tcBorders>
          </w:tcPr>
          <w:p w14:paraId="369FF769" w14:textId="77777777" w:rsidR="00D25A84" w:rsidRDefault="00D25A84" w:rsidP="00D25A84">
            <w:pPr>
              <w:ind w:right="-850"/>
              <w:jc w:val="both"/>
              <w:rPr>
                <w:rFonts w:ascii="Arial" w:hAnsi="Arial" w:cs="Arial"/>
              </w:rPr>
            </w:pPr>
          </w:p>
        </w:tc>
        <w:tc>
          <w:tcPr>
            <w:tcW w:w="850" w:type="dxa"/>
            <w:tcBorders>
              <w:top w:val="single" w:sz="4" w:space="0" w:color="auto"/>
              <w:left w:val="nil"/>
              <w:bottom w:val="nil"/>
              <w:right w:val="nil"/>
            </w:tcBorders>
          </w:tcPr>
          <w:p w14:paraId="31E33902" w14:textId="77777777" w:rsidR="00D25A84" w:rsidRDefault="00D25A84" w:rsidP="00D25A84">
            <w:pPr>
              <w:ind w:right="-850"/>
              <w:jc w:val="both"/>
              <w:rPr>
                <w:rFonts w:ascii="Arial" w:hAnsi="Arial" w:cs="Arial"/>
              </w:rPr>
            </w:pPr>
          </w:p>
        </w:tc>
        <w:tc>
          <w:tcPr>
            <w:tcW w:w="1139" w:type="dxa"/>
            <w:tcBorders>
              <w:top w:val="single" w:sz="4" w:space="0" w:color="auto"/>
              <w:left w:val="nil"/>
              <w:bottom w:val="nil"/>
              <w:right w:val="nil"/>
            </w:tcBorders>
          </w:tcPr>
          <w:p w14:paraId="750ECE9A" w14:textId="77777777" w:rsidR="00D25A84" w:rsidRDefault="00D25A84" w:rsidP="00D25A84">
            <w:pPr>
              <w:ind w:right="-850"/>
              <w:jc w:val="both"/>
              <w:rPr>
                <w:rFonts w:ascii="Arial" w:hAnsi="Arial" w:cs="Arial"/>
              </w:rPr>
            </w:pPr>
          </w:p>
        </w:tc>
        <w:tc>
          <w:tcPr>
            <w:tcW w:w="708" w:type="dxa"/>
            <w:tcBorders>
              <w:top w:val="single" w:sz="4" w:space="0" w:color="auto"/>
              <w:left w:val="nil"/>
              <w:bottom w:val="nil"/>
              <w:right w:val="single" w:sz="4" w:space="0" w:color="auto"/>
            </w:tcBorders>
          </w:tcPr>
          <w:p w14:paraId="5418D1B8" w14:textId="77777777" w:rsidR="00D25A84" w:rsidRDefault="00D25A84" w:rsidP="00D25A84">
            <w:pPr>
              <w:ind w:right="-850"/>
              <w:jc w:val="both"/>
              <w:rPr>
                <w:rFonts w:ascii="Arial" w:hAnsi="Arial" w:cs="Arial"/>
              </w:rPr>
            </w:pPr>
          </w:p>
        </w:tc>
        <w:tc>
          <w:tcPr>
            <w:tcW w:w="2406" w:type="dxa"/>
            <w:gridSpan w:val="2"/>
            <w:tcBorders>
              <w:left w:val="single" w:sz="4" w:space="0" w:color="auto"/>
            </w:tcBorders>
            <w:vAlign w:val="center"/>
          </w:tcPr>
          <w:p w14:paraId="44F47A39" w14:textId="50DAB4E9" w:rsidR="00D25A84" w:rsidRPr="00D25A84" w:rsidRDefault="00D25A84" w:rsidP="00D25A84">
            <w:pPr>
              <w:ind w:left="-118" w:right="-100"/>
              <w:jc w:val="center"/>
              <w:rPr>
                <w:rFonts w:ascii="Arial" w:hAnsi="Arial" w:cs="Arial"/>
                <w:b/>
                <w:bCs/>
              </w:rPr>
            </w:pPr>
            <w:r>
              <w:rPr>
                <w:rFonts w:ascii="Arial" w:eastAsia="Arial" w:hAnsi="Arial" w:cs="Arial"/>
                <w:b/>
                <w:bCs/>
                <w:color w:val="000000"/>
                <w:sz w:val="16"/>
                <w:szCs w:val="16"/>
              </w:rPr>
              <w:t xml:space="preserve">VALOR </w:t>
            </w:r>
            <w:r w:rsidRPr="00D25A84">
              <w:rPr>
                <w:rFonts w:ascii="Arial" w:eastAsia="Arial" w:hAnsi="Arial" w:cs="Arial"/>
                <w:b/>
                <w:bCs/>
                <w:color w:val="000000"/>
                <w:sz w:val="16"/>
                <w:szCs w:val="16"/>
              </w:rPr>
              <w:t>TOTAL R$43.257,90</w:t>
            </w:r>
          </w:p>
        </w:tc>
      </w:tr>
    </w:tbl>
    <w:p w14:paraId="666C5CA9" w14:textId="77777777" w:rsidR="00D25A84" w:rsidRPr="00D25A84" w:rsidRDefault="00D25A84" w:rsidP="00D25A84">
      <w:pPr>
        <w:spacing w:after="0"/>
        <w:ind w:right="-850"/>
        <w:jc w:val="both"/>
        <w:rPr>
          <w:rFonts w:ascii="Arial" w:hAnsi="Arial" w:cs="Arial"/>
        </w:rPr>
      </w:pPr>
    </w:p>
    <w:p w14:paraId="662BB747" w14:textId="77777777" w:rsidR="00D25A84" w:rsidRPr="00D25A84" w:rsidRDefault="00D25A84" w:rsidP="00D25A84">
      <w:pPr>
        <w:spacing w:after="0"/>
        <w:ind w:left="-283" w:right="-850"/>
        <w:jc w:val="both"/>
        <w:rPr>
          <w:rFonts w:ascii="Arial" w:hAnsi="Arial" w:cs="Arial"/>
          <w:b/>
        </w:rPr>
      </w:pPr>
      <w:r w:rsidRPr="00D25A84">
        <w:rPr>
          <w:rFonts w:ascii="Arial" w:hAnsi="Arial" w:cs="Arial"/>
          <w:b/>
        </w:rPr>
        <w:t>CLÁUSULA SEGUNDA: VINCULAÇÃO AO EDITAL DE LICITAÇÃO E À PROPOSTA DO LICITANTE VENCEDOR (</w:t>
      </w:r>
      <w:hyperlink r:id="rId9" w:anchor="art92ii" w:history="1">
        <w:r w:rsidRPr="00D25A84">
          <w:rPr>
            <w:rStyle w:val="Hyperlink"/>
            <w:rFonts w:ascii="Arial" w:hAnsi="Arial" w:cs="Arial"/>
            <w:b/>
          </w:rPr>
          <w:t>art. 92, II</w:t>
        </w:r>
      </w:hyperlink>
      <w:r w:rsidRPr="00D25A84">
        <w:rPr>
          <w:rFonts w:ascii="Arial" w:hAnsi="Arial" w:cs="Arial"/>
          <w:b/>
        </w:rPr>
        <w:t>)</w:t>
      </w:r>
    </w:p>
    <w:p w14:paraId="5540F1CD" w14:textId="77777777" w:rsidR="008124BF" w:rsidRDefault="00F15317" w:rsidP="008124BF">
      <w:pPr>
        <w:spacing w:after="0"/>
        <w:ind w:left="-283" w:right="-850"/>
        <w:jc w:val="both"/>
        <w:rPr>
          <w:rFonts w:ascii="Arial" w:hAnsi="Arial" w:cs="Arial"/>
        </w:rPr>
      </w:pPr>
      <w:r w:rsidRPr="00F15317">
        <w:rPr>
          <w:rFonts w:ascii="Arial" w:hAnsi="Arial" w:cs="Arial"/>
          <w:b/>
          <w:bCs/>
        </w:rPr>
        <w:t>1.</w:t>
      </w:r>
      <w:r>
        <w:rPr>
          <w:rFonts w:ascii="Arial" w:hAnsi="Arial" w:cs="Arial"/>
        </w:rPr>
        <w:t xml:space="preserve"> </w:t>
      </w:r>
      <w:r w:rsidR="00D25A84" w:rsidRPr="00D25A84">
        <w:rPr>
          <w:rFonts w:ascii="Arial" w:hAnsi="Arial" w:cs="Arial"/>
        </w:rPr>
        <w:t xml:space="preserve">Esta ata é vinculada ao edital do Processo Licitatório nº 077/2024, Pregão Eletrônico nº 038/2024, e à proposta do licitante vencedor </w:t>
      </w:r>
      <w:r w:rsidRPr="00F15317">
        <w:rPr>
          <w:rFonts w:ascii="Arial" w:hAnsi="Arial" w:cs="Arial"/>
          <w:bCs/>
        </w:rPr>
        <w:t xml:space="preserve">Oxigênio Joaçaba Comércio De Gases </w:t>
      </w:r>
      <w:proofErr w:type="spellStart"/>
      <w:r w:rsidRPr="00F15317">
        <w:rPr>
          <w:rFonts w:ascii="Arial" w:hAnsi="Arial" w:cs="Arial"/>
          <w:bCs/>
        </w:rPr>
        <w:t>Atmosférios</w:t>
      </w:r>
      <w:proofErr w:type="spellEnd"/>
      <w:r w:rsidRPr="00F15317">
        <w:rPr>
          <w:rFonts w:ascii="Arial" w:hAnsi="Arial" w:cs="Arial"/>
          <w:bCs/>
        </w:rPr>
        <w:t xml:space="preserve"> E Produtos Para Saúde Ltda</w:t>
      </w:r>
      <w:r w:rsidR="00D25A84" w:rsidRPr="00D25A84">
        <w:rPr>
          <w:rFonts w:ascii="Arial" w:hAnsi="Arial" w:cs="Arial"/>
        </w:rPr>
        <w:t xml:space="preserve">, sendo que os casos omissos serão resolvidos à luz da </w:t>
      </w:r>
      <w:hyperlink r:id="rId10" w:history="1">
        <w:r w:rsidR="00D25A84" w:rsidRPr="00D25A84">
          <w:rPr>
            <w:rStyle w:val="Hyperlink"/>
            <w:rFonts w:ascii="Arial" w:hAnsi="Arial" w:cs="Arial"/>
          </w:rPr>
          <w:t>Lei nº 14.133/2021</w:t>
        </w:r>
      </w:hyperlink>
      <w:r w:rsidR="00D25A84" w:rsidRPr="00D25A84">
        <w:rPr>
          <w:rFonts w:ascii="Arial" w:hAnsi="Arial" w:cs="Arial"/>
        </w:rPr>
        <w:t>, recorrendo-se à analogia, aos costumes e aos princípios gerais do direito.</w:t>
      </w:r>
    </w:p>
    <w:p w14:paraId="24FB7549" w14:textId="77777777" w:rsidR="008124BF" w:rsidRDefault="008124BF" w:rsidP="008124BF">
      <w:pPr>
        <w:spacing w:after="0"/>
        <w:ind w:left="-283" w:right="-850"/>
        <w:jc w:val="both"/>
        <w:rPr>
          <w:rFonts w:ascii="Arial" w:hAnsi="Arial" w:cs="Arial"/>
          <w:b/>
        </w:rPr>
      </w:pPr>
    </w:p>
    <w:p w14:paraId="2BBBBB15" w14:textId="37892FCC" w:rsidR="00D25A84" w:rsidRPr="00D25A84" w:rsidRDefault="00F15317" w:rsidP="008124BF">
      <w:pPr>
        <w:spacing w:after="0"/>
        <w:ind w:left="-283" w:right="-850"/>
        <w:jc w:val="both"/>
        <w:rPr>
          <w:rFonts w:ascii="Arial" w:hAnsi="Arial" w:cs="Arial"/>
        </w:rPr>
      </w:pPr>
      <w:r w:rsidRPr="00F15317">
        <w:rPr>
          <w:rFonts w:ascii="Arial" w:hAnsi="Arial" w:cs="Arial"/>
          <w:b/>
        </w:rPr>
        <w:t>2.</w:t>
      </w:r>
      <w:r>
        <w:rPr>
          <w:rFonts w:ascii="Arial" w:hAnsi="Arial" w:cs="Arial"/>
          <w:bCs/>
        </w:rPr>
        <w:t xml:space="preserve"> </w:t>
      </w:r>
      <w:r w:rsidR="00D25A84" w:rsidRPr="00D25A84">
        <w:rPr>
          <w:rFonts w:ascii="Arial" w:hAnsi="Arial" w:cs="Arial"/>
          <w:bCs/>
        </w:rPr>
        <w:t>O prazo de vigência da ata de registro de preços será de 1 (um) ano, podendo ser prorrogado até o limite de 2 (dois) anos, desde que comprovado o preço vantajoso (</w:t>
      </w:r>
      <w:hyperlink r:id="rId11" w:anchor="art84" w:history="1">
        <w:r w:rsidR="00D25A84" w:rsidRPr="00D25A84">
          <w:rPr>
            <w:rStyle w:val="Hyperlink"/>
            <w:rFonts w:ascii="Arial" w:hAnsi="Arial" w:cs="Arial"/>
            <w:bCs/>
          </w:rPr>
          <w:t>art. 84 da Lei Federal nº 14.133/2021</w:t>
        </w:r>
      </w:hyperlink>
      <w:r w:rsidR="00D25A84" w:rsidRPr="00D25A84">
        <w:rPr>
          <w:rFonts w:ascii="Arial" w:hAnsi="Arial" w:cs="Arial"/>
          <w:bCs/>
        </w:rPr>
        <w:t>).</w:t>
      </w:r>
    </w:p>
    <w:p w14:paraId="5C04E7B9" w14:textId="77777777" w:rsidR="00D25A84" w:rsidRPr="00D25A84" w:rsidRDefault="00D25A84" w:rsidP="00D25A84">
      <w:pPr>
        <w:spacing w:after="0"/>
        <w:ind w:left="-283" w:right="-850"/>
        <w:jc w:val="both"/>
        <w:rPr>
          <w:rFonts w:ascii="Arial" w:hAnsi="Arial" w:cs="Arial"/>
        </w:rPr>
      </w:pPr>
    </w:p>
    <w:p w14:paraId="433A8EE8" w14:textId="77777777" w:rsidR="00D25A84" w:rsidRPr="00D25A84" w:rsidRDefault="00D25A84" w:rsidP="00D25A84">
      <w:pPr>
        <w:spacing w:after="0"/>
        <w:ind w:left="-283" w:right="-850"/>
        <w:jc w:val="both"/>
        <w:rPr>
          <w:rFonts w:ascii="Arial" w:hAnsi="Arial" w:cs="Arial"/>
          <w:b/>
        </w:rPr>
      </w:pPr>
      <w:r w:rsidRPr="00D25A84">
        <w:rPr>
          <w:rFonts w:ascii="Arial" w:hAnsi="Arial" w:cs="Arial"/>
          <w:b/>
        </w:rPr>
        <w:t>CLÁUSULA TERCEIRA: LEGISLAÇÃO APLICÁVEL À EXECUÇÃO DA ATA, INCLUSIVE QUANTO AOS CASOS OMISSOS (</w:t>
      </w:r>
      <w:hyperlink r:id="rId12" w:anchor="art92iii" w:history="1">
        <w:r w:rsidRPr="00D25A84">
          <w:rPr>
            <w:rStyle w:val="Hyperlink"/>
            <w:rFonts w:ascii="Arial" w:hAnsi="Arial" w:cs="Arial"/>
            <w:b/>
          </w:rPr>
          <w:t>art. 92, III</w:t>
        </w:r>
      </w:hyperlink>
      <w:r w:rsidRPr="00D25A84">
        <w:rPr>
          <w:rFonts w:ascii="Arial" w:hAnsi="Arial" w:cs="Arial"/>
          <w:b/>
        </w:rPr>
        <w:t>)</w:t>
      </w:r>
    </w:p>
    <w:p w14:paraId="388926EF" w14:textId="3DF9604E" w:rsidR="00D25A84" w:rsidRDefault="00D25A84" w:rsidP="00D25A84">
      <w:pPr>
        <w:spacing w:after="0"/>
        <w:ind w:left="-283" w:right="-850"/>
        <w:jc w:val="both"/>
        <w:rPr>
          <w:rFonts w:ascii="Arial" w:hAnsi="Arial" w:cs="Arial"/>
        </w:rPr>
      </w:pPr>
      <w:r w:rsidRPr="00D25A84">
        <w:rPr>
          <w:rFonts w:ascii="Arial" w:hAnsi="Arial" w:cs="Arial"/>
          <w:b/>
        </w:rPr>
        <w:t>1.</w:t>
      </w:r>
      <w:r w:rsidRPr="00D25A84">
        <w:rPr>
          <w:rFonts w:ascii="Arial" w:hAnsi="Arial" w:cs="Arial"/>
        </w:rPr>
        <w:t xml:space="preserve"> Esta ata rege-se pelas disposições expressas na </w:t>
      </w:r>
      <w:hyperlink r:id="rId13" w:history="1">
        <w:r w:rsidRPr="00D25A84">
          <w:rPr>
            <w:rStyle w:val="Hyperlink"/>
            <w:rFonts w:ascii="Arial" w:hAnsi="Arial" w:cs="Arial"/>
          </w:rPr>
          <w:t>Lei nº 14.133/20211</w:t>
        </w:r>
      </w:hyperlink>
      <w:r w:rsidRPr="00D25A84">
        <w:rPr>
          <w:rFonts w:ascii="Arial" w:hAnsi="Arial" w:cs="Arial"/>
        </w:rPr>
        <w:t xml:space="preserve"> e pelos preceitos de direito público, sendo aplicados, supletivamente, os princípios da teoria geral dos contratos e as disposições de direito privado. </w:t>
      </w:r>
    </w:p>
    <w:p w14:paraId="22F0557F" w14:textId="77777777" w:rsidR="00F15317" w:rsidRPr="00D25A84" w:rsidRDefault="00F15317" w:rsidP="00D25A84">
      <w:pPr>
        <w:spacing w:after="0"/>
        <w:ind w:left="-283" w:right="-850"/>
        <w:jc w:val="both"/>
        <w:rPr>
          <w:rFonts w:ascii="Arial" w:hAnsi="Arial" w:cs="Arial"/>
        </w:rPr>
      </w:pPr>
    </w:p>
    <w:p w14:paraId="00A771B3" w14:textId="771B9782" w:rsidR="00D25A84" w:rsidRDefault="00D25A84" w:rsidP="00D25A84">
      <w:pPr>
        <w:spacing w:after="0"/>
        <w:ind w:left="-283" w:right="-850"/>
        <w:jc w:val="both"/>
        <w:rPr>
          <w:rFonts w:ascii="Arial" w:hAnsi="Arial" w:cs="Arial"/>
        </w:rPr>
      </w:pPr>
      <w:r w:rsidRPr="00D25A84">
        <w:rPr>
          <w:rFonts w:ascii="Arial" w:hAnsi="Arial" w:cs="Arial"/>
          <w:b/>
        </w:rPr>
        <w:t>2.</w:t>
      </w:r>
      <w:r w:rsidRPr="00D25A84">
        <w:rPr>
          <w:rFonts w:ascii="Arial" w:hAnsi="Arial" w:cs="Arial"/>
        </w:rPr>
        <w:t xml:space="preserve"> Os casos omissos serão resolvidos à luz da referida lei, recorrendo-se à analogia, aos costumes e aos princípios gerais do direito.</w:t>
      </w:r>
    </w:p>
    <w:p w14:paraId="789042F2" w14:textId="77777777" w:rsidR="00F15317" w:rsidRPr="00D25A84" w:rsidRDefault="00F15317" w:rsidP="00D25A84">
      <w:pPr>
        <w:spacing w:after="0"/>
        <w:ind w:left="-283" w:right="-850"/>
        <w:jc w:val="both"/>
        <w:rPr>
          <w:rFonts w:ascii="Arial" w:hAnsi="Arial" w:cs="Arial"/>
        </w:rPr>
      </w:pPr>
    </w:p>
    <w:p w14:paraId="32C18F75" w14:textId="77777777" w:rsidR="00D25A84" w:rsidRPr="00D25A84" w:rsidRDefault="00D25A84" w:rsidP="00D25A84">
      <w:pPr>
        <w:spacing w:after="0"/>
        <w:ind w:left="-283" w:right="-850"/>
        <w:jc w:val="both"/>
        <w:rPr>
          <w:rFonts w:ascii="Arial" w:hAnsi="Arial" w:cs="Arial"/>
          <w:b/>
        </w:rPr>
      </w:pPr>
      <w:r w:rsidRPr="00D25A84">
        <w:rPr>
          <w:rFonts w:ascii="Arial" w:hAnsi="Arial" w:cs="Arial"/>
          <w:b/>
        </w:rPr>
        <w:t>CLÁUSULA QUARTA: FORNECIMENTO (</w:t>
      </w:r>
      <w:hyperlink r:id="rId14" w:anchor="art92iv" w:history="1">
        <w:r w:rsidRPr="00D25A84">
          <w:rPr>
            <w:rStyle w:val="Hyperlink"/>
            <w:rFonts w:ascii="Arial" w:hAnsi="Arial" w:cs="Arial"/>
            <w:b/>
          </w:rPr>
          <w:t>art. 92, IV</w:t>
        </w:r>
      </w:hyperlink>
      <w:r w:rsidRPr="00D25A84">
        <w:rPr>
          <w:rFonts w:ascii="Arial" w:hAnsi="Arial" w:cs="Arial"/>
          <w:b/>
        </w:rPr>
        <w:t>)</w:t>
      </w:r>
    </w:p>
    <w:p w14:paraId="46A95485" w14:textId="5F1F6432" w:rsidR="00D25A84" w:rsidRDefault="00F15317" w:rsidP="00F15317">
      <w:pPr>
        <w:spacing w:after="0"/>
        <w:ind w:left="-283" w:right="-850"/>
        <w:jc w:val="both"/>
        <w:rPr>
          <w:rFonts w:ascii="Arial" w:hAnsi="Arial" w:cs="Arial"/>
        </w:rPr>
      </w:pPr>
      <w:r w:rsidRPr="00F15317">
        <w:rPr>
          <w:rFonts w:ascii="Arial" w:hAnsi="Arial" w:cs="Arial"/>
          <w:b/>
          <w:bCs/>
        </w:rPr>
        <w:t>1.</w:t>
      </w:r>
      <w:r>
        <w:rPr>
          <w:rFonts w:ascii="Arial" w:hAnsi="Arial" w:cs="Arial"/>
        </w:rPr>
        <w:t xml:space="preserve"> </w:t>
      </w:r>
      <w:r w:rsidR="00D25A84" w:rsidRPr="00D25A84">
        <w:rPr>
          <w:rFonts w:ascii="Arial" w:hAnsi="Arial" w:cs="Arial"/>
        </w:rPr>
        <w:t>A ordem de classificação dos licitantes registrados preços será respeitada nas contratações, sendo que a habilitação dos fornecedores que comporão o cadastro de reserva será efetuada quando houver necessidade de contratação de fornecedor remanescente.</w:t>
      </w:r>
    </w:p>
    <w:p w14:paraId="5253B30C" w14:textId="77777777" w:rsidR="00F15317" w:rsidRPr="00D25A84" w:rsidRDefault="00F15317" w:rsidP="00F15317">
      <w:pPr>
        <w:spacing w:after="0"/>
        <w:ind w:left="-283" w:right="-850"/>
        <w:jc w:val="both"/>
        <w:rPr>
          <w:rFonts w:ascii="Arial" w:hAnsi="Arial" w:cs="Arial"/>
        </w:rPr>
      </w:pPr>
    </w:p>
    <w:p w14:paraId="691C4F90" w14:textId="67E62DA9" w:rsidR="00D25A84" w:rsidRPr="00D25A84" w:rsidRDefault="00F15317" w:rsidP="00F15317">
      <w:pPr>
        <w:spacing w:after="0"/>
        <w:ind w:left="-283" w:right="-850"/>
        <w:jc w:val="both"/>
        <w:rPr>
          <w:rFonts w:ascii="Arial" w:hAnsi="Arial" w:cs="Arial"/>
        </w:rPr>
      </w:pPr>
      <w:r w:rsidRPr="00F15317">
        <w:rPr>
          <w:rFonts w:ascii="Arial" w:hAnsi="Arial" w:cs="Arial"/>
          <w:b/>
          <w:bCs/>
        </w:rPr>
        <w:t>2.</w:t>
      </w:r>
      <w:r>
        <w:rPr>
          <w:rFonts w:ascii="Arial" w:hAnsi="Arial" w:cs="Arial"/>
        </w:rPr>
        <w:t xml:space="preserve"> </w:t>
      </w:r>
      <w:r w:rsidR="00D25A84" w:rsidRPr="00D25A84">
        <w:rPr>
          <w:rFonts w:ascii="Arial" w:hAnsi="Arial" w:cs="Arial"/>
        </w:rPr>
        <w:t xml:space="preserve">Conforme </w:t>
      </w:r>
      <w:hyperlink r:id="rId15" w:anchor="art83" w:history="1">
        <w:r w:rsidR="00D25A84" w:rsidRPr="00D25A84">
          <w:rPr>
            <w:rStyle w:val="Hyperlink"/>
            <w:rFonts w:ascii="Arial" w:hAnsi="Arial" w:cs="Arial"/>
          </w:rPr>
          <w:t>art. 83 da Lei Federal nº 14.133/2021</w:t>
        </w:r>
      </w:hyperlink>
      <w:r w:rsidR="00D25A84" w:rsidRPr="00D25A84">
        <w:rPr>
          <w:rFonts w:ascii="Arial" w:hAnsi="Arial" w:cs="Arial"/>
        </w:rPr>
        <w:t>, a existência de preços registrados implicará compromisso de fornecimento nas condições estabelecidas, mas não obrigará o Município a contratar, facultada a realização de licitação específica para a aquisição pretendida, desde que devidamente motivada.</w:t>
      </w:r>
    </w:p>
    <w:p w14:paraId="169DB6E1" w14:textId="77777777" w:rsidR="00F15317" w:rsidRPr="00F15317" w:rsidRDefault="00D25A84" w:rsidP="00CC080F">
      <w:pPr>
        <w:pStyle w:val="PargrafodaLista"/>
        <w:numPr>
          <w:ilvl w:val="0"/>
          <w:numId w:val="1"/>
        </w:numPr>
        <w:spacing w:after="0"/>
        <w:ind w:right="-850"/>
        <w:jc w:val="both"/>
        <w:rPr>
          <w:rFonts w:ascii="Arial" w:hAnsi="Arial" w:cs="Arial"/>
        </w:rPr>
      </w:pPr>
      <w:r w:rsidRPr="00F15317">
        <w:rPr>
          <w:rFonts w:ascii="Arial" w:hAnsi="Arial" w:cs="Arial"/>
          <w:bCs/>
        </w:rPr>
        <w:t xml:space="preserve">O compromisso também se aplica aos licitantes que aceitem cotar o objeto em preço igual ao do licitante vencedor, bem como licitantes que mantiverem sua proposta original e/ou dos licitantes que apresentaram preço conforme </w:t>
      </w:r>
      <w:hyperlink r:id="rId16" w:anchor="art82iii" w:history="1">
        <w:r w:rsidRPr="00F15317">
          <w:rPr>
            <w:rStyle w:val="Hyperlink"/>
            <w:rFonts w:ascii="Arial" w:hAnsi="Arial" w:cs="Arial"/>
            <w:bCs/>
          </w:rPr>
          <w:t>art. 82, III da Lei Federal nº 14.133/2021</w:t>
        </w:r>
      </w:hyperlink>
      <w:r w:rsidRPr="00F15317">
        <w:rPr>
          <w:rFonts w:ascii="Arial" w:hAnsi="Arial" w:cs="Arial"/>
          <w:bCs/>
        </w:rPr>
        <w:t>;</w:t>
      </w:r>
    </w:p>
    <w:p w14:paraId="74A3223D" w14:textId="2ED2EF93" w:rsidR="00D25A84" w:rsidRPr="00F15317" w:rsidRDefault="00D25A84" w:rsidP="00CC080F">
      <w:pPr>
        <w:pStyle w:val="PargrafodaLista"/>
        <w:numPr>
          <w:ilvl w:val="0"/>
          <w:numId w:val="1"/>
        </w:numPr>
        <w:spacing w:after="0"/>
        <w:ind w:right="-850"/>
        <w:jc w:val="both"/>
        <w:rPr>
          <w:rFonts w:ascii="Arial" w:hAnsi="Arial" w:cs="Arial"/>
        </w:rPr>
      </w:pPr>
      <w:r w:rsidRPr="00F15317">
        <w:rPr>
          <w:rFonts w:ascii="Arial" w:hAnsi="Arial" w:cs="Arial"/>
          <w:bCs/>
        </w:rPr>
        <w:t xml:space="preserve">O licitante que aceitar compor o cadastro de reserva com preço igual ao do licitante vencedor ou pelo valor de sua proposta original, mas deixar de responder ou recusar convocação do Município para assumir o remanescente da ata de registro de preços, ficará sujeito à imposição das sanções previstas no </w:t>
      </w:r>
      <w:hyperlink r:id="rId17" w:anchor="art156" w:history="1">
        <w:r w:rsidRPr="00F15317">
          <w:rPr>
            <w:rStyle w:val="Hyperlink"/>
            <w:rFonts w:ascii="Arial" w:hAnsi="Arial" w:cs="Arial"/>
            <w:bCs/>
          </w:rPr>
          <w:t>art. 156 da Lei Federal nº 14.133/2021</w:t>
        </w:r>
      </w:hyperlink>
      <w:r w:rsidRPr="00F15317">
        <w:rPr>
          <w:rFonts w:ascii="Arial" w:hAnsi="Arial" w:cs="Arial"/>
          <w:bCs/>
        </w:rPr>
        <w:t>, sendo sempre assegurado o contraditório e a ampla defesa.</w:t>
      </w:r>
    </w:p>
    <w:p w14:paraId="6D3D95E5" w14:textId="77777777" w:rsidR="00F15317" w:rsidRPr="00F15317" w:rsidRDefault="00F15317" w:rsidP="00F15317">
      <w:pPr>
        <w:pStyle w:val="PargrafodaLista"/>
        <w:spacing w:after="0"/>
        <w:ind w:left="437" w:right="-850"/>
        <w:jc w:val="both"/>
        <w:rPr>
          <w:rFonts w:ascii="Arial" w:hAnsi="Arial" w:cs="Arial"/>
        </w:rPr>
      </w:pPr>
    </w:p>
    <w:p w14:paraId="31656EA1" w14:textId="77777777" w:rsidR="00D25A84" w:rsidRPr="00D25A84" w:rsidRDefault="00D25A84" w:rsidP="00D25A84">
      <w:pPr>
        <w:spacing w:after="0"/>
        <w:ind w:left="-283" w:right="-850"/>
        <w:jc w:val="both"/>
        <w:rPr>
          <w:rFonts w:ascii="Arial" w:hAnsi="Arial" w:cs="Arial"/>
          <w:b/>
        </w:rPr>
      </w:pPr>
      <w:r w:rsidRPr="00D25A84">
        <w:rPr>
          <w:rFonts w:ascii="Arial" w:hAnsi="Arial" w:cs="Arial"/>
          <w:b/>
        </w:rPr>
        <w:t>CLÁUSULA QUINTA: O PREÇO E AS CONDIÇÕES DE PAGAMENTO, OS CRITÉRIOS, A DATA-BASE E A PERIODICIDADE DO REAJUSTAMENTO DE PREÇOS E OS CRITÉRIOS DE ATUALIZAÇÃO MONETÁRIA ENTRE A DATA DO ADIMPLEMENTO DAS OBRIGAÇÕES E A DO EFETIVO PAGAMENTO (</w:t>
      </w:r>
      <w:hyperlink r:id="rId18" w:anchor="art92v" w:history="1">
        <w:r w:rsidRPr="00D25A84">
          <w:rPr>
            <w:rStyle w:val="Hyperlink"/>
            <w:rFonts w:ascii="Arial" w:hAnsi="Arial" w:cs="Arial"/>
            <w:b/>
          </w:rPr>
          <w:t>art. 92, V</w:t>
        </w:r>
      </w:hyperlink>
      <w:r w:rsidRPr="00D25A84">
        <w:rPr>
          <w:rFonts w:ascii="Arial" w:hAnsi="Arial" w:cs="Arial"/>
          <w:b/>
        </w:rPr>
        <w:t>)</w:t>
      </w:r>
    </w:p>
    <w:p w14:paraId="1B51E2B1" w14:textId="762C2152" w:rsidR="00D25A84" w:rsidRDefault="00D25A84" w:rsidP="00D25A84">
      <w:pPr>
        <w:spacing w:after="0"/>
        <w:ind w:left="-283" w:right="-850"/>
        <w:jc w:val="both"/>
        <w:rPr>
          <w:rFonts w:ascii="Arial" w:hAnsi="Arial" w:cs="Arial"/>
          <w:b/>
        </w:rPr>
      </w:pPr>
      <w:r w:rsidRPr="00D25A84">
        <w:rPr>
          <w:rFonts w:ascii="Arial" w:hAnsi="Arial" w:cs="Arial"/>
          <w:b/>
        </w:rPr>
        <w:t xml:space="preserve">1. </w:t>
      </w:r>
      <w:r w:rsidR="00F15317">
        <w:rPr>
          <w:rFonts w:ascii="Arial" w:hAnsi="Arial" w:cs="Arial"/>
          <w:b/>
        </w:rPr>
        <w:t>PREÇO:</w:t>
      </w:r>
    </w:p>
    <w:p w14:paraId="16074FFC" w14:textId="4AA3F842" w:rsidR="00F15317" w:rsidRDefault="00F15317" w:rsidP="00D25A84">
      <w:pPr>
        <w:spacing w:after="0"/>
        <w:ind w:left="-283" w:right="-850"/>
        <w:jc w:val="both"/>
        <w:rPr>
          <w:rFonts w:ascii="Arial" w:hAnsi="Arial" w:cs="Arial"/>
          <w:b/>
        </w:rPr>
      </w:pPr>
      <w:r>
        <w:rPr>
          <w:rFonts w:ascii="Arial" w:hAnsi="Arial" w:cs="Arial"/>
          <w:b/>
        </w:rPr>
        <w:t xml:space="preserve">1.1. </w:t>
      </w:r>
      <w:r w:rsidRPr="00F15317">
        <w:rPr>
          <w:rFonts w:ascii="Arial" w:hAnsi="Arial" w:cs="Arial"/>
          <w:bCs/>
        </w:rPr>
        <w:t xml:space="preserve">O valor total da presente Ata de Registro de Preços é de R$ </w:t>
      </w:r>
      <w:r w:rsidRPr="00F15317">
        <w:rPr>
          <w:rFonts w:ascii="Arial" w:hAnsi="Arial" w:cs="Arial"/>
          <w:bCs/>
        </w:rPr>
        <w:t>43.257,90</w:t>
      </w:r>
      <w:r w:rsidRPr="00F15317">
        <w:rPr>
          <w:rFonts w:ascii="Arial" w:hAnsi="Arial" w:cs="Arial"/>
          <w:bCs/>
        </w:rPr>
        <w:t xml:space="preserve"> (quarenta e três mil, duzentos e cinquenta e sete reais e noventa centavos).</w:t>
      </w:r>
    </w:p>
    <w:p w14:paraId="643551E8" w14:textId="77777777" w:rsidR="00F15317" w:rsidRPr="00D25A84" w:rsidRDefault="00F15317" w:rsidP="00D25A84">
      <w:pPr>
        <w:spacing w:after="0"/>
        <w:ind w:left="-283" w:right="-850"/>
        <w:jc w:val="both"/>
        <w:rPr>
          <w:rFonts w:ascii="Arial" w:hAnsi="Arial" w:cs="Arial"/>
          <w:b/>
        </w:rPr>
      </w:pPr>
    </w:p>
    <w:p w14:paraId="2F726FBA" w14:textId="77777777" w:rsidR="00D25A84" w:rsidRPr="00D25A84" w:rsidRDefault="00D25A84" w:rsidP="00D25A84">
      <w:pPr>
        <w:spacing w:after="0"/>
        <w:ind w:left="-283" w:right="-850"/>
        <w:jc w:val="both"/>
        <w:rPr>
          <w:rFonts w:ascii="Arial" w:hAnsi="Arial" w:cs="Arial"/>
        </w:rPr>
      </w:pPr>
      <w:r w:rsidRPr="00D25A84">
        <w:rPr>
          <w:rFonts w:ascii="Arial" w:hAnsi="Arial" w:cs="Arial"/>
          <w:b/>
        </w:rPr>
        <w:t>2.</w:t>
      </w:r>
      <w:r w:rsidRPr="00D25A84">
        <w:rPr>
          <w:rFonts w:ascii="Arial" w:hAnsi="Arial" w:cs="Arial"/>
        </w:rPr>
        <w:t xml:space="preserve"> </w:t>
      </w:r>
      <w:r w:rsidRPr="00D25A84">
        <w:rPr>
          <w:rFonts w:ascii="Arial" w:hAnsi="Arial" w:cs="Arial"/>
          <w:b/>
        </w:rPr>
        <w:t>CONDIÇÕES DE PAGAMENTO:</w:t>
      </w:r>
      <w:r w:rsidRPr="00D25A84">
        <w:rPr>
          <w:rFonts w:ascii="Arial" w:hAnsi="Arial" w:cs="Arial"/>
        </w:rPr>
        <w:t xml:space="preserve"> </w:t>
      </w:r>
    </w:p>
    <w:p w14:paraId="5434FABA" w14:textId="0F77CCFA" w:rsidR="00D25A84" w:rsidRDefault="00D25A84" w:rsidP="00D25A84">
      <w:pPr>
        <w:spacing w:after="0"/>
        <w:ind w:left="-283" w:right="-850"/>
        <w:jc w:val="both"/>
        <w:rPr>
          <w:rFonts w:ascii="Arial" w:hAnsi="Arial" w:cs="Arial"/>
        </w:rPr>
      </w:pPr>
      <w:r w:rsidRPr="00F15317">
        <w:rPr>
          <w:rFonts w:ascii="Arial" w:hAnsi="Arial" w:cs="Arial"/>
          <w:b/>
          <w:bCs/>
        </w:rPr>
        <w:t>2.1.</w:t>
      </w:r>
      <w:r w:rsidRPr="00D25A84">
        <w:rPr>
          <w:rFonts w:ascii="Arial" w:hAnsi="Arial" w:cs="Arial"/>
        </w:rPr>
        <w:t xml:space="preserve"> O contratante realizará o pagamento em até 30 (trinta) dias contados da apresentação e aceite da Nota Fiscal.</w:t>
      </w:r>
    </w:p>
    <w:p w14:paraId="01FF53DD" w14:textId="77777777" w:rsidR="00F15317" w:rsidRPr="00D25A84" w:rsidRDefault="00F15317" w:rsidP="00D25A84">
      <w:pPr>
        <w:spacing w:after="0"/>
        <w:ind w:left="-283" w:right="-850"/>
        <w:jc w:val="both"/>
        <w:rPr>
          <w:rFonts w:ascii="Arial" w:hAnsi="Arial" w:cs="Arial"/>
        </w:rPr>
      </w:pPr>
    </w:p>
    <w:p w14:paraId="0F838857" w14:textId="77777777" w:rsidR="00D25A84" w:rsidRPr="00D25A84" w:rsidRDefault="00D25A84" w:rsidP="00D25A84">
      <w:pPr>
        <w:spacing w:after="0"/>
        <w:ind w:left="-283" w:right="-850"/>
        <w:jc w:val="both"/>
        <w:rPr>
          <w:rFonts w:ascii="Arial" w:hAnsi="Arial" w:cs="Arial"/>
        </w:rPr>
      </w:pPr>
      <w:r w:rsidRPr="00F15317">
        <w:rPr>
          <w:rFonts w:ascii="Arial" w:hAnsi="Arial" w:cs="Arial"/>
          <w:b/>
          <w:bCs/>
        </w:rPr>
        <w:t>2.2</w:t>
      </w:r>
      <w:r w:rsidRPr="00D25A84">
        <w:rPr>
          <w:rFonts w:ascii="Arial" w:hAnsi="Arial" w:cs="Arial"/>
        </w:rPr>
        <w:t xml:space="preserve"> O pagamento será realizado por meio de ordem bancária, creditada na conta corrente da contratada.</w:t>
      </w:r>
    </w:p>
    <w:p w14:paraId="4412321E" w14:textId="77777777" w:rsidR="00D25A84" w:rsidRPr="00D25A84" w:rsidRDefault="00D25A84" w:rsidP="00D25A84">
      <w:pPr>
        <w:spacing w:after="0"/>
        <w:ind w:left="-283" w:right="-850"/>
        <w:jc w:val="both"/>
        <w:rPr>
          <w:rFonts w:ascii="Arial" w:hAnsi="Arial" w:cs="Arial"/>
        </w:rPr>
      </w:pPr>
    </w:p>
    <w:p w14:paraId="091991CD" w14:textId="77777777" w:rsidR="00D25A84" w:rsidRPr="00D25A84" w:rsidRDefault="00D25A84" w:rsidP="00D25A84">
      <w:pPr>
        <w:spacing w:after="0"/>
        <w:ind w:left="-283" w:right="-850"/>
        <w:jc w:val="both"/>
        <w:rPr>
          <w:rFonts w:ascii="Arial" w:hAnsi="Arial" w:cs="Arial"/>
        </w:rPr>
      </w:pPr>
      <w:r w:rsidRPr="00F15317">
        <w:rPr>
          <w:rFonts w:ascii="Arial" w:hAnsi="Arial" w:cs="Arial"/>
          <w:b/>
          <w:bCs/>
        </w:rPr>
        <w:t>2.3</w:t>
      </w:r>
      <w:r w:rsidRPr="00D25A84">
        <w:rPr>
          <w:rFonts w:ascii="Arial" w:hAnsi="Arial" w:cs="Arial"/>
        </w:rPr>
        <w:t xml:space="preserve"> A nota fiscal será emitida pela contratada após o recebimento definitivo do objeto e em inteira conformidade com as exigências legais, especialmente as de natureza fiscal, acrescida das seguintes informações:</w:t>
      </w:r>
    </w:p>
    <w:p w14:paraId="6FDE4DB5" w14:textId="77777777" w:rsidR="00F15317" w:rsidRDefault="00D25A84" w:rsidP="00CC080F">
      <w:pPr>
        <w:pStyle w:val="PargrafodaLista"/>
        <w:numPr>
          <w:ilvl w:val="0"/>
          <w:numId w:val="2"/>
        </w:numPr>
        <w:spacing w:after="0"/>
        <w:ind w:right="-850"/>
        <w:jc w:val="both"/>
        <w:rPr>
          <w:rFonts w:ascii="Arial" w:hAnsi="Arial" w:cs="Arial"/>
        </w:rPr>
      </w:pPr>
      <w:r w:rsidRPr="00F15317">
        <w:rPr>
          <w:rFonts w:ascii="Arial" w:hAnsi="Arial" w:cs="Arial"/>
        </w:rPr>
        <w:t>indicação do número do contrato;</w:t>
      </w:r>
    </w:p>
    <w:p w14:paraId="2077E2AB" w14:textId="77777777" w:rsidR="00F15317" w:rsidRDefault="00D25A84" w:rsidP="00CC080F">
      <w:pPr>
        <w:pStyle w:val="PargrafodaLista"/>
        <w:numPr>
          <w:ilvl w:val="0"/>
          <w:numId w:val="2"/>
        </w:numPr>
        <w:spacing w:after="0"/>
        <w:ind w:right="-850"/>
        <w:jc w:val="both"/>
        <w:rPr>
          <w:rFonts w:ascii="Arial" w:hAnsi="Arial" w:cs="Arial"/>
        </w:rPr>
      </w:pPr>
      <w:r w:rsidRPr="00F15317">
        <w:rPr>
          <w:rFonts w:ascii="Arial" w:hAnsi="Arial" w:cs="Arial"/>
        </w:rPr>
        <w:lastRenderedPageBreak/>
        <w:t>indicação do objeto do contrato;</w:t>
      </w:r>
    </w:p>
    <w:p w14:paraId="4E798F6C" w14:textId="77777777" w:rsidR="00F15317" w:rsidRDefault="00D25A84" w:rsidP="00CC080F">
      <w:pPr>
        <w:pStyle w:val="PargrafodaLista"/>
        <w:numPr>
          <w:ilvl w:val="0"/>
          <w:numId w:val="2"/>
        </w:numPr>
        <w:spacing w:after="0"/>
        <w:ind w:right="-850"/>
        <w:jc w:val="both"/>
        <w:rPr>
          <w:rFonts w:ascii="Arial" w:hAnsi="Arial" w:cs="Arial"/>
        </w:rPr>
      </w:pPr>
      <w:r w:rsidRPr="00F15317">
        <w:rPr>
          <w:rFonts w:ascii="Arial" w:hAnsi="Arial" w:cs="Arial"/>
        </w:rPr>
        <w:t>destaque, conforme regulação específica, das retenções incidentes sobre o faturamento, (ISSQN, INSS, IRRF e outros), se houver;</w:t>
      </w:r>
    </w:p>
    <w:p w14:paraId="742B2F2A" w14:textId="35A9CF11" w:rsidR="00D25A84" w:rsidRPr="00F15317" w:rsidRDefault="00D25A84" w:rsidP="00CC080F">
      <w:pPr>
        <w:pStyle w:val="PargrafodaLista"/>
        <w:numPr>
          <w:ilvl w:val="0"/>
          <w:numId w:val="2"/>
        </w:numPr>
        <w:spacing w:after="0"/>
        <w:ind w:right="-850"/>
        <w:jc w:val="both"/>
        <w:rPr>
          <w:rFonts w:ascii="Arial" w:hAnsi="Arial" w:cs="Arial"/>
        </w:rPr>
      </w:pPr>
      <w:r w:rsidRPr="00F15317">
        <w:rPr>
          <w:rFonts w:ascii="Arial" w:hAnsi="Arial" w:cs="Arial"/>
        </w:rPr>
        <w:t>conta bancária, conforme indicado pela contratada na nota fiscal.</w:t>
      </w:r>
    </w:p>
    <w:p w14:paraId="37BD522C" w14:textId="77777777" w:rsidR="00D25A84" w:rsidRPr="00D25A84" w:rsidRDefault="00D25A84" w:rsidP="00D25A84">
      <w:pPr>
        <w:spacing w:after="0"/>
        <w:ind w:left="-283" w:right="-850"/>
        <w:jc w:val="both"/>
        <w:rPr>
          <w:rFonts w:ascii="Arial" w:hAnsi="Arial" w:cs="Arial"/>
        </w:rPr>
      </w:pPr>
    </w:p>
    <w:p w14:paraId="75063BD2" w14:textId="288010AE" w:rsidR="00D25A84" w:rsidRDefault="00D25A84" w:rsidP="00D25A84">
      <w:pPr>
        <w:spacing w:after="0"/>
        <w:ind w:left="-283" w:right="-850"/>
        <w:jc w:val="both"/>
        <w:rPr>
          <w:rFonts w:ascii="Arial" w:hAnsi="Arial" w:cs="Arial"/>
        </w:rPr>
      </w:pPr>
      <w:r w:rsidRPr="00F15317">
        <w:rPr>
          <w:rFonts w:ascii="Arial" w:hAnsi="Arial" w:cs="Arial"/>
          <w:b/>
          <w:bCs/>
        </w:rPr>
        <w:t>2.4</w:t>
      </w:r>
      <w:r w:rsidRPr="00D25A84">
        <w:rPr>
          <w:rFonts w:ascii="Arial" w:hAnsi="Arial" w:cs="Arial"/>
        </w:rPr>
        <w:t xml:space="preserve"> A nota fiscal deverá ser emitida com o Imposto de Renda retido na fonte, conforme tabela de retenção constante no Anexo I da Instrução Normativa da Receita Federal do Brasil nº 1.234 de 2012 e suas alterações posteriores. Cabe à contratada o destaque deste imposto no corpo das notas fiscais. As pessoas jurídicas amparadas por isenção, não incidência ou alíquota zero devem informar essa condição no documento fiscal, inclusive o enquadramento legal, sob pena de, se não o fizerem, sujeitarem-se à retenção do IR e das contribuições sobre o valor total do documento fiscal, no percentual total correspondente à natureza do bem ou serviço. </w:t>
      </w:r>
    </w:p>
    <w:p w14:paraId="540CB302" w14:textId="77777777" w:rsidR="00F15317" w:rsidRPr="00D25A84" w:rsidRDefault="00F15317" w:rsidP="00D25A84">
      <w:pPr>
        <w:spacing w:after="0"/>
        <w:ind w:left="-283" w:right="-850"/>
        <w:jc w:val="both"/>
        <w:rPr>
          <w:rFonts w:ascii="Arial" w:hAnsi="Arial" w:cs="Arial"/>
        </w:rPr>
      </w:pPr>
    </w:p>
    <w:p w14:paraId="0B31DF54" w14:textId="334E3F9E" w:rsidR="00D25A84" w:rsidRDefault="00D25A84" w:rsidP="00D25A84">
      <w:pPr>
        <w:spacing w:after="0"/>
        <w:ind w:left="-283" w:right="-850"/>
        <w:jc w:val="both"/>
        <w:rPr>
          <w:rFonts w:ascii="Arial" w:hAnsi="Arial" w:cs="Arial"/>
        </w:rPr>
      </w:pPr>
      <w:r w:rsidRPr="00F15317">
        <w:rPr>
          <w:rFonts w:ascii="Arial" w:hAnsi="Arial" w:cs="Arial"/>
          <w:b/>
          <w:bCs/>
        </w:rPr>
        <w:t>2.5</w:t>
      </w:r>
      <w:r w:rsidRPr="00D25A84">
        <w:rPr>
          <w:rFonts w:ascii="Arial" w:hAnsi="Arial" w:cs="Arial"/>
        </w:rPr>
        <w:t xml:space="preserve"> Havendo erro no documento de cobrança ou outra circunstância que impeça a liquidação da despesa, esta ficará com o pagamento pendente até que a contratada providencie as medidas saneadoras necessárias, não ocorrendo, neste caso, qualquer ônus à contratante.</w:t>
      </w:r>
    </w:p>
    <w:p w14:paraId="5BEB5542" w14:textId="77777777" w:rsidR="00F15317" w:rsidRPr="00D25A84" w:rsidRDefault="00F15317" w:rsidP="00D25A84">
      <w:pPr>
        <w:spacing w:after="0"/>
        <w:ind w:left="-283" w:right="-850"/>
        <w:jc w:val="both"/>
        <w:rPr>
          <w:rFonts w:ascii="Arial" w:hAnsi="Arial" w:cs="Arial"/>
        </w:rPr>
      </w:pPr>
    </w:p>
    <w:p w14:paraId="13514CB2" w14:textId="165E2B44" w:rsidR="00D25A84" w:rsidRPr="00D25A84" w:rsidRDefault="00F15317" w:rsidP="00D25A84">
      <w:pPr>
        <w:spacing w:after="0"/>
        <w:ind w:left="-283" w:right="-850"/>
        <w:jc w:val="both"/>
        <w:rPr>
          <w:rFonts w:ascii="Arial" w:hAnsi="Arial" w:cs="Arial"/>
        </w:rPr>
      </w:pPr>
      <w:r>
        <w:rPr>
          <w:rFonts w:ascii="Arial" w:hAnsi="Arial" w:cs="Arial"/>
          <w:b/>
        </w:rPr>
        <w:t xml:space="preserve">3 </w:t>
      </w:r>
      <w:r w:rsidR="00D25A84" w:rsidRPr="00D25A84">
        <w:rPr>
          <w:rFonts w:ascii="Arial" w:hAnsi="Arial" w:cs="Arial"/>
          <w:b/>
        </w:rPr>
        <w:t>CRITÉRIOS:</w:t>
      </w:r>
      <w:r w:rsidR="00D25A84" w:rsidRPr="00D25A84">
        <w:rPr>
          <w:rFonts w:ascii="Arial" w:hAnsi="Arial" w:cs="Arial"/>
        </w:rPr>
        <w:t xml:space="preserve"> </w:t>
      </w:r>
    </w:p>
    <w:p w14:paraId="30F7FE77" w14:textId="35AE8AF9" w:rsidR="00D25A84" w:rsidRDefault="00D25A84" w:rsidP="00D25A84">
      <w:pPr>
        <w:spacing w:after="0"/>
        <w:ind w:left="-283" w:right="-850"/>
        <w:jc w:val="both"/>
        <w:rPr>
          <w:rFonts w:ascii="Arial" w:hAnsi="Arial" w:cs="Arial"/>
        </w:rPr>
      </w:pPr>
      <w:r w:rsidRPr="00F15317">
        <w:rPr>
          <w:rFonts w:ascii="Arial" w:hAnsi="Arial" w:cs="Arial"/>
          <w:b/>
          <w:bCs/>
        </w:rPr>
        <w:t>3.1.</w:t>
      </w:r>
      <w:r w:rsidRPr="00D25A84">
        <w:rPr>
          <w:rFonts w:ascii="Arial" w:hAnsi="Arial" w:cs="Arial"/>
        </w:rPr>
        <w:t xml:space="preserve"> No dever de pagamento pela Administração Pública Municipal, será observada a ordem cronológica para cada fonte diferenciada de recursos, subdividida nas categorias de contratos conforme </w:t>
      </w:r>
      <w:hyperlink r:id="rId19" w:anchor="art141" w:history="1">
        <w:r w:rsidRPr="00D25A84">
          <w:rPr>
            <w:rStyle w:val="Hyperlink"/>
            <w:rFonts w:ascii="Arial" w:hAnsi="Arial" w:cs="Arial"/>
          </w:rPr>
          <w:t xml:space="preserve">art. 141, </w:t>
        </w:r>
        <w:r w:rsidRPr="00D25A84">
          <w:rPr>
            <w:rStyle w:val="Hyperlink"/>
            <w:rFonts w:ascii="Arial" w:hAnsi="Arial" w:cs="Arial"/>
            <w:i/>
          </w:rPr>
          <w:t>caput</w:t>
        </w:r>
        <w:r w:rsidRPr="00D25A84">
          <w:rPr>
            <w:rStyle w:val="Hyperlink"/>
            <w:rFonts w:ascii="Arial" w:hAnsi="Arial" w:cs="Arial"/>
          </w:rPr>
          <w:t xml:space="preserve"> da Lei nº 14.133/2021</w:t>
        </w:r>
      </w:hyperlink>
      <w:r w:rsidRPr="00D25A84">
        <w:rPr>
          <w:rFonts w:ascii="Arial" w:hAnsi="Arial" w:cs="Arial"/>
        </w:rPr>
        <w:t>.</w:t>
      </w:r>
    </w:p>
    <w:p w14:paraId="04163FF0" w14:textId="77777777" w:rsidR="00F15317" w:rsidRPr="00D25A84" w:rsidRDefault="00F15317" w:rsidP="00D25A84">
      <w:pPr>
        <w:spacing w:after="0"/>
        <w:ind w:left="-283" w:right="-850"/>
        <w:jc w:val="both"/>
        <w:rPr>
          <w:rFonts w:ascii="Arial" w:hAnsi="Arial" w:cs="Arial"/>
        </w:rPr>
      </w:pPr>
    </w:p>
    <w:p w14:paraId="79105CDB" w14:textId="77777777" w:rsidR="00F15317" w:rsidRDefault="00D25A84" w:rsidP="00D25A84">
      <w:pPr>
        <w:spacing w:after="0"/>
        <w:ind w:left="-283" w:right="-850"/>
        <w:jc w:val="both"/>
        <w:rPr>
          <w:rFonts w:ascii="Arial" w:hAnsi="Arial" w:cs="Arial"/>
        </w:rPr>
      </w:pPr>
      <w:r w:rsidRPr="00D25A84">
        <w:rPr>
          <w:rFonts w:ascii="Arial" w:hAnsi="Arial" w:cs="Arial"/>
          <w:b/>
        </w:rPr>
        <w:t>4.</w:t>
      </w:r>
      <w:r w:rsidRPr="00D25A84">
        <w:rPr>
          <w:rFonts w:ascii="Arial" w:hAnsi="Arial" w:cs="Arial"/>
        </w:rPr>
        <w:t xml:space="preserve"> </w:t>
      </w:r>
      <w:r w:rsidRPr="00D25A84">
        <w:rPr>
          <w:rFonts w:ascii="Arial" w:hAnsi="Arial" w:cs="Arial"/>
          <w:b/>
        </w:rPr>
        <w:t>DATA-BASE:</w:t>
      </w:r>
      <w:r w:rsidRPr="00D25A84">
        <w:rPr>
          <w:rFonts w:ascii="Arial" w:hAnsi="Arial" w:cs="Arial"/>
        </w:rPr>
        <w:t xml:space="preserve"> </w:t>
      </w:r>
    </w:p>
    <w:p w14:paraId="34E9DEBE" w14:textId="0F024E6D" w:rsidR="00D25A84" w:rsidRDefault="00F15317" w:rsidP="00D25A84">
      <w:pPr>
        <w:spacing w:after="0"/>
        <w:ind w:left="-283" w:right="-850"/>
        <w:jc w:val="both"/>
        <w:rPr>
          <w:rFonts w:ascii="Arial" w:hAnsi="Arial" w:cs="Arial"/>
        </w:rPr>
      </w:pPr>
      <w:r w:rsidRPr="00F15317">
        <w:rPr>
          <w:rFonts w:ascii="Arial" w:hAnsi="Arial" w:cs="Arial"/>
          <w:b/>
          <w:bCs/>
        </w:rPr>
        <w:t>4.1.</w:t>
      </w:r>
      <w:r>
        <w:rPr>
          <w:rFonts w:ascii="Arial" w:hAnsi="Arial" w:cs="Arial"/>
        </w:rPr>
        <w:t xml:space="preserve"> A data base será de </w:t>
      </w:r>
      <w:r w:rsidR="00D25A84" w:rsidRPr="00D25A84">
        <w:rPr>
          <w:rFonts w:ascii="Arial" w:hAnsi="Arial" w:cs="Arial"/>
        </w:rPr>
        <w:t>12 meses a partir da data de assinatura da ata de registro de preços.</w:t>
      </w:r>
    </w:p>
    <w:p w14:paraId="56FC5096" w14:textId="77777777" w:rsidR="00F15317" w:rsidRPr="00D25A84" w:rsidRDefault="00F15317" w:rsidP="00D25A84">
      <w:pPr>
        <w:spacing w:after="0"/>
        <w:ind w:left="-283" w:right="-850"/>
        <w:jc w:val="both"/>
        <w:rPr>
          <w:rFonts w:ascii="Arial" w:hAnsi="Arial" w:cs="Arial"/>
        </w:rPr>
      </w:pPr>
    </w:p>
    <w:p w14:paraId="0B12EBC1" w14:textId="77777777" w:rsidR="00D25A84" w:rsidRPr="00D25A84" w:rsidRDefault="00D25A84" w:rsidP="00D25A84">
      <w:pPr>
        <w:spacing w:after="0"/>
        <w:ind w:left="-283" w:right="-850"/>
        <w:jc w:val="both"/>
        <w:rPr>
          <w:rFonts w:ascii="Arial" w:hAnsi="Arial" w:cs="Arial"/>
          <w:b/>
        </w:rPr>
      </w:pPr>
      <w:r w:rsidRPr="00D25A84">
        <w:rPr>
          <w:rFonts w:ascii="Arial" w:hAnsi="Arial" w:cs="Arial"/>
          <w:b/>
        </w:rPr>
        <w:t>5. REEQUILÍBRIO ECONÔMICO-FINANCEIRO</w:t>
      </w:r>
    </w:p>
    <w:p w14:paraId="6FEAFE96" w14:textId="71F29219" w:rsidR="00D25A84" w:rsidRDefault="00D25A84" w:rsidP="00D25A84">
      <w:pPr>
        <w:spacing w:after="0"/>
        <w:ind w:left="-283" w:right="-850"/>
        <w:jc w:val="both"/>
        <w:rPr>
          <w:rFonts w:ascii="Arial" w:hAnsi="Arial" w:cs="Arial"/>
          <w:bCs/>
        </w:rPr>
      </w:pPr>
      <w:r w:rsidRPr="00D25A84">
        <w:rPr>
          <w:rFonts w:ascii="Arial" w:hAnsi="Arial" w:cs="Arial"/>
          <w:b/>
        </w:rPr>
        <w:t>5.</w:t>
      </w:r>
      <w:r w:rsidR="00F15317">
        <w:rPr>
          <w:rFonts w:ascii="Arial" w:hAnsi="Arial" w:cs="Arial"/>
          <w:b/>
        </w:rPr>
        <w:t>1</w:t>
      </w:r>
      <w:r w:rsidRPr="00D25A84">
        <w:rPr>
          <w:rFonts w:ascii="Arial" w:hAnsi="Arial" w:cs="Arial"/>
          <w:b/>
        </w:rPr>
        <w:t xml:space="preserve"> </w:t>
      </w:r>
      <w:r w:rsidRPr="00D25A84">
        <w:rPr>
          <w:rFonts w:ascii="Arial" w:hAnsi="Arial" w:cs="Arial"/>
          <w:bCs/>
        </w:rPr>
        <w:t>Os preços registrados poderão ser revistos em decorrência de eventual redução dos preços praticados no mercado ou de fato que eleve o custo dos serviços ou bens registrados, ocorrendo negociações junto aos fornecedores.</w:t>
      </w:r>
    </w:p>
    <w:p w14:paraId="01DBBF9F" w14:textId="77777777" w:rsidR="00F15317" w:rsidRPr="00D25A84" w:rsidRDefault="00F15317" w:rsidP="00D25A84">
      <w:pPr>
        <w:spacing w:after="0"/>
        <w:ind w:left="-283" w:right="-850"/>
        <w:jc w:val="both"/>
        <w:rPr>
          <w:rFonts w:ascii="Arial" w:hAnsi="Arial" w:cs="Arial"/>
        </w:rPr>
      </w:pPr>
    </w:p>
    <w:p w14:paraId="2535B887" w14:textId="1AFCB2A8" w:rsidR="00D25A84" w:rsidRDefault="00D25A84" w:rsidP="00D25A84">
      <w:pPr>
        <w:spacing w:after="0"/>
        <w:ind w:left="-283" w:right="-850"/>
        <w:jc w:val="both"/>
        <w:rPr>
          <w:rFonts w:ascii="Arial" w:hAnsi="Arial" w:cs="Arial"/>
          <w:bCs/>
        </w:rPr>
      </w:pPr>
      <w:r w:rsidRPr="00D25A84">
        <w:rPr>
          <w:rFonts w:ascii="Arial" w:hAnsi="Arial" w:cs="Arial"/>
          <w:b/>
          <w:bCs/>
        </w:rPr>
        <w:t>5.</w:t>
      </w:r>
      <w:r w:rsidR="00F15317">
        <w:rPr>
          <w:rFonts w:ascii="Arial" w:hAnsi="Arial" w:cs="Arial"/>
          <w:b/>
          <w:bCs/>
        </w:rPr>
        <w:t>2</w:t>
      </w:r>
      <w:r w:rsidRPr="00D25A84">
        <w:rPr>
          <w:rFonts w:ascii="Arial" w:hAnsi="Arial" w:cs="Arial"/>
          <w:bCs/>
        </w:rPr>
        <w:t xml:space="preserve"> A comprovação da alteração dos preços será feita por meio de documentos, tais como lista de preço de fabricantes, notas fiscais de aquisição de matérias-primas, de transporte de mercadorias, alusivas à época da elaboração da proposta e do momento do pedido de desoneração do compromisso, sem prejuízo de outros documentos que comprovem a necessidade de alteração dos preços registrados.</w:t>
      </w:r>
    </w:p>
    <w:p w14:paraId="6B5E9465" w14:textId="77777777" w:rsidR="00F15317" w:rsidRPr="00D25A84" w:rsidRDefault="00F15317" w:rsidP="00D25A84">
      <w:pPr>
        <w:spacing w:after="0"/>
        <w:ind w:left="-283" w:right="-850"/>
        <w:jc w:val="both"/>
        <w:rPr>
          <w:rFonts w:ascii="Arial" w:hAnsi="Arial" w:cs="Arial"/>
        </w:rPr>
      </w:pPr>
    </w:p>
    <w:p w14:paraId="18F4EC96" w14:textId="0A16F212" w:rsidR="00D25A84" w:rsidRDefault="00D25A84" w:rsidP="00F15317">
      <w:pPr>
        <w:spacing w:after="0"/>
        <w:ind w:left="-283" w:right="-850"/>
        <w:jc w:val="both"/>
        <w:rPr>
          <w:rFonts w:ascii="Arial" w:hAnsi="Arial" w:cs="Arial"/>
          <w:bCs/>
        </w:rPr>
      </w:pPr>
      <w:r w:rsidRPr="00D25A84">
        <w:rPr>
          <w:rFonts w:ascii="Arial" w:hAnsi="Arial" w:cs="Arial"/>
          <w:b/>
          <w:bCs/>
        </w:rPr>
        <w:t>5.</w:t>
      </w:r>
      <w:r w:rsidR="00F15317">
        <w:rPr>
          <w:rFonts w:ascii="Arial" w:hAnsi="Arial" w:cs="Arial"/>
          <w:b/>
          <w:bCs/>
        </w:rPr>
        <w:t>3</w:t>
      </w:r>
      <w:r w:rsidRPr="00D25A84">
        <w:rPr>
          <w:rFonts w:ascii="Arial" w:hAnsi="Arial" w:cs="Arial"/>
          <w:bCs/>
        </w:rPr>
        <w:t xml:space="preserve"> O Município poderá convocar os licitantes remanescentes, na ordem de classificação original, para que se manifestem sobre a manutenção do preço ofertado na licitação, hipótese em que o registro será confirmado àquele que ofertar a proposta mais vantajosa.</w:t>
      </w:r>
    </w:p>
    <w:p w14:paraId="2D5157BC" w14:textId="77777777" w:rsidR="00F15317" w:rsidRPr="00F15317" w:rsidRDefault="00F15317" w:rsidP="00F15317">
      <w:pPr>
        <w:spacing w:after="0"/>
        <w:ind w:left="-283" w:right="-850"/>
        <w:jc w:val="both"/>
        <w:rPr>
          <w:rFonts w:ascii="Arial" w:hAnsi="Arial" w:cs="Arial"/>
          <w:b/>
          <w:bCs/>
        </w:rPr>
      </w:pPr>
    </w:p>
    <w:p w14:paraId="0724EC4B" w14:textId="180FEEC1" w:rsidR="00D25A84" w:rsidRPr="00D25A84" w:rsidRDefault="00D25A84" w:rsidP="00D25A84">
      <w:pPr>
        <w:spacing w:after="0"/>
        <w:ind w:left="-283" w:right="-850"/>
        <w:jc w:val="both"/>
        <w:rPr>
          <w:rFonts w:ascii="Arial" w:hAnsi="Arial" w:cs="Arial"/>
        </w:rPr>
      </w:pPr>
      <w:r w:rsidRPr="00D25A84">
        <w:rPr>
          <w:rFonts w:ascii="Arial" w:hAnsi="Arial" w:cs="Arial"/>
          <w:b/>
          <w:bCs/>
        </w:rPr>
        <w:t>5.</w:t>
      </w:r>
      <w:r w:rsidR="00F15317">
        <w:rPr>
          <w:rFonts w:ascii="Arial" w:hAnsi="Arial" w:cs="Arial"/>
          <w:b/>
          <w:bCs/>
        </w:rPr>
        <w:t>4</w:t>
      </w:r>
      <w:r w:rsidRPr="00D25A84">
        <w:rPr>
          <w:rFonts w:ascii="Arial" w:hAnsi="Arial" w:cs="Arial"/>
          <w:bCs/>
        </w:rPr>
        <w:t xml:space="preserve"> Quando o preço registrado se tornar superior ao preço praticado no mercado por motivo superveniente, o Município convocará o fornecedor para negociar a redução dos preços aos valores praticados pelo mercado, sendo observado:</w:t>
      </w:r>
    </w:p>
    <w:p w14:paraId="7D51F131" w14:textId="77777777" w:rsidR="00F15317" w:rsidRDefault="00D25A84" w:rsidP="00CC080F">
      <w:pPr>
        <w:pStyle w:val="PargrafodaLista"/>
        <w:numPr>
          <w:ilvl w:val="0"/>
          <w:numId w:val="3"/>
        </w:numPr>
        <w:spacing w:after="0"/>
        <w:ind w:right="-850"/>
        <w:jc w:val="both"/>
        <w:rPr>
          <w:rFonts w:ascii="Arial" w:hAnsi="Arial" w:cs="Arial"/>
        </w:rPr>
      </w:pPr>
      <w:r w:rsidRPr="00F15317">
        <w:rPr>
          <w:rFonts w:ascii="Arial" w:hAnsi="Arial" w:cs="Arial"/>
        </w:rPr>
        <w:t>O fornecedor que não aceitar reduzir seus preços aos valores praticados pelo mercado será liberado do compromisso assumido, sem aplicação de penalidade;</w:t>
      </w:r>
    </w:p>
    <w:p w14:paraId="751B2B33" w14:textId="4B9EE53A" w:rsidR="00D25A84" w:rsidRDefault="00D25A84" w:rsidP="00CC080F">
      <w:pPr>
        <w:pStyle w:val="PargrafodaLista"/>
        <w:numPr>
          <w:ilvl w:val="0"/>
          <w:numId w:val="3"/>
        </w:numPr>
        <w:spacing w:after="0"/>
        <w:ind w:right="-850"/>
        <w:jc w:val="both"/>
        <w:rPr>
          <w:rFonts w:ascii="Arial" w:hAnsi="Arial" w:cs="Arial"/>
        </w:rPr>
      </w:pPr>
      <w:r w:rsidRPr="00F15317">
        <w:rPr>
          <w:rFonts w:ascii="Arial" w:hAnsi="Arial" w:cs="Arial"/>
        </w:rPr>
        <w:t>A ordem de classificação dos fornecedores que aceitarem reduzir seus preços aos valores de mercado observará a classificação original.</w:t>
      </w:r>
    </w:p>
    <w:p w14:paraId="29CCC8CC" w14:textId="77777777" w:rsidR="00F15317" w:rsidRPr="00F15317" w:rsidRDefault="00F15317" w:rsidP="00F15317">
      <w:pPr>
        <w:pStyle w:val="PargrafodaLista"/>
        <w:spacing w:after="0"/>
        <w:ind w:left="437" w:right="-850"/>
        <w:jc w:val="both"/>
        <w:rPr>
          <w:rFonts w:ascii="Arial" w:hAnsi="Arial" w:cs="Arial"/>
        </w:rPr>
      </w:pPr>
    </w:p>
    <w:p w14:paraId="2E5543BB" w14:textId="773A3CB0" w:rsidR="00D25A84" w:rsidRPr="00D25A84" w:rsidRDefault="00D25A84" w:rsidP="00D25A84">
      <w:pPr>
        <w:spacing w:after="0"/>
        <w:ind w:left="-283" w:right="-850"/>
        <w:jc w:val="both"/>
        <w:rPr>
          <w:rFonts w:ascii="Arial" w:hAnsi="Arial" w:cs="Arial"/>
        </w:rPr>
      </w:pPr>
      <w:r w:rsidRPr="00D25A84">
        <w:rPr>
          <w:rFonts w:ascii="Arial" w:hAnsi="Arial" w:cs="Arial"/>
          <w:b/>
          <w:bCs/>
        </w:rPr>
        <w:t>5.</w:t>
      </w:r>
      <w:r w:rsidR="00F15317">
        <w:rPr>
          <w:rFonts w:ascii="Arial" w:hAnsi="Arial" w:cs="Arial"/>
          <w:b/>
          <w:bCs/>
        </w:rPr>
        <w:t>5</w:t>
      </w:r>
      <w:r w:rsidRPr="00D25A84">
        <w:rPr>
          <w:rFonts w:ascii="Arial" w:hAnsi="Arial" w:cs="Arial"/>
          <w:bCs/>
        </w:rPr>
        <w:t xml:space="preserve"> Quando o preço de mercado </w:t>
      </w:r>
      <w:r w:rsidR="00F15317" w:rsidRPr="00D25A84">
        <w:rPr>
          <w:rFonts w:ascii="Arial" w:hAnsi="Arial" w:cs="Arial"/>
          <w:bCs/>
        </w:rPr>
        <w:t>se tornar</w:t>
      </w:r>
      <w:r w:rsidRPr="00D25A84">
        <w:rPr>
          <w:rFonts w:ascii="Arial" w:hAnsi="Arial" w:cs="Arial"/>
          <w:bCs/>
        </w:rPr>
        <w:t xml:space="preserve"> superior aos preços registrados e o fornecedor não puder cumprir o compromisso, o Município poderá:</w:t>
      </w:r>
    </w:p>
    <w:p w14:paraId="3044BCAA" w14:textId="77777777" w:rsidR="00F15317" w:rsidRDefault="00D25A84" w:rsidP="00CC080F">
      <w:pPr>
        <w:pStyle w:val="PargrafodaLista"/>
        <w:numPr>
          <w:ilvl w:val="0"/>
          <w:numId w:val="4"/>
        </w:numPr>
        <w:spacing w:after="0"/>
        <w:ind w:right="-850"/>
        <w:jc w:val="both"/>
        <w:rPr>
          <w:rFonts w:ascii="Arial" w:hAnsi="Arial" w:cs="Arial"/>
        </w:rPr>
      </w:pPr>
      <w:r w:rsidRPr="00F15317">
        <w:rPr>
          <w:rFonts w:ascii="Arial" w:hAnsi="Arial" w:cs="Arial"/>
        </w:rPr>
        <w:lastRenderedPageBreak/>
        <w:t>Liberar o fornecedor do compromisso assumido, caso a comunicação ocorra antes do pedido de fornecimento, e sem aplicação da penalidade se confirmada a veracidade dos motivos e comprovantes apresentados;</w:t>
      </w:r>
    </w:p>
    <w:p w14:paraId="0ECB7023" w14:textId="77777777" w:rsidR="00F15317" w:rsidRDefault="00D25A84" w:rsidP="00CC080F">
      <w:pPr>
        <w:pStyle w:val="PargrafodaLista"/>
        <w:numPr>
          <w:ilvl w:val="0"/>
          <w:numId w:val="4"/>
        </w:numPr>
        <w:spacing w:after="0"/>
        <w:ind w:right="-850"/>
        <w:jc w:val="both"/>
        <w:rPr>
          <w:rFonts w:ascii="Arial" w:hAnsi="Arial" w:cs="Arial"/>
        </w:rPr>
      </w:pPr>
      <w:r w:rsidRPr="00F15317">
        <w:rPr>
          <w:rFonts w:ascii="Arial" w:hAnsi="Arial" w:cs="Arial"/>
        </w:rPr>
        <w:t xml:space="preserve">Convocar os demais fornecedores para assegurar igual oportunidade de negociação; </w:t>
      </w:r>
    </w:p>
    <w:p w14:paraId="60291024" w14:textId="505CAFA7" w:rsidR="00D25A84" w:rsidRPr="00F15317" w:rsidRDefault="00D25A84" w:rsidP="00CC080F">
      <w:pPr>
        <w:pStyle w:val="PargrafodaLista"/>
        <w:numPr>
          <w:ilvl w:val="0"/>
          <w:numId w:val="4"/>
        </w:numPr>
        <w:spacing w:after="0"/>
        <w:ind w:right="-850"/>
        <w:jc w:val="both"/>
        <w:rPr>
          <w:rFonts w:ascii="Arial" w:hAnsi="Arial" w:cs="Arial"/>
        </w:rPr>
      </w:pPr>
      <w:r w:rsidRPr="00F15317">
        <w:rPr>
          <w:rFonts w:ascii="Arial" w:hAnsi="Arial" w:cs="Arial"/>
        </w:rPr>
        <w:t>Não havendo êxito nas negociações, o Município deverá proceder à revogação da ata de registro de preços, adotando as medidas cabíveis para obtenção da contratação mais vantajosa.</w:t>
      </w:r>
    </w:p>
    <w:p w14:paraId="225D2792" w14:textId="77777777" w:rsidR="00D25A84" w:rsidRPr="00D25A84" w:rsidRDefault="00D25A84" w:rsidP="00D25A84">
      <w:pPr>
        <w:spacing w:after="0"/>
        <w:ind w:left="-283" w:right="-850"/>
        <w:jc w:val="both"/>
        <w:rPr>
          <w:rFonts w:ascii="Arial" w:hAnsi="Arial" w:cs="Arial"/>
        </w:rPr>
      </w:pPr>
    </w:p>
    <w:p w14:paraId="6AC3D47E" w14:textId="4A1FF404" w:rsidR="00D25A84" w:rsidRDefault="00D25A84" w:rsidP="00D25A84">
      <w:pPr>
        <w:spacing w:after="0"/>
        <w:ind w:left="-283" w:right="-850"/>
        <w:jc w:val="both"/>
        <w:rPr>
          <w:rFonts w:ascii="Arial" w:hAnsi="Arial" w:cs="Arial"/>
        </w:rPr>
      </w:pPr>
      <w:r w:rsidRPr="00D25A84">
        <w:rPr>
          <w:rFonts w:ascii="Arial" w:hAnsi="Arial" w:cs="Arial"/>
          <w:b/>
          <w:bCs/>
        </w:rPr>
        <w:t>5.</w:t>
      </w:r>
      <w:r w:rsidR="00F15317">
        <w:rPr>
          <w:rFonts w:ascii="Arial" w:hAnsi="Arial" w:cs="Arial"/>
          <w:b/>
          <w:bCs/>
        </w:rPr>
        <w:t>6</w:t>
      </w:r>
      <w:r w:rsidRPr="00D25A84">
        <w:rPr>
          <w:rFonts w:ascii="Arial" w:hAnsi="Arial" w:cs="Arial"/>
          <w:b/>
          <w:bCs/>
        </w:rPr>
        <w:t xml:space="preserve">. </w:t>
      </w:r>
      <w:r w:rsidRPr="00D25A84">
        <w:rPr>
          <w:rFonts w:ascii="Arial" w:hAnsi="Arial" w:cs="Arial"/>
        </w:rPr>
        <w:t xml:space="preserve">Apesar de não constar possibilidade jurídica de aplicação ao </w:t>
      </w:r>
      <w:r w:rsidRPr="00F15317">
        <w:rPr>
          <w:rFonts w:ascii="Arial" w:hAnsi="Arial" w:cs="Arial"/>
          <w:color w:val="0070C0"/>
        </w:rPr>
        <w:t>Art. 92, § 3º da Lei nº 14.133/2021</w:t>
      </w:r>
      <w:r w:rsidRPr="00D25A84">
        <w:rPr>
          <w:rFonts w:ascii="Arial" w:hAnsi="Arial" w:cs="Arial"/>
        </w:rPr>
        <w:t xml:space="preserve">, para fins de atendimento a legislação de regência o índice a ser considerado é o IPCA com </w:t>
      </w:r>
      <w:proofErr w:type="spellStart"/>
      <w:r w:rsidRPr="00D25A84">
        <w:rPr>
          <w:rFonts w:ascii="Arial" w:hAnsi="Arial" w:cs="Arial"/>
        </w:rPr>
        <w:t>dada-base</w:t>
      </w:r>
      <w:proofErr w:type="spellEnd"/>
      <w:r w:rsidRPr="00D25A84">
        <w:rPr>
          <w:rFonts w:ascii="Arial" w:hAnsi="Arial" w:cs="Arial"/>
        </w:rPr>
        <w:t xml:space="preserve"> vinculada a data do orçamento estimado.</w:t>
      </w:r>
    </w:p>
    <w:p w14:paraId="46E10E4D" w14:textId="77777777" w:rsidR="00F15317" w:rsidRPr="00D25A84" w:rsidRDefault="00F15317" w:rsidP="00D25A84">
      <w:pPr>
        <w:spacing w:after="0"/>
        <w:ind w:left="-283" w:right="-850"/>
        <w:jc w:val="both"/>
        <w:rPr>
          <w:rFonts w:ascii="Arial" w:hAnsi="Arial" w:cs="Arial"/>
        </w:rPr>
      </w:pPr>
    </w:p>
    <w:p w14:paraId="75BBD869" w14:textId="77777777" w:rsidR="00D25A84" w:rsidRPr="00D25A84" w:rsidRDefault="00D25A84" w:rsidP="00D25A84">
      <w:pPr>
        <w:spacing w:after="0"/>
        <w:ind w:left="-283" w:right="-850"/>
        <w:jc w:val="both"/>
        <w:rPr>
          <w:rFonts w:ascii="Arial" w:hAnsi="Arial" w:cs="Arial"/>
          <w:b/>
        </w:rPr>
      </w:pPr>
      <w:bookmarkStart w:id="0" w:name="art92§4"/>
      <w:bookmarkEnd w:id="0"/>
      <w:r w:rsidRPr="00D25A84">
        <w:rPr>
          <w:rFonts w:ascii="Arial" w:hAnsi="Arial" w:cs="Arial"/>
          <w:b/>
        </w:rPr>
        <w:t xml:space="preserve">CLÁUSULA SEXTA: </w:t>
      </w:r>
      <w:bookmarkStart w:id="1" w:name="art92iv"/>
      <w:bookmarkStart w:id="2" w:name="art92v"/>
      <w:bookmarkStart w:id="3" w:name="art92vi"/>
      <w:bookmarkEnd w:id="1"/>
      <w:bookmarkEnd w:id="2"/>
      <w:bookmarkEnd w:id="3"/>
      <w:r w:rsidRPr="00D25A84">
        <w:rPr>
          <w:rFonts w:ascii="Arial" w:hAnsi="Arial" w:cs="Arial"/>
          <w:b/>
        </w:rPr>
        <w:t xml:space="preserve">OS CRITÉRIOS E A PERIODICIDADE DA MEDIÇÃO, </w:t>
      </w:r>
      <w:r w:rsidRPr="00D25A84">
        <w:rPr>
          <w:rFonts w:ascii="Arial" w:hAnsi="Arial" w:cs="Arial"/>
          <w:b/>
          <w:u w:val="single"/>
        </w:rPr>
        <w:t>QUANDO FOR O CASO</w:t>
      </w:r>
      <w:r w:rsidRPr="00D25A84">
        <w:rPr>
          <w:rFonts w:ascii="Arial" w:hAnsi="Arial" w:cs="Arial"/>
          <w:b/>
        </w:rPr>
        <w:t>, E O PRAZO PARA LIQUIDAÇÃO E PARA PAGAMENTO (</w:t>
      </w:r>
      <w:hyperlink r:id="rId20" w:anchor="art92vi" w:history="1">
        <w:r w:rsidRPr="00D25A84">
          <w:rPr>
            <w:rStyle w:val="Hyperlink"/>
            <w:rFonts w:ascii="Arial" w:hAnsi="Arial" w:cs="Arial"/>
            <w:b/>
          </w:rPr>
          <w:t>art. 92, VI</w:t>
        </w:r>
      </w:hyperlink>
      <w:r w:rsidRPr="00D25A84">
        <w:rPr>
          <w:rFonts w:ascii="Arial" w:hAnsi="Arial" w:cs="Arial"/>
          <w:b/>
        </w:rPr>
        <w:t>)</w:t>
      </w:r>
    </w:p>
    <w:p w14:paraId="426A30E6" w14:textId="77777777" w:rsidR="00D25A84" w:rsidRPr="00D25A84" w:rsidRDefault="00D25A84" w:rsidP="00D25A84">
      <w:pPr>
        <w:spacing w:after="0"/>
        <w:ind w:left="-283" w:right="-850"/>
        <w:jc w:val="both"/>
        <w:rPr>
          <w:rFonts w:ascii="Arial" w:hAnsi="Arial" w:cs="Arial"/>
          <w:b/>
        </w:rPr>
      </w:pPr>
      <w:r w:rsidRPr="00D25A84">
        <w:rPr>
          <w:rFonts w:ascii="Arial" w:hAnsi="Arial" w:cs="Arial"/>
          <w:b/>
        </w:rPr>
        <w:t>1.</w:t>
      </w:r>
      <w:r w:rsidRPr="00D25A84">
        <w:rPr>
          <w:rFonts w:ascii="Arial" w:hAnsi="Arial" w:cs="Arial"/>
        </w:rPr>
        <w:t xml:space="preserve"> </w:t>
      </w:r>
      <w:r w:rsidRPr="00D25A84">
        <w:rPr>
          <w:rFonts w:ascii="Arial" w:hAnsi="Arial" w:cs="Arial"/>
          <w:b/>
        </w:rPr>
        <w:t>PRAZO PARA PAGAMENTO:</w:t>
      </w:r>
    </w:p>
    <w:p w14:paraId="7EE2D206" w14:textId="19BE2CCA" w:rsidR="00D25A84" w:rsidRDefault="00D25A84" w:rsidP="00D25A84">
      <w:pPr>
        <w:spacing w:after="0"/>
        <w:ind w:left="-283" w:right="-850"/>
        <w:jc w:val="both"/>
        <w:rPr>
          <w:rFonts w:ascii="Arial" w:hAnsi="Arial" w:cs="Arial"/>
        </w:rPr>
      </w:pPr>
      <w:r w:rsidRPr="00D25A84">
        <w:rPr>
          <w:rFonts w:ascii="Arial" w:hAnsi="Arial" w:cs="Arial"/>
        </w:rPr>
        <w:t>O contratante realizará o pagamento em até 30 (trinta) dias contados da apresentação e aceite da Nota Fiscal.</w:t>
      </w:r>
    </w:p>
    <w:p w14:paraId="2FC8FADB" w14:textId="77777777" w:rsidR="00F15317" w:rsidRPr="00D25A84" w:rsidRDefault="00F15317" w:rsidP="00D25A84">
      <w:pPr>
        <w:spacing w:after="0"/>
        <w:ind w:left="-283" w:right="-850"/>
        <w:jc w:val="both"/>
        <w:rPr>
          <w:rFonts w:ascii="Arial" w:hAnsi="Arial" w:cs="Arial"/>
        </w:rPr>
      </w:pPr>
    </w:p>
    <w:p w14:paraId="5EA034A7" w14:textId="77777777" w:rsidR="00D25A84" w:rsidRPr="00D25A84" w:rsidRDefault="00D25A84" w:rsidP="00D25A84">
      <w:pPr>
        <w:spacing w:after="0"/>
        <w:ind w:left="-283" w:right="-850"/>
        <w:jc w:val="both"/>
        <w:rPr>
          <w:rFonts w:ascii="Arial" w:hAnsi="Arial" w:cs="Arial"/>
          <w:b/>
        </w:rPr>
      </w:pPr>
      <w:bookmarkStart w:id="4" w:name="art92vii"/>
      <w:bookmarkEnd w:id="4"/>
      <w:r w:rsidRPr="00D25A84">
        <w:rPr>
          <w:rFonts w:ascii="Arial" w:hAnsi="Arial" w:cs="Arial"/>
          <w:b/>
        </w:rPr>
        <w:t xml:space="preserve">CLÁUSULA SÉTIMA: OS PRAZOS DE ENTREGA, OBSERVAÇÃO E RECEBIMENTO DEFINITIVO, </w:t>
      </w:r>
      <w:r w:rsidRPr="00D25A84">
        <w:rPr>
          <w:rFonts w:ascii="Arial" w:hAnsi="Arial" w:cs="Arial"/>
          <w:b/>
          <w:u w:val="single"/>
        </w:rPr>
        <w:t>QUANDO FOR O CASO</w:t>
      </w:r>
      <w:r w:rsidRPr="00D25A84">
        <w:rPr>
          <w:rFonts w:ascii="Arial" w:hAnsi="Arial" w:cs="Arial"/>
          <w:b/>
        </w:rPr>
        <w:t xml:space="preserve"> (</w:t>
      </w:r>
      <w:hyperlink r:id="rId21" w:anchor="art92vii" w:history="1">
        <w:r w:rsidRPr="00D25A84">
          <w:rPr>
            <w:rStyle w:val="Hyperlink"/>
            <w:rFonts w:ascii="Arial" w:hAnsi="Arial" w:cs="Arial"/>
            <w:b/>
          </w:rPr>
          <w:t>art. 92, VII</w:t>
        </w:r>
      </w:hyperlink>
      <w:r w:rsidRPr="00D25A84">
        <w:rPr>
          <w:rFonts w:ascii="Arial" w:hAnsi="Arial" w:cs="Arial"/>
          <w:b/>
        </w:rPr>
        <w:t>)</w:t>
      </w:r>
    </w:p>
    <w:p w14:paraId="04B61844" w14:textId="77777777" w:rsidR="00F15317" w:rsidRDefault="00D25A84" w:rsidP="00D25A84">
      <w:pPr>
        <w:spacing w:after="0"/>
        <w:ind w:left="-283" w:right="-850"/>
        <w:jc w:val="both"/>
        <w:rPr>
          <w:rFonts w:ascii="Arial" w:hAnsi="Arial" w:cs="Arial"/>
        </w:rPr>
      </w:pPr>
      <w:r w:rsidRPr="00D25A84">
        <w:rPr>
          <w:rFonts w:ascii="Arial" w:hAnsi="Arial" w:cs="Arial"/>
          <w:b/>
        </w:rPr>
        <w:t>1.</w:t>
      </w:r>
      <w:r w:rsidRPr="00D25A84">
        <w:rPr>
          <w:rFonts w:ascii="Arial" w:hAnsi="Arial" w:cs="Arial"/>
        </w:rPr>
        <w:t xml:space="preserve"> </w:t>
      </w:r>
      <w:r w:rsidRPr="00D25A84">
        <w:rPr>
          <w:rFonts w:ascii="Arial" w:hAnsi="Arial" w:cs="Arial"/>
          <w:b/>
        </w:rPr>
        <w:t>PRAZO DE EXECUÇÃO/ENTREGA:</w:t>
      </w:r>
      <w:r w:rsidRPr="00D25A84">
        <w:rPr>
          <w:rFonts w:ascii="Arial" w:hAnsi="Arial" w:cs="Arial"/>
        </w:rPr>
        <w:t xml:space="preserve"> </w:t>
      </w:r>
    </w:p>
    <w:p w14:paraId="4310C9E7" w14:textId="431815AD" w:rsidR="00D25A84" w:rsidRDefault="00F15317" w:rsidP="00D25A84">
      <w:pPr>
        <w:spacing w:after="0"/>
        <w:ind w:left="-283" w:right="-850"/>
        <w:jc w:val="both"/>
        <w:rPr>
          <w:rFonts w:ascii="Arial" w:hAnsi="Arial" w:cs="Arial"/>
        </w:rPr>
      </w:pPr>
      <w:r w:rsidRPr="00F15317">
        <w:rPr>
          <w:rFonts w:ascii="Arial" w:hAnsi="Arial" w:cs="Arial"/>
          <w:b/>
          <w:bCs/>
        </w:rPr>
        <w:t>1.1.</w:t>
      </w:r>
      <w:r>
        <w:rPr>
          <w:rFonts w:ascii="Arial" w:hAnsi="Arial" w:cs="Arial"/>
        </w:rPr>
        <w:t xml:space="preserve"> </w:t>
      </w:r>
      <w:r w:rsidR="00D25A84" w:rsidRPr="00D25A84">
        <w:rPr>
          <w:rFonts w:ascii="Arial" w:hAnsi="Arial" w:cs="Arial"/>
        </w:rPr>
        <w:t xml:space="preserve">A entrega de materiais deverá ser executada/entregue em até </w:t>
      </w:r>
      <w:r w:rsidR="00D25A84" w:rsidRPr="00D25A84">
        <w:rPr>
          <w:rFonts w:ascii="Arial" w:hAnsi="Arial" w:cs="Arial"/>
          <w:bCs/>
        </w:rPr>
        <w:t>05 (cinco) dias úteis</w:t>
      </w:r>
      <w:r w:rsidR="00D25A84" w:rsidRPr="00D25A84">
        <w:rPr>
          <w:rFonts w:ascii="Arial" w:hAnsi="Arial" w:cs="Arial"/>
        </w:rPr>
        <w:t xml:space="preserve"> a partir da data da emissão da Ordem de Compra.</w:t>
      </w:r>
    </w:p>
    <w:p w14:paraId="298850DD" w14:textId="77777777" w:rsidR="00F15317" w:rsidRPr="00D25A84" w:rsidRDefault="00F15317" w:rsidP="00D25A84">
      <w:pPr>
        <w:spacing w:after="0"/>
        <w:ind w:left="-283" w:right="-850"/>
        <w:jc w:val="both"/>
        <w:rPr>
          <w:rFonts w:ascii="Arial" w:hAnsi="Arial" w:cs="Arial"/>
        </w:rPr>
      </w:pPr>
    </w:p>
    <w:p w14:paraId="761E7795" w14:textId="5A7AB790" w:rsidR="00D25A84" w:rsidRDefault="00F15317" w:rsidP="00D25A84">
      <w:pPr>
        <w:spacing w:after="0"/>
        <w:ind w:left="-283" w:right="-850"/>
        <w:jc w:val="both"/>
        <w:rPr>
          <w:rFonts w:ascii="Arial" w:hAnsi="Arial" w:cs="Arial"/>
          <w:iCs/>
        </w:rPr>
      </w:pPr>
      <w:r>
        <w:rPr>
          <w:rFonts w:ascii="Arial" w:hAnsi="Arial" w:cs="Arial"/>
          <w:b/>
          <w:bCs/>
        </w:rPr>
        <w:t>1.</w:t>
      </w:r>
      <w:r w:rsidR="00D25A84" w:rsidRPr="00F15317">
        <w:rPr>
          <w:rFonts w:ascii="Arial" w:hAnsi="Arial" w:cs="Arial"/>
          <w:b/>
          <w:bCs/>
        </w:rPr>
        <w:t>2.</w:t>
      </w:r>
      <w:r w:rsidR="00D25A84" w:rsidRPr="00D25A84">
        <w:rPr>
          <w:rFonts w:ascii="Arial" w:hAnsi="Arial" w:cs="Arial"/>
        </w:rPr>
        <w:t xml:space="preserve"> </w:t>
      </w:r>
      <w:r w:rsidR="00D25A84" w:rsidRPr="00D25A84">
        <w:rPr>
          <w:rFonts w:ascii="Arial" w:hAnsi="Arial" w:cs="Arial"/>
          <w:iCs/>
        </w:rPr>
        <w:t>Os objetos deverão ser entregues na garagem municipal e na Unidade Básica de Saúde, situados na Rua Governador Jorge Lacerda, no centro da cidade de Ouro/SC.</w:t>
      </w:r>
    </w:p>
    <w:p w14:paraId="1BC3D8B9" w14:textId="77777777" w:rsidR="00F15317" w:rsidRPr="00D25A84" w:rsidRDefault="00F15317" w:rsidP="00D25A84">
      <w:pPr>
        <w:spacing w:after="0"/>
        <w:ind w:left="-283" w:right="-850"/>
        <w:jc w:val="both"/>
        <w:rPr>
          <w:rFonts w:ascii="Arial" w:hAnsi="Arial" w:cs="Arial"/>
        </w:rPr>
      </w:pPr>
    </w:p>
    <w:p w14:paraId="09DE9913" w14:textId="77777777" w:rsidR="00D25A84" w:rsidRPr="00D25A84" w:rsidRDefault="00D25A84" w:rsidP="00D25A84">
      <w:pPr>
        <w:spacing w:after="0"/>
        <w:ind w:left="-283" w:right="-850"/>
        <w:jc w:val="both"/>
        <w:rPr>
          <w:rFonts w:ascii="Arial" w:hAnsi="Arial" w:cs="Arial"/>
          <w:b/>
        </w:rPr>
      </w:pPr>
      <w:bookmarkStart w:id="5" w:name="art92viii"/>
      <w:bookmarkEnd w:id="5"/>
      <w:r w:rsidRPr="00D25A84">
        <w:rPr>
          <w:rFonts w:ascii="Arial" w:hAnsi="Arial" w:cs="Arial"/>
          <w:b/>
        </w:rPr>
        <w:t>CLÁUSULA OITAVA: O CRÉDITO PELO QUAL CORRERÁ A DESPESA, COM A INDICAÇÃO DA CLASSIFICAÇÃO FUNCIONAL PROGRAMÁTICA E DA CATEGORIA ECONÔMICA (</w:t>
      </w:r>
      <w:hyperlink r:id="rId22" w:anchor="art92viii" w:history="1">
        <w:r w:rsidRPr="00D25A84">
          <w:rPr>
            <w:rStyle w:val="Hyperlink"/>
            <w:rFonts w:ascii="Arial" w:hAnsi="Arial" w:cs="Arial"/>
            <w:b/>
          </w:rPr>
          <w:t>art. 92, VIII</w:t>
        </w:r>
      </w:hyperlink>
      <w:r w:rsidRPr="00D25A84">
        <w:rPr>
          <w:rFonts w:ascii="Arial" w:hAnsi="Arial" w:cs="Arial"/>
          <w:b/>
        </w:rPr>
        <w:t>)</w:t>
      </w:r>
    </w:p>
    <w:p w14:paraId="3BA330D0" w14:textId="3482663F" w:rsidR="00D25A84" w:rsidRDefault="00D25A84" w:rsidP="00D25A84">
      <w:pPr>
        <w:spacing w:after="0"/>
        <w:ind w:left="-283" w:right="-850"/>
        <w:jc w:val="both"/>
        <w:rPr>
          <w:rFonts w:ascii="Arial" w:hAnsi="Arial" w:cs="Arial"/>
        </w:rPr>
      </w:pPr>
      <w:r w:rsidRPr="00D25A84">
        <w:rPr>
          <w:rFonts w:ascii="Arial" w:hAnsi="Arial" w:cs="Arial"/>
          <w:b/>
        </w:rPr>
        <w:t>1</w:t>
      </w:r>
      <w:r w:rsidR="00F15317">
        <w:rPr>
          <w:rFonts w:ascii="Arial" w:hAnsi="Arial" w:cs="Arial"/>
          <w:b/>
        </w:rPr>
        <w:t>.</w:t>
      </w:r>
      <w:r w:rsidRPr="00D25A84">
        <w:rPr>
          <w:rFonts w:ascii="Arial" w:hAnsi="Arial" w:cs="Arial"/>
          <w:b/>
        </w:rPr>
        <w:t xml:space="preserve"> </w:t>
      </w:r>
      <w:r w:rsidRPr="00D25A84">
        <w:rPr>
          <w:rFonts w:ascii="Arial" w:hAnsi="Arial" w:cs="Arial"/>
        </w:rPr>
        <w:t>As despesas decorrentes deste processo licitatório correrão por conta da dotação do respectivo orçamento do exercício financeiro.</w:t>
      </w:r>
    </w:p>
    <w:p w14:paraId="43F4F9F2" w14:textId="77777777" w:rsidR="00F15317" w:rsidRPr="00D25A84" w:rsidRDefault="00F15317" w:rsidP="00D25A84">
      <w:pPr>
        <w:spacing w:after="0"/>
        <w:ind w:left="-283" w:right="-850"/>
        <w:jc w:val="both"/>
        <w:rPr>
          <w:rFonts w:ascii="Arial" w:hAnsi="Arial" w:cs="Arial"/>
        </w:rPr>
      </w:pPr>
    </w:p>
    <w:p w14:paraId="7E947D44" w14:textId="0589E311" w:rsidR="00D25A84" w:rsidRDefault="00D25A84" w:rsidP="00D25A84">
      <w:pPr>
        <w:spacing w:after="0"/>
        <w:ind w:left="-283" w:right="-850"/>
        <w:jc w:val="both"/>
        <w:rPr>
          <w:rFonts w:ascii="Arial" w:hAnsi="Arial" w:cs="Arial"/>
        </w:rPr>
      </w:pPr>
      <w:r w:rsidRPr="00D25A84">
        <w:rPr>
          <w:rFonts w:ascii="Arial" w:hAnsi="Arial" w:cs="Arial"/>
          <w:b/>
        </w:rPr>
        <w:t>2</w:t>
      </w:r>
      <w:r w:rsidR="00F15317">
        <w:rPr>
          <w:rFonts w:ascii="Arial" w:hAnsi="Arial" w:cs="Arial"/>
          <w:b/>
        </w:rPr>
        <w:t>.</w:t>
      </w:r>
      <w:r w:rsidRPr="00D25A84">
        <w:rPr>
          <w:rFonts w:ascii="Arial" w:hAnsi="Arial" w:cs="Arial"/>
        </w:rPr>
        <w:t xml:space="preserve"> Não será necessária a informação das dotações, pois a licitação será feita pelo Sistema de Registro de Preços.</w:t>
      </w:r>
    </w:p>
    <w:p w14:paraId="557BAB77" w14:textId="77777777" w:rsidR="00F15317" w:rsidRPr="00D25A84" w:rsidRDefault="00F15317" w:rsidP="00D25A84">
      <w:pPr>
        <w:spacing w:after="0"/>
        <w:ind w:left="-283" w:right="-850"/>
        <w:jc w:val="both"/>
        <w:rPr>
          <w:rFonts w:ascii="Arial" w:hAnsi="Arial" w:cs="Arial"/>
        </w:rPr>
      </w:pPr>
    </w:p>
    <w:p w14:paraId="21969483" w14:textId="77777777" w:rsidR="00D25A84" w:rsidRPr="00D25A84" w:rsidRDefault="00D25A84" w:rsidP="00D25A84">
      <w:pPr>
        <w:spacing w:after="0"/>
        <w:ind w:left="-283" w:right="-850"/>
        <w:jc w:val="both"/>
        <w:rPr>
          <w:rFonts w:ascii="Arial" w:hAnsi="Arial" w:cs="Arial"/>
          <w:b/>
        </w:rPr>
      </w:pPr>
      <w:bookmarkStart w:id="6" w:name="art92x"/>
      <w:bookmarkStart w:id="7" w:name="art92xi"/>
      <w:bookmarkEnd w:id="6"/>
      <w:bookmarkEnd w:id="7"/>
      <w:r w:rsidRPr="00D25A84">
        <w:rPr>
          <w:rFonts w:ascii="Arial" w:hAnsi="Arial" w:cs="Arial"/>
          <w:b/>
        </w:rPr>
        <w:t xml:space="preserve">CLÁUSULA NONA: O PRAZO PARA RESPOSTA AO PEDIDO DE RESTABELECIMENTO DO EQUILÍBRIO ECONÔMICO-FINANCEIRO, </w:t>
      </w:r>
      <w:r w:rsidRPr="00D25A84">
        <w:rPr>
          <w:rFonts w:ascii="Arial" w:hAnsi="Arial" w:cs="Arial"/>
          <w:b/>
          <w:u w:val="single"/>
        </w:rPr>
        <w:t>QUANDO FOR O CASO</w:t>
      </w:r>
      <w:r w:rsidRPr="00D25A84">
        <w:rPr>
          <w:rFonts w:ascii="Arial" w:hAnsi="Arial" w:cs="Arial"/>
          <w:b/>
        </w:rPr>
        <w:t xml:space="preserve"> (</w:t>
      </w:r>
      <w:hyperlink r:id="rId23" w:anchor="art92xi" w:history="1">
        <w:r w:rsidRPr="00D25A84">
          <w:rPr>
            <w:rStyle w:val="Hyperlink"/>
            <w:rFonts w:ascii="Arial" w:hAnsi="Arial" w:cs="Arial"/>
            <w:b/>
          </w:rPr>
          <w:t>art. 92, XI</w:t>
        </w:r>
      </w:hyperlink>
      <w:r w:rsidRPr="00D25A84">
        <w:rPr>
          <w:rFonts w:ascii="Arial" w:hAnsi="Arial" w:cs="Arial"/>
          <w:b/>
        </w:rPr>
        <w:t>)</w:t>
      </w:r>
    </w:p>
    <w:p w14:paraId="28CC3457" w14:textId="382F3B8F" w:rsidR="00D25A84" w:rsidRDefault="00F15317" w:rsidP="00D25A84">
      <w:pPr>
        <w:spacing w:after="0"/>
        <w:ind w:left="-283" w:right="-850"/>
        <w:jc w:val="both"/>
        <w:rPr>
          <w:rFonts w:ascii="Arial" w:hAnsi="Arial" w:cs="Arial"/>
        </w:rPr>
      </w:pPr>
      <w:r w:rsidRPr="00F15317">
        <w:rPr>
          <w:rFonts w:ascii="Arial" w:hAnsi="Arial" w:cs="Arial"/>
          <w:b/>
          <w:bCs/>
        </w:rPr>
        <w:t>1.</w:t>
      </w:r>
      <w:r>
        <w:rPr>
          <w:rFonts w:ascii="Arial" w:hAnsi="Arial" w:cs="Arial"/>
        </w:rPr>
        <w:t xml:space="preserve"> </w:t>
      </w:r>
      <w:r w:rsidR="00D25A84" w:rsidRPr="00D25A84">
        <w:rPr>
          <w:rFonts w:ascii="Arial" w:hAnsi="Arial" w:cs="Arial"/>
        </w:rPr>
        <w:t>O prazo para resposta do contratante ao pedido de reequilíbrio econômico-financeiro realizado pelo contratado será de até 30 (trinta) dias.</w:t>
      </w:r>
    </w:p>
    <w:p w14:paraId="5C15BBEC" w14:textId="77777777" w:rsidR="00F15317" w:rsidRPr="00D25A84" w:rsidRDefault="00F15317" w:rsidP="00D25A84">
      <w:pPr>
        <w:spacing w:after="0"/>
        <w:ind w:left="-283" w:right="-850"/>
        <w:jc w:val="both"/>
        <w:rPr>
          <w:rFonts w:ascii="Arial" w:hAnsi="Arial" w:cs="Arial"/>
        </w:rPr>
      </w:pPr>
    </w:p>
    <w:p w14:paraId="3D00C3C6" w14:textId="77777777" w:rsidR="00D25A84" w:rsidRPr="00D25A84" w:rsidRDefault="00D25A84" w:rsidP="00D25A84">
      <w:pPr>
        <w:spacing w:after="0"/>
        <w:ind w:left="-283" w:right="-850"/>
        <w:jc w:val="both"/>
        <w:rPr>
          <w:rFonts w:ascii="Arial" w:hAnsi="Arial" w:cs="Arial"/>
          <w:b/>
        </w:rPr>
      </w:pPr>
      <w:bookmarkStart w:id="8" w:name="art92xiii"/>
      <w:bookmarkEnd w:id="8"/>
      <w:r w:rsidRPr="00D25A84">
        <w:rPr>
          <w:rFonts w:ascii="Arial" w:hAnsi="Arial" w:cs="Arial"/>
          <w:b/>
        </w:rPr>
        <w:t>CLÁUSULA DÉCIMA: O PRAZO DE GARANTIA MÍNIMA DO OBJETO, OBSERVADOS OS PRAZOS MÍNIMOS ESTABELECIDOS NA LEI Nº 14.133/2021 E NAS NORMAS TÉCNICAS APLICÁVEIS (</w:t>
      </w:r>
      <w:hyperlink r:id="rId24" w:anchor="art92xiii" w:history="1">
        <w:r w:rsidRPr="00D25A84">
          <w:rPr>
            <w:rStyle w:val="Hyperlink"/>
            <w:rFonts w:ascii="Arial" w:hAnsi="Arial" w:cs="Arial"/>
            <w:b/>
          </w:rPr>
          <w:t>art. 92, XIII</w:t>
        </w:r>
      </w:hyperlink>
      <w:r w:rsidRPr="00D25A84">
        <w:rPr>
          <w:rFonts w:ascii="Arial" w:hAnsi="Arial" w:cs="Arial"/>
          <w:b/>
        </w:rPr>
        <w:t>)</w:t>
      </w:r>
    </w:p>
    <w:p w14:paraId="6163586C" w14:textId="0986455B" w:rsidR="00D25A84" w:rsidRPr="00F15317" w:rsidRDefault="00D25A84" w:rsidP="00CC080F">
      <w:pPr>
        <w:pStyle w:val="PargrafodaLista"/>
        <w:numPr>
          <w:ilvl w:val="0"/>
          <w:numId w:val="5"/>
        </w:numPr>
        <w:spacing w:after="0"/>
        <w:ind w:right="-850"/>
        <w:jc w:val="both"/>
        <w:rPr>
          <w:rFonts w:ascii="Arial" w:hAnsi="Arial" w:cs="Arial"/>
          <w:b/>
          <w:u w:val="single"/>
        </w:rPr>
      </w:pPr>
      <w:r w:rsidRPr="00F15317">
        <w:rPr>
          <w:rFonts w:ascii="Arial" w:hAnsi="Arial" w:cs="Arial"/>
          <w:b/>
          <w:u w:val="single"/>
        </w:rPr>
        <w:t>Garantia:</w:t>
      </w:r>
    </w:p>
    <w:p w14:paraId="3B440ABD" w14:textId="292616E5" w:rsidR="00D25A84" w:rsidRPr="00D25A84" w:rsidRDefault="00D25A84" w:rsidP="00D25A84">
      <w:pPr>
        <w:spacing w:after="0"/>
        <w:ind w:left="-283" w:right="-850"/>
        <w:jc w:val="both"/>
        <w:rPr>
          <w:rFonts w:ascii="Arial" w:hAnsi="Arial" w:cs="Arial"/>
          <w:bCs/>
        </w:rPr>
      </w:pPr>
      <w:r w:rsidRPr="00D25A84">
        <w:rPr>
          <w:rFonts w:ascii="Arial" w:hAnsi="Arial" w:cs="Arial"/>
          <w:bCs/>
        </w:rPr>
        <w:t>O fornecedor deve assegurar a qualidade do oxigênio medicinal e industrial fornecido, garantindo que os produtos estejam em conformidade com as especificações técnicas exigidas e as normas vigentes.</w:t>
      </w:r>
    </w:p>
    <w:p w14:paraId="3C5CD6E4" w14:textId="77777777" w:rsidR="00D25A84" w:rsidRPr="00D25A84" w:rsidRDefault="00D25A84" w:rsidP="00D25A84">
      <w:pPr>
        <w:spacing w:after="0"/>
        <w:ind w:left="-283" w:right="-850"/>
        <w:jc w:val="both"/>
        <w:rPr>
          <w:rFonts w:ascii="Arial" w:hAnsi="Arial" w:cs="Arial"/>
          <w:bCs/>
        </w:rPr>
      </w:pPr>
      <w:r w:rsidRPr="00D25A84">
        <w:rPr>
          <w:rFonts w:ascii="Arial" w:hAnsi="Arial" w:cs="Arial"/>
          <w:bCs/>
        </w:rPr>
        <w:t>A garantia deverá cobrir qualquer falha ou irregularidade no fornecimento, comprometendo-se à substituição imediata do produto, sem custos adicionais, em caso de defeitos ou inconformidades.</w:t>
      </w:r>
    </w:p>
    <w:p w14:paraId="50ACC7B0" w14:textId="77777777" w:rsidR="00D25A84" w:rsidRPr="00D25A84" w:rsidRDefault="00D25A84" w:rsidP="00D25A84">
      <w:pPr>
        <w:spacing w:after="0"/>
        <w:ind w:left="-283" w:right="-850"/>
        <w:jc w:val="both"/>
        <w:rPr>
          <w:rFonts w:ascii="Arial" w:hAnsi="Arial" w:cs="Arial"/>
          <w:bCs/>
        </w:rPr>
      </w:pPr>
      <w:r w:rsidRPr="00D25A84">
        <w:rPr>
          <w:rFonts w:ascii="Arial" w:hAnsi="Arial" w:cs="Arial"/>
          <w:bCs/>
        </w:rPr>
        <w:lastRenderedPageBreak/>
        <w:t>Garantia mínima de funcionamento e segurança dos cilindros utilizados, incluindo lacres e válvulas.</w:t>
      </w:r>
    </w:p>
    <w:p w14:paraId="4D5E9CB9" w14:textId="77777777" w:rsidR="00F15317" w:rsidRDefault="00F15317" w:rsidP="00D25A84">
      <w:pPr>
        <w:spacing w:after="0"/>
        <w:ind w:left="-283" w:right="-850"/>
        <w:jc w:val="both"/>
        <w:rPr>
          <w:rFonts w:ascii="Arial" w:hAnsi="Arial" w:cs="Arial"/>
          <w:bCs/>
          <w:u w:val="single"/>
        </w:rPr>
      </w:pPr>
    </w:p>
    <w:p w14:paraId="0F758322" w14:textId="6E63ECDD" w:rsidR="00D25A84" w:rsidRPr="00F15317" w:rsidRDefault="00D25A84" w:rsidP="00CC080F">
      <w:pPr>
        <w:pStyle w:val="PargrafodaLista"/>
        <w:numPr>
          <w:ilvl w:val="0"/>
          <w:numId w:val="5"/>
        </w:numPr>
        <w:spacing w:after="0"/>
        <w:ind w:right="-850"/>
        <w:jc w:val="both"/>
        <w:rPr>
          <w:rFonts w:ascii="Arial" w:hAnsi="Arial" w:cs="Arial"/>
          <w:b/>
          <w:u w:val="single"/>
        </w:rPr>
      </w:pPr>
      <w:r w:rsidRPr="00F15317">
        <w:rPr>
          <w:rFonts w:ascii="Arial" w:hAnsi="Arial" w:cs="Arial"/>
          <w:b/>
          <w:u w:val="single"/>
        </w:rPr>
        <w:t>Condições de Manutenção:</w:t>
      </w:r>
    </w:p>
    <w:p w14:paraId="2A345AD0" w14:textId="77777777" w:rsidR="00D25A84" w:rsidRPr="00D25A84" w:rsidRDefault="00D25A84" w:rsidP="00D25A84">
      <w:pPr>
        <w:spacing w:after="0"/>
        <w:ind w:left="-283" w:right="-850"/>
        <w:jc w:val="both"/>
        <w:rPr>
          <w:rFonts w:ascii="Arial" w:hAnsi="Arial" w:cs="Arial"/>
          <w:bCs/>
        </w:rPr>
      </w:pPr>
      <w:r w:rsidRPr="00D25A84">
        <w:rPr>
          <w:rFonts w:ascii="Arial" w:hAnsi="Arial" w:cs="Arial"/>
          <w:bCs/>
        </w:rPr>
        <w:t>O fornecedor será responsável pela manutenção preventiva e corretiva dos cilindros fornecidos, incluindo inspeções técnicas regulares, testes de pressão e verificação de integridade estrutural, conforme normas regulamentadoras.</w:t>
      </w:r>
    </w:p>
    <w:p w14:paraId="358C9E87" w14:textId="25325B1B" w:rsidR="00D25A84" w:rsidRDefault="00D25A84" w:rsidP="00D25A84">
      <w:pPr>
        <w:spacing w:after="0"/>
        <w:ind w:left="-283" w:right="-850"/>
        <w:jc w:val="both"/>
        <w:rPr>
          <w:rFonts w:ascii="Arial" w:hAnsi="Arial" w:cs="Arial"/>
          <w:bCs/>
        </w:rPr>
      </w:pPr>
      <w:r w:rsidRPr="00D25A84">
        <w:rPr>
          <w:rFonts w:ascii="Arial" w:hAnsi="Arial" w:cs="Arial"/>
          <w:bCs/>
        </w:rPr>
        <w:t>Serviços de recarga devem incluir verificação técnica para assegurar que os cilindros recarregados estão seguros para uso e em pleno funcionamento.</w:t>
      </w:r>
    </w:p>
    <w:p w14:paraId="17DDD4CE" w14:textId="77777777" w:rsidR="00F15317" w:rsidRPr="00D25A84" w:rsidRDefault="00F15317" w:rsidP="00D25A84">
      <w:pPr>
        <w:spacing w:after="0"/>
        <w:ind w:left="-283" w:right="-850"/>
        <w:jc w:val="both"/>
        <w:rPr>
          <w:rFonts w:ascii="Arial" w:hAnsi="Arial" w:cs="Arial"/>
          <w:bCs/>
        </w:rPr>
      </w:pPr>
    </w:p>
    <w:p w14:paraId="6EAA6706" w14:textId="2D85E5D3" w:rsidR="00D25A84" w:rsidRPr="00F15317" w:rsidRDefault="00D25A84" w:rsidP="00CC080F">
      <w:pPr>
        <w:pStyle w:val="PargrafodaLista"/>
        <w:numPr>
          <w:ilvl w:val="0"/>
          <w:numId w:val="5"/>
        </w:numPr>
        <w:spacing w:after="0"/>
        <w:ind w:right="-850"/>
        <w:jc w:val="both"/>
        <w:rPr>
          <w:rFonts w:ascii="Arial" w:hAnsi="Arial" w:cs="Arial"/>
          <w:b/>
          <w:u w:val="single"/>
        </w:rPr>
      </w:pPr>
      <w:r w:rsidRPr="00F15317">
        <w:rPr>
          <w:rFonts w:ascii="Arial" w:hAnsi="Arial" w:cs="Arial"/>
          <w:b/>
          <w:u w:val="single"/>
        </w:rPr>
        <w:t>Assistência Técnica:</w:t>
      </w:r>
    </w:p>
    <w:p w14:paraId="1A3F440C" w14:textId="77777777" w:rsidR="00D25A84" w:rsidRPr="00D25A84" w:rsidRDefault="00D25A84" w:rsidP="00D25A84">
      <w:pPr>
        <w:spacing w:after="0"/>
        <w:ind w:left="-283" w:right="-850"/>
        <w:jc w:val="both"/>
        <w:rPr>
          <w:rFonts w:ascii="Arial" w:hAnsi="Arial" w:cs="Arial"/>
          <w:bCs/>
        </w:rPr>
      </w:pPr>
      <w:r w:rsidRPr="00D25A84">
        <w:rPr>
          <w:rFonts w:ascii="Arial" w:hAnsi="Arial" w:cs="Arial"/>
          <w:bCs/>
        </w:rPr>
        <w:t>Disponibilização de suporte técnico em caso de dúvidas, problemas operacionais ou necessidade de intervenções nos cilindros ou acessórios fornecidos.</w:t>
      </w:r>
    </w:p>
    <w:p w14:paraId="0822455F" w14:textId="3439ACF1" w:rsidR="00D25A84" w:rsidRDefault="00D25A84" w:rsidP="00D25A84">
      <w:pPr>
        <w:spacing w:after="0"/>
        <w:ind w:left="-283" w:right="-850"/>
        <w:jc w:val="both"/>
        <w:rPr>
          <w:rFonts w:ascii="Arial" w:hAnsi="Arial" w:cs="Arial"/>
          <w:bCs/>
        </w:rPr>
      </w:pPr>
      <w:r w:rsidRPr="00D25A84">
        <w:rPr>
          <w:rFonts w:ascii="Arial" w:hAnsi="Arial" w:cs="Arial"/>
          <w:bCs/>
        </w:rPr>
        <w:t>Atendimento ágil em situações de emergência, para evitar descontinuidade dos serviços de saúde ou das atividades operacionais do município.</w:t>
      </w:r>
    </w:p>
    <w:p w14:paraId="23AC65AE" w14:textId="77777777" w:rsidR="00F15317" w:rsidRPr="00D25A84" w:rsidRDefault="00F15317" w:rsidP="00D25A84">
      <w:pPr>
        <w:spacing w:after="0"/>
        <w:ind w:left="-283" w:right="-850"/>
        <w:jc w:val="both"/>
        <w:rPr>
          <w:rFonts w:ascii="Arial" w:hAnsi="Arial" w:cs="Arial"/>
        </w:rPr>
      </w:pPr>
    </w:p>
    <w:p w14:paraId="25CC0C27" w14:textId="77777777" w:rsidR="00D25A84" w:rsidRPr="00D25A84" w:rsidRDefault="00D25A84" w:rsidP="00D25A84">
      <w:pPr>
        <w:spacing w:after="0"/>
        <w:ind w:left="-283" w:right="-850"/>
        <w:jc w:val="both"/>
        <w:rPr>
          <w:rFonts w:ascii="Arial" w:hAnsi="Arial" w:cs="Arial"/>
          <w:b/>
        </w:rPr>
      </w:pPr>
      <w:bookmarkStart w:id="9" w:name="art92xiv"/>
      <w:bookmarkEnd w:id="9"/>
      <w:r w:rsidRPr="00D25A84">
        <w:rPr>
          <w:rFonts w:ascii="Arial" w:hAnsi="Arial" w:cs="Arial"/>
          <w:b/>
        </w:rPr>
        <w:t>CLÁUSULA DÉCIMA PRIMEIRA: OS DIREITOS E AS RESPONSABILIDADES DAS PARTES, AS PENALIDADES CABÍVEIS E OS VALORES DAS MULTAS E SUAS BASES DE CÁLCULO (</w:t>
      </w:r>
      <w:hyperlink r:id="rId25" w:anchor="art92xiv" w:history="1">
        <w:r w:rsidRPr="00D25A84">
          <w:rPr>
            <w:rStyle w:val="Hyperlink"/>
            <w:rFonts w:ascii="Arial" w:hAnsi="Arial" w:cs="Arial"/>
            <w:b/>
          </w:rPr>
          <w:t>art. 92, XIV</w:t>
        </w:r>
      </w:hyperlink>
      <w:r w:rsidRPr="00D25A84">
        <w:rPr>
          <w:rFonts w:ascii="Arial" w:hAnsi="Arial" w:cs="Arial"/>
          <w:b/>
        </w:rPr>
        <w:t>)</w:t>
      </w:r>
    </w:p>
    <w:p w14:paraId="1FFB0851" w14:textId="20353877" w:rsidR="00D25A84" w:rsidRPr="00F15317" w:rsidRDefault="00D25A84" w:rsidP="00CC080F">
      <w:pPr>
        <w:pStyle w:val="PargrafodaLista"/>
        <w:numPr>
          <w:ilvl w:val="0"/>
          <w:numId w:val="6"/>
        </w:numPr>
        <w:spacing w:after="0"/>
        <w:ind w:right="-850"/>
        <w:jc w:val="both"/>
        <w:rPr>
          <w:rFonts w:ascii="Arial" w:hAnsi="Arial" w:cs="Arial"/>
          <w:b/>
        </w:rPr>
      </w:pPr>
      <w:bookmarkStart w:id="10" w:name="art92xv"/>
      <w:bookmarkEnd w:id="10"/>
      <w:r w:rsidRPr="00F15317">
        <w:rPr>
          <w:rFonts w:ascii="Arial" w:hAnsi="Arial" w:cs="Arial"/>
          <w:b/>
        </w:rPr>
        <w:t>RESPONSABILIDADES DAS PARTES:</w:t>
      </w:r>
    </w:p>
    <w:p w14:paraId="49340FC7" w14:textId="77777777" w:rsidR="00F15317" w:rsidRPr="00F15317" w:rsidRDefault="00D25A84" w:rsidP="00CC080F">
      <w:pPr>
        <w:pStyle w:val="PargrafodaLista"/>
        <w:numPr>
          <w:ilvl w:val="0"/>
          <w:numId w:val="7"/>
        </w:numPr>
        <w:spacing w:after="0"/>
        <w:ind w:right="-850"/>
        <w:jc w:val="both"/>
        <w:rPr>
          <w:rFonts w:ascii="Arial" w:hAnsi="Arial" w:cs="Arial"/>
        </w:rPr>
      </w:pPr>
      <w:r w:rsidRPr="00F15317">
        <w:rPr>
          <w:rFonts w:ascii="Arial" w:hAnsi="Arial" w:cs="Arial"/>
          <w:b/>
          <w:iCs/>
        </w:rPr>
        <w:t>Obrigações do CONTRATADO:</w:t>
      </w:r>
    </w:p>
    <w:p w14:paraId="0753A01B" w14:textId="77777777" w:rsidR="00F15317" w:rsidRDefault="00D25A84" w:rsidP="00CC080F">
      <w:pPr>
        <w:pStyle w:val="PargrafodaLista"/>
        <w:numPr>
          <w:ilvl w:val="0"/>
          <w:numId w:val="8"/>
        </w:numPr>
        <w:spacing w:after="0"/>
        <w:ind w:right="-850"/>
        <w:jc w:val="both"/>
        <w:rPr>
          <w:rFonts w:ascii="Arial" w:hAnsi="Arial" w:cs="Arial"/>
        </w:rPr>
      </w:pPr>
      <w:r w:rsidRPr="00F15317">
        <w:rPr>
          <w:rFonts w:ascii="Arial" w:hAnsi="Arial" w:cs="Arial"/>
        </w:rPr>
        <w:t xml:space="preserve">Entregar o objeto obedecendo rigorosamente ao disposto no Edital do Pregão Eletrônico. </w:t>
      </w:r>
    </w:p>
    <w:p w14:paraId="3C35B566" w14:textId="77777777" w:rsidR="00F15317" w:rsidRDefault="00D25A84" w:rsidP="00CC080F">
      <w:pPr>
        <w:pStyle w:val="PargrafodaLista"/>
        <w:numPr>
          <w:ilvl w:val="0"/>
          <w:numId w:val="8"/>
        </w:numPr>
        <w:spacing w:after="0"/>
        <w:ind w:right="-850"/>
        <w:jc w:val="both"/>
        <w:rPr>
          <w:rFonts w:ascii="Arial" w:hAnsi="Arial" w:cs="Arial"/>
        </w:rPr>
      </w:pPr>
      <w:r w:rsidRPr="00F15317">
        <w:rPr>
          <w:rFonts w:ascii="Arial" w:hAnsi="Arial" w:cs="Arial"/>
        </w:rPr>
        <w:t>Providenciar a imediata correção de deficiências, falhas ou irregularidades constatadas pelo ÓRGÃO GERENCIADOR referente às condições firmadas na presente Ata de Registro de Preços.</w:t>
      </w:r>
    </w:p>
    <w:p w14:paraId="1CC33F1C" w14:textId="77777777" w:rsidR="00F15317" w:rsidRDefault="00D25A84" w:rsidP="00CC080F">
      <w:pPr>
        <w:pStyle w:val="PargrafodaLista"/>
        <w:numPr>
          <w:ilvl w:val="0"/>
          <w:numId w:val="8"/>
        </w:numPr>
        <w:spacing w:after="0"/>
        <w:ind w:right="-850"/>
        <w:jc w:val="both"/>
        <w:rPr>
          <w:rFonts w:ascii="Arial" w:hAnsi="Arial" w:cs="Arial"/>
        </w:rPr>
      </w:pPr>
      <w:r w:rsidRPr="00F15317">
        <w:rPr>
          <w:rFonts w:ascii="Arial" w:hAnsi="Arial" w:cs="Arial"/>
        </w:rPr>
        <w:t>Prover condições que possibilitem o atendimento das condições firmadas a partir da data da publicação da presente Ata de Registro de Preços.</w:t>
      </w:r>
    </w:p>
    <w:p w14:paraId="7CE55BCB" w14:textId="77777777" w:rsidR="00F15317" w:rsidRDefault="00D25A84" w:rsidP="00CC080F">
      <w:pPr>
        <w:pStyle w:val="PargrafodaLista"/>
        <w:numPr>
          <w:ilvl w:val="0"/>
          <w:numId w:val="8"/>
        </w:numPr>
        <w:spacing w:after="0"/>
        <w:ind w:right="-850"/>
        <w:jc w:val="both"/>
        <w:rPr>
          <w:rFonts w:ascii="Arial" w:hAnsi="Arial" w:cs="Arial"/>
        </w:rPr>
      </w:pPr>
      <w:r w:rsidRPr="00F15317">
        <w:rPr>
          <w:rFonts w:ascii="Arial" w:hAnsi="Arial" w:cs="Arial"/>
        </w:rPr>
        <w:t>Manter, durante o prazo de vigência da Ata de Registro de Preços, todas as condições de habilitação exigidas no Edital de Pregão Eletrônico.</w:t>
      </w:r>
    </w:p>
    <w:p w14:paraId="7545DE06" w14:textId="77777777" w:rsidR="00F15317" w:rsidRDefault="00D25A84" w:rsidP="00CC080F">
      <w:pPr>
        <w:pStyle w:val="PargrafodaLista"/>
        <w:numPr>
          <w:ilvl w:val="0"/>
          <w:numId w:val="8"/>
        </w:numPr>
        <w:spacing w:after="0"/>
        <w:ind w:right="-850"/>
        <w:jc w:val="both"/>
        <w:rPr>
          <w:rFonts w:ascii="Arial" w:hAnsi="Arial" w:cs="Arial"/>
        </w:rPr>
      </w:pPr>
      <w:r w:rsidRPr="00F15317">
        <w:rPr>
          <w:rFonts w:ascii="Arial" w:hAnsi="Arial" w:cs="Arial"/>
        </w:rPr>
        <w:t xml:space="preserve">Aceitar nas mesmas condições contratuais, os acréscimos ou supressões que se fizerem, nos termos do art. 125, da Lei n° 14.133/21. </w:t>
      </w:r>
    </w:p>
    <w:p w14:paraId="00085473" w14:textId="77777777" w:rsidR="00F15317" w:rsidRDefault="00D25A84" w:rsidP="00CC080F">
      <w:pPr>
        <w:pStyle w:val="PargrafodaLista"/>
        <w:numPr>
          <w:ilvl w:val="0"/>
          <w:numId w:val="8"/>
        </w:numPr>
        <w:spacing w:after="0"/>
        <w:ind w:right="-850"/>
        <w:jc w:val="both"/>
        <w:rPr>
          <w:rFonts w:ascii="Arial" w:hAnsi="Arial" w:cs="Arial"/>
        </w:rPr>
      </w:pPr>
      <w:r w:rsidRPr="00F15317">
        <w:rPr>
          <w:rFonts w:ascii="Arial" w:hAnsi="Arial" w:cs="Arial"/>
        </w:rPr>
        <w:t>A CONTRATADA, não poderá realizar subcontratações.</w:t>
      </w:r>
    </w:p>
    <w:p w14:paraId="4517FDC3" w14:textId="77777777" w:rsidR="00F15317" w:rsidRDefault="00D25A84" w:rsidP="00CC080F">
      <w:pPr>
        <w:pStyle w:val="PargrafodaLista"/>
        <w:numPr>
          <w:ilvl w:val="0"/>
          <w:numId w:val="8"/>
        </w:numPr>
        <w:spacing w:after="0"/>
        <w:ind w:right="-850"/>
        <w:jc w:val="both"/>
        <w:rPr>
          <w:rFonts w:ascii="Arial" w:hAnsi="Arial" w:cs="Arial"/>
        </w:rPr>
      </w:pPr>
      <w:r w:rsidRPr="00F15317">
        <w:rPr>
          <w:rFonts w:ascii="Arial" w:hAnsi="Arial" w:cs="Arial"/>
        </w:rPr>
        <w:t>Executar o Contrato em estrita conformidade com as disposições deste edital e seus anexos e com os termos da proposta de preços;</w:t>
      </w:r>
    </w:p>
    <w:p w14:paraId="60FB70E4" w14:textId="77777777" w:rsidR="00F15317" w:rsidRDefault="00D25A84" w:rsidP="00CC080F">
      <w:pPr>
        <w:pStyle w:val="PargrafodaLista"/>
        <w:numPr>
          <w:ilvl w:val="0"/>
          <w:numId w:val="8"/>
        </w:numPr>
        <w:spacing w:after="0"/>
        <w:ind w:right="-850"/>
        <w:jc w:val="both"/>
        <w:rPr>
          <w:rFonts w:ascii="Arial" w:hAnsi="Arial" w:cs="Arial"/>
        </w:rPr>
      </w:pPr>
      <w:r w:rsidRPr="00F15317">
        <w:rPr>
          <w:rFonts w:ascii="Arial" w:hAnsi="Arial" w:cs="Arial"/>
        </w:rPr>
        <w:t>Executar os serviços, obedecendo rigorosamente o descrito na proposta.</w:t>
      </w:r>
    </w:p>
    <w:p w14:paraId="0492C64B" w14:textId="77777777" w:rsidR="00F15317" w:rsidRDefault="00D25A84" w:rsidP="00CC080F">
      <w:pPr>
        <w:pStyle w:val="PargrafodaLista"/>
        <w:numPr>
          <w:ilvl w:val="0"/>
          <w:numId w:val="8"/>
        </w:numPr>
        <w:spacing w:after="0"/>
        <w:ind w:right="-850"/>
        <w:jc w:val="both"/>
        <w:rPr>
          <w:rFonts w:ascii="Arial" w:hAnsi="Arial" w:cs="Arial"/>
        </w:rPr>
      </w:pPr>
      <w:r w:rsidRPr="00F15317">
        <w:rPr>
          <w:rFonts w:ascii="Arial" w:hAnsi="Arial" w:cs="Arial"/>
        </w:rPr>
        <w:t>Responsabilizar-se por danos causados diretamente ao CONTRATANTE ou a terceiros decorrentes de sua culpa ou dolo, promovidos por si ou por terceiro sob seu mando ou responsabilidade, na utilização dos serviços.</w:t>
      </w:r>
    </w:p>
    <w:p w14:paraId="0F42DAD1" w14:textId="77777777" w:rsidR="00F15317" w:rsidRDefault="00D25A84" w:rsidP="00CC080F">
      <w:pPr>
        <w:pStyle w:val="PargrafodaLista"/>
        <w:numPr>
          <w:ilvl w:val="0"/>
          <w:numId w:val="8"/>
        </w:numPr>
        <w:spacing w:after="0"/>
        <w:ind w:right="-850"/>
        <w:jc w:val="both"/>
        <w:rPr>
          <w:rFonts w:ascii="Arial" w:hAnsi="Arial" w:cs="Arial"/>
        </w:rPr>
      </w:pPr>
      <w:r w:rsidRPr="00F15317">
        <w:rPr>
          <w:rFonts w:ascii="Arial" w:hAnsi="Arial" w:cs="Arial"/>
        </w:rPr>
        <w:t>Comunicar com antecedência mínima de 3 (três) dias as impossibilidades de atendimento, salvo as motivadas por força maior, que serão justificadas por relatórios.</w:t>
      </w:r>
    </w:p>
    <w:p w14:paraId="4E37B4C7" w14:textId="77777777" w:rsidR="00F15317" w:rsidRDefault="00D25A84" w:rsidP="00CC080F">
      <w:pPr>
        <w:pStyle w:val="PargrafodaLista"/>
        <w:numPr>
          <w:ilvl w:val="0"/>
          <w:numId w:val="8"/>
        </w:numPr>
        <w:spacing w:after="0"/>
        <w:ind w:right="-850"/>
        <w:jc w:val="both"/>
        <w:rPr>
          <w:rFonts w:ascii="Arial" w:hAnsi="Arial" w:cs="Arial"/>
        </w:rPr>
      </w:pPr>
      <w:r w:rsidRPr="00F15317">
        <w:rPr>
          <w:rFonts w:ascii="Arial" w:hAnsi="Arial" w:cs="Arial"/>
        </w:rPr>
        <w:t>Indenizar quaisquer danos ou prejuízos causados ao Município ou a terceiros, por ação ou omissão do seu pessoal durante a execução da Ata de Registro de Preços.</w:t>
      </w:r>
    </w:p>
    <w:p w14:paraId="38865F6C" w14:textId="77777777" w:rsidR="00F15317" w:rsidRDefault="00D25A84" w:rsidP="00CC080F">
      <w:pPr>
        <w:pStyle w:val="PargrafodaLista"/>
        <w:numPr>
          <w:ilvl w:val="0"/>
          <w:numId w:val="8"/>
        </w:numPr>
        <w:spacing w:after="0"/>
        <w:ind w:right="-850"/>
        <w:jc w:val="both"/>
        <w:rPr>
          <w:rFonts w:ascii="Arial" w:hAnsi="Arial" w:cs="Arial"/>
        </w:rPr>
      </w:pPr>
      <w:r w:rsidRPr="00F15317">
        <w:rPr>
          <w:rFonts w:ascii="Arial" w:hAnsi="Arial" w:cs="Arial"/>
        </w:rPr>
        <w:t>Permitir a fiscalização e o acompanhamento da execução da Ata de Registro de Preços resultante deste certame licitatório.</w:t>
      </w:r>
    </w:p>
    <w:p w14:paraId="38CB2095" w14:textId="77777777" w:rsidR="00F15317" w:rsidRDefault="00D25A84" w:rsidP="00CC080F">
      <w:pPr>
        <w:pStyle w:val="PargrafodaLista"/>
        <w:numPr>
          <w:ilvl w:val="0"/>
          <w:numId w:val="8"/>
        </w:numPr>
        <w:spacing w:after="0"/>
        <w:ind w:right="-850"/>
        <w:jc w:val="both"/>
        <w:rPr>
          <w:rFonts w:ascii="Arial" w:hAnsi="Arial" w:cs="Arial"/>
        </w:rPr>
      </w:pPr>
      <w:r w:rsidRPr="00F15317">
        <w:rPr>
          <w:rFonts w:ascii="Arial" w:hAnsi="Arial" w:cs="Arial"/>
        </w:rPr>
        <w:t>A Contratada deverá assumir o compromisso formal de executar todas as tarefas objeto do presente certame com perfeição e acuidade, mobilizando, para tanto, profissionais capacitados e submetidos a prévio treinamento.</w:t>
      </w:r>
    </w:p>
    <w:p w14:paraId="0A29735C" w14:textId="77777777" w:rsidR="00F15317" w:rsidRDefault="00D25A84" w:rsidP="00CC080F">
      <w:pPr>
        <w:pStyle w:val="PargrafodaLista"/>
        <w:numPr>
          <w:ilvl w:val="0"/>
          <w:numId w:val="8"/>
        </w:numPr>
        <w:spacing w:after="0"/>
        <w:ind w:right="-850"/>
        <w:jc w:val="both"/>
        <w:rPr>
          <w:rFonts w:ascii="Arial" w:hAnsi="Arial" w:cs="Arial"/>
        </w:rPr>
      </w:pPr>
      <w:r w:rsidRPr="00F15317">
        <w:rPr>
          <w:rFonts w:ascii="Arial" w:hAnsi="Arial" w:cs="Arial"/>
        </w:rPr>
        <w:t xml:space="preserve">A Contratada deverá arcar com todas as despesas relativas ao transporte dos equipamentos, materiais e ferramentas necessárias, taxas, seguros, encargos </w:t>
      </w:r>
      <w:r w:rsidRPr="00F15317">
        <w:rPr>
          <w:rFonts w:ascii="Arial" w:hAnsi="Arial" w:cs="Arial"/>
        </w:rPr>
        <w:lastRenderedPageBreak/>
        <w:t>trabalhistas, previdenciários e fiscais e demais despesas relativas ao seu ramo de atividade e necessárias à plena execução dos serviços.</w:t>
      </w:r>
    </w:p>
    <w:p w14:paraId="51E11CA1" w14:textId="77777777" w:rsidR="00F15317" w:rsidRDefault="00D25A84" w:rsidP="00CC080F">
      <w:pPr>
        <w:pStyle w:val="PargrafodaLista"/>
        <w:numPr>
          <w:ilvl w:val="0"/>
          <w:numId w:val="8"/>
        </w:numPr>
        <w:spacing w:after="0"/>
        <w:ind w:right="-850"/>
        <w:jc w:val="both"/>
        <w:rPr>
          <w:rFonts w:ascii="Arial" w:hAnsi="Arial" w:cs="Arial"/>
        </w:rPr>
      </w:pPr>
      <w:r w:rsidRPr="00F15317">
        <w:rPr>
          <w:rFonts w:ascii="Arial" w:hAnsi="Arial" w:cs="Arial"/>
        </w:rPr>
        <w:t>A contratada deverá responsabilizar-se por quaisquer acidentes que venham a ser vítimas os empregados quando em serviço, de acordo com as leis trabalhistas e previdenciárias que lhes assegurem as demais exigências legais para o exercício da atividade.</w:t>
      </w:r>
    </w:p>
    <w:p w14:paraId="53B4220F" w14:textId="77777777" w:rsidR="00F15317" w:rsidRDefault="00D25A84" w:rsidP="00CC080F">
      <w:pPr>
        <w:pStyle w:val="PargrafodaLista"/>
        <w:numPr>
          <w:ilvl w:val="0"/>
          <w:numId w:val="8"/>
        </w:numPr>
        <w:spacing w:after="0"/>
        <w:ind w:right="-850"/>
        <w:jc w:val="both"/>
        <w:rPr>
          <w:rFonts w:ascii="Arial" w:hAnsi="Arial" w:cs="Arial"/>
        </w:rPr>
      </w:pPr>
      <w:r w:rsidRPr="00F15317">
        <w:rPr>
          <w:rFonts w:ascii="Arial" w:hAnsi="Arial" w:cs="Arial"/>
        </w:rPr>
        <w:t>A contratada deverá responsabilizar-se por quaisquer acidentes que venham a serem vítimas os empregados quando em serviço, de acordo com as leis trabalhistas e previdenciárias que lhes assegurem as demais exigências legais para o exercício da atividade.</w:t>
      </w:r>
    </w:p>
    <w:p w14:paraId="6A217E82" w14:textId="77777777" w:rsidR="00F15317" w:rsidRDefault="00D25A84" w:rsidP="00CC080F">
      <w:pPr>
        <w:pStyle w:val="PargrafodaLista"/>
        <w:numPr>
          <w:ilvl w:val="0"/>
          <w:numId w:val="8"/>
        </w:numPr>
        <w:spacing w:after="0"/>
        <w:ind w:right="-850"/>
        <w:jc w:val="both"/>
        <w:rPr>
          <w:rFonts w:ascii="Arial" w:hAnsi="Arial" w:cs="Arial"/>
        </w:rPr>
      </w:pPr>
      <w:r w:rsidRPr="00F15317">
        <w:rPr>
          <w:rFonts w:ascii="Arial" w:hAnsi="Arial" w:cs="Arial"/>
        </w:rPr>
        <w:t>A contratada deverá responsabilizar-se pela entrega regular de oxigênio medicinal e industrial, conforme a demanda previamente estabelecida pelas Secretarias demandantes.</w:t>
      </w:r>
    </w:p>
    <w:p w14:paraId="6F35711C" w14:textId="77777777" w:rsidR="00F15317" w:rsidRDefault="00D25A84" w:rsidP="00CC080F">
      <w:pPr>
        <w:pStyle w:val="PargrafodaLista"/>
        <w:numPr>
          <w:ilvl w:val="0"/>
          <w:numId w:val="8"/>
        </w:numPr>
        <w:spacing w:after="0"/>
        <w:ind w:right="-850"/>
        <w:jc w:val="both"/>
        <w:rPr>
          <w:rFonts w:ascii="Arial" w:hAnsi="Arial" w:cs="Arial"/>
        </w:rPr>
      </w:pPr>
      <w:r w:rsidRPr="00F15317">
        <w:rPr>
          <w:rFonts w:ascii="Arial" w:hAnsi="Arial" w:cs="Arial"/>
        </w:rPr>
        <w:t>A contratada deverá responsabilizar-se pela recarga de cilindros já existentes, assegurando sua qualidade e funcionalidade, bem como substituição de cilindros danificados ou que não atendam mais às normas de segurança.</w:t>
      </w:r>
    </w:p>
    <w:p w14:paraId="76BC6EE4" w14:textId="74189C6A" w:rsidR="00D25A84" w:rsidRPr="00F15317" w:rsidRDefault="00D25A84" w:rsidP="00CC080F">
      <w:pPr>
        <w:pStyle w:val="PargrafodaLista"/>
        <w:numPr>
          <w:ilvl w:val="0"/>
          <w:numId w:val="8"/>
        </w:numPr>
        <w:spacing w:after="0"/>
        <w:ind w:right="-850"/>
        <w:jc w:val="both"/>
        <w:rPr>
          <w:rFonts w:ascii="Arial" w:hAnsi="Arial" w:cs="Arial"/>
        </w:rPr>
      </w:pPr>
      <w:r w:rsidRPr="00F15317">
        <w:rPr>
          <w:rFonts w:ascii="Arial" w:hAnsi="Arial" w:cs="Arial"/>
        </w:rPr>
        <w:t>A contratada deverá responsabilizar-se pela disponibilização de assistência técnica para eventuais problemas relacionados ao uso ou funcionamento dos cilindros, bem como, pela orientação aos servidores sobre o uso adequado e seguro dos cilindros de oxigênio.</w:t>
      </w:r>
    </w:p>
    <w:p w14:paraId="35F72620" w14:textId="77777777" w:rsidR="00D25A84" w:rsidRPr="00D25A84" w:rsidRDefault="00D25A84" w:rsidP="00D25A84">
      <w:pPr>
        <w:spacing w:after="0"/>
        <w:ind w:left="-283" w:right="-850"/>
        <w:jc w:val="both"/>
        <w:rPr>
          <w:rFonts w:ascii="Arial" w:hAnsi="Arial" w:cs="Arial"/>
        </w:rPr>
      </w:pPr>
    </w:p>
    <w:p w14:paraId="2E62C8EC" w14:textId="77777777" w:rsidR="00F15317" w:rsidRDefault="00D25A84" w:rsidP="00CC080F">
      <w:pPr>
        <w:pStyle w:val="PargrafodaLista"/>
        <w:numPr>
          <w:ilvl w:val="0"/>
          <w:numId w:val="7"/>
        </w:numPr>
        <w:spacing w:after="0"/>
        <w:ind w:right="-850"/>
        <w:jc w:val="both"/>
        <w:rPr>
          <w:rFonts w:ascii="Arial" w:hAnsi="Arial" w:cs="Arial"/>
          <w:b/>
          <w:iCs/>
        </w:rPr>
      </w:pPr>
      <w:r w:rsidRPr="00F15317">
        <w:rPr>
          <w:rFonts w:ascii="Arial" w:hAnsi="Arial" w:cs="Arial"/>
          <w:b/>
          <w:iCs/>
        </w:rPr>
        <w:t>Obrigações do CONTRATANTE:</w:t>
      </w:r>
    </w:p>
    <w:p w14:paraId="3557ECCA" w14:textId="77777777" w:rsidR="00F15317" w:rsidRPr="00F15317" w:rsidRDefault="00D25A84" w:rsidP="00CC080F">
      <w:pPr>
        <w:pStyle w:val="PargrafodaLista"/>
        <w:numPr>
          <w:ilvl w:val="0"/>
          <w:numId w:val="9"/>
        </w:numPr>
        <w:spacing w:after="0"/>
        <w:ind w:right="-850"/>
        <w:jc w:val="both"/>
        <w:rPr>
          <w:rFonts w:ascii="Arial" w:hAnsi="Arial" w:cs="Arial"/>
          <w:b/>
          <w:iCs/>
        </w:rPr>
      </w:pPr>
      <w:r w:rsidRPr="00F15317">
        <w:rPr>
          <w:rFonts w:ascii="Arial" w:hAnsi="Arial" w:cs="Arial"/>
        </w:rPr>
        <w:t>Gerenciar a presente Ata de Registro de Preços, indicando, sempre que solicitado, o nome do fornecedor, o preço, e as especificações dos materiais homologados, observada a ordem de classificação indicada na licitação.</w:t>
      </w:r>
    </w:p>
    <w:p w14:paraId="7002AA03" w14:textId="77777777" w:rsidR="00F15317" w:rsidRPr="00F15317" w:rsidRDefault="00D25A84" w:rsidP="00CC080F">
      <w:pPr>
        <w:pStyle w:val="PargrafodaLista"/>
        <w:numPr>
          <w:ilvl w:val="0"/>
          <w:numId w:val="9"/>
        </w:numPr>
        <w:spacing w:after="0"/>
        <w:ind w:right="-850"/>
        <w:jc w:val="both"/>
        <w:rPr>
          <w:rFonts w:ascii="Arial" w:hAnsi="Arial" w:cs="Arial"/>
          <w:b/>
          <w:iCs/>
        </w:rPr>
      </w:pPr>
      <w:r w:rsidRPr="00F15317">
        <w:rPr>
          <w:rFonts w:ascii="Arial" w:hAnsi="Arial" w:cs="Arial"/>
        </w:rPr>
        <w:t>Observar para que, durante a vigência do contrato, sejam mantidas todas as condições de habilitação e qualificação exigidas na licitação, bem assim, a compatibilidade com as obrigações assumidas.</w:t>
      </w:r>
    </w:p>
    <w:p w14:paraId="39DDF827" w14:textId="77777777" w:rsidR="00F15317" w:rsidRPr="00F15317" w:rsidRDefault="00D25A84" w:rsidP="00CC080F">
      <w:pPr>
        <w:pStyle w:val="PargrafodaLista"/>
        <w:numPr>
          <w:ilvl w:val="0"/>
          <w:numId w:val="9"/>
        </w:numPr>
        <w:spacing w:after="0"/>
        <w:ind w:right="-850"/>
        <w:jc w:val="both"/>
        <w:rPr>
          <w:rFonts w:ascii="Arial" w:hAnsi="Arial" w:cs="Arial"/>
          <w:b/>
          <w:iCs/>
        </w:rPr>
      </w:pPr>
      <w:r w:rsidRPr="00F15317">
        <w:rPr>
          <w:rFonts w:ascii="Arial" w:hAnsi="Arial" w:cs="Arial"/>
        </w:rPr>
        <w:t>Conduzir eventuais procedimentos administrativos de renegociação de preços homologados, para fins de adequação às novas condições de mercado, e de aplicação de penalidades.</w:t>
      </w:r>
    </w:p>
    <w:p w14:paraId="766A10CF" w14:textId="77777777" w:rsidR="00F15317" w:rsidRPr="00F15317" w:rsidRDefault="00D25A84" w:rsidP="00CC080F">
      <w:pPr>
        <w:pStyle w:val="PargrafodaLista"/>
        <w:numPr>
          <w:ilvl w:val="0"/>
          <w:numId w:val="9"/>
        </w:numPr>
        <w:spacing w:after="0"/>
        <w:ind w:right="-850"/>
        <w:jc w:val="both"/>
        <w:rPr>
          <w:rFonts w:ascii="Arial" w:hAnsi="Arial" w:cs="Arial"/>
          <w:b/>
          <w:iCs/>
        </w:rPr>
      </w:pPr>
      <w:r w:rsidRPr="00F15317">
        <w:rPr>
          <w:rFonts w:ascii="Arial" w:hAnsi="Arial" w:cs="Arial"/>
        </w:rPr>
        <w:t>Acompanhar e fiscalizar o cumprimento das condições ajustadas na Ata de Registro de Preços.</w:t>
      </w:r>
    </w:p>
    <w:p w14:paraId="10624DCF" w14:textId="77777777" w:rsidR="00F15317" w:rsidRPr="00F15317" w:rsidRDefault="00D25A84" w:rsidP="00CC080F">
      <w:pPr>
        <w:pStyle w:val="PargrafodaLista"/>
        <w:numPr>
          <w:ilvl w:val="0"/>
          <w:numId w:val="9"/>
        </w:numPr>
        <w:spacing w:after="0"/>
        <w:ind w:right="-850"/>
        <w:jc w:val="both"/>
        <w:rPr>
          <w:rFonts w:ascii="Arial" w:hAnsi="Arial" w:cs="Arial"/>
          <w:b/>
          <w:iCs/>
        </w:rPr>
      </w:pPr>
      <w:r w:rsidRPr="00F15317">
        <w:rPr>
          <w:rFonts w:ascii="Arial" w:hAnsi="Arial" w:cs="Arial"/>
        </w:rPr>
        <w:t>Efetuar o pagamento na forma prevista neste instrumento.</w:t>
      </w:r>
    </w:p>
    <w:p w14:paraId="26D3E2C5" w14:textId="77777777" w:rsidR="00F15317" w:rsidRPr="00F15317" w:rsidRDefault="00D25A84" w:rsidP="00CC080F">
      <w:pPr>
        <w:pStyle w:val="PargrafodaLista"/>
        <w:numPr>
          <w:ilvl w:val="0"/>
          <w:numId w:val="9"/>
        </w:numPr>
        <w:spacing w:after="0"/>
        <w:ind w:right="-850"/>
        <w:jc w:val="both"/>
        <w:rPr>
          <w:rFonts w:ascii="Arial" w:hAnsi="Arial" w:cs="Arial"/>
          <w:b/>
          <w:iCs/>
        </w:rPr>
      </w:pPr>
      <w:r w:rsidRPr="00F15317">
        <w:rPr>
          <w:rFonts w:ascii="Arial" w:hAnsi="Arial" w:cs="Arial"/>
        </w:rPr>
        <w:t>Comunicar imediatamente à contratada qualquer irregularidade manifestada na execução dos serviços</w:t>
      </w:r>
    </w:p>
    <w:p w14:paraId="19DA01A2" w14:textId="2B318BFB" w:rsidR="00D25A84" w:rsidRPr="00F15317" w:rsidRDefault="00D25A84" w:rsidP="00CC080F">
      <w:pPr>
        <w:pStyle w:val="PargrafodaLista"/>
        <w:numPr>
          <w:ilvl w:val="0"/>
          <w:numId w:val="9"/>
        </w:numPr>
        <w:spacing w:after="0"/>
        <w:ind w:right="-850"/>
        <w:jc w:val="both"/>
        <w:rPr>
          <w:rFonts w:ascii="Arial" w:hAnsi="Arial" w:cs="Arial"/>
          <w:b/>
          <w:iCs/>
        </w:rPr>
      </w:pPr>
      <w:r w:rsidRPr="00F15317">
        <w:rPr>
          <w:rFonts w:ascii="Arial" w:hAnsi="Arial" w:cs="Arial"/>
        </w:rPr>
        <w:t>Zelar para que sejam cumpridas as obrigações assumidas pela licitante contratada, bem como sejam mantidas todas as condições de habilitação e qualificação exigidas na licitação.</w:t>
      </w:r>
    </w:p>
    <w:p w14:paraId="5B7D6BB5" w14:textId="77777777" w:rsidR="00D25A84" w:rsidRPr="00D25A84" w:rsidRDefault="00D25A84" w:rsidP="00D25A84">
      <w:pPr>
        <w:spacing w:after="0"/>
        <w:ind w:left="-283" w:right="-850"/>
        <w:jc w:val="both"/>
        <w:rPr>
          <w:rFonts w:ascii="Arial" w:hAnsi="Arial" w:cs="Arial"/>
        </w:rPr>
      </w:pPr>
    </w:p>
    <w:p w14:paraId="7599E002" w14:textId="0628ADBA" w:rsidR="00D25A84" w:rsidRPr="00F15317" w:rsidRDefault="00D25A84" w:rsidP="00CC080F">
      <w:pPr>
        <w:pStyle w:val="PargrafodaLista"/>
        <w:numPr>
          <w:ilvl w:val="0"/>
          <w:numId w:val="6"/>
        </w:numPr>
        <w:spacing w:after="0"/>
        <w:ind w:right="-850"/>
        <w:jc w:val="both"/>
        <w:rPr>
          <w:rFonts w:ascii="Arial" w:hAnsi="Arial" w:cs="Arial"/>
          <w:b/>
        </w:rPr>
      </w:pPr>
      <w:r w:rsidRPr="00F15317">
        <w:rPr>
          <w:rFonts w:ascii="Arial" w:hAnsi="Arial" w:cs="Arial"/>
          <w:b/>
        </w:rPr>
        <w:t>DIREITOS DAS PARTES:</w:t>
      </w:r>
    </w:p>
    <w:p w14:paraId="2B33A417" w14:textId="3CA87486" w:rsidR="00D25A84" w:rsidRPr="00F15317" w:rsidRDefault="00D25A84" w:rsidP="00CC080F">
      <w:pPr>
        <w:pStyle w:val="PargrafodaLista"/>
        <w:numPr>
          <w:ilvl w:val="0"/>
          <w:numId w:val="10"/>
        </w:numPr>
        <w:spacing w:after="0"/>
        <w:ind w:right="-850"/>
        <w:jc w:val="both"/>
        <w:rPr>
          <w:rFonts w:ascii="Arial" w:hAnsi="Arial" w:cs="Arial"/>
        </w:rPr>
      </w:pPr>
      <w:r w:rsidRPr="00F15317">
        <w:rPr>
          <w:rFonts w:ascii="Arial" w:hAnsi="Arial" w:cs="Arial"/>
        </w:rPr>
        <w:t>Constituem direitos do CONTRATANTE, receber o objeto desta Ata de Registro de Preços nas condições avençadas e da CONTRATADA perceber o valor ajustado na forma e prazo convencionados.</w:t>
      </w:r>
    </w:p>
    <w:p w14:paraId="02100BFC" w14:textId="77777777" w:rsidR="00F15317" w:rsidRPr="00D25A84" w:rsidRDefault="00F15317" w:rsidP="00D25A84">
      <w:pPr>
        <w:spacing w:after="0"/>
        <w:ind w:left="-283" w:right="-850"/>
        <w:jc w:val="both"/>
        <w:rPr>
          <w:rFonts w:ascii="Arial" w:hAnsi="Arial" w:cs="Arial"/>
          <w:b/>
        </w:rPr>
      </w:pPr>
    </w:p>
    <w:p w14:paraId="772AC777" w14:textId="77777777" w:rsidR="00D25A84" w:rsidRPr="00D25A84" w:rsidRDefault="00D25A84" w:rsidP="00D25A84">
      <w:pPr>
        <w:spacing w:after="0"/>
        <w:ind w:left="-283" w:right="-850"/>
        <w:jc w:val="both"/>
        <w:rPr>
          <w:rFonts w:ascii="Arial" w:hAnsi="Arial" w:cs="Arial"/>
          <w:b/>
        </w:rPr>
      </w:pPr>
      <w:r w:rsidRPr="00D25A84">
        <w:rPr>
          <w:rFonts w:ascii="Arial" w:hAnsi="Arial" w:cs="Arial"/>
          <w:b/>
        </w:rPr>
        <w:t>3. PENALIDADES CABÍVEIS E</w:t>
      </w:r>
      <w:r w:rsidRPr="00D25A84">
        <w:rPr>
          <w:rFonts w:ascii="Arial" w:hAnsi="Arial" w:cs="Arial"/>
        </w:rPr>
        <w:t xml:space="preserve"> </w:t>
      </w:r>
      <w:r w:rsidRPr="00D25A84">
        <w:rPr>
          <w:rFonts w:ascii="Arial" w:hAnsi="Arial" w:cs="Arial"/>
          <w:b/>
        </w:rPr>
        <w:t>VALORES DAS MULTAS:</w:t>
      </w:r>
    </w:p>
    <w:p w14:paraId="3F331A84" w14:textId="7C387409" w:rsidR="00D25A84" w:rsidRPr="00D25A84" w:rsidRDefault="00F15317" w:rsidP="00D25A84">
      <w:pPr>
        <w:spacing w:after="0"/>
        <w:ind w:left="-283" w:right="-850"/>
        <w:jc w:val="both"/>
        <w:rPr>
          <w:rFonts w:ascii="Arial" w:hAnsi="Arial" w:cs="Arial"/>
        </w:rPr>
      </w:pPr>
      <w:r>
        <w:rPr>
          <w:rFonts w:ascii="Arial" w:hAnsi="Arial" w:cs="Arial"/>
          <w:b/>
        </w:rPr>
        <w:t>3.</w:t>
      </w:r>
      <w:r w:rsidR="00D25A84" w:rsidRPr="00D25A84">
        <w:rPr>
          <w:rFonts w:ascii="Arial" w:hAnsi="Arial" w:cs="Arial"/>
          <w:b/>
        </w:rPr>
        <w:t>1</w:t>
      </w:r>
      <w:r>
        <w:rPr>
          <w:rFonts w:ascii="Arial" w:hAnsi="Arial" w:cs="Arial"/>
          <w:b/>
        </w:rPr>
        <w:t>.</w:t>
      </w:r>
      <w:r w:rsidR="00D25A84" w:rsidRPr="00D25A84">
        <w:rPr>
          <w:rFonts w:ascii="Arial" w:hAnsi="Arial" w:cs="Arial"/>
          <w:b/>
          <w:bCs/>
        </w:rPr>
        <w:t> </w:t>
      </w:r>
      <w:r w:rsidR="00D25A84" w:rsidRPr="00D25A84">
        <w:rPr>
          <w:rFonts w:ascii="Arial" w:hAnsi="Arial" w:cs="Arial"/>
        </w:rPr>
        <w:t>O licitante ou o contratado será responsabilizado administrativamente pelas seguintes infrações, com aplicação das seguintes sanções (</w:t>
      </w:r>
      <w:hyperlink r:id="rId26" w:anchor="art155" w:history="1">
        <w:r w:rsidR="00D25A84" w:rsidRPr="00D25A84">
          <w:rPr>
            <w:rStyle w:val="Hyperlink"/>
            <w:rFonts w:ascii="Arial" w:hAnsi="Arial" w:cs="Arial"/>
          </w:rPr>
          <w:t>art. 155 e 156 da Lei nº 14.133/2021</w:t>
        </w:r>
      </w:hyperlink>
      <w:r w:rsidR="00D25A84" w:rsidRPr="00D25A84">
        <w:rPr>
          <w:rFonts w:ascii="Arial" w:hAnsi="Arial" w:cs="Arial"/>
        </w:rPr>
        <w:t>):</w:t>
      </w:r>
    </w:p>
    <w:p w14:paraId="3BDC3533" w14:textId="77777777" w:rsidR="00F15317" w:rsidRDefault="00D25A84" w:rsidP="00CC080F">
      <w:pPr>
        <w:pStyle w:val="PargrafodaLista"/>
        <w:numPr>
          <w:ilvl w:val="0"/>
          <w:numId w:val="11"/>
        </w:numPr>
        <w:spacing w:after="0"/>
        <w:ind w:right="-850"/>
        <w:jc w:val="both"/>
        <w:rPr>
          <w:rFonts w:ascii="Arial" w:hAnsi="Arial" w:cs="Arial"/>
        </w:rPr>
      </w:pPr>
      <w:r w:rsidRPr="00F15317">
        <w:rPr>
          <w:rFonts w:ascii="Arial" w:hAnsi="Arial" w:cs="Arial"/>
        </w:rPr>
        <w:t>Dar causa à inexecução parcial da Ata de Registro de Preços:</w:t>
      </w:r>
    </w:p>
    <w:p w14:paraId="6020624A" w14:textId="77777777" w:rsidR="00F15317" w:rsidRDefault="00D25A84" w:rsidP="00CC080F">
      <w:pPr>
        <w:pStyle w:val="PargrafodaLista"/>
        <w:numPr>
          <w:ilvl w:val="0"/>
          <w:numId w:val="11"/>
        </w:numPr>
        <w:spacing w:after="0"/>
        <w:ind w:right="-850"/>
        <w:jc w:val="both"/>
        <w:rPr>
          <w:rFonts w:ascii="Arial" w:hAnsi="Arial" w:cs="Arial"/>
        </w:rPr>
      </w:pPr>
      <w:r w:rsidRPr="00F15317">
        <w:rPr>
          <w:rFonts w:ascii="Arial" w:hAnsi="Arial" w:cs="Arial"/>
        </w:rPr>
        <w:t>Dar causa à inexecução parcial da Ata de Registro de Preços que cause grave dano à Administração, ao funcionamento dos serviços públicos ou ao interesse coletivo;</w:t>
      </w:r>
    </w:p>
    <w:p w14:paraId="475F25D3" w14:textId="77777777" w:rsidR="00F15317" w:rsidRDefault="00D25A84" w:rsidP="00CC080F">
      <w:pPr>
        <w:pStyle w:val="PargrafodaLista"/>
        <w:numPr>
          <w:ilvl w:val="0"/>
          <w:numId w:val="11"/>
        </w:numPr>
        <w:spacing w:after="0"/>
        <w:ind w:right="-850"/>
        <w:jc w:val="both"/>
        <w:rPr>
          <w:rFonts w:ascii="Arial" w:hAnsi="Arial" w:cs="Arial"/>
        </w:rPr>
      </w:pPr>
      <w:r w:rsidRPr="00F15317">
        <w:rPr>
          <w:rFonts w:ascii="Arial" w:hAnsi="Arial" w:cs="Arial"/>
        </w:rPr>
        <w:lastRenderedPageBreak/>
        <w:t>Dar causa à inexecução total da Ata de Registro de Preços;</w:t>
      </w:r>
    </w:p>
    <w:p w14:paraId="7E85A916" w14:textId="77777777" w:rsidR="00F15317" w:rsidRDefault="00D25A84" w:rsidP="00CC080F">
      <w:pPr>
        <w:pStyle w:val="PargrafodaLista"/>
        <w:numPr>
          <w:ilvl w:val="0"/>
          <w:numId w:val="11"/>
        </w:numPr>
        <w:spacing w:after="0"/>
        <w:ind w:right="-850"/>
        <w:jc w:val="both"/>
        <w:rPr>
          <w:rFonts w:ascii="Arial" w:hAnsi="Arial" w:cs="Arial"/>
        </w:rPr>
      </w:pPr>
      <w:r w:rsidRPr="00F15317">
        <w:rPr>
          <w:rFonts w:ascii="Arial" w:hAnsi="Arial" w:cs="Arial"/>
        </w:rPr>
        <w:t>Deixar de entregar a documentação exigida para o certame;</w:t>
      </w:r>
    </w:p>
    <w:p w14:paraId="45FC628E" w14:textId="77777777" w:rsidR="00F15317" w:rsidRDefault="00D25A84" w:rsidP="00CC080F">
      <w:pPr>
        <w:pStyle w:val="PargrafodaLista"/>
        <w:numPr>
          <w:ilvl w:val="0"/>
          <w:numId w:val="11"/>
        </w:numPr>
        <w:spacing w:after="0"/>
        <w:ind w:right="-850"/>
        <w:jc w:val="both"/>
        <w:rPr>
          <w:rFonts w:ascii="Arial" w:hAnsi="Arial" w:cs="Arial"/>
        </w:rPr>
      </w:pPr>
      <w:r w:rsidRPr="00F15317">
        <w:rPr>
          <w:rFonts w:ascii="Arial" w:hAnsi="Arial" w:cs="Arial"/>
        </w:rPr>
        <w:t>Não manter a proposta, salvo em decorrência de fato superveniente devidamente justificado;</w:t>
      </w:r>
    </w:p>
    <w:p w14:paraId="53BDFE3C" w14:textId="77777777" w:rsidR="00F15317" w:rsidRDefault="00D25A84" w:rsidP="00CC080F">
      <w:pPr>
        <w:pStyle w:val="PargrafodaLista"/>
        <w:numPr>
          <w:ilvl w:val="0"/>
          <w:numId w:val="11"/>
        </w:numPr>
        <w:spacing w:after="0"/>
        <w:ind w:right="-850"/>
        <w:jc w:val="both"/>
        <w:rPr>
          <w:rFonts w:ascii="Arial" w:hAnsi="Arial" w:cs="Arial"/>
        </w:rPr>
      </w:pPr>
      <w:r w:rsidRPr="00F15317">
        <w:rPr>
          <w:rFonts w:ascii="Arial" w:hAnsi="Arial" w:cs="Arial"/>
        </w:rPr>
        <w:t>Não celebrar a Ata de Registro de Preços ou não entregar a documentação exigida para a contratação, quando convocado dentro do prazo de validade de sua proposta;</w:t>
      </w:r>
    </w:p>
    <w:p w14:paraId="1B1C25C6" w14:textId="77777777" w:rsidR="00F15317" w:rsidRDefault="00D25A84" w:rsidP="00CC080F">
      <w:pPr>
        <w:pStyle w:val="PargrafodaLista"/>
        <w:numPr>
          <w:ilvl w:val="0"/>
          <w:numId w:val="11"/>
        </w:numPr>
        <w:spacing w:after="0"/>
        <w:ind w:right="-850"/>
        <w:jc w:val="both"/>
        <w:rPr>
          <w:rFonts w:ascii="Arial" w:hAnsi="Arial" w:cs="Arial"/>
        </w:rPr>
      </w:pPr>
      <w:r w:rsidRPr="00F15317">
        <w:rPr>
          <w:rFonts w:ascii="Arial" w:hAnsi="Arial" w:cs="Arial"/>
        </w:rPr>
        <w:t>Ensejar o retardamento da execução ou da entrega do objeto da licitação sem motivo justificado;</w:t>
      </w:r>
    </w:p>
    <w:p w14:paraId="5A0343A4" w14:textId="77777777" w:rsidR="00F15317" w:rsidRDefault="00D25A84" w:rsidP="00CC080F">
      <w:pPr>
        <w:pStyle w:val="PargrafodaLista"/>
        <w:numPr>
          <w:ilvl w:val="0"/>
          <w:numId w:val="11"/>
        </w:numPr>
        <w:spacing w:after="0"/>
        <w:ind w:right="-850"/>
        <w:jc w:val="both"/>
        <w:rPr>
          <w:rFonts w:ascii="Arial" w:hAnsi="Arial" w:cs="Arial"/>
        </w:rPr>
      </w:pPr>
      <w:r w:rsidRPr="00F15317">
        <w:rPr>
          <w:rFonts w:ascii="Arial" w:hAnsi="Arial" w:cs="Arial"/>
        </w:rPr>
        <w:t>Apresentar declaração ou documentação falsa exigida para o certame ou prestar declaração falsa durante a licitação ou a execução da Ata de Registro de Preços;</w:t>
      </w:r>
    </w:p>
    <w:p w14:paraId="0342FEF8" w14:textId="77777777" w:rsidR="00F15317" w:rsidRDefault="00D25A84" w:rsidP="00CC080F">
      <w:pPr>
        <w:pStyle w:val="PargrafodaLista"/>
        <w:numPr>
          <w:ilvl w:val="0"/>
          <w:numId w:val="11"/>
        </w:numPr>
        <w:spacing w:after="0"/>
        <w:ind w:right="-850"/>
        <w:jc w:val="both"/>
        <w:rPr>
          <w:rFonts w:ascii="Arial" w:hAnsi="Arial" w:cs="Arial"/>
        </w:rPr>
      </w:pPr>
      <w:r w:rsidRPr="00F15317">
        <w:rPr>
          <w:rFonts w:ascii="Arial" w:hAnsi="Arial" w:cs="Arial"/>
        </w:rPr>
        <w:t>Fraudar a licitação ou praticar ato fraudulento na execução da Ata de Registro de Preços;</w:t>
      </w:r>
    </w:p>
    <w:p w14:paraId="12C91221" w14:textId="77777777" w:rsidR="00F15317" w:rsidRDefault="00D25A84" w:rsidP="00CC080F">
      <w:pPr>
        <w:pStyle w:val="PargrafodaLista"/>
        <w:numPr>
          <w:ilvl w:val="0"/>
          <w:numId w:val="11"/>
        </w:numPr>
        <w:spacing w:after="0"/>
        <w:ind w:right="-850"/>
        <w:jc w:val="both"/>
        <w:rPr>
          <w:rFonts w:ascii="Arial" w:hAnsi="Arial" w:cs="Arial"/>
        </w:rPr>
      </w:pPr>
      <w:r w:rsidRPr="00F15317">
        <w:rPr>
          <w:rFonts w:ascii="Arial" w:hAnsi="Arial" w:cs="Arial"/>
        </w:rPr>
        <w:t>Comportar-se de modo inidôneo ou cometer fraude de qualquer natureza;</w:t>
      </w:r>
    </w:p>
    <w:p w14:paraId="626BABF0" w14:textId="77777777" w:rsidR="00F15317" w:rsidRDefault="00D25A84" w:rsidP="00CC080F">
      <w:pPr>
        <w:pStyle w:val="PargrafodaLista"/>
        <w:numPr>
          <w:ilvl w:val="0"/>
          <w:numId w:val="11"/>
        </w:numPr>
        <w:spacing w:after="0"/>
        <w:ind w:right="-850"/>
        <w:jc w:val="both"/>
        <w:rPr>
          <w:rFonts w:ascii="Arial" w:hAnsi="Arial" w:cs="Arial"/>
        </w:rPr>
      </w:pPr>
      <w:r w:rsidRPr="00F15317">
        <w:rPr>
          <w:rFonts w:ascii="Arial" w:hAnsi="Arial" w:cs="Arial"/>
        </w:rPr>
        <w:t>Praticar atos ilícitos com vistas a frustrar os objetivos da licitação;</w:t>
      </w:r>
    </w:p>
    <w:p w14:paraId="60115578" w14:textId="57AFF917" w:rsidR="00D25A84" w:rsidRDefault="00D25A84" w:rsidP="00CC080F">
      <w:pPr>
        <w:pStyle w:val="PargrafodaLista"/>
        <w:numPr>
          <w:ilvl w:val="0"/>
          <w:numId w:val="11"/>
        </w:numPr>
        <w:spacing w:after="0"/>
        <w:ind w:right="-850"/>
        <w:jc w:val="both"/>
        <w:rPr>
          <w:rFonts w:ascii="Arial" w:hAnsi="Arial" w:cs="Arial"/>
        </w:rPr>
      </w:pPr>
      <w:r w:rsidRPr="00F15317">
        <w:rPr>
          <w:rFonts w:ascii="Arial" w:hAnsi="Arial" w:cs="Arial"/>
        </w:rPr>
        <w:t>Praticar ato lesivo previsto no </w:t>
      </w:r>
      <w:hyperlink r:id="rId27" w:anchor="art5" w:history="1">
        <w:r w:rsidRPr="00F15317">
          <w:rPr>
            <w:rStyle w:val="Hyperlink"/>
            <w:rFonts w:ascii="Arial" w:hAnsi="Arial" w:cs="Arial"/>
          </w:rPr>
          <w:t>art. 5º da Lei nº 12.846, de 1º de agosto de 2013</w:t>
        </w:r>
      </w:hyperlink>
      <w:r w:rsidRPr="00F15317">
        <w:rPr>
          <w:rFonts w:ascii="Arial" w:hAnsi="Arial" w:cs="Arial"/>
        </w:rPr>
        <w:t xml:space="preserve"> – </w:t>
      </w:r>
      <w:r w:rsidRPr="00F15317">
        <w:rPr>
          <w:rFonts w:ascii="Arial" w:hAnsi="Arial" w:cs="Arial"/>
          <w:i/>
          <w:iCs/>
        </w:rPr>
        <w:t>Dispõe sobre a responsabilização administrativa e civil de pessoas jurídicas pela prática de atos contra a administração pública, nacional ou estrangeira, e dá outras providências</w:t>
      </w:r>
      <w:r w:rsidRPr="00F15317">
        <w:rPr>
          <w:rFonts w:ascii="Arial" w:hAnsi="Arial" w:cs="Arial"/>
        </w:rPr>
        <w:t>.</w:t>
      </w:r>
    </w:p>
    <w:p w14:paraId="14F3DE92" w14:textId="77777777" w:rsidR="00F15317" w:rsidRPr="00F15317" w:rsidRDefault="00F15317" w:rsidP="00F15317">
      <w:pPr>
        <w:pStyle w:val="PargrafodaLista"/>
        <w:spacing w:after="0"/>
        <w:ind w:left="437" w:right="-850"/>
        <w:jc w:val="both"/>
        <w:rPr>
          <w:rFonts w:ascii="Arial" w:hAnsi="Arial" w:cs="Arial"/>
        </w:rPr>
      </w:pPr>
    </w:p>
    <w:p w14:paraId="1408D348" w14:textId="6399EF2A" w:rsidR="00D25A84" w:rsidRPr="00D25A84" w:rsidRDefault="00F15317" w:rsidP="00D25A84">
      <w:pPr>
        <w:spacing w:after="0"/>
        <w:ind w:left="-283" w:right="-850"/>
        <w:jc w:val="both"/>
        <w:rPr>
          <w:rFonts w:ascii="Arial" w:hAnsi="Arial" w:cs="Arial"/>
        </w:rPr>
      </w:pPr>
      <w:r>
        <w:rPr>
          <w:rFonts w:ascii="Arial" w:hAnsi="Arial" w:cs="Arial"/>
          <w:b/>
        </w:rPr>
        <w:t>3.</w:t>
      </w:r>
      <w:r w:rsidR="00D25A84" w:rsidRPr="00D25A84">
        <w:rPr>
          <w:rFonts w:ascii="Arial" w:hAnsi="Arial" w:cs="Arial"/>
          <w:b/>
        </w:rPr>
        <w:t>2</w:t>
      </w:r>
      <w:r>
        <w:rPr>
          <w:rFonts w:ascii="Arial" w:hAnsi="Arial" w:cs="Arial"/>
          <w:b/>
        </w:rPr>
        <w:t>.</w:t>
      </w:r>
      <w:r w:rsidR="00D25A84" w:rsidRPr="00D25A84">
        <w:rPr>
          <w:rFonts w:ascii="Arial" w:hAnsi="Arial" w:cs="Arial"/>
        </w:rPr>
        <w:t xml:space="preserve"> Serão aplicadas as seguintes sanções às penalidades acima indicadas:</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9"/>
        <w:gridCol w:w="4961"/>
      </w:tblGrid>
      <w:tr w:rsidR="00D25A84" w:rsidRPr="00D25A84" w14:paraId="5FA2FCBF" w14:textId="77777777" w:rsidTr="004F5603">
        <w:tc>
          <w:tcPr>
            <w:tcW w:w="4679" w:type="dxa"/>
            <w:tcBorders>
              <w:top w:val="single" w:sz="4" w:space="0" w:color="auto"/>
              <w:left w:val="single" w:sz="4" w:space="0" w:color="auto"/>
              <w:bottom w:val="single" w:sz="4" w:space="0" w:color="auto"/>
              <w:right w:val="single" w:sz="4" w:space="0" w:color="auto"/>
            </w:tcBorders>
            <w:vAlign w:val="center"/>
            <w:hideMark/>
          </w:tcPr>
          <w:p w14:paraId="319E4035" w14:textId="77777777" w:rsidR="00D25A84" w:rsidRPr="00D25A84" w:rsidRDefault="00D25A84" w:rsidP="004F5603">
            <w:pPr>
              <w:spacing w:after="0"/>
              <w:jc w:val="center"/>
              <w:rPr>
                <w:rFonts w:ascii="Arial" w:hAnsi="Arial" w:cs="Arial"/>
              </w:rPr>
            </w:pPr>
            <w:r w:rsidRPr="00D25A84">
              <w:rPr>
                <w:rFonts w:ascii="Arial" w:hAnsi="Arial" w:cs="Arial"/>
              </w:rPr>
              <w:t>Advertência (</w:t>
            </w:r>
            <w:hyperlink r:id="rId28" w:anchor="art156%C2%A72" w:history="1">
              <w:r w:rsidRPr="00D25A84">
                <w:rPr>
                  <w:rStyle w:val="Hyperlink"/>
                  <w:rFonts w:ascii="Arial" w:hAnsi="Arial" w:cs="Arial"/>
                </w:rPr>
                <w:t>art. 156, § 2º</w:t>
              </w:r>
            </w:hyperlink>
            <w:r w:rsidRPr="00D25A84">
              <w:rPr>
                <w:rFonts w:ascii="Arial" w:hAnsi="Arial" w:cs="Arial"/>
              </w:rPr>
              <w:t>).</w:t>
            </w:r>
          </w:p>
        </w:tc>
        <w:tc>
          <w:tcPr>
            <w:tcW w:w="4961" w:type="dxa"/>
            <w:tcBorders>
              <w:top w:val="single" w:sz="4" w:space="0" w:color="auto"/>
              <w:left w:val="single" w:sz="4" w:space="0" w:color="auto"/>
              <w:bottom w:val="single" w:sz="4" w:space="0" w:color="auto"/>
              <w:right w:val="single" w:sz="4" w:space="0" w:color="auto"/>
            </w:tcBorders>
            <w:hideMark/>
          </w:tcPr>
          <w:p w14:paraId="1F11FCEF" w14:textId="77777777" w:rsidR="00D25A84" w:rsidRPr="00D25A84" w:rsidRDefault="00D25A84" w:rsidP="004F5603">
            <w:pPr>
              <w:spacing w:after="0"/>
              <w:jc w:val="center"/>
              <w:rPr>
                <w:rFonts w:ascii="Arial" w:hAnsi="Arial" w:cs="Arial"/>
              </w:rPr>
            </w:pPr>
            <w:r w:rsidRPr="00D25A84">
              <w:rPr>
                <w:rFonts w:ascii="Arial" w:hAnsi="Arial" w:cs="Arial"/>
              </w:rPr>
              <w:t>I</w:t>
            </w:r>
          </w:p>
          <w:p w14:paraId="102121D6" w14:textId="77777777" w:rsidR="00D25A84" w:rsidRPr="00D25A84" w:rsidRDefault="00D25A84" w:rsidP="004F5603">
            <w:pPr>
              <w:spacing w:after="0"/>
              <w:jc w:val="both"/>
              <w:rPr>
                <w:rFonts w:ascii="Arial" w:hAnsi="Arial" w:cs="Arial"/>
              </w:rPr>
            </w:pPr>
            <w:r w:rsidRPr="00D25A84">
              <w:rPr>
                <w:rFonts w:ascii="Arial" w:hAnsi="Arial" w:cs="Arial"/>
              </w:rPr>
              <w:t xml:space="preserve">Obs. 1: Quando não se justificar a imposição de penalidade mais grave </w:t>
            </w:r>
          </w:p>
          <w:p w14:paraId="621BCD61" w14:textId="77777777" w:rsidR="00D25A84" w:rsidRPr="00D25A84" w:rsidRDefault="00D25A84" w:rsidP="004F5603">
            <w:pPr>
              <w:spacing w:after="0"/>
              <w:jc w:val="both"/>
              <w:rPr>
                <w:rFonts w:ascii="Arial" w:hAnsi="Arial" w:cs="Arial"/>
              </w:rPr>
            </w:pPr>
            <w:r w:rsidRPr="00D25A84">
              <w:rPr>
                <w:rFonts w:ascii="Arial" w:hAnsi="Arial" w:cs="Arial"/>
              </w:rPr>
              <w:t>Obs. 2: Pode ser aplicada cumulativamente com multa (</w:t>
            </w:r>
            <w:hyperlink r:id="rId29" w:anchor="art156%C2%A77" w:history="1">
              <w:r w:rsidRPr="00D25A84">
                <w:rPr>
                  <w:rStyle w:val="Hyperlink"/>
                  <w:rFonts w:ascii="Arial" w:hAnsi="Arial" w:cs="Arial"/>
                </w:rPr>
                <w:t>art. 156, § 7º</w:t>
              </w:r>
            </w:hyperlink>
            <w:r w:rsidRPr="00D25A84">
              <w:rPr>
                <w:rFonts w:ascii="Arial" w:hAnsi="Arial" w:cs="Arial"/>
              </w:rPr>
              <w:t>).</w:t>
            </w:r>
          </w:p>
        </w:tc>
      </w:tr>
      <w:tr w:rsidR="00D25A84" w:rsidRPr="00D25A84" w14:paraId="62BFC065" w14:textId="77777777" w:rsidTr="004F5603">
        <w:tc>
          <w:tcPr>
            <w:tcW w:w="4679" w:type="dxa"/>
            <w:tcBorders>
              <w:top w:val="single" w:sz="4" w:space="0" w:color="auto"/>
              <w:left w:val="single" w:sz="4" w:space="0" w:color="auto"/>
              <w:bottom w:val="single" w:sz="4" w:space="0" w:color="auto"/>
              <w:right w:val="single" w:sz="4" w:space="0" w:color="auto"/>
            </w:tcBorders>
            <w:vAlign w:val="center"/>
            <w:hideMark/>
          </w:tcPr>
          <w:p w14:paraId="0AC7048E" w14:textId="77777777" w:rsidR="00D25A84" w:rsidRPr="00D25A84" w:rsidRDefault="00D25A84" w:rsidP="004F5603">
            <w:pPr>
              <w:spacing w:after="0"/>
              <w:jc w:val="both"/>
              <w:rPr>
                <w:rFonts w:ascii="Arial" w:hAnsi="Arial" w:cs="Arial"/>
              </w:rPr>
            </w:pPr>
            <w:r w:rsidRPr="00D25A84">
              <w:rPr>
                <w:rFonts w:ascii="Arial" w:hAnsi="Arial" w:cs="Arial"/>
              </w:rPr>
              <w:t>Multa de 15,00% (quinze por cento) do valor da Ata de Registro de Preços.</w:t>
            </w:r>
          </w:p>
        </w:tc>
        <w:tc>
          <w:tcPr>
            <w:tcW w:w="4961" w:type="dxa"/>
            <w:tcBorders>
              <w:top w:val="single" w:sz="4" w:space="0" w:color="auto"/>
              <w:left w:val="single" w:sz="4" w:space="0" w:color="auto"/>
              <w:bottom w:val="single" w:sz="4" w:space="0" w:color="auto"/>
              <w:right w:val="single" w:sz="4" w:space="0" w:color="auto"/>
            </w:tcBorders>
            <w:vAlign w:val="center"/>
            <w:hideMark/>
          </w:tcPr>
          <w:p w14:paraId="100674E9" w14:textId="77777777" w:rsidR="00D25A84" w:rsidRPr="00D25A84" w:rsidRDefault="00D25A84" w:rsidP="004F5603">
            <w:pPr>
              <w:spacing w:after="0"/>
              <w:jc w:val="center"/>
              <w:rPr>
                <w:rFonts w:ascii="Arial" w:hAnsi="Arial" w:cs="Arial"/>
              </w:rPr>
            </w:pPr>
            <w:r w:rsidRPr="00D25A84">
              <w:rPr>
                <w:rFonts w:ascii="Arial" w:hAnsi="Arial" w:cs="Arial"/>
              </w:rPr>
              <w:t>Qualquer infração (</w:t>
            </w:r>
            <w:hyperlink r:id="rId30" w:anchor="art156%C2%A73" w:history="1">
              <w:r w:rsidRPr="00D25A84">
                <w:rPr>
                  <w:rStyle w:val="Hyperlink"/>
                  <w:rFonts w:ascii="Arial" w:hAnsi="Arial" w:cs="Arial"/>
                </w:rPr>
                <w:t>art. 156, § 3º</w:t>
              </w:r>
            </w:hyperlink>
            <w:r w:rsidRPr="00D25A84">
              <w:rPr>
                <w:rFonts w:ascii="Arial" w:hAnsi="Arial" w:cs="Arial"/>
              </w:rPr>
              <w:t>).</w:t>
            </w:r>
          </w:p>
        </w:tc>
      </w:tr>
      <w:tr w:rsidR="00D25A84" w:rsidRPr="00D25A84" w14:paraId="598F515B" w14:textId="77777777" w:rsidTr="004F5603">
        <w:tc>
          <w:tcPr>
            <w:tcW w:w="4679" w:type="dxa"/>
            <w:tcBorders>
              <w:top w:val="single" w:sz="4" w:space="0" w:color="auto"/>
              <w:left w:val="single" w:sz="4" w:space="0" w:color="auto"/>
              <w:bottom w:val="single" w:sz="4" w:space="0" w:color="auto"/>
              <w:right w:val="single" w:sz="4" w:space="0" w:color="auto"/>
            </w:tcBorders>
            <w:vAlign w:val="center"/>
            <w:hideMark/>
          </w:tcPr>
          <w:p w14:paraId="7144D3E8" w14:textId="77777777" w:rsidR="00D25A84" w:rsidRPr="00D25A84" w:rsidRDefault="00D25A84" w:rsidP="004F5603">
            <w:pPr>
              <w:spacing w:after="0"/>
              <w:jc w:val="both"/>
              <w:rPr>
                <w:rFonts w:ascii="Arial" w:hAnsi="Arial" w:cs="Arial"/>
              </w:rPr>
            </w:pPr>
            <w:r w:rsidRPr="00D25A84">
              <w:rPr>
                <w:rFonts w:ascii="Arial" w:hAnsi="Arial" w:cs="Arial"/>
              </w:rPr>
              <w:t>Impedimento de licitar e contratar no âmbito da Administração Pública direta e indireta do Município de Ouro/SC, pelo prazo máximo de 3 (três) anos (</w:t>
            </w:r>
            <w:hyperlink r:id="rId31" w:anchor="art156%C2%A74" w:history="1">
              <w:r w:rsidRPr="00D25A84">
                <w:rPr>
                  <w:rStyle w:val="Hyperlink"/>
                  <w:rFonts w:ascii="Arial" w:hAnsi="Arial" w:cs="Arial"/>
                </w:rPr>
                <w:t>art. 156, § 4º</w:t>
              </w:r>
            </w:hyperlink>
            <w:r w:rsidRPr="00D25A84">
              <w:rPr>
                <w:rFonts w:ascii="Arial" w:hAnsi="Arial" w:cs="Arial"/>
              </w:rPr>
              <w:t>).</w:t>
            </w:r>
          </w:p>
        </w:tc>
        <w:tc>
          <w:tcPr>
            <w:tcW w:w="4961" w:type="dxa"/>
            <w:tcBorders>
              <w:top w:val="single" w:sz="4" w:space="0" w:color="auto"/>
              <w:left w:val="single" w:sz="4" w:space="0" w:color="auto"/>
              <w:bottom w:val="single" w:sz="4" w:space="0" w:color="auto"/>
              <w:right w:val="single" w:sz="4" w:space="0" w:color="auto"/>
            </w:tcBorders>
            <w:hideMark/>
          </w:tcPr>
          <w:p w14:paraId="793820A8" w14:textId="5720912C" w:rsidR="00D25A84" w:rsidRPr="00D25A84" w:rsidRDefault="00D25A84" w:rsidP="004F5603">
            <w:pPr>
              <w:spacing w:after="0"/>
              <w:jc w:val="center"/>
              <w:rPr>
                <w:rFonts w:ascii="Arial" w:hAnsi="Arial" w:cs="Arial"/>
              </w:rPr>
            </w:pPr>
            <w:r w:rsidRPr="00D25A84">
              <w:rPr>
                <w:rFonts w:ascii="Arial" w:hAnsi="Arial" w:cs="Arial"/>
              </w:rPr>
              <w:t>II</w:t>
            </w:r>
            <w:r w:rsidR="004F5603">
              <w:rPr>
                <w:rFonts w:ascii="Arial" w:hAnsi="Arial" w:cs="Arial"/>
              </w:rPr>
              <w:t xml:space="preserve">, </w:t>
            </w:r>
            <w:r w:rsidRPr="00D25A84">
              <w:rPr>
                <w:rFonts w:ascii="Arial" w:hAnsi="Arial" w:cs="Arial"/>
              </w:rPr>
              <w:t>III</w:t>
            </w:r>
            <w:r w:rsidR="004F5603">
              <w:rPr>
                <w:rFonts w:ascii="Arial" w:hAnsi="Arial" w:cs="Arial"/>
              </w:rPr>
              <w:t xml:space="preserve">, </w:t>
            </w:r>
            <w:r w:rsidRPr="00D25A84">
              <w:rPr>
                <w:rFonts w:ascii="Arial" w:hAnsi="Arial" w:cs="Arial"/>
              </w:rPr>
              <w:t>IV</w:t>
            </w:r>
            <w:r w:rsidR="004F5603">
              <w:rPr>
                <w:rFonts w:ascii="Arial" w:hAnsi="Arial" w:cs="Arial"/>
              </w:rPr>
              <w:t xml:space="preserve">, </w:t>
            </w:r>
            <w:r w:rsidRPr="00D25A84">
              <w:rPr>
                <w:rFonts w:ascii="Arial" w:hAnsi="Arial" w:cs="Arial"/>
              </w:rPr>
              <w:t>V</w:t>
            </w:r>
            <w:r w:rsidR="004F5603">
              <w:rPr>
                <w:rFonts w:ascii="Arial" w:hAnsi="Arial" w:cs="Arial"/>
              </w:rPr>
              <w:t xml:space="preserve">, </w:t>
            </w:r>
            <w:r w:rsidRPr="00D25A84">
              <w:rPr>
                <w:rFonts w:ascii="Arial" w:hAnsi="Arial" w:cs="Arial"/>
              </w:rPr>
              <w:t>VI</w:t>
            </w:r>
            <w:r w:rsidR="004F5603">
              <w:rPr>
                <w:rFonts w:ascii="Arial" w:hAnsi="Arial" w:cs="Arial"/>
              </w:rPr>
              <w:t xml:space="preserve">, </w:t>
            </w:r>
            <w:r w:rsidRPr="00D25A84">
              <w:rPr>
                <w:rFonts w:ascii="Arial" w:hAnsi="Arial" w:cs="Arial"/>
              </w:rPr>
              <w:t>VII</w:t>
            </w:r>
          </w:p>
          <w:p w14:paraId="7949B9C0" w14:textId="77777777" w:rsidR="00D25A84" w:rsidRPr="00D25A84" w:rsidRDefault="00D25A84" w:rsidP="004F5603">
            <w:pPr>
              <w:spacing w:after="0"/>
              <w:jc w:val="both"/>
              <w:rPr>
                <w:rFonts w:ascii="Arial" w:hAnsi="Arial" w:cs="Arial"/>
              </w:rPr>
            </w:pPr>
            <w:r w:rsidRPr="00D25A84">
              <w:rPr>
                <w:rFonts w:ascii="Arial" w:hAnsi="Arial" w:cs="Arial"/>
              </w:rPr>
              <w:t>Obs. 1: Quando não se justificar a imposição de penalidade mais grave.</w:t>
            </w:r>
          </w:p>
          <w:p w14:paraId="1C67EA2C" w14:textId="77777777" w:rsidR="00D25A84" w:rsidRPr="00D25A84" w:rsidRDefault="00D25A84" w:rsidP="004F5603">
            <w:pPr>
              <w:spacing w:after="0"/>
              <w:jc w:val="both"/>
              <w:rPr>
                <w:rFonts w:ascii="Arial" w:hAnsi="Arial" w:cs="Arial"/>
              </w:rPr>
            </w:pPr>
            <w:r w:rsidRPr="00D25A84">
              <w:rPr>
                <w:rFonts w:ascii="Arial" w:hAnsi="Arial" w:cs="Arial"/>
              </w:rPr>
              <w:t>Obs. 2: Pode ser aplicada cumulativamente com multa (</w:t>
            </w:r>
            <w:hyperlink r:id="rId32" w:anchor="art156%C2%A77" w:history="1">
              <w:r w:rsidRPr="00D25A84">
                <w:rPr>
                  <w:rStyle w:val="Hyperlink"/>
                  <w:rFonts w:ascii="Arial" w:hAnsi="Arial" w:cs="Arial"/>
                </w:rPr>
                <w:t>art. 156, § 7º</w:t>
              </w:r>
            </w:hyperlink>
            <w:r w:rsidRPr="00D25A84">
              <w:rPr>
                <w:rFonts w:ascii="Arial" w:hAnsi="Arial" w:cs="Arial"/>
              </w:rPr>
              <w:t>).</w:t>
            </w:r>
          </w:p>
        </w:tc>
      </w:tr>
      <w:tr w:rsidR="00D25A84" w:rsidRPr="00D25A84" w14:paraId="556AB91F" w14:textId="77777777" w:rsidTr="004F5603">
        <w:tc>
          <w:tcPr>
            <w:tcW w:w="4679" w:type="dxa"/>
            <w:tcBorders>
              <w:top w:val="single" w:sz="4" w:space="0" w:color="auto"/>
              <w:left w:val="single" w:sz="4" w:space="0" w:color="auto"/>
              <w:bottom w:val="single" w:sz="4" w:space="0" w:color="auto"/>
              <w:right w:val="single" w:sz="4" w:space="0" w:color="auto"/>
            </w:tcBorders>
            <w:vAlign w:val="center"/>
            <w:hideMark/>
          </w:tcPr>
          <w:p w14:paraId="6A30F2D0" w14:textId="77777777" w:rsidR="00D25A84" w:rsidRPr="00D25A84" w:rsidRDefault="00D25A84" w:rsidP="004F5603">
            <w:pPr>
              <w:spacing w:after="0"/>
              <w:jc w:val="both"/>
              <w:rPr>
                <w:rFonts w:ascii="Arial" w:hAnsi="Arial" w:cs="Arial"/>
              </w:rPr>
            </w:pPr>
            <w:r w:rsidRPr="00D25A84">
              <w:rPr>
                <w:rFonts w:ascii="Arial" w:hAnsi="Arial" w:cs="Arial"/>
              </w:rPr>
              <w:t>Declaração de inidoneidade para licitar ou contratar no âmbito da Administração Pública direta e indireta de todos os entes federativos, pelo prazo mínimo de 3 (três) anos e máximo de 6 (seis) anos (</w:t>
            </w:r>
            <w:hyperlink r:id="rId33" w:anchor="art156%C2%A75" w:history="1">
              <w:r w:rsidRPr="00D25A84">
                <w:rPr>
                  <w:rStyle w:val="Hyperlink"/>
                  <w:rFonts w:ascii="Arial" w:hAnsi="Arial" w:cs="Arial"/>
                </w:rPr>
                <w:t>art. 156, § 5º</w:t>
              </w:r>
            </w:hyperlink>
            <w:r w:rsidRPr="00D25A84">
              <w:rPr>
                <w:rFonts w:ascii="Arial" w:hAnsi="Arial" w:cs="Arial"/>
              </w:rPr>
              <w:t>).</w:t>
            </w:r>
          </w:p>
        </w:tc>
        <w:tc>
          <w:tcPr>
            <w:tcW w:w="4961" w:type="dxa"/>
            <w:tcBorders>
              <w:top w:val="single" w:sz="4" w:space="0" w:color="auto"/>
              <w:left w:val="single" w:sz="4" w:space="0" w:color="auto"/>
              <w:bottom w:val="single" w:sz="4" w:space="0" w:color="auto"/>
              <w:right w:val="single" w:sz="4" w:space="0" w:color="auto"/>
            </w:tcBorders>
            <w:vAlign w:val="center"/>
            <w:hideMark/>
          </w:tcPr>
          <w:p w14:paraId="204680CE" w14:textId="2BC7E51E" w:rsidR="00D25A84" w:rsidRPr="00D25A84" w:rsidRDefault="00D25A84" w:rsidP="004F5603">
            <w:pPr>
              <w:spacing w:after="0"/>
              <w:jc w:val="center"/>
              <w:rPr>
                <w:rFonts w:ascii="Arial" w:hAnsi="Arial" w:cs="Arial"/>
              </w:rPr>
            </w:pPr>
            <w:r w:rsidRPr="00D25A84">
              <w:rPr>
                <w:rFonts w:ascii="Arial" w:hAnsi="Arial" w:cs="Arial"/>
              </w:rPr>
              <w:t>VIII</w:t>
            </w:r>
            <w:r w:rsidR="004F5603">
              <w:rPr>
                <w:rFonts w:ascii="Arial" w:hAnsi="Arial" w:cs="Arial"/>
              </w:rPr>
              <w:t xml:space="preserve">, </w:t>
            </w:r>
            <w:r w:rsidRPr="00D25A84">
              <w:rPr>
                <w:rFonts w:ascii="Arial" w:hAnsi="Arial" w:cs="Arial"/>
              </w:rPr>
              <w:t>IX</w:t>
            </w:r>
            <w:r w:rsidR="004F5603">
              <w:rPr>
                <w:rFonts w:ascii="Arial" w:hAnsi="Arial" w:cs="Arial"/>
              </w:rPr>
              <w:t xml:space="preserve">, </w:t>
            </w:r>
            <w:r w:rsidRPr="00D25A84">
              <w:rPr>
                <w:rFonts w:ascii="Arial" w:hAnsi="Arial" w:cs="Arial"/>
              </w:rPr>
              <w:t>X</w:t>
            </w:r>
            <w:r w:rsidR="004F5603">
              <w:rPr>
                <w:rFonts w:ascii="Arial" w:hAnsi="Arial" w:cs="Arial"/>
              </w:rPr>
              <w:t xml:space="preserve">, </w:t>
            </w:r>
            <w:r w:rsidRPr="00D25A84">
              <w:rPr>
                <w:rFonts w:ascii="Arial" w:hAnsi="Arial" w:cs="Arial"/>
              </w:rPr>
              <w:t>XI</w:t>
            </w:r>
            <w:r w:rsidR="004F5603">
              <w:rPr>
                <w:rFonts w:ascii="Arial" w:hAnsi="Arial" w:cs="Arial"/>
              </w:rPr>
              <w:t xml:space="preserve">, </w:t>
            </w:r>
            <w:r w:rsidRPr="00D25A84">
              <w:rPr>
                <w:rFonts w:ascii="Arial" w:hAnsi="Arial" w:cs="Arial"/>
              </w:rPr>
              <w:t>XII</w:t>
            </w:r>
          </w:p>
          <w:p w14:paraId="4BC81216" w14:textId="77777777" w:rsidR="00D25A84" w:rsidRPr="00D25A84" w:rsidRDefault="00D25A84" w:rsidP="004F5603">
            <w:pPr>
              <w:spacing w:after="0"/>
              <w:jc w:val="center"/>
              <w:rPr>
                <w:rFonts w:ascii="Arial" w:hAnsi="Arial" w:cs="Arial"/>
              </w:rPr>
            </w:pPr>
            <w:r w:rsidRPr="00D25A84">
              <w:rPr>
                <w:rFonts w:ascii="Arial" w:hAnsi="Arial" w:cs="Arial"/>
              </w:rPr>
              <w:t>Obs. 1: Pode ser aplicada cumulativamente com multa (</w:t>
            </w:r>
            <w:hyperlink r:id="rId34" w:anchor="art156%C2%A77" w:history="1">
              <w:r w:rsidRPr="00D25A84">
                <w:rPr>
                  <w:rStyle w:val="Hyperlink"/>
                  <w:rFonts w:ascii="Arial" w:hAnsi="Arial" w:cs="Arial"/>
                </w:rPr>
                <w:t>art. 156, § 7º</w:t>
              </w:r>
            </w:hyperlink>
            <w:r w:rsidRPr="00D25A84">
              <w:rPr>
                <w:rFonts w:ascii="Arial" w:hAnsi="Arial" w:cs="Arial"/>
              </w:rPr>
              <w:t>).</w:t>
            </w:r>
          </w:p>
        </w:tc>
      </w:tr>
    </w:tbl>
    <w:p w14:paraId="35ABDB61" w14:textId="77777777" w:rsidR="004F5603" w:rsidRDefault="004F5603" w:rsidP="00D25A84">
      <w:pPr>
        <w:spacing w:after="0"/>
        <w:ind w:left="-283" w:right="-850"/>
        <w:jc w:val="both"/>
        <w:rPr>
          <w:rFonts w:ascii="Arial" w:hAnsi="Arial" w:cs="Arial"/>
          <w:b/>
        </w:rPr>
      </w:pPr>
    </w:p>
    <w:p w14:paraId="7A4CC003" w14:textId="0F3314A6" w:rsidR="00D25A84" w:rsidRPr="00D25A84" w:rsidRDefault="00D25A84" w:rsidP="00D25A84">
      <w:pPr>
        <w:spacing w:after="0"/>
        <w:ind w:left="-283" w:right="-850"/>
        <w:jc w:val="both"/>
        <w:rPr>
          <w:rFonts w:ascii="Arial" w:hAnsi="Arial" w:cs="Arial"/>
        </w:rPr>
      </w:pPr>
      <w:r w:rsidRPr="00D25A84">
        <w:rPr>
          <w:rFonts w:ascii="Arial" w:hAnsi="Arial" w:cs="Arial"/>
          <w:b/>
        </w:rPr>
        <w:t>3</w:t>
      </w:r>
      <w:r w:rsidR="004F5603">
        <w:rPr>
          <w:rFonts w:ascii="Arial" w:hAnsi="Arial" w:cs="Arial"/>
          <w:b/>
        </w:rPr>
        <w:t>.</w:t>
      </w:r>
      <w:r w:rsidR="00F15317">
        <w:rPr>
          <w:rFonts w:ascii="Arial" w:hAnsi="Arial" w:cs="Arial"/>
          <w:b/>
        </w:rPr>
        <w:t>3.</w:t>
      </w:r>
      <w:r w:rsidRPr="00D25A84">
        <w:rPr>
          <w:rFonts w:ascii="Arial" w:hAnsi="Arial" w:cs="Arial"/>
        </w:rPr>
        <w:t xml:space="preserve"> Na aplicação das sanções serão considerados (</w:t>
      </w:r>
      <w:hyperlink r:id="rId35" w:anchor="art156%C2%A71" w:history="1">
        <w:r w:rsidRPr="00D25A84">
          <w:rPr>
            <w:rStyle w:val="Hyperlink"/>
            <w:rFonts w:ascii="Arial" w:hAnsi="Arial" w:cs="Arial"/>
          </w:rPr>
          <w:t>art. 156, § 1º da Lei nº 14.133/2021</w:t>
        </w:r>
      </w:hyperlink>
      <w:r w:rsidRPr="00D25A84">
        <w:rPr>
          <w:rFonts w:ascii="Arial" w:hAnsi="Arial" w:cs="Arial"/>
        </w:rPr>
        <w:t>):</w:t>
      </w:r>
    </w:p>
    <w:p w14:paraId="495B2F81" w14:textId="77777777" w:rsidR="004F5603" w:rsidRDefault="00D25A84" w:rsidP="00CC080F">
      <w:pPr>
        <w:pStyle w:val="PargrafodaLista"/>
        <w:numPr>
          <w:ilvl w:val="0"/>
          <w:numId w:val="12"/>
        </w:numPr>
        <w:spacing w:after="0"/>
        <w:ind w:right="-850"/>
        <w:jc w:val="both"/>
        <w:rPr>
          <w:rFonts w:ascii="Arial" w:hAnsi="Arial" w:cs="Arial"/>
        </w:rPr>
      </w:pPr>
      <w:r w:rsidRPr="004F5603">
        <w:rPr>
          <w:rFonts w:ascii="Arial" w:hAnsi="Arial" w:cs="Arial"/>
        </w:rPr>
        <w:t>A natureza e a gravidade da infração cometida;</w:t>
      </w:r>
    </w:p>
    <w:p w14:paraId="7DC7F6F3" w14:textId="77777777" w:rsidR="004F5603" w:rsidRDefault="00D25A84" w:rsidP="00CC080F">
      <w:pPr>
        <w:pStyle w:val="PargrafodaLista"/>
        <w:numPr>
          <w:ilvl w:val="0"/>
          <w:numId w:val="12"/>
        </w:numPr>
        <w:spacing w:after="0"/>
        <w:ind w:right="-850"/>
        <w:jc w:val="both"/>
        <w:rPr>
          <w:rFonts w:ascii="Arial" w:hAnsi="Arial" w:cs="Arial"/>
        </w:rPr>
      </w:pPr>
      <w:r w:rsidRPr="004F5603">
        <w:rPr>
          <w:rFonts w:ascii="Arial" w:hAnsi="Arial" w:cs="Arial"/>
        </w:rPr>
        <w:t>As peculiaridades do caso concreto;</w:t>
      </w:r>
    </w:p>
    <w:p w14:paraId="2A2AEA15" w14:textId="77777777" w:rsidR="004F5603" w:rsidRDefault="00D25A84" w:rsidP="00CC080F">
      <w:pPr>
        <w:pStyle w:val="PargrafodaLista"/>
        <w:numPr>
          <w:ilvl w:val="0"/>
          <w:numId w:val="12"/>
        </w:numPr>
        <w:spacing w:after="0"/>
        <w:ind w:right="-850"/>
        <w:jc w:val="both"/>
        <w:rPr>
          <w:rFonts w:ascii="Arial" w:hAnsi="Arial" w:cs="Arial"/>
        </w:rPr>
      </w:pPr>
      <w:r w:rsidRPr="004F5603">
        <w:rPr>
          <w:rFonts w:ascii="Arial" w:hAnsi="Arial" w:cs="Arial"/>
        </w:rPr>
        <w:t>As circunstâncias agravantes ou atenuantes;</w:t>
      </w:r>
    </w:p>
    <w:p w14:paraId="05CA9D16" w14:textId="77777777" w:rsidR="004F5603" w:rsidRDefault="00D25A84" w:rsidP="00CC080F">
      <w:pPr>
        <w:pStyle w:val="PargrafodaLista"/>
        <w:numPr>
          <w:ilvl w:val="0"/>
          <w:numId w:val="12"/>
        </w:numPr>
        <w:spacing w:after="0"/>
        <w:ind w:right="-850"/>
        <w:jc w:val="both"/>
        <w:rPr>
          <w:rFonts w:ascii="Arial" w:hAnsi="Arial" w:cs="Arial"/>
        </w:rPr>
      </w:pPr>
      <w:r w:rsidRPr="004F5603">
        <w:rPr>
          <w:rFonts w:ascii="Arial" w:hAnsi="Arial" w:cs="Arial"/>
        </w:rPr>
        <w:t>Os danos que dela provierem para a Administração Pública;</w:t>
      </w:r>
    </w:p>
    <w:p w14:paraId="5764114B" w14:textId="48F9137B" w:rsidR="00D25A84" w:rsidRDefault="00D25A84" w:rsidP="00CC080F">
      <w:pPr>
        <w:pStyle w:val="PargrafodaLista"/>
        <w:numPr>
          <w:ilvl w:val="0"/>
          <w:numId w:val="12"/>
        </w:numPr>
        <w:spacing w:after="0"/>
        <w:ind w:right="-850"/>
        <w:jc w:val="both"/>
        <w:rPr>
          <w:rFonts w:ascii="Arial" w:hAnsi="Arial" w:cs="Arial"/>
        </w:rPr>
      </w:pPr>
      <w:r w:rsidRPr="004F5603">
        <w:rPr>
          <w:rFonts w:ascii="Arial" w:hAnsi="Arial" w:cs="Arial"/>
        </w:rPr>
        <w:t>A implantação ou o aperfeiçoamento de programa de integridade, conforme normas e orientações dos órgãos de controle.</w:t>
      </w:r>
    </w:p>
    <w:p w14:paraId="166D4242" w14:textId="77777777" w:rsidR="004F5603" w:rsidRPr="004F5603" w:rsidRDefault="004F5603" w:rsidP="004F5603">
      <w:pPr>
        <w:pStyle w:val="PargrafodaLista"/>
        <w:spacing w:after="0"/>
        <w:ind w:left="437" w:right="-850"/>
        <w:jc w:val="both"/>
        <w:rPr>
          <w:rFonts w:ascii="Arial" w:hAnsi="Arial" w:cs="Arial"/>
        </w:rPr>
      </w:pPr>
    </w:p>
    <w:p w14:paraId="34F83EEB" w14:textId="41478326" w:rsidR="00D25A84" w:rsidRPr="00D25A84" w:rsidRDefault="004F5603" w:rsidP="00D25A84">
      <w:pPr>
        <w:spacing w:after="0"/>
        <w:ind w:left="-283" w:right="-850"/>
        <w:jc w:val="both"/>
        <w:rPr>
          <w:rFonts w:ascii="Arial" w:hAnsi="Arial" w:cs="Arial"/>
        </w:rPr>
      </w:pPr>
      <w:r>
        <w:rPr>
          <w:rFonts w:ascii="Arial" w:hAnsi="Arial" w:cs="Arial"/>
          <w:b/>
        </w:rPr>
        <w:t>3.4.</w:t>
      </w:r>
      <w:r w:rsidR="00D25A84" w:rsidRPr="00D25A84">
        <w:rPr>
          <w:rFonts w:ascii="Arial" w:hAnsi="Arial" w:cs="Arial"/>
        </w:rPr>
        <w:t xml:space="preserve"> Para aplicação das sanções (</w:t>
      </w:r>
      <w:proofErr w:type="spellStart"/>
      <w:r w:rsidR="00D25A84" w:rsidRPr="00D25A84">
        <w:rPr>
          <w:rFonts w:ascii="Arial" w:hAnsi="Arial" w:cs="Arial"/>
        </w:rPr>
        <w:fldChar w:fldCharType="begin"/>
      </w:r>
      <w:r w:rsidR="00D25A84" w:rsidRPr="00D25A84">
        <w:rPr>
          <w:rFonts w:ascii="Arial" w:hAnsi="Arial" w:cs="Arial"/>
        </w:rPr>
        <w:instrText xml:space="preserve"> HYPERLINK "https://www.planalto.gov.br/ccivil_03/_ato2019-2022/2021/lei/l14133.htm" \l "art156%C2%A76i" </w:instrText>
      </w:r>
      <w:r w:rsidR="00D25A84" w:rsidRPr="00D25A84">
        <w:rPr>
          <w:rFonts w:ascii="Arial" w:hAnsi="Arial" w:cs="Arial"/>
        </w:rPr>
        <w:fldChar w:fldCharType="separate"/>
      </w:r>
      <w:r w:rsidR="00D25A84" w:rsidRPr="00D25A84">
        <w:rPr>
          <w:rStyle w:val="Hyperlink"/>
          <w:rFonts w:ascii="Arial" w:hAnsi="Arial" w:cs="Arial"/>
        </w:rPr>
        <w:t>arts</w:t>
      </w:r>
      <w:proofErr w:type="spellEnd"/>
      <w:r w:rsidR="00D25A84" w:rsidRPr="00D25A84">
        <w:rPr>
          <w:rStyle w:val="Hyperlink"/>
          <w:rFonts w:ascii="Arial" w:hAnsi="Arial" w:cs="Arial"/>
        </w:rPr>
        <w:t>. 156, § 6º, I</w:t>
      </w:r>
      <w:r w:rsidR="00D25A84" w:rsidRPr="00D25A84">
        <w:rPr>
          <w:rFonts w:ascii="Arial" w:hAnsi="Arial" w:cs="Arial"/>
        </w:rPr>
        <w:fldChar w:fldCharType="end"/>
      </w:r>
      <w:r w:rsidR="00D25A84" w:rsidRPr="00D25A84">
        <w:rPr>
          <w:rFonts w:ascii="Arial" w:hAnsi="Arial" w:cs="Arial"/>
        </w:rPr>
        <w:t xml:space="preserve">, </w:t>
      </w:r>
      <w:hyperlink r:id="rId36" w:anchor="art157" w:history="1">
        <w:r w:rsidR="00D25A84" w:rsidRPr="00D25A84">
          <w:rPr>
            <w:rStyle w:val="Hyperlink"/>
            <w:rFonts w:ascii="Arial" w:hAnsi="Arial" w:cs="Arial"/>
          </w:rPr>
          <w:t>157</w:t>
        </w:r>
      </w:hyperlink>
      <w:r w:rsidR="00D25A84" w:rsidRPr="00D25A84">
        <w:rPr>
          <w:rFonts w:ascii="Arial" w:hAnsi="Arial" w:cs="Arial"/>
        </w:rPr>
        <w:t xml:space="preserve"> e </w:t>
      </w:r>
      <w:hyperlink r:id="rId37" w:anchor="art158" w:history="1">
        <w:r w:rsidR="00D25A84" w:rsidRPr="00D25A84">
          <w:rPr>
            <w:rStyle w:val="Hyperlink"/>
            <w:rFonts w:ascii="Arial" w:hAnsi="Arial" w:cs="Arial"/>
          </w:rPr>
          <w:t>158</w:t>
        </w:r>
      </w:hyperlink>
      <w:r w:rsidR="00D25A84" w:rsidRPr="00D25A84">
        <w:rPr>
          <w:rFonts w:ascii="Arial" w:hAnsi="Arial" w:cs="Arial"/>
        </w:rPr>
        <w:t xml:space="preserve"> da </w:t>
      </w:r>
      <w:hyperlink r:id="rId38" w:history="1">
        <w:r w:rsidR="00D25A84" w:rsidRPr="00D25A84">
          <w:rPr>
            <w:rStyle w:val="Hyperlink"/>
            <w:rFonts w:ascii="Arial" w:hAnsi="Arial" w:cs="Arial"/>
          </w:rPr>
          <w:t>Lei nº 14.133/2021</w:t>
        </w:r>
      </w:hyperlink>
      <w:r w:rsidR="00D25A84" w:rsidRPr="00D25A84">
        <w:rPr>
          <w:rFonts w:ascii="Arial" w:hAnsi="Arial" w:cs="Arial"/>
        </w:rPr>
        <w:t>):</w:t>
      </w:r>
    </w:p>
    <w:p w14:paraId="32927A97" w14:textId="00D2D2A7" w:rsidR="00D25A84" w:rsidRDefault="00D25A84" w:rsidP="00CC080F">
      <w:pPr>
        <w:pStyle w:val="PargrafodaLista"/>
        <w:numPr>
          <w:ilvl w:val="0"/>
          <w:numId w:val="13"/>
        </w:numPr>
        <w:spacing w:after="0"/>
        <w:ind w:right="-850"/>
        <w:jc w:val="both"/>
        <w:rPr>
          <w:rFonts w:ascii="Arial" w:hAnsi="Arial" w:cs="Arial"/>
        </w:rPr>
      </w:pPr>
      <w:r w:rsidRPr="004F5603">
        <w:rPr>
          <w:rFonts w:ascii="Arial" w:hAnsi="Arial" w:cs="Arial"/>
        </w:rPr>
        <w:t xml:space="preserve">Inciso II do item </w:t>
      </w:r>
      <w:r w:rsidR="004F5603" w:rsidRPr="004F5603">
        <w:rPr>
          <w:rFonts w:ascii="Arial" w:hAnsi="Arial" w:cs="Arial"/>
        </w:rPr>
        <w:t>3.</w:t>
      </w:r>
      <w:r w:rsidRPr="004F5603">
        <w:rPr>
          <w:rFonts w:ascii="Arial" w:hAnsi="Arial" w:cs="Arial"/>
        </w:rPr>
        <w:t>1: será facultada a defesa do interessado no prazo de 15 (quinze) dias úteis, contado da data de sua intimação;</w:t>
      </w:r>
    </w:p>
    <w:p w14:paraId="32E7FB9A" w14:textId="77777777" w:rsidR="004F5603" w:rsidRPr="004F5603" w:rsidRDefault="004F5603" w:rsidP="004F5603">
      <w:pPr>
        <w:pStyle w:val="PargrafodaLista"/>
        <w:spacing w:after="0"/>
        <w:ind w:left="437" w:right="-850"/>
        <w:jc w:val="both"/>
        <w:rPr>
          <w:rFonts w:ascii="Arial" w:hAnsi="Arial" w:cs="Arial"/>
        </w:rPr>
      </w:pPr>
    </w:p>
    <w:p w14:paraId="3875B5B1" w14:textId="482EBD5B" w:rsidR="00D25A84" w:rsidRPr="004F5603" w:rsidRDefault="00D25A84" w:rsidP="00CC080F">
      <w:pPr>
        <w:pStyle w:val="PargrafodaLista"/>
        <w:numPr>
          <w:ilvl w:val="0"/>
          <w:numId w:val="14"/>
        </w:numPr>
        <w:spacing w:after="0"/>
        <w:ind w:right="-850"/>
        <w:jc w:val="both"/>
        <w:rPr>
          <w:rFonts w:ascii="Arial" w:hAnsi="Arial" w:cs="Arial"/>
        </w:rPr>
      </w:pPr>
      <w:r w:rsidRPr="004F5603">
        <w:rPr>
          <w:rFonts w:ascii="Arial" w:hAnsi="Arial" w:cs="Arial"/>
        </w:rPr>
        <w:t>Previamente ao encaminhamento à cobrança judicial, a multa poderá ser recolhida administrativamente no prazo máximo de 15 (quinze) dias, a contar da data do recebimento da comunicação enviada pela autoridade competente.</w:t>
      </w:r>
    </w:p>
    <w:p w14:paraId="16C8220B" w14:textId="77777777" w:rsidR="00D25A84" w:rsidRPr="00D25A84" w:rsidRDefault="00D25A84" w:rsidP="00D25A84">
      <w:pPr>
        <w:spacing w:after="0"/>
        <w:ind w:left="-283" w:right="-850"/>
        <w:jc w:val="both"/>
        <w:rPr>
          <w:rFonts w:ascii="Arial" w:hAnsi="Arial" w:cs="Arial"/>
        </w:rPr>
      </w:pPr>
    </w:p>
    <w:p w14:paraId="3B61FBF4" w14:textId="77777777" w:rsidR="004F5603" w:rsidRDefault="00D25A84" w:rsidP="00CC080F">
      <w:pPr>
        <w:pStyle w:val="PargrafodaLista"/>
        <w:numPr>
          <w:ilvl w:val="0"/>
          <w:numId w:val="13"/>
        </w:numPr>
        <w:spacing w:after="0"/>
        <w:ind w:right="-850"/>
        <w:jc w:val="both"/>
        <w:rPr>
          <w:rFonts w:ascii="Arial" w:hAnsi="Arial" w:cs="Arial"/>
        </w:rPr>
      </w:pPr>
      <w:r w:rsidRPr="004F5603">
        <w:rPr>
          <w:rFonts w:ascii="Arial" w:hAnsi="Arial" w:cs="Arial"/>
        </w:rPr>
        <w:t xml:space="preserve">Incisos III e IV do item </w:t>
      </w:r>
      <w:r w:rsidR="004F5603" w:rsidRPr="004F5603">
        <w:rPr>
          <w:rFonts w:ascii="Arial" w:hAnsi="Arial" w:cs="Arial"/>
        </w:rPr>
        <w:t>3.</w:t>
      </w:r>
      <w:r w:rsidRPr="004F5603">
        <w:rPr>
          <w:rFonts w:ascii="Arial" w:hAnsi="Arial" w:cs="Arial"/>
        </w:rPr>
        <w:t xml:space="preserve">1: </w:t>
      </w:r>
    </w:p>
    <w:p w14:paraId="625BF3C4" w14:textId="77777777" w:rsidR="004F5603" w:rsidRDefault="00D25A84" w:rsidP="00CC080F">
      <w:pPr>
        <w:pStyle w:val="PargrafodaLista"/>
        <w:numPr>
          <w:ilvl w:val="0"/>
          <w:numId w:val="15"/>
        </w:numPr>
        <w:spacing w:after="0"/>
        <w:ind w:right="-850"/>
        <w:jc w:val="both"/>
        <w:rPr>
          <w:rFonts w:ascii="Arial" w:hAnsi="Arial" w:cs="Arial"/>
        </w:rPr>
      </w:pPr>
      <w:r w:rsidRPr="004F5603">
        <w:rPr>
          <w:rFonts w:ascii="Arial" w:hAnsi="Arial" w:cs="Arial"/>
        </w:rPr>
        <w:t>Instauração de processo de responsabilização, a ser conduzido por comissão composta de 2 (dois) ou mais servidores estáveis, que avaliará fatos e circunstâncias conhecidos;</w:t>
      </w:r>
    </w:p>
    <w:p w14:paraId="3CED2ABF" w14:textId="77777777" w:rsidR="004F5603" w:rsidRDefault="00D25A84" w:rsidP="00CC080F">
      <w:pPr>
        <w:pStyle w:val="PargrafodaLista"/>
        <w:numPr>
          <w:ilvl w:val="0"/>
          <w:numId w:val="15"/>
        </w:numPr>
        <w:spacing w:after="0"/>
        <w:ind w:right="-850"/>
        <w:jc w:val="both"/>
        <w:rPr>
          <w:rFonts w:ascii="Arial" w:hAnsi="Arial" w:cs="Arial"/>
        </w:rPr>
      </w:pPr>
      <w:r w:rsidRPr="004F5603">
        <w:rPr>
          <w:rFonts w:ascii="Arial" w:hAnsi="Arial" w:cs="Arial"/>
        </w:rPr>
        <w:t>O licitante ou o contratado será intimada para, no prazo de 15 (quinze) dias úteis, contado da data de intimação, apresentar defesa escrita e especificar as provas que pretenda produzir;</w:t>
      </w:r>
    </w:p>
    <w:p w14:paraId="45794EFD" w14:textId="77777777" w:rsidR="004F5603" w:rsidRDefault="00D25A84" w:rsidP="00CC080F">
      <w:pPr>
        <w:pStyle w:val="PargrafodaLista"/>
        <w:numPr>
          <w:ilvl w:val="0"/>
          <w:numId w:val="15"/>
        </w:numPr>
        <w:spacing w:after="0"/>
        <w:ind w:right="-850"/>
        <w:jc w:val="both"/>
        <w:rPr>
          <w:rFonts w:ascii="Arial" w:hAnsi="Arial" w:cs="Arial"/>
        </w:rPr>
      </w:pPr>
      <w:r w:rsidRPr="004F5603">
        <w:rPr>
          <w:rFonts w:ascii="Arial" w:hAnsi="Arial" w:cs="Arial"/>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760394F0" w14:textId="77777777" w:rsidR="004F5603" w:rsidRDefault="00D25A84" w:rsidP="00CC080F">
      <w:pPr>
        <w:pStyle w:val="PargrafodaLista"/>
        <w:numPr>
          <w:ilvl w:val="0"/>
          <w:numId w:val="15"/>
        </w:numPr>
        <w:spacing w:after="0"/>
        <w:ind w:right="-850"/>
        <w:jc w:val="both"/>
        <w:rPr>
          <w:rFonts w:ascii="Arial" w:hAnsi="Arial" w:cs="Arial"/>
        </w:rPr>
      </w:pPr>
      <w:r w:rsidRPr="004F5603">
        <w:rPr>
          <w:rFonts w:ascii="Arial" w:hAnsi="Arial" w:cs="Arial"/>
        </w:rPr>
        <w:t>Serão indeferidas pela comissão, mediante decisão fundamentada, provas ilícitas, impertinentes, desnecessárias, protelatórias ou intempestivas;</w:t>
      </w:r>
    </w:p>
    <w:p w14:paraId="76255D27" w14:textId="77777777" w:rsidR="004F5603" w:rsidRDefault="00D25A84" w:rsidP="00CC080F">
      <w:pPr>
        <w:pStyle w:val="PargrafodaLista"/>
        <w:numPr>
          <w:ilvl w:val="0"/>
          <w:numId w:val="15"/>
        </w:numPr>
        <w:spacing w:after="0"/>
        <w:ind w:right="-850"/>
        <w:jc w:val="both"/>
        <w:rPr>
          <w:rFonts w:ascii="Arial" w:hAnsi="Arial" w:cs="Arial"/>
        </w:rPr>
      </w:pPr>
      <w:r w:rsidRPr="004F5603">
        <w:rPr>
          <w:rFonts w:ascii="Arial" w:hAnsi="Arial" w:cs="Arial"/>
        </w:rPr>
        <w:t>A sanção prevista no inciso IV do item 1 será precedida de análise jurídica e será de competência exclusiva de secretário municipal (</w:t>
      </w:r>
      <w:hyperlink r:id="rId39" w:anchor="art156%C2%A76i" w:history="1">
        <w:r w:rsidRPr="004F5603">
          <w:rPr>
            <w:rStyle w:val="Hyperlink"/>
            <w:rFonts w:ascii="Arial" w:hAnsi="Arial" w:cs="Arial"/>
          </w:rPr>
          <w:t>art. 156, § 6º, I da Lei nº 14.133/2021</w:t>
        </w:r>
      </w:hyperlink>
      <w:r w:rsidRPr="004F5603">
        <w:rPr>
          <w:rFonts w:ascii="Arial" w:hAnsi="Arial" w:cs="Arial"/>
        </w:rPr>
        <w:t>);</w:t>
      </w:r>
    </w:p>
    <w:p w14:paraId="59E9C27A" w14:textId="77777777" w:rsidR="004F5603" w:rsidRDefault="00D25A84" w:rsidP="00CC080F">
      <w:pPr>
        <w:pStyle w:val="PargrafodaLista"/>
        <w:numPr>
          <w:ilvl w:val="0"/>
          <w:numId w:val="15"/>
        </w:numPr>
        <w:spacing w:after="0"/>
        <w:ind w:right="-850"/>
        <w:jc w:val="both"/>
        <w:rPr>
          <w:rFonts w:ascii="Arial" w:hAnsi="Arial" w:cs="Arial"/>
        </w:rPr>
      </w:pPr>
      <w:r w:rsidRPr="004F5603">
        <w:rPr>
          <w:rFonts w:ascii="Arial" w:hAnsi="Arial" w:cs="Arial"/>
        </w:rPr>
        <w:t>A prescrição ocorrerá em 5 (cinco) anos, contados da ciência da infração pela Administração Pública Municipal, e será:</w:t>
      </w:r>
    </w:p>
    <w:p w14:paraId="25234C19" w14:textId="77777777" w:rsidR="004F5603" w:rsidRDefault="00D25A84" w:rsidP="00CC080F">
      <w:pPr>
        <w:pStyle w:val="PargrafodaLista"/>
        <w:numPr>
          <w:ilvl w:val="0"/>
          <w:numId w:val="16"/>
        </w:numPr>
        <w:spacing w:after="0"/>
        <w:ind w:right="-850"/>
        <w:jc w:val="both"/>
        <w:rPr>
          <w:rFonts w:ascii="Arial" w:hAnsi="Arial" w:cs="Arial"/>
        </w:rPr>
      </w:pPr>
      <w:r w:rsidRPr="004F5603">
        <w:rPr>
          <w:rFonts w:ascii="Arial" w:hAnsi="Arial" w:cs="Arial"/>
        </w:rPr>
        <w:t>Interrompida pela instauração do processo de responsabilização a que se refere este item;</w:t>
      </w:r>
    </w:p>
    <w:p w14:paraId="1B206B9F" w14:textId="77777777" w:rsidR="004F5603" w:rsidRDefault="00D25A84" w:rsidP="00CC080F">
      <w:pPr>
        <w:pStyle w:val="PargrafodaLista"/>
        <w:numPr>
          <w:ilvl w:val="0"/>
          <w:numId w:val="16"/>
        </w:numPr>
        <w:spacing w:after="0"/>
        <w:ind w:right="-850"/>
        <w:jc w:val="both"/>
        <w:rPr>
          <w:rFonts w:ascii="Arial" w:hAnsi="Arial" w:cs="Arial"/>
        </w:rPr>
      </w:pPr>
      <w:r w:rsidRPr="004F5603">
        <w:rPr>
          <w:rFonts w:ascii="Arial" w:hAnsi="Arial" w:cs="Arial"/>
        </w:rPr>
        <w:t>Suspensa pela celebração de acordo de leniência previsto na </w:t>
      </w:r>
      <w:hyperlink r:id="rId40" w:history="1">
        <w:r w:rsidRPr="004F5603">
          <w:rPr>
            <w:rStyle w:val="Hyperlink"/>
            <w:rFonts w:ascii="Arial" w:hAnsi="Arial" w:cs="Arial"/>
          </w:rPr>
          <w:t>Lei nº 12.846, de 1º de agosto de 2013</w:t>
        </w:r>
      </w:hyperlink>
      <w:r w:rsidRPr="004F5603">
        <w:rPr>
          <w:rFonts w:ascii="Arial" w:hAnsi="Arial" w:cs="Arial"/>
        </w:rPr>
        <w:t xml:space="preserve"> – </w:t>
      </w:r>
      <w:r w:rsidRPr="004F5603">
        <w:rPr>
          <w:rFonts w:ascii="Arial" w:hAnsi="Arial" w:cs="Arial"/>
          <w:i/>
          <w:iCs/>
        </w:rPr>
        <w:t>Dispõe sobre a responsabilização administrativa e civil de pessoas jurídicas pela prática de atos contra a administração pública, nacional ou estrangeira, e dá outras providências</w:t>
      </w:r>
      <w:r w:rsidRPr="004F5603">
        <w:rPr>
          <w:rFonts w:ascii="Arial" w:hAnsi="Arial" w:cs="Arial"/>
        </w:rPr>
        <w:t xml:space="preserve">; </w:t>
      </w:r>
    </w:p>
    <w:p w14:paraId="6F428AE0" w14:textId="45CD7FDD" w:rsidR="00D25A84" w:rsidRDefault="00D25A84" w:rsidP="00CC080F">
      <w:pPr>
        <w:pStyle w:val="PargrafodaLista"/>
        <w:numPr>
          <w:ilvl w:val="0"/>
          <w:numId w:val="16"/>
        </w:numPr>
        <w:spacing w:after="0"/>
        <w:ind w:right="-850"/>
        <w:jc w:val="both"/>
        <w:rPr>
          <w:rFonts w:ascii="Arial" w:hAnsi="Arial" w:cs="Arial"/>
        </w:rPr>
      </w:pPr>
      <w:r w:rsidRPr="004F5603">
        <w:rPr>
          <w:rFonts w:ascii="Arial" w:hAnsi="Arial" w:cs="Arial"/>
        </w:rPr>
        <w:t>Suspensa por decisão judicial que inviabilize a conclusão da apuração administrativa.</w:t>
      </w:r>
    </w:p>
    <w:p w14:paraId="77AF1799" w14:textId="77777777" w:rsidR="004F5603" w:rsidRPr="004F5603" w:rsidRDefault="004F5603" w:rsidP="004F5603">
      <w:pPr>
        <w:pStyle w:val="PargrafodaLista"/>
        <w:spacing w:after="0"/>
        <w:ind w:left="1517" w:right="-850"/>
        <w:jc w:val="both"/>
        <w:rPr>
          <w:rFonts w:ascii="Arial" w:hAnsi="Arial" w:cs="Arial"/>
        </w:rPr>
      </w:pPr>
    </w:p>
    <w:p w14:paraId="66D6B0BA" w14:textId="0AA9993C" w:rsidR="00D25A84" w:rsidRDefault="004F5603" w:rsidP="00D25A84">
      <w:pPr>
        <w:spacing w:after="0"/>
        <w:ind w:left="-283" w:right="-850"/>
        <w:jc w:val="both"/>
        <w:rPr>
          <w:rFonts w:ascii="Arial" w:hAnsi="Arial" w:cs="Arial"/>
        </w:rPr>
      </w:pPr>
      <w:r>
        <w:rPr>
          <w:rFonts w:ascii="Arial" w:hAnsi="Arial" w:cs="Arial"/>
          <w:b/>
        </w:rPr>
        <w:t>3.</w:t>
      </w:r>
      <w:r w:rsidR="00D25A84" w:rsidRPr="00D25A84">
        <w:rPr>
          <w:rFonts w:ascii="Arial" w:hAnsi="Arial" w:cs="Arial"/>
          <w:b/>
        </w:rPr>
        <w:t>5</w:t>
      </w:r>
      <w:r>
        <w:rPr>
          <w:rFonts w:ascii="Arial" w:hAnsi="Arial" w:cs="Arial"/>
          <w:b/>
        </w:rPr>
        <w:t>.</w:t>
      </w:r>
      <w:r w:rsidR="00D25A84" w:rsidRPr="00D25A84">
        <w:rPr>
          <w:rFonts w:ascii="Arial" w:hAnsi="Arial" w:cs="Arial"/>
        </w:rPr>
        <w:t xml:space="preserve"> Se a multa aplicada e as indenizações cabíveis forem superiores ao valor de pagamento eventualmente devido pela Administração Pública Municipal ao contratado, além da perda desse valor, a diferença será descontada da garantia prestada ou será cobrada judicialmente (</w:t>
      </w:r>
      <w:hyperlink r:id="rId41" w:anchor="art156%C2%A78" w:history="1">
        <w:r w:rsidR="00D25A84" w:rsidRPr="00D25A84">
          <w:rPr>
            <w:rStyle w:val="Hyperlink"/>
            <w:rFonts w:ascii="Arial" w:hAnsi="Arial" w:cs="Arial"/>
          </w:rPr>
          <w:t>art. 156, § 8º da Lei nº 14.133/2021</w:t>
        </w:r>
      </w:hyperlink>
      <w:r w:rsidR="00D25A84" w:rsidRPr="00D25A84">
        <w:rPr>
          <w:rFonts w:ascii="Arial" w:hAnsi="Arial" w:cs="Arial"/>
        </w:rPr>
        <w:t>).</w:t>
      </w:r>
    </w:p>
    <w:p w14:paraId="27683E7B" w14:textId="77777777" w:rsidR="004F5603" w:rsidRPr="00D25A84" w:rsidRDefault="004F5603" w:rsidP="00D25A84">
      <w:pPr>
        <w:spacing w:after="0"/>
        <w:ind w:left="-283" w:right="-850"/>
        <w:jc w:val="both"/>
        <w:rPr>
          <w:rFonts w:ascii="Arial" w:hAnsi="Arial" w:cs="Arial"/>
        </w:rPr>
      </w:pPr>
    </w:p>
    <w:p w14:paraId="5546CB6D" w14:textId="5C3F914F" w:rsidR="00D25A84" w:rsidRDefault="004F5603" w:rsidP="00D25A84">
      <w:pPr>
        <w:spacing w:after="0"/>
        <w:ind w:left="-283" w:right="-850"/>
        <w:jc w:val="both"/>
        <w:rPr>
          <w:rFonts w:ascii="Arial" w:hAnsi="Arial" w:cs="Arial"/>
        </w:rPr>
      </w:pPr>
      <w:r>
        <w:rPr>
          <w:rFonts w:ascii="Arial" w:hAnsi="Arial" w:cs="Arial"/>
          <w:b/>
        </w:rPr>
        <w:t>3.</w:t>
      </w:r>
      <w:r w:rsidR="00D25A84" w:rsidRPr="00D25A84">
        <w:rPr>
          <w:rFonts w:ascii="Arial" w:hAnsi="Arial" w:cs="Arial"/>
          <w:b/>
        </w:rPr>
        <w:t>6</w:t>
      </w:r>
      <w:r w:rsidR="00D25A84" w:rsidRPr="00D25A84">
        <w:rPr>
          <w:rFonts w:ascii="Arial" w:hAnsi="Arial" w:cs="Arial"/>
        </w:rPr>
        <w:t xml:space="preserve"> A aplicação das sanções não exclui, em hipótese alguma, a obrigação de reparação integral do dano causado à Administração Pública Municipal (</w:t>
      </w:r>
      <w:hyperlink r:id="rId42" w:anchor="art156%C2%A79" w:history="1">
        <w:r w:rsidR="00D25A84" w:rsidRPr="00D25A84">
          <w:rPr>
            <w:rStyle w:val="Hyperlink"/>
            <w:rFonts w:ascii="Arial" w:hAnsi="Arial" w:cs="Arial"/>
          </w:rPr>
          <w:t>art. 156, § 9º da Lei nº 14.133/2021</w:t>
        </w:r>
      </w:hyperlink>
      <w:r w:rsidR="00D25A84" w:rsidRPr="00D25A84">
        <w:rPr>
          <w:rFonts w:ascii="Arial" w:hAnsi="Arial" w:cs="Arial"/>
        </w:rPr>
        <w:t>).</w:t>
      </w:r>
    </w:p>
    <w:p w14:paraId="0DB67093" w14:textId="77777777" w:rsidR="004F5603" w:rsidRPr="00D25A84" w:rsidRDefault="004F5603" w:rsidP="00D25A84">
      <w:pPr>
        <w:spacing w:after="0"/>
        <w:ind w:left="-283" w:right="-850"/>
        <w:jc w:val="both"/>
        <w:rPr>
          <w:rFonts w:ascii="Arial" w:hAnsi="Arial" w:cs="Arial"/>
        </w:rPr>
      </w:pPr>
    </w:p>
    <w:p w14:paraId="17F6F81B" w14:textId="695786AA" w:rsidR="00D25A84" w:rsidRDefault="004F5603" w:rsidP="00D25A84">
      <w:pPr>
        <w:spacing w:after="0"/>
        <w:ind w:left="-283" w:right="-850"/>
        <w:jc w:val="both"/>
        <w:rPr>
          <w:rFonts w:ascii="Arial" w:hAnsi="Arial" w:cs="Arial"/>
        </w:rPr>
      </w:pPr>
      <w:r>
        <w:rPr>
          <w:rFonts w:ascii="Arial" w:hAnsi="Arial" w:cs="Arial"/>
          <w:b/>
        </w:rPr>
        <w:t>3.7.</w:t>
      </w:r>
      <w:r w:rsidR="00D25A84" w:rsidRPr="00D25A84">
        <w:rPr>
          <w:rFonts w:ascii="Arial" w:hAnsi="Arial" w:cs="Arial"/>
          <w:b/>
        </w:rPr>
        <w:t xml:space="preserve"> </w:t>
      </w:r>
      <w:r w:rsidR="00D25A84" w:rsidRPr="00D25A84">
        <w:rPr>
          <w:rFonts w:ascii="Arial" w:hAnsi="Arial" w:cs="Arial"/>
        </w:rPr>
        <w:t xml:space="preserve">Os atos previstos como infrações administrativas na </w:t>
      </w:r>
      <w:hyperlink r:id="rId43" w:history="1">
        <w:r w:rsidR="00D25A84" w:rsidRPr="00D25A84">
          <w:rPr>
            <w:rStyle w:val="Hyperlink"/>
            <w:rFonts w:ascii="Arial" w:hAnsi="Arial" w:cs="Arial"/>
          </w:rPr>
          <w:t>Lei nº 14.133/2021</w:t>
        </w:r>
      </w:hyperlink>
      <w:r w:rsidR="00D25A84" w:rsidRPr="00D25A84">
        <w:rPr>
          <w:rFonts w:ascii="Arial" w:hAnsi="Arial" w:cs="Arial"/>
        </w:rPr>
        <w:t xml:space="preserve"> ou em outras leis de licitações e contratos da Administração Pública que também sejam tipificados como atos lesivos na </w:t>
      </w:r>
      <w:hyperlink r:id="rId44" w:history="1">
        <w:r w:rsidR="00D25A84" w:rsidRPr="00D25A84">
          <w:rPr>
            <w:rStyle w:val="Hyperlink"/>
            <w:rFonts w:ascii="Arial" w:hAnsi="Arial" w:cs="Arial"/>
          </w:rPr>
          <w:t>Lei nº 12.846, de 1º de agosto de 2013</w:t>
        </w:r>
      </w:hyperlink>
      <w:r w:rsidR="00D25A84" w:rsidRPr="00D25A84">
        <w:rPr>
          <w:rFonts w:ascii="Arial" w:hAnsi="Arial" w:cs="Arial"/>
        </w:rPr>
        <w:t xml:space="preserve"> – </w:t>
      </w:r>
      <w:r w:rsidR="00D25A84" w:rsidRPr="00D25A84">
        <w:rPr>
          <w:rFonts w:ascii="Arial" w:hAnsi="Arial" w:cs="Arial"/>
          <w:i/>
          <w:iCs/>
        </w:rPr>
        <w:t>Dispõe sobre a responsabilização administrativa e civil de pessoas jurídicas pela prática de atos contra a administração pública, nacional ou estrangeira, e dá outras providências</w:t>
      </w:r>
      <w:r w:rsidR="00D25A84" w:rsidRPr="00D25A84">
        <w:rPr>
          <w:rFonts w:ascii="Arial" w:hAnsi="Arial" w:cs="Arial"/>
        </w:rPr>
        <w:t>, serão apurados e julgados conjuntamente, nos mesmos autos, observados o rito procedimental e a autoridade competente definidos na referida Lei (</w:t>
      </w:r>
      <w:hyperlink r:id="rId45" w:anchor="art159" w:history="1">
        <w:r w:rsidR="00D25A84" w:rsidRPr="00D25A84">
          <w:rPr>
            <w:rStyle w:val="Hyperlink"/>
            <w:rFonts w:ascii="Arial" w:hAnsi="Arial" w:cs="Arial"/>
          </w:rPr>
          <w:t>art. 159 da Lei nº 14.133/2021</w:t>
        </w:r>
      </w:hyperlink>
      <w:r w:rsidR="00D25A84" w:rsidRPr="00D25A84">
        <w:rPr>
          <w:rFonts w:ascii="Arial" w:hAnsi="Arial" w:cs="Arial"/>
        </w:rPr>
        <w:t>).</w:t>
      </w:r>
    </w:p>
    <w:p w14:paraId="5DD60484" w14:textId="77777777" w:rsidR="004F5603" w:rsidRPr="00D25A84" w:rsidRDefault="004F5603" w:rsidP="00D25A84">
      <w:pPr>
        <w:spacing w:after="0"/>
        <w:ind w:left="-283" w:right="-850"/>
        <w:jc w:val="both"/>
        <w:rPr>
          <w:rFonts w:ascii="Arial" w:hAnsi="Arial" w:cs="Arial"/>
        </w:rPr>
      </w:pPr>
    </w:p>
    <w:p w14:paraId="7898DFAC" w14:textId="071CC8C8" w:rsidR="00D25A84" w:rsidRDefault="004F5603" w:rsidP="00D25A84">
      <w:pPr>
        <w:spacing w:after="0"/>
        <w:ind w:left="-283" w:right="-850"/>
        <w:jc w:val="both"/>
        <w:rPr>
          <w:rFonts w:ascii="Arial" w:hAnsi="Arial" w:cs="Arial"/>
        </w:rPr>
      </w:pPr>
      <w:r>
        <w:rPr>
          <w:rFonts w:ascii="Arial" w:hAnsi="Arial" w:cs="Arial"/>
          <w:b/>
        </w:rPr>
        <w:t xml:space="preserve">3.8. </w:t>
      </w:r>
      <w:r w:rsidR="00D25A84" w:rsidRPr="00D25A84">
        <w:rPr>
          <w:rFonts w:ascii="Arial" w:hAnsi="Arial" w:cs="Arial"/>
        </w:rPr>
        <w:t xml:space="preserve">A personalidade jurídica poderá ser desconsiderada sempre que utilizada com abuso do direito para facilitar, encobrir ou dissimular a prática dos atos ilícitos previstos na </w:t>
      </w:r>
      <w:hyperlink r:id="rId46" w:history="1">
        <w:r w:rsidR="00D25A84" w:rsidRPr="00D25A84">
          <w:rPr>
            <w:rStyle w:val="Hyperlink"/>
            <w:rFonts w:ascii="Arial" w:hAnsi="Arial" w:cs="Arial"/>
          </w:rPr>
          <w:t>Lei nº 14.133/2021</w:t>
        </w:r>
      </w:hyperlink>
      <w:r w:rsidR="00D25A84" w:rsidRPr="00D25A84">
        <w:rPr>
          <w:rFonts w:ascii="Arial" w:hAnsi="Arial" w:cs="Arial"/>
        </w:rPr>
        <w:t xml:space="preserve">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hyperlink r:id="rId47" w:anchor="art160" w:history="1">
        <w:r w:rsidR="00D25A84" w:rsidRPr="00D25A84">
          <w:rPr>
            <w:rStyle w:val="Hyperlink"/>
            <w:rFonts w:ascii="Arial" w:hAnsi="Arial" w:cs="Arial"/>
          </w:rPr>
          <w:t>art. 160 da Lei nº 14.133/2021</w:t>
        </w:r>
      </w:hyperlink>
      <w:r w:rsidR="00D25A84" w:rsidRPr="00D25A84">
        <w:rPr>
          <w:rFonts w:ascii="Arial" w:hAnsi="Arial" w:cs="Arial"/>
        </w:rPr>
        <w:t>).</w:t>
      </w:r>
    </w:p>
    <w:p w14:paraId="764F42E5" w14:textId="77777777" w:rsidR="004F5603" w:rsidRPr="00D25A84" w:rsidRDefault="004F5603" w:rsidP="00D25A84">
      <w:pPr>
        <w:spacing w:after="0"/>
        <w:ind w:left="-283" w:right="-850"/>
        <w:jc w:val="both"/>
        <w:rPr>
          <w:rFonts w:ascii="Arial" w:hAnsi="Arial" w:cs="Arial"/>
        </w:rPr>
      </w:pPr>
    </w:p>
    <w:p w14:paraId="1BC9CEB6" w14:textId="7C993AA2" w:rsidR="00D25A84" w:rsidRDefault="004F5603" w:rsidP="00D25A84">
      <w:pPr>
        <w:spacing w:after="0"/>
        <w:ind w:left="-283" w:right="-850"/>
        <w:jc w:val="both"/>
        <w:rPr>
          <w:rFonts w:ascii="Arial" w:hAnsi="Arial" w:cs="Arial"/>
        </w:rPr>
      </w:pPr>
      <w:r>
        <w:rPr>
          <w:rFonts w:ascii="Arial" w:hAnsi="Arial" w:cs="Arial"/>
          <w:b/>
        </w:rPr>
        <w:lastRenderedPageBreak/>
        <w:t xml:space="preserve">3.9. </w:t>
      </w:r>
      <w:r w:rsidR="00D25A84" w:rsidRPr="00D25A84">
        <w:rPr>
          <w:rFonts w:ascii="Arial" w:hAnsi="Arial" w:cs="Arial"/>
        </w:rPr>
        <w:t xml:space="preserve">A Administração Pública Municipal, no prazo máximo 15 (quinze) dias úteis, contado da data de aplicação da sanção, informará e manterá atualizados os dados relativos às sanções por ela aplicadas, para fins de publicidade no </w:t>
      </w:r>
      <w:hyperlink r:id="rId48" w:history="1">
        <w:r w:rsidR="00D25A84" w:rsidRPr="00D25A84">
          <w:rPr>
            <w:rStyle w:val="Hyperlink"/>
            <w:rFonts w:ascii="Arial" w:hAnsi="Arial" w:cs="Arial"/>
          </w:rPr>
          <w:t>Cadastro Nacional de Empresas Inidôneas e Suspensas (</w:t>
        </w:r>
        <w:proofErr w:type="spellStart"/>
        <w:r w:rsidR="00D25A84" w:rsidRPr="00D25A84">
          <w:rPr>
            <w:rStyle w:val="Hyperlink"/>
            <w:rFonts w:ascii="Arial" w:hAnsi="Arial" w:cs="Arial"/>
          </w:rPr>
          <w:t>Ceis</w:t>
        </w:r>
        <w:proofErr w:type="spellEnd"/>
        <w:r w:rsidR="00D25A84" w:rsidRPr="00D25A84">
          <w:rPr>
            <w:rStyle w:val="Hyperlink"/>
            <w:rFonts w:ascii="Arial" w:hAnsi="Arial" w:cs="Arial"/>
          </w:rPr>
          <w:t>)</w:t>
        </w:r>
      </w:hyperlink>
      <w:r w:rsidR="00D25A84" w:rsidRPr="00D25A84">
        <w:rPr>
          <w:rFonts w:ascii="Arial" w:hAnsi="Arial" w:cs="Arial"/>
        </w:rPr>
        <w:t xml:space="preserve"> e no </w:t>
      </w:r>
      <w:hyperlink r:id="rId49" w:history="1">
        <w:r w:rsidR="00D25A84" w:rsidRPr="00D25A84">
          <w:rPr>
            <w:rStyle w:val="Hyperlink"/>
            <w:rFonts w:ascii="Arial" w:hAnsi="Arial" w:cs="Arial"/>
          </w:rPr>
          <w:t>Cadastro Nacional de Empresas Punidas (</w:t>
        </w:r>
        <w:proofErr w:type="spellStart"/>
        <w:r w:rsidR="00D25A84" w:rsidRPr="00D25A84">
          <w:rPr>
            <w:rStyle w:val="Hyperlink"/>
            <w:rFonts w:ascii="Arial" w:hAnsi="Arial" w:cs="Arial"/>
          </w:rPr>
          <w:t>Cnep</w:t>
        </w:r>
        <w:proofErr w:type="spellEnd"/>
        <w:r w:rsidR="00D25A84" w:rsidRPr="00D25A84">
          <w:rPr>
            <w:rStyle w:val="Hyperlink"/>
            <w:rFonts w:ascii="Arial" w:hAnsi="Arial" w:cs="Arial"/>
          </w:rPr>
          <w:t>)</w:t>
        </w:r>
      </w:hyperlink>
      <w:r w:rsidR="00D25A84" w:rsidRPr="00D25A84">
        <w:rPr>
          <w:rFonts w:ascii="Arial" w:hAnsi="Arial" w:cs="Arial"/>
        </w:rPr>
        <w:t>, instituídos no âmbito do Poder Executivo federal (</w:t>
      </w:r>
      <w:hyperlink r:id="rId50" w:anchor="art161" w:history="1">
        <w:r w:rsidR="00D25A84" w:rsidRPr="00D25A84">
          <w:rPr>
            <w:rStyle w:val="Hyperlink"/>
            <w:rFonts w:ascii="Arial" w:hAnsi="Arial" w:cs="Arial"/>
          </w:rPr>
          <w:t>art. 161 da Lei nº 14.133/2021</w:t>
        </w:r>
      </w:hyperlink>
      <w:r w:rsidR="00D25A84" w:rsidRPr="00D25A84">
        <w:rPr>
          <w:rFonts w:ascii="Arial" w:hAnsi="Arial" w:cs="Arial"/>
        </w:rPr>
        <w:t>).</w:t>
      </w:r>
    </w:p>
    <w:p w14:paraId="1D6B5BFB" w14:textId="77777777" w:rsidR="004F5603" w:rsidRPr="00D25A84" w:rsidRDefault="004F5603" w:rsidP="00D25A84">
      <w:pPr>
        <w:spacing w:after="0"/>
        <w:ind w:left="-283" w:right="-850"/>
        <w:jc w:val="both"/>
        <w:rPr>
          <w:rFonts w:ascii="Arial" w:hAnsi="Arial" w:cs="Arial"/>
        </w:rPr>
      </w:pPr>
    </w:p>
    <w:p w14:paraId="280BCE19" w14:textId="04A2363E" w:rsidR="00D25A84" w:rsidRDefault="004F5603" w:rsidP="00D25A84">
      <w:pPr>
        <w:spacing w:after="0"/>
        <w:ind w:left="-283" w:right="-850"/>
        <w:jc w:val="both"/>
        <w:rPr>
          <w:rFonts w:ascii="Arial" w:hAnsi="Arial" w:cs="Arial"/>
        </w:rPr>
      </w:pPr>
      <w:r>
        <w:rPr>
          <w:rFonts w:ascii="Arial" w:hAnsi="Arial" w:cs="Arial"/>
          <w:b/>
        </w:rPr>
        <w:t>3.</w:t>
      </w:r>
      <w:r w:rsidR="00D25A84" w:rsidRPr="00D25A84">
        <w:rPr>
          <w:rFonts w:ascii="Arial" w:hAnsi="Arial" w:cs="Arial"/>
          <w:b/>
        </w:rPr>
        <w:t xml:space="preserve">10 </w:t>
      </w:r>
      <w:r w:rsidR="00D25A84" w:rsidRPr="00D25A84">
        <w:rPr>
          <w:rFonts w:ascii="Arial" w:hAnsi="Arial" w:cs="Arial"/>
        </w:rPr>
        <w:t xml:space="preserve">A forma de cômputo e as consequências da soma de diversas sanções aplicadas a uma mesma empresa e derivadas de contratos distintos seguirá o disposto no </w:t>
      </w:r>
      <w:hyperlink r:id="rId51" w:anchor="art161" w:history="1">
        <w:r w:rsidR="00D25A84" w:rsidRPr="00D25A84">
          <w:rPr>
            <w:rStyle w:val="Hyperlink"/>
            <w:rFonts w:ascii="Arial" w:hAnsi="Arial" w:cs="Arial"/>
          </w:rPr>
          <w:t>art. 161, parágrafo único da Lei nº 14.133/2021</w:t>
        </w:r>
      </w:hyperlink>
      <w:r w:rsidR="00D25A84" w:rsidRPr="00D25A84">
        <w:rPr>
          <w:rFonts w:ascii="Arial" w:hAnsi="Arial" w:cs="Arial"/>
        </w:rPr>
        <w:t xml:space="preserve">).  </w:t>
      </w:r>
    </w:p>
    <w:p w14:paraId="2DB72EEA" w14:textId="77777777" w:rsidR="004F5603" w:rsidRPr="00D25A84" w:rsidRDefault="004F5603" w:rsidP="00D25A84">
      <w:pPr>
        <w:spacing w:after="0"/>
        <w:ind w:left="-283" w:right="-850"/>
        <w:jc w:val="both"/>
        <w:rPr>
          <w:rFonts w:ascii="Arial" w:hAnsi="Arial" w:cs="Arial"/>
        </w:rPr>
      </w:pPr>
    </w:p>
    <w:p w14:paraId="67EE4E7A" w14:textId="662E5287" w:rsidR="00D25A84" w:rsidRDefault="004F5603" w:rsidP="00D25A84">
      <w:pPr>
        <w:spacing w:after="0"/>
        <w:ind w:left="-283" w:right="-850"/>
        <w:jc w:val="both"/>
        <w:rPr>
          <w:rFonts w:ascii="Arial" w:hAnsi="Arial" w:cs="Arial"/>
        </w:rPr>
      </w:pPr>
      <w:r>
        <w:rPr>
          <w:rFonts w:ascii="Arial" w:hAnsi="Arial" w:cs="Arial"/>
          <w:b/>
        </w:rPr>
        <w:t>3.</w:t>
      </w:r>
      <w:r w:rsidR="00D25A84" w:rsidRPr="00D25A84">
        <w:rPr>
          <w:rFonts w:ascii="Arial" w:hAnsi="Arial" w:cs="Arial"/>
          <w:b/>
        </w:rPr>
        <w:t>11</w:t>
      </w:r>
      <w:r>
        <w:rPr>
          <w:rFonts w:ascii="Arial" w:hAnsi="Arial" w:cs="Arial"/>
          <w:b/>
        </w:rPr>
        <w:t>.</w:t>
      </w:r>
      <w:r w:rsidR="00D25A84" w:rsidRPr="00D25A84">
        <w:rPr>
          <w:rFonts w:ascii="Arial" w:hAnsi="Arial" w:cs="Arial"/>
        </w:rPr>
        <w:t xml:space="preserve"> O atraso injustificado na execução do contrato sujeitará o contratado a multa de mora, na forma prevista no inciso II do item 2 (</w:t>
      </w:r>
      <w:hyperlink r:id="rId52" w:anchor="art162" w:history="1">
        <w:r w:rsidR="00D25A84" w:rsidRPr="00D25A84">
          <w:rPr>
            <w:rStyle w:val="Hyperlink"/>
            <w:rFonts w:ascii="Arial" w:hAnsi="Arial" w:cs="Arial"/>
          </w:rPr>
          <w:t>art. 162 da Lei nº 14.133/2021</w:t>
        </w:r>
      </w:hyperlink>
      <w:r w:rsidR="00D25A84" w:rsidRPr="00D25A84">
        <w:rPr>
          <w:rFonts w:ascii="Arial" w:hAnsi="Arial" w:cs="Arial"/>
        </w:rPr>
        <w:t>).</w:t>
      </w:r>
    </w:p>
    <w:p w14:paraId="64AAE129" w14:textId="77777777" w:rsidR="004F5603" w:rsidRPr="00D25A84" w:rsidRDefault="004F5603" w:rsidP="00D25A84">
      <w:pPr>
        <w:spacing w:after="0"/>
        <w:ind w:left="-283" w:right="-850"/>
        <w:jc w:val="both"/>
        <w:rPr>
          <w:rFonts w:ascii="Arial" w:hAnsi="Arial" w:cs="Arial"/>
        </w:rPr>
      </w:pPr>
    </w:p>
    <w:p w14:paraId="3C457D68" w14:textId="0846EFD8" w:rsidR="00D25A84" w:rsidRDefault="004F5603" w:rsidP="004F5603">
      <w:pPr>
        <w:spacing w:after="0"/>
        <w:ind w:left="-283" w:right="-850" w:firstLine="991"/>
        <w:jc w:val="both"/>
        <w:rPr>
          <w:rFonts w:ascii="Arial" w:hAnsi="Arial" w:cs="Arial"/>
        </w:rPr>
      </w:pPr>
      <w:r>
        <w:rPr>
          <w:rFonts w:ascii="Arial" w:hAnsi="Arial" w:cs="Arial"/>
          <w:b/>
        </w:rPr>
        <w:t>3.</w:t>
      </w:r>
      <w:r w:rsidR="00D25A84" w:rsidRPr="00D25A84">
        <w:rPr>
          <w:rFonts w:ascii="Arial" w:hAnsi="Arial" w:cs="Arial"/>
          <w:b/>
        </w:rPr>
        <w:t>11.1</w:t>
      </w:r>
      <w:r w:rsidR="00D25A84" w:rsidRPr="00D25A84">
        <w:rPr>
          <w:rFonts w:ascii="Arial" w:hAnsi="Arial" w:cs="Arial"/>
        </w:rPr>
        <w:t xml:space="preserve"> A aplicação de multa de mora não impedirá que a Administração a converta em compensatória e promova a extinção unilateral do contrato com a aplicação cumulada de outras sanções previstas na </w:t>
      </w:r>
      <w:hyperlink r:id="rId53" w:history="1">
        <w:r w:rsidR="00D25A84" w:rsidRPr="00D25A84">
          <w:rPr>
            <w:rStyle w:val="Hyperlink"/>
            <w:rFonts w:ascii="Arial" w:hAnsi="Arial" w:cs="Arial"/>
          </w:rPr>
          <w:t>Lei nº 14.133/2021</w:t>
        </w:r>
      </w:hyperlink>
      <w:r w:rsidR="00D25A84" w:rsidRPr="00D25A84">
        <w:rPr>
          <w:rFonts w:ascii="Arial" w:hAnsi="Arial" w:cs="Arial"/>
        </w:rPr>
        <w:t xml:space="preserve"> (</w:t>
      </w:r>
      <w:hyperlink r:id="rId54" w:anchor="art162" w:history="1">
        <w:r w:rsidR="00D25A84" w:rsidRPr="00D25A84">
          <w:rPr>
            <w:rStyle w:val="Hyperlink"/>
            <w:rFonts w:ascii="Arial" w:hAnsi="Arial" w:cs="Arial"/>
          </w:rPr>
          <w:t>art. 162, parágrafo único da Lei nº 14.133/2021</w:t>
        </w:r>
      </w:hyperlink>
      <w:r w:rsidR="00D25A84" w:rsidRPr="00D25A84">
        <w:rPr>
          <w:rFonts w:ascii="Arial" w:hAnsi="Arial" w:cs="Arial"/>
        </w:rPr>
        <w:t>).</w:t>
      </w:r>
    </w:p>
    <w:p w14:paraId="246BE3AC" w14:textId="77777777" w:rsidR="004F5603" w:rsidRPr="00D25A84" w:rsidRDefault="004F5603" w:rsidP="004F5603">
      <w:pPr>
        <w:spacing w:after="0"/>
        <w:ind w:left="-283" w:right="-850" w:firstLine="991"/>
        <w:jc w:val="both"/>
        <w:rPr>
          <w:rFonts w:ascii="Arial" w:hAnsi="Arial" w:cs="Arial"/>
        </w:rPr>
      </w:pPr>
    </w:p>
    <w:p w14:paraId="50E8C583" w14:textId="35D8C829" w:rsidR="00D25A84" w:rsidRPr="00D25A84" w:rsidRDefault="004F5603" w:rsidP="00D25A84">
      <w:pPr>
        <w:spacing w:after="0"/>
        <w:ind w:left="-283" w:right="-850"/>
        <w:jc w:val="both"/>
        <w:rPr>
          <w:rFonts w:ascii="Arial" w:hAnsi="Arial" w:cs="Arial"/>
        </w:rPr>
      </w:pPr>
      <w:r>
        <w:rPr>
          <w:rFonts w:ascii="Arial" w:hAnsi="Arial" w:cs="Arial"/>
          <w:b/>
        </w:rPr>
        <w:t>3.</w:t>
      </w:r>
      <w:r w:rsidR="00D25A84" w:rsidRPr="00D25A84">
        <w:rPr>
          <w:rFonts w:ascii="Arial" w:hAnsi="Arial" w:cs="Arial"/>
          <w:b/>
        </w:rPr>
        <w:t>12</w:t>
      </w:r>
      <w:r w:rsidR="00D25A84" w:rsidRPr="00D25A84">
        <w:rPr>
          <w:rFonts w:ascii="Arial" w:hAnsi="Arial" w:cs="Arial"/>
        </w:rPr>
        <w:t xml:space="preserve"> É admitida a reabilitação do licitante ou contratado perante o Município de Ouro SC, exigidos, cumulativamente (</w:t>
      </w:r>
      <w:hyperlink r:id="rId55" w:anchor="art163" w:history="1">
        <w:r w:rsidR="00D25A84" w:rsidRPr="00D25A84">
          <w:rPr>
            <w:rStyle w:val="Hyperlink"/>
            <w:rFonts w:ascii="Arial" w:hAnsi="Arial" w:cs="Arial"/>
          </w:rPr>
          <w:t>art. 163 da Lei nº 14.133/2021</w:t>
        </w:r>
      </w:hyperlink>
      <w:r w:rsidR="00D25A84" w:rsidRPr="00D25A84">
        <w:rPr>
          <w:rFonts w:ascii="Arial" w:hAnsi="Arial" w:cs="Arial"/>
        </w:rPr>
        <w:t>):</w:t>
      </w:r>
    </w:p>
    <w:p w14:paraId="0A8B5764" w14:textId="77777777" w:rsidR="004F5603" w:rsidRDefault="00D25A84" w:rsidP="00CC080F">
      <w:pPr>
        <w:pStyle w:val="PargrafodaLista"/>
        <w:numPr>
          <w:ilvl w:val="0"/>
          <w:numId w:val="17"/>
        </w:numPr>
        <w:spacing w:after="0"/>
        <w:ind w:right="-850"/>
        <w:jc w:val="both"/>
        <w:rPr>
          <w:rFonts w:ascii="Arial" w:hAnsi="Arial" w:cs="Arial"/>
        </w:rPr>
      </w:pPr>
      <w:r w:rsidRPr="004F5603">
        <w:rPr>
          <w:rFonts w:ascii="Arial" w:hAnsi="Arial" w:cs="Arial"/>
        </w:rPr>
        <w:t>Reparação integral do dano causado à Administração Pública Municipal;</w:t>
      </w:r>
    </w:p>
    <w:p w14:paraId="1116109B" w14:textId="77777777" w:rsidR="004F5603" w:rsidRDefault="00D25A84" w:rsidP="00CC080F">
      <w:pPr>
        <w:pStyle w:val="PargrafodaLista"/>
        <w:numPr>
          <w:ilvl w:val="0"/>
          <w:numId w:val="17"/>
        </w:numPr>
        <w:spacing w:after="0"/>
        <w:ind w:right="-850"/>
        <w:jc w:val="both"/>
        <w:rPr>
          <w:rFonts w:ascii="Arial" w:hAnsi="Arial" w:cs="Arial"/>
        </w:rPr>
      </w:pPr>
      <w:r w:rsidRPr="004F5603">
        <w:rPr>
          <w:rFonts w:ascii="Arial" w:hAnsi="Arial" w:cs="Arial"/>
        </w:rPr>
        <w:t>Pagamento da multa;</w:t>
      </w:r>
    </w:p>
    <w:p w14:paraId="0D8120BD" w14:textId="77777777" w:rsidR="004F5603" w:rsidRDefault="00D25A84" w:rsidP="00CC080F">
      <w:pPr>
        <w:pStyle w:val="PargrafodaLista"/>
        <w:numPr>
          <w:ilvl w:val="0"/>
          <w:numId w:val="17"/>
        </w:numPr>
        <w:spacing w:after="0"/>
        <w:ind w:right="-850"/>
        <w:jc w:val="both"/>
        <w:rPr>
          <w:rFonts w:ascii="Arial" w:hAnsi="Arial" w:cs="Arial"/>
        </w:rPr>
      </w:pPr>
      <w:r w:rsidRPr="004F5603">
        <w:rPr>
          <w:rFonts w:ascii="Arial" w:hAnsi="Arial" w:cs="Arial"/>
        </w:rPr>
        <w:t>Transcurso do prazo mínimo de 1 (um) ano da aplicação da penalidade, no caso de impedimento de licitar e contratar, ou de 3 (três) anos da aplicação da penalidade, no caso de declaração de inidoneidade;</w:t>
      </w:r>
    </w:p>
    <w:p w14:paraId="262D5D20" w14:textId="77777777" w:rsidR="004F5603" w:rsidRDefault="00D25A84" w:rsidP="00CC080F">
      <w:pPr>
        <w:pStyle w:val="PargrafodaLista"/>
        <w:numPr>
          <w:ilvl w:val="0"/>
          <w:numId w:val="17"/>
        </w:numPr>
        <w:spacing w:after="0"/>
        <w:ind w:right="-850"/>
        <w:jc w:val="both"/>
        <w:rPr>
          <w:rFonts w:ascii="Arial" w:hAnsi="Arial" w:cs="Arial"/>
        </w:rPr>
      </w:pPr>
      <w:r w:rsidRPr="004F5603">
        <w:rPr>
          <w:rFonts w:ascii="Arial" w:hAnsi="Arial" w:cs="Arial"/>
        </w:rPr>
        <w:t>Cumprimento das condições de reabilitação definidas no ato punitivo;</w:t>
      </w:r>
    </w:p>
    <w:p w14:paraId="41369F10" w14:textId="355A5464" w:rsidR="00D25A84" w:rsidRDefault="00D25A84" w:rsidP="00CC080F">
      <w:pPr>
        <w:pStyle w:val="PargrafodaLista"/>
        <w:numPr>
          <w:ilvl w:val="0"/>
          <w:numId w:val="17"/>
        </w:numPr>
        <w:spacing w:after="0"/>
        <w:ind w:right="-850"/>
        <w:jc w:val="both"/>
        <w:rPr>
          <w:rFonts w:ascii="Arial" w:hAnsi="Arial" w:cs="Arial"/>
        </w:rPr>
      </w:pPr>
      <w:r w:rsidRPr="004F5603">
        <w:rPr>
          <w:rFonts w:ascii="Arial" w:hAnsi="Arial" w:cs="Arial"/>
        </w:rPr>
        <w:t>Análise jurídica prévia, com posicionamento conclusivo quanto ao cumprimento dos requisitos definidos neste item.</w:t>
      </w:r>
    </w:p>
    <w:p w14:paraId="656449E8" w14:textId="77777777" w:rsidR="004F5603" w:rsidRPr="004F5603" w:rsidRDefault="004F5603" w:rsidP="004F5603">
      <w:pPr>
        <w:pStyle w:val="PargrafodaLista"/>
        <w:spacing w:after="0"/>
        <w:ind w:left="437" w:right="-850"/>
        <w:jc w:val="both"/>
        <w:rPr>
          <w:rFonts w:ascii="Arial" w:hAnsi="Arial" w:cs="Arial"/>
        </w:rPr>
      </w:pPr>
    </w:p>
    <w:p w14:paraId="6780F862" w14:textId="60930312" w:rsidR="00D25A84" w:rsidRDefault="004F5603" w:rsidP="004F5603">
      <w:pPr>
        <w:spacing w:after="0"/>
        <w:ind w:left="-283" w:right="-850" w:firstLine="360"/>
        <w:jc w:val="both"/>
        <w:rPr>
          <w:rFonts w:ascii="Arial" w:hAnsi="Arial" w:cs="Arial"/>
        </w:rPr>
      </w:pPr>
      <w:r>
        <w:rPr>
          <w:rFonts w:ascii="Arial" w:hAnsi="Arial" w:cs="Arial"/>
          <w:b/>
        </w:rPr>
        <w:t xml:space="preserve">3. </w:t>
      </w:r>
      <w:r w:rsidR="00D25A84" w:rsidRPr="00D25A84">
        <w:rPr>
          <w:rFonts w:ascii="Arial" w:hAnsi="Arial" w:cs="Arial"/>
          <w:b/>
        </w:rPr>
        <w:t>12.1</w:t>
      </w:r>
      <w:r>
        <w:rPr>
          <w:rFonts w:ascii="Arial" w:hAnsi="Arial" w:cs="Arial"/>
          <w:b/>
        </w:rPr>
        <w:t>.</w:t>
      </w:r>
      <w:r w:rsidR="00D25A84" w:rsidRPr="00D25A84">
        <w:rPr>
          <w:rFonts w:ascii="Arial" w:hAnsi="Arial" w:cs="Arial"/>
        </w:rPr>
        <w:t xml:space="preserve"> A sanção pelas infrações previstas nos incisos VIII e XII do item </w:t>
      </w:r>
      <w:r>
        <w:rPr>
          <w:rFonts w:ascii="Arial" w:hAnsi="Arial" w:cs="Arial"/>
        </w:rPr>
        <w:t>3.</w:t>
      </w:r>
      <w:r w:rsidR="00D25A84" w:rsidRPr="00D25A84">
        <w:rPr>
          <w:rFonts w:ascii="Arial" w:hAnsi="Arial" w:cs="Arial"/>
        </w:rPr>
        <w:t>1 exigirá, como condição de reabilitação do licitante ou contratado, a implantação ou aperfeiçoamento de programa de integridade pelo responsável (</w:t>
      </w:r>
      <w:hyperlink r:id="rId56" w:anchor="art163" w:history="1">
        <w:r w:rsidR="00D25A84" w:rsidRPr="00D25A84">
          <w:rPr>
            <w:rStyle w:val="Hyperlink"/>
            <w:rFonts w:ascii="Arial" w:hAnsi="Arial" w:cs="Arial"/>
          </w:rPr>
          <w:t>art. 163, parágrafo único da Lei nº 14.133/2021</w:t>
        </w:r>
      </w:hyperlink>
      <w:r w:rsidR="00D25A84" w:rsidRPr="00D25A84">
        <w:rPr>
          <w:rFonts w:ascii="Arial" w:hAnsi="Arial" w:cs="Arial"/>
        </w:rPr>
        <w:t>).</w:t>
      </w:r>
    </w:p>
    <w:p w14:paraId="02E9B464" w14:textId="77777777" w:rsidR="004F5603" w:rsidRPr="00D25A84" w:rsidRDefault="004F5603" w:rsidP="004F5603">
      <w:pPr>
        <w:spacing w:after="0"/>
        <w:ind w:left="-283" w:right="-850" w:firstLine="360"/>
        <w:jc w:val="both"/>
        <w:rPr>
          <w:rFonts w:ascii="Arial" w:hAnsi="Arial" w:cs="Arial"/>
        </w:rPr>
      </w:pPr>
    </w:p>
    <w:p w14:paraId="59C5C40E" w14:textId="77777777" w:rsidR="00D25A84" w:rsidRPr="00D25A84" w:rsidRDefault="00D25A84" w:rsidP="00D25A84">
      <w:pPr>
        <w:spacing w:after="0"/>
        <w:ind w:left="-283" w:right="-850"/>
        <w:jc w:val="both"/>
        <w:rPr>
          <w:rFonts w:ascii="Arial" w:hAnsi="Arial" w:cs="Arial"/>
          <w:b/>
        </w:rPr>
      </w:pPr>
      <w:r w:rsidRPr="00D25A84">
        <w:rPr>
          <w:rFonts w:ascii="Arial" w:hAnsi="Arial" w:cs="Arial"/>
          <w:b/>
        </w:rPr>
        <w:t>CLÁUSULA DÉCIMA SEGUNDA:</w:t>
      </w:r>
      <w:bookmarkStart w:id="11" w:name="art92xvi"/>
      <w:bookmarkEnd w:id="11"/>
      <w:r w:rsidRPr="00D25A84">
        <w:rPr>
          <w:rFonts w:ascii="Arial" w:hAnsi="Arial" w:cs="Arial"/>
          <w:b/>
        </w:rPr>
        <w:t xml:space="preserve"> A OBRIGAÇÃO DO CONTRATADO DE MANTER, DURANTE TODA A EXECUÇÃO DA ATA, EM COMPATIBILIDADE COM AS OBRIGAÇÕES POR ELE ASSUMIDAS, TODAS AS CONDIÇÕES EXIGIDAS PARA A HABILITAÇÃO NA LICITAÇÃO (</w:t>
      </w:r>
      <w:hyperlink r:id="rId57" w:anchor="art92xvi" w:history="1">
        <w:r w:rsidRPr="00D25A84">
          <w:rPr>
            <w:rStyle w:val="Hyperlink"/>
            <w:rFonts w:ascii="Arial" w:hAnsi="Arial" w:cs="Arial"/>
            <w:b/>
          </w:rPr>
          <w:t>art. 92, XVI</w:t>
        </w:r>
      </w:hyperlink>
      <w:r w:rsidRPr="00D25A84">
        <w:rPr>
          <w:rFonts w:ascii="Arial" w:hAnsi="Arial" w:cs="Arial"/>
          <w:b/>
        </w:rPr>
        <w:t>)</w:t>
      </w:r>
    </w:p>
    <w:p w14:paraId="12FF41FA" w14:textId="5ABA148D" w:rsidR="00D25A84" w:rsidRDefault="00D25A84" w:rsidP="00D25A84">
      <w:pPr>
        <w:spacing w:after="0"/>
        <w:ind w:left="-283" w:right="-850"/>
        <w:jc w:val="both"/>
        <w:rPr>
          <w:rFonts w:ascii="Arial" w:hAnsi="Arial" w:cs="Arial"/>
        </w:rPr>
      </w:pPr>
      <w:r w:rsidRPr="00D25A84">
        <w:rPr>
          <w:rFonts w:ascii="Arial" w:hAnsi="Arial" w:cs="Arial"/>
          <w:b/>
        </w:rPr>
        <w:t>1.</w:t>
      </w:r>
      <w:r w:rsidRPr="00D25A84">
        <w:rPr>
          <w:rFonts w:ascii="Arial" w:hAnsi="Arial" w:cs="Arial"/>
        </w:rPr>
        <w:t xml:space="preserve"> O CONTRATADO fica obrigado a manter, durante toda a execução da ata, em compatibilidade com as obrigações por ele assumidas, todas as condições exigidas para a habilitação na licitação.</w:t>
      </w:r>
    </w:p>
    <w:p w14:paraId="2FB35638" w14:textId="77777777" w:rsidR="004F5603" w:rsidRPr="00D25A84" w:rsidRDefault="004F5603" w:rsidP="00D25A84">
      <w:pPr>
        <w:spacing w:after="0"/>
        <w:ind w:left="-283" w:right="-850"/>
        <w:jc w:val="both"/>
        <w:rPr>
          <w:rFonts w:ascii="Arial" w:hAnsi="Arial" w:cs="Arial"/>
        </w:rPr>
      </w:pPr>
    </w:p>
    <w:p w14:paraId="6592D515" w14:textId="77777777" w:rsidR="00D25A84" w:rsidRPr="00D25A84" w:rsidRDefault="00D25A84" w:rsidP="00D25A84">
      <w:pPr>
        <w:spacing w:after="0"/>
        <w:ind w:left="-283" w:right="-850"/>
        <w:jc w:val="both"/>
        <w:rPr>
          <w:rFonts w:ascii="Arial" w:hAnsi="Arial" w:cs="Arial"/>
          <w:b/>
        </w:rPr>
      </w:pPr>
      <w:bookmarkStart w:id="12" w:name="art92xvii"/>
      <w:bookmarkEnd w:id="12"/>
      <w:r w:rsidRPr="00D25A84">
        <w:rPr>
          <w:rFonts w:ascii="Arial" w:hAnsi="Arial" w:cs="Arial"/>
          <w:b/>
        </w:rPr>
        <w:t>CLÁUSULA DÉCIMA TERCEIRA: A OBRIGAÇÃO DE O CONTRATADO CUMPRIR AS EXIGÊNCIAS DE RESERVA DE CARGOS PREVISTA EM LEI, BEM COMO EM OUTRAS NORMAS ESPECÍFICAS, PARA PESSOA COM DEFICIÊNCIA, PARA REABILITADO DA PREVIDÊNCIA SOCIAL E PARA APRENDIZ (</w:t>
      </w:r>
      <w:hyperlink r:id="rId58" w:anchor="art92xvii" w:history="1">
        <w:r w:rsidRPr="00D25A84">
          <w:rPr>
            <w:rStyle w:val="Hyperlink"/>
            <w:rFonts w:ascii="Arial" w:hAnsi="Arial" w:cs="Arial"/>
            <w:b/>
          </w:rPr>
          <w:t>art. 92, XVII</w:t>
        </w:r>
      </w:hyperlink>
      <w:r w:rsidRPr="00D25A84">
        <w:rPr>
          <w:rFonts w:ascii="Arial" w:hAnsi="Arial" w:cs="Arial"/>
          <w:b/>
        </w:rPr>
        <w:t>)</w:t>
      </w:r>
    </w:p>
    <w:p w14:paraId="4D05687C" w14:textId="2DE6B662" w:rsidR="00D25A84" w:rsidRDefault="00D25A84" w:rsidP="00D25A84">
      <w:pPr>
        <w:spacing w:after="0"/>
        <w:ind w:left="-283" w:right="-850"/>
        <w:jc w:val="both"/>
        <w:rPr>
          <w:rFonts w:ascii="Arial" w:hAnsi="Arial" w:cs="Arial"/>
        </w:rPr>
      </w:pPr>
      <w:r w:rsidRPr="00D25A84">
        <w:rPr>
          <w:rFonts w:ascii="Arial" w:hAnsi="Arial" w:cs="Arial"/>
          <w:b/>
        </w:rPr>
        <w:t>1.</w:t>
      </w:r>
      <w:r w:rsidRPr="00D25A84">
        <w:rPr>
          <w:rFonts w:ascii="Arial" w:hAnsi="Arial" w:cs="Arial"/>
        </w:rPr>
        <w:t xml:space="preserve"> O CONTRATADO fica obrigado a cumprir as exigências de reserva de cargos prevista em lei, bem como em outras normas específicas, para pessoa com deficiência, para reabilitado da previdência social e para aprendiz.</w:t>
      </w:r>
    </w:p>
    <w:p w14:paraId="06EFAC04" w14:textId="77777777" w:rsidR="004F5603" w:rsidRPr="00D25A84" w:rsidRDefault="004F5603" w:rsidP="00D25A84">
      <w:pPr>
        <w:spacing w:after="0"/>
        <w:ind w:left="-283" w:right="-850"/>
        <w:jc w:val="both"/>
        <w:rPr>
          <w:rFonts w:ascii="Arial" w:hAnsi="Arial" w:cs="Arial"/>
        </w:rPr>
      </w:pPr>
    </w:p>
    <w:p w14:paraId="63863F6D" w14:textId="77777777" w:rsidR="00D25A84" w:rsidRPr="00D25A84" w:rsidRDefault="00D25A84" w:rsidP="00D25A84">
      <w:pPr>
        <w:spacing w:after="0"/>
        <w:ind w:left="-283" w:right="-850"/>
        <w:jc w:val="both"/>
        <w:rPr>
          <w:rFonts w:ascii="Arial" w:hAnsi="Arial" w:cs="Arial"/>
          <w:b/>
        </w:rPr>
      </w:pPr>
      <w:bookmarkStart w:id="13" w:name="art92xviii"/>
      <w:bookmarkEnd w:id="13"/>
      <w:r w:rsidRPr="00D25A84">
        <w:rPr>
          <w:rFonts w:ascii="Arial" w:hAnsi="Arial" w:cs="Arial"/>
          <w:b/>
        </w:rPr>
        <w:t>CLÁUSULA DÉCIMA QUARTA: O MODELO DE GESTÃO DA ATA, OBSERVADOS OS REQUISITOS DEFINIDOS EM REGULAMENTO (</w:t>
      </w:r>
      <w:hyperlink r:id="rId59" w:anchor="art92xviii" w:history="1">
        <w:r w:rsidRPr="00D25A84">
          <w:rPr>
            <w:rStyle w:val="Hyperlink"/>
            <w:rFonts w:ascii="Arial" w:hAnsi="Arial" w:cs="Arial"/>
            <w:b/>
          </w:rPr>
          <w:t>art. 92, XVIII</w:t>
        </w:r>
      </w:hyperlink>
      <w:r w:rsidRPr="00D25A84">
        <w:rPr>
          <w:rFonts w:ascii="Arial" w:hAnsi="Arial" w:cs="Arial"/>
          <w:b/>
        </w:rPr>
        <w:t>)</w:t>
      </w:r>
    </w:p>
    <w:p w14:paraId="303C2565" w14:textId="10423E1F" w:rsidR="00D25A84" w:rsidRPr="00D25A84" w:rsidRDefault="00D25A84" w:rsidP="00D25A84">
      <w:pPr>
        <w:spacing w:after="0"/>
        <w:ind w:left="-283" w:right="-850"/>
        <w:jc w:val="both"/>
        <w:rPr>
          <w:rFonts w:ascii="Arial" w:hAnsi="Arial" w:cs="Arial"/>
        </w:rPr>
      </w:pPr>
      <w:r w:rsidRPr="00CF3291">
        <w:rPr>
          <w:rFonts w:ascii="Arial" w:hAnsi="Arial" w:cs="Arial"/>
          <w:b/>
          <w:bCs/>
        </w:rPr>
        <w:t>1.</w:t>
      </w:r>
      <w:r w:rsidRPr="00D25A84">
        <w:rPr>
          <w:rFonts w:ascii="Arial" w:hAnsi="Arial" w:cs="Arial"/>
        </w:rPr>
        <w:t xml:space="preserve"> O </w:t>
      </w:r>
      <w:r w:rsidRPr="00D25A84">
        <w:rPr>
          <w:rFonts w:ascii="Arial" w:hAnsi="Arial" w:cs="Arial"/>
          <w:b/>
        </w:rPr>
        <w:t xml:space="preserve">gestor </w:t>
      </w:r>
      <w:r w:rsidRPr="00D25A84">
        <w:rPr>
          <w:rFonts w:ascii="Arial" w:hAnsi="Arial" w:cs="Arial"/>
        </w:rPr>
        <w:t>da Ata de registro de Preços observará o disposto no Decreto Municipal nº 979/2023:</w:t>
      </w:r>
    </w:p>
    <w:p w14:paraId="0E7363A5" w14:textId="3114461F" w:rsidR="00D25A84" w:rsidRDefault="00D25A84" w:rsidP="00CC080F">
      <w:pPr>
        <w:pStyle w:val="PargrafodaLista"/>
        <w:numPr>
          <w:ilvl w:val="0"/>
          <w:numId w:val="18"/>
        </w:numPr>
        <w:spacing w:after="0"/>
        <w:ind w:right="-850"/>
        <w:jc w:val="both"/>
        <w:rPr>
          <w:rFonts w:ascii="Arial" w:hAnsi="Arial" w:cs="Arial"/>
        </w:rPr>
      </w:pPr>
      <w:r w:rsidRPr="00CF3291">
        <w:rPr>
          <w:rFonts w:ascii="Arial" w:hAnsi="Arial" w:cs="Arial"/>
        </w:rPr>
        <w:lastRenderedPageBreak/>
        <w:t>Art. 9º Gestor de Contrato é a pessoa designada pela autoridade competente para gerir o contrato administrativo.</w:t>
      </w:r>
    </w:p>
    <w:p w14:paraId="71D2D472" w14:textId="77777777" w:rsidR="00CF3291" w:rsidRPr="00CF3291" w:rsidRDefault="00CF3291" w:rsidP="00CF3291">
      <w:pPr>
        <w:pStyle w:val="PargrafodaLista"/>
        <w:spacing w:after="0"/>
        <w:ind w:left="437" w:right="-850"/>
        <w:jc w:val="both"/>
        <w:rPr>
          <w:rFonts w:ascii="Arial" w:hAnsi="Arial" w:cs="Arial"/>
        </w:rPr>
      </w:pPr>
    </w:p>
    <w:p w14:paraId="7BC25D25" w14:textId="77777777" w:rsidR="00D25A84" w:rsidRPr="00D25A84" w:rsidRDefault="00D25A84" w:rsidP="00D25A84">
      <w:pPr>
        <w:spacing w:after="0"/>
        <w:ind w:left="-283" w:right="-850"/>
        <w:jc w:val="both"/>
        <w:rPr>
          <w:rFonts w:ascii="Arial" w:hAnsi="Arial" w:cs="Arial"/>
        </w:rPr>
      </w:pPr>
      <w:r w:rsidRPr="00D25A84">
        <w:rPr>
          <w:rFonts w:ascii="Arial" w:hAnsi="Arial" w:cs="Arial"/>
        </w:rPr>
        <w:t>§ 1º Tem como obrigações mínimas, sem prejuízo de outras correlatas:</w:t>
      </w:r>
    </w:p>
    <w:p w14:paraId="5521C322" w14:textId="77777777" w:rsidR="00FF6124" w:rsidRDefault="00D25A84" w:rsidP="00CC080F">
      <w:pPr>
        <w:pStyle w:val="PargrafodaLista"/>
        <w:numPr>
          <w:ilvl w:val="0"/>
          <w:numId w:val="19"/>
        </w:numPr>
        <w:spacing w:after="0"/>
        <w:ind w:right="-850"/>
        <w:jc w:val="both"/>
        <w:rPr>
          <w:rFonts w:ascii="Arial" w:hAnsi="Arial" w:cs="Arial"/>
        </w:rPr>
      </w:pPr>
      <w:r w:rsidRPr="00FF6124">
        <w:rPr>
          <w:rFonts w:ascii="Arial" w:hAnsi="Arial" w:cs="Arial"/>
        </w:rPr>
        <w:t>seguir o Edital quanto às regras relativas à gestão do contrato;</w:t>
      </w:r>
    </w:p>
    <w:p w14:paraId="16639A51" w14:textId="77777777" w:rsidR="00FF6124" w:rsidRDefault="00D25A84" w:rsidP="00CC080F">
      <w:pPr>
        <w:pStyle w:val="PargrafodaLista"/>
        <w:numPr>
          <w:ilvl w:val="0"/>
          <w:numId w:val="19"/>
        </w:numPr>
        <w:spacing w:after="0"/>
        <w:ind w:right="-850"/>
        <w:jc w:val="both"/>
        <w:rPr>
          <w:rFonts w:ascii="Arial" w:hAnsi="Arial" w:cs="Arial"/>
        </w:rPr>
      </w:pPr>
      <w:r w:rsidRPr="00FF6124">
        <w:rPr>
          <w:rFonts w:ascii="Arial" w:hAnsi="Arial" w:cs="Arial"/>
        </w:rPr>
        <w:t>seguir o modelo de gestão previsto no contrato administrativo;</w:t>
      </w:r>
    </w:p>
    <w:p w14:paraId="1393B38E" w14:textId="77777777" w:rsidR="00FF6124" w:rsidRDefault="00D25A84" w:rsidP="00CC080F">
      <w:pPr>
        <w:pStyle w:val="PargrafodaLista"/>
        <w:numPr>
          <w:ilvl w:val="0"/>
          <w:numId w:val="19"/>
        </w:numPr>
        <w:spacing w:after="0"/>
        <w:ind w:right="-850"/>
        <w:jc w:val="both"/>
        <w:rPr>
          <w:rFonts w:ascii="Arial" w:hAnsi="Arial" w:cs="Arial"/>
        </w:rPr>
      </w:pPr>
      <w:r w:rsidRPr="00FF6124">
        <w:rPr>
          <w:rFonts w:ascii="Arial" w:hAnsi="Arial" w:cs="Arial"/>
        </w:rPr>
        <w:t>coordenar as atividades relacionadas à fiscalização;</w:t>
      </w:r>
    </w:p>
    <w:p w14:paraId="15B8C2DB" w14:textId="77777777" w:rsidR="00FF6124" w:rsidRDefault="00D25A84" w:rsidP="00CC080F">
      <w:pPr>
        <w:pStyle w:val="PargrafodaLista"/>
        <w:numPr>
          <w:ilvl w:val="0"/>
          <w:numId w:val="19"/>
        </w:numPr>
        <w:spacing w:after="0"/>
        <w:ind w:right="-850"/>
        <w:jc w:val="both"/>
        <w:rPr>
          <w:rFonts w:ascii="Arial" w:hAnsi="Arial" w:cs="Arial"/>
        </w:rPr>
      </w:pPr>
      <w:r w:rsidRPr="00FF6124">
        <w:rPr>
          <w:rFonts w:ascii="Arial" w:hAnsi="Arial" w:cs="Arial"/>
        </w:rPr>
        <w:t>acompanhar os registros realizados pelos fiscais, de todas as ocorrências relacionadas à execução do contrato e as medidas adotadas, informando, se for o caso, à autoridade superior aquelas que ultrapassarem a sua competência;</w:t>
      </w:r>
    </w:p>
    <w:p w14:paraId="40C09058" w14:textId="77777777" w:rsidR="00FF6124" w:rsidRDefault="00D25A84" w:rsidP="00CC080F">
      <w:pPr>
        <w:pStyle w:val="PargrafodaLista"/>
        <w:numPr>
          <w:ilvl w:val="0"/>
          <w:numId w:val="19"/>
        </w:numPr>
        <w:spacing w:after="0"/>
        <w:ind w:right="-850"/>
        <w:jc w:val="both"/>
        <w:rPr>
          <w:rFonts w:ascii="Arial" w:hAnsi="Arial" w:cs="Arial"/>
        </w:rPr>
      </w:pPr>
      <w:r w:rsidRPr="00FF6124">
        <w:rPr>
          <w:rFonts w:ascii="Arial" w:hAnsi="Arial" w:cs="Arial"/>
        </w:rPr>
        <w:t>acompanhar a manutenção das condições de habilitação da contratada, para efeito de empenho de despesa e pagamento, devendo anotar no relatório de riscos eventuais problemas que obstarem o fluxo normal da liquidação e pagamento da despesa;</w:t>
      </w:r>
    </w:p>
    <w:p w14:paraId="5ECE6A86" w14:textId="77777777" w:rsidR="00FF6124" w:rsidRDefault="00D25A84" w:rsidP="00CC080F">
      <w:pPr>
        <w:pStyle w:val="PargrafodaLista"/>
        <w:numPr>
          <w:ilvl w:val="0"/>
          <w:numId w:val="19"/>
        </w:numPr>
        <w:spacing w:after="0"/>
        <w:ind w:right="-850"/>
        <w:jc w:val="both"/>
        <w:rPr>
          <w:rFonts w:ascii="Arial" w:hAnsi="Arial" w:cs="Arial"/>
        </w:rPr>
      </w:pPr>
      <w:r w:rsidRPr="00FF6124">
        <w:rPr>
          <w:rFonts w:ascii="Arial" w:hAnsi="Arial" w:cs="Arial"/>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necessidade ou não de eventuais adequações ao contrato para que atenda a finalidade da Administração;</w:t>
      </w:r>
    </w:p>
    <w:p w14:paraId="3E14E531" w14:textId="77777777" w:rsidR="00FF6124" w:rsidRDefault="00D25A84" w:rsidP="00CC080F">
      <w:pPr>
        <w:pStyle w:val="PargrafodaLista"/>
        <w:numPr>
          <w:ilvl w:val="0"/>
          <w:numId w:val="19"/>
        </w:numPr>
        <w:spacing w:after="0"/>
        <w:ind w:right="-850"/>
        <w:jc w:val="both"/>
        <w:rPr>
          <w:rFonts w:ascii="Arial" w:hAnsi="Arial" w:cs="Arial"/>
        </w:rPr>
      </w:pPr>
      <w:r w:rsidRPr="00FF6124">
        <w:rPr>
          <w:rFonts w:ascii="Arial" w:hAnsi="Arial" w:cs="Arial"/>
        </w:rPr>
        <w:t>coordenar os atos preparatórios à instrução processual e ao encaminhamento da</w:t>
      </w:r>
      <w:r w:rsidR="00FF6124">
        <w:rPr>
          <w:rFonts w:ascii="Arial" w:hAnsi="Arial" w:cs="Arial"/>
        </w:rPr>
        <w:t xml:space="preserve"> </w:t>
      </w:r>
      <w:r w:rsidRPr="00FF6124">
        <w:rPr>
          <w:rFonts w:ascii="Arial" w:hAnsi="Arial" w:cs="Arial"/>
        </w:rPr>
        <w:t>documentação pertinente ao Setor de Licitações e Compras para formalização dos procedimentos quanto aos aspectos que envolvam a prorrogação, alteração, reequilíbrio, pagamento, eventual aplicação de sanções, extinção dos contratos, dentre outros, e em consonância com a fiscalização quando for o caso;</w:t>
      </w:r>
    </w:p>
    <w:p w14:paraId="0785EDD6" w14:textId="77777777" w:rsidR="00FF6124" w:rsidRDefault="00D25A84" w:rsidP="00CC080F">
      <w:pPr>
        <w:pStyle w:val="PargrafodaLista"/>
        <w:numPr>
          <w:ilvl w:val="0"/>
          <w:numId w:val="19"/>
        </w:numPr>
        <w:spacing w:after="0"/>
        <w:ind w:right="-850"/>
        <w:jc w:val="both"/>
        <w:rPr>
          <w:rFonts w:ascii="Arial" w:hAnsi="Arial" w:cs="Arial"/>
        </w:rPr>
      </w:pPr>
      <w:r w:rsidRPr="00FF6124">
        <w:rPr>
          <w:rFonts w:ascii="Arial" w:hAnsi="Arial" w:cs="Arial"/>
        </w:rPr>
        <w:t>coordenar a atualização contínua do relatório de riscos durante a gestão do contrato, com apoio dos fiscais;</w:t>
      </w:r>
    </w:p>
    <w:p w14:paraId="646FF492" w14:textId="77777777" w:rsidR="00FF6124" w:rsidRDefault="00D25A84" w:rsidP="00CC080F">
      <w:pPr>
        <w:pStyle w:val="PargrafodaLista"/>
        <w:numPr>
          <w:ilvl w:val="0"/>
          <w:numId w:val="19"/>
        </w:numPr>
        <w:spacing w:after="0"/>
        <w:ind w:right="-850"/>
        <w:jc w:val="both"/>
        <w:rPr>
          <w:rFonts w:ascii="Arial" w:hAnsi="Arial" w:cs="Arial"/>
        </w:rPr>
      </w:pPr>
      <w:r w:rsidRPr="00FF6124">
        <w:rPr>
          <w:rFonts w:ascii="Arial" w:hAnsi="Arial" w:cs="Arial"/>
        </w:rPr>
        <w:t>entrar em contato com o Contratado, quando necessário, para resolver questões relativas ao contrato administrativo, inclusive a quanto à solicitação de documentos regulares e válidos;</w:t>
      </w:r>
    </w:p>
    <w:p w14:paraId="5D2FE235" w14:textId="77777777" w:rsidR="00FF6124" w:rsidRDefault="00D25A84" w:rsidP="00CC080F">
      <w:pPr>
        <w:pStyle w:val="PargrafodaLista"/>
        <w:numPr>
          <w:ilvl w:val="0"/>
          <w:numId w:val="19"/>
        </w:numPr>
        <w:spacing w:after="0"/>
        <w:ind w:right="-850"/>
        <w:jc w:val="both"/>
        <w:rPr>
          <w:rFonts w:ascii="Arial" w:hAnsi="Arial" w:cs="Arial"/>
        </w:rPr>
      </w:pPr>
      <w:r w:rsidRPr="00FF6124">
        <w:rPr>
          <w:rFonts w:ascii="Arial" w:hAnsi="Arial" w:cs="Arial"/>
        </w:rPr>
        <w:t>gerir as datas estabelecidas pela Administração Pública em edital e contrato, tanto em relação à vigência do contrato quanto em relação ao prazo da execução do objeto;</w:t>
      </w:r>
    </w:p>
    <w:p w14:paraId="09B43D0D" w14:textId="77777777" w:rsidR="00FF6124" w:rsidRDefault="00D25A84" w:rsidP="00CC080F">
      <w:pPr>
        <w:pStyle w:val="PargrafodaLista"/>
        <w:numPr>
          <w:ilvl w:val="0"/>
          <w:numId w:val="19"/>
        </w:numPr>
        <w:spacing w:after="0"/>
        <w:ind w:right="-850"/>
        <w:jc w:val="both"/>
        <w:rPr>
          <w:rFonts w:ascii="Arial" w:hAnsi="Arial" w:cs="Arial"/>
        </w:rPr>
      </w:pPr>
      <w:r w:rsidRPr="00FF6124">
        <w:rPr>
          <w:rFonts w:ascii="Arial" w:hAnsi="Arial" w:cs="Arial"/>
        </w:rPr>
        <w:t>constituir relatório final, de que trata a alínea "d" do inciso VI do § 3º do art. 174 da Lei nº 14.133, de 2021, com as informações obtidas durante a execução do contrato, como forma de aprimoramento das atividades da Administração, podendo ser utilizado como insumo para a confecção dos estudos técnicos preliminares, termo de referência e projeto básico das novas contratações;</w:t>
      </w:r>
    </w:p>
    <w:p w14:paraId="681C1C87" w14:textId="77777777" w:rsidR="00FF6124" w:rsidRDefault="00D25A84" w:rsidP="00CC080F">
      <w:pPr>
        <w:pStyle w:val="PargrafodaLista"/>
        <w:numPr>
          <w:ilvl w:val="0"/>
          <w:numId w:val="19"/>
        </w:numPr>
        <w:spacing w:after="0"/>
        <w:ind w:right="-850"/>
        <w:jc w:val="both"/>
        <w:rPr>
          <w:rFonts w:ascii="Arial" w:hAnsi="Arial" w:cs="Arial"/>
        </w:rPr>
      </w:pPr>
      <w:r w:rsidRPr="00FF6124">
        <w:rPr>
          <w:rFonts w:ascii="Arial" w:hAnsi="Arial" w:cs="Arial"/>
        </w:rPr>
        <w:t>emitir documento comprobatório da avaliação realizada pelos fiscais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36215B9E" w14:textId="77777777" w:rsidR="00FF6124" w:rsidRDefault="00D25A84" w:rsidP="00CC080F">
      <w:pPr>
        <w:pStyle w:val="PargrafodaLista"/>
        <w:numPr>
          <w:ilvl w:val="0"/>
          <w:numId w:val="19"/>
        </w:numPr>
        <w:spacing w:after="0"/>
        <w:ind w:right="-850"/>
        <w:jc w:val="both"/>
        <w:rPr>
          <w:rFonts w:ascii="Arial" w:hAnsi="Arial" w:cs="Arial"/>
        </w:rPr>
      </w:pPr>
      <w:r w:rsidRPr="00FF6124">
        <w:rPr>
          <w:rFonts w:ascii="Arial" w:hAnsi="Arial" w:cs="Arial"/>
        </w:rPr>
        <w:t>diligenciar para a formalização de processo administrativo de responsabilização para fins de aplicação de sanções, a ser conduzido pela comissão de que trata o art. 158 da Lei nº 14.133, de 2021 ou pelo agente/setor com competência para tal, conforme o caso;</w:t>
      </w:r>
    </w:p>
    <w:p w14:paraId="51831FB6" w14:textId="694539D9" w:rsidR="00D25A84" w:rsidRPr="00FF6124" w:rsidRDefault="00D25A84" w:rsidP="00CC080F">
      <w:pPr>
        <w:pStyle w:val="PargrafodaLista"/>
        <w:numPr>
          <w:ilvl w:val="0"/>
          <w:numId w:val="19"/>
        </w:numPr>
        <w:spacing w:after="0"/>
        <w:ind w:right="-850"/>
        <w:jc w:val="both"/>
        <w:rPr>
          <w:rFonts w:ascii="Arial" w:hAnsi="Arial" w:cs="Arial"/>
        </w:rPr>
      </w:pPr>
      <w:r w:rsidRPr="00FF6124">
        <w:rPr>
          <w:rFonts w:ascii="Arial" w:hAnsi="Arial" w:cs="Arial"/>
        </w:rPr>
        <w:t>sugerir as demais providências cabíveis para o bom andamento e execução do</w:t>
      </w:r>
      <w:r w:rsidR="00FF6124">
        <w:rPr>
          <w:rFonts w:ascii="Arial" w:hAnsi="Arial" w:cs="Arial"/>
        </w:rPr>
        <w:t xml:space="preserve"> </w:t>
      </w:r>
      <w:r w:rsidRPr="00FF6124">
        <w:rPr>
          <w:rFonts w:ascii="Arial" w:hAnsi="Arial" w:cs="Arial"/>
        </w:rPr>
        <w:t>contrato.</w:t>
      </w:r>
    </w:p>
    <w:p w14:paraId="2E646E92" w14:textId="77777777" w:rsidR="00D25A84" w:rsidRPr="00D25A84" w:rsidRDefault="00D25A84" w:rsidP="00D25A84">
      <w:pPr>
        <w:spacing w:after="0"/>
        <w:ind w:left="-283" w:right="-850"/>
        <w:jc w:val="both"/>
        <w:rPr>
          <w:rFonts w:ascii="Arial" w:hAnsi="Arial" w:cs="Arial"/>
        </w:rPr>
      </w:pPr>
    </w:p>
    <w:p w14:paraId="5DF2AEA1" w14:textId="77777777" w:rsidR="00D25A84" w:rsidRPr="00D25A84" w:rsidRDefault="00D25A84" w:rsidP="00D25A84">
      <w:pPr>
        <w:spacing w:after="0"/>
        <w:ind w:left="-283" w:right="-850"/>
        <w:jc w:val="both"/>
        <w:rPr>
          <w:rFonts w:ascii="Arial" w:hAnsi="Arial" w:cs="Arial"/>
        </w:rPr>
      </w:pPr>
      <w:r w:rsidRPr="00D25A84">
        <w:rPr>
          <w:rFonts w:ascii="Arial" w:hAnsi="Arial" w:cs="Arial"/>
        </w:rPr>
        <w:t xml:space="preserve">§ 2º A critério da Administração e exclusivamente a seu serviço, o autor dos projetos e a empresa a que se referem os incisos I e II do </w:t>
      </w:r>
      <w:r w:rsidRPr="00D25A84">
        <w:rPr>
          <w:rFonts w:ascii="Arial" w:hAnsi="Arial" w:cs="Arial"/>
          <w:b/>
          <w:bCs/>
        </w:rPr>
        <w:t xml:space="preserve">caput </w:t>
      </w:r>
      <w:r w:rsidRPr="00D25A84">
        <w:rPr>
          <w:rFonts w:ascii="Arial" w:hAnsi="Arial" w:cs="Arial"/>
        </w:rPr>
        <w:t>do art. 14 da Lei Federal nº 14.133, de 2021, poderão participar no apoio das atividades de gestão do contrato, sempre com supervisão do Gestor de Contrato.</w:t>
      </w:r>
    </w:p>
    <w:p w14:paraId="42223D4A" w14:textId="77777777" w:rsidR="00D25A84" w:rsidRPr="00D25A84" w:rsidRDefault="00D25A84" w:rsidP="00D25A84">
      <w:pPr>
        <w:spacing w:after="0"/>
        <w:ind w:left="-283" w:right="-850"/>
        <w:jc w:val="both"/>
        <w:rPr>
          <w:rFonts w:ascii="Arial" w:hAnsi="Arial" w:cs="Arial"/>
        </w:rPr>
      </w:pPr>
    </w:p>
    <w:p w14:paraId="369621D1" w14:textId="77777777" w:rsidR="00D25A84" w:rsidRPr="00D25A84" w:rsidRDefault="00D25A84" w:rsidP="00D25A84">
      <w:pPr>
        <w:spacing w:after="0"/>
        <w:ind w:left="-283" w:right="-850"/>
        <w:jc w:val="both"/>
        <w:rPr>
          <w:rFonts w:ascii="Arial" w:hAnsi="Arial" w:cs="Arial"/>
        </w:rPr>
      </w:pPr>
      <w:r w:rsidRPr="00D25A84">
        <w:rPr>
          <w:rFonts w:ascii="Arial" w:hAnsi="Arial" w:cs="Arial"/>
        </w:rPr>
        <w:lastRenderedPageBreak/>
        <w:t>§ 3º Todos os atos devem ser motivados de forma explícita, clara e congruente, podendo consistir em declaração de concordância com fundamentos de anteriores pareceres, informações, decisões ou propostas, que, neste caso, serão parte integrante do ato.</w:t>
      </w:r>
    </w:p>
    <w:p w14:paraId="389C11EA" w14:textId="77777777" w:rsidR="00D25A84" w:rsidRPr="00D25A84" w:rsidRDefault="00D25A84" w:rsidP="00D25A84">
      <w:pPr>
        <w:spacing w:after="0"/>
        <w:ind w:left="-283" w:right="-850"/>
        <w:jc w:val="both"/>
        <w:rPr>
          <w:rFonts w:ascii="Arial" w:hAnsi="Arial" w:cs="Arial"/>
        </w:rPr>
      </w:pPr>
    </w:p>
    <w:p w14:paraId="56680051" w14:textId="77777777" w:rsidR="00D25A84" w:rsidRPr="00D25A84" w:rsidRDefault="00D25A84" w:rsidP="00D25A84">
      <w:pPr>
        <w:spacing w:after="0"/>
        <w:ind w:left="-283" w:right="-850"/>
        <w:jc w:val="both"/>
        <w:rPr>
          <w:rFonts w:ascii="Arial" w:hAnsi="Arial" w:cs="Arial"/>
        </w:rPr>
      </w:pPr>
      <w:r w:rsidRPr="00D25A84">
        <w:rPr>
          <w:rFonts w:ascii="Arial" w:hAnsi="Arial" w:cs="Arial"/>
        </w:rPr>
        <w:t>§ 4º Poderá contar com o apoio da assessoria jurídica e órgão de Controle Interno, de acordo com as atribuições de cada órgão.</w:t>
      </w:r>
    </w:p>
    <w:p w14:paraId="6EE11A1C" w14:textId="77777777" w:rsidR="00D25A84" w:rsidRPr="00D25A84" w:rsidRDefault="00D25A84" w:rsidP="00D25A84">
      <w:pPr>
        <w:spacing w:after="0"/>
        <w:ind w:left="-283" w:right="-850"/>
        <w:jc w:val="both"/>
        <w:rPr>
          <w:rFonts w:ascii="Arial" w:hAnsi="Arial" w:cs="Arial"/>
        </w:rPr>
      </w:pPr>
    </w:p>
    <w:p w14:paraId="4CB39996" w14:textId="10719293" w:rsidR="00D25A84" w:rsidRPr="00D25A84" w:rsidRDefault="00D25A84" w:rsidP="00FF6124">
      <w:pPr>
        <w:spacing w:after="0"/>
        <w:ind w:left="-283" w:right="-850" w:firstLine="991"/>
        <w:jc w:val="both"/>
        <w:rPr>
          <w:rFonts w:ascii="Arial" w:hAnsi="Arial" w:cs="Arial"/>
        </w:rPr>
      </w:pPr>
      <w:r w:rsidRPr="00FF6124">
        <w:rPr>
          <w:rFonts w:ascii="Arial" w:hAnsi="Arial" w:cs="Arial"/>
          <w:b/>
          <w:bCs/>
        </w:rPr>
        <w:t>1.1.</w:t>
      </w:r>
      <w:r w:rsidRPr="00D25A84">
        <w:rPr>
          <w:rFonts w:ascii="Arial" w:hAnsi="Arial" w:cs="Arial"/>
        </w:rPr>
        <w:t xml:space="preserve"> A gestão da Ata de Registro de Preços caberá ao Sr. </w:t>
      </w:r>
      <w:proofErr w:type="spellStart"/>
      <w:r w:rsidRPr="00FF6124">
        <w:rPr>
          <w:rFonts w:ascii="Arial" w:hAnsi="Arial" w:cs="Arial"/>
          <w:b/>
          <w:bCs/>
        </w:rPr>
        <w:t>Denio</w:t>
      </w:r>
      <w:proofErr w:type="spellEnd"/>
      <w:r w:rsidRPr="00FF6124">
        <w:rPr>
          <w:rFonts w:ascii="Arial" w:hAnsi="Arial" w:cs="Arial"/>
          <w:b/>
          <w:bCs/>
        </w:rPr>
        <w:t xml:space="preserve"> Cesar </w:t>
      </w:r>
      <w:proofErr w:type="spellStart"/>
      <w:r w:rsidRPr="00FF6124">
        <w:rPr>
          <w:rFonts w:ascii="Arial" w:hAnsi="Arial" w:cs="Arial"/>
          <w:b/>
          <w:bCs/>
        </w:rPr>
        <w:t>Viganó</w:t>
      </w:r>
      <w:proofErr w:type="spellEnd"/>
      <w:r w:rsidRPr="00D25A84">
        <w:rPr>
          <w:rFonts w:ascii="Arial" w:hAnsi="Arial" w:cs="Arial"/>
        </w:rPr>
        <w:t>, Secretário Municipal de Transportes e Secretário Municipal da Agricultura e Meio Ambiente; e pela Sra.</w:t>
      </w:r>
      <w:r w:rsidR="00FF6124" w:rsidRPr="00FF6124">
        <w:rPr>
          <w:rFonts w:ascii="Arial" w:hAnsi="Arial" w:cs="Arial"/>
        </w:rPr>
        <w:t xml:space="preserve"> </w:t>
      </w:r>
      <w:proofErr w:type="spellStart"/>
      <w:r w:rsidR="00FF6124" w:rsidRPr="00FF6124">
        <w:rPr>
          <w:rFonts w:ascii="Arial" w:hAnsi="Arial" w:cs="Arial"/>
          <w:b/>
          <w:bCs/>
        </w:rPr>
        <w:t>Janiele</w:t>
      </w:r>
      <w:proofErr w:type="spellEnd"/>
      <w:r w:rsidR="00FF6124" w:rsidRPr="00FF6124">
        <w:rPr>
          <w:rFonts w:ascii="Arial" w:hAnsi="Arial" w:cs="Arial"/>
          <w:b/>
          <w:bCs/>
        </w:rPr>
        <w:t xml:space="preserve"> Fatima </w:t>
      </w:r>
      <w:proofErr w:type="spellStart"/>
      <w:r w:rsidR="00FF6124" w:rsidRPr="00FF6124">
        <w:rPr>
          <w:rFonts w:ascii="Arial" w:hAnsi="Arial" w:cs="Arial"/>
          <w:b/>
          <w:bCs/>
        </w:rPr>
        <w:t>Picinatto</w:t>
      </w:r>
      <w:proofErr w:type="spellEnd"/>
      <w:r w:rsidR="00FF6124" w:rsidRPr="00FF6124">
        <w:rPr>
          <w:rFonts w:ascii="Arial" w:hAnsi="Arial" w:cs="Arial"/>
          <w:b/>
          <w:bCs/>
        </w:rPr>
        <w:t xml:space="preserve"> </w:t>
      </w:r>
      <w:proofErr w:type="spellStart"/>
      <w:r w:rsidR="00FF6124" w:rsidRPr="00FF6124">
        <w:rPr>
          <w:rFonts w:ascii="Arial" w:hAnsi="Arial" w:cs="Arial"/>
          <w:b/>
          <w:bCs/>
        </w:rPr>
        <w:t>Cezmoski</w:t>
      </w:r>
      <w:proofErr w:type="spellEnd"/>
      <w:r w:rsidRPr="00D25A84">
        <w:rPr>
          <w:rFonts w:ascii="Arial" w:hAnsi="Arial" w:cs="Arial"/>
        </w:rPr>
        <w:t xml:space="preserve">, </w:t>
      </w:r>
      <w:r w:rsidR="00FF6124">
        <w:rPr>
          <w:rFonts w:ascii="Arial" w:hAnsi="Arial" w:cs="Arial"/>
        </w:rPr>
        <w:t xml:space="preserve">responsável pela </w:t>
      </w:r>
      <w:r w:rsidRPr="00D25A84">
        <w:rPr>
          <w:rFonts w:ascii="Arial" w:hAnsi="Arial" w:cs="Arial"/>
        </w:rPr>
        <w:t>Secretária municipal da Saúde.</w:t>
      </w:r>
    </w:p>
    <w:p w14:paraId="51FE33A3" w14:textId="77777777" w:rsidR="00FF6124" w:rsidRDefault="00FF6124" w:rsidP="00D25A84">
      <w:pPr>
        <w:spacing w:after="0"/>
        <w:ind w:left="-283" w:right="-850"/>
        <w:jc w:val="both"/>
        <w:rPr>
          <w:rFonts w:ascii="Arial" w:hAnsi="Arial" w:cs="Arial"/>
        </w:rPr>
      </w:pPr>
    </w:p>
    <w:p w14:paraId="2117DB3F" w14:textId="200FD94C" w:rsidR="00D25A84" w:rsidRPr="00D25A84" w:rsidRDefault="00D25A84" w:rsidP="00D25A84">
      <w:pPr>
        <w:spacing w:after="0"/>
        <w:ind w:left="-283" w:right="-850"/>
        <w:jc w:val="both"/>
        <w:rPr>
          <w:rFonts w:ascii="Arial" w:hAnsi="Arial" w:cs="Arial"/>
        </w:rPr>
      </w:pPr>
      <w:r w:rsidRPr="00FF6124">
        <w:rPr>
          <w:rFonts w:ascii="Arial" w:hAnsi="Arial" w:cs="Arial"/>
          <w:b/>
          <w:bCs/>
        </w:rPr>
        <w:t>2.</w:t>
      </w:r>
      <w:r w:rsidRPr="00D25A84">
        <w:rPr>
          <w:rFonts w:ascii="Arial" w:hAnsi="Arial" w:cs="Arial"/>
        </w:rPr>
        <w:t xml:space="preserve"> O </w:t>
      </w:r>
      <w:r w:rsidRPr="00D25A84">
        <w:rPr>
          <w:rFonts w:ascii="Arial" w:hAnsi="Arial" w:cs="Arial"/>
          <w:b/>
        </w:rPr>
        <w:t>Fiscal</w:t>
      </w:r>
      <w:r w:rsidRPr="00D25A84">
        <w:rPr>
          <w:rFonts w:ascii="Arial" w:hAnsi="Arial" w:cs="Arial"/>
        </w:rPr>
        <w:t xml:space="preserve"> da Ata de registro de Preços observará o disposto no Decreto Municipal nº 979/2023:</w:t>
      </w:r>
    </w:p>
    <w:p w14:paraId="2B42CBDE" w14:textId="77777777" w:rsidR="00D25A84" w:rsidRPr="00FF6124" w:rsidRDefault="00D25A84" w:rsidP="00CC080F">
      <w:pPr>
        <w:pStyle w:val="PargrafodaLista"/>
        <w:numPr>
          <w:ilvl w:val="0"/>
          <w:numId w:val="18"/>
        </w:numPr>
        <w:spacing w:after="0"/>
        <w:ind w:right="-850"/>
        <w:jc w:val="both"/>
        <w:rPr>
          <w:rFonts w:ascii="Arial" w:hAnsi="Arial" w:cs="Arial"/>
        </w:rPr>
      </w:pPr>
      <w:r w:rsidRPr="00FF6124">
        <w:rPr>
          <w:rFonts w:ascii="Arial" w:hAnsi="Arial" w:cs="Arial"/>
        </w:rPr>
        <w:t>Art. 10. Fiscal do Contrato é a pessoa designada pela autoridade competente de acordo com</w:t>
      </w:r>
    </w:p>
    <w:p w14:paraId="3C93BE2B" w14:textId="6D2D173E" w:rsidR="00D25A84" w:rsidRDefault="00D25A84" w:rsidP="00D25A84">
      <w:pPr>
        <w:spacing w:after="0"/>
        <w:ind w:left="-283" w:right="-850"/>
        <w:jc w:val="both"/>
        <w:rPr>
          <w:rFonts w:ascii="Arial" w:hAnsi="Arial" w:cs="Arial"/>
        </w:rPr>
      </w:pPr>
      <w:r w:rsidRPr="00D25A84">
        <w:rPr>
          <w:rFonts w:ascii="Arial" w:hAnsi="Arial" w:cs="Arial"/>
        </w:rPr>
        <w:t>o objeto contratual, para acompanhar e fiscalizar a execução do objeto contratual.</w:t>
      </w:r>
    </w:p>
    <w:p w14:paraId="75E1844E" w14:textId="77777777" w:rsidR="00FF6124" w:rsidRPr="00D25A84" w:rsidRDefault="00FF6124" w:rsidP="00D25A84">
      <w:pPr>
        <w:spacing w:after="0"/>
        <w:ind w:left="-283" w:right="-850"/>
        <w:jc w:val="both"/>
        <w:rPr>
          <w:rFonts w:ascii="Arial" w:hAnsi="Arial" w:cs="Arial"/>
        </w:rPr>
      </w:pPr>
    </w:p>
    <w:p w14:paraId="0AF34C25" w14:textId="77777777" w:rsidR="00D25A84" w:rsidRPr="00D25A84" w:rsidRDefault="00D25A84" w:rsidP="00D25A84">
      <w:pPr>
        <w:spacing w:after="0"/>
        <w:ind w:left="-283" w:right="-850"/>
        <w:jc w:val="both"/>
        <w:rPr>
          <w:rFonts w:ascii="Arial" w:hAnsi="Arial" w:cs="Arial"/>
        </w:rPr>
      </w:pPr>
      <w:r w:rsidRPr="00D25A84">
        <w:rPr>
          <w:rFonts w:ascii="Arial" w:hAnsi="Arial" w:cs="Arial"/>
        </w:rPr>
        <w:t>§ 1º Tem como obrigações mínimas, sem prejuízo de outras correlatas:</w:t>
      </w:r>
    </w:p>
    <w:p w14:paraId="18362660" w14:textId="77777777" w:rsidR="00FF6124" w:rsidRDefault="00D25A84" w:rsidP="00CC080F">
      <w:pPr>
        <w:pStyle w:val="PargrafodaLista"/>
        <w:numPr>
          <w:ilvl w:val="0"/>
          <w:numId w:val="20"/>
        </w:numPr>
        <w:spacing w:after="0"/>
        <w:ind w:right="-850"/>
        <w:jc w:val="both"/>
        <w:rPr>
          <w:rFonts w:ascii="Arial" w:hAnsi="Arial" w:cs="Arial"/>
        </w:rPr>
      </w:pPr>
      <w:r w:rsidRPr="00FF6124">
        <w:rPr>
          <w:rFonts w:ascii="Arial" w:hAnsi="Arial" w:cs="Arial"/>
        </w:rPr>
        <w:t>prestar apoio técnico e operacional ao gestor do contrato, subsidiando-o de informações pertinentes às suas competências;</w:t>
      </w:r>
    </w:p>
    <w:p w14:paraId="59DA840C" w14:textId="77777777" w:rsidR="00FF6124" w:rsidRDefault="00D25A84" w:rsidP="00CC080F">
      <w:pPr>
        <w:pStyle w:val="PargrafodaLista"/>
        <w:numPr>
          <w:ilvl w:val="0"/>
          <w:numId w:val="20"/>
        </w:numPr>
        <w:spacing w:after="0"/>
        <w:ind w:right="-850"/>
        <w:jc w:val="both"/>
        <w:rPr>
          <w:rFonts w:ascii="Arial" w:hAnsi="Arial" w:cs="Arial"/>
        </w:rPr>
      </w:pPr>
      <w:r w:rsidRPr="00FF6124">
        <w:rPr>
          <w:rFonts w:ascii="Arial" w:hAnsi="Arial" w:cs="Arial"/>
        </w:rPr>
        <w:t>auxiliar o gestor do contrato com as informações necessárias, para que elabore o documento comprobatório da avaliação realizada na fiscalização do cumprimento de obrigações assumidas pelo contratado;</w:t>
      </w:r>
    </w:p>
    <w:p w14:paraId="4AE5CA7A" w14:textId="77777777" w:rsidR="00FF6124" w:rsidRDefault="00D25A84" w:rsidP="00CC080F">
      <w:pPr>
        <w:pStyle w:val="PargrafodaLista"/>
        <w:numPr>
          <w:ilvl w:val="0"/>
          <w:numId w:val="20"/>
        </w:numPr>
        <w:spacing w:after="0"/>
        <w:ind w:right="-850"/>
        <w:jc w:val="both"/>
        <w:rPr>
          <w:rFonts w:ascii="Arial" w:hAnsi="Arial" w:cs="Arial"/>
        </w:rPr>
      </w:pPr>
      <w:r w:rsidRPr="00FF6124">
        <w:rPr>
          <w:rFonts w:ascii="Arial" w:hAnsi="Arial" w:cs="Arial"/>
        </w:rPr>
        <w:t>acompanhar o contrato com o objetivo de avaliar a execução do objeto nos moldes contratados e, se for o caso, aferir se a quantidade, qualidade, tempo e modo da prestação ou execução do objeto estão compatíveis com os indicadores estipulados no edital, para efeito de pagamento conforme o resultado pretendido pela Administração;</w:t>
      </w:r>
    </w:p>
    <w:p w14:paraId="27C2D61D" w14:textId="77777777" w:rsidR="00FF6124" w:rsidRDefault="00D25A84" w:rsidP="00CC080F">
      <w:pPr>
        <w:pStyle w:val="PargrafodaLista"/>
        <w:numPr>
          <w:ilvl w:val="0"/>
          <w:numId w:val="20"/>
        </w:numPr>
        <w:spacing w:after="0"/>
        <w:ind w:right="-850"/>
        <w:jc w:val="both"/>
        <w:rPr>
          <w:rFonts w:ascii="Arial" w:hAnsi="Arial" w:cs="Arial"/>
        </w:rPr>
      </w:pPr>
      <w:r w:rsidRPr="00FF6124">
        <w:rPr>
          <w:rFonts w:ascii="Arial" w:hAnsi="Arial" w:cs="Arial"/>
        </w:rPr>
        <w:t>acompanhar os aspectos administrativos contratuais quanto às obrigações previdenciárias, fiscais e trabalhistas, bem como quanto ao controle do contrato administrativo e às providências tempestivas nos casos de inadimplemento;</w:t>
      </w:r>
    </w:p>
    <w:p w14:paraId="7FF793CF" w14:textId="77777777" w:rsidR="00FF6124" w:rsidRDefault="00D25A84" w:rsidP="00CC080F">
      <w:pPr>
        <w:pStyle w:val="PargrafodaLista"/>
        <w:numPr>
          <w:ilvl w:val="0"/>
          <w:numId w:val="20"/>
        </w:numPr>
        <w:spacing w:after="0"/>
        <w:ind w:right="-850"/>
        <w:jc w:val="both"/>
        <w:rPr>
          <w:rFonts w:ascii="Arial" w:hAnsi="Arial" w:cs="Arial"/>
        </w:rPr>
      </w:pPr>
      <w:r w:rsidRPr="00FF6124">
        <w:rPr>
          <w:rFonts w:ascii="Arial" w:hAnsi="Arial" w:cs="Arial"/>
        </w:rPr>
        <w:t>acompanhar a execução do contrato nos aspectos técnicos ou administrativos quando a prestação do objeto ocorrer concomitantemente em setores distintos ou em unidades desconcentradas de um mesmo órgão ou entidade;</w:t>
      </w:r>
    </w:p>
    <w:p w14:paraId="27E9F39D" w14:textId="77777777" w:rsidR="00FF6124" w:rsidRDefault="00D25A84" w:rsidP="00CC080F">
      <w:pPr>
        <w:pStyle w:val="PargrafodaLista"/>
        <w:numPr>
          <w:ilvl w:val="0"/>
          <w:numId w:val="20"/>
        </w:numPr>
        <w:spacing w:after="0"/>
        <w:ind w:right="-850"/>
        <w:jc w:val="both"/>
        <w:rPr>
          <w:rFonts w:ascii="Arial" w:hAnsi="Arial" w:cs="Arial"/>
        </w:rPr>
      </w:pPr>
      <w:r w:rsidRPr="00FF6124">
        <w:rPr>
          <w:rFonts w:ascii="Arial" w:hAnsi="Arial" w:cs="Arial"/>
        </w:rPr>
        <w:t>seguir o Termo de Referência sobre como a execução do objeto deve ser acompanhada e fiscalizada;</w:t>
      </w:r>
    </w:p>
    <w:p w14:paraId="39E8D88C" w14:textId="77777777" w:rsidR="00FF6124" w:rsidRDefault="00D25A84" w:rsidP="00CC080F">
      <w:pPr>
        <w:pStyle w:val="PargrafodaLista"/>
        <w:numPr>
          <w:ilvl w:val="0"/>
          <w:numId w:val="20"/>
        </w:numPr>
        <w:spacing w:after="0"/>
        <w:ind w:right="-850"/>
        <w:jc w:val="both"/>
        <w:rPr>
          <w:rFonts w:ascii="Arial" w:hAnsi="Arial" w:cs="Arial"/>
        </w:rPr>
      </w:pPr>
      <w:r w:rsidRPr="00FF6124">
        <w:rPr>
          <w:rFonts w:ascii="Arial" w:hAnsi="Arial" w:cs="Arial"/>
        </w:rPr>
        <w:t>seguir o Projeto Básico quanto às normas de fiscalização do objeto a serem seguidas;</w:t>
      </w:r>
    </w:p>
    <w:p w14:paraId="291393A3" w14:textId="77777777" w:rsidR="00FF6124" w:rsidRDefault="00D25A84" w:rsidP="00CC080F">
      <w:pPr>
        <w:pStyle w:val="PargrafodaLista"/>
        <w:numPr>
          <w:ilvl w:val="0"/>
          <w:numId w:val="20"/>
        </w:numPr>
        <w:spacing w:after="0"/>
        <w:ind w:right="-850"/>
        <w:jc w:val="both"/>
        <w:rPr>
          <w:rFonts w:ascii="Arial" w:hAnsi="Arial" w:cs="Arial"/>
        </w:rPr>
      </w:pPr>
      <w:r w:rsidRPr="00FF6124">
        <w:rPr>
          <w:rFonts w:ascii="Arial" w:hAnsi="Arial" w:cs="Arial"/>
        </w:rPr>
        <w:t>seguir o Edital quanto às regras relativas à fiscalização;</w:t>
      </w:r>
    </w:p>
    <w:p w14:paraId="4DF13340" w14:textId="77777777" w:rsidR="00FF6124" w:rsidRDefault="00D25A84" w:rsidP="00CC080F">
      <w:pPr>
        <w:pStyle w:val="PargrafodaLista"/>
        <w:numPr>
          <w:ilvl w:val="0"/>
          <w:numId w:val="20"/>
        </w:numPr>
        <w:spacing w:after="0"/>
        <w:ind w:right="-850"/>
        <w:jc w:val="both"/>
        <w:rPr>
          <w:rFonts w:ascii="Arial" w:hAnsi="Arial" w:cs="Arial"/>
        </w:rPr>
      </w:pPr>
      <w:r w:rsidRPr="00FF6124">
        <w:rPr>
          <w:rFonts w:ascii="Arial" w:hAnsi="Arial" w:cs="Arial"/>
        </w:rPr>
        <w:t>anotar em registro próprio todas as ocorrências relacionadas à execução do contrato, determinando o que for necessário para a regularização das faltas ou dos defeitos observados;</w:t>
      </w:r>
    </w:p>
    <w:p w14:paraId="146DA3F5" w14:textId="77777777" w:rsidR="00FF6124" w:rsidRDefault="00D25A84" w:rsidP="00CC080F">
      <w:pPr>
        <w:pStyle w:val="PargrafodaLista"/>
        <w:numPr>
          <w:ilvl w:val="0"/>
          <w:numId w:val="20"/>
        </w:numPr>
        <w:spacing w:after="0"/>
        <w:ind w:right="-850"/>
        <w:jc w:val="both"/>
        <w:rPr>
          <w:rFonts w:ascii="Arial" w:hAnsi="Arial" w:cs="Arial"/>
        </w:rPr>
      </w:pPr>
      <w:r w:rsidRPr="00FF6124">
        <w:rPr>
          <w:rFonts w:ascii="Arial" w:hAnsi="Arial" w:cs="Arial"/>
        </w:rPr>
        <w:t>informar a seus superiores, em tempo hábil para a adoção das medidas convenientes, a situação que demandar decisão ou providência que ultrapasse sua competência;</w:t>
      </w:r>
    </w:p>
    <w:p w14:paraId="6C2FADBD" w14:textId="77777777" w:rsidR="00FF6124" w:rsidRDefault="00D25A84" w:rsidP="00CC080F">
      <w:pPr>
        <w:pStyle w:val="PargrafodaLista"/>
        <w:numPr>
          <w:ilvl w:val="0"/>
          <w:numId w:val="20"/>
        </w:numPr>
        <w:spacing w:after="0"/>
        <w:ind w:right="-850"/>
        <w:jc w:val="both"/>
        <w:rPr>
          <w:rFonts w:ascii="Arial" w:hAnsi="Arial" w:cs="Arial"/>
        </w:rPr>
      </w:pPr>
      <w:r w:rsidRPr="00FF6124">
        <w:rPr>
          <w:rFonts w:ascii="Arial" w:hAnsi="Arial" w:cs="Arial"/>
        </w:rPr>
        <w:t>fiscalizar a execução do contrato, para que sejam cumpridas todas as condições estabelecidas no contrato, de modo a assegurar os melhores resultados para a Administração, conferindo as notas fiscais e as documentações exigidas para o pagamento, e após o ateste, encaminhar ao gestor de contrato, para ratificação;</w:t>
      </w:r>
    </w:p>
    <w:p w14:paraId="65CEE7C4" w14:textId="77777777" w:rsidR="00FF6124" w:rsidRDefault="00D25A84" w:rsidP="00CC080F">
      <w:pPr>
        <w:pStyle w:val="PargrafodaLista"/>
        <w:numPr>
          <w:ilvl w:val="0"/>
          <w:numId w:val="20"/>
        </w:numPr>
        <w:spacing w:after="0"/>
        <w:ind w:right="-850"/>
        <w:jc w:val="both"/>
        <w:rPr>
          <w:rFonts w:ascii="Arial" w:hAnsi="Arial" w:cs="Arial"/>
        </w:rPr>
      </w:pPr>
      <w:r w:rsidRPr="00FF6124">
        <w:rPr>
          <w:rFonts w:ascii="Arial" w:hAnsi="Arial" w:cs="Arial"/>
        </w:rPr>
        <w:t>nos contratos de serviços contínuos com regime de dedicação exclusiva de mão de obra, deve fiscalizar a distribuição, controle e supervisão dos recursos humanos alocados pelo contratado, podendo a Administração responder solidariamente pelos encargos previdenciários e subsidiariamente pelos encargos trabalhistas se comprovada falha na fiscalização do cumprimento das obrigações do contratado;</w:t>
      </w:r>
    </w:p>
    <w:p w14:paraId="392CB3E0" w14:textId="77777777" w:rsidR="00FF6124" w:rsidRDefault="00D25A84" w:rsidP="00CC080F">
      <w:pPr>
        <w:pStyle w:val="PargrafodaLista"/>
        <w:numPr>
          <w:ilvl w:val="0"/>
          <w:numId w:val="20"/>
        </w:numPr>
        <w:spacing w:after="0"/>
        <w:ind w:right="-850"/>
        <w:jc w:val="both"/>
        <w:rPr>
          <w:rFonts w:ascii="Arial" w:hAnsi="Arial" w:cs="Arial"/>
        </w:rPr>
      </w:pPr>
      <w:r w:rsidRPr="00FF6124">
        <w:rPr>
          <w:rFonts w:ascii="Arial" w:hAnsi="Arial" w:cs="Arial"/>
        </w:rPr>
        <w:t>receber o objeto do contrato provisoriamente:</w:t>
      </w:r>
    </w:p>
    <w:p w14:paraId="7FD993B5" w14:textId="77777777" w:rsidR="00FF6124" w:rsidRDefault="00D25A84" w:rsidP="00CC080F">
      <w:pPr>
        <w:pStyle w:val="PargrafodaLista"/>
        <w:numPr>
          <w:ilvl w:val="0"/>
          <w:numId w:val="21"/>
        </w:numPr>
        <w:spacing w:after="0"/>
        <w:ind w:right="-850"/>
        <w:jc w:val="both"/>
        <w:rPr>
          <w:rFonts w:ascii="Arial" w:hAnsi="Arial" w:cs="Arial"/>
        </w:rPr>
      </w:pPr>
      <w:r w:rsidRPr="00FF6124">
        <w:rPr>
          <w:rFonts w:ascii="Arial" w:hAnsi="Arial" w:cs="Arial"/>
        </w:rPr>
        <w:lastRenderedPageBreak/>
        <w:t>obras e serviços: mediante termo detalhado, quando verificado o cumprimento das exigências de caráter técnico;</w:t>
      </w:r>
    </w:p>
    <w:p w14:paraId="66B499BD" w14:textId="5076FD20" w:rsidR="00D25A84" w:rsidRPr="00FF6124" w:rsidRDefault="00D25A84" w:rsidP="00CC080F">
      <w:pPr>
        <w:pStyle w:val="PargrafodaLista"/>
        <w:numPr>
          <w:ilvl w:val="0"/>
          <w:numId w:val="21"/>
        </w:numPr>
        <w:spacing w:after="0"/>
        <w:ind w:right="-850"/>
        <w:jc w:val="both"/>
        <w:rPr>
          <w:rFonts w:ascii="Arial" w:hAnsi="Arial" w:cs="Arial"/>
        </w:rPr>
      </w:pPr>
      <w:r w:rsidRPr="00FF6124">
        <w:rPr>
          <w:rFonts w:ascii="Arial" w:hAnsi="Arial" w:cs="Arial"/>
        </w:rPr>
        <w:t>compras: com verificação posterior da conformidade do material com as exigências contratuais.</w:t>
      </w:r>
    </w:p>
    <w:p w14:paraId="397ACD30" w14:textId="77777777" w:rsidR="00D25A84" w:rsidRPr="00D25A84" w:rsidRDefault="00D25A84" w:rsidP="00D25A84">
      <w:pPr>
        <w:spacing w:after="0"/>
        <w:ind w:left="-283" w:right="-850"/>
        <w:jc w:val="both"/>
        <w:rPr>
          <w:rFonts w:ascii="Arial" w:hAnsi="Arial" w:cs="Arial"/>
        </w:rPr>
      </w:pPr>
    </w:p>
    <w:p w14:paraId="371E88FF" w14:textId="77777777" w:rsidR="00D25A84" w:rsidRPr="00D25A84" w:rsidRDefault="00D25A84" w:rsidP="00D25A84">
      <w:pPr>
        <w:spacing w:after="0"/>
        <w:ind w:left="-283" w:right="-850"/>
        <w:jc w:val="both"/>
        <w:rPr>
          <w:rFonts w:ascii="Arial" w:hAnsi="Arial" w:cs="Arial"/>
        </w:rPr>
      </w:pPr>
      <w:r w:rsidRPr="00D25A84">
        <w:rPr>
          <w:rFonts w:ascii="Arial" w:hAnsi="Arial" w:cs="Arial"/>
        </w:rPr>
        <w:t>§ 2º Para a fiscalização, poderá ser nomeado um ou mais servidores.</w:t>
      </w:r>
    </w:p>
    <w:p w14:paraId="297A8152" w14:textId="77777777" w:rsidR="00D25A84" w:rsidRPr="00D25A84" w:rsidRDefault="00D25A84" w:rsidP="00D25A84">
      <w:pPr>
        <w:spacing w:after="0"/>
        <w:ind w:left="-283" w:right="-850"/>
        <w:jc w:val="both"/>
        <w:rPr>
          <w:rFonts w:ascii="Arial" w:hAnsi="Arial" w:cs="Arial"/>
        </w:rPr>
      </w:pPr>
    </w:p>
    <w:p w14:paraId="5BBFE2BB" w14:textId="77777777" w:rsidR="00D25A84" w:rsidRPr="00D25A84" w:rsidRDefault="00D25A84" w:rsidP="00D25A84">
      <w:pPr>
        <w:spacing w:after="0"/>
        <w:ind w:left="-283" w:right="-850"/>
        <w:jc w:val="both"/>
        <w:rPr>
          <w:rFonts w:ascii="Arial" w:hAnsi="Arial" w:cs="Arial"/>
        </w:rPr>
      </w:pPr>
      <w:r w:rsidRPr="00D25A84">
        <w:rPr>
          <w:rFonts w:ascii="Arial" w:hAnsi="Arial" w:cs="Arial"/>
        </w:rPr>
        <w:t>§ 3º A Administração Pública poderá contratar terceiros para assistir e subsidiar o(s) fiscal(</w:t>
      </w:r>
      <w:proofErr w:type="spellStart"/>
      <w:r w:rsidRPr="00D25A84">
        <w:rPr>
          <w:rFonts w:ascii="Arial" w:hAnsi="Arial" w:cs="Arial"/>
        </w:rPr>
        <w:t>is</w:t>
      </w:r>
      <w:proofErr w:type="spellEnd"/>
      <w:r w:rsidRPr="00D25A84">
        <w:rPr>
          <w:rFonts w:ascii="Arial" w:hAnsi="Arial" w:cs="Arial"/>
        </w:rPr>
        <w:t>) dos contratos, devendo ser observadas as seguintes regras:</w:t>
      </w:r>
    </w:p>
    <w:p w14:paraId="7FBEC8CF" w14:textId="77777777" w:rsidR="00FF6124" w:rsidRDefault="00D25A84" w:rsidP="00CC080F">
      <w:pPr>
        <w:pStyle w:val="PargrafodaLista"/>
        <w:numPr>
          <w:ilvl w:val="0"/>
          <w:numId w:val="22"/>
        </w:numPr>
        <w:spacing w:after="0"/>
        <w:ind w:right="-850"/>
        <w:jc w:val="both"/>
        <w:rPr>
          <w:rFonts w:ascii="Arial" w:hAnsi="Arial" w:cs="Arial"/>
        </w:rPr>
      </w:pPr>
      <w:r w:rsidRPr="00FF6124">
        <w:rPr>
          <w:rFonts w:ascii="Arial" w:hAnsi="Arial" w:cs="Arial"/>
        </w:rPr>
        <w:t>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14:paraId="5D6BDDE8" w14:textId="4C9EB627" w:rsidR="00D25A84" w:rsidRPr="00FF6124" w:rsidRDefault="00D25A84" w:rsidP="00CC080F">
      <w:pPr>
        <w:pStyle w:val="PargrafodaLista"/>
        <w:numPr>
          <w:ilvl w:val="0"/>
          <w:numId w:val="22"/>
        </w:numPr>
        <w:spacing w:after="0"/>
        <w:ind w:right="-850"/>
        <w:jc w:val="both"/>
        <w:rPr>
          <w:rFonts w:ascii="Arial" w:hAnsi="Arial" w:cs="Arial"/>
        </w:rPr>
      </w:pPr>
      <w:r w:rsidRPr="00FF6124">
        <w:rPr>
          <w:rFonts w:ascii="Arial" w:hAnsi="Arial" w:cs="Arial"/>
        </w:rPr>
        <w:t>a contratação de terceiros não eximirá de responsabilidade o fiscal do contrato, nos limites das informações recebidas do terceiro contratado.</w:t>
      </w:r>
    </w:p>
    <w:p w14:paraId="0E2D05FE" w14:textId="77777777" w:rsidR="00D25A84" w:rsidRPr="00D25A84" w:rsidRDefault="00D25A84" w:rsidP="00D25A84">
      <w:pPr>
        <w:spacing w:after="0"/>
        <w:ind w:left="-283" w:right="-850"/>
        <w:jc w:val="both"/>
        <w:rPr>
          <w:rFonts w:ascii="Arial" w:hAnsi="Arial" w:cs="Arial"/>
        </w:rPr>
      </w:pPr>
    </w:p>
    <w:p w14:paraId="704BACA6" w14:textId="77777777" w:rsidR="00D25A84" w:rsidRPr="00D25A84" w:rsidRDefault="00D25A84" w:rsidP="00D25A84">
      <w:pPr>
        <w:spacing w:after="0"/>
        <w:ind w:left="-283" w:right="-850"/>
        <w:jc w:val="both"/>
        <w:rPr>
          <w:rFonts w:ascii="Arial" w:hAnsi="Arial" w:cs="Arial"/>
        </w:rPr>
      </w:pPr>
      <w:r w:rsidRPr="00D25A84">
        <w:rPr>
          <w:rFonts w:ascii="Arial" w:hAnsi="Arial" w:cs="Arial"/>
        </w:rPr>
        <w:t>§ 4º Todos os atos devem ser motivados de forma explícita, clara e congruente, podendo consistir em declaração de concordância com fundamentos de anteriores pareceres, informações, decisões ou propostas, que, neste caso, serão parte integrante do ato.</w:t>
      </w:r>
    </w:p>
    <w:p w14:paraId="222B522B" w14:textId="77777777" w:rsidR="00D25A84" w:rsidRPr="00D25A84" w:rsidRDefault="00D25A84" w:rsidP="00D25A84">
      <w:pPr>
        <w:spacing w:after="0"/>
        <w:ind w:left="-283" w:right="-850"/>
        <w:jc w:val="both"/>
        <w:rPr>
          <w:rFonts w:ascii="Arial" w:hAnsi="Arial" w:cs="Arial"/>
        </w:rPr>
      </w:pPr>
    </w:p>
    <w:p w14:paraId="72FC0AD1" w14:textId="77777777" w:rsidR="00D25A84" w:rsidRPr="00D25A84" w:rsidRDefault="00D25A84" w:rsidP="00D25A84">
      <w:pPr>
        <w:spacing w:after="0"/>
        <w:ind w:left="-283" w:right="-850"/>
        <w:jc w:val="both"/>
        <w:rPr>
          <w:rFonts w:ascii="Arial" w:hAnsi="Arial" w:cs="Arial"/>
        </w:rPr>
      </w:pPr>
      <w:r w:rsidRPr="00D25A84">
        <w:rPr>
          <w:rFonts w:ascii="Arial" w:hAnsi="Arial" w:cs="Arial"/>
        </w:rPr>
        <w:t>§ 5º Poderá contar com o apoio da assessoria jurídica e órgão de Controle Interno, de acordo com as atribuições de cada órgão, que deverão dirimir dúvidas e subsidiá-lo com informações relevantes para prevenir riscos na execução contratual.</w:t>
      </w:r>
    </w:p>
    <w:p w14:paraId="4A37F3E7" w14:textId="77777777" w:rsidR="00D25A84" w:rsidRPr="00D25A84" w:rsidRDefault="00D25A84" w:rsidP="00D25A84">
      <w:pPr>
        <w:spacing w:after="0"/>
        <w:ind w:left="-283" w:right="-850"/>
        <w:jc w:val="both"/>
        <w:rPr>
          <w:rFonts w:ascii="Arial" w:hAnsi="Arial" w:cs="Arial"/>
        </w:rPr>
      </w:pPr>
    </w:p>
    <w:p w14:paraId="3CFA985A" w14:textId="77777777" w:rsidR="00FF6124" w:rsidRDefault="00D25A84" w:rsidP="00FF6124">
      <w:pPr>
        <w:spacing w:after="0"/>
        <w:ind w:left="-283" w:right="-850" w:firstLine="991"/>
        <w:jc w:val="both"/>
        <w:rPr>
          <w:rFonts w:ascii="Arial" w:hAnsi="Arial" w:cs="Arial"/>
        </w:rPr>
      </w:pPr>
      <w:r w:rsidRPr="00FF6124">
        <w:rPr>
          <w:rFonts w:ascii="Arial" w:hAnsi="Arial" w:cs="Arial"/>
          <w:b/>
          <w:bCs/>
        </w:rPr>
        <w:t>2.1.</w:t>
      </w:r>
      <w:r w:rsidRPr="00D25A84">
        <w:rPr>
          <w:rFonts w:ascii="Arial" w:hAnsi="Arial" w:cs="Arial"/>
        </w:rPr>
        <w:t xml:space="preserve"> Os serviços de fiscalização serão exercidos pelos servidores: </w:t>
      </w:r>
    </w:p>
    <w:p w14:paraId="248C2F08" w14:textId="77777777" w:rsidR="00FF6124" w:rsidRDefault="00FF6124" w:rsidP="00FF6124">
      <w:pPr>
        <w:spacing w:after="0"/>
        <w:ind w:left="-283" w:right="-850" w:hanging="1"/>
        <w:jc w:val="both"/>
        <w:rPr>
          <w:rFonts w:ascii="Arial" w:hAnsi="Arial" w:cs="Arial"/>
        </w:rPr>
      </w:pPr>
      <w:r w:rsidRPr="00D25A84">
        <w:rPr>
          <w:rFonts w:ascii="Arial" w:hAnsi="Arial" w:cs="Arial"/>
        </w:rPr>
        <w:t>Secretaria Municipal da Saúde</w:t>
      </w:r>
      <w:r w:rsidRPr="00D25A84">
        <w:rPr>
          <w:rFonts w:ascii="Arial" w:hAnsi="Arial" w:cs="Arial"/>
        </w:rPr>
        <w:t xml:space="preserve"> </w:t>
      </w:r>
      <w:r>
        <w:rPr>
          <w:rFonts w:ascii="Arial" w:hAnsi="Arial" w:cs="Arial"/>
        </w:rPr>
        <w:t xml:space="preserve">- </w:t>
      </w:r>
      <w:r w:rsidR="00D25A84" w:rsidRPr="00FF6124">
        <w:rPr>
          <w:rFonts w:ascii="Arial" w:hAnsi="Arial" w:cs="Arial"/>
          <w:b/>
          <w:bCs/>
        </w:rPr>
        <w:t xml:space="preserve">Marcelo </w:t>
      </w:r>
      <w:proofErr w:type="spellStart"/>
      <w:r w:rsidR="00D25A84" w:rsidRPr="00FF6124">
        <w:rPr>
          <w:rFonts w:ascii="Arial" w:hAnsi="Arial" w:cs="Arial"/>
          <w:b/>
          <w:bCs/>
        </w:rPr>
        <w:t>Bortoli</w:t>
      </w:r>
      <w:proofErr w:type="spellEnd"/>
      <w:r w:rsidR="00D25A84" w:rsidRPr="00D25A84">
        <w:rPr>
          <w:rFonts w:ascii="Arial" w:hAnsi="Arial" w:cs="Arial"/>
        </w:rPr>
        <w:t xml:space="preserve"> </w:t>
      </w:r>
    </w:p>
    <w:p w14:paraId="69CB5A1C" w14:textId="03BDB2A1" w:rsidR="00D25A84" w:rsidRDefault="00FF6124" w:rsidP="00FF6124">
      <w:pPr>
        <w:spacing w:after="0"/>
        <w:ind w:left="-283" w:right="-850" w:hanging="1"/>
        <w:jc w:val="both"/>
        <w:rPr>
          <w:rFonts w:ascii="Arial" w:hAnsi="Arial" w:cs="Arial"/>
        </w:rPr>
      </w:pPr>
      <w:r w:rsidRPr="00D25A84">
        <w:rPr>
          <w:rFonts w:ascii="Arial" w:hAnsi="Arial" w:cs="Arial"/>
        </w:rPr>
        <w:t>Secretaria Municipal de Transportes e Secretaria Municipal da Agricultura e Meio Ambiente</w:t>
      </w:r>
      <w:r>
        <w:rPr>
          <w:rFonts w:ascii="Arial" w:hAnsi="Arial" w:cs="Arial"/>
        </w:rPr>
        <w:t xml:space="preserve"> - </w:t>
      </w:r>
      <w:proofErr w:type="spellStart"/>
      <w:r w:rsidR="00D25A84" w:rsidRPr="00FF6124">
        <w:rPr>
          <w:rFonts w:ascii="Arial" w:hAnsi="Arial" w:cs="Arial"/>
          <w:b/>
          <w:bCs/>
        </w:rPr>
        <w:t>Julio</w:t>
      </w:r>
      <w:proofErr w:type="spellEnd"/>
      <w:r w:rsidR="00D25A84" w:rsidRPr="00FF6124">
        <w:rPr>
          <w:rFonts w:ascii="Arial" w:hAnsi="Arial" w:cs="Arial"/>
          <w:b/>
          <w:bCs/>
        </w:rPr>
        <w:t xml:space="preserve"> Cesar Machado</w:t>
      </w:r>
      <w:r w:rsidRPr="00FF6124">
        <w:rPr>
          <w:rFonts w:ascii="Arial" w:hAnsi="Arial" w:cs="Arial"/>
          <w:b/>
          <w:bCs/>
        </w:rPr>
        <w:t>.</w:t>
      </w:r>
    </w:p>
    <w:p w14:paraId="347687EA" w14:textId="77777777" w:rsidR="00FF6124" w:rsidRPr="00D25A84" w:rsidRDefault="00FF6124" w:rsidP="00D25A84">
      <w:pPr>
        <w:spacing w:after="0"/>
        <w:ind w:left="-283" w:right="-850"/>
        <w:jc w:val="both"/>
        <w:rPr>
          <w:rFonts w:ascii="Arial" w:hAnsi="Arial" w:cs="Arial"/>
        </w:rPr>
      </w:pPr>
    </w:p>
    <w:p w14:paraId="394CD7A3" w14:textId="77777777" w:rsidR="00D25A84" w:rsidRPr="00D25A84" w:rsidRDefault="00D25A84" w:rsidP="00D25A84">
      <w:pPr>
        <w:spacing w:after="0"/>
        <w:ind w:left="-283" w:right="-850"/>
        <w:jc w:val="both"/>
        <w:rPr>
          <w:rFonts w:ascii="Arial" w:hAnsi="Arial" w:cs="Arial"/>
          <w:b/>
        </w:rPr>
      </w:pPr>
      <w:bookmarkStart w:id="14" w:name="art92xix"/>
      <w:bookmarkEnd w:id="14"/>
      <w:r w:rsidRPr="00D25A84">
        <w:rPr>
          <w:rFonts w:ascii="Arial" w:hAnsi="Arial" w:cs="Arial"/>
          <w:b/>
        </w:rPr>
        <w:t>CLÁUSULA DÉCIMA QUINTA: OS CASOS DE EXTINÇÃO (</w:t>
      </w:r>
      <w:hyperlink r:id="rId60" w:anchor="art92xix" w:history="1">
        <w:r w:rsidRPr="00D25A84">
          <w:rPr>
            <w:rStyle w:val="Hyperlink"/>
            <w:rFonts w:ascii="Arial" w:hAnsi="Arial" w:cs="Arial"/>
            <w:b/>
          </w:rPr>
          <w:t>art. 92, XIX</w:t>
        </w:r>
      </w:hyperlink>
      <w:r w:rsidRPr="00D25A84">
        <w:rPr>
          <w:rFonts w:ascii="Arial" w:hAnsi="Arial" w:cs="Arial"/>
          <w:b/>
        </w:rPr>
        <w:t>)</w:t>
      </w:r>
    </w:p>
    <w:p w14:paraId="53F95E88" w14:textId="77777777" w:rsidR="00D25A84" w:rsidRPr="00D25A84" w:rsidRDefault="00D25A84" w:rsidP="00D25A84">
      <w:pPr>
        <w:spacing w:after="0"/>
        <w:ind w:left="-283" w:right="-850"/>
        <w:jc w:val="both"/>
        <w:rPr>
          <w:rFonts w:ascii="Arial" w:hAnsi="Arial" w:cs="Arial"/>
        </w:rPr>
      </w:pPr>
      <w:r w:rsidRPr="00D25A84">
        <w:rPr>
          <w:rFonts w:ascii="Arial" w:hAnsi="Arial" w:cs="Arial"/>
          <w:b/>
        </w:rPr>
        <w:t>1.</w:t>
      </w:r>
      <w:r w:rsidRPr="00D25A84">
        <w:rPr>
          <w:rFonts w:ascii="Arial" w:hAnsi="Arial" w:cs="Arial"/>
        </w:rPr>
        <w:t xml:space="preserve"> Constituirão motivos para extinção da ata, devendo ser formalmente motivada nos autos do processo, assegurados o contraditório e a ampla defesa, as seguintes situações (</w:t>
      </w:r>
      <w:hyperlink r:id="rId61" w:anchor="art136" w:history="1">
        <w:r w:rsidRPr="00D25A84">
          <w:rPr>
            <w:rStyle w:val="Hyperlink"/>
            <w:rFonts w:ascii="Arial" w:hAnsi="Arial" w:cs="Arial"/>
          </w:rPr>
          <w:t xml:space="preserve">art. 136, </w:t>
        </w:r>
        <w:r w:rsidRPr="00D25A84">
          <w:rPr>
            <w:rStyle w:val="Hyperlink"/>
            <w:rFonts w:ascii="Arial" w:hAnsi="Arial" w:cs="Arial"/>
            <w:i/>
          </w:rPr>
          <w:t>caput</w:t>
        </w:r>
        <w:r w:rsidRPr="00D25A84">
          <w:rPr>
            <w:rStyle w:val="Hyperlink"/>
            <w:rFonts w:ascii="Arial" w:hAnsi="Arial" w:cs="Arial"/>
          </w:rPr>
          <w:t xml:space="preserve"> da Lei nº 14.133/2021</w:t>
        </w:r>
      </w:hyperlink>
      <w:r w:rsidRPr="00D25A84">
        <w:rPr>
          <w:rFonts w:ascii="Arial" w:hAnsi="Arial" w:cs="Arial"/>
        </w:rPr>
        <w:t>):</w:t>
      </w:r>
    </w:p>
    <w:p w14:paraId="277DB1E0" w14:textId="77777777" w:rsidR="00FF6124" w:rsidRDefault="00D25A84" w:rsidP="00CC080F">
      <w:pPr>
        <w:pStyle w:val="PargrafodaLista"/>
        <w:numPr>
          <w:ilvl w:val="0"/>
          <w:numId w:val="23"/>
        </w:numPr>
        <w:spacing w:after="0"/>
        <w:ind w:right="-850"/>
        <w:jc w:val="both"/>
        <w:rPr>
          <w:rFonts w:ascii="Arial" w:hAnsi="Arial" w:cs="Arial"/>
        </w:rPr>
      </w:pPr>
      <w:r w:rsidRPr="00FF6124">
        <w:rPr>
          <w:rFonts w:ascii="Arial" w:hAnsi="Arial" w:cs="Arial"/>
        </w:rPr>
        <w:t xml:space="preserve">Não cumprimento ou cumprimento irregular de normas </w:t>
      </w:r>
      <w:proofErr w:type="spellStart"/>
      <w:r w:rsidRPr="00FF6124">
        <w:rPr>
          <w:rFonts w:ascii="Arial" w:hAnsi="Arial" w:cs="Arial"/>
        </w:rPr>
        <w:t>editalícias</w:t>
      </w:r>
      <w:proofErr w:type="spellEnd"/>
      <w:r w:rsidRPr="00FF6124">
        <w:rPr>
          <w:rFonts w:ascii="Arial" w:hAnsi="Arial" w:cs="Arial"/>
        </w:rPr>
        <w:t xml:space="preserve"> ou de cláusulas contratuais, de especificações, de projetos ou de prazos;</w:t>
      </w:r>
    </w:p>
    <w:p w14:paraId="4627BE73" w14:textId="77777777" w:rsidR="00FF6124" w:rsidRDefault="00D25A84" w:rsidP="00CC080F">
      <w:pPr>
        <w:pStyle w:val="PargrafodaLista"/>
        <w:numPr>
          <w:ilvl w:val="0"/>
          <w:numId w:val="23"/>
        </w:numPr>
        <w:spacing w:after="0"/>
        <w:ind w:right="-850"/>
        <w:jc w:val="both"/>
        <w:rPr>
          <w:rFonts w:ascii="Arial" w:hAnsi="Arial" w:cs="Arial"/>
        </w:rPr>
      </w:pPr>
      <w:r w:rsidRPr="00FF6124">
        <w:rPr>
          <w:rFonts w:ascii="Arial" w:hAnsi="Arial" w:cs="Arial"/>
        </w:rPr>
        <w:t>Desatendimento das determinações regulares emitidas pela autoridade designada para acompanhar e fiscalizar sua execução ou por autoridade superior;</w:t>
      </w:r>
    </w:p>
    <w:p w14:paraId="0E33EA6A" w14:textId="77777777" w:rsidR="00FF6124" w:rsidRDefault="00D25A84" w:rsidP="00CC080F">
      <w:pPr>
        <w:pStyle w:val="PargrafodaLista"/>
        <w:numPr>
          <w:ilvl w:val="0"/>
          <w:numId w:val="23"/>
        </w:numPr>
        <w:spacing w:after="0"/>
        <w:ind w:right="-850"/>
        <w:jc w:val="both"/>
        <w:rPr>
          <w:rFonts w:ascii="Arial" w:hAnsi="Arial" w:cs="Arial"/>
        </w:rPr>
      </w:pPr>
      <w:r w:rsidRPr="00FF6124">
        <w:rPr>
          <w:rFonts w:ascii="Arial" w:hAnsi="Arial" w:cs="Arial"/>
        </w:rPr>
        <w:t>Alteração social ou modificação da finalidade ou da estrutura da empresa que restrinja sua capacidade de concluir a ata;</w:t>
      </w:r>
    </w:p>
    <w:p w14:paraId="624E8CC5" w14:textId="77777777" w:rsidR="00FF6124" w:rsidRDefault="00D25A84" w:rsidP="00CC080F">
      <w:pPr>
        <w:pStyle w:val="PargrafodaLista"/>
        <w:numPr>
          <w:ilvl w:val="0"/>
          <w:numId w:val="23"/>
        </w:numPr>
        <w:spacing w:after="0"/>
        <w:ind w:right="-850"/>
        <w:jc w:val="both"/>
        <w:rPr>
          <w:rFonts w:ascii="Arial" w:hAnsi="Arial" w:cs="Arial"/>
        </w:rPr>
      </w:pPr>
      <w:r w:rsidRPr="00FF6124">
        <w:rPr>
          <w:rFonts w:ascii="Arial" w:hAnsi="Arial" w:cs="Arial"/>
        </w:rPr>
        <w:t xml:space="preserve">Decretação de falência ou de insolvência civil, dissolução da sociedade ou falecimento do </w:t>
      </w:r>
      <w:r w:rsidRPr="00FF6124">
        <w:rPr>
          <w:rFonts w:ascii="Arial" w:hAnsi="Arial" w:cs="Arial"/>
          <w:b/>
        </w:rPr>
        <w:t>CONTRATADO</w:t>
      </w:r>
      <w:r w:rsidRPr="00FF6124">
        <w:rPr>
          <w:rFonts w:ascii="Arial" w:hAnsi="Arial" w:cs="Arial"/>
        </w:rPr>
        <w:t>;</w:t>
      </w:r>
    </w:p>
    <w:p w14:paraId="2E85B004" w14:textId="77777777" w:rsidR="00FF6124" w:rsidRDefault="00D25A84" w:rsidP="00CC080F">
      <w:pPr>
        <w:pStyle w:val="PargrafodaLista"/>
        <w:numPr>
          <w:ilvl w:val="0"/>
          <w:numId w:val="23"/>
        </w:numPr>
        <w:spacing w:after="0"/>
        <w:ind w:right="-850"/>
        <w:jc w:val="both"/>
        <w:rPr>
          <w:rFonts w:ascii="Arial" w:hAnsi="Arial" w:cs="Arial"/>
        </w:rPr>
      </w:pPr>
      <w:r w:rsidRPr="00FF6124">
        <w:rPr>
          <w:rFonts w:ascii="Arial" w:hAnsi="Arial" w:cs="Arial"/>
        </w:rPr>
        <w:t>Caso fortuito ou força maior, regularmente comprovados, impeditivos da execução da ata;</w:t>
      </w:r>
    </w:p>
    <w:p w14:paraId="54485513" w14:textId="77777777" w:rsidR="00FF6124" w:rsidRDefault="00D25A84" w:rsidP="00CC080F">
      <w:pPr>
        <w:pStyle w:val="PargrafodaLista"/>
        <w:numPr>
          <w:ilvl w:val="0"/>
          <w:numId w:val="23"/>
        </w:numPr>
        <w:spacing w:after="0"/>
        <w:ind w:right="-850"/>
        <w:jc w:val="both"/>
        <w:rPr>
          <w:rFonts w:ascii="Arial" w:hAnsi="Arial" w:cs="Arial"/>
        </w:rPr>
      </w:pPr>
      <w:r w:rsidRPr="00FF6124">
        <w:rPr>
          <w:rFonts w:ascii="Arial" w:hAnsi="Arial" w:cs="Arial"/>
        </w:rPr>
        <w:t>Atraso na obtenção da licença ambiental, ou impossibilidade de obtê-la, ou alteração substancial do anteprojeto que dela resultar, ainda que obtida no prazo previsto;</w:t>
      </w:r>
    </w:p>
    <w:p w14:paraId="19F974F3" w14:textId="77777777" w:rsidR="00FF6124" w:rsidRDefault="00D25A84" w:rsidP="00CC080F">
      <w:pPr>
        <w:pStyle w:val="PargrafodaLista"/>
        <w:numPr>
          <w:ilvl w:val="0"/>
          <w:numId w:val="23"/>
        </w:numPr>
        <w:spacing w:after="0"/>
        <w:ind w:right="-850"/>
        <w:jc w:val="both"/>
        <w:rPr>
          <w:rFonts w:ascii="Arial" w:hAnsi="Arial" w:cs="Arial"/>
        </w:rPr>
      </w:pPr>
      <w:r w:rsidRPr="00FF6124">
        <w:rPr>
          <w:rFonts w:ascii="Arial" w:hAnsi="Arial" w:cs="Arial"/>
        </w:rPr>
        <w:t>Atraso na liberação das áreas sujeitas a desapropriação, a desocupação ou a servidão administrativa, ou impossibilidade de liberação dessas áreas;</w:t>
      </w:r>
    </w:p>
    <w:p w14:paraId="226E45E9" w14:textId="77777777" w:rsidR="00FF6124" w:rsidRDefault="00D25A84" w:rsidP="00CC080F">
      <w:pPr>
        <w:pStyle w:val="PargrafodaLista"/>
        <w:numPr>
          <w:ilvl w:val="0"/>
          <w:numId w:val="23"/>
        </w:numPr>
        <w:spacing w:after="0"/>
        <w:ind w:right="-850"/>
        <w:jc w:val="both"/>
        <w:rPr>
          <w:rFonts w:ascii="Arial" w:hAnsi="Arial" w:cs="Arial"/>
        </w:rPr>
      </w:pPr>
      <w:r w:rsidRPr="00FF6124">
        <w:rPr>
          <w:rFonts w:ascii="Arial" w:hAnsi="Arial" w:cs="Arial"/>
        </w:rPr>
        <w:t>Razões de interesse público, justificadas pela autoridade máxima do órgão;</w:t>
      </w:r>
    </w:p>
    <w:p w14:paraId="0ADDDB0B" w14:textId="7B7CBAF5" w:rsidR="00D25A84" w:rsidRDefault="00D25A84" w:rsidP="00CC080F">
      <w:pPr>
        <w:pStyle w:val="PargrafodaLista"/>
        <w:numPr>
          <w:ilvl w:val="0"/>
          <w:numId w:val="23"/>
        </w:numPr>
        <w:spacing w:after="0"/>
        <w:ind w:right="-850"/>
        <w:jc w:val="both"/>
        <w:rPr>
          <w:rFonts w:ascii="Arial" w:hAnsi="Arial" w:cs="Arial"/>
        </w:rPr>
      </w:pPr>
      <w:r w:rsidRPr="00FF6124">
        <w:rPr>
          <w:rFonts w:ascii="Arial" w:hAnsi="Arial" w:cs="Arial"/>
        </w:rPr>
        <w:t>Não cumprimento das obrigações relativas à reserva de cargos prevista em lei, bem como em outras normas específicas, para pessoa com deficiência, para reabilitado da Previdência Social ou para aprendiz.</w:t>
      </w:r>
    </w:p>
    <w:p w14:paraId="7B1D357F" w14:textId="77777777" w:rsidR="00FF6124" w:rsidRPr="00FF6124" w:rsidRDefault="00FF6124" w:rsidP="00FF6124">
      <w:pPr>
        <w:pStyle w:val="PargrafodaLista"/>
        <w:spacing w:after="0"/>
        <w:ind w:left="437" w:right="-850"/>
        <w:jc w:val="both"/>
        <w:rPr>
          <w:rFonts w:ascii="Arial" w:hAnsi="Arial" w:cs="Arial"/>
        </w:rPr>
      </w:pPr>
    </w:p>
    <w:p w14:paraId="7C28DF2D" w14:textId="77777777" w:rsidR="00D25A84" w:rsidRPr="00D25A84" w:rsidRDefault="00D25A84" w:rsidP="00FF6124">
      <w:pPr>
        <w:spacing w:after="0"/>
        <w:ind w:left="-283" w:right="-850" w:firstLine="360"/>
        <w:jc w:val="both"/>
        <w:rPr>
          <w:rFonts w:ascii="Arial" w:hAnsi="Arial" w:cs="Arial"/>
        </w:rPr>
      </w:pPr>
      <w:r w:rsidRPr="00D25A84">
        <w:rPr>
          <w:rFonts w:ascii="Arial" w:hAnsi="Arial" w:cs="Arial"/>
          <w:b/>
        </w:rPr>
        <w:lastRenderedPageBreak/>
        <w:t xml:space="preserve">1.1. </w:t>
      </w:r>
      <w:r w:rsidRPr="00D25A84">
        <w:rPr>
          <w:rFonts w:ascii="Arial" w:hAnsi="Arial" w:cs="Arial"/>
        </w:rPr>
        <w:t>As hipóteses de extinção a que se referem as letras “b”, “c” e “d” do item anterior observarão as seguintes disposições (</w:t>
      </w:r>
      <w:hyperlink r:id="rId62" w:anchor="art136%C2%A73" w:history="1">
        <w:r w:rsidRPr="00D25A84">
          <w:rPr>
            <w:rStyle w:val="Hyperlink"/>
            <w:rFonts w:ascii="Arial" w:hAnsi="Arial" w:cs="Arial"/>
          </w:rPr>
          <w:t>art. 136, § 3º da Lei nº 14.133/2021</w:t>
        </w:r>
      </w:hyperlink>
      <w:r w:rsidRPr="00D25A84">
        <w:rPr>
          <w:rFonts w:ascii="Arial" w:hAnsi="Arial" w:cs="Arial"/>
        </w:rPr>
        <w:t>):</w:t>
      </w:r>
    </w:p>
    <w:p w14:paraId="12B654ED" w14:textId="77777777" w:rsidR="00FF6124" w:rsidRDefault="00D25A84" w:rsidP="00CC080F">
      <w:pPr>
        <w:pStyle w:val="PargrafodaLista"/>
        <w:numPr>
          <w:ilvl w:val="0"/>
          <w:numId w:val="24"/>
        </w:numPr>
        <w:spacing w:after="0"/>
        <w:ind w:right="-850"/>
        <w:jc w:val="both"/>
        <w:rPr>
          <w:rFonts w:ascii="Arial" w:hAnsi="Arial" w:cs="Arial"/>
        </w:rPr>
      </w:pPr>
      <w:r w:rsidRPr="00FF6124">
        <w:rPr>
          <w:rFonts w:ascii="Arial" w:hAnsi="Arial" w:cs="Arial"/>
        </w:rPr>
        <w:t xml:space="preserve">Não serão admitidas em caso de calamidade pública, de grave perturbação da ordem interna ou de guerra, bem como quando decorrerem de ato ou fato que o </w:t>
      </w:r>
      <w:r w:rsidRPr="00FF6124">
        <w:rPr>
          <w:rFonts w:ascii="Arial" w:hAnsi="Arial" w:cs="Arial"/>
          <w:b/>
        </w:rPr>
        <w:t>CONTRATADO</w:t>
      </w:r>
      <w:r w:rsidRPr="00FF6124">
        <w:rPr>
          <w:rFonts w:ascii="Arial" w:hAnsi="Arial" w:cs="Arial"/>
        </w:rPr>
        <w:t xml:space="preserve"> tenha praticado, do qual tenha participado ou para o qual tenha contribuído;</w:t>
      </w:r>
    </w:p>
    <w:p w14:paraId="6AC01E95" w14:textId="77E4D5A5" w:rsidR="00D25A84" w:rsidRDefault="00D25A84" w:rsidP="00CC080F">
      <w:pPr>
        <w:pStyle w:val="PargrafodaLista"/>
        <w:numPr>
          <w:ilvl w:val="0"/>
          <w:numId w:val="24"/>
        </w:numPr>
        <w:spacing w:after="0"/>
        <w:ind w:right="-850"/>
        <w:jc w:val="both"/>
        <w:rPr>
          <w:rFonts w:ascii="Arial" w:hAnsi="Arial" w:cs="Arial"/>
        </w:rPr>
      </w:pPr>
      <w:r w:rsidRPr="00FF6124">
        <w:rPr>
          <w:rFonts w:ascii="Arial" w:hAnsi="Arial" w:cs="Arial"/>
        </w:rPr>
        <w:t xml:space="preserve">Assegurarão ao </w:t>
      </w:r>
      <w:r w:rsidRPr="00FF6124">
        <w:rPr>
          <w:rFonts w:ascii="Arial" w:hAnsi="Arial" w:cs="Arial"/>
          <w:b/>
        </w:rPr>
        <w:t>CONTRATADO</w:t>
      </w:r>
      <w:r w:rsidRPr="00FF6124">
        <w:rPr>
          <w:rFonts w:ascii="Arial" w:hAnsi="Arial" w:cs="Arial"/>
        </w:rPr>
        <w:t xml:space="preserve"> o direito de optar pela suspensão do cumprimento das obrigações assumidas até a normalização da situação, admitido o restabelecimento do equilíbrio econômico-financeiro da ata, na forma da </w:t>
      </w:r>
      <w:hyperlink r:id="rId63" w:anchor="art124iid" w:history="1">
        <w:r w:rsidRPr="00FF6124">
          <w:rPr>
            <w:rStyle w:val="Hyperlink"/>
            <w:rFonts w:ascii="Arial" w:hAnsi="Arial" w:cs="Arial"/>
          </w:rPr>
          <w:t xml:space="preserve">alínea “d” do inciso II do </w:t>
        </w:r>
        <w:r w:rsidRPr="00FF6124">
          <w:rPr>
            <w:rStyle w:val="Hyperlink"/>
            <w:rFonts w:ascii="Arial" w:hAnsi="Arial" w:cs="Arial"/>
            <w:i/>
          </w:rPr>
          <w:t>caput</w:t>
        </w:r>
        <w:r w:rsidRPr="00FF6124">
          <w:rPr>
            <w:rStyle w:val="Hyperlink"/>
            <w:rFonts w:ascii="Arial" w:hAnsi="Arial" w:cs="Arial"/>
          </w:rPr>
          <w:t xml:space="preserve"> do art. 124 da Lei nº 14.133/2021</w:t>
        </w:r>
      </w:hyperlink>
      <w:r w:rsidRPr="00FF6124">
        <w:rPr>
          <w:rFonts w:ascii="Arial" w:hAnsi="Arial" w:cs="Arial"/>
        </w:rPr>
        <w:t>.</w:t>
      </w:r>
    </w:p>
    <w:p w14:paraId="20E51B12" w14:textId="77777777" w:rsidR="00FF6124" w:rsidRPr="00FF6124" w:rsidRDefault="00FF6124" w:rsidP="00FF6124">
      <w:pPr>
        <w:pStyle w:val="PargrafodaLista"/>
        <w:spacing w:after="0"/>
        <w:ind w:left="437" w:right="-850"/>
        <w:jc w:val="both"/>
        <w:rPr>
          <w:rFonts w:ascii="Arial" w:hAnsi="Arial" w:cs="Arial"/>
        </w:rPr>
      </w:pPr>
    </w:p>
    <w:p w14:paraId="6762348F" w14:textId="77777777" w:rsidR="00D25A84" w:rsidRPr="00D25A84" w:rsidRDefault="00D25A84" w:rsidP="00D25A84">
      <w:pPr>
        <w:spacing w:after="0"/>
        <w:ind w:left="-283" w:right="-850"/>
        <w:jc w:val="both"/>
        <w:rPr>
          <w:rFonts w:ascii="Arial" w:hAnsi="Arial" w:cs="Arial"/>
        </w:rPr>
      </w:pPr>
      <w:r w:rsidRPr="00D25A84">
        <w:rPr>
          <w:rFonts w:ascii="Arial" w:hAnsi="Arial" w:cs="Arial"/>
          <w:b/>
        </w:rPr>
        <w:t>2.</w:t>
      </w:r>
      <w:r w:rsidRPr="00D25A84">
        <w:rPr>
          <w:rFonts w:ascii="Arial" w:hAnsi="Arial" w:cs="Arial"/>
        </w:rPr>
        <w:t xml:space="preserve"> O </w:t>
      </w:r>
      <w:r w:rsidRPr="00D25A84">
        <w:rPr>
          <w:rFonts w:ascii="Arial" w:hAnsi="Arial" w:cs="Arial"/>
          <w:b/>
        </w:rPr>
        <w:t>CONTRATADO</w:t>
      </w:r>
      <w:r w:rsidRPr="00D25A84">
        <w:rPr>
          <w:rFonts w:ascii="Arial" w:hAnsi="Arial" w:cs="Arial"/>
        </w:rPr>
        <w:t xml:space="preserve"> terá direito à extinção da ata nas seguintes hipóteses (</w:t>
      </w:r>
      <w:hyperlink r:id="rId64" w:anchor="art136%C2%A72" w:history="1">
        <w:r w:rsidRPr="00D25A84">
          <w:rPr>
            <w:rStyle w:val="Hyperlink"/>
            <w:rFonts w:ascii="Arial" w:hAnsi="Arial" w:cs="Arial"/>
          </w:rPr>
          <w:t>art. 136, § 2º da Lei nº 14.133/2021</w:t>
        </w:r>
      </w:hyperlink>
      <w:r w:rsidRPr="00D25A84">
        <w:rPr>
          <w:rFonts w:ascii="Arial" w:hAnsi="Arial" w:cs="Arial"/>
        </w:rPr>
        <w:t>):</w:t>
      </w:r>
    </w:p>
    <w:p w14:paraId="4A6B2D59" w14:textId="77777777" w:rsidR="00FF6124" w:rsidRDefault="00D25A84" w:rsidP="00CC080F">
      <w:pPr>
        <w:pStyle w:val="PargrafodaLista"/>
        <w:numPr>
          <w:ilvl w:val="0"/>
          <w:numId w:val="25"/>
        </w:numPr>
        <w:spacing w:after="0"/>
        <w:ind w:right="-850"/>
        <w:jc w:val="both"/>
        <w:rPr>
          <w:rFonts w:ascii="Arial" w:hAnsi="Arial" w:cs="Arial"/>
        </w:rPr>
      </w:pPr>
      <w:r w:rsidRPr="00FF6124">
        <w:rPr>
          <w:rFonts w:ascii="Arial" w:hAnsi="Arial" w:cs="Arial"/>
        </w:rPr>
        <w:t xml:space="preserve">Supressão, por parte da Administração, de obras, serviços ou compras que acarrete modificação do valor inicial da ata além do limite permitido no </w:t>
      </w:r>
      <w:hyperlink r:id="rId65" w:anchor="art125" w:history="1">
        <w:r w:rsidRPr="00FF6124">
          <w:rPr>
            <w:rStyle w:val="Hyperlink"/>
            <w:rFonts w:ascii="Arial" w:hAnsi="Arial" w:cs="Arial"/>
          </w:rPr>
          <w:t>art. 125 da Lei nº 14.133/2021</w:t>
        </w:r>
      </w:hyperlink>
      <w:r w:rsidRPr="00FF6124">
        <w:rPr>
          <w:rFonts w:ascii="Arial" w:hAnsi="Arial" w:cs="Arial"/>
        </w:rPr>
        <w:t>;</w:t>
      </w:r>
    </w:p>
    <w:p w14:paraId="733D5476" w14:textId="77777777" w:rsidR="00FF6124" w:rsidRDefault="00D25A84" w:rsidP="00CC080F">
      <w:pPr>
        <w:pStyle w:val="PargrafodaLista"/>
        <w:numPr>
          <w:ilvl w:val="0"/>
          <w:numId w:val="25"/>
        </w:numPr>
        <w:spacing w:after="0"/>
        <w:ind w:right="-850"/>
        <w:jc w:val="both"/>
        <w:rPr>
          <w:rFonts w:ascii="Arial" w:hAnsi="Arial" w:cs="Arial"/>
        </w:rPr>
      </w:pPr>
      <w:r w:rsidRPr="00FF6124">
        <w:rPr>
          <w:rFonts w:ascii="Arial" w:hAnsi="Arial" w:cs="Arial"/>
        </w:rPr>
        <w:t>Suspensão de execução da ata, por ordem escrita da Administração, por prazo superior a 3 (três) meses;</w:t>
      </w:r>
    </w:p>
    <w:p w14:paraId="11702033" w14:textId="77777777" w:rsidR="00FF6124" w:rsidRDefault="00D25A84" w:rsidP="00CC080F">
      <w:pPr>
        <w:pStyle w:val="PargrafodaLista"/>
        <w:numPr>
          <w:ilvl w:val="0"/>
          <w:numId w:val="25"/>
        </w:numPr>
        <w:spacing w:after="0"/>
        <w:ind w:right="-850"/>
        <w:jc w:val="both"/>
        <w:rPr>
          <w:rFonts w:ascii="Arial" w:hAnsi="Arial" w:cs="Arial"/>
        </w:rPr>
      </w:pPr>
      <w:r w:rsidRPr="00FF6124">
        <w:rPr>
          <w:rFonts w:ascii="Arial" w:hAnsi="Arial" w:cs="Arial"/>
        </w:rPr>
        <w:t>Repetidas suspensões que totalizem 90 (noventa) dias úteis, independentemente do pagamento obrigatório de indenização pelas sucessivas e contratualmente imprevistas desmobilizações e mobilizações e outras previstas;</w:t>
      </w:r>
    </w:p>
    <w:p w14:paraId="5F9E3169" w14:textId="77777777" w:rsidR="00FF6124" w:rsidRDefault="00D25A84" w:rsidP="00CC080F">
      <w:pPr>
        <w:pStyle w:val="PargrafodaLista"/>
        <w:numPr>
          <w:ilvl w:val="0"/>
          <w:numId w:val="25"/>
        </w:numPr>
        <w:spacing w:after="0"/>
        <w:ind w:right="-850"/>
        <w:jc w:val="both"/>
        <w:rPr>
          <w:rFonts w:ascii="Arial" w:hAnsi="Arial" w:cs="Arial"/>
        </w:rPr>
      </w:pPr>
      <w:r w:rsidRPr="00FF6124">
        <w:rPr>
          <w:rFonts w:ascii="Arial" w:hAnsi="Arial" w:cs="Arial"/>
        </w:rPr>
        <w:t>Atraso superior a 2 (dois) meses, contado da emissão da nota fiscal, dos pagamentos ou de parcelas de pagamentos devidos pela Administração por despesas de obras, serviços ou fornecimentos;</w:t>
      </w:r>
    </w:p>
    <w:p w14:paraId="2A2641E7" w14:textId="52DA7F15" w:rsidR="00D25A84" w:rsidRDefault="00D25A84" w:rsidP="00CC080F">
      <w:pPr>
        <w:pStyle w:val="PargrafodaLista"/>
        <w:numPr>
          <w:ilvl w:val="0"/>
          <w:numId w:val="25"/>
        </w:numPr>
        <w:spacing w:after="0"/>
        <w:ind w:right="-850"/>
        <w:jc w:val="both"/>
        <w:rPr>
          <w:rFonts w:ascii="Arial" w:hAnsi="Arial" w:cs="Arial"/>
        </w:rPr>
      </w:pPr>
      <w:r w:rsidRPr="00FF6124">
        <w:rPr>
          <w:rFonts w:ascii="Arial" w:hAnsi="Arial" w:cs="Arial"/>
        </w:rPr>
        <w:t>Não liberação pela Administração, nos prazos contratuais, de área, local ou objeto, para execução de obra, serviço ou fornecimento, e de fontes de materiais naturais especificadas no projeto, inclusive devido a atraso ou descumprimento das obrigações atribuídas pela ata à Administração relacionadas a desapropriação, a desocupação de áreas públicas ou a licenciamento ambiental.</w:t>
      </w:r>
    </w:p>
    <w:p w14:paraId="234A1EB9" w14:textId="77777777" w:rsidR="00FF6124" w:rsidRPr="00FF6124" w:rsidRDefault="00FF6124" w:rsidP="00FF6124">
      <w:pPr>
        <w:pStyle w:val="PargrafodaLista"/>
        <w:spacing w:after="0"/>
        <w:ind w:left="437" w:right="-850"/>
        <w:jc w:val="both"/>
        <w:rPr>
          <w:rFonts w:ascii="Arial" w:hAnsi="Arial" w:cs="Arial"/>
        </w:rPr>
      </w:pPr>
    </w:p>
    <w:p w14:paraId="18BAFEBB" w14:textId="77777777" w:rsidR="00D25A84" w:rsidRPr="00D25A84" w:rsidRDefault="00D25A84" w:rsidP="00D25A84">
      <w:pPr>
        <w:spacing w:after="0"/>
        <w:ind w:left="-283" w:right="-850"/>
        <w:jc w:val="both"/>
        <w:rPr>
          <w:rFonts w:ascii="Arial" w:hAnsi="Arial" w:cs="Arial"/>
        </w:rPr>
      </w:pPr>
      <w:r w:rsidRPr="00D25A84">
        <w:rPr>
          <w:rFonts w:ascii="Arial" w:hAnsi="Arial" w:cs="Arial"/>
          <w:b/>
        </w:rPr>
        <w:t>3.</w:t>
      </w:r>
      <w:r w:rsidRPr="00D25A84">
        <w:rPr>
          <w:rFonts w:ascii="Arial" w:hAnsi="Arial" w:cs="Arial"/>
        </w:rPr>
        <w:t xml:space="preserve"> A extinção da ata poderá ser (</w:t>
      </w:r>
      <w:hyperlink r:id="rId66" w:anchor="art138" w:history="1">
        <w:r w:rsidRPr="00D25A84">
          <w:rPr>
            <w:rStyle w:val="Hyperlink"/>
            <w:rFonts w:ascii="Arial" w:hAnsi="Arial" w:cs="Arial"/>
          </w:rPr>
          <w:t>art. 138 da Lei nº 14.133/2021</w:t>
        </w:r>
      </w:hyperlink>
      <w:r w:rsidRPr="00D25A84">
        <w:rPr>
          <w:rFonts w:ascii="Arial" w:hAnsi="Arial" w:cs="Arial"/>
        </w:rPr>
        <w:t>):</w:t>
      </w:r>
    </w:p>
    <w:p w14:paraId="33F6949D" w14:textId="77777777" w:rsidR="00FF6124" w:rsidRDefault="00D25A84" w:rsidP="00CC080F">
      <w:pPr>
        <w:pStyle w:val="PargrafodaLista"/>
        <w:numPr>
          <w:ilvl w:val="0"/>
          <w:numId w:val="26"/>
        </w:numPr>
        <w:spacing w:after="0"/>
        <w:ind w:right="-850"/>
        <w:jc w:val="both"/>
        <w:rPr>
          <w:rFonts w:ascii="Arial" w:hAnsi="Arial" w:cs="Arial"/>
        </w:rPr>
      </w:pPr>
      <w:r w:rsidRPr="00FF6124">
        <w:rPr>
          <w:rFonts w:ascii="Arial" w:hAnsi="Arial" w:cs="Arial"/>
        </w:rPr>
        <w:t>Determinada por ato unilateral e escrito da Administração, exceto no caso de descumprimento decorrente de sua própria conduta;</w:t>
      </w:r>
    </w:p>
    <w:p w14:paraId="68C96CA4" w14:textId="77777777" w:rsidR="00CC080F" w:rsidRDefault="00D25A84" w:rsidP="00CC080F">
      <w:pPr>
        <w:pStyle w:val="PargrafodaLista"/>
        <w:numPr>
          <w:ilvl w:val="0"/>
          <w:numId w:val="26"/>
        </w:numPr>
        <w:spacing w:after="0"/>
        <w:ind w:right="-850"/>
        <w:jc w:val="both"/>
        <w:rPr>
          <w:rFonts w:ascii="Arial" w:hAnsi="Arial" w:cs="Arial"/>
        </w:rPr>
      </w:pPr>
      <w:r w:rsidRPr="00FF6124">
        <w:rPr>
          <w:rFonts w:ascii="Arial" w:hAnsi="Arial" w:cs="Arial"/>
        </w:rPr>
        <w:t>Consensual, por acordo entre as partes, por conciliação, por mediação ou por comitê de resolução de disputas, desde que haja interesse da Administração;</w:t>
      </w:r>
    </w:p>
    <w:p w14:paraId="644E17C6" w14:textId="1259B0D7" w:rsidR="00D25A84" w:rsidRDefault="00D25A84" w:rsidP="00CC080F">
      <w:pPr>
        <w:pStyle w:val="PargrafodaLista"/>
        <w:numPr>
          <w:ilvl w:val="0"/>
          <w:numId w:val="26"/>
        </w:numPr>
        <w:spacing w:after="0"/>
        <w:ind w:right="-850"/>
        <w:jc w:val="both"/>
        <w:rPr>
          <w:rFonts w:ascii="Arial" w:hAnsi="Arial" w:cs="Arial"/>
        </w:rPr>
      </w:pPr>
      <w:r w:rsidRPr="00CC080F">
        <w:rPr>
          <w:rFonts w:ascii="Arial" w:hAnsi="Arial" w:cs="Arial"/>
        </w:rPr>
        <w:t>Determinada por decisão arbitral, em decorrência de cláusula compromissória ou compromisso arbitral, ou por decisão judicial.</w:t>
      </w:r>
    </w:p>
    <w:p w14:paraId="15E1D2BE" w14:textId="77777777" w:rsidR="00CC080F" w:rsidRPr="00CC080F" w:rsidRDefault="00CC080F" w:rsidP="00CC080F">
      <w:pPr>
        <w:pStyle w:val="PargrafodaLista"/>
        <w:spacing w:after="0"/>
        <w:ind w:left="437" w:right="-850"/>
        <w:jc w:val="both"/>
        <w:rPr>
          <w:rFonts w:ascii="Arial" w:hAnsi="Arial" w:cs="Arial"/>
        </w:rPr>
      </w:pPr>
    </w:p>
    <w:p w14:paraId="22F2F899" w14:textId="135E8410" w:rsidR="00D25A84" w:rsidRDefault="00D25A84" w:rsidP="00CC080F">
      <w:pPr>
        <w:spacing w:after="0"/>
        <w:ind w:left="-283" w:right="-850" w:firstLine="360"/>
        <w:jc w:val="both"/>
        <w:rPr>
          <w:rFonts w:ascii="Arial" w:hAnsi="Arial" w:cs="Arial"/>
        </w:rPr>
      </w:pPr>
      <w:r w:rsidRPr="00D25A84">
        <w:rPr>
          <w:rFonts w:ascii="Arial" w:hAnsi="Arial" w:cs="Arial"/>
          <w:b/>
        </w:rPr>
        <w:t>3.1.</w:t>
      </w:r>
      <w:r w:rsidRPr="00D25A84">
        <w:rPr>
          <w:rFonts w:ascii="Arial" w:hAnsi="Arial" w:cs="Arial"/>
        </w:rPr>
        <w:t xml:space="preserve"> A extinção determinada por ato unilateral da Administração e a extinção consensual serão precedidas de autorização escrita e fundamentada da autoridade competente e reduzidas a termo no respectivo processo.</w:t>
      </w:r>
    </w:p>
    <w:p w14:paraId="2BFD26C4" w14:textId="77777777" w:rsidR="00CC080F" w:rsidRPr="00D25A84" w:rsidRDefault="00CC080F" w:rsidP="00CC080F">
      <w:pPr>
        <w:spacing w:after="0"/>
        <w:ind w:left="-283" w:right="-850" w:firstLine="360"/>
        <w:jc w:val="both"/>
        <w:rPr>
          <w:rFonts w:ascii="Arial" w:hAnsi="Arial" w:cs="Arial"/>
        </w:rPr>
      </w:pPr>
    </w:p>
    <w:p w14:paraId="5E37D993" w14:textId="77777777" w:rsidR="00D25A84" w:rsidRPr="00D25A84" w:rsidRDefault="00D25A84" w:rsidP="00CC080F">
      <w:pPr>
        <w:spacing w:after="0"/>
        <w:ind w:left="-283" w:right="-850" w:firstLine="360"/>
        <w:jc w:val="both"/>
        <w:rPr>
          <w:rFonts w:ascii="Arial" w:hAnsi="Arial" w:cs="Arial"/>
        </w:rPr>
      </w:pPr>
      <w:r w:rsidRPr="00D25A84">
        <w:rPr>
          <w:rFonts w:ascii="Arial" w:hAnsi="Arial" w:cs="Arial"/>
          <w:b/>
        </w:rPr>
        <w:t>3.2.</w:t>
      </w:r>
      <w:r w:rsidRPr="00D25A84">
        <w:rPr>
          <w:rFonts w:ascii="Arial" w:hAnsi="Arial" w:cs="Arial"/>
        </w:rPr>
        <w:t xml:space="preserve"> Quando a extinção decorrer de culpa exclusiva da Administração, o </w:t>
      </w:r>
      <w:r w:rsidRPr="00D25A84">
        <w:rPr>
          <w:rFonts w:ascii="Arial" w:hAnsi="Arial" w:cs="Arial"/>
          <w:b/>
        </w:rPr>
        <w:t>CONTRATADO</w:t>
      </w:r>
      <w:r w:rsidRPr="00D25A84">
        <w:rPr>
          <w:rFonts w:ascii="Arial" w:hAnsi="Arial" w:cs="Arial"/>
        </w:rPr>
        <w:t xml:space="preserve"> será ressarcido pelos prejuízos regularmente comprovados que houver sofrido e terá direito a:</w:t>
      </w:r>
    </w:p>
    <w:p w14:paraId="0D2FD429" w14:textId="77777777" w:rsidR="00CC080F" w:rsidRDefault="00D25A84" w:rsidP="00CC080F">
      <w:pPr>
        <w:pStyle w:val="PargrafodaLista"/>
        <w:numPr>
          <w:ilvl w:val="0"/>
          <w:numId w:val="27"/>
        </w:numPr>
        <w:spacing w:after="0"/>
        <w:ind w:right="-850"/>
        <w:jc w:val="both"/>
        <w:rPr>
          <w:rFonts w:ascii="Arial" w:hAnsi="Arial" w:cs="Arial"/>
        </w:rPr>
      </w:pPr>
      <w:r w:rsidRPr="00CC080F">
        <w:rPr>
          <w:rFonts w:ascii="Arial" w:hAnsi="Arial" w:cs="Arial"/>
        </w:rPr>
        <w:t>Devolução da garantia;</w:t>
      </w:r>
    </w:p>
    <w:p w14:paraId="0ABCA9DF" w14:textId="77777777" w:rsidR="00CC080F" w:rsidRDefault="00D25A84" w:rsidP="00CC080F">
      <w:pPr>
        <w:pStyle w:val="PargrafodaLista"/>
        <w:numPr>
          <w:ilvl w:val="0"/>
          <w:numId w:val="27"/>
        </w:numPr>
        <w:spacing w:after="0"/>
        <w:ind w:right="-850"/>
        <w:jc w:val="both"/>
        <w:rPr>
          <w:rFonts w:ascii="Arial" w:hAnsi="Arial" w:cs="Arial"/>
        </w:rPr>
      </w:pPr>
      <w:r w:rsidRPr="00CC080F">
        <w:rPr>
          <w:rFonts w:ascii="Arial" w:hAnsi="Arial" w:cs="Arial"/>
        </w:rPr>
        <w:t>Pagamentos devidos pela execução da ata até a data de extinção;</w:t>
      </w:r>
    </w:p>
    <w:p w14:paraId="089488E6" w14:textId="02CD988C" w:rsidR="00D25A84" w:rsidRDefault="00D25A84" w:rsidP="00CC080F">
      <w:pPr>
        <w:pStyle w:val="PargrafodaLista"/>
        <w:numPr>
          <w:ilvl w:val="0"/>
          <w:numId w:val="27"/>
        </w:numPr>
        <w:spacing w:after="0"/>
        <w:ind w:right="-850"/>
        <w:jc w:val="both"/>
        <w:rPr>
          <w:rFonts w:ascii="Arial" w:hAnsi="Arial" w:cs="Arial"/>
        </w:rPr>
      </w:pPr>
      <w:r w:rsidRPr="00CC080F">
        <w:rPr>
          <w:rFonts w:ascii="Arial" w:hAnsi="Arial" w:cs="Arial"/>
        </w:rPr>
        <w:t>Pagamento do custo da desmobilização.</w:t>
      </w:r>
    </w:p>
    <w:p w14:paraId="2461DFBE" w14:textId="77777777" w:rsidR="00CC080F" w:rsidRPr="00CC080F" w:rsidRDefault="00CC080F" w:rsidP="00CC080F">
      <w:pPr>
        <w:pStyle w:val="PargrafodaLista"/>
        <w:spacing w:after="0"/>
        <w:ind w:left="437" w:right="-850"/>
        <w:jc w:val="both"/>
        <w:rPr>
          <w:rFonts w:ascii="Arial" w:hAnsi="Arial" w:cs="Arial"/>
        </w:rPr>
      </w:pPr>
    </w:p>
    <w:p w14:paraId="45548B17" w14:textId="77777777" w:rsidR="00D25A84" w:rsidRPr="00D25A84" w:rsidRDefault="00D25A84" w:rsidP="00D25A84">
      <w:pPr>
        <w:spacing w:after="0"/>
        <w:ind w:left="-283" w:right="-850"/>
        <w:jc w:val="both"/>
        <w:rPr>
          <w:rFonts w:ascii="Arial" w:hAnsi="Arial" w:cs="Arial"/>
        </w:rPr>
      </w:pPr>
      <w:r w:rsidRPr="00D25A84">
        <w:rPr>
          <w:rFonts w:ascii="Arial" w:hAnsi="Arial" w:cs="Arial"/>
          <w:b/>
        </w:rPr>
        <w:t>4.</w:t>
      </w:r>
      <w:r w:rsidRPr="00D25A84">
        <w:rPr>
          <w:rFonts w:ascii="Arial" w:hAnsi="Arial" w:cs="Arial"/>
        </w:rPr>
        <w:t xml:space="preserve"> A extinção determinada por ato unilateral da Administração poderá acarretar, sem prejuízo das sanções previstas na Lei nº 14.133/2021, as seguintes consequências (</w:t>
      </w:r>
      <w:hyperlink r:id="rId67" w:anchor="art139" w:history="1">
        <w:r w:rsidRPr="00D25A84">
          <w:rPr>
            <w:rStyle w:val="Hyperlink"/>
            <w:rFonts w:ascii="Arial" w:hAnsi="Arial" w:cs="Arial"/>
          </w:rPr>
          <w:t>art. 139 da Lei nº 14.133/2021</w:t>
        </w:r>
      </w:hyperlink>
      <w:r w:rsidRPr="00D25A84">
        <w:rPr>
          <w:rFonts w:ascii="Arial" w:hAnsi="Arial" w:cs="Arial"/>
        </w:rPr>
        <w:t>):</w:t>
      </w:r>
    </w:p>
    <w:p w14:paraId="25285706" w14:textId="77777777" w:rsidR="00CC080F" w:rsidRDefault="00D25A84" w:rsidP="00CC080F">
      <w:pPr>
        <w:pStyle w:val="PargrafodaLista"/>
        <w:numPr>
          <w:ilvl w:val="0"/>
          <w:numId w:val="28"/>
        </w:numPr>
        <w:spacing w:after="0"/>
        <w:ind w:right="-850"/>
        <w:jc w:val="both"/>
        <w:rPr>
          <w:rFonts w:ascii="Arial" w:hAnsi="Arial" w:cs="Arial"/>
        </w:rPr>
      </w:pPr>
      <w:r w:rsidRPr="00CC080F">
        <w:rPr>
          <w:rFonts w:ascii="Arial" w:hAnsi="Arial" w:cs="Arial"/>
        </w:rPr>
        <w:t>Assunção imediata do objeto da ata, no estado e local em que se encontrar, por ato próprio da Administração;</w:t>
      </w:r>
    </w:p>
    <w:p w14:paraId="0D01541F" w14:textId="77777777" w:rsidR="00CC080F" w:rsidRDefault="00D25A84" w:rsidP="00CC080F">
      <w:pPr>
        <w:pStyle w:val="PargrafodaLista"/>
        <w:numPr>
          <w:ilvl w:val="0"/>
          <w:numId w:val="28"/>
        </w:numPr>
        <w:spacing w:after="0"/>
        <w:ind w:right="-850"/>
        <w:jc w:val="both"/>
        <w:rPr>
          <w:rFonts w:ascii="Arial" w:hAnsi="Arial" w:cs="Arial"/>
        </w:rPr>
      </w:pPr>
      <w:r w:rsidRPr="00CC080F">
        <w:rPr>
          <w:rFonts w:ascii="Arial" w:hAnsi="Arial" w:cs="Arial"/>
        </w:rPr>
        <w:lastRenderedPageBreak/>
        <w:t>Ocupação e utilização do local, das instalações, dos equipamentos, do material e do pessoal empregados na execução da ata e necessários à sua continuidade;</w:t>
      </w:r>
    </w:p>
    <w:p w14:paraId="2CA537A1" w14:textId="77777777" w:rsidR="00CC080F" w:rsidRDefault="00D25A84" w:rsidP="00CC080F">
      <w:pPr>
        <w:pStyle w:val="PargrafodaLista"/>
        <w:numPr>
          <w:ilvl w:val="0"/>
          <w:numId w:val="28"/>
        </w:numPr>
        <w:spacing w:after="0"/>
        <w:ind w:right="-850"/>
        <w:jc w:val="both"/>
        <w:rPr>
          <w:rFonts w:ascii="Arial" w:hAnsi="Arial" w:cs="Arial"/>
        </w:rPr>
      </w:pPr>
      <w:r w:rsidRPr="00CC080F">
        <w:rPr>
          <w:rFonts w:ascii="Arial" w:hAnsi="Arial" w:cs="Arial"/>
        </w:rPr>
        <w:t>Execução da garantia contratual para:</w:t>
      </w:r>
    </w:p>
    <w:p w14:paraId="6F57B701" w14:textId="77777777" w:rsidR="00CC080F" w:rsidRDefault="00D25A84" w:rsidP="00CC080F">
      <w:pPr>
        <w:pStyle w:val="PargrafodaLista"/>
        <w:numPr>
          <w:ilvl w:val="0"/>
          <w:numId w:val="29"/>
        </w:numPr>
        <w:spacing w:after="0"/>
        <w:ind w:right="-850"/>
        <w:jc w:val="both"/>
        <w:rPr>
          <w:rFonts w:ascii="Arial" w:hAnsi="Arial" w:cs="Arial"/>
        </w:rPr>
      </w:pPr>
      <w:r w:rsidRPr="00CC080F">
        <w:rPr>
          <w:rFonts w:ascii="Arial" w:hAnsi="Arial" w:cs="Arial"/>
        </w:rPr>
        <w:t>Ressarcimento da Administração Pública por prejuízos decorrentes da não execução;</w:t>
      </w:r>
    </w:p>
    <w:p w14:paraId="07848D74" w14:textId="77777777" w:rsidR="00CC080F" w:rsidRDefault="00D25A84" w:rsidP="00CC080F">
      <w:pPr>
        <w:pStyle w:val="PargrafodaLista"/>
        <w:numPr>
          <w:ilvl w:val="0"/>
          <w:numId w:val="29"/>
        </w:numPr>
        <w:spacing w:after="0"/>
        <w:ind w:right="-850"/>
        <w:jc w:val="both"/>
        <w:rPr>
          <w:rFonts w:ascii="Arial" w:hAnsi="Arial" w:cs="Arial"/>
        </w:rPr>
      </w:pPr>
      <w:r w:rsidRPr="00CC080F">
        <w:rPr>
          <w:rFonts w:ascii="Arial" w:hAnsi="Arial" w:cs="Arial"/>
        </w:rPr>
        <w:t>Pagamento de verbas trabalhistas, fundiárias e previdenciárias, quando cabível;</w:t>
      </w:r>
    </w:p>
    <w:p w14:paraId="191C06CF" w14:textId="77777777" w:rsidR="00CC080F" w:rsidRDefault="00D25A84" w:rsidP="00CC080F">
      <w:pPr>
        <w:pStyle w:val="PargrafodaLista"/>
        <w:numPr>
          <w:ilvl w:val="0"/>
          <w:numId w:val="29"/>
        </w:numPr>
        <w:spacing w:after="0"/>
        <w:ind w:right="-850"/>
        <w:jc w:val="both"/>
        <w:rPr>
          <w:rFonts w:ascii="Arial" w:hAnsi="Arial" w:cs="Arial"/>
        </w:rPr>
      </w:pPr>
      <w:r w:rsidRPr="00CC080F">
        <w:rPr>
          <w:rFonts w:ascii="Arial" w:hAnsi="Arial" w:cs="Arial"/>
        </w:rPr>
        <w:t>Pagamento das multas devidas à Administração Pública;</w:t>
      </w:r>
    </w:p>
    <w:p w14:paraId="4908851B" w14:textId="633E010C" w:rsidR="00D25A84" w:rsidRDefault="00D25A84" w:rsidP="00CC080F">
      <w:pPr>
        <w:pStyle w:val="PargrafodaLista"/>
        <w:numPr>
          <w:ilvl w:val="0"/>
          <w:numId w:val="29"/>
        </w:numPr>
        <w:spacing w:after="0"/>
        <w:ind w:right="-850"/>
        <w:jc w:val="both"/>
        <w:rPr>
          <w:rFonts w:ascii="Arial" w:hAnsi="Arial" w:cs="Arial"/>
        </w:rPr>
      </w:pPr>
      <w:r w:rsidRPr="00CC080F">
        <w:rPr>
          <w:rFonts w:ascii="Arial" w:hAnsi="Arial" w:cs="Arial"/>
        </w:rPr>
        <w:t>Exigência da assunção da execução e da conclusão do objeto da ata pela seguradora, quando cabível;</w:t>
      </w:r>
    </w:p>
    <w:p w14:paraId="5CBB1EFF" w14:textId="77777777" w:rsidR="00CC080F" w:rsidRPr="00CC080F" w:rsidRDefault="00CC080F" w:rsidP="00CC080F">
      <w:pPr>
        <w:pStyle w:val="PargrafodaLista"/>
        <w:spacing w:after="0"/>
        <w:ind w:left="1157" w:right="-850"/>
        <w:jc w:val="both"/>
        <w:rPr>
          <w:rFonts w:ascii="Arial" w:hAnsi="Arial" w:cs="Arial"/>
        </w:rPr>
      </w:pPr>
    </w:p>
    <w:p w14:paraId="66E72629" w14:textId="1AB3D868" w:rsidR="00D25A84" w:rsidRDefault="00D25A84" w:rsidP="00CC080F">
      <w:pPr>
        <w:pStyle w:val="PargrafodaLista"/>
        <w:numPr>
          <w:ilvl w:val="0"/>
          <w:numId w:val="28"/>
        </w:numPr>
        <w:spacing w:after="0"/>
        <w:ind w:right="-850"/>
        <w:jc w:val="both"/>
        <w:rPr>
          <w:rFonts w:ascii="Arial" w:hAnsi="Arial" w:cs="Arial"/>
        </w:rPr>
      </w:pPr>
      <w:r w:rsidRPr="00CC080F">
        <w:rPr>
          <w:rFonts w:ascii="Arial" w:hAnsi="Arial" w:cs="Arial"/>
        </w:rPr>
        <w:t>Retenção dos créditos decorrentes da ata até o limite dos prejuízos causados à Administração Pública e das multas aplicadas.</w:t>
      </w:r>
    </w:p>
    <w:p w14:paraId="0081BE57" w14:textId="77777777" w:rsidR="00CC080F" w:rsidRPr="00CC080F" w:rsidRDefault="00CC080F" w:rsidP="00CC080F">
      <w:pPr>
        <w:pStyle w:val="PargrafodaLista"/>
        <w:spacing w:after="0"/>
        <w:ind w:left="437" w:right="-850"/>
        <w:jc w:val="both"/>
        <w:rPr>
          <w:rFonts w:ascii="Arial" w:hAnsi="Arial" w:cs="Arial"/>
        </w:rPr>
      </w:pPr>
    </w:p>
    <w:p w14:paraId="4CAFEC6E" w14:textId="0C6FB7B2" w:rsidR="00D25A84" w:rsidRDefault="00D25A84" w:rsidP="00CC080F">
      <w:pPr>
        <w:spacing w:after="0"/>
        <w:ind w:left="-283" w:right="-850" w:firstLine="360"/>
        <w:jc w:val="both"/>
        <w:rPr>
          <w:rFonts w:ascii="Arial" w:hAnsi="Arial" w:cs="Arial"/>
        </w:rPr>
      </w:pPr>
      <w:r w:rsidRPr="00D25A84">
        <w:rPr>
          <w:rFonts w:ascii="Arial" w:hAnsi="Arial" w:cs="Arial"/>
          <w:b/>
        </w:rPr>
        <w:t>4.1.</w:t>
      </w:r>
      <w:r w:rsidRPr="00D25A84">
        <w:rPr>
          <w:rFonts w:ascii="Arial" w:hAnsi="Arial" w:cs="Arial"/>
        </w:rPr>
        <w:t xml:space="preserve"> A aplicação das medidas previstas nas letras “a” e “b” do item anterior ficará a critério da Administração, que poderá dar continuidade à obra ou ao serviço por execução direta ou indireta.</w:t>
      </w:r>
    </w:p>
    <w:p w14:paraId="34E6E1F6" w14:textId="77777777" w:rsidR="00CC080F" w:rsidRPr="00D25A84" w:rsidRDefault="00CC080F" w:rsidP="00D25A84">
      <w:pPr>
        <w:spacing w:after="0"/>
        <w:ind w:left="-283" w:right="-850"/>
        <w:jc w:val="both"/>
        <w:rPr>
          <w:rFonts w:ascii="Arial" w:hAnsi="Arial" w:cs="Arial"/>
        </w:rPr>
      </w:pPr>
    </w:p>
    <w:p w14:paraId="140E0344" w14:textId="584C6C23" w:rsidR="00D25A84" w:rsidRDefault="00D25A84" w:rsidP="00CC080F">
      <w:pPr>
        <w:spacing w:after="0"/>
        <w:ind w:left="-283" w:right="-850" w:firstLine="360"/>
        <w:jc w:val="both"/>
        <w:rPr>
          <w:rFonts w:ascii="Arial" w:hAnsi="Arial" w:cs="Arial"/>
        </w:rPr>
      </w:pPr>
      <w:r w:rsidRPr="00D25A84">
        <w:rPr>
          <w:rFonts w:ascii="Arial" w:hAnsi="Arial" w:cs="Arial"/>
          <w:b/>
        </w:rPr>
        <w:t>4.2.</w:t>
      </w:r>
      <w:r w:rsidRPr="00D25A84">
        <w:rPr>
          <w:rFonts w:ascii="Arial" w:hAnsi="Arial" w:cs="Arial"/>
        </w:rPr>
        <w:t xml:space="preserve"> Na hipótese da letra “b”, o ato deverá ser precedido de autorização expressa do secretário municipal competente.</w:t>
      </w:r>
    </w:p>
    <w:p w14:paraId="06DD6903" w14:textId="77777777" w:rsidR="00CC080F" w:rsidRPr="00D25A84" w:rsidRDefault="00CC080F" w:rsidP="00D25A84">
      <w:pPr>
        <w:spacing w:after="0"/>
        <w:ind w:left="-283" w:right="-850"/>
        <w:jc w:val="both"/>
        <w:rPr>
          <w:rFonts w:ascii="Arial" w:hAnsi="Arial" w:cs="Arial"/>
        </w:rPr>
      </w:pPr>
    </w:p>
    <w:p w14:paraId="78A0103B" w14:textId="7F673C49" w:rsidR="00D25A84" w:rsidRDefault="00D25A84" w:rsidP="00D25A84">
      <w:pPr>
        <w:spacing w:after="0"/>
        <w:ind w:left="-283" w:right="-850"/>
        <w:jc w:val="both"/>
        <w:rPr>
          <w:rFonts w:ascii="Arial" w:hAnsi="Arial" w:cs="Arial"/>
        </w:rPr>
      </w:pPr>
      <w:r w:rsidRPr="00D25A84">
        <w:rPr>
          <w:rFonts w:ascii="Arial" w:hAnsi="Arial" w:cs="Arial"/>
          <w:b/>
        </w:rPr>
        <w:t>5.</w:t>
      </w:r>
      <w:r w:rsidRPr="00D25A84">
        <w:rPr>
          <w:rFonts w:ascii="Arial" w:hAnsi="Arial" w:cs="Arial"/>
        </w:rPr>
        <w:t xml:space="preserve"> Os emitentes das garantias previstas no </w:t>
      </w:r>
      <w:hyperlink r:id="rId68" w:anchor="art96" w:history="1">
        <w:r w:rsidRPr="00D25A84">
          <w:rPr>
            <w:rStyle w:val="Hyperlink"/>
            <w:rFonts w:ascii="Arial" w:hAnsi="Arial" w:cs="Arial"/>
          </w:rPr>
          <w:t>art. 96 da Lei nº 14.133/2021</w:t>
        </w:r>
      </w:hyperlink>
      <w:r w:rsidRPr="00D25A84">
        <w:rPr>
          <w:rFonts w:ascii="Arial" w:hAnsi="Arial" w:cs="Arial"/>
        </w:rPr>
        <w:t xml:space="preserve"> serão notificados pelo </w:t>
      </w:r>
      <w:r w:rsidRPr="00D25A84">
        <w:rPr>
          <w:rFonts w:ascii="Arial" w:hAnsi="Arial" w:cs="Arial"/>
          <w:b/>
        </w:rPr>
        <w:t>CONTRATANTE</w:t>
      </w:r>
      <w:r w:rsidRPr="00D25A84">
        <w:rPr>
          <w:rFonts w:ascii="Arial" w:hAnsi="Arial" w:cs="Arial"/>
        </w:rPr>
        <w:t xml:space="preserve"> quanto ao início de processo administrativo para apuração de descumprimento de cláusulas contratuais (</w:t>
      </w:r>
      <w:hyperlink r:id="rId69" w:anchor="art136%C2%A74" w:history="1">
        <w:r w:rsidRPr="00D25A84">
          <w:rPr>
            <w:rStyle w:val="Hyperlink"/>
            <w:rFonts w:ascii="Arial" w:hAnsi="Arial" w:cs="Arial"/>
          </w:rPr>
          <w:t>art. 136, § 4º da Lei nº 14.133/2021</w:t>
        </w:r>
      </w:hyperlink>
      <w:r w:rsidRPr="00D25A84">
        <w:rPr>
          <w:rFonts w:ascii="Arial" w:hAnsi="Arial" w:cs="Arial"/>
        </w:rPr>
        <w:t>).</w:t>
      </w:r>
    </w:p>
    <w:p w14:paraId="3680C6C3" w14:textId="77777777" w:rsidR="00CC080F" w:rsidRPr="00D25A84" w:rsidRDefault="00CC080F" w:rsidP="00D25A84">
      <w:pPr>
        <w:spacing w:after="0"/>
        <w:ind w:left="-283" w:right="-850"/>
        <w:jc w:val="both"/>
        <w:rPr>
          <w:rFonts w:ascii="Arial" w:hAnsi="Arial" w:cs="Arial"/>
        </w:rPr>
      </w:pPr>
    </w:p>
    <w:p w14:paraId="2F9BA10B" w14:textId="77777777" w:rsidR="00D25A84" w:rsidRPr="00D25A84" w:rsidRDefault="00D25A84" w:rsidP="00D25A84">
      <w:pPr>
        <w:spacing w:after="0"/>
        <w:ind w:left="-283" w:right="-850"/>
        <w:jc w:val="both"/>
        <w:rPr>
          <w:rFonts w:ascii="Arial" w:hAnsi="Arial" w:cs="Arial"/>
          <w:b/>
        </w:rPr>
      </w:pPr>
      <w:r w:rsidRPr="00D25A84">
        <w:rPr>
          <w:rFonts w:ascii="Arial" w:hAnsi="Arial" w:cs="Arial"/>
          <w:b/>
        </w:rPr>
        <w:t>CLÁSULA DÉCIMA SEXTA: FORO (</w:t>
      </w:r>
      <w:hyperlink r:id="rId70" w:anchor="art92%C2%A71" w:history="1">
        <w:r w:rsidRPr="00D25A84">
          <w:rPr>
            <w:rStyle w:val="Hyperlink"/>
            <w:rFonts w:ascii="Arial" w:hAnsi="Arial" w:cs="Arial"/>
            <w:b/>
          </w:rPr>
          <w:t>art. 92, § 1º</w:t>
        </w:r>
      </w:hyperlink>
      <w:r w:rsidRPr="00D25A84">
        <w:rPr>
          <w:rFonts w:ascii="Arial" w:hAnsi="Arial" w:cs="Arial"/>
          <w:b/>
        </w:rPr>
        <w:t>)</w:t>
      </w:r>
    </w:p>
    <w:p w14:paraId="007DF559" w14:textId="6352CBA1" w:rsidR="00D25A84" w:rsidRDefault="00D25A84" w:rsidP="00D25A84">
      <w:pPr>
        <w:spacing w:after="0"/>
        <w:ind w:left="-283" w:right="-850"/>
        <w:jc w:val="both"/>
        <w:rPr>
          <w:rFonts w:ascii="Arial" w:hAnsi="Arial" w:cs="Arial"/>
        </w:rPr>
      </w:pPr>
      <w:bookmarkStart w:id="15" w:name="art92§1"/>
      <w:bookmarkEnd w:id="15"/>
      <w:r w:rsidRPr="00D25A84">
        <w:rPr>
          <w:rFonts w:ascii="Arial" w:hAnsi="Arial" w:cs="Arial"/>
          <w:b/>
        </w:rPr>
        <w:t>1.</w:t>
      </w:r>
      <w:r w:rsidRPr="00D25A84">
        <w:rPr>
          <w:rFonts w:ascii="Arial" w:hAnsi="Arial" w:cs="Arial"/>
        </w:rPr>
        <w:t xml:space="preserve"> É declarado competente o foro da sede da Administração Pública Municipal para dirimir qualquer questão contratual.</w:t>
      </w:r>
      <w:bookmarkStart w:id="16" w:name="art92§2"/>
      <w:bookmarkEnd w:id="16"/>
    </w:p>
    <w:p w14:paraId="7A5AD503" w14:textId="77777777" w:rsidR="00CC080F" w:rsidRPr="00D25A84" w:rsidRDefault="00CC080F" w:rsidP="00D25A84">
      <w:pPr>
        <w:spacing w:after="0"/>
        <w:ind w:left="-283" w:right="-850"/>
        <w:jc w:val="both"/>
        <w:rPr>
          <w:rFonts w:ascii="Arial" w:hAnsi="Arial" w:cs="Arial"/>
        </w:rPr>
      </w:pPr>
    </w:p>
    <w:p w14:paraId="7B39FC58" w14:textId="77777777" w:rsidR="00D25A84" w:rsidRPr="00D25A84" w:rsidRDefault="00D25A84" w:rsidP="00D25A84">
      <w:pPr>
        <w:spacing w:after="0"/>
        <w:ind w:left="-283" w:right="-850"/>
        <w:jc w:val="both"/>
        <w:rPr>
          <w:rFonts w:ascii="Arial" w:hAnsi="Arial" w:cs="Arial"/>
          <w:b/>
        </w:rPr>
      </w:pPr>
      <w:bookmarkStart w:id="17" w:name="art92§3"/>
      <w:bookmarkEnd w:id="17"/>
      <w:r w:rsidRPr="00D25A84">
        <w:rPr>
          <w:rFonts w:ascii="Arial" w:hAnsi="Arial" w:cs="Arial"/>
          <w:b/>
        </w:rPr>
        <w:t>CLÁUSULA DÉCIMA SÉTIMA: PROTEÇÃO DE DADOS PESSOAIS (LGPD)</w:t>
      </w:r>
    </w:p>
    <w:p w14:paraId="7A92B1D4" w14:textId="3674F1ED" w:rsidR="00D25A84" w:rsidRDefault="00D25A84" w:rsidP="00D25A84">
      <w:pPr>
        <w:spacing w:after="0"/>
        <w:ind w:left="-283" w:right="-850"/>
        <w:jc w:val="both"/>
        <w:rPr>
          <w:rFonts w:ascii="Arial" w:hAnsi="Arial" w:cs="Arial"/>
        </w:rPr>
      </w:pPr>
      <w:r w:rsidRPr="00D25A84">
        <w:rPr>
          <w:rFonts w:ascii="Arial" w:hAnsi="Arial" w:cs="Arial"/>
          <w:b/>
        </w:rPr>
        <w:t>1.</w:t>
      </w:r>
      <w:r w:rsidRPr="00D25A84">
        <w:rPr>
          <w:rFonts w:ascii="Arial" w:hAnsi="Arial" w:cs="Arial"/>
        </w:rPr>
        <w:t xml:space="preserve"> Em atendimento ao disposto na </w:t>
      </w:r>
      <w:hyperlink r:id="rId71" w:history="1">
        <w:r w:rsidRPr="00D25A84">
          <w:rPr>
            <w:rStyle w:val="Hyperlink"/>
            <w:rFonts w:ascii="Arial" w:hAnsi="Arial" w:cs="Arial"/>
          </w:rPr>
          <w:t>Lei nº 13.709/2018 – Lei Geral de Proteção de Dados Pessoais (LGPD)</w:t>
        </w:r>
      </w:hyperlink>
      <w:r w:rsidRPr="00D25A84">
        <w:rPr>
          <w:rFonts w:ascii="Arial" w:hAnsi="Arial" w:cs="Arial"/>
        </w:rPr>
        <w:t>, o CONTRATANTE, para a execução do objeto desta ata, poderá, quando necessário, ter acesso aos dados pessoais dos representantes da CONTRATADA.</w:t>
      </w:r>
    </w:p>
    <w:p w14:paraId="3F71DAC1" w14:textId="77777777" w:rsidR="00CC080F" w:rsidRPr="00D25A84" w:rsidRDefault="00CC080F" w:rsidP="00D25A84">
      <w:pPr>
        <w:spacing w:after="0"/>
        <w:ind w:left="-283" w:right="-850"/>
        <w:jc w:val="both"/>
        <w:rPr>
          <w:rFonts w:ascii="Arial" w:hAnsi="Arial" w:cs="Arial"/>
        </w:rPr>
      </w:pPr>
    </w:p>
    <w:p w14:paraId="68BD131D" w14:textId="77777777" w:rsidR="00D25A84" w:rsidRPr="00D25A84" w:rsidRDefault="00D25A84" w:rsidP="00D25A84">
      <w:pPr>
        <w:spacing w:after="0"/>
        <w:ind w:left="-283" w:right="-850"/>
        <w:jc w:val="both"/>
        <w:rPr>
          <w:rFonts w:ascii="Arial" w:hAnsi="Arial" w:cs="Arial"/>
        </w:rPr>
      </w:pPr>
      <w:r w:rsidRPr="00D25A84">
        <w:rPr>
          <w:rFonts w:ascii="Arial" w:hAnsi="Arial" w:cs="Arial"/>
          <w:b/>
        </w:rPr>
        <w:t>2.</w:t>
      </w:r>
      <w:r w:rsidRPr="00D25A84">
        <w:rPr>
          <w:rFonts w:ascii="Arial" w:hAnsi="Arial" w:cs="Arial"/>
        </w:rPr>
        <w:t xml:space="preserve"> As partes se comprometem a proteger os direitos fundamentais de liberdade e de privacidade e o livre desenvolvimento da personalidade da pessoa natural, relativos ao tratamento de dados pessoais, inclusive nos meios digitais, garantindo que:</w:t>
      </w:r>
    </w:p>
    <w:p w14:paraId="0639B892" w14:textId="77777777" w:rsidR="00CC080F" w:rsidRDefault="00D25A84" w:rsidP="00CC080F">
      <w:pPr>
        <w:pStyle w:val="PargrafodaLista"/>
        <w:numPr>
          <w:ilvl w:val="0"/>
          <w:numId w:val="30"/>
        </w:numPr>
        <w:spacing w:after="0"/>
        <w:ind w:right="-850"/>
        <w:jc w:val="both"/>
        <w:rPr>
          <w:rFonts w:ascii="Arial" w:hAnsi="Arial" w:cs="Arial"/>
        </w:rPr>
      </w:pPr>
      <w:r w:rsidRPr="00CC080F">
        <w:rPr>
          <w:rFonts w:ascii="Arial" w:hAnsi="Arial" w:cs="Arial"/>
        </w:rPr>
        <w:t xml:space="preserve">O tratamento de dados pessoais dar-se-á de acordo com as bases legais previstas nas hipóteses dos </w:t>
      </w:r>
      <w:proofErr w:type="spellStart"/>
      <w:r w:rsidRPr="00CC080F">
        <w:rPr>
          <w:rFonts w:ascii="Arial" w:hAnsi="Arial" w:cs="Arial"/>
        </w:rPr>
        <w:t>arts</w:t>
      </w:r>
      <w:proofErr w:type="spellEnd"/>
      <w:r w:rsidRPr="00CC080F">
        <w:rPr>
          <w:rFonts w:ascii="Arial" w:hAnsi="Arial" w:cs="Arial"/>
        </w:rPr>
        <w:t xml:space="preserve">. </w:t>
      </w:r>
      <w:hyperlink r:id="rId72" w:anchor="art7" w:history="1">
        <w:r w:rsidRPr="00CC080F">
          <w:rPr>
            <w:rStyle w:val="Hyperlink"/>
            <w:rFonts w:ascii="Arial" w:hAnsi="Arial" w:cs="Arial"/>
          </w:rPr>
          <w:t>7º</w:t>
        </w:r>
      </w:hyperlink>
      <w:r w:rsidRPr="00CC080F">
        <w:rPr>
          <w:rFonts w:ascii="Arial" w:hAnsi="Arial" w:cs="Arial"/>
        </w:rPr>
        <w:t xml:space="preserve">, </w:t>
      </w:r>
      <w:hyperlink r:id="rId73" w:anchor="art11" w:history="1">
        <w:r w:rsidRPr="00CC080F">
          <w:rPr>
            <w:rStyle w:val="Hyperlink"/>
            <w:rFonts w:ascii="Arial" w:hAnsi="Arial" w:cs="Arial"/>
          </w:rPr>
          <w:t>11</w:t>
        </w:r>
      </w:hyperlink>
      <w:r w:rsidRPr="00CC080F">
        <w:rPr>
          <w:rFonts w:ascii="Arial" w:hAnsi="Arial" w:cs="Arial"/>
        </w:rPr>
        <w:t xml:space="preserve"> e/ou </w:t>
      </w:r>
      <w:hyperlink r:id="rId74" w:anchor="art14" w:history="1">
        <w:r w:rsidRPr="00CC080F">
          <w:rPr>
            <w:rStyle w:val="Hyperlink"/>
            <w:rFonts w:ascii="Arial" w:hAnsi="Arial" w:cs="Arial"/>
          </w:rPr>
          <w:t>14</w:t>
        </w:r>
      </w:hyperlink>
      <w:r w:rsidRPr="00CC080F">
        <w:rPr>
          <w:rFonts w:ascii="Arial" w:hAnsi="Arial" w:cs="Arial"/>
        </w:rPr>
        <w:t xml:space="preserve"> da </w:t>
      </w:r>
      <w:hyperlink r:id="rId75" w:history="1">
        <w:r w:rsidRPr="00CC080F">
          <w:rPr>
            <w:rStyle w:val="Hyperlink"/>
            <w:rFonts w:ascii="Arial" w:hAnsi="Arial" w:cs="Arial"/>
          </w:rPr>
          <w:t>Lei nº 13.709/2018 (LGPD)</w:t>
        </w:r>
      </w:hyperlink>
      <w:r w:rsidRPr="00CC080F">
        <w:rPr>
          <w:rFonts w:ascii="Arial" w:hAnsi="Arial" w:cs="Arial"/>
        </w:rPr>
        <w:t>, às quais se submeterão os serviços, e para propósitos legítimos, específicos, explícitos e informados ao titular;</w:t>
      </w:r>
    </w:p>
    <w:p w14:paraId="78C9C2B1" w14:textId="77777777" w:rsidR="00CC080F" w:rsidRDefault="00D25A84" w:rsidP="00CC080F">
      <w:pPr>
        <w:pStyle w:val="PargrafodaLista"/>
        <w:numPr>
          <w:ilvl w:val="0"/>
          <w:numId w:val="30"/>
        </w:numPr>
        <w:spacing w:after="0"/>
        <w:ind w:right="-850"/>
        <w:jc w:val="both"/>
        <w:rPr>
          <w:rFonts w:ascii="Arial" w:hAnsi="Arial" w:cs="Arial"/>
        </w:rPr>
      </w:pPr>
      <w:r w:rsidRPr="00CC080F">
        <w:rPr>
          <w:rFonts w:ascii="Arial" w:hAnsi="Arial" w:cs="Arial"/>
        </w:rPr>
        <w:t>O tratamento seja limitado para o alcance das finalidades do objeto contratado ou, quando for o caso, ao cumprimento de obrigação legal ou regulatória, no exercício regular de direito, por determinação de legislação municipal, judicial ou por requisição da Autoridade Nacional de Proteção de Dados – ANPD;</w:t>
      </w:r>
    </w:p>
    <w:p w14:paraId="2E5D63E5" w14:textId="77777777" w:rsidR="00CC080F" w:rsidRDefault="00D25A84" w:rsidP="00CC080F">
      <w:pPr>
        <w:pStyle w:val="PargrafodaLista"/>
        <w:numPr>
          <w:ilvl w:val="0"/>
          <w:numId w:val="30"/>
        </w:numPr>
        <w:spacing w:after="0"/>
        <w:ind w:right="-850"/>
        <w:jc w:val="both"/>
        <w:rPr>
          <w:rFonts w:ascii="Arial" w:hAnsi="Arial" w:cs="Arial"/>
        </w:rPr>
      </w:pPr>
      <w:r w:rsidRPr="00CC080F">
        <w:rPr>
          <w:rFonts w:ascii="Arial" w:hAnsi="Arial" w:cs="Arial"/>
        </w:rPr>
        <w:t xml:space="preserve">Em caso de necessidade de coleta de dados pessoais dos titulares mediante consentimento, indispensáveis à própria execução do objeto, esta será realizada após prévia aprovação CONTRATANTE, responsabilizando-se a CONTRATADA pela obtenção e gestão. </w:t>
      </w:r>
    </w:p>
    <w:p w14:paraId="2ADB1F0D" w14:textId="4FCE263A" w:rsidR="00D25A84" w:rsidRPr="00CC080F" w:rsidRDefault="00D25A84" w:rsidP="00CC080F">
      <w:pPr>
        <w:pStyle w:val="PargrafodaLista"/>
        <w:numPr>
          <w:ilvl w:val="0"/>
          <w:numId w:val="31"/>
        </w:numPr>
        <w:spacing w:after="0"/>
        <w:ind w:right="-850"/>
        <w:jc w:val="both"/>
        <w:rPr>
          <w:rFonts w:ascii="Arial" w:hAnsi="Arial" w:cs="Arial"/>
        </w:rPr>
      </w:pPr>
      <w:r w:rsidRPr="00CC080F">
        <w:rPr>
          <w:rFonts w:ascii="Arial" w:hAnsi="Arial" w:cs="Arial"/>
        </w:rPr>
        <w:t>Eventualmente, podem as partes convencionar que o CONTRATANTE será responsável por obter o consentimento dos titulares;</w:t>
      </w:r>
    </w:p>
    <w:p w14:paraId="17582375" w14:textId="77777777" w:rsidR="00CC080F" w:rsidRDefault="00CC080F" w:rsidP="00CC080F">
      <w:pPr>
        <w:spacing w:after="0"/>
        <w:ind w:left="-283" w:right="-850"/>
        <w:jc w:val="both"/>
        <w:rPr>
          <w:rFonts w:ascii="Arial" w:hAnsi="Arial" w:cs="Arial"/>
        </w:rPr>
      </w:pPr>
    </w:p>
    <w:p w14:paraId="2210A89F" w14:textId="77777777" w:rsidR="00CC080F" w:rsidRDefault="00D25A84" w:rsidP="00CC080F">
      <w:pPr>
        <w:pStyle w:val="PargrafodaLista"/>
        <w:numPr>
          <w:ilvl w:val="0"/>
          <w:numId w:val="30"/>
        </w:numPr>
        <w:spacing w:after="0"/>
        <w:ind w:right="-850"/>
        <w:jc w:val="both"/>
        <w:rPr>
          <w:rFonts w:ascii="Arial" w:hAnsi="Arial" w:cs="Arial"/>
        </w:rPr>
      </w:pPr>
      <w:r w:rsidRPr="00CC080F">
        <w:rPr>
          <w:rFonts w:ascii="Arial" w:hAnsi="Arial" w:cs="Arial"/>
        </w:rPr>
        <w:t xml:space="preserve">Quando houver coleta e armazenamento de dados pessoais, a prática utilizada e os sistemas utilizados que servirão de base para armazenamento dos dados pessoais </w:t>
      </w:r>
      <w:r w:rsidRPr="00CC080F">
        <w:rPr>
          <w:rFonts w:ascii="Arial" w:hAnsi="Arial" w:cs="Arial"/>
        </w:rPr>
        <w:lastRenderedPageBreak/>
        <w:t>coletados, devem seguir um conjunto de premissas, políticas, especificações técnicas, devendo estar alinhados com a legislação vigente e as melhores práticas de mercado.</w:t>
      </w:r>
    </w:p>
    <w:p w14:paraId="298E947A" w14:textId="05A590A7" w:rsidR="00D25A84" w:rsidRDefault="00D25A84" w:rsidP="00CC080F">
      <w:pPr>
        <w:pStyle w:val="PargrafodaLista"/>
        <w:numPr>
          <w:ilvl w:val="0"/>
          <w:numId w:val="32"/>
        </w:numPr>
        <w:spacing w:after="0"/>
        <w:ind w:right="-850"/>
        <w:jc w:val="both"/>
        <w:rPr>
          <w:rFonts w:ascii="Arial" w:hAnsi="Arial" w:cs="Arial"/>
        </w:rPr>
      </w:pPr>
      <w:r w:rsidRPr="00CC080F">
        <w:rPr>
          <w:rFonts w:ascii="Arial" w:hAnsi="Arial" w:cs="Arial"/>
        </w:rPr>
        <w:t>Quando for o caso, os dados obtidos em razão desta ata serão armazenados em um banco de dados seguro, com garantia de registro das transações realizadas na aplicação de acesso (log), adequado controle de acesso baseado em função e com transparente identificação do perfil dos credenciados, tudo estabelecido como forma de garantir, inclusive, a rastreabilidade de cada transação e a franca apuração, a qualquer momento, de desvios e falhas, vedado o compartilhamento desses dados com terceiros;</w:t>
      </w:r>
    </w:p>
    <w:p w14:paraId="3BAB0C2B" w14:textId="77777777" w:rsidR="00CC080F" w:rsidRPr="00CC080F" w:rsidRDefault="00CC080F" w:rsidP="00CC080F">
      <w:pPr>
        <w:pStyle w:val="PargrafodaLista"/>
        <w:spacing w:after="0"/>
        <w:ind w:left="1157" w:right="-850"/>
        <w:jc w:val="both"/>
        <w:rPr>
          <w:rFonts w:ascii="Arial" w:hAnsi="Arial" w:cs="Arial"/>
        </w:rPr>
      </w:pPr>
    </w:p>
    <w:p w14:paraId="5DE2CF3B" w14:textId="2BFE9B9F" w:rsidR="00D25A84" w:rsidRDefault="00D25A84" w:rsidP="00D25A84">
      <w:pPr>
        <w:spacing w:after="0"/>
        <w:ind w:left="-283" w:right="-850"/>
        <w:jc w:val="both"/>
        <w:rPr>
          <w:rFonts w:ascii="Arial" w:hAnsi="Arial" w:cs="Arial"/>
          <w:iCs/>
        </w:rPr>
      </w:pPr>
      <w:r w:rsidRPr="00D25A84">
        <w:rPr>
          <w:rFonts w:ascii="Arial" w:hAnsi="Arial" w:cs="Arial"/>
          <w:b/>
        </w:rPr>
        <w:t>3.</w:t>
      </w:r>
      <w:r w:rsidRPr="00D25A84">
        <w:rPr>
          <w:rFonts w:ascii="Arial" w:hAnsi="Arial" w:cs="Arial"/>
        </w:rPr>
        <w:t xml:space="preserve"> É vedado às partes a utilização de todo e qualquer dado pessoal repassado em decorrência da execução contratual para finalidade distinta daquela do objeto da contratação. </w:t>
      </w:r>
      <w:r w:rsidRPr="00D25A84">
        <w:rPr>
          <w:rFonts w:ascii="Arial" w:hAnsi="Arial" w:cs="Arial"/>
          <w:iCs/>
        </w:rPr>
        <w:t xml:space="preserve">As partes deverão, nos termos deste instrumento, cumprir com suas respectivas obrigações que lhes forem impostas de acordo com regulamentos e leis aplicáveis à proteção de dados pessoais, incluindo, sem prejuízo da </w:t>
      </w:r>
      <w:hyperlink r:id="rId76" w:history="1">
        <w:r w:rsidRPr="00D25A84">
          <w:rPr>
            <w:rStyle w:val="Hyperlink"/>
            <w:rFonts w:ascii="Arial" w:hAnsi="Arial" w:cs="Arial"/>
            <w:iCs/>
          </w:rPr>
          <w:t>Lei nº 13.709/2018 (LGPD)</w:t>
        </w:r>
      </w:hyperlink>
      <w:r w:rsidRPr="00D25A84">
        <w:rPr>
          <w:rFonts w:ascii="Arial" w:hAnsi="Arial" w:cs="Arial"/>
          <w:iCs/>
        </w:rPr>
        <w:t>.</w:t>
      </w:r>
    </w:p>
    <w:p w14:paraId="61A4FFF9" w14:textId="77777777" w:rsidR="00CC080F" w:rsidRPr="00D25A84" w:rsidRDefault="00CC080F" w:rsidP="00D25A84">
      <w:pPr>
        <w:spacing w:after="0"/>
        <w:ind w:left="-283" w:right="-850"/>
        <w:jc w:val="both"/>
        <w:rPr>
          <w:rFonts w:ascii="Arial" w:hAnsi="Arial" w:cs="Arial"/>
          <w:iCs/>
        </w:rPr>
      </w:pPr>
    </w:p>
    <w:p w14:paraId="6134EC23" w14:textId="7E966592" w:rsidR="00D25A84" w:rsidRDefault="00D25A84" w:rsidP="00D25A84">
      <w:pPr>
        <w:spacing w:after="0"/>
        <w:ind w:left="-283" w:right="-850"/>
        <w:jc w:val="both"/>
        <w:rPr>
          <w:rFonts w:ascii="Arial" w:hAnsi="Arial" w:cs="Arial"/>
          <w:iCs/>
        </w:rPr>
      </w:pPr>
      <w:r w:rsidRPr="00D25A84">
        <w:rPr>
          <w:rFonts w:ascii="Arial" w:hAnsi="Arial" w:cs="Arial"/>
          <w:b/>
          <w:iCs/>
        </w:rPr>
        <w:t>4.</w:t>
      </w:r>
      <w:r w:rsidRPr="00D25A84">
        <w:rPr>
          <w:rFonts w:ascii="Arial" w:hAnsi="Arial" w:cs="Arial"/>
          <w:iCs/>
        </w:rPr>
        <w:t xml:space="preserve"> Os dados pessoais não poderão ser revelados, </w:t>
      </w:r>
      <w:r w:rsidRPr="00D25A84">
        <w:rPr>
          <w:rFonts w:ascii="Arial" w:hAnsi="Arial" w:cs="Arial"/>
        </w:rPr>
        <w:t>transferidos, compartilhados, comunicados ou de qualquer outra forma facultar acesso, no todo ou em parte,</w:t>
      </w:r>
      <w:r w:rsidRPr="00D25A84">
        <w:rPr>
          <w:rFonts w:ascii="Arial" w:hAnsi="Arial" w:cs="Arial"/>
          <w:iCs/>
        </w:rPr>
        <w:t xml:space="preserve"> a terceiros, </w:t>
      </w:r>
      <w:r w:rsidRPr="00D25A84">
        <w:rPr>
          <w:rFonts w:ascii="Arial" w:hAnsi="Arial" w:cs="Arial"/>
        </w:rPr>
        <w:t>mesmo de forma agregada ou anonimizada</w:t>
      </w:r>
      <w:r w:rsidRPr="00D25A84">
        <w:rPr>
          <w:rFonts w:ascii="Arial" w:hAnsi="Arial" w:cs="Arial"/>
          <w:iCs/>
        </w:rPr>
        <w:t xml:space="preserve">, com exceção da prévia autorização por escrito da </w:t>
      </w:r>
      <w:r w:rsidRPr="00D25A84">
        <w:rPr>
          <w:rFonts w:ascii="Arial" w:hAnsi="Arial" w:cs="Arial"/>
          <w:bCs/>
          <w:iCs/>
        </w:rPr>
        <w:t>CONTRATANTE</w:t>
      </w:r>
      <w:r w:rsidRPr="00D25A84">
        <w:rPr>
          <w:rFonts w:ascii="Arial" w:hAnsi="Arial" w:cs="Arial"/>
          <w:iCs/>
        </w:rPr>
        <w:t>, quer direta ou indiretamente, seja mediante a distribuição de cópias, resumos, compilações, extratos, análises, estudos ou outros meios que contenham ou de outra forma reflitam referidas informações.</w:t>
      </w:r>
    </w:p>
    <w:p w14:paraId="6AC39469" w14:textId="77777777" w:rsidR="00CC080F" w:rsidRPr="00D25A84" w:rsidRDefault="00CC080F" w:rsidP="00D25A84">
      <w:pPr>
        <w:spacing w:after="0"/>
        <w:ind w:left="-283" w:right="-850"/>
        <w:jc w:val="both"/>
        <w:rPr>
          <w:rFonts w:ascii="Arial" w:hAnsi="Arial" w:cs="Arial"/>
          <w:iCs/>
        </w:rPr>
      </w:pPr>
    </w:p>
    <w:p w14:paraId="4653F586" w14:textId="2CB01B0B" w:rsidR="00D25A84" w:rsidRDefault="00D25A84" w:rsidP="00D25A84">
      <w:pPr>
        <w:spacing w:after="0"/>
        <w:ind w:left="-283" w:right="-850"/>
        <w:jc w:val="both"/>
        <w:rPr>
          <w:rFonts w:ascii="Arial" w:hAnsi="Arial" w:cs="Arial"/>
        </w:rPr>
      </w:pPr>
      <w:r w:rsidRPr="00D25A84">
        <w:rPr>
          <w:rFonts w:ascii="Arial" w:hAnsi="Arial" w:cs="Arial"/>
          <w:b/>
        </w:rPr>
        <w:t>5.</w:t>
      </w:r>
      <w:r w:rsidRPr="00D25A84">
        <w:rPr>
          <w:rFonts w:ascii="Arial" w:hAnsi="Arial" w:cs="Arial"/>
        </w:rPr>
        <w:t xml:space="preserve"> No caso de haver transferência internacional de dados pessoais pela CONTRATADA, aplicam-se as regras previstas que regulamenta a </w:t>
      </w:r>
      <w:hyperlink r:id="rId77" w:history="1">
        <w:r w:rsidRPr="00D25A84">
          <w:rPr>
            <w:rStyle w:val="Hyperlink"/>
            <w:rFonts w:ascii="Arial" w:hAnsi="Arial" w:cs="Arial"/>
            <w:iCs/>
          </w:rPr>
          <w:t>Lei nº 13.709/2018 (LGPD)</w:t>
        </w:r>
      </w:hyperlink>
      <w:r w:rsidRPr="00D25A84">
        <w:rPr>
          <w:rFonts w:ascii="Arial" w:hAnsi="Arial" w:cs="Arial"/>
        </w:rPr>
        <w:t xml:space="preserve">. </w:t>
      </w:r>
    </w:p>
    <w:p w14:paraId="7B0A4817" w14:textId="77777777" w:rsidR="00CC080F" w:rsidRPr="00D25A84" w:rsidRDefault="00CC080F" w:rsidP="00D25A84">
      <w:pPr>
        <w:spacing w:after="0"/>
        <w:ind w:left="-283" w:right="-850"/>
        <w:jc w:val="both"/>
        <w:rPr>
          <w:rFonts w:ascii="Arial" w:hAnsi="Arial" w:cs="Arial"/>
        </w:rPr>
      </w:pPr>
    </w:p>
    <w:p w14:paraId="1DFEE45B" w14:textId="129F2B89" w:rsidR="00D25A84" w:rsidRDefault="00D25A84" w:rsidP="00D25A84">
      <w:pPr>
        <w:spacing w:after="0"/>
        <w:ind w:left="-283" w:right="-850"/>
        <w:jc w:val="both"/>
        <w:rPr>
          <w:rFonts w:ascii="Arial" w:hAnsi="Arial" w:cs="Arial"/>
        </w:rPr>
      </w:pPr>
      <w:r w:rsidRPr="00D25A84">
        <w:rPr>
          <w:rFonts w:ascii="Arial" w:hAnsi="Arial" w:cs="Arial"/>
          <w:b/>
        </w:rPr>
        <w:t>6.</w:t>
      </w:r>
      <w:r w:rsidRPr="00D25A84">
        <w:rPr>
          <w:rFonts w:ascii="Arial" w:hAnsi="Arial" w:cs="Arial"/>
        </w:rPr>
        <w:t xml:space="preserve"> A CONTRATADA oferecerá garantias suficientes em relação às medidas de segurança </w:t>
      </w:r>
      <w:r w:rsidRPr="00D25A84">
        <w:rPr>
          <w:rFonts w:ascii="Arial" w:hAnsi="Arial" w:cs="Arial"/>
          <w:iCs/>
        </w:rPr>
        <w:t>administrativas</w:t>
      </w:r>
      <w:r w:rsidRPr="00D25A84">
        <w:rPr>
          <w:rFonts w:ascii="Arial" w:hAnsi="Arial" w:cs="Arial"/>
        </w:rPr>
        <w:t>, organizativas, técnicas</w:t>
      </w:r>
      <w:r w:rsidRPr="00D25A84">
        <w:rPr>
          <w:rFonts w:ascii="Arial" w:hAnsi="Arial" w:cs="Arial"/>
          <w:iCs/>
        </w:rPr>
        <w:t xml:space="preserve"> e físicas apropriadas para proteger a confidencialidade e integridade de todos os dados pessoais</w:t>
      </w:r>
      <w:r w:rsidRPr="00D25A84">
        <w:rPr>
          <w:rFonts w:ascii="Arial" w:hAnsi="Arial" w:cs="Arial"/>
        </w:rPr>
        <w:t xml:space="preserve"> e as especificará formalmente ao CONTRATANTE, não compartilhando dados que lhe sejam remetidos com terceiros.</w:t>
      </w:r>
    </w:p>
    <w:p w14:paraId="7F55CF3A" w14:textId="77777777" w:rsidR="00CC080F" w:rsidRPr="00D25A84" w:rsidRDefault="00CC080F" w:rsidP="00D25A84">
      <w:pPr>
        <w:spacing w:after="0"/>
        <w:ind w:left="-283" w:right="-850"/>
        <w:jc w:val="both"/>
        <w:rPr>
          <w:rFonts w:ascii="Arial" w:hAnsi="Arial" w:cs="Arial"/>
        </w:rPr>
      </w:pPr>
    </w:p>
    <w:p w14:paraId="568B4642" w14:textId="2986DCD8" w:rsidR="00D25A84" w:rsidRDefault="00D25A84" w:rsidP="00D25A84">
      <w:pPr>
        <w:spacing w:after="0"/>
        <w:ind w:left="-283" w:right="-850"/>
        <w:jc w:val="both"/>
        <w:rPr>
          <w:rFonts w:ascii="Arial" w:hAnsi="Arial" w:cs="Arial"/>
        </w:rPr>
      </w:pPr>
      <w:r w:rsidRPr="00D25A84">
        <w:rPr>
          <w:rFonts w:ascii="Arial" w:hAnsi="Arial" w:cs="Arial"/>
          <w:b/>
        </w:rPr>
        <w:t>7.</w:t>
      </w:r>
      <w:r w:rsidRPr="00D25A84">
        <w:rPr>
          <w:rFonts w:ascii="Arial" w:hAnsi="Arial" w:cs="Arial"/>
        </w:rPr>
        <w:t xml:space="preserve"> A CONTRATADA deverá utilizar medidas com nível de segurança adequadas em relação aos riscos, para proteger os dados pessoais contra a destruição acidental ou ilícita, a perda acidental ou indevida, a alteração, a divulgação ou o </w:t>
      </w:r>
      <w:r w:rsidR="00CC080F" w:rsidRPr="00D25A84">
        <w:rPr>
          <w:rFonts w:ascii="Arial" w:hAnsi="Arial" w:cs="Arial"/>
        </w:rPr>
        <w:t>acesso não autorizado</w:t>
      </w:r>
      <w:r w:rsidRPr="00D25A84">
        <w:rPr>
          <w:rFonts w:ascii="Arial" w:hAnsi="Arial" w:cs="Arial"/>
        </w:rPr>
        <w:t xml:space="preserve">, nomeadamente quando o tratamento implicar a sua transmissão </w:t>
      </w:r>
      <w:r w:rsidRPr="00D25A84">
        <w:rPr>
          <w:rFonts w:ascii="Arial" w:hAnsi="Arial" w:cs="Arial"/>
          <w:iCs/>
        </w:rPr>
        <w:t>eletrônica</w:t>
      </w:r>
      <w:r w:rsidRPr="00D25A84">
        <w:rPr>
          <w:rFonts w:ascii="Arial" w:hAnsi="Arial" w:cs="Arial"/>
        </w:rPr>
        <w:t>, e contra qualquer outra forma de tratamento ilícito, atendendo aos conhecimentos técnicos disponíveis e aos custos resultantes da sua aplicação.</w:t>
      </w:r>
    </w:p>
    <w:p w14:paraId="0F8593EF" w14:textId="77777777" w:rsidR="00CC080F" w:rsidRPr="00D25A84" w:rsidRDefault="00CC080F" w:rsidP="00D25A84">
      <w:pPr>
        <w:spacing w:after="0"/>
        <w:ind w:left="-283" w:right="-850"/>
        <w:jc w:val="both"/>
        <w:rPr>
          <w:rFonts w:ascii="Arial" w:hAnsi="Arial" w:cs="Arial"/>
        </w:rPr>
      </w:pPr>
    </w:p>
    <w:p w14:paraId="38132B97" w14:textId="19FBE792" w:rsidR="00D25A84" w:rsidRDefault="00D25A84" w:rsidP="00D25A84">
      <w:pPr>
        <w:spacing w:after="0"/>
        <w:ind w:left="-283" w:right="-850"/>
        <w:jc w:val="both"/>
        <w:rPr>
          <w:rFonts w:ascii="Arial" w:hAnsi="Arial" w:cs="Arial"/>
        </w:rPr>
      </w:pPr>
      <w:r w:rsidRPr="00D25A84">
        <w:rPr>
          <w:rFonts w:ascii="Arial" w:hAnsi="Arial" w:cs="Arial"/>
          <w:b/>
        </w:rPr>
        <w:t>8.</w:t>
      </w:r>
      <w:r w:rsidRPr="00D25A84">
        <w:rPr>
          <w:rFonts w:ascii="Arial" w:hAnsi="Arial" w:cs="Arial"/>
        </w:rPr>
        <w:t xml:space="preserve"> As partes zelarão pelo cumprimento das medidas de segurança.</w:t>
      </w:r>
    </w:p>
    <w:p w14:paraId="6FEF9D7C" w14:textId="77777777" w:rsidR="00CC080F" w:rsidRPr="00D25A84" w:rsidRDefault="00CC080F" w:rsidP="00D25A84">
      <w:pPr>
        <w:spacing w:after="0"/>
        <w:ind w:left="-283" w:right="-850"/>
        <w:jc w:val="both"/>
        <w:rPr>
          <w:rFonts w:ascii="Arial" w:hAnsi="Arial" w:cs="Arial"/>
        </w:rPr>
      </w:pPr>
    </w:p>
    <w:p w14:paraId="527C22FC" w14:textId="35D31D31" w:rsidR="00D25A84" w:rsidRDefault="00D25A84" w:rsidP="00D25A84">
      <w:pPr>
        <w:spacing w:after="0"/>
        <w:ind w:left="-283" w:right="-850"/>
        <w:jc w:val="both"/>
        <w:rPr>
          <w:rFonts w:ascii="Arial" w:hAnsi="Arial" w:cs="Arial"/>
        </w:rPr>
      </w:pPr>
      <w:r w:rsidRPr="00D25A84">
        <w:rPr>
          <w:rFonts w:ascii="Arial" w:hAnsi="Arial" w:cs="Arial"/>
          <w:b/>
        </w:rPr>
        <w:t>9.</w:t>
      </w:r>
      <w:r w:rsidRPr="00D25A84">
        <w:rPr>
          <w:rFonts w:ascii="Arial" w:hAnsi="Arial" w:cs="Arial"/>
        </w:rPr>
        <w:t xml:space="preserve"> </w:t>
      </w:r>
      <w:r w:rsidRPr="00D25A84">
        <w:rPr>
          <w:rFonts w:ascii="Arial" w:hAnsi="Arial" w:cs="Arial"/>
          <w:iCs/>
        </w:rPr>
        <w:t xml:space="preserve">A </w:t>
      </w:r>
      <w:r w:rsidRPr="00D25A84">
        <w:rPr>
          <w:rFonts w:ascii="Arial" w:hAnsi="Arial" w:cs="Arial"/>
          <w:bCs/>
          <w:iCs/>
        </w:rPr>
        <w:t>CONTRATADA</w:t>
      </w:r>
      <w:r w:rsidRPr="00D25A84">
        <w:rPr>
          <w:rFonts w:ascii="Arial" w:hAnsi="Arial" w:cs="Arial"/>
          <w:iCs/>
        </w:rPr>
        <w:t xml:space="preserve"> deverá acessar os dados dentro de seu escopo e na medida abrangida por sua permissão de acesso (autorização). </w:t>
      </w:r>
      <w:r w:rsidRPr="00D25A84">
        <w:rPr>
          <w:rFonts w:ascii="Arial" w:hAnsi="Arial" w:cs="Arial"/>
        </w:rPr>
        <w:t>O eventual acesso às bases de dados que contenham ou possam conter dados pessoais ou segredos de negócio, implicará para a CONTRATADA e para seus prepostos – devida e formalmente instruídos nesse sentido – o mais absoluto dever de sigilo, por prazo indeterminado.</w:t>
      </w:r>
    </w:p>
    <w:p w14:paraId="7F13A8A7" w14:textId="77777777" w:rsidR="00CC080F" w:rsidRPr="00D25A84" w:rsidRDefault="00CC080F" w:rsidP="00D25A84">
      <w:pPr>
        <w:spacing w:after="0"/>
        <w:ind w:left="-283" w:right="-850"/>
        <w:jc w:val="both"/>
        <w:rPr>
          <w:rFonts w:ascii="Arial" w:hAnsi="Arial" w:cs="Arial"/>
        </w:rPr>
      </w:pPr>
    </w:p>
    <w:p w14:paraId="7F57034C" w14:textId="303A164A" w:rsidR="00D25A84" w:rsidRDefault="00D25A84" w:rsidP="00D25A84">
      <w:pPr>
        <w:spacing w:after="0"/>
        <w:ind w:left="-283" w:right="-850"/>
        <w:jc w:val="both"/>
        <w:rPr>
          <w:rFonts w:ascii="Arial" w:hAnsi="Arial" w:cs="Arial"/>
          <w:bCs/>
          <w:iCs/>
        </w:rPr>
      </w:pPr>
      <w:r w:rsidRPr="00D25A84">
        <w:rPr>
          <w:rFonts w:ascii="Arial" w:hAnsi="Arial" w:cs="Arial"/>
          <w:b/>
          <w:iCs/>
        </w:rPr>
        <w:t>10.</w:t>
      </w:r>
      <w:r w:rsidRPr="00D25A84">
        <w:rPr>
          <w:rFonts w:ascii="Arial" w:hAnsi="Arial" w:cs="Arial"/>
          <w:iCs/>
        </w:rPr>
        <w:t xml:space="preserve"> A </w:t>
      </w:r>
      <w:r w:rsidRPr="00D25A84">
        <w:rPr>
          <w:rFonts w:ascii="Arial" w:hAnsi="Arial" w:cs="Arial"/>
          <w:bCs/>
          <w:iCs/>
        </w:rPr>
        <w:t>CONTRATADA</w:t>
      </w:r>
      <w:r w:rsidRPr="00D25A84">
        <w:rPr>
          <w:rFonts w:ascii="Arial" w:hAnsi="Arial" w:cs="Arial"/>
          <w:iCs/>
        </w:rPr>
        <w:t xml:space="preserve"> deverá garantir, por si própria ou quaisquer de seus empregados, prepostos, sócios, diretores, representantes ou terceiros contratados, a confidencialidade dos dados processados. Deverá assegurar que todos os seus colaboradores, citados acima, que lidam com os dados pessoais sob responsabilidade da </w:t>
      </w:r>
      <w:r w:rsidRPr="00D25A84">
        <w:rPr>
          <w:rFonts w:ascii="Arial" w:hAnsi="Arial" w:cs="Arial"/>
          <w:bCs/>
          <w:iCs/>
        </w:rPr>
        <w:t>CONTRATANTE,</w:t>
      </w:r>
      <w:r w:rsidRPr="00D25A84">
        <w:rPr>
          <w:rFonts w:ascii="Arial" w:hAnsi="Arial" w:cs="Arial"/>
          <w:iCs/>
        </w:rPr>
        <w:t xml:space="preserve"> assinaram Acordo de Confidencialidade com a </w:t>
      </w:r>
      <w:r w:rsidRPr="00D25A84">
        <w:rPr>
          <w:rFonts w:ascii="Arial" w:hAnsi="Arial" w:cs="Arial"/>
          <w:bCs/>
          <w:iCs/>
        </w:rPr>
        <w:t>CONTRATADA.</w:t>
      </w:r>
    </w:p>
    <w:p w14:paraId="3F75E608" w14:textId="77777777" w:rsidR="00CC080F" w:rsidRPr="00D25A84" w:rsidRDefault="00CC080F" w:rsidP="00D25A84">
      <w:pPr>
        <w:spacing w:after="0"/>
        <w:ind w:left="-283" w:right="-850"/>
        <w:jc w:val="both"/>
        <w:rPr>
          <w:rFonts w:ascii="Arial" w:hAnsi="Arial" w:cs="Arial"/>
          <w:bCs/>
          <w:iCs/>
        </w:rPr>
      </w:pPr>
    </w:p>
    <w:p w14:paraId="48266E13" w14:textId="29068FE2" w:rsidR="00D25A84" w:rsidRDefault="00D25A84" w:rsidP="00CC080F">
      <w:pPr>
        <w:spacing w:after="0"/>
        <w:ind w:left="-283" w:right="-850" w:firstLine="991"/>
        <w:jc w:val="both"/>
        <w:rPr>
          <w:rFonts w:ascii="Arial" w:hAnsi="Arial" w:cs="Arial"/>
        </w:rPr>
      </w:pPr>
      <w:r w:rsidRPr="00D25A84">
        <w:rPr>
          <w:rFonts w:ascii="Arial" w:hAnsi="Arial" w:cs="Arial"/>
          <w:b/>
          <w:iCs/>
        </w:rPr>
        <w:lastRenderedPageBreak/>
        <w:t>10.1.</w:t>
      </w:r>
      <w:r w:rsidRPr="00D25A84">
        <w:rPr>
          <w:rFonts w:ascii="Arial" w:hAnsi="Arial" w:cs="Arial"/>
          <w:iCs/>
        </w:rPr>
        <w:t xml:space="preserve"> Ainda a CONTRATADA treinará e orientará a sua equipe sobre as disposições legais aplicáveis em relação à proteção de dados, </w:t>
      </w:r>
      <w:r w:rsidRPr="00D25A84">
        <w:rPr>
          <w:rFonts w:ascii="Arial" w:hAnsi="Arial" w:cs="Arial"/>
        </w:rPr>
        <w:t>assim fornecendo conhecimento formal sobre as obrigações e condições acordadas nesta ata, inclusive no tocante à Política de Privacidade do CONTRATANTE.</w:t>
      </w:r>
    </w:p>
    <w:p w14:paraId="7BCA95CF" w14:textId="77777777" w:rsidR="00CC080F" w:rsidRPr="00D25A84" w:rsidRDefault="00CC080F" w:rsidP="00D25A84">
      <w:pPr>
        <w:spacing w:after="0"/>
        <w:ind w:left="-283" w:right="-850"/>
        <w:jc w:val="both"/>
        <w:rPr>
          <w:rFonts w:ascii="Arial" w:hAnsi="Arial" w:cs="Arial"/>
        </w:rPr>
      </w:pPr>
    </w:p>
    <w:p w14:paraId="0559A54C" w14:textId="25E215B2" w:rsidR="00D25A84" w:rsidRDefault="00D25A84" w:rsidP="00D25A84">
      <w:pPr>
        <w:spacing w:after="0"/>
        <w:ind w:left="-283" w:right="-850"/>
        <w:jc w:val="both"/>
        <w:rPr>
          <w:rFonts w:ascii="Arial" w:hAnsi="Arial" w:cs="Arial"/>
        </w:rPr>
      </w:pPr>
      <w:r w:rsidRPr="00D25A84">
        <w:rPr>
          <w:rFonts w:ascii="Arial" w:hAnsi="Arial" w:cs="Arial"/>
          <w:b/>
        </w:rPr>
        <w:t>11.</w:t>
      </w:r>
      <w:r w:rsidRPr="00D25A84">
        <w:rPr>
          <w:rFonts w:ascii="Arial" w:hAnsi="Arial" w:cs="Arial"/>
        </w:rPr>
        <w:t xml:space="preserve"> As partes cooperarão entre si no cumprimento das obrigações referentes ao exercício dos direitos dos Titulares previstos na </w:t>
      </w:r>
      <w:hyperlink r:id="rId78" w:history="1">
        <w:r w:rsidRPr="00D25A84">
          <w:rPr>
            <w:rStyle w:val="Hyperlink"/>
            <w:rFonts w:ascii="Arial" w:hAnsi="Arial" w:cs="Arial"/>
            <w:iCs/>
          </w:rPr>
          <w:t>Lei nº 13.709/2018 (LGPD)</w:t>
        </w:r>
      </w:hyperlink>
      <w:r w:rsidRPr="00D25A84">
        <w:rPr>
          <w:rFonts w:ascii="Arial" w:hAnsi="Arial" w:cs="Arial"/>
        </w:rPr>
        <w:t xml:space="preserve"> e nas Leis e Regulamentos de Proteção de Dados em vigor e também no atendimento de requisições e determinações do Poder Judiciário, Ministério Público, Tribunal de Contas e Órgãos de controle administrativo.</w:t>
      </w:r>
    </w:p>
    <w:p w14:paraId="6D670BED" w14:textId="77777777" w:rsidR="00CC080F" w:rsidRPr="00D25A84" w:rsidRDefault="00CC080F" w:rsidP="00D25A84">
      <w:pPr>
        <w:spacing w:after="0"/>
        <w:ind w:left="-283" w:right="-850"/>
        <w:jc w:val="both"/>
        <w:rPr>
          <w:rFonts w:ascii="Arial" w:hAnsi="Arial" w:cs="Arial"/>
        </w:rPr>
      </w:pPr>
    </w:p>
    <w:p w14:paraId="5B2718A5" w14:textId="25418121" w:rsidR="00D25A84" w:rsidRDefault="00D25A84" w:rsidP="00D25A84">
      <w:pPr>
        <w:spacing w:after="0"/>
        <w:ind w:left="-283" w:right="-850"/>
        <w:jc w:val="both"/>
        <w:rPr>
          <w:rFonts w:ascii="Arial" w:hAnsi="Arial" w:cs="Arial"/>
        </w:rPr>
      </w:pPr>
      <w:r w:rsidRPr="00D25A84">
        <w:rPr>
          <w:rFonts w:ascii="Arial" w:hAnsi="Arial" w:cs="Arial"/>
          <w:b/>
        </w:rPr>
        <w:t>12.</w:t>
      </w:r>
      <w:r w:rsidRPr="00D25A84">
        <w:rPr>
          <w:rFonts w:ascii="Arial" w:hAnsi="Arial" w:cs="Arial"/>
        </w:rPr>
        <w:t xml:space="preserve"> Uma parte deverá informar à outra, sempre que receber uma solicitação de um Titular de Dados, a respeito de dados pessoais da outra parte, abstendo-se de responder qualquer solicitação, exceto nas instruções documentadas ou conforme exigido pela </w:t>
      </w:r>
      <w:hyperlink r:id="rId79" w:history="1">
        <w:r w:rsidRPr="00D25A84">
          <w:rPr>
            <w:rStyle w:val="Hyperlink"/>
            <w:rFonts w:ascii="Arial" w:hAnsi="Arial" w:cs="Arial"/>
            <w:iCs/>
          </w:rPr>
          <w:t>Lei nº 13.709/2018 (LGPD)</w:t>
        </w:r>
      </w:hyperlink>
      <w:r w:rsidRPr="00D25A84">
        <w:rPr>
          <w:rFonts w:ascii="Arial" w:hAnsi="Arial" w:cs="Arial"/>
        </w:rPr>
        <w:t xml:space="preserve"> e Leis e Regulamentos de Proteção de Dados em vigor.</w:t>
      </w:r>
    </w:p>
    <w:p w14:paraId="5D03968B" w14:textId="77777777" w:rsidR="00CC080F" w:rsidRPr="00D25A84" w:rsidRDefault="00CC080F" w:rsidP="00D25A84">
      <w:pPr>
        <w:spacing w:after="0"/>
        <w:ind w:left="-283" w:right="-850"/>
        <w:jc w:val="both"/>
        <w:rPr>
          <w:rFonts w:ascii="Arial" w:hAnsi="Arial" w:cs="Arial"/>
        </w:rPr>
      </w:pPr>
    </w:p>
    <w:p w14:paraId="05E94916" w14:textId="6DB33E3E" w:rsidR="00D25A84" w:rsidRDefault="00D25A84" w:rsidP="00D25A84">
      <w:pPr>
        <w:spacing w:after="0"/>
        <w:ind w:left="-283" w:right="-850"/>
        <w:jc w:val="both"/>
        <w:rPr>
          <w:rFonts w:ascii="Arial" w:hAnsi="Arial" w:cs="Arial"/>
        </w:rPr>
      </w:pPr>
      <w:r w:rsidRPr="00D25A84">
        <w:rPr>
          <w:rFonts w:ascii="Arial" w:hAnsi="Arial" w:cs="Arial"/>
          <w:b/>
        </w:rPr>
        <w:t>13.</w:t>
      </w:r>
      <w:r w:rsidRPr="00D25A84">
        <w:rPr>
          <w:rFonts w:ascii="Arial" w:hAnsi="Arial" w:cs="Arial"/>
        </w:rPr>
        <w:t xml:space="preserve"> O Encarregado da CONTRATADA manterá contato formal com o Encarregado do CONTRATANTE, e fica obrigado a notificar ao CONTRATANTE no prazo de 24 (vinte e quatro) horas a partir da ciência da ocorrência de qualquer incidente que implique violação ou risco de violação de dados pessoais de que venha a ter conhecimento </w:t>
      </w:r>
      <w:r w:rsidRPr="00D25A84">
        <w:rPr>
          <w:rFonts w:ascii="Arial" w:hAnsi="Arial" w:cs="Arial"/>
          <w:iCs/>
        </w:rPr>
        <w:t>(ainda que suspeito)</w:t>
      </w:r>
      <w:r w:rsidRPr="00D25A84">
        <w:rPr>
          <w:rFonts w:ascii="Arial" w:hAnsi="Arial" w:cs="Arial"/>
        </w:rPr>
        <w:t>, q</w:t>
      </w:r>
      <w:r w:rsidRPr="00D25A84">
        <w:rPr>
          <w:rFonts w:ascii="Arial" w:hAnsi="Arial" w:cs="Arial"/>
          <w:iCs/>
        </w:rPr>
        <w:t xml:space="preserve">ualquer não cumprimento (ainda que suspeito) das disposições legais relativas à proteção de Dados Pessoais </w:t>
      </w:r>
      <w:r w:rsidRPr="00D25A84">
        <w:rPr>
          <w:rFonts w:ascii="Arial" w:hAnsi="Arial" w:cs="Arial"/>
        </w:rPr>
        <w:t xml:space="preserve">ou qualquer forma de tratamento inadequado ou ilícito, bem como adotar as providências dispostas no </w:t>
      </w:r>
      <w:hyperlink r:id="rId80" w:anchor="art48" w:history="1">
        <w:r w:rsidRPr="00D25A84">
          <w:rPr>
            <w:rStyle w:val="Hyperlink"/>
            <w:rFonts w:ascii="Arial" w:hAnsi="Arial" w:cs="Arial"/>
          </w:rPr>
          <w:t xml:space="preserve">art. 48 da </w:t>
        </w:r>
        <w:r w:rsidRPr="00D25A84">
          <w:rPr>
            <w:rStyle w:val="Hyperlink"/>
            <w:rFonts w:ascii="Arial" w:hAnsi="Arial" w:cs="Arial"/>
            <w:iCs/>
          </w:rPr>
          <w:t>Lei nº 13.709/2018 (LGPD)</w:t>
        </w:r>
      </w:hyperlink>
      <w:r w:rsidRPr="00D25A84">
        <w:rPr>
          <w:rFonts w:ascii="Arial" w:hAnsi="Arial" w:cs="Arial"/>
        </w:rPr>
        <w:t>, devendo a parte responsável, em até 10 (dez) dias corridos, tomar as medidas necessárias.</w:t>
      </w:r>
    </w:p>
    <w:p w14:paraId="1067B202" w14:textId="77777777" w:rsidR="00CC080F" w:rsidRPr="00D25A84" w:rsidRDefault="00CC080F" w:rsidP="00D25A84">
      <w:pPr>
        <w:spacing w:after="0"/>
        <w:ind w:left="-283" w:right="-850"/>
        <w:jc w:val="both"/>
        <w:rPr>
          <w:rFonts w:ascii="Arial" w:hAnsi="Arial" w:cs="Arial"/>
        </w:rPr>
      </w:pPr>
    </w:p>
    <w:p w14:paraId="61A58DFB" w14:textId="7524B656" w:rsidR="00D25A84" w:rsidRDefault="00D25A84" w:rsidP="00D25A84">
      <w:pPr>
        <w:spacing w:after="0"/>
        <w:ind w:left="-283" w:right="-850"/>
        <w:jc w:val="both"/>
        <w:rPr>
          <w:rFonts w:ascii="Arial" w:hAnsi="Arial" w:cs="Arial"/>
        </w:rPr>
      </w:pPr>
      <w:r w:rsidRPr="00D25A84">
        <w:rPr>
          <w:rFonts w:ascii="Arial" w:hAnsi="Arial" w:cs="Arial"/>
          <w:b/>
        </w:rPr>
        <w:t>14.</w:t>
      </w:r>
      <w:r w:rsidRPr="00D25A84">
        <w:rPr>
          <w:rFonts w:ascii="Arial" w:hAnsi="Arial" w:cs="Arial"/>
        </w:rPr>
        <w:t xml:space="preserve"> A critério do Encarregado de Dados do CONTRATANTE, a CONTRATADA poderá ser provocada a colaborar na elaboração do relatório de impacto à proteção de dados pessoais (RIPD), conforme a sensibilidade e o risco inerente dos serviços objeto desta ata, no tocante a dados pessoais.</w:t>
      </w:r>
    </w:p>
    <w:p w14:paraId="1C74099D" w14:textId="77777777" w:rsidR="00CC080F" w:rsidRPr="00D25A84" w:rsidRDefault="00CC080F" w:rsidP="00D25A84">
      <w:pPr>
        <w:spacing w:after="0"/>
        <w:ind w:left="-283" w:right="-850"/>
        <w:jc w:val="both"/>
        <w:rPr>
          <w:rFonts w:ascii="Arial" w:hAnsi="Arial" w:cs="Arial"/>
        </w:rPr>
      </w:pPr>
    </w:p>
    <w:p w14:paraId="2744D0D8" w14:textId="2AA195FE" w:rsidR="00D25A84" w:rsidRDefault="00D25A84" w:rsidP="00D25A84">
      <w:pPr>
        <w:spacing w:after="0"/>
        <w:ind w:left="-283" w:right="-850"/>
        <w:jc w:val="both"/>
        <w:rPr>
          <w:rFonts w:ascii="Arial" w:hAnsi="Arial" w:cs="Arial"/>
        </w:rPr>
      </w:pPr>
      <w:r w:rsidRPr="00D25A84">
        <w:rPr>
          <w:rFonts w:ascii="Arial" w:hAnsi="Arial" w:cs="Arial"/>
          <w:b/>
        </w:rPr>
        <w:t>15.</w:t>
      </w:r>
      <w:r w:rsidRPr="00D25A84">
        <w:rPr>
          <w:rFonts w:ascii="Arial" w:hAnsi="Arial" w:cs="Arial"/>
        </w:rPr>
        <w:t xml:space="preserve"> Encerrada a vigência da ata ou não havendo mais necessidade de utilização dos dados pessoais, sensíveis ou não, a CONTRATADA interromperá o tratamento e, em no máximo (30) dias, sob instruções e na medida do determinado pelo CONTRATANTE, eliminará completamente os dados pessoais e todas as cópias porventura existentes (em formato digital, físico ou outro qualquer), salvo quando necessite mantê-los para cumprimento de obrigação legal ou outra hipótese legal prevista na </w:t>
      </w:r>
      <w:hyperlink r:id="rId81" w:history="1">
        <w:r w:rsidRPr="00D25A84">
          <w:rPr>
            <w:rStyle w:val="Hyperlink"/>
            <w:rFonts w:ascii="Arial" w:hAnsi="Arial" w:cs="Arial"/>
            <w:iCs/>
          </w:rPr>
          <w:t>Lei nº 13.709/2018 (LGPD)</w:t>
        </w:r>
      </w:hyperlink>
      <w:r w:rsidRPr="00D25A84">
        <w:rPr>
          <w:rFonts w:ascii="Arial" w:hAnsi="Arial" w:cs="Arial"/>
        </w:rPr>
        <w:t>.</w:t>
      </w:r>
    </w:p>
    <w:p w14:paraId="1403EF78" w14:textId="77777777" w:rsidR="00CC080F" w:rsidRPr="00D25A84" w:rsidRDefault="00CC080F" w:rsidP="00D25A84">
      <w:pPr>
        <w:spacing w:after="0"/>
        <w:ind w:left="-283" w:right="-850"/>
        <w:jc w:val="both"/>
        <w:rPr>
          <w:rFonts w:ascii="Arial" w:hAnsi="Arial" w:cs="Arial"/>
        </w:rPr>
      </w:pPr>
    </w:p>
    <w:p w14:paraId="160CAF36" w14:textId="760678ED" w:rsidR="00D25A84" w:rsidRDefault="00D25A84" w:rsidP="00CC080F">
      <w:pPr>
        <w:spacing w:after="0"/>
        <w:ind w:left="-283" w:right="-850" w:firstLine="991"/>
        <w:jc w:val="both"/>
        <w:rPr>
          <w:rFonts w:ascii="Arial" w:hAnsi="Arial" w:cs="Arial"/>
        </w:rPr>
      </w:pPr>
      <w:r w:rsidRPr="00D25A84">
        <w:rPr>
          <w:rFonts w:ascii="Arial" w:hAnsi="Arial" w:cs="Arial"/>
          <w:b/>
        </w:rPr>
        <w:t>15.1.</w:t>
      </w:r>
      <w:r w:rsidRPr="00D25A84">
        <w:rPr>
          <w:rFonts w:ascii="Arial" w:hAnsi="Arial" w:cs="Arial"/>
        </w:rPr>
        <w:t xml:space="preserve"> Ainda que encerrada vigência deste instrumento, os deveres previstos nas presentes cláusulas devem ser observados pelas partes, por prazo indeterminado, sob pena de responsabilização.</w:t>
      </w:r>
    </w:p>
    <w:p w14:paraId="715A0DFC" w14:textId="77777777" w:rsidR="00CC080F" w:rsidRPr="00D25A84" w:rsidRDefault="00CC080F" w:rsidP="00D25A84">
      <w:pPr>
        <w:spacing w:after="0"/>
        <w:ind w:left="-283" w:right="-850"/>
        <w:jc w:val="both"/>
        <w:rPr>
          <w:rFonts w:ascii="Arial" w:hAnsi="Arial" w:cs="Arial"/>
        </w:rPr>
      </w:pPr>
    </w:p>
    <w:p w14:paraId="7FAA5BB1" w14:textId="26D78059" w:rsidR="00D25A84" w:rsidRDefault="00D25A84" w:rsidP="00D25A84">
      <w:pPr>
        <w:spacing w:after="0"/>
        <w:ind w:left="-283" w:right="-850"/>
        <w:jc w:val="both"/>
        <w:rPr>
          <w:rFonts w:ascii="Arial" w:hAnsi="Arial" w:cs="Arial"/>
        </w:rPr>
      </w:pPr>
      <w:r w:rsidRPr="00D25A84">
        <w:rPr>
          <w:rFonts w:ascii="Arial" w:hAnsi="Arial" w:cs="Arial"/>
          <w:b/>
        </w:rPr>
        <w:t>16.</w:t>
      </w:r>
      <w:r w:rsidRPr="00D25A84">
        <w:rPr>
          <w:rFonts w:ascii="Arial" w:hAnsi="Arial" w:cs="Arial"/>
        </w:rPr>
        <w:t xml:space="preserve"> Eventuais responsabilidades das partes, serão apuradas conforme estabelecido nesta ata e também de acordo com o que dispõe a </w:t>
      </w:r>
      <w:hyperlink r:id="rId82" w:anchor="art42" w:history="1">
        <w:r w:rsidRPr="00D25A84">
          <w:rPr>
            <w:rStyle w:val="Hyperlink"/>
            <w:rFonts w:ascii="Arial" w:hAnsi="Arial" w:cs="Arial"/>
          </w:rPr>
          <w:t xml:space="preserve">Seção III, Capítulo VI da </w:t>
        </w:r>
        <w:r w:rsidRPr="00D25A84">
          <w:rPr>
            <w:rStyle w:val="Hyperlink"/>
            <w:rFonts w:ascii="Arial" w:hAnsi="Arial" w:cs="Arial"/>
            <w:iCs/>
          </w:rPr>
          <w:t>Lei nº 13.709/2018 (LGPD)</w:t>
        </w:r>
      </w:hyperlink>
      <w:r w:rsidRPr="00D25A84">
        <w:rPr>
          <w:rFonts w:ascii="Arial" w:hAnsi="Arial" w:cs="Arial"/>
        </w:rPr>
        <w:t>.</w:t>
      </w:r>
    </w:p>
    <w:p w14:paraId="34639D4A" w14:textId="77777777" w:rsidR="00CC080F" w:rsidRPr="00D25A84" w:rsidRDefault="00CC080F" w:rsidP="00D25A84">
      <w:pPr>
        <w:spacing w:after="0"/>
        <w:ind w:left="-283" w:right="-850"/>
        <w:jc w:val="both"/>
        <w:rPr>
          <w:rFonts w:ascii="Arial" w:hAnsi="Arial" w:cs="Arial"/>
        </w:rPr>
      </w:pPr>
    </w:p>
    <w:p w14:paraId="458C9487" w14:textId="6C95FA3E" w:rsidR="00D25A84" w:rsidRDefault="00D25A84" w:rsidP="00CC080F">
      <w:pPr>
        <w:spacing w:after="0"/>
        <w:ind w:left="-283" w:right="-850" w:firstLine="991"/>
        <w:jc w:val="both"/>
        <w:rPr>
          <w:rFonts w:ascii="Arial" w:hAnsi="Arial" w:cs="Arial"/>
          <w:iCs/>
        </w:rPr>
      </w:pPr>
      <w:r w:rsidRPr="00D25A84">
        <w:rPr>
          <w:rFonts w:ascii="Arial" w:hAnsi="Arial" w:cs="Arial"/>
          <w:b/>
          <w:iCs/>
        </w:rPr>
        <w:t>16.1.</w:t>
      </w:r>
      <w:r w:rsidRPr="00D25A84">
        <w:rPr>
          <w:rFonts w:ascii="Arial" w:hAnsi="Arial" w:cs="Arial"/>
          <w:iCs/>
        </w:rPr>
        <w:t xml:space="preserve"> A </w:t>
      </w:r>
      <w:r w:rsidRPr="00D25A84">
        <w:rPr>
          <w:rFonts w:ascii="Arial" w:hAnsi="Arial" w:cs="Arial"/>
          <w:bCs/>
          <w:iCs/>
        </w:rPr>
        <w:t xml:space="preserve">CONTRATADA </w:t>
      </w:r>
      <w:r w:rsidRPr="00D25A84">
        <w:rPr>
          <w:rFonts w:ascii="Arial" w:hAnsi="Arial" w:cs="Arial"/>
          <w:iCs/>
        </w:rPr>
        <w:t xml:space="preserve">será integralmente responsável pelo pagamento de perdas e danos de ordem moral e material, bem como pelo ressarcimento do pagamento de qualquer multa ou penalidade imposta à </w:t>
      </w:r>
      <w:r w:rsidRPr="00D25A84">
        <w:rPr>
          <w:rFonts w:ascii="Arial" w:hAnsi="Arial" w:cs="Arial"/>
          <w:bCs/>
          <w:iCs/>
        </w:rPr>
        <w:t>CONTRATANTE</w:t>
      </w:r>
      <w:r w:rsidRPr="00D25A84">
        <w:rPr>
          <w:rFonts w:ascii="Arial" w:hAnsi="Arial" w:cs="Arial"/>
          <w:iCs/>
        </w:rPr>
        <w:t xml:space="preserve"> e/ou a terceiros diretamente resultantes do descumprimento pela </w:t>
      </w:r>
      <w:r w:rsidRPr="00D25A84">
        <w:rPr>
          <w:rFonts w:ascii="Arial" w:hAnsi="Arial" w:cs="Arial"/>
          <w:bCs/>
          <w:iCs/>
        </w:rPr>
        <w:t xml:space="preserve">CONTRATADA </w:t>
      </w:r>
      <w:r w:rsidRPr="00D25A84">
        <w:rPr>
          <w:rFonts w:ascii="Arial" w:hAnsi="Arial" w:cs="Arial"/>
          <w:iCs/>
        </w:rPr>
        <w:t>de qualquer das cláusulas previstas neste capítulo quanto a proteção e uso dos dados pessoais.</w:t>
      </w:r>
    </w:p>
    <w:p w14:paraId="50AE1EF9" w14:textId="77777777" w:rsidR="00CC080F" w:rsidRPr="00D25A84" w:rsidRDefault="00CC080F" w:rsidP="00D25A84">
      <w:pPr>
        <w:spacing w:after="0"/>
        <w:ind w:left="-283" w:right="-850"/>
        <w:jc w:val="both"/>
        <w:rPr>
          <w:rFonts w:ascii="Arial" w:hAnsi="Arial" w:cs="Arial"/>
          <w:iCs/>
        </w:rPr>
      </w:pPr>
    </w:p>
    <w:p w14:paraId="3D2AE95E" w14:textId="77777777" w:rsidR="00D25A84" w:rsidRPr="00D25A84" w:rsidRDefault="00D25A84" w:rsidP="00D25A84">
      <w:pPr>
        <w:spacing w:after="0"/>
        <w:ind w:left="-283" w:right="-850"/>
        <w:jc w:val="both"/>
        <w:rPr>
          <w:rFonts w:ascii="Arial" w:hAnsi="Arial" w:cs="Arial"/>
          <w:b/>
        </w:rPr>
      </w:pPr>
      <w:r w:rsidRPr="00D25A84">
        <w:rPr>
          <w:rFonts w:ascii="Arial" w:hAnsi="Arial" w:cs="Arial"/>
          <w:b/>
        </w:rPr>
        <w:t>CLÁUSULA DÉCIMA OITAVA: PUBLICAÇÃO</w:t>
      </w:r>
    </w:p>
    <w:p w14:paraId="32478B53" w14:textId="71CDA78E" w:rsidR="00D25A84" w:rsidRDefault="00D25A84" w:rsidP="00D25A84">
      <w:pPr>
        <w:spacing w:after="0"/>
        <w:ind w:left="-283" w:right="-850"/>
        <w:jc w:val="both"/>
        <w:rPr>
          <w:rFonts w:ascii="Arial" w:hAnsi="Arial" w:cs="Arial"/>
        </w:rPr>
      </w:pPr>
      <w:r w:rsidRPr="00D25A84">
        <w:rPr>
          <w:rFonts w:ascii="Arial" w:hAnsi="Arial" w:cs="Arial"/>
          <w:b/>
        </w:rPr>
        <w:lastRenderedPageBreak/>
        <w:t>1.</w:t>
      </w:r>
      <w:r w:rsidRPr="00D25A84">
        <w:rPr>
          <w:rFonts w:ascii="Arial" w:hAnsi="Arial" w:cs="Arial"/>
        </w:rPr>
        <w:t xml:space="preserve"> Esta ata será publicada no prazo máximo de 20 (</w:t>
      </w:r>
      <w:r w:rsidR="00CC080F">
        <w:rPr>
          <w:rFonts w:ascii="Arial" w:hAnsi="Arial" w:cs="Arial"/>
        </w:rPr>
        <w:t>vinte</w:t>
      </w:r>
      <w:r w:rsidRPr="00D25A84">
        <w:rPr>
          <w:rFonts w:ascii="Arial" w:hAnsi="Arial" w:cs="Arial"/>
        </w:rPr>
        <w:t>) dias úteis a contar da assinatura das partes (</w:t>
      </w:r>
      <w:hyperlink r:id="rId83" w:anchor="art94i" w:history="1">
        <w:r w:rsidRPr="00D25A84">
          <w:rPr>
            <w:rStyle w:val="Hyperlink"/>
            <w:rFonts w:ascii="Arial" w:hAnsi="Arial" w:cs="Arial"/>
          </w:rPr>
          <w:t>art. 94, I da Lei nº 14.133/2021</w:t>
        </w:r>
      </w:hyperlink>
      <w:r w:rsidRPr="00D25A84">
        <w:rPr>
          <w:rFonts w:ascii="Arial" w:hAnsi="Arial" w:cs="Arial"/>
        </w:rPr>
        <w:t>).</w:t>
      </w:r>
    </w:p>
    <w:p w14:paraId="79A1DBC8" w14:textId="77777777" w:rsidR="00CC080F" w:rsidRPr="00D25A84" w:rsidRDefault="00CC080F" w:rsidP="00D25A84">
      <w:pPr>
        <w:spacing w:after="0"/>
        <w:ind w:left="-283" w:right="-850"/>
        <w:jc w:val="both"/>
        <w:rPr>
          <w:rFonts w:ascii="Arial" w:hAnsi="Arial" w:cs="Arial"/>
        </w:rPr>
      </w:pPr>
    </w:p>
    <w:p w14:paraId="1E7B05DE" w14:textId="77777777" w:rsidR="00CC080F" w:rsidRDefault="00D25A84" w:rsidP="00CC080F">
      <w:pPr>
        <w:spacing w:after="0"/>
        <w:ind w:left="-283" w:right="-850"/>
        <w:jc w:val="both"/>
        <w:rPr>
          <w:rFonts w:ascii="Arial" w:hAnsi="Arial" w:cs="Arial"/>
        </w:rPr>
      </w:pPr>
      <w:r w:rsidRPr="00D25A84">
        <w:rPr>
          <w:rFonts w:ascii="Arial" w:hAnsi="Arial" w:cs="Arial"/>
          <w:b/>
        </w:rPr>
        <w:t>2.</w:t>
      </w:r>
      <w:r w:rsidRPr="00D25A84">
        <w:rPr>
          <w:rFonts w:ascii="Arial" w:hAnsi="Arial" w:cs="Arial"/>
        </w:rPr>
        <w:t xml:space="preserve"> Para fins de garantir a ampla publicidade, esta ata será divulgada:</w:t>
      </w:r>
    </w:p>
    <w:p w14:paraId="1A63CB6A" w14:textId="77777777" w:rsidR="00CC080F" w:rsidRDefault="00D25A84" w:rsidP="00CC080F">
      <w:pPr>
        <w:pStyle w:val="PargrafodaLista"/>
        <w:numPr>
          <w:ilvl w:val="0"/>
          <w:numId w:val="33"/>
        </w:numPr>
        <w:spacing w:after="0"/>
        <w:ind w:right="-850"/>
        <w:jc w:val="both"/>
        <w:rPr>
          <w:rFonts w:ascii="Arial" w:hAnsi="Arial" w:cs="Arial"/>
        </w:rPr>
      </w:pPr>
      <w:r w:rsidRPr="00CC080F">
        <w:rPr>
          <w:rFonts w:ascii="Arial" w:hAnsi="Arial" w:cs="Arial"/>
        </w:rPr>
        <w:t>Portal Nacional de Contratações Públicas – PNCP, a partir da adoção pelo Município (</w:t>
      </w:r>
      <w:hyperlink r:id="rId84" w:anchor="art176iii" w:history="1">
        <w:r w:rsidRPr="00CC080F">
          <w:rPr>
            <w:rStyle w:val="Hyperlink"/>
            <w:rFonts w:ascii="Arial" w:hAnsi="Arial" w:cs="Arial"/>
          </w:rPr>
          <w:t>art. 176, III c/c p. ú. da Lei nº 14.133/2021</w:t>
        </w:r>
      </w:hyperlink>
      <w:r w:rsidRPr="00CC080F">
        <w:rPr>
          <w:rFonts w:ascii="Arial" w:hAnsi="Arial" w:cs="Arial"/>
        </w:rPr>
        <w:t>);</w:t>
      </w:r>
    </w:p>
    <w:p w14:paraId="55948C19" w14:textId="3D99D268" w:rsidR="00CC080F" w:rsidRDefault="00D25A84" w:rsidP="00CC080F">
      <w:pPr>
        <w:pStyle w:val="PargrafodaLista"/>
        <w:numPr>
          <w:ilvl w:val="0"/>
          <w:numId w:val="33"/>
        </w:numPr>
        <w:spacing w:after="0"/>
        <w:ind w:right="-850"/>
        <w:jc w:val="both"/>
        <w:rPr>
          <w:rFonts w:ascii="Arial" w:hAnsi="Arial" w:cs="Arial"/>
        </w:rPr>
      </w:pPr>
      <w:r w:rsidRPr="00CC080F">
        <w:rPr>
          <w:rFonts w:ascii="Arial" w:hAnsi="Arial" w:cs="Arial"/>
        </w:rPr>
        <w:t>Página do Município de Ouro/SC (</w:t>
      </w:r>
      <w:hyperlink r:id="rId85" w:history="1">
        <w:r w:rsidR="00CC080F" w:rsidRPr="008146A6">
          <w:rPr>
            <w:rStyle w:val="Hyperlink"/>
            <w:rFonts w:ascii="Arial" w:hAnsi="Arial" w:cs="Arial"/>
          </w:rPr>
          <w:t>www.ouro.sc.gov.br</w:t>
        </w:r>
      </w:hyperlink>
      <w:r w:rsidRPr="00CC080F">
        <w:rPr>
          <w:rFonts w:ascii="Arial" w:hAnsi="Arial" w:cs="Arial"/>
        </w:rPr>
        <w:t>);</w:t>
      </w:r>
    </w:p>
    <w:p w14:paraId="78CA35A5" w14:textId="21445599" w:rsidR="00D25A84" w:rsidRPr="00CC080F" w:rsidRDefault="00D25A84" w:rsidP="00CC080F">
      <w:pPr>
        <w:pStyle w:val="PargrafodaLista"/>
        <w:numPr>
          <w:ilvl w:val="0"/>
          <w:numId w:val="33"/>
        </w:numPr>
        <w:spacing w:after="0"/>
        <w:ind w:right="-850"/>
        <w:jc w:val="both"/>
        <w:rPr>
          <w:rFonts w:ascii="Arial" w:hAnsi="Arial" w:cs="Arial"/>
        </w:rPr>
      </w:pPr>
      <w:r w:rsidRPr="00CC080F">
        <w:rPr>
          <w:rFonts w:ascii="Arial" w:hAnsi="Arial" w:cs="Arial"/>
        </w:rPr>
        <w:t>Diário Oficial dos Municípios – DOM (</w:t>
      </w:r>
      <w:hyperlink r:id="rId86" w:anchor="art176" w:history="1">
        <w:r w:rsidRPr="00CC080F">
          <w:rPr>
            <w:rStyle w:val="Hyperlink"/>
            <w:rFonts w:ascii="Arial" w:hAnsi="Arial" w:cs="Arial"/>
          </w:rPr>
          <w:t>art. 176, p. ú., I da Lei nº 14.133/2021</w:t>
        </w:r>
      </w:hyperlink>
      <w:r w:rsidRPr="00CC080F">
        <w:rPr>
          <w:rFonts w:ascii="Arial" w:hAnsi="Arial" w:cs="Arial"/>
        </w:rPr>
        <w:t>).</w:t>
      </w:r>
    </w:p>
    <w:p w14:paraId="0078F84D" w14:textId="77777777" w:rsidR="00D25A84" w:rsidRPr="00D25A84" w:rsidRDefault="00D25A84" w:rsidP="00D25A84">
      <w:pPr>
        <w:spacing w:after="0"/>
        <w:ind w:left="-283" w:right="-850"/>
        <w:jc w:val="both"/>
        <w:rPr>
          <w:rFonts w:ascii="Arial" w:hAnsi="Arial" w:cs="Arial"/>
        </w:rPr>
      </w:pPr>
    </w:p>
    <w:p w14:paraId="3BDA511A" w14:textId="244A4E00" w:rsidR="00D25A84" w:rsidRDefault="00D25A84" w:rsidP="00CC080F">
      <w:pPr>
        <w:spacing w:after="0"/>
        <w:ind w:left="-283" w:right="-850"/>
        <w:jc w:val="center"/>
        <w:rPr>
          <w:rFonts w:ascii="Arial" w:hAnsi="Arial" w:cs="Arial"/>
        </w:rPr>
      </w:pPr>
      <w:r w:rsidRPr="00D25A84">
        <w:rPr>
          <w:rFonts w:ascii="Arial" w:hAnsi="Arial" w:cs="Arial"/>
        </w:rPr>
        <w:t xml:space="preserve">Ouro/SC, </w:t>
      </w:r>
      <w:r w:rsidR="00CC080F">
        <w:rPr>
          <w:rFonts w:ascii="Arial" w:hAnsi="Arial" w:cs="Arial"/>
        </w:rPr>
        <w:t>15/01/2025</w:t>
      </w:r>
      <w:r w:rsidRPr="00D25A84">
        <w:rPr>
          <w:rFonts w:ascii="Arial" w:hAnsi="Arial" w:cs="Arial"/>
        </w:rPr>
        <w:t>.</w:t>
      </w:r>
    </w:p>
    <w:tbl>
      <w:tblPr>
        <w:tblStyle w:val="Tabelacomgrade"/>
        <w:tblW w:w="9634"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7"/>
        <w:gridCol w:w="2977"/>
        <w:gridCol w:w="3260"/>
      </w:tblGrid>
      <w:tr w:rsidR="00CC080F" w14:paraId="65F07F00" w14:textId="77777777" w:rsidTr="00CC080F">
        <w:tc>
          <w:tcPr>
            <w:tcW w:w="3397" w:type="dxa"/>
            <w:vAlign w:val="center"/>
          </w:tcPr>
          <w:p w14:paraId="40ACEA78" w14:textId="77777777" w:rsidR="00CC080F" w:rsidRDefault="00CC080F" w:rsidP="00CC080F">
            <w:pPr>
              <w:ind w:left="-119" w:right="-101"/>
              <w:jc w:val="center"/>
              <w:rPr>
                <w:rFonts w:ascii="Arial" w:hAnsi="Arial" w:cs="Arial"/>
                <w:b/>
              </w:rPr>
            </w:pPr>
          </w:p>
          <w:p w14:paraId="0D4CA7D4" w14:textId="77777777" w:rsidR="00CC080F" w:rsidRDefault="00CC080F" w:rsidP="00CC080F">
            <w:pPr>
              <w:ind w:left="-119" w:right="-101"/>
              <w:jc w:val="center"/>
              <w:rPr>
                <w:rFonts w:ascii="Arial" w:hAnsi="Arial" w:cs="Arial"/>
                <w:b/>
              </w:rPr>
            </w:pPr>
          </w:p>
          <w:p w14:paraId="391801D6" w14:textId="77777777" w:rsidR="00CC080F" w:rsidRDefault="00CC080F" w:rsidP="00CC080F">
            <w:pPr>
              <w:ind w:left="-119" w:right="-101"/>
              <w:jc w:val="center"/>
              <w:rPr>
                <w:rFonts w:ascii="Arial" w:hAnsi="Arial" w:cs="Arial"/>
                <w:b/>
              </w:rPr>
            </w:pPr>
          </w:p>
          <w:p w14:paraId="5DDEEFCA" w14:textId="50CF3B05" w:rsidR="00CC080F" w:rsidRDefault="00CC080F" w:rsidP="00CC080F">
            <w:pPr>
              <w:ind w:left="-119" w:right="-101"/>
              <w:jc w:val="center"/>
              <w:rPr>
                <w:rFonts w:ascii="Arial" w:hAnsi="Arial" w:cs="Arial"/>
              </w:rPr>
            </w:pPr>
            <w:r w:rsidRPr="0092786C">
              <w:rPr>
                <w:rFonts w:ascii="Arial" w:hAnsi="Arial" w:cs="Arial"/>
                <w:b/>
              </w:rPr>
              <w:t>MUNICÍPIO DE OURO</w:t>
            </w:r>
          </w:p>
          <w:p w14:paraId="11A5B8A9" w14:textId="4E052778" w:rsidR="00CC080F" w:rsidRPr="00D25A84" w:rsidRDefault="00CC080F" w:rsidP="00CC080F">
            <w:pPr>
              <w:ind w:left="-119" w:right="-101"/>
              <w:jc w:val="center"/>
              <w:rPr>
                <w:rFonts w:ascii="Arial" w:hAnsi="Arial" w:cs="Arial"/>
              </w:rPr>
            </w:pPr>
            <w:r w:rsidRPr="00D25A84">
              <w:rPr>
                <w:rFonts w:ascii="Arial" w:hAnsi="Arial" w:cs="Arial"/>
              </w:rPr>
              <w:t>Sec</w:t>
            </w:r>
            <w:r>
              <w:rPr>
                <w:rFonts w:ascii="Arial" w:hAnsi="Arial" w:cs="Arial"/>
              </w:rPr>
              <w:t>.</w:t>
            </w:r>
            <w:r w:rsidRPr="00D25A84">
              <w:rPr>
                <w:rFonts w:ascii="Arial" w:hAnsi="Arial" w:cs="Arial"/>
              </w:rPr>
              <w:t xml:space="preserve"> Municipal de Transportes</w:t>
            </w:r>
          </w:p>
          <w:p w14:paraId="1DA9E325" w14:textId="3066C3C6" w:rsidR="00CC080F" w:rsidRPr="00D25A84" w:rsidRDefault="00CC080F" w:rsidP="00CC080F">
            <w:pPr>
              <w:ind w:left="-119" w:right="-101"/>
              <w:jc w:val="center"/>
              <w:rPr>
                <w:rFonts w:ascii="Arial" w:hAnsi="Arial" w:cs="Arial"/>
              </w:rPr>
            </w:pPr>
            <w:r w:rsidRPr="00D25A84">
              <w:rPr>
                <w:rFonts w:ascii="Arial" w:hAnsi="Arial" w:cs="Arial"/>
              </w:rPr>
              <w:t>Sec</w:t>
            </w:r>
            <w:r>
              <w:rPr>
                <w:rFonts w:ascii="Arial" w:hAnsi="Arial" w:cs="Arial"/>
              </w:rPr>
              <w:t>.</w:t>
            </w:r>
            <w:r w:rsidRPr="00D25A84">
              <w:rPr>
                <w:rFonts w:ascii="Arial" w:hAnsi="Arial" w:cs="Arial"/>
              </w:rPr>
              <w:t xml:space="preserve"> Municipal da Agricultura e Meio Ambiente</w:t>
            </w:r>
          </w:p>
          <w:p w14:paraId="72F0DA73" w14:textId="77777777" w:rsidR="00CC080F" w:rsidRDefault="00CC080F" w:rsidP="00CC080F">
            <w:pPr>
              <w:ind w:left="-119" w:right="-101"/>
              <w:jc w:val="center"/>
              <w:rPr>
                <w:rFonts w:ascii="Arial" w:hAnsi="Arial" w:cs="Arial"/>
              </w:rPr>
            </w:pPr>
            <w:proofErr w:type="spellStart"/>
            <w:r>
              <w:rPr>
                <w:rFonts w:ascii="Arial" w:hAnsi="Arial" w:cs="Arial"/>
              </w:rPr>
              <w:t>Julio</w:t>
            </w:r>
            <w:proofErr w:type="spellEnd"/>
            <w:r>
              <w:rPr>
                <w:rFonts w:ascii="Arial" w:hAnsi="Arial" w:cs="Arial"/>
              </w:rPr>
              <w:t xml:space="preserve"> Cesar Machado </w:t>
            </w:r>
          </w:p>
          <w:p w14:paraId="52179B2F" w14:textId="488C58D9" w:rsidR="00CC080F" w:rsidRDefault="00CC080F" w:rsidP="00CC080F">
            <w:pPr>
              <w:ind w:left="-119" w:right="-101"/>
              <w:jc w:val="center"/>
              <w:rPr>
                <w:rFonts w:ascii="Arial" w:hAnsi="Arial" w:cs="Arial"/>
              </w:rPr>
            </w:pPr>
            <w:r>
              <w:rPr>
                <w:rFonts w:ascii="Arial" w:hAnsi="Arial" w:cs="Arial"/>
              </w:rPr>
              <w:t>Contratante</w:t>
            </w:r>
          </w:p>
        </w:tc>
        <w:tc>
          <w:tcPr>
            <w:tcW w:w="2977" w:type="dxa"/>
            <w:vAlign w:val="center"/>
          </w:tcPr>
          <w:p w14:paraId="6EA92D78" w14:textId="77777777" w:rsidR="00CC080F" w:rsidRDefault="00CC080F" w:rsidP="00CC080F">
            <w:pPr>
              <w:ind w:left="-119" w:right="-101"/>
              <w:jc w:val="center"/>
              <w:rPr>
                <w:rFonts w:ascii="Arial" w:hAnsi="Arial" w:cs="Arial"/>
              </w:rPr>
            </w:pPr>
          </w:p>
        </w:tc>
        <w:tc>
          <w:tcPr>
            <w:tcW w:w="3260" w:type="dxa"/>
            <w:vAlign w:val="center"/>
          </w:tcPr>
          <w:p w14:paraId="044E9364" w14:textId="365EBB33" w:rsidR="00CC080F" w:rsidRDefault="00CC080F" w:rsidP="00CC080F">
            <w:pPr>
              <w:ind w:left="-119" w:right="-101"/>
              <w:jc w:val="center"/>
              <w:rPr>
                <w:rFonts w:ascii="Arial" w:hAnsi="Arial" w:cs="Arial"/>
                <w:b/>
              </w:rPr>
            </w:pPr>
          </w:p>
          <w:p w14:paraId="6B405324" w14:textId="2AC6BD82" w:rsidR="00CC080F" w:rsidRDefault="00CC080F" w:rsidP="00CC080F">
            <w:pPr>
              <w:ind w:left="-119" w:right="-101"/>
              <w:jc w:val="center"/>
              <w:rPr>
                <w:rFonts w:ascii="Arial" w:hAnsi="Arial" w:cs="Arial"/>
                <w:b/>
              </w:rPr>
            </w:pPr>
          </w:p>
          <w:p w14:paraId="2560F095" w14:textId="77777777" w:rsidR="00CC080F" w:rsidRDefault="00CC080F" w:rsidP="00CC080F">
            <w:pPr>
              <w:ind w:left="-119" w:right="-101"/>
              <w:jc w:val="center"/>
              <w:rPr>
                <w:rFonts w:ascii="Arial" w:hAnsi="Arial" w:cs="Arial"/>
                <w:b/>
              </w:rPr>
            </w:pPr>
          </w:p>
          <w:p w14:paraId="6678415A" w14:textId="77777777" w:rsidR="00CC080F" w:rsidRDefault="00CC080F" w:rsidP="00CC080F">
            <w:pPr>
              <w:ind w:left="-119" w:right="-101"/>
              <w:jc w:val="center"/>
              <w:rPr>
                <w:rFonts w:ascii="Arial" w:hAnsi="Arial" w:cs="Arial"/>
                <w:b/>
              </w:rPr>
            </w:pPr>
            <w:r w:rsidRPr="0092786C">
              <w:rPr>
                <w:rFonts w:ascii="Arial" w:hAnsi="Arial" w:cs="Arial"/>
                <w:b/>
              </w:rPr>
              <w:t>MUNICÍPIO DE OURO</w:t>
            </w:r>
          </w:p>
          <w:p w14:paraId="2E70193A" w14:textId="77777777" w:rsidR="00CC080F" w:rsidRPr="00D25A84" w:rsidRDefault="00CC080F" w:rsidP="00CC080F">
            <w:pPr>
              <w:ind w:left="-119" w:right="-101"/>
              <w:jc w:val="center"/>
              <w:rPr>
                <w:rFonts w:ascii="Arial" w:hAnsi="Arial" w:cs="Arial"/>
              </w:rPr>
            </w:pPr>
            <w:r w:rsidRPr="00D25A84">
              <w:rPr>
                <w:rFonts w:ascii="Arial" w:hAnsi="Arial" w:cs="Arial"/>
              </w:rPr>
              <w:t>Secretária Municipal da Saúde</w:t>
            </w:r>
          </w:p>
          <w:p w14:paraId="1D847F65" w14:textId="77777777" w:rsidR="00CC080F" w:rsidRDefault="00CC080F" w:rsidP="00CC080F">
            <w:pPr>
              <w:ind w:left="-119" w:right="-101"/>
              <w:jc w:val="center"/>
              <w:rPr>
                <w:rFonts w:ascii="Arial" w:hAnsi="Arial" w:cs="Arial"/>
              </w:rPr>
            </w:pPr>
            <w:proofErr w:type="spellStart"/>
            <w:r w:rsidRPr="00A208A2">
              <w:rPr>
                <w:rFonts w:ascii="Arial" w:hAnsi="Arial" w:cs="Arial"/>
              </w:rPr>
              <w:t>Janiele</w:t>
            </w:r>
            <w:proofErr w:type="spellEnd"/>
            <w:r w:rsidRPr="00A208A2">
              <w:rPr>
                <w:rFonts w:ascii="Arial" w:hAnsi="Arial" w:cs="Arial"/>
              </w:rPr>
              <w:t xml:space="preserve"> Fatima </w:t>
            </w:r>
            <w:proofErr w:type="spellStart"/>
            <w:r w:rsidRPr="00A208A2">
              <w:rPr>
                <w:rFonts w:ascii="Arial" w:hAnsi="Arial" w:cs="Arial"/>
              </w:rPr>
              <w:t>Picinatto</w:t>
            </w:r>
            <w:proofErr w:type="spellEnd"/>
            <w:r w:rsidRPr="00A208A2">
              <w:rPr>
                <w:rFonts w:ascii="Arial" w:hAnsi="Arial" w:cs="Arial"/>
              </w:rPr>
              <w:t xml:space="preserve"> </w:t>
            </w:r>
            <w:proofErr w:type="spellStart"/>
            <w:r w:rsidRPr="00A208A2">
              <w:rPr>
                <w:rFonts w:ascii="Arial" w:hAnsi="Arial" w:cs="Arial"/>
              </w:rPr>
              <w:t>Cezmoski</w:t>
            </w:r>
            <w:proofErr w:type="spellEnd"/>
          </w:p>
          <w:p w14:paraId="227AE25A" w14:textId="7F17F771" w:rsidR="00CC080F" w:rsidRDefault="00CC080F" w:rsidP="00CC080F">
            <w:pPr>
              <w:ind w:left="-119" w:right="-101"/>
              <w:jc w:val="center"/>
              <w:rPr>
                <w:rFonts w:ascii="Arial" w:hAnsi="Arial" w:cs="Arial"/>
                <w:b/>
              </w:rPr>
            </w:pPr>
            <w:r>
              <w:rPr>
                <w:rFonts w:ascii="Arial" w:hAnsi="Arial" w:cs="Arial"/>
              </w:rPr>
              <w:t>Contratante</w:t>
            </w:r>
          </w:p>
          <w:p w14:paraId="6B4234CD" w14:textId="359D2E8D" w:rsidR="00CC080F" w:rsidRDefault="00CC080F" w:rsidP="00CC080F">
            <w:pPr>
              <w:ind w:left="-119" w:right="-101"/>
              <w:jc w:val="center"/>
              <w:rPr>
                <w:rFonts w:ascii="Arial" w:hAnsi="Arial" w:cs="Arial"/>
              </w:rPr>
            </w:pPr>
          </w:p>
        </w:tc>
      </w:tr>
      <w:tr w:rsidR="00CC080F" w14:paraId="0F6CFD05" w14:textId="77777777" w:rsidTr="00CC080F">
        <w:tc>
          <w:tcPr>
            <w:tcW w:w="3397" w:type="dxa"/>
            <w:vAlign w:val="center"/>
          </w:tcPr>
          <w:p w14:paraId="452B10AF" w14:textId="77777777" w:rsidR="00CC080F" w:rsidRDefault="00CC080F" w:rsidP="00CC080F">
            <w:pPr>
              <w:ind w:left="-119" w:right="-101"/>
              <w:jc w:val="center"/>
              <w:rPr>
                <w:rFonts w:ascii="Arial" w:hAnsi="Arial" w:cs="Arial"/>
                <w:b/>
              </w:rPr>
            </w:pPr>
          </w:p>
          <w:p w14:paraId="4EC5EAEC" w14:textId="77777777" w:rsidR="00CC080F" w:rsidRDefault="00CC080F" w:rsidP="00CC080F">
            <w:pPr>
              <w:ind w:left="-119" w:right="-101"/>
              <w:jc w:val="center"/>
              <w:rPr>
                <w:rFonts w:ascii="Arial" w:hAnsi="Arial" w:cs="Arial"/>
                <w:b/>
              </w:rPr>
            </w:pPr>
          </w:p>
          <w:p w14:paraId="2FAA1D14" w14:textId="77777777" w:rsidR="00CC080F" w:rsidRDefault="00CC080F" w:rsidP="00CC080F">
            <w:pPr>
              <w:ind w:left="-119" w:right="-101"/>
              <w:jc w:val="center"/>
              <w:rPr>
                <w:rFonts w:ascii="Arial" w:hAnsi="Arial" w:cs="Arial"/>
                <w:b/>
              </w:rPr>
            </w:pPr>
          </w:p>
          <w:p w14:paraId="6DD7DBF3" w14:textId="77777777" w:rsidR="00CC080F" w:rsidRDefault="00CC080F" w:rsidP="00CC080F">
            <w:pPr>
              <w:ind w:left="-119" w:right="-101"/>
              <w:jc w:val="center"/>
              <w:rPr>
                <w:rFonts w:ascii="Arial" w:hAnsi="Arial" w:cs="Arial"/>
                <w:b/>
              </w:rPr>
            </w:pPr>
          </w:p>
          <w:p w14:paraId="56451DCE" w14:textId="698D22AD" w:rsidR="00CC080F" w:rsidRDefault="00CC080F" w:rsidP="00CC080F">
            <w:pPr>
              <w:ind w:left="-119" w:right="-101"/>
              <w:jc w:val="center"/>
              <w:rPr>
                <w:rFonts w:ascii="Arial" w:hAnsi="Arial" w:cs="Arial"/>
              </w:rPr>
            </w:pPr>
          </w:p>
        </w:tc>
        <w:tc>
          <w:tcPr>
            <w:tcW w:w="2977" w:type="dxa"/>
            <w:vAlign w:val="center"/>
          </w:tcPr>
          <w:p w14:paraId="4DD6E506" w14:textId="77777777" w:rsidR="00CC080F" w:rsidRDefault="00CC080F" w:rsidP="00CC080F">
            <w:pPr>
              <w:ind w:left="-119" w:right="-101"/>
              <w:jc w:val="center"/>
              <w:rPr>
                <w:rFonts w:ascii="Arial" w:hAnsi="Arial" w:cs="Arial"/>
              </w:rPr>
            </w:pPr>
          </w:p>
          <w:p w14:paraId="6A0FB076" w14:textId="77777777" w:rsidR="00CC080F" w:rsidRDefault="00CC080F" w:rsidP="00CC080F">
            <w:pPr>
              <w:ind w:left="-119" w:right="-101"/>
              <w:jc w:val="center"/>
              <w:rPr>
                <w:rFonts w:ascii="Arial" w:hAnsi="Arial" w:cs="Arial"/>
              </w:rPr>
            </w:pPr>
            <w:r w:rsidRPr="00CC080F">
              <w:rPr>
                <w:rFonts w:ascii="Arial" w:hAnsi="Arial" w:cs="Arial"/>
                <w:b/>
              </w:rPr>
              <w:t>OXIGÊNIO JOAÇABA COMÉRCIO DE GASES ATMOSFÉRIOS E PRODUTOS PARA SAÚDE LTDA</w:t>
            </w:r>
          </w:p>
          <w:p w14:paraId="76F18584" w14:textId="77777777" w:rsidR="00CC080F" w:rsidRDefault="00CC080F" w:rsidP="00CC080F">
            <w:pPr>
              <w:ind w:left="-119" w:right="-101"/>
              <w:jc w:val="center"/>
              <w:rPr>
                <w:rFonts w:ascii="Arial" w:hAnsi="Arial" w:cs="Arial"/>
              </w:rPr>
            </w:pPr>
            <w:r w:rsidRPr="00CC080F">
              <w:rPr>
                <w:rFonts w:ascii="Arial" w:hAnsi="Arial" w:cs="Arial"/>
              </w:rPr>
              <w:t>Juarez Cesar Parolin</w:t>
            </w:r>
          </w:p>
          <w:p w14:paraId="34955CE0" w14:textId="20494813" w:rsidR="00CC080F" w:rsidRDefault="00CC080F" w:rsidP="00CC080F">
            <w:pPr>
              <w:ind w:left="-119" w:right="-101"/>
              <w:jc w:val="center"/>
              <w:rPr>
                <w:rFonts w:ascii="Arial" w:hAnsi="Arial" w:cs="Arial"/>
              </w:rPr>
            </w:pPr>
            <w:r>
              <w:rPr>
                <w:rFonts w:ascii="Arial" w:hAnsi="Arial" w:cs="Arial"/>
              </w:rPr>
              <w:t>Contratada</w:t>
            </w:r>
          </w:p>
        </w:tc>
        <w:tc>
          <w:tcPr>
            <w:tcW w:w="3260" w:type="dxa"/>
            <w:vAlign w:val="center"/>
          </w:tcPr>
          <w:p w14:paraId="6118CC93" w14:textId="77777777" w:rsidR="00CC080F" w:rsidRDefault="00CC080F" w:rsidP="00CC080F">
            <w:pPr>
              <w:ind w:left="-119" w:right="-101"/>
              <w:jc w:val="center"/>
              <w:rPr>
                <w:rFonts w:ascii="Arial" w:hAnsi="Arial" w:cs="Arial"/>
              </w:rPr>
            </w:pPr>
          </w:p>
        </w:tc>
      </w:tr>
      <w:tr w:rsidR="00CC080F" w14:paraId="15107A36" w14:textId="77777777" w:rsidTr="00CC080F">
        <w:tc>
          <w:tcPr>
            <w:tcW w:w="3397" w:type="dxa"/>
            <w:vAlign w:val="center"/>
          </w:tcPr>
          <w:p w14:paraId="0647F0ED" w14:textId="77777777" w:rsidR="00CC080F" w:rsidRDefault="00CC080F" w:rsidP="00CC080F">
            <w:pPr>
              <w:ind w:left="-119" w:right="-101"/>
              <w:jc w:val="center"/>
              <w:rPr>
                <w:rFonts w:ascii="Arial" w:hAnsi="Arial" w:cs="Arial"/>
                <w:lang w:val="pt-PT"/>
              </w:rPr>
            </w:pPr>
          </w:p>
          <w:p w14:paraId="3F6AD957" w14:textId="77777777" w:rsidR="00CC080F" w:rsidRDefault="00CC080F" w:rsidP="00CC080F">
            <w:pPr>
              <w:ind w:left="-119" w:right="-101"/>
              <w:jc w:val="center"/>
              <w:rPr>
                <w:rFonts w:ascii="Arial" w:hAnsi="Arial" w:cs="Arial"/>
                <w:lang w:val="pt-PT"/>
              </w:rPr>
            </w:pPr>
          </w:p>
          <w:p w14:paraId="5FBB1A4D" w14:textId="77777777" w:rsidR="00CC080F" w:rsidRDefault="00CC080F" w:rsidP="00CC080F">
            <w:pPr>
              <w:ind w:left="-119" w:right="-101"/>
              <w:jc w:val="center"/>
              <w:rPr>
                <w:rFonts w:ascii="Arial" w:hAnsi="Arial" w:cs="Arial"/>
                <w:lang w:val="pt-PT"/>
              </w:rPr>
            </w:pPr>
          </w:p>
          <w:p w14:paraId="1C08A2A6" w14:textId="0120BB39" w:rsidR="00CC080F" w:rsidRPr="00CC080F" w:rsidRDefault="00CC080F" w:rsidP="00CC080F">
            <w:pPr>
              <w:ind w:left="-119" w:right="-101"/>
              <w:jc w:val="center"/>
              <w:rPr>
                <w:rFonts w:ascii="Arial" w:hAnsi="Arial" w:cs="Arial"/>
                <w:lang w:val="pt-PT"/>
              </w:rPr>
            </w:pPr>
            <w:r w:rsidRPr="00CC080F">
              <w:rPr>
                <w:rFonts w:ascii="Arial" w:hAnsi="Arial" w:cs="Arial"/>
                <w:lang w:val="pt-PT"/>
              </w:rPr>
              <w:t>Gisele Rita Pereira</w:t>
            </w:r>
          </w:p>
          <w:p w14:paraId="63336595" w14:textId="12547C52" w:rsidR="00CC080F" w:rsidRDefault="00CC080F" w:rsidP="00CC080F">
            <w:pPr>
              <w:ind w:left="-119" w:right="-101"/>
              <w:jc w:val="center"/>
              <w:rPr>
                <w:rFonts w:ascii="Arial" w:hAnsi="Arial" w:cs="Arial"/>
              </w:rPr>
            </w:pPr>
            <w:r w:rsidRPr="00CC080F">
              <w:rPr>
                <w:rFonts w:ascii="Arial" w:hAnsi="Arial" w:cs="Arial"/>
                <w:lang w:val="pt-PT"/>
              </w:rPr>
              <w:t>CPF nº 038.***.***-30</w:t>
            </w:r>
          </w:p>
        </w:tc>
        <w:tc>
          <w:tcPr>
            <w:tcW w:w="2977" w:type="dxa"/>
            <w:vAlign w:val="center"/>
          </w:tcPr>
          <w:p w14:paraId="45CCEAE2" w14:textId="708ADD97" w:rsidR="00CC080F" w:rsidRDefault="00CC080F" w:rsidP="00CC080F">
            <w:pPr>
              <w:ind w:left="-119" w:right="-101"/>
              <w:jc w:val="center"/>
              <w:rPr>
                <w:rFonts w:ascii="Arial" w:hAnsi="Arial" w:cs="Arial"/>
              </w:rPr>
            </w:pPr>
            <w:r>
              <w:rPr>
                <w:rFonts w:ascii="Arial" w:hAnsi="Arial" w:cs="Arial"/>
              </w:rPr>
              <w:t>Testemunhas:</w:t>
            </w:r>
          </w:p>
        </w:tc>
        <w:tc>
          <w:tcPr>
            <w:tcW w:w="3260" w:type="dxa"/>
            <w:vAlign w:val="center"/>
          </w:tcPr>
          <w:p w14:paraId="43E788CB" w14:textId="77777777" w:rsidR="00CC080F" w:rsidRDefault="00CC080F" w:rsidP="00CC080F">
            <w:pPr>
              <w:ind w:left="-119" w:right="-101"/>
              <w:jc w:val="center"/>
              <w:rPr>
                <w:rFonts w:ascii="Arial" w:hAnsi="Arial" w:cs="Arial"/>
              </w:rPr>
            </w:pPr>
          </w:p>
          <w:p w14:paraId="1E73635B" w14:textId="77777777" w:rsidR="00CC080F" w:rsidRDefault="00CC080F" w:rsidP="00CC080F">
            <w:pPr>
              <w:ind w:left="-119" w:right="-101"/>
              <w:jc w:val="center"/>
              <w:rPr>
                <w:rFonts w:ascii="Arial" w:hAnsi="Arial" w:cs="Arial"/>
              </w:rPr>
            </w:pPr>
          </w:p>
          <w:p w14:paraId="54EF325E" w14:textId="77777777" w:rsidR="00CC080F" w:rsidRDefault="00CC080F" w:rsidP="00CC080F">
            <w:pPr>
              <w:ind w:left="-119" w:right="-101"/>
              <w:jc w:val="center"/>
              <w:rPr>
                <w:rFonts w:ascii="Arial" w:hAnsi="Arial" w:cs="Arial"/>
              </w:rPr>
            </w:pPr>
          </w:p>
          <w:p w14:paraId="0094BD3F" w14:textId="4BB7601E" w:rsidR="00CC080F" w:rsidRPr="00CC080F" w:rsidRDefault="00CC080F" w:rsidP="00CC080F">
            <w:pPr>
              <w:ind w:left="-119" w:right="-101"/>
              <w:jc w:val="center"/>
              <w:rPr>
                <w:rFonts w:ascii="Arial" w:hAnsi="Arial" w:cs="Arial"/>
              </w:rPr>
            </w:pPr>
            <w:r w:rsidRPr="00CC080F">
              <w:rPr>
                <w:rFonts w:ascii="Arial" w:hAnsi="Arial" w:cs="Arial"/>
              </w:rPr>
              <w:t>João Vitor Hoffmann</w:t>
            </w:r>
          </w:p>
          <w:p w14:paraId="615BAD33" w14:textId="652CD53A" w:rsidR="00CC080F" w:rsidRDefault="00CC080F" w:rsidP="00CC080F">
            <w:pPr>
              <w:ind w:left="-119" w:right="-101"/>
              <w:jc w:val="center"/>
              <w:rPr>
                <w:rFonts w:ascii="Arial" w:hAnsi="Arial" w:cs="Arial"/>
              </w:rPr>
            </w:pPr>
            <w:r w:rsidRPr="00CC080F">
              <w:rPr>
                <w:rFonts w:ascii="Arial" w:hAnsi="Arial" w:cs="Arial"/>
              </w:rPr>
              <w:t xml:space="preserve">CPF nº </w:t>
            </w:r>
            <w:proofErr w:type="gramStart"/>
            <w:r w:rsidRPr="00CC080F">
              <w:rPr>
                <w:rFonts w:ascii="Arial" w:hAnsi="Arial" w:cs="Arial"/>
              </w:rPr>
              <w:t>114.*</w:t>
            </w:r>
            <w:proofErr w:type="gramEnd"/>
            <w:r w:rsidRPr="00CC080F">
              <w:rPr>
                <w:rFonts w:ascii="Arial" w:hAnsi="Arial" w:cs="Arial"/>
              </w:rPr>
              <w:t>**.***-20</w:t>
            </w:r>
          </w:p>
        </w:tc>
      </w:tr>
    </w:tbl>
    <w:p w14:paraId="2C82D915" w14:textId="77777777" w:rsidR="00D25A84" w:rsidRPr="00D25A84" w:rsidRDefault="00D25A84" w:rsidP="00D25A84">
      <w:pPr>
        <w:spacing w:after="0"/>
        <w:ind w:left="-283" w:right="-850"/>
        <w:jc w:val="both"/>
        <w:rPr>
          <w:rFonts w:ascii="Arial" w:hAnsi="Arial" w:cs="Arial"/>
          <w:b/>
        </w:rPr>
      </w:pPr>
    </w:p>
    <w:p w14:paraId="0B2D7991" w14:textId="77777777" w:rsidR="00CC080F" w:rsidRDefault="00CC080F" w:rsidP="00CC080F">
      <w:pPr>
        <w:spacing w:after="0"/>
        <w:ind w:left="-283" w:right="-850"/>
        <w:jc w:val="center"/>
        <w:rPr>
          <w:rFonts w:ascii="Arial" w:hAnsi="Arial" w:cs="Arial"/>
          <w:b/>
          <w:bCs/>
        </w:rPr>
      </w:pPr>
    </w:p>
    <w:p w14:paraId="322E29A3" w14:textId="77777777" w:rsidR="00CC080F" w:rsidRDefault="00CC080F" w:rsidP="00CC080F">
      <w:pPr>
        <w:spacing w:after="0"/>
        <w:ind w:left="-283" w:right="-850"/>
        <w:jc w:val="center"/>
        <w:rPr>
          <w:rFonts w:ascii="Arial" w:hAnsi="Arial" w:cs="Arial"/>
          <w:b/>
          <w:bCs/>
        </w:rPr>
      </w:pPr>
    </w:p>
    <w:p w14:paraId="0D965594" w14:textId="77777777" w:rsidR="00CC080F" w:rsidRDefault="00CC080F" w:rsidP="00CC080F">
      <w:pPr>
        <w:spacing w:after="0"/>
        <w:ind w:left="-283" w:right="-850"/>
        <w:jc w:val="center"/>
        <w:rPr>
          <w:rFonts w:ascii="Arial" w:hAnsi="Arial" w:cs="Arial"/>
          <w:b/>
          <w:bCs/>
        </w:rPr>
      </w:pPr>
    </w:p>
    <w:p w14:paraId="36399E79" w14:textId="77777777" w:rsidR="00CC080F" w:rsidRDefault="00CC080F" w:rsidP="00CC080F">
      <w:pPr>
        <w:spacing w:after="0"/>
        <w:ind w:left="-283" w:right="-850"/>
        <w:jc w:val="center"/>
        <w:rPr>
          <w:rFonts w:ascii="Arial" w:hAnsi="Arial" w:cs="Arial"/>
          <w:b/>
          <w:bCs/>
        </w:rPr>
      </w:pPr>
    </w:p>
    <w:p w14:paraId="32CED36C" w14:textId="5B5DBD72" w:rsidR="00D25A84" w:rsidRPr="00D25A84" w:rsidRDefault="00D25A84" w:rsidP="00CC080F">
      <w:pPr>
        <w:spacing w:after="0"/>
        <w:ind w:left="-283" w:right="-850"/>
        <w:jc w:val="center"/>
        <w:rPr>
          <w:rFonts w:ascii="Arial" w:hAnsi="Arial" w:cs="Arial"/>
          <w:b/>
          <w:bCs/>
        </w:rPr>
      </w:pPr>
      <w:r w:rsidRPr="00D25A84">
        <w:rPr>
          <w:rFonts w:ascii="Arial" w:hAnsi="Arial" w:cs="Arial"/>
          <w:b/>
          <w:bCs/>
        </w:rPr>
        <w:t>Visto e aprovado pela Assessoria Jurídica</w:t>
      </w:r>
    </w:p>
    <w:p w14:paraId="43919314" w14:textId="77777777" w:rsidR="00D25A84" w:rsidRPr="00D25A84" w:rsidRDefault="00D25A84" w:rsidP="00CC080F">
      <w:pPr>
        <w:spacing w:after="0"/>
        <w:ind w:left="-283" w:right="-850"/>
        <w:jc w:val="center"/>
        <w:rPr>
          <w:rFonts w:ascii="Arial" w:hAnsi="Arial" w:cs="Arial"/>
          <w:b/>
          <w:bCs/>
        </w:rPr>
      </w:pPr>
      <w:r w:rsidRPr="00D25A84">
        <w:rPr>
          <w:rFonts w:ascii="Arial" w:hAnsi="Arial" w:cs="Arial"/>
          <w:b/>
          <w:bCs/>
        </w:rPr>
        <w:t>Rafael Maciel Parizotto - OAB 30279</w:t>
      </w:r>
    </w:p>
    <w:p w14:paraId="471C207C" w14:textId="3E43FEFC" w:rsidR="001E7D6D" w:rsidRPr="00D25A84" w:rsidRDefault="00D25A84" w:rsidP="00CC080F">
      <w:pPr>
        <w:spacing w:after="0"/>
        <w:ind w:left="-283" w:right="-850"/>
        <w:jc w:val="center"/>
        <w:rPr>
          <w:rFonts w:ascii="Arial" w:hAnsi="Arial" w:cs="Arial"/>
          <w:b/>
          <w:bCs/>
        </w:rPr>
      </w:pPr>
      <w:r w:rsidRPr="00D25A84">
        <w:rPr>
          <w:rFonts w:ascii="Arial" w:hAnsi="Arial" w:cs="Arial"/>
          <w:b/>
          <w:bCs/>
        </w:rPr>
        <w:t>Portaria 005/2021</w:t>
      </w:r>
    </w:p>
    <w:sectPr w:rsidR="001E7D6D" w:rsidRPr="00D25A84" w:rsidSect="00D25A84">
      <w:footerReference w:type="default" r:id="rId87"/>
      <w:pgSz w:w="11906" w:h="16838"/>
      <w:pgMar w:top="2127" w:right="1701" w:bottom="851" w:left="1701"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A9762" w14:textId="77777777" w:rsidR="00D25A84" w:rsidRDefault="00D25A84" w:rsidP="00D25A84">
      <w:pPr>
        <w:spacing w:after="0" w:line="240" w:lineRule="auto"/>
      </w:pPr>
      <w:r>
        <w:separator/>
      </w:r>
    </w:p>
  </w:endnote>
  <w:endnote w:type="continuationSeparator" w:id="0">
    <w:p w14:paraId="71C470B6" w14:textId="77777777" w:rsidR="00D25A84" w:rsidRDefault="00D25A84" w:rsidP="00D25A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778429"/>
      <w:docPartObj>
        <w:docPartGallery w:val="Page Numbers (Bottom of Page)"/>
        <w:docPartUnique/>
      </w:docPartObj>
    </w:sdtPr>
    <w:sdtEndPr/>
    <w:sdtContent>
      <w:sdt>
        <w:sdtPr>
          <w:id w:val="-1769616900"/>
          <w:docPartObj>
            <w:docPartGallery w:val="Page Numbers (Top of Page)"/>
            <w:docPartUnique/>
          </w:docPartObj>
        </w:sdtPr>
        <w:sdtEndPr/>
        <w:sdtContent>
          <w:p w14:paraId="51844D22" w14:textId="3BBD02C8" w:rsidR="00D25A84" w:rsidRDefault="00D25A84" w:rsidP="00D25A84">
            <w:pPr>
              <w:pStyle w:val="Rodap"/>
              <w:tabs>
                <w:tab w:val="clear" w:pos="8504"/>
                <w:tab w:val="right" w:pos="8080"/>
              </w:tabs>
              <w:ind w:right="-710"/>
              <w:jc w:val="right"/>
            </w:pPr>
            <w:r w:rsidRPr="00D25A84">
              <w:rPr>
                <w:rFonts w:ascii="Arial" w:hAnsi="Arial" w:cs="Arial"/>
                <w:sz w:val="16"/>
                <w:szCs w:val="16"/>
              </w:rPr>
              <w:t xml:space="preserve">Página </w:t>
            </w:r>
            <w:r w:rsidRPr="00D25A84">
              <w:rPr>
                <w:rFonts w:ascii="Arial" w:hAnsi="Arial" w:cs="Arial"/>
                <w:b/>
                <w:bCs/>
                <w:sz w:val="16"/>
                <w:szCs w:val="16"/>
              </w:rPr>
              <w:fldChar w:fldCharType="begin"/>
            </w:r>
            <w:r w:rsidRPr="00D25A84">
              <w:rPr>
                <w:rFonts w:ascii="Arial" w:hAnsi="Arial" w:cs="Arial"/>
                <w:b/>
                <w:bCs/>
                <w:sz w:val="16"/>
                <w:szCs w:val="16"/>
              </w:rPr>
              <w:instrText>PAGE</w:instrText>
            </w:r>
            <w:r w:rsidRPr="00D25A84">
              <w:rPr>
                <w:rFonts w:ascii="Arial" w:hAnsi="Arial" w:cs="Arial"/>
                <w:b/>
                <w:bCs/>
                <w:sz w:val="16"/>
                <w:szCs w:val="16"/>
              </w:rPr>
              <w:fldChar w:fldCharType="separate"/>
            </w:r>
            <w:r w:rsidRPr="00D25A84">
              <w:rPr>
                <w:rFonts w:ascii="Arial" w:hAnsi="Arial" w:cs="Arial"/>
                <w:b/>
                <w:bCs/>
                <w:sz w:val="16"/>
                <w:szCs w:val="16"/>
              </w:rPr>
              <w:t>2</w:t>
            </w:r>
            <w:r w:rsidRPr="00D25A84">
              <w:rPr>
                <w:rFonts w:ascii="Arial" w:hAnsi="Arial" w:cs="Arial"/>
                <w:b/>
                <w:bCs/>
                <w:sz w:val="16"/>
                <w:szCs w:val="16"/>
              </w:rPr>
              <w:fldChar w:fldCharType="end"/>
            </w:r>
            <w:r w:rsidRPr="00D25A84">
              <w:rPr>
                <w:rFonts w:ascii="Arial" w:hAnsi="Arial" w:cs="Arial"/>
                <w:sz w:val="16"/>
                <w:szCs w:val="16"/>
              </w:rPr>
              <w:t xml:space="preserve"> de </w:t>
            </w:r>
            <w:r w:rsidRPr="00D25A84">
              <w:rPr>
                <w:rFonts w:ascii="Arial" w:hAnsi="Arial" w:cs="Arial"/>
                <w:b/>
                <w:bCs/>
                <w:sz w:val="16"/>
                <w:szCs w:val="16"/>
              </w:rPr>
              <w:fldChar w:fldCharType="begin"/>
            </w:r>
            <w:r w:rsidRPr="00D25A84">
              <w:rPr>
                <w:rFonts w:ascii="Arial" w:hAnsi="Arial" w:cs="Arial"/>
                <w:b/>
                <w:bCs/>
                <w:sz w:val="16"/>
                <w:szCs w:val="16"/>
              </w:rPr>
              <w:instrText>NUMPAGES</w:instrText>
            </w:r>
            <w:r w:rsidRPr="00D25A84">
              <w:rPr>
                <w:rFonts w:ascii="Arial" w:hAnsi="Arial" w:cs="Arial"/>
                <w:b/>
                <w:bCs/>
                <w:sz w:val="16"/>
                <w:szCs w:val="16"/>
              </w:rPr>
              <w:fldChar w:fldCharType="separate"/>
            </w:r>
            <w:r w:rsidRPr="00D25A84">
              <w:rPr>
                <w:rFonts w:ascii="Arial" w:hAnsi="Arial" w:cs="Arial"/>
                <w:b/>
                <w:bCs/>
                <w:sz w:val="16"/>
                <w:szCs w:val="16"/>
              </w:rPr>
              <w:t>2</w:t>
            </w:r>
            <w:r w:rsidRPr="00D25A84">
              <w:rPr>
                <w:rFonts w:ascii="Arial" w:hAnsi="Arial" w:cs="Arial"/>
                <w:b/>
                <w:bCs/>
                <w:sz w:val="16"/>
                <w:szCs w:val="16"/>
              </w:rPr>
              <w:fldChar w:fldCharType="end"/>
            </w:r>
          </w:p>
        </w:sdtContent>
      </w:sdt>
    </w:sdtContent>
  </w:sdt>
  <w:p w14:paraId="740F886E" w14:textId="77777777" w:rsidR="00D25A84" w:rsidRDefault="00D25A8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CB825" w14:textId="77777777" w:rsidR="00D25A84" w:rsidRDefault="00D25A84" w:rsidP="00D25A84">
      <w:pPr>
        <w:spacing w:after="0" w:line="240" w:lineRule="auto"/>
      </w:pPr>
      <w:r>
        <w:separator/>
      </w:r>
    </w:p>
  </w:footnote>
  <w:footnote w:type="continuationSeparator" w:id="0">
    <w:p w14:paraId="20EE6B8A" w14:textId="77777777" w:rsidR="00D25A84" w:rsidRDefault="00D25A84" w:rsidP="00D25A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72453"/>
    <w:multiLevelType w:val="hybridMultilevel"/>
    <w:tmpl w:val="74880540"/>
    <w:lvl w:ilvl="0" w:tplc="5E2E79F0">
      <w:start w:val="1"/>
      <w:numFmt w:val="lowerLetter"/>
      <w:lvlText w:val="%1)"/>
      <w:lvlJc w:val="left"/>
      <w:pPr>
        <w:ind w:left="437" w:hanging="360"/>
      </w:pPr>
      <w:rPr>
        <w:rFonts w:ascii="Arial" w:hAnsi="Arial" w:hint="default"/>
        <w:b/>
        <w:i w:val="0"/>
        <w:sz w:val="21"/>
      </w:r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1" w15:restartNumberingAfterBreak="0">
    <w:nsid w:val="0AC83ADC"/>
    <w:multiLevelType w:val="hybridMultilevel"/>
    <w:tmpl w:val="009EE640"/>
    <w:lvl w:ilvl="0" w:tplc="5E2E79F0">
      <w:start w:val="1"/>
      <w:numFmt w:val="lowerLetter"/>
      <w:lvlText w:val="%1)"/>
      <w:lvlJc w:val="left"/>
      <w:pPr>
        <w:ind w:left="797" w:hanging="360"/>
      </w:pPr>
      <w:rPr>
        <w:rFonts w:ascii="Arial" w:hAnsi="Arial" w:hint="default"/>
        <w:b/>
        <w:i w:val="0"/>
        <w:sz w:val="21"/>
      </w:rPr>
    </w:lvl>
    <w:lvl w:ilvl="1" w:tplc="04160019" w:tentative="1">
      <w:start w:val="1"/>
      <w:numFmt w:val="lowerLetter"/>
      <w:lvlText w:val="%2."/>
      <w:lvlJc w:val="left"/>
      <w:pPr>
        <w:ind w:left="1517" w:hanging="360"/>
      </w:pPr>
    </w:lvl>
    <w:lvl w:ilvl="2" w:tplc="0416001B" w:tentative="1">
      <w:start w:val="1"/>
      <w:numFmt w:val="lowerRoman"/>
      <w:lvlText w:val="%3."/>
      <w:lvlJc w:val="right"/>
      <w:pPr>
        <w:ind w:left="2237" w:hanging="180"/>
      </w:pPr>
    </w:lvl>
    <w:lvl w:ilvl="3" w:tplc="0416000F" w:tentative="1">
      <w:start w:val="1"/>
      <w:numFmt w:val="decimal"/>
      <w:lvlText w:val="%4."/>
      <w:lvlJc w:val="left"/>
      <w:pPr>
        <w:ind w:left="2957" w:hanging="360"/>
      </w:pPr>
    </w:lvl>
    <w:lvl w:ilvl="4" w:tplc="04160019" w:tentative="1">
      <w:start w:val="1"/>
      <w:numFmt w:val="lowerLetter"/>
      <w:lvlText w:val="%5."/>
      <w:lvlJc w:val="left"/>
      <w:pPr>
        <w:ind w:left="3677" w:hanging="360"/>
      </w:pPr>
    </w:lvl>
    <w:lvl w:ilvl="5" w:tplc="0416001B" w:tentative="1">
      <w:start w:val="1"/>
      <w:numFmt w:val="lowerRoman"/>
      <w:lvlText w:val="%6."/>
      <w:lvlJc w:val="right"/>
      <w:pPr>
        <w:ind w:left="4397" w:hanging="180"/>
      </w:pPr>
    </w:lvl>
    <w:lvl w:ilvl="6" w:tplc="0416000F" w:tentative="1">
      <w:start w:val="1"/>
      <w:numFmt w:val="decimal"/>
      <w:lvlText w:val="%7."/>
      <w:lvlJc w:val="left"/>
      <w:pPr>
        <w:ind w:left="5117" w:hanging="360"/>
      </w:pPr>
    </w:lvl>
    <w:lvl w:ilvl="7" w:tplc="04160019" w:tentative="1">
      <w:start w:val="1"/>
      <w:numFmt w:val="lowerLetter"/>
      <w:lvlText w:val="%8."/>
      <w:lvlJc w:val="left"/>
      <w:pPr>
        <w:ind w:left="5837" w:hanging="360"/>
      </w:pPr>
    </w:lvl>
    <w:lvl w:ilvl="8" w:tplc="0416001B" w:tentative="1">
      <w:start w:val="1"/>
      <w:numFmt w:val="lowerRoman"/>
      <w:lvlText w:val="%9."/>
      <w:lvlJc w:val="right"/>
      <w:pPr>
        <w:ind w:left="6557" w:hanging="180"/>
      </w:pPr>
    </w:lvl>
  </w:abstractNum>
  <w:abstractNum w:abstractNumId="2" w15:restartNumberingAfterBreak="0">
    <w:nsid w:val="0BF15EA7"/>
    <w:multiLevelType w:val="hybridMultilevel"/>
    <w:tmpl w:val="B4DA979E"/>
    <w:lvl w:ilvl="0" w:tplc="6E74E1D6">
      <w:start w:val="1"/>
      <w:numFmt w:val="upperRoman"/>
      <w:lvlText w:val="%1."/>
      <w:lvlJc w:val="left"/>
      <w:pPr>
        <w:ind w:left="437" w:hanging="360"/>
      </w:pPr>
      <w:rPr>
        <w:rFonts w:hint="default"/>
        <w:b/>
        <w:i w:val="0"/>
        <w:sz w:val="21"/>
      </w:r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3" w15:restartNumberingAfterBreak="0">
    <w:nsid w:val="0C041882"/>
    <w:multiLevelType w:val="hybridMultilevel"/>
    <w:tmpl w:val="655036AA"/>
    <w:lvl w:ilvl="0" w:tplc="0416000B">
      <w:start w:val="1"/>
      <w:numFmt w:val="bullet"/>
      <w:lvlText w:val=""/>
      <w:lvlJc w:val="left"/>
      <w:pPr>
        <w:ind w:left="437" w:hanging="360"/>
      </w:pPr>
      <w:rPr>
        <w:rFonts w:ascii="Wingdings" w:hAnsi="Wingdings" w:hint="default"/>
      </w:rPr>
    </w:lvl>
    <w:lvl w:ilvl="1" w:tplc="04160003" w:tentative="1">
      <w:start w:val="1"/>
      <w:numFmt w:val="bullet"/>
      <w:lvlText w:val="o"/>
      <w:lvlJc w:val="left"/>
      <w:pPr>
        <w:ind w:left="1157" w:hanging="360"/>
      </w:pPr>
      <w:rPr>
        <w:rFonts w:ascii="Courier New" w:hAnsi="Courier New" w:cs="Courier New" w:hint="default"/>
      </w:rPr>
    </w:lvl>
    <w:lvl w:ilvl="2" w:tplc="04160005" w:tentative="1">
      <w:start w:val="1"/>
      <w:numFmt w:val="bullet"/>
      <w:lvlText w:val=""/>
      <w:lvlJc w:val="left"/>
      <w:pPr>
        <w:ind w:left="1877" w:hanging="360"/>
      </w:pPr>
      <w:rPr>
        <w:rFonts w:ascii="Wingdings" w:hAnsi="Wingdings" w:hint="default"/>
      </w:rPr>
    </w:lvl>
    <w:lvl w:ilvl="3" w:tplc="04160001" w:tentative="1">
      <w:start w:val="1"/>
      <w:numFmt w:val="bullet"/>
      <w:lvlText w:val=""/>
      <w:lvlJc w:val="left"/>
      <w:pPr>
        <w:ind w:left="2597" w:hanging="360"/>
      </w:pPr>
      <w:rPr>
        <w:rFonts w:ascii="Symbol" w:hAnsi="Symbol" w:hint="default"/>
      </w:rPr>
    </w:lvl>
    <w:lvl w:ilvl="4" w:tplc="04160003" w:tentative="1">
      <w:start w:val="1"/>
      <w:numFmt w:val="bullet"/>
      <w:lvlText w:val="o"/>
      <w:lvlJc w:val="left"/>
      <w:pPr>
        <w:ind w:left="3317" w:hanging="360"/>
      </w:pPr>
      <w:rPr>
        <w:rFonts w:ascii="Courier New" w:hAnsi="Courier New" w:cs="Courier New" w:hint="default"/>
      </w:rPr>
    </w:lvl>
    <w:lvl w:ilvl="5" w:tplc="04160005" w:tentative="1">
      <w:start w:val="1"/>
      <w:numFmt w:val="bullet"/>
      <w:lvlText w:val=""/>
      <w:lvlJc w:val="left"/>
      <w:pPr>
        <w:ind w:left="4037" w:hanging="360"/>
      </w:pPr>
      <w:rPr>
        <w:rFonts w:ascii="Wingdings" w:hAnsi="Wingdings" w:hint="default"/>
      </w:rPr>
    </w:lvl>
    <w:lvl w:ilvl="6" w:tplc="04160001" w:tentative="1">
      <w:start w:val="1"/>
      <w:numFmt w:val="bullet"/>
      <w:lvlText w:val=""/>
      <w:lvlJc w:val="left"/>
      <w:pPr>
        <w:ind w:left="4757" w:hanging="360"/>
      </w:pPr>
      <w:rPr>
        <w:rFonts w:ascii="Symbol" w:hAnsi="Symbol" w:hint="default"/>
      </w:rPr>
    </w:lvl>
    <w:lvl w:ilvl="7" w:tplc="04160003" w:tentative="1">
      <w:start w:val="1"/>
      <w:numFmt w:val="bullet"/>
      <w:lvlText w:val="o"/>
      <w:lvlJc w:val="left"/>
      <w:pPr>
        <w:ind w:left="5477" w:hanging="360"/>
      </w:pPr>
      <w:rPr>
        <w:rFonts w:ascii="Courier New" w:hAnsi="Courier New" w:cs="Courier New" w:hint="default"/>
      </w:rPr>
    </w:lvl>
    <w:lvl w:ilvl="8" w:tplc="04160005" w:tentative="1">
      <w:start w:val="1"/>
      <w:numFmt w:val="bullet"/>
      <w:lvlText w:val=""/>
      <w:lvlJc w:val="left"/>
      <w:pPr>
        <w:ind w:left="6197" w:hanging="360"/>
      </w:pPr>
      <w:rPr>
        <w:rFonts w:ascii="Wingdings" w:hAnsi="Wingdings" w:hint="default"/>
      </w:rPr>
    </w:lvl>
  </w:abstractNum>
  <w:abstractNum w:abstractNumId="4" w15:restartNumberingAfterBreak="0">
    <w:nsid w:val="1374060F"/>
    <w:multiLevelType w:val="hybridMultilevel"/>
    <w:tmpl w:val="4FB65190"/>
    <w:lvl w:ilvl="0" w:tplc="6E74E1D6">
      <w:start w:val="1"/>
      <w:numFmt w:val="upperRoman"/>
      <w:lvlText w:val="%1."/>
      <w:lvlJc w:val="left"/>
      <w:pPr>
        <w:ind w:left="1157" w:hanging="360"/>
      </w:pPr>
      <w:rPr>
        <w:rFonts w:hint="default"/>
        <w:b/>
        <w:i w:val="0"/>
      </w:rPr>
    </w:lvl>
    <w:lvl w:ilvl="1" w:tplc="04160019" w:tentative="1">
      <w:start w:val="1"/>
      <w:numFmt w:val="lowerLetter"/>
      <w:lvlText w:val="%2."/>
      <w:lvlJc w:val="left"/>
      <w:pPr>
        <w:ind w:left="1877" w:hanging="360"/>
      </w:pPr>
    </w:lvl>
    <w:lvl w:ilvl="2" w:tplc="0416001B" w:tentative="1">
      <w:start w:val="1"/>
      <w:numFmt w:val="lowerRoman"/>
      <w:lvlText w:val="%3."/>
      <w:lvlJc w:val="right"/>
      <w:pPr>
        <w:ind w:left="2597" w:hanging="180"/>
      </w:pPr>
    </w:lvl>
    <w:lvl w:ilvl="3" w:tplc="0416000F" w:tentative="1">
      <w:start w:val="1"/>
      <w:numFmt w:val="decimal"/>
      <w:lvlText w:val="%4."/>
      <w:lvlJc w:val="left"/>
      <w:pPr>
        <w:ind w:left="3317" w:hanging="360"/>
      </w:pPr>
    </w:lvl>
    <w:lvl w:ilvl="4" w:tplc="04160019" w:tentative="1">
      <w:start w:val="1"/>
      <w:numFmt w:val="lowerLetter"/>
      <w:lvlText w:val="%5."/>
      <w:lvlJc w:val="left"/>
      <w:pPr>
        <w:ind w:left="4037" w:hanging="360"/>
      </w:pPr>
    </w:lvl>
    <w:lvl w:ilvl="5" w:tplc="0416001B" w:tentative="1">
      <w:start w:val="1"/>
      <w:numFmt w:val="lowerRoman"/>
      <w:lvlText w:val="%6."/>
      <w:lvlJc w:val="right"/>
      <w:pPr>
        <w:ind w:left="4757" w:hanging="180"/>
      </w:pPr>
    </w:lvl>
    <w:lvl w:ilvl="6" w:tplc="0416000F" w:tentative="1">
      <w:start w:val="1"/>
      <w:numFmt w:val="decimal"/>
      <w:lvlText w:val="%7."/>
      <w:lvlJc w:val="left"/>
      <w:pPr>
        <w:ind w:left="5477" w:hanging="360"/>
      </w:pPr>
    </w:lvl>
    <w:lvl w:ilvl="7" w:tplc="04160019" w:tentative="1">
      <w:start w:val="1"/>
      <w:numFmt w:val="lowerLetter"/>
      <w:lvlText w:val="%8."/>
      <w:lvlJc w:val="left"/>
      <w:pPr>
        <w:ind w:left="6197" w:hanging="360"/>
      </w:pPr>
    </w:lvl>
    <w:lvl w:ilvl="8" w:tplc="0416001B" w:tentative="1">
      <w:start w:val="1"/>
      <w:numFmt w:val="lowerRoman"/>
      <w:lvlText w:val="%9."/>
      <w:lvlJc w:val="right"/>
      <w:pPr>
        <w:ind w:left="6917" w:hanging="180"/>
      </w:pPr>
    </w:lvl>
  </w:abstractNum>
  <w:abstractNum w:abstractNumId="5" w15:restartNumberingAfterBreak="0">
    <w:nsid w:val="146E74B8"/>
    <w:multiLevelType w:val="hybridMultilevel"/>
    <w:tmpl w:val="295AD7B4"/>
    <w:lvl w:ilvl="0" w:tplc="6E74E1D6">
      <w:start w:val="1"/>
      <w:numFmt w:val="upperRoman"/>
      <w:lvlText w:val="%1."/>
      <w:lvlJc w:val="left"/>
      <w:pPr>
        <w:ind w:left="437" w:hanging="360"/>
      </w:pPr>
      <w:rPr>
        <w:rFonts w:hint="default"/>
        <w:b/>
        <w:i w:val="0"/>
      </w:r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6" w15:restartNumberingAfterBreak="0">
    <w:nsid w:val="19CF5EBD"/>
    <w:multiLevelType w:val="hybridMultilevel"/>
    <w:tmpl w:val="76D43B56"/>
    <w:lvl w:ilvl="0" w:tplc="5E2E79F0">
      <w:start w:val="1"/>
      <w:numFmt w:val="lowerLetter"/>
      <w:lvlText w:val="%1)"/>
      <w:lvlJc w:val="left"/>
      <w:pPr>
        <w:ind w:left="437" w:hanging="360"/>
      </w:pPr>
      <w:rPr>
        <w:rFonts w:ascii="Arial" w:hAnsi="Arial" w:hint="default"/>
        <w:b/>
        <w:i w:val="0"/>
        <w:sz w:val="21"/>
      </w:r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7" w15:restartNumberingAfterBreak="0">
    <w:nsid w:val="1F2C1974"/>
    <w:multiLevelType w:val="hybridMultilevel"/>
    <w:tmpl w:val="64186280"/>
    <w:lvl w:ilvl="0" w:tplc="5E2E79F0">
      <w:start w:val="1"/>
      <w:numFmt w:val="lowerLetter"/>
      <w:lvlText w:val="%1)"/>
      <w:lvlJc w:val="left"/>
      <w:pPr>
        <w:ind w:left="437" w:hanging="360"/>
      </w:pPr>
      <w:rPr>
        <w:rFonts w:ascii="Arial" w:hAnsi="Arial" w:hint="default"/>
        <w:b/>
        <w:i w:val="0"/>
        <w:sz w:val="21"/>
      </w:r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8" w15:restartNumberingAfterBreak="0">
    <w:nsid w:val="1FF534D3"/>
    <w:multiLevelType w:val="hybridMultilevel"/>
    <w:tmpl w:val="5900DF56"/>
    <w:lvl w:ilvl="0" w:tplc="6E74E1D6">
      <w:start w:val="1"/>
      <w:numFmt w:val="upperRoman"/>
      <w:lvlText w:val="%1."/>
      <w:lvlJc w:val="left"/>
      <w:pPr>
        <w:ind w:left="437" w:hanging="360"/>
      </w:pPr>
      <w:rPr>
        <w:rFonts w:hint="default"/>
        <w:b/>
        <w:i w:val="0"/>
      </w:r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9" w15:restartNumberingAfterBreak="0">
    <w:nsid w:val="21A142B8"/>
    <w:multiLevelType w:val="hybridMultilevel"/>
    <w:tmpl w:val="A502CA48"/>
    <w:lvl w:ilvl="0" w:tplc="6E74E1D6">
      <w:start w:val="1"/>
      <w:numFmt w:val="upperRoman"/>
      <w:lvlText w:val="%1."/>
      <w:lvlJc w:val="left"/>
      <w:pPr>
        <w:ind w:left="437" w:hanging="360"/>
      </w:pPr>
      <w:rPr>
        <w:rFonts w:hint="default"/>
        <w:b/>
        <w:i w:val="0"/>
      </w:r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10" w15:restartNumberingAfterBreak="0">
    <w:nsid w:val="284A67D5"/>
    <w:multiLevelType w:val="hybridMultilevel"/>
    <w:tmpl w:val="27065B20"/>
    <w:lvl w:ilvl="0" w:tplc="6E74E1D6">
      <w:start w:val="1"/>
      <w:numFmt w:val="upperRoman"/>
      <w:lvlText w:val="%1."/>
      <w:lvlJc w:val="left"/>
      <w:pPr>
        <w:ind w:left="1157" w:hanging="360"/>
      </w:pPr>
      <w:rPr>
        <w:rFonts w:hint="default"/>
        <w:b/>
        <w:i w:val="0"/>
      </w:rPr>
    </w:lvl>
    <w:lvl w:ilvl="1" w:tplc="04160019" w:tentative="1">
      <w:start w:val="1"/>
      <w:numFmt w:val="lowerLetter"/>
      <w:lvlText w:val="%2."/>
      <w:lvlJc w:val="left"/>
      <w:pPr>
        <w:ind w:left="1877" w:hanging="360"/>
      </w:pPr>
    </w:lvl>
    <w:lvl w:ilvl="2" w:tplc="0416001B" w:tentative="1">
      <w:start w:val="1"/>
      <w:numFmt w:val="lowerRoman"/>
      <w:lvlText w:val="%3."/>
      <w:lvlJc w:val="right"/>
      <w:pPr>
        <w:ind w:left="2597" w:hanging="180"/>
      </w:pPr>
    </w:lvl>
    <w:lvl w:ilvl="3" w:tplc="0416000F" w:tentative="1">
      <w:start w:val="1"/>
      <w:numFmt w:val="decimal"/>
      <w:lvlText w:val="%4."/>
      <w:lvlJc w:val="left"/>
      <w:pPr>
        <w:ind w:left="3317" w:hanging="360"/>
      </w:pPr>
    </w:lvl>
    <w:lvl w:ilvl="4" w:tplc="04160019" w:tentative="1">
      <w:start w:val="1"/>
      <w:numFmt w:val="lowerLetter"/>
      <w:lvlText w:val="%5."/>
      <w:lvlJc w:val="left"/>
      <w:pPr>
        <w:ind w:left="4037" w:hanging="360"/>
      </w:pPr>
    </w:lvl>
    <w:lvl w:ilvl="5" w:tplc="0416001B" w:tentative="1">
      <w:start w:val="1"/>
      <w:numFmt w:val="lowerRoman"/>
      <w:lvlText w:val="%6."/>
      <w:lvlJc w:val="right"/>
      <w:pPr>
        <w:ind w:left="4757" w:hanging="180"/>
      </w:pPr>
    </w:lvl>
    <w:lvl w:ilvl="6" w:tplc="0416000F" w:tentative="1">
      <w:start w:val="1"/>
      <w:numFmt w:val="decimal"/>
      <w:lvlText w:val="%7."/>
      <w:lvlJc w:val="left"/>
      <w:pPr>
        <w:ind w:left="5477" w:hanging="360"/>
      </w:pPr>
    </w:lvl>
    <w:lvl w:ilvl="7" w:tplc="04160019" w:tentative="1">
      <w:start w:val="1"/>
      <w:numFmt w:val="lowerLetter"/>
      <w:lvlText w:val="%8."/>
      <w:lvlJc w:val="left"/>
      <w:pPr>
        <w:ind w:left="6197" w:hanging="360"/>
      </w:pPr>
    </w:lvl>
    <w:lvl w:ilvl="8" w:tplc="0416001B" w:tentative="1">
      <w:start w:val="1"/>
      <w:numFmt w:val="lowerRoman"/>
      <w:lvlText w:val="%9."/>
      <w:lvlJc w:val="right"/>
      <w:pPr>
        <w:ind w:left="6917" w:hanging="180"/>
      </w:pPr>
    </w:lvl>
  </w:abstractNum>
  <w:abstractNum w:abstractNumId="11" w15:restartNumberingAfterBreak="0">
    <w:nsid w:val="29415356"/>
    <w:multiLevelType w:val="hybridMultilevel"/>
    <w:tmpl w:val="B322C748"/>
    <w:lvl w:ilvl="0" w:tplc="6E74E1D6">
      <w:start w:val="1"/>
      <w:numFmt w:val="upperRoman"/>
      <w:lvlText w:val="%1."/>
      <w:lvlJc w:val="left"/>
      <w:pPr>
        <w:ind w:left="1157" w:hanging="360"/>
      </w:pPr>
      <w:rPr>
        <w:rFonts w:hint="default"/>
        <w:b/>
        <w:i w:val="0"/>
      </w:rPr>
    </w:lvl>
    <w:lvl w:ilvl="1" w:tplc="04160019" w:tentative="1">
      <w:start w:val="1"/>
      <w:numFmt w:val="lowerLetter"/>
      <w:lvlText w:val="%2."/>
      <w:lvlJc w:val="left"/>
      <w:pPr>
        <w:ind w:left="1877" w:hanging="360"/>
      </w:pPr>
    </w:lvl>
    <w:lvl w:ilvl="2" w:tplc="0416001B" w:tentative="1">
      <w:start w:val="1"/>
      <w:numFmt w:val="lowerRoman"/>
      <w:lvlText w:val="%3."/>
      <w:lvlJc w:val="right"/>
      <w:pPr>
        <w:ind w:left="2597" w:hanging="180"/>
      </w:pPr>
    </w:lvl>
    <w:lvl w:ilvl="3" w:tplc="0416000F" w:tentative="1">
      <w:start w:val="1"/>
      <w:numFmt w:val="decimal"/>
      <w:lvlText w:val="%4."/>
      <w:lvlJc w:val="left"/>
      <w:pPr>
        <w:ind w:left="3317" w:hanging="360"/>
      </w:pPr>
    </w:lvl>
    <w:lvl w:ilvl="4" w:tplc="04160019" w:tentative="1">
      <w:start w:val="1"/>
      <w:numFmt w:val="lowerLetter"/>
      <w:lvlText w:val="%5."/>
      <w:lvlJc w:val="left"/>
      <w:pPr>
        <w:ind w:left="4037" w:hanging="360"/>
      </w:pPr>
    </w:lvl>
    <w:lvl w:ilvl="5" w:tplc="0416001B" w:tentative="1">
      <w:start w:val="1"/>
      <w:numFmt w:val="lowerRoman"/>
      <w:lvlText w:val="%6."/>
      <w:lvlJc w:val="right"/>
      <w:pPr>
        <w:ind w:left="4757" w:hanging="180"/>
      </w:pPr>
    </w:lvl>
    <w:lvl w:ilvl="6" w:tplc="0416000F" w:tentative="1">
      <w:start w:val="1"/>
      <w:numFmt w:val="decimal"/>
      <w:lvlText w:val="%7."/>
      <w:lvlJc w:val="left"/>
      <w:pPr>
        <w:ind w:left="5477" w:hanging="360"/>
      </w:pPr>
    </w:lvl>
    <w:lvl w:ilvl="7" w:tplc="04160019" w:tentative="1">
      <w:start w:val="1"/>
      <w:numFmt w:val="lowerLetter"/>
      <w:lvlText w:val="%8."/>
      <w:lvlJc w:val="left"/>
      <w:pPr>
        <w:ind w:left="6197" w:hanging="360"/>
      </w:pPr>
    </w:lvl>
    <w:lvl w:ilvl="8" w:tplc="0416001B" w:tentative="1">
      <w:start w:val="1"/>
      <w:numFmt w:val="lowerRoman"/>
      <w:lvlText w:val="%9."/>
      <w:lvlJc w:val="right"/>
      <w:pPr>
        <w:ind w:left="6917" w:hanging="180"/>
      </w:pPr>
    </w:lvl>
  </w:abstractNum>
  <w:abstractNum w:abstractNumId="12" w15:restartNumberingAfterBreak="0">
    <w:nsid w:val="2EEB195A"/>
    <w:multiLevelType w:val="hybridMultilevel"/>
    <w:tmpl w:val="79EE1C18"/>
    <w:lvl w:ilvl="0" w:tplc="6E74E1D6">
      <w:start w:val="1"/>
      <w:numFmt w:val="upperRoman"/>
      <w:lvlText w:val="%1."/>
      <w:lvlJc w:val="left"/>
      <w:pPr>
        <w:ind w:left="437" w:hanging="360"/>
      </w:pPr>
      <w:rPr>
        <w:rFonts w:hint="default"/>
        <w:b/>
        <w:i w:val="0"/>
      </w:r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13" w15:restartNumberingAfterBreak="0">
    <w:nsid w:val="2F5A5C89"/>
    <w:multiLevelType w:val="hybridMultilevel"/>
    <w:tmpl w:val="6F0EE4EE"/>
    <w:lvl w:ilvl="0" w:tplc="5E2E79F0">
      <w:start w:val="1"/>
      <w:numFmt w:val="lowerLetter"/>
      <w:lvlText w:val="%1)"/>
      <w:lvlJc w:val="left"/>
      <w:pPr>
        <w:ind w:left="437" w:hanging="360"/>
      </w:pPr>
      <w:rPr>
        <w:rFonts w:ascii="Arial" w:hAnsi="Arial" w:hint="default"/>
        <w:b/>
        <w:i w:val="0"/>
        <w:sz w:val="21"/>
      </w:r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14" w15:restartNumberingAfterBreak="0">
    <w:nsid w:val="34C35978"/>
    <w:multiLevelType w:val="hybridMultilevel"/>
    <w:tmpl w:val="35D81B44"/>
    <w:lvl w:ilvl="0" w:tplc="6F80F914">
      <w:start w:val="1"/>
      <w:numFmt w:val="decimal"/>
      <w:lvlText w:val="%1."/>
      <w:lvlJc w:val="left"/>
      <w:pPr>
        <w:ind w:left="77" w:hanging="360"/>
      </w:pPr>
      <w:rPr>
        <w:rFonts w:hint="default"/>
      </w:rPr>
    </w:lvl>
    <w:lvl w:ilvl="1" w:tplc="04160019" w:tentative="1">
      <w:start w:val="1"/>
      <w:numFmt w:val="lowerLetter"/>
      <w:lvlText w:val="%2."/>
      <w:lvlJc w:val="left"/>
      <w:pPr>
        <w:ind w:left="797" w:hanging="360"/>
      </w:pPr>
    </w:lvl>
    <w:lvl w:ilvl="2" w:tplc="0416001B" w:tentative="1">
      <w:start w:val="1"/>
      <w:numFmt w:val="lowerRoman"/>
      <w:lvlText w:val="%3."/>
      <w:lvlJc w:val="right"/>
      <w:pPr>
        <w:ind w:left="1517" w:hanging="180"/>
      </w:pPr>
    </w:lvl>
    <w:lvl w:ilvl="3" w:tplc="0416000F" w:tentative="1">
      <w:start w:val="1"/>
      <w:numFmt w:val="decimal"/>
      <w:lvlText w:val="%4."/>
      <w:lvlJc w:val="left"/>
      <w:pPr>
        <w:ind w:left="2237" w:hanging="360"/>
      </w:pPr>
    </w:lvl>
    <w:lvl w:ilvl="4" w:tplc="04160019" w:tentative="1">
      <w:start w:val="1"/>
      <w:numFmt w:val="lowerLetter"/>
      <w:lvlText w:val="%5."/>
      <w:lvlJc w:val="left"/>
      <w:pPr>
        <w:ind w:left="2957" w:hanging="360"/>
      </w:pPr>
    </w:lvl>
    <w:lvl w:ilvl="5" w:tplc="0416001B" w:tentative="1">
      <w:start w:val="1"/>
      <w:numFmt w:val="lowerRoman"/>
      <w:lvlText w:val="%6."/>
      <w:lvlJc w:val="right"/>
      <w:pPr>
        <w:ind w:left="3677" w:hanging="180"/>
      </w:pPr>
    </w:lvl>
    <w:lvl w:ilvl="6" w:tplc="0416000F" w:tentative="1">
      <w:start w:val="1"/>
      <w:numFmt w:val="decimal"/>
      <w:lvlText w:val="%7."/>
      <w:lvlJc w:val="left"/>
      <w:pPr>
        <w:ind w:left="4397" w:hanging="360"/>
      </w:pPr>
    </w:lvl>
    <w:lvl w:ilvl="7" w:tplc="04160019" w:tentative="1">
      <w:start w:val="1"/>
      <w:numFmt w:val="lowerLetter"/>
      <w:lvlText w:val="%8."/>
      <w:lvlJc w:val="left"/>
      <w:pPr>
        <w:ind w:left="5117" w:hanging="360"/>
      </w:pPr>
    </w:lvl>
    <w:lvl w:ilvl="8" w:tplc="0416001B" w:tentative="1">
      <w:start w:val="1"/>
      <w:numFmt w:val="lowerRoman"/>
      <w:lvlText w:val="%9."/>
      <w:lvlJc w:val="right"/>
      <w:pPr>
        <w:ind w:left="5837" w:hanging="180"/>
      </w:pPr>
    </w:lvl>
  </w:abstractNum>
  <w:abstractNum w:abstractNumId="15" w15:restartNumberingAfterBreak="0">
    <w:nsid w:val="38BC44FC"/>
    <w:multiLevelType w:val="hybridMultilevel"/>
    <w:tmpl w:val="5F96606E"/>
    <w:lvl w:ilvl="0" w:tplc="5E2E79F0">
      <w:start w:val="1"/>
      <w:numFmt w:val="lowerLetter"/>
      <w:lvlText w:val="%1)"/>
      <w:lvlJc w:val="left"/>
      <w:pPr>
        <w:ind w:left="1157" w:hanging="360"/>
      </w:pPr>
      <w:rPr>
        <w:rFonts w:ascii="Arial" w:hAnsi="Arial" w:hint="default"/>
        <w:b/>
        <w:i w:val="0"/>
        <w:sz w:val="21"/>
      </w:rPr>
    </w:lvl>
    <w:lvl w:ilvl="1" w:tplc="04160019" w:tentative="1">
      <w:start w:val="1"/>
      <w:numFmt w:val="lowerLetter"/>
      <w:lvlText w:val="%2."/>
      <w:lvlJc w:val="left"/>
      <w:pPr>
        <w:ind w:left="1877" w:hanging="360"/>
      </w:pPr>
    </w:lvl>
    <w:lvl w:ilvl="2" w:tplc="0416001B" w:tentative="1">
      <w:start w:val="1"/>
      <w:numFmt w:val="lowerRoman"/>
      <w:lvlText w:val="%3."/>
      <w:lvlJc w:val="right"/>
      <w:pPr>
        <w:ind w:left="2597" w:hanging="180"/>
      </w:pPr>
    </w:lvl>
    <w:lvl w:ilvl="3" w:tplc="0416000F" w:tentative="1">
      <w:start w:val="1"/>
      <w:numFmt w:val="decimal"/>
      <w:lvlText w:val="%4."/>
      <w:lvlJc w:val="left"/>
      <w:pPr>
        <w:ind w:left="3317" w:hanging="360"/>
      </w:pPr>
    </w:lvl>
    <w:lvl w:ilvl="4" w:tplc="04160019" w:tentative="1">
      <w:start w:val="1"/>
      <w:numFmt w:val="lowerLetter"/>
      <w:lvlText w:val="%5."/>
      <w:lvlJc w:val="left"/>
      <w:pPr>
        <w:ind w:left="4037" w:hanging="360"/>
      </w:pPr>
    </w:lvl>
    <w:lvl w:ilvl="5" w:tplc="0416001B" w:tentative="1">
      <w:start w:val="1"/>
      <w:numFmt w:val="lowerRoman"/>
      <w:lvlText w:val="%6."/>
      <w:lvlJc w:val="right"/>
      <w:pPr>
        <w:ind w:left="4757" w:hanging="180"/>
      </w:pPr>
    </w:lvl>
    <w:lvl w:ilvl="6" w:tplc="0416000F" w:tentative="1">
      <w:start w:val="1"/>
      <w:numFmt w:val="decimal"/>
      <w:lvlText w:val="%7."/>
      <w:lvlJc w:val="left"/>
      <w:pPr>
        <w:ind w:left="5477" w:hanging="360"/>
      </w:pPr>
    </w:lvl>
    <w:lvl w:ilvl="7" w:tplc="04160019" w:tentative="1">
      <w:start w:val="1"/>
      <w:numFmt w:val="lowerLetter"/>
      <w:lvlText w:val="%8."/>
      <w:lvlJc w:val="left"/>
      <w:pPr>
        <w:ind w:left="6197" w:hanging="360"/>
      </w:pPr>
    </w:lvl>
    <w:lvl w:ilvl="8" w:tplc="0416001B" w:tentative="1">
      <w:start w:val="1"/>
      <w:numFmt w:val="lowerRoman"/>
      <w:lvlText w:val="%9."/>
      <w:lvlJc w:val="right"/>
      <w:pPr>
        <w:ind w:left="6917" w:hanging="180"/>
      </w:pPr>
    </w:lvl>
  </w:abstractNum>
  <w:abstractNum w:abstractNumId="16" w15:restartNumberingAfterBreak="0">
    <w:nsid w:val="3A870CC8"/>
    <w:multiLevelType w:val="hybridMultilevel"/>
    <w:tmpl w:val="28941F30"/>
    <w:lvl w:ilvl="0" w:tplc="5E2E79F0">
      <w:start w:val="1"/>
      <w:numFmt w:val="lowerLetter"/>
      <w:lvlText w:val="%1)"/>
      <w:lvlJc w:val="left"/>
      <w:pPr>
        <w:ind w:left="437" w:hanging="360"/>
      </w:pPr>
      <w:rPr>
        <w:rFonts w:ascii="Arial" w:hAnsi="Arial" w:hint="default"/>
        <w:b/>
        <w:i w:val="0"/>
        <w:sz w:val="21"/>
      </w:r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17" w15:restartNumberingAfterBreak="0">
    <w:nsid w:val="45435348"/>
    <w:multiLevelType w:val="hybridMultilevel"/>
    <w:tmpl w:val="680C32CC"/>
    <w:lvl w:ilvl="0" w:tplc="5E2E79F0">
      <w:start w:val="1"/>
      <w:numFmt w:val="lowerLetter"/>
      <w:lvlText w:val="%1)"/>
      <w:lvlJc w:val="left"/>
      <w:pPr>
        <w:ind w:left="437" w:hanging="360"/>
      </w:pPr>
      <w:rPr>
        <w:rFonts w:ascii="Arial" w:hAnsi="Arial" w:hint="default"/>
        <w:b/>
        <w:i w:val="0"/>
        <w:sz w:val="21"/>
      </w:r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18" w15:restartNumberingAfterBreak="0">
    <w:nsid w:val="45D96823"/>
    <w:multiLevelType w:val="hybridMultilevel"/>
    <w:tmpl w:val="A81A7B84"/>
    <w:lvl w:ilvl="0" w:tplc="6E74E1D6">
      <w:start w:val="1"/>
      <w:numFmt w:val="upperRoman"/>
      <w:lvlText w:val="%1."/>
      <w:lvlJc w:val="left"/>
      <w:pPr>
        <w:ind w:left="437" w:hanging="360"/>
      </w:pPr>
      <w:rPr>
        <w:rFonts w:hint="default"/>
        <w:b/>
        <w:i w:val="0"/>
      </w:r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19" w15:restartNumberingAfterBreak="0">
    <w:nsid w:val="461C5627"/>
    <w:multiLevelType w:val="hybridMultilevel"/>
    <w:tmpl w:val="880EE7AA"/>
    <w:lvl w:ilvl="0" w:tplc="6E74E1D6">
      <w:start w:val="1"/>
      <w:numFmt w:val="upperRoman"/>
      <w:lvlText w:val="%1."/>
      <w:lvlJc w:val="left"/>
      <w:pPr>
        <w:ind w:left="437" w:hanging="360"/>
      </w:pPr>
      <w:rPr>
        <w:rFonts w:hint="default"/>
        <w:b/>
        <w:i w:val="0"/>
      </w:r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20" w15:restartNumberingAfterBreak="0">
    <w:nsid w:val="46E57D92"/>
    <w:multiLevelType w:val="hybridMultilevel"/>
    <w:tmpl w:val="5C64F856"/>
    <w:lvl w:ilvl="0" w:tplc="5E2E79F0">
      <w:start w:val="1"/>
      <w:numFmt w:val="lowerLetter"/>
      <w:lvlText w:val="%1)"/>
      <w:lvlJc w:val="left"/>
      <w:pPr>
        <w:ind w:left="437" w:hanging="360"/>
      </w:pPr>
      <w:rPr>
        <w:rFonts w:ascii="Arial" w:hAnsi="Arial" w:hint="default"/>
        <w:b/>
        <w:i w:val="0"/>
        <w:sz w:val="21"/>
      </w:r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21" w15:restartNumberingAfterBreak="0">
    <w:nsid w:val="49C26376"/>
    <w:multiLevelType w:val="hybridMultilevel"/>
    <w:tmpl w:val="E8D03024"/>
    <w:lvl w:ilvl="0" w:tplc="5E2E79F0">
      <w:start w:val="1"/>
      <w:numFmt w:val="lowerLetter"/>
      <w:lvlText w:val="%1)"/>
      <w:lvlJc w:val="left"/>
      <w:pPr>
        <w:ind w:left="1157" w:hanging="360"/>
      </w:pPr>
      <w:rPr>
        <w:rFonts w:ascii="Arial" w:hAnsi="Arial" w:hint="default"/>
        <w:b/>
        <w:i w:val="0"/>
        <w:sz w:val="21"/>
      </w:rPr>
    </w:lvl>
    <w:lvl w:ilvl="1" w:tplc="04160019" w:tentative="1">
      <w:start w:val="1"/>
      <w:numFmt w:val="lowerLetter"/>
      <w:lvlText w:val="%2."/>
      <w:lvlJc w:val="left"/>
      <w:pPr>
        <w:ind w:left="1877" w:hanging="360"/>
      </w:pPr>
    </w:lvl>
    <w:lvl w:ilvl="2" w:tplc="0416001B" w:tentative="1">
      <w:start w:val="1"/>
      <w:numFmt w:val="lowerRoman"/>
      <w:lvlText w:val="%3."/>
      <w:lvlJc w:val="right"/>
      <w:pPr>
        <w:ind w:left="2597" w:hanging="180"/>
      </w:pPr>
    </w:lvl>
    <w:lvl w:ilvl="3" w:tplc="0416000F" w:tentative="1">
      <w:start w:val="1"/>
      <w:numFmt w:val="decimal"/>
      <w:lvlText w:val="%4."/>
      <w:lvlJc w:val="left"/>
      <w:pPr>
        <w:ind w:left="3317" w:hanging="360"/>
      </w:pPr>
    </w:lvl>
    <w:lvl w:ilvl="4" w:tplc="04160019" w:tentative="1">
      <w:start w:val="1"/>
      <w:numFmt w:val="lowerLetter"/>
      <w:lvlText w:val="%5."/>
      <w:lvlJc w:val="left"/>
      <w:pPr>
        <w:ind w:left="4037" w:hanging="360"/>
      </w:pPr>
    </w:lvl>
    <w:lvl w:ilvl="5" w:tplc="0416001B" w:tentative="1">
      <w:start w:val="1"/>
      <w:numFmt w:val="lowerRoman"/>
      <w:lvlText w:val="%6."/>
      <w:lvlJc w:val="right"/>
      <w:pPr>
        <w:ind w:left="4757" w:hanging="180"/>
      </w:pPr>
    </w:lvl>
    <w:lvl w:ilvl="6" w:tplc="0416000F" w:tentative="1">
      <w:start w:val="1"/>
      <w:numFmt w:val="decimal"/>
      <w:lvlText w:val="%7."/>
      <w:lvlJc w:val="left"/>
      <w:pPr>
        <w:ind w:left="5477" w:hanging="360"/>
      </w:pPr>
    </w:lvl>
    <w:lvl w:ilvl="7" w:tplc="04160019" w:tentative="1">
      <w:start w:val="1"/>
      <w:numFmt w:val="lowerLetter"/>
      <w:lvlText w:val="%8."/>
      <w:lvlJc w:val="left"/>
      <w:pPr>
        <w:ind w:left="6197" w:hanging="360"/>
      </w:pPr>
    </w:lvl>
    <w:lvl w:ilvl="8" w:tplc="0416001B" w:tentative="1">
      <w:start w:val="1"/>
      <w:numFmt w:val="lowerRoman"/>
      <w:lvlText w:val="%9."/>
      <w:lvlJc w:val="right"/>
      <w:pPr>
        <w:ind w:left="6917" w:hanging="180"/>
      </w:pPr>
    </w:lvl>
  </w:abstractNum>
  <w:abstractNum w:abstractNumId="22" w15:restartNumberingAfterBreak="0">
    <w:nsid w:val="4A9205F7"/>
    <w:multiLevelType w:val="hybridMultilevel"/>
    <w:tmpl w:val="2826849A"/>
    <w:lvl w:ilvl="0" w:tplc="6E74E1D6">
      <w:start w:val="1"/>
      <w:numFmt w:val="upperRoman"/>
      <w:lvlText w:val="%1."/>
      <w:lvlJc w:val="left"/>
      <w:pPr>
        <w:ind w:left="437" w:hanging="360"/>
      </w:pPr>
      <w:rPr>
        <w:rFonts w:hint="default"/>
        <w:b/>
        <w:i w:val="0"/>
      </w:r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23" w15:restartNumberingAfterBreak="0">
    <w:nsid w:val="4B62369C"/>
    <w:multiLevelType w:val="hybridMultilevel"/>
    <w:tmpl w:val="560EA85A"/>
    <w:lvl w:ilvl="0" w:tplc="6E74E1D6">
      <w:start w:val="1"/>
      <w:numFmt w:val="upperRoman"/>
      <w:lvlText w:val="%1."/>
      <w:lvlJc w:val="left"/>
      <w:pPr>
        <w:ind w:left="437" w:hanging="360"/>
      </w:pPr>
      <w:rPr>
        <w:rFonts w:hint="default"/>
        <w:b/>
        <w:i w:val="0"/>
      </w:r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24" w15:restartNumberingAfterBreak="0">
    <w:nsid w:val="4E01461A"/>
    <w:multiLevelType w:val="hybridMultilevel"/>
    <w:tmpl w:val="09EE5F8C"/>
    <w:lvl w:ilvl="0" w:tplc="5E2E79F0">
      <w:start w:val="1"/>
      <w:numFmt w:val="lowerLetter"/>
      <w:lvlText w:val="%1)"/>
      <w:lvlJc w:val="left"/>
      <w:pPr>
        <w:ind w:left="437" w:hanging="360"/>
      </w:pPr>
      <w:rPr>
        <w:rFonts w:ascii="Arial" w:hAnsi="Arial" w:hint="default"/>
        <w:b/>
        <w:i w:val="0"/>
        <w:sz w:val="21"/>
      </w:r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25" w15:restartNumberingAfterBreak="0">
    <w:nsid w:val="50B158C5"/>
    <w:multiLevelType w:val="hybridMultilevel"/>
    <w:tmpl w:val="A6FA7364"/>
    <w:lvl w:ilvl="0" w:tplc="5E2E79F0">
      <w:start w:val="1"/>
      <w:numFmt w:val="lowerLetter"/>
      <w:lvlText w:val="%1)"/>
      <w:lvlJc w:val="left"/>
      <w:pPr>
        <w:ind w:left="1157" w:hanging="360"/>
      </w:pPr>
      <w:rPr>
        <w:rFonts w:ascii="Arial" w:hAnsi="Arial" w:hint="default"/>
        <w:b/>
        <w:i w:val="0"/>
        <w:sz w:val="21"/>
      </w:rPr>
    </w:lvl>
    <w:lvl w:ilvl="1" w:tplc="04160019" w:tentative="1">
      <w:start w:val="1"/>
      <w:numFmt w:val="lowerLetter"/>
      <w:lvlText w:val="%2."/>
      <w:lvlJc w:val="left"/>
      <w:pPr>
        <w:ind w:left="1877" w:hanging="360"/>
      </w:pPr>
    </w:lvl>
    <w:lvl w:ilvl="2" w:tplc="0416001B" w:tentative="1">
      <w:start w:val="1"/>
      <w:numFmt w:val="lowerRoman"/>
      <w:lvlText w:val="%3."/>
      <w:lvlJc w:val="right"/>
      <w:pPr>
        <w:ind w:left="2597" w:hanging="180"/>
      </w:pPr>
    </w:lvl>
    <w:lvl w:ilvl="3" w:tplc="0416000F" w:tentative="1">
      <w:start w:val="1"/>
      <w:numFmt w:val="decimal"/>
      <w:lvlText w:val="%4."/>
      <w:lvlJc w:val="left"/>
      <w:pPr>
        <w:ind w:left="3317" w:hanging="360"/>
      </w:pPr>
    </w:lvl>
    <w:lvl w:ilvl="4" w:tplc="04160019" w:tentative="1">
      <w:start w:val="1"/>
      <w:numFmt w:val="lowerLetter"/>
      <w:lvlText w:val="%5."/>
      <w:lvlJc w:val="left"/>
      <w:pPr>
        <w:ind w:left="4037" w:hanging="360"/>
      </w:pPr>
    </w:lvl>
    <w:lvl w:ilvl="5" w:tplc="0416001B" w:tentative="1">
      <w:start w:val="1"/>
      <w:numFmt w:val="lowerRoman"/>
      <w:lvlText w:val="%6."/>
      <w:lvlJc w:val="right"/>
      <w:pPr>
        <w:ind w:left="4757" w:hanging="180"/>
      </w:pPr>
    </w:lvl>
    <w:lvl w:ilvl="6" w:tplc="0416000F" w:tentative="1">
      <w:start w:val="1"/>
      <w:numFmt w:val="decimal"/>
      <w:lvlText w:val="%7."/>
      <w:lvlJc w:val="left"/>
      <w:pPr>
        <w:ind w:left="5477" w:hanging="360"/>
      </w:pPr>
    </w:lvl>
    <w:lvl w:ilvl="7" w:tplc="04160019" w:tentative="1">
      <w:start w:val="1"/>
      <w:numFmt w:val="lowerLetter"/>
      <w:lvlText w:val="%8."/>
      <w:lvlJc w:val="left"/>
      <w:pPr>
        <w:ind w:left="6197" w:hanging="360"/>
      </w:pPr>
    </w:lvl>
    <w:lvl w:ilvl="8" w:tplc="0416001B" w:tentative="1">
      <w:start w:val="1"/>
      <w:numFmt w:val="lowerRoman"/>
      <w:lvlText w:val="%9."/>
      <w:lvlJc w:val="right"/>
      <w:pPr>
        <w:ind w:left="6917" w:hanging="180"/>
      </w:pPr>
    </w:lvl>
  </w:abstractNum>
  <w:abstractNum w:abstractNumId="26" w15:restartNumberingAfterBreak="0">
    <w:nsid w:val="52A41FCF"/>
    <w:multiLevelType w:val="hybridMultilevel"/>
    <w:tmpl w:val="E93C473C"/>
    <w:lvl w:ilvl="0" w:tplc="6E74E1D6">
      <w:start w:val="1"/>
      <w:numFmt w:val="upperRoman"/>
      <w:lvlText w:val="%1."/>
      <w:lvlJc w:val="left"/>
      <w:pPr>
        <w:ind w:left="437" w:hanging="360"/>
      </w:pPr>
      <w:rPr>
        <w:rFonts w:hint="default"/>
        <w:b/>
        <w:i w:val="0"/>
      </w:r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27" w15:restartNumberingAfterBreak="0">
    <w:nsid w:val="56DB6429"/>
    <w:multiLevelType w:val="hybridMultilevel"/>
    <w:tmpl w:val="FF388BFE"/>
    <w:lvl w:ilvl="0" w:tplc="6E74E1D6">
      <w:start w:val="1"/>
      <w:numFmt w:val="upperRoman"/>
      <w:lvlText w:val="%1."/>
      <w:lvlJc w:val="left"/>
      <w:pPr>
        <w:ind w:left="1517" w:hanging="360"/>
      </w:pPr>
      <w:rPr>
        <w:rFonts w:hint="default"/>
        <w:b/>
        <w:i w:val="0"/>
      </w:rPr>
    </w:lvl>
    <w:lvl w:ilvl="1" w:tplc="04160019" w:tentative="1">
      <w:start w:val="1"/>
      <w:numFmt w:val="lowerLetter"/>
      <w:lvlText w:val="%2."/>
      <w:lvlJc w:val="left"/>
      <w:pPr>
        <w:ind w:left="2237" w:hanging="360"/>
      </w:pPr>
    </w:lvl>
    <w:lvl w:ilvl="2" w:tplc="0416001B" w:tentative="1">
      <w:start w:val="1"/>
      <w:numFmt w:val="lowerRoman"/>
      <w:lvlText w:val="%3."/>
      <w:lvlJc w:val="right"/>
      <w:pPr>
        <w:ind w:left="2957" w:hanging="180"/>
      </w:pPr>
    </w:lvl>
    <w:lvl w:ilvl="3" w:tplc="0416000F" w:tentative="1">
      <w:start w:val="1"/>
      <w:numFmt w:val="decimal"/>
      <w:lvlText w:val="%4."/>
      <w:lvlJc w:val="left"/>
      <w:pPr>
        <w:ind w:left="3677" w:hanging="360"/>
      </w:pPr>
    </w:lvl>
    <w:lvl w:ilvl="4" w:tplc="04160019" w:tentative="1">
      <w:start w:val="1"/>
      <w:numFmt w:val="lowerLetter"/>
      <w:lvlText w:val="%5."/>
      <w:lvlJc w:val="left"/>
      <w:pPr>
        <w:ind w:left="4397" w:hanging="360"/>
      </w:pPr>
    </w:lvl>
    <w:lvl w:ilvl="5" w:tplc="0416001B" w:tentative="1">
      <w:start w:val="1"/>
      <w:numFmt w:val="lowerRoman"/>
      <w:lvlText w:val="%6."/>
      <w:lvlJc w:val="right"/>
      <w:pPr>
        <w:ind w:left="5117" w:hanging="180"/>
      </w:pPr>
    </w:lvl>
    <w:lvl w:ilvl="6" w:tplc="0416000F" w:tentative="1">
      <w:start w:val="1"/>
      <w:numFmt w:val="decimal"/>
      <w:lvlText w:val="%7."/>
      <w:lvlJc w:val="left"/>
      <w:pPr>
        <w:ind w:left="5837" w:hanging="360"/>
      </w:pPr>
    </w:lvl>
    <w:lvl w:ilvl="7" w:tplc="04160019" w:tentative="1">
      <w:start w:val="1"/>
      <w:numFmt w:val="lowerLetter"/>
      <w:lvlText w:val="%8."/>
      <w:lvlJc w:val="left"/>
      <w:pPr>
        <w:ind w:left="6557" w:hanging="360"/>
      </w:pPr>
    </w:lvl>
    <w:lvl w:ilvl="8" w:tplc="0416001B" w:tentative="1">
      <w:start w:val="1"/>
      <w:numFmt w:val="lowerRoman"/>
      <w:lvlText w:val="%9."/>
      <w:lvlJc w:val="right"/>
      <w:pPr>
        <w:ind w:left="7277" w:hanging="180"/>
      </w:pPr>
    </w:lvl>
  </w:abstractNum>
  <w:abstractNum w:abstractNumId="28" w15:restartNumberingAfterBreak="0">
    <w:nsid w:val="61AA78D8"/>
    <w:multiLevelType w:val="hybridMultilevel"/>
    <w:tmpl w:val="E7064FC8"/>
    <w:lvl w:ilvl="0" w:tplc="6E74E1D6">
      <w:start w:val="1"/>
      <w:numFmt w:val="upperRoman"/>
      <w:lvlText w:val="%1."/>
      <w:lvlJc w:val="left"/>
      <w:pPr>
        <w:ind w:left="437" w:hanging="360"/>
      </w:pPr>
      <w:rPr>
        <w:rFonts w:hint="default"/>
        <w:b/>
        <w:i w:val="0"/>
        <w:sz w:val="21"/>
      </w:r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29" w15:restartNumberingAfterBreak="0">
    <w:nsid w:val="61ED1B13"/>
    <w:multiLevelType w:val="hybridMultilevel"/>
    <w:tmpl w:val="97528DB6"/>
    <w:lvl w:ilvl="0" w:tplc="5E2E79F0">
      <w:start w:val="1"/>
      <w:numFmt w:val="lowerLetter"/>
      <w:lvlText w:val="%1)"/>
      <w:lvlJc w:val="left"/>
      <w:pPr>
        <w:ind w:left="437" w:hanging="360"/>
      </w:pPr>
      <w:rPr>
        <w:rFonts w:ascii="Arial" w:hAnsi="Arial" w:hint="default"/>
        <w:b/>
        <w:i w:val="0"/>
        <w:sz w:val="21"/>
      </w:r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30" w15:restartNumberingAfterBreak="0">
    <w:nsid w:val="74873177"/>
    <w:multiLevelType w:val="hybridMultilevel"/>
    <w:tmpl w:val="A2901F7E"/>
    <w:lvl w:ilvl="0" w:tplc="6E74E1D6">
      <w:start w:val="1"/>
      <w:numFmt w:val="upperRoman"/>
      <w:lvlText w:val="%1."/>
      <w:lvlJc w:val="left"/>
      <w:pPr>
        <w:ind w:left="437" w:hanging="360"/>
      </w:pPr>
      <w:rPr>
        <w:rFonts w:hint="default"/>
        <w:b/>
        <w:i w:val="0"/>
      </w:r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31" w15:restartNumberingAfterBreak="0">
    <w:nsid w:val="74B47991"/>
    <w:multiLevelType w:val="hybridMultilevel"/>
    <w:tmpl w:val="FCE47C28"/>
    <w:lvl w:ilvl="0" w:tplc="6E74E1D6">
      <w:start w:val="1"/>
      <w:numFmt w:val="upperRoman"/>
      <w:lvlText w:val="%1."/>
      <w:lvlJc w:val="left"/>
      <w:pPr>
        <w:ind w:left="437" w:hanging="360"/>
      </w:pPr>
      <w:rPr>
        <w:rFonts w:hint="default"/>
        <w:b/>
        <w:i w:val="0"/>
      </w:r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32" w15:restartNumberingAfterBreak="0">
    <w:nsid w:val="7F1E73B8"/>
    <w:multiLevelType w:val="hybridMultilevel"/>
    <w:tmpl w:val="2E747492"/>
    <w:lvl w:ilvl="0" w:tplc="1024B4D0">
      <w:start w:val="1"/>
      <w:numFmt w:val="decimal"/>
      <w:lvlText w:val="%1."/>
      <w:lvlJc w:val="left"/>
      <w:pPr>
        <w:ind w:left="77" w:hanging="360"/>
      </w:pPr>
      <w:rPr>
        <w:rFonts w:hint="default"/>
      </w:rPr>
    </w:lvl>
    <w:lvl w:ilvl="1" w:tplc="04160019" w:tentative="1">
      <w:start w:val="1"/>
      <w:numFmt w:val="lowerLetter"/>
      <w:lvlText w:val="%2."/>
      <w:lvlJc w:val="left"/>
      <w:pPr>
        <w:ind w:left="797" w:hanging="360"/>
      </w:pPr>
    </w:lvl>
    <w:lvl w:ilvl="2" w:tplc="0416001B" w:tentative="1">
      <w:start w:val="1"/>
      <w:numFmt w:val="lowerRoman"/>
      <w:lvlText w:val="%3."/>
      <w:lvlJc w:val="right"/>
      <w:pPr>
        <w:ind w:left="1517" w:hanging="180"/>
      </w:pPr>
    </w:lvl>
    <w:lvl w:ilvl="3" w:tplc="0416000F" w:tentative="1">
      <w:start w:val="1"/>
      <w:numFmt w:val="decimal"/>
      <w:lvlText w:val="%4."/>
      <w:lvlJc w:val="left"/>
      <w:pPr>
        <w:ind w:left="2237" w:hanging="360"/>
      </w:pPr>
    </w:lvl>
    <w:lvl w:ilvl="4" w:tplc="04160019" w:tentative="1">
      <w:start w:val="1"/>
      <w:numFmt w:val="lowerLetter"/>
      <w:lvlText w:val="%5."/>
      <w:lvlJc w:val="left"/>
      <w:pPr>
        <w:ind w:left="2957" w:hanging="360"/>
      </w:pPr>
    </w:lvl>
    <w:lvl w:ilvl="5" w:tplc="0416001B" w:tentative="1">
      <w:start w:val="1"/>
      <w:numFmt w:val="lowerRoman"/>
      <w:lvlText w:val="%6."/>
      <w:lvlJc w:val="right"/>
      <w:pPr>
        <w:ind w:left="3677" w:hanging="180"/>
      </w:pPr>
    </w:lvl>
    <w:lvl w:ilvl="6" w:tplc="0416000F" w:tentative="1">
      <w:start w:val="1"/>
      <w:numFmt w:val="decimal"/>
      <w:lvlText w:val="%7."/>
      <w:lvlJc w:val="left"/>
      <w:pPr>
        <w:ind w:left="4397" w:hanging="360"/>
      </w:pPr>
    </w:lvl>
    <w:lvl w:ilvl="7" w:tplc="04160019" w:tentative="1">
      <w:start w:val="1"/>
      <w:numFmt w:val="lowerLetter"/>
      <w:lvlText w:val="%8."/>
      <w:lvlJc w:val="left"/>
      <w:pPr>
        <w:ind w:left="5117" w:hanging="360"/>
      </w:pPr>
    </w:lvl>
    <w:lvl w:ilvl="8" w:tplc="0416001B" w:tentative="1">
      <w:start w:val="1"/>
      <w:numFmt w:val="lowerRoman"/>
      <w:lvlText w:val="%9."/>
      <w:lvlJc w:val="right"/>
      <w:pPr>
        <w:ind w:left="5837" w:hanging="180"/>
      </w:pPr>
    </w:lvl>
  </w:abstractNum>
  <w:num w:numId="1">
    <w:abstractNumId w:val="5"/>
  </w:num>
  <w:num w:numId="2">
    <w:abstractNumId w:val="17"/>
  </w:num>
  <w:num w:numId="3">
    <w:abstractNumId w:val="12"/>
  </w:num>
  <w:num w:numId="4">
    <w:abstractNumId w:val="26"/>
  </w:num>
  <w:num w:numId="5">
    <w:abstractNumId w:val="32"/>
  </w:num>
  <w:num w:numId="6">
    <w:abstractNumId w:val="14"/>
  </w:num>
  <w:num w:numId="7">
    <w:abstractNumId w:val="18"/>
  </w:num>
  <w:num w:numId="8">
    <w:abstractNumId w:val="25"/>
  </w:num>
  <w:num w:numId="9">
    <w:abstractNumId w:val="21"/>
  </w:num>
  <w:num w:numId="10">
    <w:abstractNumId w:val="2"/>
  </w:num>
  <w:num w:numId="11">
    <w:abstractNumId w:val="28"/>
  </w:num>
  <w:num w:numId="12">
    <w:abstractNumId w:val="30"/>
  </w:num>
  <w:num w:numId="13">
    <w:abstractNumId w:val="19"/>
  </w:num>
  <w:num w:numId="14">
    <w:abstractNumId w:val="7"/>
  </w:num>
  <w:num w:numId="15">
    <w:abstractNumId w:val="1"/>
  </w:num>
  <w:num w:numId="16">
    <w:abstractNumId w:val="27"/>
  </w:num>
  <w:num w:numId="17">
    <w:abstractNumId w:val="9"/>
  </w:num>
  <w:num w:numId="18">
    <w:abstractNumId w:val="3"/>
  </w:num>
  <w:num w:numId="19">
    <w:abstractNumId w:val="23"/>
  </w:num>
  <w:num w:numId="20">
    <w:abstractNumId w:val="31"/>
  </w:num>
  <w:num w:numId="21">
    <w:abstractNumId w:val="15"/>
  </w:num>
  <w:num w:numId="22">
    <w:abstractNumId w:val="22"/>
  </w:num>
  <w:num w:numId="23">
    <w:abstractNumId w:val="6"/>
  </w:num>
  <w:num w:numId="24">
    <w:abstractNumId w:val="16"/>
  </w:num>
  <w:num w:numId="25">
    <w:abstractNumId w:val="29"/>
  </w:num>
  <w:num w:numId="26">
    <w:abstractNumId w:val="20"/>
  </w:num>
  <w:num w:numId="27">
    <w:abstractNumId w:val="13"/>
  </w:num>
  <w:num w:numId="28">
    <w:abstractNumId w:val="24"/>
  </w:num>
  <w:num w:numId="29">
    <w:abstractNumId w:val="4"/>
  </w:num>
  <w:num w:numId="30">
    <w:abstractNumId w:val="0"/>
  </w:num>
  <w:num w:numId="31">
    <w:abstractNumId w:val="11"/>
  </w:num>
  <w:num w:numId="32">
    <w:abstractNumId w:val="10"/>
  </w:num>
  <w:num w:numId="33">
    <w:abstractNumId w:val="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A84"/>
    <w:rsid w:val="001E7D6D"/>
    <w:rsid w:val="002774D7"/>
    <w:rsid w:val="004F5603"/>
    <w:rsid w:val="008124BF"/>
    <w:rsid w:val="00974057"/>
    <w:rsid w:val="00976CDE"/>
    <w:rsid w:val="00A208A2"/>
    <w:rsid w:val="00C60800"/>
    <w:rsid w:val="00CC080F"/>
    <w:rsid w:val="00CF3291"/>
    <w:rsid w:val="00D25A84"/>
    <w:rsid w:val="00DB5564"/>
    <w:rsid w:val="00F15317"/>
    <w:rsid w:val="00FF612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A7A56EE"/>
  <w15:chartTrackingRefBased/>
  <w15:docId w15:val="{14F073D0-7FB4-4220-8F76-8638BD656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D25A84"/>
    <w:pPr>
      <w:keepNext/>
      <w:keepLines/>
      <w:spacing w:before="240" w:after="0" w:line="480" w:lineRule="auto"/>
      <w:jc w:val="both"/>
      <w:outlineLvl w:val="0"/>
    </w:pPr>
    <w:rPr>
      <w:rFonts w:ascii="Arial" w:eastAsiaTheme="majorEastAsia" w:hAnsi="Arial" w:cstheme="majorBidi"/>
      <w:b/>
      <w:sz w:val="24"/>
      <w:szCs w:val="3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25A84"/>
    <w:rPr>
      <w:rFonts w:ascii="Arial" w:eastAsiaTheme="majorEastAsia" w:hAnsi="Arial" w:cstheme="majorBidi"/>
      <w:b/>
      <w:sz w:val="24"/>
      <w:szCs w:val="32"/>
    </w:rPr>
  </w:style>
  <w:style w:type="character" w:styleId="Hyperlink">
    <w:name w:val="Hyperlink"/>
    <w:basedOn w:val="Fontepargpadro"/>
    <w:uiPriority w:val="99"/>
    <w:unhideWhenUsed/>
    <w:rsid w:val="00D25A84"/>
    <w:rPr>
      <w:color w:val="0563C1" w:themeColor="hyperlink"/>
      <w:u w:val="single"/>
    </w:rPr>
  </w:style>
  <w:style w:type="character" w:styleId="HiperlinkVisitado">
    <w:name w:val="FollowedHyperlink"/>
    <w:basedOn w:val="Fontepargpadro"/>
    <w:uiPriority w:val="99"/>
    <w:semiHidden/>
    <w:unhideWhenUsed/>
    <w:rsid w:val="00D25A84"/>
    <w:rPr>
      <w:color w:val="954F72" w:themeColor="followedHyperlink"/>
      <w:u w:val="single"/>
    </w:rPr>
  </w:style>
  <w:style w:type="paragraph" w:customStyle="1" w:styleId="msonormal0">
    <w:name w:val="msonormal"/>
    <w:basedOn w:val="Normal"/>
    <w:rsid w:val="00D25A84"/>
    <w:pPr>
      <w:spacing w:line="256" w:lineRule="auto"/>
    </w:pPr>
    <w:rPr>
      <w:rFonts w:ascii="Times New Roman" w:hAnsi="Times New Roman" w:cs="Times New Roman"/>
      <w:sz w:val="24"/>
      <w:szCs w:val="24"/>
    </w:rPr>
  </w:style>
  <w:style w:type="paragraph" w:styleId="NormalWeb">
    <w:name w:val="Normal (Web)"/>
    <w:basedOn w:val="Normal"/>
    <w:semiHidden/>
    <w:unhideWhenUsed/>
    <w:rsid w:val="00D25A84"/>
    <w:pPr>
      <w:spacing w:line="256" w:lineRule="auto"/>
    </w:pPr>
    <w:rPr>
      <w:rFonts w:ascii="Times New Roman" w:hAnsi="Times New Roman" w:cs="Times New Roman"/>
      <w:sz w:val="24"/>
      <w:szCs w:val="24"/>
    </w:rPr>
  </w:style>
  <w:style w:type="paragraph" w:styleId="Sumrio1">
    <w:name w:val="toc 1"/>
    <w:basedOn w:val="Normal"/>
    <w:next w:val="Normal"/>
    <w:autoRedefine/>
    <w:uiPriority w:val="39"/>
    <w:semiHidden/>
    <w:unhideWhenUsed/>
    <w:rsid w:val="00D25A84"/>
    <w:pPr>
      <w:spacing w:after="100" w:line="256" w:lineRule="auto"/>
    </w:pPr>
  </w:style>
  <w:style w:type="paragraph" w:styleId="Textodenotaderodap">
    <w:name w:val="footnote text"/>
    <w:basedOn w:val="Normal"/>
    <w:link w:val="TextodenotaderodapChar"/>
    <w:uiPriority w:val="99"/>
    <w:semiHidden/>
    <w:unhideWhenUsed/>
    <w:rsid w:val="00D25A84"/>
    <w:pPr>
      <w:widowControl w:val="0"/>
      <w:adjustRightInd w:val="0"/>
      <w:spacing w:after="0" w:line="240" w:lineRule="auto"/>
      <w:jc w:val="both"/>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semiHidden/>
    <w:rsid w:val="00D25A84"/>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D25A84"/>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D25A84"/>
    <w:rPr>
      <w:sz w:val="20"/>
      <w:szCs w:val="20"/>
    </w:rPr>
  </w:style>
  <w:style w:type="paragraph" w:styleId="Cabealho">
    <w:name w:val="header"/>
    <w:basedOn w:val="Normal"/>
    <w:link w:val="CabealhoChar"/>
    <w:uiPriority w:val="99"/>
    <w:unhideWhenUsed/>
    <w:rsid w:val="00D25A8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25A84"/>
  </w:style>
  <w:style w:type="paragraph" w:styleId="Rodap">
    <w:name w:val="footer"/>
    <w:basedOn w:val="Normal"/>
    <w:link w:val="RodapChar"/>
    <w:uiPriority w:val="99"/>
    <w:unhideWhenUsed/>
    <w:rsid w:val="00D25A84"/>
    <w:pPr>
      <w:tabs>
        <w:tab w:val="center" w:pos="4252"/>
        <w:tab w:val="right" w:pos="8504"/>
      </w:tabs>
      <w:spacing w:after="0" w:line="240" w:lineRule="auto"/>
    </w:pPr>
  </w:style>
  <w:style w:type="character" w:customStyle="1" w:styleId="RodapChar">
    <w:name w:val="Rodapé Char"/>
    <w:basedOn w:val="Fontepargpadro"/>
    <w:link w:val="Rodap"/>
    <w:uiPriority w:val="99"/>
    <w:rsid w:val="00D25A84"/>
  </w:style>
  <w:style w:type="paragraph" w:styleId="Corpodetexto">
    <w:name w:val="Body Text"/>
    <w:basedOn w:val="Normal"/>
    <w:link w:val="CorpodetextoChar"/>
    <w:uiPriority w:val="99"/>
    <w:semiHidden/>
    <w:unhideWhenUsed/>
    <w:qFormat/>
    <w:rsid w:val="00D25A84"/>
    <w:pPr>
      <w:widowControl w:val="0"/>
      <w:autoSpaceDE w:val="0"/>
      <w:autoSpaceDN w:val="0"/>
      <w:spacing w:after="0" w:line="240" w:lineRule="auto"/>
    </w:pPr>
    <w:rPr>
      <w:rFonts w:ascii="Arial" w:eastAsia="Arial" w:hAnsi="Arial" w:cs="Arial"/>
      <w:sz w:val="20"/>
      <w:szCs w:val="20"/>
      <w:lang w:val="pt-PT"/>
    </w:rPr>
  </w:style>
  <w:style w:type="character" w:customStyle="1" w:styleId="CorpodetextoChar">
    <w:name w:val="Corpo de texto Char"/>
    <w:basedOn w:val="Fontepargpadro"/>
    <w:link w:val="Corpodetexto"/>
    <w:uiPriority w:val="99"/>
    <w:semiHidden/>
    <w:rsid w:val="00D25A84"/>
    <w:rPr>
      <w:rFonts w:ascii="Arial" w:eastAsia="Arial" w:hAnsi="Arial" w:cs="Arial"/>
      <w:sz w:val="20"/>
      <w:szCs w:val="20"/>
      <w:lang w:val="pt-PT"/>
    </w:rPr>
  </w:style>
  <w:style w:type="paragraph" w:styleId="TextosemFormatao">
    <w:name w:val="Plain Text"/>
    <w:basedOn w:val="Normal"/>
    <w:link w:val="TextosemFormataoChar"/>
    <w:semiHidden/>
    <w:unhideWhenUsed/>
    <w:rsid w:val="00D25A84"/>
    <w:pPr>
      <w:spacing w:after="0" w:line="240" w:lineRule="auto"/>
    </w:pPr>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semiHidden/>
    <w:rsid w:val="00D25A84"/>
    <w:rPr>
      <w:rFonts w:ascii="Courier New" w:eastAsia="Times New Roman" w:hAnsi="Courier New"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D25A84"/>
    <w:rPr>
      <w:b/>
      <w:bCs/>
    </w:rPr>
  </w:style>
  <w:style w:type="character" w:customStyle="1" w:styleId="AssuntodocomentrioChar">
    <w:name w:val="Assunto do comentário Char"/>
    <w:basedOn w:val="TextodecomentrioChar"/>
    <w:link w:val="Assuntodocomentrio"/>
    <w:uiPriority w:val="99"/>
    <w:semiHidden/>
    <w:rsid w:val="00D25A84"/>
    <w:rPr>
      <w:b/>
      <w:bCs/>
      <w:sz w:val="20"/>
      <w:szCs w:val="20"/>
    </w:rPr>
  </w:style>
  <w:style w:type="paragraph" w:styleId="Textodebalo">
    <w:name w:val="Balloon Text"/>
    <w:basedOn w:val="Normal"/>
    <w:link w:val="TextodebaloChar"/>
    <w:uiPriority w:val="99"/>
    <w:semiHidden/>
    <w:unhideWhenUsed/>
    <w:rsid w:val="00D25A8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25A84"/>
    <w:rPr>
      <w:rFonts w:ascii="Segoe UI" w:hAnsi="Segoe UI" w:cs="Segoe UI"/>
      <w:sz w:val="18"/>
      <w:szCs w:val="18"/>
    </w:rPr>
  </w:style>
  <w:style w:type="paragraph" w:styleId="PargrafodaLista">
    <w:name w:val="List Paragraph"/>
    <w:basedOn w:val="Normal"/>
    <w:uiPriority w:val="34"/>
    <w:qFormat/>
    <w:rsid w:val="00D25A84"/>
    <w:pPr>
      <w:spacing w:line="256" w:lineRule="auto"/>
      <w:ind w:left="720"/>
      <w:contextualSpacing/>
    </w:pPr>
  </w:style>
  <w:style w:type="paragraph" w:styleId="CabealhodoSumrio">
    <w:name w:val="TOC Heading"/>
    <w:basedOn w:val="Ttulo1"/>
    <w:next w:val="Normal"/>
    <w:uiPriority w:val="39"/>
    <w:semiHidden/>
    <w:unhideWhenUsed/>
    <w:qFormat/>
    <w:rsid w:val="00D25A84"/>
    <w:pPr>
      <w:outlineLvl w:val="9"/>
    </w:pPr>
    <w:rPr>
      <w:lang w:eastAsia="pt-BR"/>
    </w:rPr>
  </w:style>
  <w:style w:type="paragraph" w:customStyle="1" w:styleId="Default">
    <w:name w:val="Default"/>
    <w:rsid w:val="00D25A84"/>
    <w:pPr>
      <w:autoSpaceDE w:val="0"/>
      <w:autoSpaceDN w:val="0"/>
      <w:adjustRightInd w:val="0"/>
      <w:spacing w:after="0" w:line="240" w:lineRule="auto"/>
    </w:pPr>
    <w:rPr>
      <w:rFonts w:ascii="Arial" w:hAnsi="Arial" w:cs="Arial"/>
      <w:color w:val="000000"/>
      <w:sz w:val="24"/>
      <w:szCs w:val="24"/>
    </w:rPr>
  </w:style>
  <w:style w:type="paragraph" w:customStyle="1" w:styleId="v1msonormal">
    <w:name w:val="v1msonormal"/>
    <w:basedOn w:val="Normal"/>
    <w:rsid w:val="00D25A8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v1msolistparagraph">
    <w:name w:val="v1msolistparagraph"/>
    <w:basedOn w:val="Normal"/>
    <w:rsid w:val="00D25A8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adrao">
    <w:name w:val="padrao"/>
    <w:basedOn w:val="Normal"/>
    <w:rsid w:val="00D25A8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adro">
    <w:name w:val="Padrão"/>
    <w:rsid w:val="00D25A84"/>
    <w:pPr>
      <w:autoSpaceDE w:val="0"/>
      <w:autoSpaceDN w:val="0"/>
      <w:adjustRightInd w:val="0"/>
      <w:spacing w:after="0" w:line="240" w:lineRule="auto"/>
    </w:pPr>
    <w:rPr>
      <w:rFonts w:ascii="Times" w:eastAsia="Times New Roman" w:hAnsi="Times" w:cs="Times New Roman"/>
      <w:sz w:val="20"/>
      <w:szCs w:val="24"/>
      <w:lang w:eastAsia="pt-BR"/>
    </w:rPr>
  </w:style>
  <w:style w:type="paragraph" w:customStyle="1" w:styleId="padro0">
    <w:name w:val="padro"/>
    <w:basedOn w:val="Normal"/>
    <w:rsid w:val="00D25A8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spdfkit-8ayy4hjz5h5sb5mqfjxzpc42zw">
    <w:name w:val="pspdfkit-8ayy4hjz5h5sb5mqfjxzpc42zw"/>
    <w:basedOn w:val="Normal"/>
    <w:rsid w:val="00D25A8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notaderodap">
    <w:name w:val="footnote reference"/>
    <w:basedOn w:val="Fontepargpadro"/>
    <w:uiPriority w:val="99"/>
    <w:semiHidden/>
    <w:unhideWhenUsed/>
    <w:rsid w:val="00D25A84"/>
    <w:rPr>
      <w:vertAlign w:val="superscript"/>
    </w:rPr>
  </w:style>
  <w:style w:type="character" w:styleId="Refdecomentrio">
    <w:name w:val="annotation reference"/>
    <w:basedOn w:val="Fontepargpadro"/>
    <w:uiPriority w:val="99"/>
    <w:semiHidden/>
    <w:unhideWhenUsed/>
    <w:rsid w:val="00D25A84"/>
    <w:rPr>
      <w:sz w:val="16"/>
      <w:szCs w:val="16"/>
    </w:rPr>
  </w:style>
  <w:style w:type="character" w:customStyle="1" w:styleId="pspdfkit-6fq5ysqkmc2gc1fek9b659qfh8">
    <w:name w:val="pspdfkit-6fq5ysqkmc2gc1fek9b659qfh8"/>
    <w:basedOn w:val="Fontepargpadro"/>
    <w:rsid w:val="00D25A84"/>
  </w:style>
  <w:style w:type="table" w:styleId="Tabelacomgrade">
    <w:name w:val="Table Grid"/>
    <w:basedOn w:val="Tabelanormal"/>
    <w:uiPriority w:val="39"/>
    <w:rsid w:val="00D25A8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D25A84"/>
    <w:pPr>
      <w:suppressAutoHyphens/>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mplesTabela11">
    <w:name w:val="Simples Tabela 11"/>
    <w:basedOn w:val="Tabelanormal"/>
    <w:uiPriority w:val="41"/>
    <w:rsid w:val="00D25A84"/>
    <w:pPr>
      <w:spacing w:after="0" w:line="240" w:lineRule="auto"/>
    </w:p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deGradeClara1">
    <w:name w:val="Tabela de Grade Clara1"/>
    <w:basedOn w:val="Tabelanormal"/>
    <w:uiPriority w:val="40"/>
    <w:rsid w:val="00D25A84"/>
    <w:pPr>
      <w:spacing w:after="0" w:line="240" w:lineRule="auto"/>
    </w:p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elaSimples41">
    <w:name w:val="Tabela Simples 41"/>
    <w:basedOn w:val="Tabelanormal"/>
    <w:uiPriority w:val="44"/>
    <w:rsid w:val="00D25A84"/>
    <w:pPr>
      <w:spacing w:after="0" w:line="240" w:lineRule="auto"/>
    </w:pPr>
    <w:tblPr>
      <w:tblStyleRowBandSize w:val="1"/>
      <w:tblStyleColBandSize w:val="1"/>
      <w:tblInd w:w="0" w:type="nil"/>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oPendente">
    <w:name w:val="Unresolved Mention"/>
    <w:basedOn w:val="Fontepargpadro"/>
    <w:uiPriority w:val="99"/>
    <w:semiHidden/>
    <w:unhideWhenUsed/>
    <w:rsid w:val="00D25A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39704">
      <w:bodyDiv w:val="1"/>
      <w:marLeft w:val="0"/>
      <w:marRight w:val="0"/>
      <w:marTop w:val="0"/>
      <w:marBottom w:val="0"/>
      <w:divBdr>
        <w:top w:val="none" w:sz="0" w:space="0" w:color="auto"/>
        <w:left w:val="none" w:sz="0" w:space="0" w:color="auto"/>
        <w:bottom w:val="none" w:sz="0" w:space="0" w:color="auto"/>
        <w:right w:val="none" w:sz="0" w:space="0" w:color="auto"/>
      </w:divBdr>
    </w:div>
    <w:div w:id="127771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9-2022/2021/lei/l14133.htm" TargetMode="External"/><Relationship Id="rId21" Type="http://schemas.openxmlformats.org/officeDocument/2006/relationships/hyperlink" Target="https://www.planalto.gov.br/ccivil_03/_ato2019-2022/2021/lei/l14133.htm"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s://www.planalto.gov.br/ccivil_03/_ato2019-2022/2021/lei/l14133.htm" TargetMode="External"/><Relationship Id="rId63" Type="http://schemas.openxmlformats.org/officeDocument/2006/relationships/hyperlink" Target="https://www.planalto.gov.br/ccivil_03/_ato2019-2022/2021/lei/l14133.htm" TargetMode="External"/><Relationship Id="rId68" Type="http://schemas.openxmlformats.org/officeDocument/2006/relationships/hyperlink" Target="https://www.planalto.gov.br/ccivil_03/_ato2019-2022/2021/lei/l14133.htm" TargetMode="External"/><Relationship Id="rId84" Type="http://schemas.openxmlformats.org/officeDocument/2006/relationships/hyperlink" Target="https://www.planalto.gov.br/ccivil_03/_ato2019-2022/2021/lei/l14133.htm" TargetMode="External"/><Relationship Id="rId89" Type="http://schemas.openxmlformats.org/officeDocument/2006/relationships/theme" Target="theme/theme1.xml"/><Relationship Id="rId16" Type="http://schemas.openxmlformats.org/officeDocument/2006/relationships/hyperlink" Target="https://www.planalto.gov.br/ccivil_03/_ato2019-2022/2021/lei/l14133.htm" TargetMode="External"/><Relationship Id="rId11" Type="http://schemas.openxmlformats.org/officeDocument/2006/relationships/hyperlink" Target="https://www.planalto.gov.br/ccivil_03/_ato2019-2022/2021/lei/l14133.htm"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s://www.planalto.gov.br/ccivil_03/_ato2019-2022/2021/lei/l14133.htm"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hyperlink" Target="https://www.planalto.gov.br/ccivil_03/_ato2019-2022/2021/lei/l14133.htm" TargetMode="External"/><Relationship Id="rId74" Type="http://schemas.openxmlformats.org/officeDocument/2006/relationships/hyperlink" Target="https://www.planalto.gov.br/ccivil_03/_ato2015-2018/2018/lei/l13709.htm" TargetMode="External"/><Relationship Id="rId79" Type="http://schemas.openxmlformats.org/officeDocument/2006/relationships/hyperlink" Target="https://www.planalto.gov.br/ccivil_03/_ato2015-2018/2018/lei/l13709.htm" TargetMode="External"/><Relationship Id="rId5" Type="http://schemas.openxmlformats.org/officeDocument/2006/relationships/webSettings" Target="webSettings.xml"/><Relationship Id="rId14" Type="http://schemas.openxmlformats.org/officeDocument/2006/relationships/hyperlink" Target="https://www.planalto.gov.br/ccivil_03/_ato2019-2022/2021/lei/l14133.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portaldatransparencia.gov.br/pagina-interna/603245-ceis" TargetMode="External"/><Relationship Id="rId56" Type="http://schemas.openxmlformats.org/officeDocument/2006/relationships/hyperlink" Target="https://www.planalto.gov.br/ccivil_03/_ato2019-2022/2021/lei/l14133.htm" TargetMode="External"/><Relationship Id="rId64" Type="http://schemas.openxmlformats.org/officeDocument/2006/relationships/hyperlink" Target="https://www.planalto.gov.br/ccivil_03/_ato2019-2022/2021/lei/l14133.htm" TargetMode="External"/><Relationship Id="rId69" Type="http://schemas.openxmlformats.org/officeDocument/2006/relationships/hyperlink" Target="https://www.planalto.gov.br/ccivil_03/_ato2019-2022/2021/lei/l14133.htm" TargetMode="External"/><Relationship Id="rId77" Type="http://schemas.openxmlformats.org/officeDocument/2006/relationships/hyperlink" Target="https://www.planalto.gov.br/ccivil_03/_ato2015-2018/2018/lei/l13709.htm" TargetMode="External"/><Relationship Id="rId8" Type="http://schemas.openxmlformats.org/officeDocument/2006/relationships/hyperlink" Target="https://www.planalto.gov.br/ccivil_03/_ato2019-2022/2021/lei/l14133.htm" TargetMode="External"/><Relationship Id="rId51" Type="http://schemas.openxmlformats.org/officeDocument/2006/relationships/hyperlink" Target="https://www.planalto.gov.br/ccivil_03/_ato2019-2022/2021/lei/l14133.htm" TargetMode="External"/><Relationship Id="rId72" Type="http://schemas.openxmlformats.org/officeDocument/2006/relationships/hyperlink" Target="https://www.planalto.gov.br/ccivil_03/_ato2015-2018/2018/lei/l13709.htm" TargetMode="External"/><Relationship Id="rId80" Type="http://schemas.openxmlformats.org/officeDocument/2006/relationships/hyperlink" Target="https://www.planalto.gov.br/ccivil_03/_ato2015-2018/2018/lei/l13709.htm" TargetMode="External"/><Relationship Id="rId85" Type="http://schemas.openxmlformats.org/officeDocument/2006/relationships/hyperlink" Target="http://www.ouro.sc.gov.br" TargetMode="External"/><Relationship Id="rId3" Type="http://schemas.openxmlformats.org/officeDocument/2006/relationships/styles" Target="styles.xm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yperlink" Target="https://www.planalto.gov.br/ccivil_03/_ato2019-2022/2021/lei/l14133.htm" TargetMode="External"/><Relationship Id="rId59" Type="http://schemas.openxmlformats.org/officeDocument/2006/relationships/hyperlink" Target="https://www.planalto.gov.br/ccivil_03/_ato2019-2022/2021/lei/l14133.htm" TargetMode="External"/><Relationship Id="rId67" Type="http://schemas.openxmlformats.org/officeDocument/2006/relationships/hyperlink" Target="https://www.planalto.gov.br/ccivil_03/_ato2019-2022/2021/lei/l14133.htm" TargetMode="External"/><Relationship Id="rId20" Type="http://schemas.openxmlformats.org/officeDocument/2006/relationships/hyperlink" Target="https://www.planalto.gov.br/ccivil_03/_ato2019-2022/2021/lei/l14133.htm"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hyperlink" Target="https://www.planalto.gov.br/ccivil_03/_ato2019-2022/2021/lei/l14133.htm" TargetMode="External"/><Relationship Id="rId62" Type="http://schemas.openxmlformats.org/officeDocument/2006/relationships/hyperlink" Target="https://www.planalto.gov.br/ccivil_03/_ato2019-2022/2021/lei/l14133.htm" TargetMode="External"/><Relationship Id="rId70" Type="http://schemas.openxmlformats.org/officeDocument/2006/relationships/hyperlink" Target="https://www.planalto.gov.br/ccivil_03/_ato2019-2022/2021/lei/l14133.htm" TargetMode="External"/><Relationship Id="rId75" Type="http://schemas.openxmlformats.org/officeDocument/2006/relationships/hyperlink" Target="https://www.planalto.gov.br/ccivil_03/_ato2015-2018/2018/lei/l13709.htm" TargetMode="External"/><Relationship Id="rId83" Type="http://schemas.openxmlformats.org/officeDocument/2006/relationships/hyperlink" Target="https://www.planalto.gov.br/ccivil_03/_ato2019-2022/2021/lei/l14133.htm"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_ato2019-2022/2021/lei/l14133.htm" TargetMode="External"/><Relationship Id="rId49" Type="http://schemas.openxmlformats.org/officeDocument/2006/relationships/hyperlink" Target="https://portaldatransparencia.gov.br/pagina-interna/603244-cnep" TargetMode="External"/><Relationship Id="rId57" Type="http://schemas.openxmlformats.org/officeDocument/2006/relationships/hyperlink" Target="https://www.planalto.gov.br/ccivil_03/_ato2019-2022/2021/lei/l14133.htm" TargetMode="External"/><Relationship Id="rId10" Type="http://schemas.openxmlformats.org/officeDocument/2006/relationships/hyperlink" Target="https://www.planalto.gov.br/ccivil_03/_ato2019-2022/2021/lei/l14133.htm"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yperlink" Target="https://www.planalto.gov.br/ccivil_03/_ato2019-2022/2021/lei/l14133.htm" TargetMode="External"/><Relationship Id="rId65" Type="http://schemas.openxmlformats.org/officeDocument/2006/relationships/hyperlink" Target="https://www.planalto.gov.br/ccivil_03/_ato2019-2022/2021/lei/l14133.htm" TargetMode="External"/><Relationship Id="rId73" Type="http://schemas.openxmlformats.org/officeDocument/2006/relationships/hyperlink" Target="https://www.planalto.gov.br/ccivil_03/_ato2015-2018/2018/lei/l13709.htm" TargetMode="External"/><Relationship Id="rId78" Type="http://schemas.openxmlformats.org/officeDocument/2006/relationships/hyperlink" Target="https://www.planalto.gov.br/ccivil_03/_ato2015-2018/2018/lei/l13709.htm" TargetMode="External"/><Relationship Id="rId81" Type="http://schemas.openxmlformats.org/officeDocument/2006/relationships/hyperlink" Target="https://www.planalto.gov.br/ccivil_03/_ato2015-2018/2018/lei/l13709.htm" TargetMode="External"/><Relationship Id="rId86"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_ato2019-2022/2021/lei/l14133.htm"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hyperlink" Target="https://www.planalto.gov.br/ccivil_03/_ato2019-2022/2021/lei/l14133.htm" TargetMode="External"/><Relationship Id="rId76" Type="http://schemas.openxmlformats.org/officeDocument/2006/relationships/hyperlink" Target="https://www.planalto.gov.br/ccivil_03/_ato2015-2018/2018/lei/l13709.htm" TargetMode="External"/><Relationship Id="rId7" Type="http://schemas.openxmlformats.org/officeDocument/2006/relationships/endnotes" Target="endnotes.xml"/><Relationship Id="rId71" Type="http://schemas.openxmlformats.org/officeDocument/2006/relationships/hyperlink" Target="https://www.planalto.gov.br/ccivil_03/_ato2015-2018/2018/lei/l13709.htm" TargetMode="External"/><Relationship Id="rId2" Type="http://schemas.openxmlformats.org/officeDocument/2006/relationships/numbering" Target="numbering.xml"/><Relationship Id="rId29"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s://www.planalto.gov.br/ccivil_03/_ato2019-2022/2021/lei/l14133.htm" TargetMode="External"/><Relationship Id="rId66" Type="http://schemas.openxmlformats.org/officeDocument/2006/relationships/hyperlink" Target="https://www.planalto.gov.br/ccivil_03/_ato2019-2022/2021/lei/l14133.htm" TargetMode="External"/><Relationship Id="rId87" Type="http://schemas.openxmlformats.org/officeDocument/2006/relationships/footer" Target="footer1.xml"/><Relationship Id="rId61" Type="http://schemas.openxmlformats.org/officeDocument/2006/relationships/hyperlink" Target="https://www.planalto.gov.br/ccivil_03/_ato2019-2022/2021/lei/l14133.htm" TargetMode="External"/><Relationship Id="rId82" Type="http://schemas.openxmlformats.org/officeDocument/2006/relationships/hyperlink" Target="https://www.planalto.gov.br/ccivil_03/_ato2015-2018/2018/lei/l13709.htm" TargetMode="External"/><Relationship Id="rId19" Type="http://schemas.openxmlformats.org/officeDocument/2006/relationships/hyperlink" Target="https://www.planalto.gov.br/ccivil_03/_ato2019-2022/2021/lei/l14133.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C4C663-FB0D-4BAF-A2F5-AEC320996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17</Pages>
  <Words>9182</Words>
  <Characters>49583</Characters>
  <Application>Microsoft Office Word</Application>
  <DocSecurity>0</DocSecurity>
  <Lines>413</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dc:creator>
  <cp:keywords/>
  <dc:description/>
  <cp:lastModifiedBy>Licitações</cp:lastModifiedBy>
  <cp:revision>3</cp:revision>
  <cp:lastPrinted>2025-01-15T12:15:00Z</cp:lastPrinted>
  <dcterms:created xsi:type="dcterms:W3CDTF">2025-01-14T15:12:00Z</dcterms:created>
  <dcterms:modified xsi:type="dcterms:W3CDTF">2025-01-15T12:23:00Z</dcterms:modified>
</cp:coreProperties>
</file>