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91A5A" w14:textId="77777777" w:rsidR="000724F0" w:rsidRPr="00781976" w:rsidRDefault="000724F0" w:rsidP="000724F0">
      <w:pPr>
        <w:tabs>
          <w:tab w:val="left" w:pos="567"/>
        </w:tabs>
        <w:jc w:val="center"/>
        <w:rPr>
          <w:rFonts w:ascii="Arial" w:hAnsi="Arial" w:cs="Arial"/>
          <w:b/>
          <w:bCs/>
          <w:sz w:val="40"/>
          <w:szCs w:val="40"/>
        </w:rPr>
      </w:pPr>
      <w:r w:rsidRPr="00781976">
        <w:rPr>
          <w:rFonts w:ascii="Arial" w:hAnsi="Arial" w:cs="Arial"/>
          <w:b/>
          <w:bCs/>
          <w:sz w:val="40"/>
          <w:szCs w:val="40"/>
        </w:rPr>
        <w:t>PROCESSO LICITATÓRIO</w:t>
      </w:r>
    </w:p>
    <w:p w14:paraId="7434C7B5" w14:textId="74DF48EA" w:rsidR="000724F0" w:rsidRPr="00781976" w:rsidRDefault="00233F52" w:rsidP="000724F0">
      <w:pPr>
        <w:tabs>
          <w:tab w:val="left" w:pos="567"/>
        </w:tabs>
        <w:jc w:val="center"/>
        <w:rPr>
          <w:rFonts w:ascii="Arial" w:hAnsi="Arial" w:cs="Arial"/>
          <w:i/>
          <w:iCs/>
          <w:color w:val="FF0000"/>
          <w:sz w:val="40"/>
          <w:szCs w:val="40"/>
        </w:rPr>
      </w:pPr>
      <w:r>
        <w:rPr>
          <w:rFonts w:ascii="Arial" w:hAnsi="Arial" w:cs="Arial"/>
          <w:i/>
          <w:iCs/>
          <w:color w:val="FF0000"/>
          <w:sz w:val="40"/>
          <w:szCs w:val="40"/>
        </w:rPr>
        <w:t>26</w:t>
      </w:r>
      <w:r w:rsidR="000724F0" w:rsidRPr="00781976">
        <w:rPr>
          <w:rFonts w:ascii="Arial" w:hAnsi="Arial" w:cs="Arial"/>
          <w:i/>
          <w:iCs/>
          <w:color w:val="FF0000"/>
          <w:sz w:val="40"/>
          <w:szCs w:val="40"/>
        </w:rPr>
        <w:t>/</w:t>
      </w:r>
      <w:r>
        <w:rPr>
          <w:rFonts w:ascii="Arial" w:hAnsi="Arial" w:cs="Arial"/>
          <w:i/>
          <w:iCs/>
          <w:color w:val="FF0000"/>
          <w:sz w:val="40"/>
          <w:szCs w:val="40"/>
        </w:rPr>
        <w:t>2026</w:t>
      </w:r>
    </w:p>
    <w:p w14:paraId="7A8A99E1" w14:textId="4729A952" w:rsidR="007262AF" w:rsidRPr="00781976" w:rsidRDefault="007262AF" w:rsidP="000724F0">
      <w:pPr>
        <w:tabs>
          <w:tab w:val="left" w:pos="567"/>
        </w:tabs>
        <w:jc w:val="center"/>
        <w:rPr>
          <w:rFonts w:ascii="Arial" w:hAnsi="Arial" w:cs="Arial"/>
          <w:sz w:val="40"/>
          <w:szCs w:val="40"/>
        </w:rPr>
      </w:pPr>
    </w:p>
    <w:p w14:paraId="3EE23EE9" w14:textId="77777777" w:rsidR="00244403" w:rsidRPr="00781976" w:rsidRDefault="00244403" w:rsidP="00732EC9">
      <w:pPr>
        <w:tabs>
          <w:tab w:val="left" w:pos="567"/>
        </w:tabs>
        <w:rPr>
          <w:rFonts w:ascii="Arial" w:hAnsi="Arial" w:cs="Arial"/>
          <w:sz w:val="40"/>
          <w:szCs w:val="40"/>
        </w:rPr>
      </w:pPr>
    </w:p>
    <w:p w14:paraId="43096063" w14:textId="7F7D250D" w:rsidR="007262AF" w:rsidRPr="00781976" w:rsidRDefault="00F710C5" w:rsidP="00732EC9">
      <w:pPr>
        <w:pStyle w:val="Nivel01"/>
        <w:numPr>
          <w:ilvl w:val="0"/>
          <w:numId w:val="0"/>
        </w:numPr>
        <w:spacing w:before="0"/>
        <w:ind w:left="360"/>
        <w:jc w:val="center"/>
        <w:rPr>
          <w:sz w:val="40"/>
          <w:szCs w:val="40"/>
        </w:rPr>
      </w:pPr>
      <w:bookmarkStart w:id="0" w:name="_Toc172292461"/>
      <w:r>
        <w:rPr>
          <w:sz w:val="40"/>
          <w:szCs w:val="40"/>
        </w:rPr>
        <w:t>DISPENSA</w:t>
      </w:r>
      <w:r w:rsidR="00FC32B9" w:rsidRPr="00781976">
        <w:rPr>
          <w:sz w:val="40"/>
          <w:szCs w:val="40"/>
        </w:rPr>
        <w:t xml:space="preserve"> </w:t>
      </w:r>
      <w:r w:rsidR="007262AF" w:rsidRPr="00781976">
        <w:rPr>
          <w:sz w:val="40"/>
          <w:szCs w:val="40"/>
        </w:rPr>
        <w:t>ELETRÔNIC</w:t>
      </w:r>
      <w:r>
        <w:rPr>
          <w:sz w:val="40"/>
          <w:szCs w:val="40"/>
        </w:rPr>
        <w:t>A</w:t>
      </w:r>
      <w:bookmarkEnd w:id="0"/>
    </w:p>
    <w:p w14:paraId="02437A2A" w14:textId="62087E93" w:rsidR="00127AAA" w:rsidRPr="00781976" w:rsidRDefault="00233F52" w:rsidP="00732EC9">
      <w:pPr>
        <w:tabs>
          <w:tab w:val="left" w:pos="567"/>
        </w:tabs>
        <w:jc w:val="center"/>
        <w:rPr>
          <w:rFonts w:ascii="Arial" w:hAnsi="Arial" w:cs="Arial"/>
          <w:i/>
          <w:iCs/>
          <w:color w:val="FF0000"/>
          <w:sz w:val="40"/>
          <w:szCs w:val="40"/>
        </w:rPr>
      </w:pPr>
      <w:r>
        <w:rPr>
          <w:rFonts w:ascii="Arial" w:hAnsi="Arial" w:cs="Arial"/>
          <w:i/>
          <w:iCs/>
          <w:color w:val="FF0000"/>
          <w:sz w:val="40"/>
          <w:szCs w:val="40"/>
        </w:rPr>
        <w:t>24</w:t>
      </w:r>
      <w:r w:rsidR="00127AAA" w:rsidRPr="00781976">
        <w:rPr>
          <w:rFonts w:ascii="Arial" w:hAnsi="Arial" w:cs="Arial"/>
          <w:i/>
          <w:iCs/>
          <w:color w:val="FF0000"/>
          <w:sz w:val="40"/>
          <w:szCs w:val="40"/>
        </w:rPr>
        <w:t>/</w:t>
      </w:r>
      <w:r>
        <w:rPr>
          <w:rFonts w:ascii="Arial" w:hAnsi="Arial" w:cs="Arial"/>
          <w:i/>
          <w:iCs/>
          <w:color w:val="FF0000"/>
          <w:sz w:val="40"/>
          <w:szCs w:val="40"/>
        </w:rPr>
        <w:t>2026</w:t>
      </w:r>
    </w:p>
    <w:p w14:paraId="71B258C0" w14:textId="77777777" w:rsidR="00127AAA" w:rsidRPr="00781976" w:rsidRDefault="00127AAA" w:rsidP="00732EC9">
      <w:pPr>
        <w:tabs>
          <w:tab w:val="left" w:pos="567"/>
        </w:tabs>
        <w:rPr>
          <w:rFonts w:ascii="Arial" w:hAnsi="Arial" w:cs="Arial"/>
          <w:b/>
          <w:bCs/>
        </w:rPr>
      </w:pPr>
    </w:p>
    <w:p w14:paraId="1D07AD44" w14:textId="1C8E76E2" w:rsidR="00127AAA" w:rsidRPr="00781976" w:rsidRDefault="00127AAA" w:rsidP="00732EC9">
      <w:pPr>
        <w:tabs>
          <w:tab w:val="left" w:pos="567"/>
        </w:tabs>
        <w:rPr>
          <w:rFonts w:ascii="Arial" w:hAnsi="Arial" w:cs="Arial"/>
          <w:b/>
          <w:bCs/>
        </w:rPr>
      </w:pPr>
      <w:r w:rsidRPr="00781976">
        <w:rPr>
          <w:rFonts w:ascii="Arial" w:hAnsi="Arial" w:cs="Arial"/>
          <w:b/>
          <w:bCs/>
        </w:rPr>
        <w:t xml:space="preserve">CONTRATANTE </w:t>
      </w:r>
    </w:p>
    <w:p w14:paraId="20737965" w14:textId="7E70696C" w:rsidR="00FC32B9" w:rsidRPr="00781976" w:rsidRDefault="00FC32B9" w:rsidP="00732EC9">
      <w:pPr>
        <w:tabs>
          <w:tab w:val="left" w:pos="567"/>
        </w:tabs>
        <w:rPr>
          <w:rFonts w:ascii="Arial" w:hAnsi="Arial" w:cs="Arial"/>
          <w:b/>
          <w:bCs/>
        </w:rPr>
      </w:pPr>
      <w:r w:rsidRPr="00781976">
        <w:rPr>
          <w:rFonts w:ascii="Arial" w:hAnsi="Arial" w:cs="Arial"/>
          <w:b/>
          <w:bCs/>
        </w:rPr>
        <w:t>UASG 988049</w:t>
      </w:r>
    </w:p>
    <w:p w14:paraId="4A8EDD19" w14:textId="54498F5E" w:rsidR="00127AAA" w:rsidRPr="00781976" w:rsidRDefault="00127AAA" w:rsidP="00732EC9">
      <w:pPr>
        <w:tabs>
          <w:tab w:val="left" w:pos="567"/>
        </w:tabs>
        <w:rPr>
          <w:rFonts w:ascii="Arial" w:hAnsi="Arial" w:cs="Arial"/>
        </w:rPr>
      </w:pPr>
    </w:p>
    <w:p w14:paraId="65C4E84A" w14:textId="77777777" w:rsidR="00127AAA" w:rsidRPr="00781976" w:rsidRDefault="00127AAA" w:rsidP="00732EC9">
      <w:pPr>
        <w:tabs>
          <w:tab w:val="left" w:pos="567"/>
        </w:tabs>
        <w:rPr>
          <w:rFonts w:ascii="Arial" w:hAnsi="Arial" w:cs="Arial"/>
        </w:rPr>
      </w:pPr>
    </w:p>
    <w:p w14:paraId="18911010" w14:textId="77777777" w:rsidR="00244403" w:rsidRPr="00781976" w:rsidRDefault="00244403" w:rsidP="00732EC9">
      <w:pPr>
        <w:tabs>
          <w:tab w:val="left" w:pos="567"/>
        </w:tabs>
        <w:rPr>
          <w:rFonts w:ascii="Arial" w:hAnsi="Arial" w:cs="Arial"/>
          <w:b/>
          <w:bCs/>
        </w:rPr>
      </w:pPr>
    </w:p>
    <w:p w14:paraId="4E10416A" w14:textId="1B39EEF6" w:rsidR="00127AAA" w:rsidRPr="00781976" w:rsidRDefault="00127AAA" w:rsidP="00732EC9">
      <w:pPr>
        <w:tabs>
          <w:tab w:val="left" w:pos="567"/>
        </w:tabs>
        <w:rPr>
          <w:rFonts w:ascii="Arial" w:hAnsi="Arial" w:cs="Arial"/>
          <w:b/>
          <w:bCs/>
          <w:color w:val="FF0000"/>
        </w:rPr>
      </w:pPr>
      <w:r w:rsidRPr="00781976">
        <w:rPr>
          <w:rFonts w:ascii="Arial" w:hAnsi="Arial" w:cs="Arial"/>
          <w:b/>
          <w:bCs/>
          <w:color w:val="FF0000"/>
        </w:rPr>
        <w:t>OBJETO</w:t>
      </w:r>
    </w:p>
    <w:p w14:paraId="1B0054E5" w14:textId="77777777" w:rsidR="00D66234" w:rsidRPr="00781976" w:rsidRDefault="00D66234" w:rsidP="00732EC9">
      <w:pPr>
        <w:tabs>
          <w:tab w:val="left" w:pos="567"/>
        </w:tabs>
        <w:rPr>
          <w:rFonts w:ascii="Arial" w:hAnsi="Arial" w:cs="Arial"/>
        </w:rPr>
      </w:pPr>
    </w:p>
    <w:p w14:paraId="154680B5" w14:textId="77777777" w:rsidR="00D66234" w:rsidRPr="00781976" w:rsidRDefault="00D66234" w:rsidP="00732EC9">
      <w:pPr>
        <w:tabs>
          <w:tab w:val="left" w:pos="567"/>
        </w:tabs>
        <w:rPr>
          <w:rFonts w:ascii="Arial" w:hAnsi="Arial" w:cs="Arial"/>
        </w:rPr>
      </w:pPr>
    </w:p>
    <w:p w14:paraId="23944647" w14:textId="4C2F4540" w:rsidR="00D66234" w:rsidRPr="00781976" w:rsidRDefault="00AF1E0F" w:rsidP="00732EC9">
      <w:pPr>
        <w:tabs>
          <w:tab w:val="left" w:pos="567"/>
        </w:tabs>
        <w:rPr>
          <w:rFonts w:ascii="Arial" w:hAnsi="Arial" w:cs="Arial"/>
        </w:rPr>
      </w:pPr>
      <w:r>
        <w:rPr>
          <w:rFonts w:ascii="Arial" w:hAnsi="Arial" w:cs="Arial"/>
          <w:lang w:eastAsia="en-US"/>
        </w:rPr>
        <w:t>Aquisição de colchões para uso do Corpo de Bombeiros Militar de Santa Catarina.</w:t>
      </w:r>
    </w:p>
    <w:p w14:paraId="4EB8EEE9" w14:textId="77777777" w:rsidR="00D66234" w:rsidRPr="00781976" w:rsidRDefault="00D66234" w:rsidP="00732EC9">
      <w:pPr>
        <w:tabs>
          <w:tab w:val="left" w:pos="567"/>
        </w:tabs>
        <w:rPr>
          <w:rFonts w:ascii="Arial" w:hAnsi="Arial" w:cs="Arial"/>
        </w:rPr>
      </w:pPr>
    </w:p>
    <w:p w14:paraId="60AA53E0" w14:textId="0F51C32B" w:rsidR="00127AAA" w:rsidRPr="00781976" w:rsidRDefault="00127AAA" w:rsidP="00732EC9">
      <w:pPr>
        <w:tabs>
          <w:tab w:val="left" w:pos="567"/>
        </w:tabs>
        <w:rPr>
          <w:rFonts w:ascii="Arial" w:hAnsi="Arial" w:cs="Arial"/>
        </w:rPr>
      </w:pPr>
      <w:r w:rsidRPr="00781976">
        <w:rPr>
          <w:rFonts w:ascii="Arial" w:hAnsi="Arial" w:cs="Arial"/>
        </w:rPr>
        <w:t xml:space="preserve"> </w:t>
      </w:r>
    </w:p>
    <w:p w14:paraId="41796D10" w14:textId="77777777" w:rsidR="00FC32B9" w:rsidRPr="00781976" w:rsidRDefault="00FC32B9" w:rsidP="00732EC9">
      <w:pPr>
        <w:tabs>
          <w:tab w:val="left" w:pos="567"/>
        </w:tabs>
        <w:rPr>
          <w:rFonts w:ascii="Arial" w:hAnsi="Arial" w:cs="Arial"/>
          <w:b/>
          <w:bCs/>
        </w:rPr>
      </w:pPr>
    </w:p>
    <w:p w14:paraId="20507030" w14:textId="77777777" w:rsidR="00620B7F" w:rsidRPr="00781976" w:rsidRDefault="00620B7F" w:rsidP="00732EC9">
      <w:pPr>
        <w:tabs>
          <w:tab w:val="left" w:pos="567"/>
        </w:tabs>
        <w:rPr>
          <w:rFonts w:ascii="Arial" w:hAnsi="Arial" w:cs="Arial"/>
          <w:b/>
          <w:bCs/>
        </w:rPr>
      </w:pPr>
    </w:p>
    <w:p w14:paraId="611CB109" w14:textId="2AF611BA" w:rsidR="00127AAA" w:rsidRPr="00781976" w:rsidRDefault="00127AAA" w:rsidP="00732EC9">
      <w:pPr>
        <w:tabs>
          <w:tab w:val="left" w:pos="567"/>
        </w:tabs>
        <w:rPr>
          <w:rFonts w:ascii="Arial" w:hAnsi="Arial" w:cs="Arial"/>
        </w:rPr>
      </w:pPr>
    </w:p>
    <w:p w14:paraId="3D12D16E" w14:textId="15F94008" w:rsidR="00FC32B9" w:rsidRPr="00781976" w:rsidRDefault="00FC32B9" w:rsidP="00732EC9">
      <w:pPr>
        <w:tabs>
          <w:tab w:val="left" w:pos="567"/>
        </w:tabs>
        <w:rPr>
          <w:rFonts w:ascii="Arial" w:hAnsi="Arial" w:cs="Arial"/>
        </w:rPr>
      </w:pPr>
    </w:p>
    <w:p w14:paraId="161A28EF" w14:textId="04A10AE1" w:rsidR="00FC32B9" w:rsidRPr="00781976" w:rsidRDefault="00FC32B9" w:rsidP="00732EC9">
      <w:pPr>
        <w:tabs>
          <w:tab w:val="left" w:pos="567"/>
        </w:tabs>
        <w:rPr>
          <w:rFonts w:ascii="Arial" w:hAnsi="Arial" w:cs="Arial"/>
        </w:rPr>
      </w:pPr>
    </w:p>
    <w:p w14:paraId="312B1A1A" w14:textId="77777777" w:rsidR="00FC32B9" w:rsidRPr="00781976" w:rsidRDefault="00FC32B9" w:rsidP="00732EC9">
      <w:pPr>
        <w:tabs>
          <w:tab w:val="left" w:pos="567"/>
        </w:tabs>
        <w:rPr>
          <w:rFonts w:ascii="Arial" w:hAnsi="Arial" w:cs="Arial"/>
        </w:rPr>
      </w:pPr>
    </w:p>
    <w:p w14:paraId="4D2900ED" w14:textId="7E6E8AFE" w:rsidR="00127AAA" w:rsidRPr="00781976" w:rsidRDefault="00805832" w:rsidP="00732EC9">
      <w:pPr>
        <w:tabs>
          <w:tab w:val="left" w:pos="567"/>
        </w:tabs>
        <w:rPr>
          <w:rFonts w:ascii="Arial" w:hAnsi="Arial" w:cs="Arial"/>
          <w:b/>
          <w:bCs/>
        </w:rPr>
      </w:pPr>
      <w:r w:rsidRPr="00781976">
        <w:rPr>
          <w:rFonts w:ascii="Arial" w:hAnsi="Arial" w:cs="Arial"/>
          <w:b/>
          <w:bCs/>
        </w:rPr>
        <w:t>DATA</w:t>
      </w:r>
      <w:r w:rsidR="00C96959" w:rsidRPr="00781976">
        <w:rPr>
          <w:rFonts w:ascii="Arial" w:hAnsi="Arial" w:cs="Arial"/>
          <w:b/>
          <w:bCs/>
        </w:rPr>
        <w:t xml:space="preserve"> DA SESSÃO PÚBLICA</w:t>
      </w:r>
    </w:p>
    <w:p w14:paraId="391561D5" w14:textId="6BCE42F6" w:rsidR="00127AAA" w:rsidRPr="00781976" w:rsidRDefault="006927AE" w:rsidP="00732EC9">
      <w:pPr>
        <w:tabs>
          <w:tab w:val="left" w:pos="567"/>
        </w:tabs>
        <w:rPr>
          <w:rFonts w:ascii="Arial" w:hAnsi="Arial" w:cs="Arial"/>
          <w:b/>
          <w:bCs/>
          <w:color w:val="FF0000"/>
        </w:rPr>
      </w:pPr>
      <w:r w:rsidRPr="00781976">
        <w:rPr>
          <w:rFonts w:ascii="Arial" w:hAnsi="Arial" w:cs="Arial"/>
          <w:color w:val="FF0000"/>
        </w:rPr>
        <w:t>Dia</w:t>
      </w:r>
      <w:r w:rsidR="00127AAA" w:rsidRPr="00781976">
        <w:rPr>
          <w:rFonts w:ascii="Arial" w:hAnsi="Arial" w:cs="Arial"/>
          <w:color w:val="FF0000"/>
        </w:rPr>
        <w:t xml:space="preserve"> </w:t>
      </w:r>
      <w:r w:rsidR="00244403" w:rsidRPr="00781976">
        <w:rPr>
          <w:rFonts w:ascii="Arial" w:hAnsi="Arial" w:cs="Arial"/>
          <w:b/>
          <w:bCs/>
          <w:color w:val="FF0000"/>
        </w:rPr>
        <w:t>XX</w:t>
      </w:r>
      <w:r w:rsidR="00127AAA" w:rsidRPr="00781976">
        <w:rPr>
          <w:rFonts w:ascii="Arial" w:hAnsi="Arial" w:cs="Arial"/>
          <w:b/>
          <w:bCs/>
          <w:color w:val="FF0000"/>
        </w:rPr>
        <w:t>/</w:t>
      </w:r>
      <w:r w:rsidR="00244403" w:rsidRPr="00781976">
        <w:rPr>
          <w:rFonts w:ascii="Arial" w:hAnsi="Arial" w:cs="Arial"/>
          <w:b/>
          <w:bCs/>
          <w:color w:val="FF0000"/>
        </w:rPr>
        <w:t>XX</w:t>
      </w:r>
      <w:r w:rsidR="00127AAA" w:rsidRPr="00781976">
        <w:rPr>
          <w:rFonts w:ascii="Arial" w:hAnsi="Arial" w:cs="Arial"/>
          <w:b/>
          <w:bCs/>
          <w:color w:val="FF0000"/>
        </w:rPr>
        <w:t>/</w:t>
      </w:r>
      <w:r w:rsidR="00244403" w:rsidRPr="00781976">
        <w:rPr>
          <w:rFonts w:ascii="Arial" w:hAnsi="Arial" w:cs="Arial"/>
          <w:b/>
          <w:bCs/>
          <w:color w:val="FF0000"/>
        </w:rPr>
        <w:t>XXXX</w:t>
      </w:r>
      <w:r w:rsidR="00127AAA" w:rsidRPr="00781976">
        <w:rPr>
          <w:rFonts w:ascii="Arial" w:hAnsi="Arial" w:cs="Arial"/>
          <w:b/>
          <w:bCs/>
          <w:color w:val="FF0000"/>
        </w:rPr>
        <w:t xml:space="preserve"> </w:t>
      </w:r>
      <w:r w:rsidR="00127AAA" w:rsidRPr="00781976">
        <w:rPr>
          <w:rFonts w:ascii="Arial" w:hAnsi="Arial" w:cs="Arial"/>
          <w:color w:val="FF0000"/>
        </w:rPr>
        <w:t xml:space="preserve">às </w:t>
      </w:r>
      <w:r w:rsidR="00244403" w:rsidRPr="00781976">
        <w:rPr>
          <w:rFonts w:ascii="Arial" w:hAnsi="Arial" w:cs="Arial"/>
          <w:b/>
          <w:bCs/>
          <w:color w:val="FF0000"/>
        </w:rPr>
        <w:t>X</w:t>
      </w:r>
      <w:r w:rsidR="37B73D70" w:rsidRPr="00781976">
        <w:rPr>
          <w:rFonts w:ascii="Arial" w:hAnsi="Arial" w:cs="Arial"/>
          <w:b/>
          <w:bCs/>
          <w:color w:val="FF0000"/>
        </w:rPr>
        <w:t>X</w:t>
      </w:r>
      <w:r w:rsidR="00127AAA" w:rsidRPr="00781976">
        <w:rPr>
          <w:rFonts w:ascii="Arial" w:hAnsi="Arial" w:cs="Arial"/>
          <w:b/>
          <w:bCs/>
          <w:color w:val="FF0000"/>
        </w:rPr>
        <w:t>h</w:t>
      </w:r>
      <w:r w:rsidR="0083414A" w:rsidRPr="00781976">
        <w:rPr>
          <w:rFonts w:ascii="Arial" w:hAnsi="Arial" w:cs="Arial"/>
          <w:b/>
          <w:bCs/>
          <w:color w:val="FF0000"/>
        </w:rPr>
        <w:t xml:space="preserve"> (horário de Brasília)</w:t>
      </w:r>
    </w:p>
    <w:p w14:paraId="154269C0" w14:textId="77777777" w:rsidR="0083414A" w:rsidRPr="00781976" w:rsidRDefault="0083414A" w:rsidP="00732EC9">
      <w:pPr>
        <w:tabs>
          <w:tab w:val="left" w:pos="567"/>
        </w:tabs>
        <w:rPr>
          <w:rFonts w:ascii="Arial" w:hAnsi="Arial" w:cs="Arial"/>
          <w:b/>
          <w:bCs/>
        </w:rPr>
      </w:pPr>
    </w:p>
    <w:p w14:paraId="6B4D60D5" w14:textId="77777777" w:rsidR="00620B7F" w:rsidRPr="00781976" w:rsidRDefault="00620B7F" w:rsidP="00732EC9">
      <w:pPr>
        <w:tabs>
          <w:tab w:val="left" w:pos="567"/>
        </w:tabs>
        <w:jc w:val="both"/>
        <w:rPr>
          <w:rFonts w:ascii="Arial" w:hAnsi="Arial" w:cs="Arial"/>
          <w:b/>
          <w:bCs/>
          <w:caps/>
        </w:rPr>
      </w:pPr>
    </w:p>
    <w:p w14:paraId="7A20D12A" w14:textId="58205443" w:rsidR="009B65D5" w:rsidRPr="00781976" w:rsidRDefault="0083414A" w:rsidP="00732EC9">
      <w:pPr>
        <w:tabs>
          <w:tab w:val="left" w:pos="567"/>
        </w:tabs>
        <w:jc w:val="both"/>
        <w:rPr>
          <w:rFonts w:ascii="Arial" w:hAnsi="Arial" w:cs="Arial"/>
          <w:caps/>
        </w:rPr>
      </w:pPr>
      <w:r w:rsidRPr="00781976">
        <w:rPr>
          <w:rFonts w:ascii="Arial" w:hAnsi="Arial" w:cs="Arial"/>
          <w:b/>
          <w:bCs/>
          <w:caps/>
        </w:rPr>
        <w:t>Critério de Julgamento:</w:t>
      </w:r>
    </w:p>
    <w:p w14:paraId="32F6E33E" w14:textId="131DFECC" w:rsidR="0083414A" w:rsidRPr="00781976" w:rsidRDefault="0083414A" w:rsidP="00732EC9">
      <w:pPr>
        <w:tabs>
          <w:tab w:val="left" w:pos="567"/>
        </w:tabs>
        <w:jc w:val="both"/>
        <w:rPr>
          <w:rFonts w:ascii="Arial" w:hAnsi="Arial" w:cs="Arial"/>
          <w:color w:val="FF0000"/>
        </w:rPr>
      </w:pPr>
      <w:r w:rsidRPr="00781976">
        <w:rPr>
          <w:rFonts w:ascii="Arial" w:hAnsi="Arial" w:cs="Arial"/>
          <w:color w:val="FF0000"/>
        </w:rPr>
        <w:t xml:space="preserve">[menor preço] por [item] </w:t>
      </w:r>
    </w:p>
    <w:p w14:paraId="48A2A884" w14:textId="77777777" w:rsidR="009B65D5" w:rsidRPr="00781976" w:rsidRDefault="009B65D5" w:rsidP="00732EC9">
      <w:pPr>
        <w:tabs>
          <w:tab w:val="left" w:pos="567"/>
        </w:tabs>
        <w:jc w:val="both"/>
        <w:rPr>
          <w:rFonts w:ascii="Arial" w:hAnsi="Arial" w:cs="Arial"/>
        </w:rPr>
      </w:pPr>
    </w:p>
    <w:p w14:paraId="6181E838" w14:textId="77777777" w:rsidR="009B65D5" w:rsidRPr="00781976" w:rsidRDefault="0083414A" w:rsidP="00732EC9">
      <w:pPr>
        <w:tabs>
          <w:tab w:val="left" w:pos="567"/>
        </w:tabs>
        <w:jc w:val="both"/>
        <w:rPr>
          <w:rFonts w:ascii="Arial" w:hAnsi="Arial" w:cs="Arial"/>
          <w:caps/>
        </w:rPr>
      </w:pPr>
      <w:r w:rsidRPr="00781976">
        <w:rPr>
          <w:rFonts w:ascii="Arial" w:hAnsi="Arial" w:cs="Arial"/>
          <w:b/>
          <w:bCs/>
          <w:caps/>
        </w:rPr>
        <w:t>Modo de disputa:</w:t>
      </w:r>
    </w:p>
    <w:p w14:paraId="44787F57" w14:textId="0BB579F5" w:rsidR="0083414A" w:rsidRPr="00781976" w:rsidRDefault="0083414A" w:rsidP="00732EC9">
      <w:pPr>
        <w:tabs>
          <w:tab w:val="left" w:pos="567"/>
        </w:tabs>
        <w:jc w:val="both"/>
        <w:rPr>
          <w:rFonts w:ascii="Arial" w:hAnsi="Arial" w:cs="Arial"/>
          <w:color w:val="FF0000"/>
        </w:rPr>
      </w:pPr>
      <w:r w:rsidRPr="00781976">
        <w:rPr>
          <w:rFonts w:ascii="Arial" w:hAnsi="Arial" w:cs="Arial"/>
          <w:color w:val="FF0000"/>
        </w:rPr>
        <w:t xml:space="preserve">[aberto] </w:t>
      </w:r>
    </w:p>
    <w:p w14:paraId="4AF48309" w14:textId="2811FBC1" w:rsidR="000255A6" w:rsidRDefault="000255A6" w:rsidP="00732EC9">
      <w:pPr>
        <w:tabs>
          <w:tab w:val="left" w:pos="567"/>
        </w:tabs>
        <w:rPr>
          <w:rFonts w:ascii="Arial" w:hAnsi="Arial" w:cs="Arial"/>
        </w:rPr>
      </w:pPr>
    </w:p>
    <w:p w14:paraId="54F3DC26" w14:textId="2A51911F" w:rsidR="00F40E6E" w:rsidRDefault="00F40E6E" w:rsidP="00732EC9">
      <w:pPr>
        <w:tabs>
          <w:tab w:val="left" w:pos="567"/>
        </w:tabs>
        <w:rPr>
          <w:rFonts w:ascii="Arial" w:hAnsi="Arial" w:cs="Arial"/>
        </w:rPr>
      </w:pPr>
    </w:p>
    <w:p w14:paraId="16391AA5" w14:textId="27BFF140" w:rsidR="00F40E6E" w:rsidRDefault="00F40E6E" w:rsidP="00732EC9">
      <w:pPr>
        <w:tabs>
          <w:tab w:val="left" w:pos="567"/>
        </w:tabs>
        <w:rPr>
          <w:rFonts w:ascii="Arial" w:hAnsi="Arial" w:cs="Arial"/>
        </w:rPr>
      </w:pPr>
    </w:p>
    <w:p w14:paraId="0996FEC4" w14:textId="00B868DE" w:rsidR="00F40E6E" w:rsidRDefault="00F40E6E" w:rsidP="00732EC9">
      <w:pPr>
        <w:tabs>
          <w:tab w:val="left" w:pos="567"/>
        </w:tabs>
        <w:rPr>
          <w:rFonts w:ascii="Arial" w:hAnsi="Arial" w:cs="Arial"/>
        </w:rPr>
      </w:pPr>
    </w:p>
    <w:p w14:paraId="3D9BC0F3" w14:textId="1B45FBE1" w:rsidR="00F40E6E" w:rsidRDefault="00F40E6E" w:rsidP="00732EC9">
      <w:pPr>
        <w:tabs>
          <w:tab w:val="left" w:pos="567"/>
        </w:tabs>
        <w:rPr>
          <w:rFonts w:ascii="Arial" w:hAnsi="Arial" w:cs="Arial"/>
        </w:rPr>
      </w:pPr>
    </w:p>
    <w:sdt>
      <w:sdtPr>
        <w:rPr>
          <w:rFonts w:ascii="Arial" w:eastAsia="Times New Roman" w:hAnsi="Arial" w:cs="Arial"/>
          <w:color w:val="auto"/>
          <w:sz w:val="24"/>
          <w:szCs w:val="24"/>
        </w:rPr>
        <w:id w:val="-615513808"/>
        <w:docPartObj>
          <w:docPartGallery w:val="Table of Contents"/>
          <w:docPartUnique/>
        </w:docPartObj>
      </w:sdtPr>
      <w:sdtEndPr>
        <w:rPr>
          <w:rFonts w:eastAsiaTheme="minorEastAsia"/>
          <w:b/>
          <w:bCs/>
        </w:rPr>
      </w:sdtEndPr>
      <w:sdtContent>
        <w:p w14:paraId="18DDBE87" w14:textId="158ACC31" w:rsidR="003F579D" w:rsidRPr="00F40E6E" w:rsidRDefault="000255A6" w:rsidP="004D1CA5">
          <w:pPr>
            <w:pStyle w:val="CabealhodoSumrio"/>
            <w:tabs>
              <w:tab w:val="left" w:pos="567"/>
            </w:tabs>
            <w:spacing w:before="0" w:line="240" w:lineRule="auto"/>
            <w:rPr>
              <w:color w:val="auto"/>
              <w:sz w:val="24"/>
              <w:szCs w:val="24"/>
            </w:rPr>
          </w:pPr>
          <w:r>
            <w:rPr>
              <w:rFonts w:ascii="Arial" w:eastAsia="Times New Roman" w:hAnsi="Arial" w:cs="Arial"/>
              <w:color w:val="auto"/>
              <w:sz w:val="24"/>
              <w:szCs w:val="24"/>
            </w:rPr>
            <w:br w:type="page"/>
          </w:r>
          <w:r w:rsidR="003F579D" w:rsidRPr="00F40E6E">
            <w:rPr>
              <w:rStyle w:val="TtuloChar"/>
              <w:rFonts w:ascii="Arial" w:hAnsi="Arial" w:cs="Arial"/>
              <w:b/>
              <w:bCs/>
              <w:color w:val="auto"/>
              <w:sz w:val="24"/>
              <w:szCs w:val="24"/>
              <w:u w:val="single"/>
            </w:rPr>
            <w:lastRenderedPageBreak/>
            <w:t>Sumário</w:t>
          </w:r>
        </w:p>
        <w:p w14:paraId="0DE30D79" w14:textId="77777777" w:rsidR="003F579D" w:rsidRPr="00732EC9" w:rsidRDefault="003F579D" w:rsidP="00732EC9">
          <w:pPr>
            <w:tabs>
              <w:tab w:val="left" w:pos="567"/>
            </w:tabs>
            <w:rPr>
              <w:rFonts w:ascii="Arial" w:hAnsi="Arial" w:cs="Arial"/>
            </w:rPr>
          </w:pPr>
        </w:p>
        <w:p w14:paraId="03B3B8C2" w14:textId="7E4C03F7" w:rsidR="003F42CD" w:rsidRDefault="003F579D">
          <w:pPr>
            <w:pStyle w:val="Sumrio1"/>
            <w:rPr>
              <w:rFonts w:asciiTheme="minorHAnsi" w:eastAsiaTheme="minorEastAsia" w:hAnsiTheme="minorHAnsi" w:cstheme="minorBidi"/>
              <w:noProof/>
              <w:sz w:val="22"/>
              <w:szCs w:val="22"/>
            </w:rPr>
          </w:pPr>
          <w:r w:rsidRPr="00732EC9">
            <w:rPr>
              <w:rFonts w:cs="Arial"/>
              <w:sz w:val="24"/>
            </w:rPr>
            <w:fldChar w:fldCharType="begin"/>
          </w:r>
          <w:r w:rsidRPr="00732EC9">
            <w:rPr>
              <w:rFonts w:cs="Arial"/>
              <w:sz w:val="24"/>
            </w:rPr>
            <w:instrText xml:space="preserve"> TOC \o "1-3" \h \z \u </w:instrText>
          </w:r>
          <w:r w:rsidRPr="00732EC9">
            <w:rPr>
              <w:rFonts w:cs="Arial"/>
              <w:sz w:val="24"/>
            </w:rPr>
            <w:fldChar w:fldCharType="separate"/>
          </w:r>
          <w:hyperlink w:anchor="_Toc172292461" w:history="1">
            <w:r w:rsidR="003F42CD" w:rsidRPr="00C55B3B">
              <w:rPr>
                <w:rStyle w:val="Hyperlink"/>
                <w:noProof/>
              </w:rPr>
              <w:t>DISPENSA ELETRÔNICA</w:t>
            </w:r>
            <w:r w:rsidR="003F42CD">
              <w:rPr>
                <w:noProof/>
                <w:webHidden/>
              </w:rPr>
              <w:tab/>
            </w:r>
            <w:r w:rsidR="003F42CD">
              <w:rPr>
                <w:noProof/>
                <w:webHidden/>
              </w:rPr>
              <w:fldChar w:fldCharType="begin"/>
            </w:r>
            <w:r w:rsidR="003F42CD">
              <w:rPr>
                <w:noProof/>
                <w:webHidden/>
              </w:rPr>
              <w:instrText xml:space="preserve"> PAGEREF _Toc172292461 \h </w:instrText>
            </w:r>
            <w:r w:rsidR="003F42CD">
              <w:rPr>
                <w:noProof/>
                <w:webHidden/>
              </w:rPr>
            </w:r>
            <w:r w:rsidR="003F42CD">
              <w:rPr>
                <w:noProof/>
                <w:webHidden/>
              </w:rPr>
              <w:fldChar w:fldCharType="separate"/>
            </w:r>
            <w:r w:rsidR="003F42CD">
              <w:rPr>
                <w:noProof/>
                <w:webHidden/>
              </w:rPr>
              <w:t>1</w:t>
            </w:r>
            <w:r w:rsidR="003F42CD">
              <w:rPr>
                <w:noProof/>
                <w:webHidden/>
              </w:rPr>
              <w:fldChar w:fldCharType="end"/>
            </w:r>
          </w:hyperlink>
        </w:p>
        <w:p w14:paraId="20C3A0BA" w14:textId="7D687296" w:rsidR="003F42CD" w:rsidRDefault="007E33F6">
          <w:pPr>
            <w:pStyle w:val="Sumrio1"/>
            <w:rPr>
              <w:rFonts w:asciiTheme="minorHAnsi" w:eastAsiaTheme="minorEastAsia" w:hAnsiTheme="minorHAnsi" w:cstheme="minorBidi"/>
              <w:noProof/>
              <w:sz w:val="22"/>
              <w:szCs w:val="22"/>
            </w:rPr>
          </w:pPr>
          <w:hyperlink w:anchor="_Toc172292462" w:history="1">
            <w:r w:rsidR="003F42CD" w:rsidRPr="00C55B3B">
              <w:rPr>
                <w:rStyle w:val="Hyperlink"/>
                <w:noProof/>
                <w:lang w:eastAsia="en-US"/>
              </w:rPr>
              <w:t>1.</w:t>
            </w:r>
            <w:r w:rsidR="003F42CD">
              <w:rPr>
                <w:rFonts w:asciiTheme="minorHAnsi" w:eastAsiaTheme="minorEastAsia" w:hAnsiTheme="minorHAnsi" w:cstheme="minorBidi"/>
                <w:noProof/>
                <w:sz w:val="22"/>
                <w:szCs w:val="22"/>
              </w:rPr>
              <w:tab/>
            </w:r>
            <w:r w:rsidR="003F42CD" w:rsidRPr="00C55B3B">
              <w:rPr>
                <w:rStyle w:val="Hyperlink"/>
                <w:noProof/>
                <w:lang w:eastAsia="en-US"/>
              </w:rPr>
              <w:t>DO OBJETO</w:t>
            </w:r>
            <w:r w:rsidR="003F42CD">
              <w:rPr>
                <w:noProof/>
                <w:webHidden/>
              </w:rPr>
              <w:tab/>
            </w:r>
            <w:r w:rsidR="003F42CD">
              <w:rPr>
                <w:noProof/>
                <w:webHidden/>
              </w:rPr>
              <w:fldChar w:fldCharType="begin"/>
            </w:r>
            <w:r w:rsidR="003F42CD">
              <w:rPr>
                <w:noProof/>
                <w:webHidden/>
              </w:rPr>
              <w:instrText xml:space="preserve"> PAGEREF _Toc172292462 \h </w:instrText>
            </w:r>
            <w:r w:rsidR="003F42CD">
              <w:rPr>
                <w:noProof/>
                <w:webHidden/>
              </w:rPr>
            </w:r>
            <w:r w:rsidR="003F42CD">
              <w:rPr>
                <w:noProof/>
                <w:webHidden/>
              </w:rPr>
              <w:fldChar w:fldCharType="separate"/>
            </w:r>
            <w:r w:rsidR="003F42CD">
              <w:rPr>
                <w:noProof/>
                <w:webHidden/>
              </w:rPr>
              <w:t>3</w:t>
            </w:r>
            <w:r w:rsidR="003F42CD">
              <w:rPr>
                <w:noProof/>
                <w:webHidden/>
              </w:rPr>
              <w:fldChar w:fldCharType="end"/>
            </w:r>
          </w:hyperlink>
        </w:p>
        <w:p w14:paraId="0BF9C688" w14:textId="7CD145EA" w:rsidR="003F42CD" w:rsidRDefault="007E33F6">
          <w:pPr>
            <w:pStyle w:val="Sumrio1"/>
            <w:rPr>
              <w:rFonts w:asciiTheme="minorHAnsi" w:eastAsiaTheme="minorEastAsia" w:hAnsiTheme="minorHAnsi" w:cstheme="minorBidi"/>
              <w:noProof/>
              <w:sz w:val="22"/>
              <w:szCs w:val="22"/>
            </w:rPr>
          </w:pPr>
          <w:hyperlink w:anchor="_Toc172292463" w:history="1">
            <w:r w:rsidR="003F42CD" w:rsidRPr="00C55B3B">
              <w:rPr>
                <w:rStyle w:val="Hyperlink"/>
                <w:noProof/>
              </w:rPr>
              <w:t>2.</w:t>
            </w:r>
            <w:r w:rsidR="003F42CD">
              <w:rPr>
                <w:rFonts w:asciiTheme="minorHAnsi" w:eastAsiaTheme="minorEastAsia" w:hAnsiTheme="minorHAnsi" w:cstheme="minorBidi"/>
                <w:noProof/>
                <w:sz w:val="22"/>
                <w:szCs w:val="22"/>
              </w:rPr>
              <w:tab/>
            </w:r>
            <w:r w:rsidR="003F42CD" w:rsidRPr="00C55B3B">
              <w:rPr>
                <w:rStyle w:val="Hyperlink"/>
                <w:noProof/>
              </w:rPr>
              <w:t>DAS JUSTIFICATIVAS PARA CONTRATAÇÃO</w:t>
            </w:r>
            <w:r w:rsidR="003F42CD">
              <w:rPr>
                <w:noProof/>
                <w:webHidden/>
              </w:rPr>
              <w:tab/>
            </w:r>
            <w:r w:rsidR="003F42CD">
              <w:rPr>
                <w:noProof/>
                <w:webHidden/>
              </w:rPr>
              <w:fldChar w:fldCharType="begin"/>
            </w:r>
            <w:r w:rsidR="003F42CD">
              <w:rPr>
                <w:noProof/>
                <w:webHidden/>
              </w:rPr>
              <w:instrText xml:space="preserve"> PAGEREF _Toc172292463 \h </w:instrText>
            </w:r>
            <w:r w:rsidR="003F42CD">
              <w:rPr>
                <w:noProof/>
                <w:webHidden/>
              </w:rPr>
            </w:r>
            <w:r w:rsidR="003F42CD">
              <w:rPr>
                <w:noProof/>
                <w:webHidden/>
              </w:rPr>
              <w:fldChar w:fldCharType="separate"/>
            </w:r>
            <w:r w:rsidR="003F42CD">
              <w:rPr>
                <w:noProof/>
                <w:webHidden/>
              </w:rPr>
              <w:t>3</w:t>
            </w:r>
            <w:r w:rsidR="003F42CD">
              <w:rPr>
                <w:noProof/>
                <w:webHidden/>
              </w:rPr>
              <w:fldChar w:fldCharType="end"/>
            </w:r>
          </w:hyperlink>
        </w:p>
        <w:p w14:paraId="08420369" w14:textId="1504FA88" w:rsidR="003F42CD" w:rsidRDefault="007E33F6">
          <w:pPr>
            <w:pStyle w:val="Sumrio1"/>
            <w:rPr>
              <w:rFonts w:asciiTheme="minorHAnsi" w:eastAsiaTheme="minorEastAsia" w:hAnsiTheme="minorHAnsi" w:cstheme="minorBidi"/>
              <w:noProof/>
              <w:sz w:val="22"/>
              <w:szCs w:val="22"/>
            </w:rPr>
          </w:pPr>
          <w:hyperlink w:anchor="_Toc172292464" w:history="1">
            <w:r w:rsidR="003F42CD" w:rsidRPr="00C55B3B">
              <w:rPr>
                <w:rStyle w:val="Hyperlink"/>
                <w:noProof/>
              </w:rPr>
              <w:t>3.</w:t>
            </w:r>
            <w:r w:rsidR="003F42CD">
              <w:rPr>
                <w:rFonts w:asciiTheme="minorHAnsi" w:eastAsiaTheme="minorEastAsia" w:hAnsiTheme="minorHAnsi" w:cstheme="minorBidi"/>
                <w:noProof/>
                <w:sz w:val="22"/>
                <w:szCs w:val="22"/>
              </w:rPr>
              <w:tab/>
            </w:r>
            <w:r w:rsidR="003F42CD" w:rsidRPr="00C55B3B">
              <w:rPr>
                <w:rStyle w:val="Hyperlink"/>
                <w:noProof/>
              </w:rPr>
              <w:t>DA BASE LEGAL JURÍDICA PARA A CONTRATAÇÃO</w:t>
            </w:r>
            <w:r w:rsidR="003F42CD">
              <w:rPr>
                <w:noProof/>
                <w:webHidden/>
              </w:rPr>
              <w:tab/>
            </w:r>
            <w:r w:rsidR="003F42CD">
              <w:rPr>
                <w:noProof/>
                <w:webHidden/>
              </w:rPr>
              <w:fldChar w:fldCharType="begin"/>
            </w:r>
            <w:r w:rsidR="003F42CD">
              <w:rPr>
                <w:noProof/>
                <w:webHidden/>
              </w:rPr>
              <w:instrText xml:space="preserve"> PAGEREF _Toc172292464 \h </w:instrText>
            </w:r>
            <w:r w:rsidR="003F42CD">
              <w:rPr>
                <w:noProof/>
                <w:webHidden/>
              </w:rPr>
            </w:r>
            <w:r w:rsidR="003F42CD">
              <w:rPr>
                <w:noProof/>
                <w:webHidden/>
              </w:rPr>
              <w:fldChar w:fldCharType="separate"/>
            </w:r>
            <w:r w:rsidR="003F42CD">
              <w:rPr>
                <w:noProof/>
                <w:webHidden/>
              </w:rPr>
              <w:t>3</w:t>
            </w:r>
            <w:r w:rsidR="003F42CD">
              <w:rPr>
                <w:noProof/>
                <w:webHidden/>
              </w:rPr>
              <w:fldChar w:fldCharType="end"/>
            </w:r>
          </w:hyperlink>
        </w:p>
        <w:p w14:paraId="678988DE" w14:textId="4276A58C" w:rsidR="003F42CD" w:rsidRDefault="007E33F6">
          <w:pPr>
            <w:pStyle w:val="Sumrio1"/>
            <w:rPr>
              <w:rFonts w:asciiTheme="minorHAnsi" w:eastAsiaTheme="minorEastAsia" w:hAnsiTheme="minorHAnsi" w:cstheme="minorBidi"/>
              <w:noProof/>
              <w:sz w:val="22"/>
              <w:szCs w:val="22"/>
            </w:rPr>
          </w:pPr>
          <w:hyperlink w:anchor="_Toc172292465" w:history="1">
            <w:r w:rsidR="003F42CD" w:rsidRPr="00C55B3B">
              <w:rPr>
                <w:rStyle w:val="Hyperlink"/>
                <w:noProof/>
              </w:rPr>
              <w:t>4.</w:t>
            </w:r>
            <w:r w:rsidR="003F42CD">
              <w:rPr>
                <w:rFonts w:asciiTheme="minorHAnsi" w:eastAsiaTheme="minorEastAsia" w:hAnsiTheme="minorHAnsi" w:cstheme="minorBidi"/>
                <w:noProof/>
                <w:sz w:val="22"/>
                <w:szCs w:val="22"/>
              </w:rPr>
              <w:tab/>
            </w:r>
            <w:r w:rsidR="003F42CD" w:rsidRPr="00C55B3B">
              <w:rPr>
                <w:rStyle w:val="Hyperlink"/>
                <w:noProof/>
              </w:rPr>
              <w:t>MODELO DE EXECUÇÃO DO OBJETO</w:t>
            </w:r>
            <w:r w:rsidR="003F42CD">
              <w:rPr>
                <w:noProof/>
                <w:webHidden/>
              </w:rPr>
              <w:tab/>
            </w:r>
            <w:r w:rsidR="003F42CD">
              <w:rPr>
                <w:noProof/>
                <w:webHidden/>
              </w:rPr>
              <w:fldChar w:fldCharType="begin"/>
            </w:r>
            <w:r w:rsidR="003F42CD">
              <w:rPr>
                <w:noProof/>
                <w:webHidden/>
              </w:rPr>
              <w:instrText xml:space="preserve"> PAGEREF _Toc172292465 \h </w:instrText>
            </w:r>
            <w:r w:rsidR="003F42CD">
              <w:rPr>
                <w:noProof/>
                <w:webHidden/>
              </w:rPr>
            </w:r>
            <w:r w:rsidR="003F42CD">
              <w:rPr>
                <w:noProof/>
                <w:webHidden/>
              </w:rPr>
              <w:fldChar w:fldCharType="separate"/>
            </w:r>
            <w:r w:rsidR="003F42CD">
              <w:rPr>
                <w:noProof/>
                <w:webHidden/>
              </w:rPr>
              <w:t>3</w:t>
            </w:r>
            <w:r w:rsidR="003F42CD">
              <w:rPr>
                <w:noProof/>
                <w:webHidden/>
              </w:rPr>
              <w:fldChar w:fldCharType="end"/>
            </w:r>
          </w:hyperlink>
        </w:p>
        <w:p w14:paraId="22548F8E" w14:textId="5A5A6653" w:rsidR="003F42CD" w:rsidRDefault="007E33F6">
          <w:pPr>
            <w:pStyle w:val="Sumrio1"/>
            <w:rPr>
              <w:rFonts w:asciiTheme="minorHAnsi" w:eastAsiaTheme="minorEastAsia" w:hAnsiTheme="minorHAnsi" w:cstheme="minorBidi"/>
              <w:noProof/>
              <w:sz w:val="22"/>
              <w:szCs w:val="22"/>
            </w:rPr>
          </w:pPr>
          <w:hyperlink w:anchor="_Toc172292466" w:history="1">
            <w:r w:rsidR="003F42CD" w:rsidRPr="00C55B3B">
              <w:rPr>
                <w:rStyle w:val="Hyperlink"/>
                <w:noProof/>
              </w:rPr>
              <w:t>5.</w:t>
            </w:r>
            <w:r w:rsidR="003F42CD">
              <w:rPr>
                <w:rFonts w:asciiTheme="minorHAnsi" w:eastAsiaTheme="minorEastAsia" w:hAnsiTheme="minorHAnsi" w:cstheme="minorBidi"/>
                <w:noProof/>
                <w:sz w:val="22"/>
                <w:szCs w:val="22"/>
              </w:rPr>
              <w:tab/>
            </w:r>
            <w:r w:rsidR="003F42CD" w:rsidRPr="00C55B3B">
              <w:rPr>
                <w:rStyle w:val="Hyperlink"/>
                <w:noProof/>
              </w:rPr>
              <w:t>DA PARTICIPAÇÃO NA LICITAÇÃO</w:t>
            </w:r>
            <w:r w:rsidR="003F42CD">
              <w:rPr>
                <w:noProof/>
                <w:webHidden/>
              </w:rPr>
              <w:tab/>
            </w:r>
            <w:r w:rsidR="003F42CD">
              <w:rPr>
                <w:noProof/>
                <w:webHidden/>
              </w:rPr>
              <w:fldChar w:fldCharType="begin"/>
            </w:r>
            <w:r w:rsidR="003F42CD">
              <w:rPr>
                <w:noProof/>
                <w:webHidden/>
              </w:rPr>
              <w:instrText xml:space="preserve"> PAGEREF _Toc172292466 \h </w:instrText>
            </w:r>
            <w:r w:rsidR="003F42CD">
              <w:rPr>
                <w:noProof/>
                <w:webHidden/>
              </w:rPr>
            </w:r>
            <w:r w:rsidR="003F42CD">
              <w:rPr>
                <w:noProof/>
                <w:webHidden/>
              </w:rPr>
              <w:fldChar w:fldCharType="separate"/>
            </w:r>
            <w:r w:rsidR="003F42CD">
              <w:rPr>
                <w:noProof/>
                <w:webHidden/>
              </w:rPr>
              <w:t>4</w:t>
            </w:r>
            <w:r w:rsidR="003F42CD">
              <w:rPr>
                <w:noProof/>
                <w:webHidden/>
              </w:rPr>
              <w:fldChar w:fldCharType="end"/>
            </w:r>
          </w:hyperlink>
        </w:p>
        <w:p w14:paraId="21140B70" w14:textId="4C7AA0A8" w:rsidR="003F42CD" w:rsidRDefault="007E33F6">
          <w:pPr>
            <w:pStyle w:val="Sumrio1"/>
            <w:rPr>
              <w:rFonts w:asciiTheme="minorHAnsi" w:eastAsiaTheme="minorEastAsia" w:hAnsiTheme="minorHAnsi" w:cstheme="minorBidi"/>
              <w:noProof/>
              <w:sz w:val="22"/>
              <w:szCs w:val="22"/>
            </w:rPr>
          </w:pPr>
          <w:hyperlink w:anchor="_Toc172292467" w:history="1">
            <w:r w:rsidR="003F42CD" w:rsidRPr="00C55B3B">
              <w:rPr>
                <w:rStyle w:val="Hyperlink"/>
                <w:noProof/>
              </w:rPr>
              <w:t>6.</w:t>
            </w:r>
            <w:r w:rsidR="003F42CD">
              <w:rPr>
                <w:rFonts w:asciiTheme="minorHAnsi" w:eastAsiaTheme="minorEastAsia" w:hAnsiTheme="minorHAnsi" w:cstheme="minorBidi"/>
                <w:noProof/>
                <w:sz w:val="22"/>
                <w:szCs w:val="22"/>
              </w:rPr>
              <w:tab/>
            </w:r>
            <w:r w:rsidR="003F42CD" w:rsidRPr="00C55B3B">
              <w:rPr>
                <w:rStyle w:val="Hyperlink"/>
                <w:noProof/>
              </w:rPr>
              <w:t>DA APRESENTAÇÃO DA PROPOSTA E DOS DOCUMENTOS DE HABILITAÇÃO</w:t>
            </w:r>
            <w:r w:rsidR="003F42CD">
              <w:rPr>
                <w:noProof/>
                <w:webHidden/>
              </w:rPr>
              <w:tab/>
            </w:r>
            <w:r w:rsidR="003F42CD">
              <w:rPr>
                <w:noProof/>
                <w:webHidden/>
              </w:rPr>
              <w:fldChar w:fldCharType="begin"/>
            </w:r>
            <w:r w:rsidR="003F42CD">
              <w:rPr>
                <w:noProof/>
                <w:webHidden/>
              </w:rPr>
              <w:instrText xml:space="preserve"> PAGEREF _Toc172292467 \h </w:instrText>
            </w:r>
            <w:r w:rsidR="003F42CD">
              <w:rPr>
                <w:noProof/>
                <w:webHidden/>
              </w:rPr>
            </w:r>
            <w:r w:rsidR="003F42CD">
              <w:rPr>
                <w:noProof/>
                <w:webHidden/>
              </w:rPr>
              <w:fldChar w:fldCharType="separate"/>
            </w:r>
            <w:r w:rsidR="003F42CD">
              <w:rPr>
                <w:noProof/>
                <w:webHidden/>
              </w:rPr>
              <w:t>6</w:t>
            </w:r>
            <w:r w:rsidR="003F42CD">
              <w:rPr>
                <w:noProof/>
                <w:webHidden/>
              </w:rPr>
              <w:fldChar w:fldCharType="end"/>
            </w:r>
          </w:hyperlink>
        </w:p>
        <w:p w14:paraId="19077ACB" w14:textId="7B0B8273" w:rsidR="003F42CD" w:rsidRDefault="007E33F6">
          <w:pPr>
            <w:pStyle w:val="Sumrio1"/>
            <w:rPr>
              <w:rFonts w:asciiTheme="minorHAnsi" w:eastAsiaTheme="minorEastAsia" w:hAnsiTheme="minorHAnsi" w:cstheme="minorBidi"/>
              <w:noProof/>
              <w:sz w:val="22"/>
              <w:szCs w:val="22"/>
            </w:rPr>
          </w:pPr>
          <w:hyperlink w:anchor="_Toc172292468" w:history="1">
            <w:r w:rsidR="003F42CD" w:rsidRPr="00C55B3B">
              <w:rPr>
                <w:rStyle w:val="Hyperlink"/>
                <w:noProof/>
              </w:rPr>
              <w:t>7.</w:t>
            </w:r>
            <w:r w:rsidR="003F42CD">
              <w:rPr>
                <w:rFonts w:asciiTheme="minorHAnsi" w:eastAsiaTheme="minorEastAsia" w:hAnsiTheme="minorHAnsi" w:cstheme="minorBidi"/>
                <w:noProof/>
                <w:sz w:val="22"/>
                <w:szCs w:val="22"/>
              </w:rPr>
              <w:tab/>
            </w:r>
            <w:r w:rsidR="003F42CD" w:rsidRPr="00C55B3B">
              <w:rPr>
                <w:rStyle w:val="Hyperlink"/>
                <w:noProof/>
              </w:rPr>
              <w:t>DO PREENCHIMENTO DA PROPOSTA</w:t>
            </w:r>
            <w:r w:rsidR="003F42CD">
              <w:rPr>
                <w:noProof/>
                <w:webHidden/>
              </w:rPr>
              <w:tab/>
            </w:r>
            <w:r w:rsidR="003F42CD">
              <w:rPr>
                <w:noProof/>
                <w:webHidden/>
              </w:rPr>
              <w:fldChar w:fldCharType="begin"/>
            </w:r>
            <w:r w:rsidR="003F42CD">
              <w:rPr>
                <w:noProof/>
                <w:webHidden/>
              </w:rPr>
              <w:instrText xml:space="preserve"> PAGEREF _Toc172292468 \h </w:instrText>
            </w:r>
            <w:r w:rsidR="003F42CD">
              <w:rPr>
                <w:noProof/>
                <w:webHidden/>
              </w:rPr>
            </w:r>
            <w:r w:rsidR="003F42CD">
              <w:rPr>
                <w:noProof/>
                <w:webHidden/>
              </w:rPr>
              <w:fldChar w:fldCharType="separate"/>
            </w:r>
            <w:r w:rsidR="003F42CD">
              <w:rPr>
                <w:noProof/>
                <w:webHidden/>
              </w:rPr>
              <w:t>7</w:t>
            </w:r>
            <w:r w:rsidR="003F42CD">
              <w:rPr>
                <w:noProof/>
                <w:webHidden/>
              </w:rPr>
              <w:fldChar w:fldCharType="end"/>
            </w:r>
          </w:hyperlink>
        </w:p>
        <w:p w14:paraId="4EFE6C93" w14:textId="485CAE24" w:rsidR="003F42CD" w:rsidRDefault="007E33F6">
          <w:pPr>
            <w:pStyle w:val="Sumrio1"/>
            <w:rPr>
              <w:rFonts w:asciiTheme="minorHAnsi" w:eastAsiaTheme="minorEastAsia" w:hAnsiTheme="minorHAnsi" w:cstheme="minorBidi"/>
              <w:noProof/>
              <w:sz w:val="22"/>
              <w:szCs w:val="22"/>
            </w:rPr>
          </w:pPr>
          <w:hyperlink w:anchor="_Toc172292469" w:history="1">
            <w:r w:rsidR="003F42CD" w:rsidRPr="00C55B3B">
              <w:rPr>
                <w:rStyle w:val="Hyperlink"/>
                <w:noProof/>
              </w:rPr>
              <w:t>8.</w:t>
            </w:r>
            <w:r w:rsidR="003F42CD">
              <w:rPr>
                <w:rFonts w:asciiTheme="minorHAnsi" w:eastAsiaTheme="minorEastAsia" w:hAnsiTheme="minorHAnsi" w:cstheme="minorBidi"/>
                <w:noProof/>
                <w:sz w:val="22"/>
                <w:szCs w:val="22"/>
              </w:rPr>
              <w:tab/>
            </w:r>
            <w:r w:rsidR="003F42CD" w:rsidRPr="00C55B3B">
              <w:rPr>
                <w:rStyle w:val="Hyperlink"/>
                <w:noProof/>
              </w:rPr>
              <w:t>DA ABERTURA DA SESSÃO, CLASSIFICAÇÃO DAS PROPOSTAS E FORMULAÇÃO DE LANCES</w:t>
            </w:r>
            <w:r w:rsidR="003F42CD">
              <w:rPr>
                <w:noProof/>
                <w:webHidden/>
              </w:rPr>
              <w:tab/>
            </w:r>
            <w:r w:rsidR="003F42CD">
              <w:rPr>
                <w:noProof/>
                <w:webHidden/>
              </w:rPr>
              <w:fldChar w:fldCharType="begin"/>
            </w:r>
            <w:r w:rsidR="003F42CD">
              <w:rPr>
                <w:noProof/>
                <w:webHidden/>
              </w:rPr>
              <w:instrText xml:space="preserve"> PAGEREF _Toc172292469 \h </w:instrText>
            </w:r>
            <w:r w:rsidR="003F42CD">
              <w:rPr>
                <w:noProof/>
                <w:webHidden/>
              </w:rPr>
            </w:r>
            <w:r w:rsidR="003F42CD">
              <w:rPr>
                <w:noProof/>
                <w:webHidden/>
              </w:rPr>
              <w:fldChar w:fldCharType="separate"/>
            </w:r>
            <w:r w:rsidR="003F42CD">
              <w:rPr>
                <w:noProof/>
                <w:webHidden/>
              </w:rPr>
              <w:t>8</w:t>
            </w:r>
            <w:r w:rsidR="003F42CD">
              <w:rPr>
                <w:noProof/>
                <w:webHidden/>
              </w:rPr>
              <w:fldChar w:fldCharType="end"/>
            </w:r>
          </w:hyperlink>
        </w:p>
        <w:p w14:paraId="11983166" w14:textId="10570DC2" w:rsidR="003F42CD" w:rsidRDefault="007E33F6">
          <w:pPr>
            <w:pStyle w:val="Sumrio1"/>
            <w:rPr>
              <w:rFonts w:asciiTheme="minorHAnsi" w:eastAsiaTheme="minorEastAsia" w:hAnsiTheme="minorHAnsi" w:cstheme="minorBidi"/>
              <w:noProof/>
              <w:sz w:val="22"/>
              <w:szCs w:val="22"/>
            </w:rPr>
          </w:pPr>
          <w:hyperlink w:anchor="_Toc172292470" w:history="1">
            <w:r w:rsidR="003F42CD" w:rsidRPr="00C55B3B">
              <w:rPr>
                <w:rStyle w:val="Hyperlink"/>
                <w:noProof/>
              </w:rPr>
              <w:t>9.</w:t>
            </w:r>
            <w:r w:rsidR="003F42CD">
              <w:rPr>
                <w:rFonts w:asciiTheme="minorHAnsi" w:eastAsiaTheme="minorEastAsia" w:hAnsiTheme="minorHAnsi" w:cstheme="minorBidi"/>
                <w:noProof/>
                <w:sz w:val="22"/>
                <w:szCs w:val="22"/>
              </w:rPr>
              <w:tab/>
            </w:r>
            <w:r w:rsidR="003F42CD" w:rsidRPr="00C55B3B">
              <w:rPr>
                <w:rStyle w:val="Hyperlink"/>
                <w:noProof/>
              </w:rPr>
              <w:t>DA FASE DE JULGAMENTO</w:t>
            </w:r>
            <w:r w:rsidR="003F42CD">
              <w:rPr>
                <w:noProof/>
                <w:webHidden/>
              </w:rPr>
              <w:tab/>
            </w:r>
            <w:r w:rsidR="003F42CD">
              <w:rPr>
                <w:noProof/>
                <w:webHidden/>
              </w:rPr>
              <w:fldChar w:fldCharType="begin"/>
            </w:r>
            <w:r w:rsidR="003F42CD">
              <w:rPr>
                <w:noProof/>
                <w:webHidden/>
              </w:rPr>
              <w:instrText xml:space="preserve"> PAGEREF _Toc172292470 \h </w:instrText>
            </w:r>
            <w:r w:rsidR="003F42CD">
              <w:rPr>
                <w:noProof/>
                <w:webHidden/>
              </w:rPr>
            </w:r>
            <w:r w:rsidR="003F42CD">
              <w:rPr>
                <w:noProof/>
                <w:webHidden/>
              </w:rPr>
              <w:fldChar w:fldCharType="separate"/>
            </w:r>
            <w:r w:rsidR="003F42CD">
              <w:rPr>
                <w:noProof/>
                <w:webHidden/>
              </w:rPr>
              <w:t>12</w:t>
            </w:r>
            <w:r w:rsidR="003F42CD">
              <w:rPr>
                <w:noProof/>
                <w:webHidden/>
              </w:rPr>
              <w:fldChar w:fldCharType="end"/>
            </w:r>
          </w:hyperlink>
        </w:p>
        <w:p w14:paraId="16ABE269" w14:textId="547A7E1A" w:rsidR="003F42CD" w:rsidRDefault="007E33F6">
          <w:pPr>
            <w:pStyle w:val="Sumrio1"/>
            <w:rPr>
              <w:rFonts w:asciiTheme="minorHAnsi" w:eastAsiaTheme="minorEastAsia" w:hAnsiTheme="minorHAnsi" w:cstheme="minorBidi"/>
              <w:noProof/>
              <w:sz w:val="22"/>
              <w:szCs w:val="22"/>
            </w:rPr>
          </w:pPr>
          <w:hyperlink w:anchor="_Toc172292471" w:history="1">
            <w:r w:rsidR="003F42CD" w:rsidRPr="00C55B3B">
              <w:rPr>
                <w:rStyle w:val="Hyperlink"/>
                <w:noProof/>
              </w:rPr>
              <w:t>10.</w:t>
            </w:r>
            <w:r w:rsidR="003F42CD">
              <w:rPr>
                <w:rFonts w:asciiTheme="minorHAnsi" w:eastAsiaTheme="minorEastAsia" w:hAnsiTheme="minorHAnsi" w:cstheme="minorBidi"/>
                <w:noProof/>
                <w:sz w:val="22"/>
                <w:szCs w:val="22"/>
              </w:rPr>
              <w:tab/>
            </w:r>
            <w:r w:rsidR="003F42CD" w:rsidRPr="00C55B3B">
              <w:rPr>
                <w:rStyle w:val="Hyperlink"/>
                <w:noProof/>
              </w:rPr>
              <w:t>DA FASE DE HABILITAÇÃO</w:t>
            </w:r>
            <w:r w:rsidR="003F42CD">
              <w:rPr>
                <w:noProof/>
                <w:webHidden/>
              </w:rPr>
              <w:tab/>
            </w:r>
            <w:r w:rsidR="003F42CD">
              <w:rPr>
                <w:noProof/>
                <w:webHidden/>
              </w:rPr>
              <w:fldChar w:fldCharType="begin"/>
            </w:r>
            <w:r w:rsidR="003F42CD">
              <w:rPr>
                <w:noProof/>
                <w:webHidden/>
              </w:rPr>
              <w:instrText xml:space="preserve"> PAGEREF _Toc172292471 \h </w:instrText>
            </w:r>
            <w:r w:rsidR="003F42CD">
              <w:rPr>
                <w:noProof/>
                <w:webHidden/>
              </w:rPr>
            </w:r>
            <w:r w:rsidR="003F42CD">
              <w:rPr>
                <w:noProof/>
                <w:webHidden/>
              </w:rPr>
              <w:fldChar w:fldCharType="separate"/>
            </w:r>
            <w:r w:rsidR="003F42CD">
              <w:rPr>
                <w:noProof/>
                <w:webHidden/>
              </w:rPr>
              <w:t>14</w:t>
            </w:r>
            <w:r w:rsidR="003F42CD">
              <w:rPr>
                <w:noProof/>
                <w:webHidden/>
              </w:rPr>
              <w:fldChar w:fldCharType="end"/>
            </w:r>
          </w:hyperlink>
        </w:p>
        <w:p w14:paraId="5B198D24" w14:textId="12E3356B" w:rsidR="003F42CD" w:rsidRDefault="007E33F6">
          <w:pPr>
            <w:pStyle w:val="Sumrio1"/>
            <w:rPr>
              <w:rFonts w:asciiTheme="minorHAnsi" w:eastAsiaTheme="minorEastAsia" w:hAnsiTheme="minorHAnsi" w:cstheme="minorBidi"/>
              <w:noProof/>
              <w:sz w:val="22"/>
              <w:szCs w:val="22"/>
            </w:rPr>
          </w:pPr>
          <w:hyperlink w:anchor="_Toc172292472" w:history="1">
            <w:r w:rsidR="003F42CD" w:rsidRPr="00C55B3B">
              <w:rPr>
                <w:rStyle w:val="Hyperlink"/>
                <w:noProof/>
              </w:rPr>
              <w:t>11.</w:t>
            </w:r>
            <w:r w:rsidR="003F42CD">
              <w:rPr>
                <w:rFonts w:asciiTheme="minorHAnsi" w:eastAsiaTheme="minorEastAsia" w:hAnsiTheme="minorHAnsi" w:cstheme="minorBidi"/>
                <w:noProof/>
                <w:sz w:val="22"/>
                <w:szCs w:val="22"/>
              </w:rPr>
              <w:tab/>
            </w:r>
            <w:r w:rsidR="003F42CD" w:rsidRPr="00C55B3B">
              <w:rPr>
                <w:rStyle w:val="Hyperlink"/>
                <w:noProof/>
              </w:rPr>
              <w:t>DOS RECURSOS</w:t>
            </w:r>
            <w:r w:rsidR="003F42CD">
              <w:rPr>
                <w:noProof/>
                <w:webHidden/>
              </w:rPr>
              <w:tab/>
            </w:r>
            <w:r w:rsidR="003F42CD">
              <w:rPr>
                <w:noProof/>
                <w:webHidden/>
              </w:rPr>
              <w:fldChar w:fldCharType="begin"/>
            </w:r>
            <w:r w:rsidR="003F42CD">
              <w:rPr>
                <w:noProof/>
                <w:webHidden/>
              </w:rPr>
              <w:instrText xml:space="preserve"> PAGEREF _Toc172292472 \h </w:instrText>
            </w:r>
            <w:r w:rsidR="003F42CD">
              <w:rPr>
                <w:noProof/>
                <w:webHidden/>
              </w:rPr>
            </w:r>
            <w:r w:rsidR="003F42CD">
              <w:rPr>
                <w:noProof/>
                <w:webHidden/>
              </w:rPr>
              <w:fldChar w:fldCharType="separate"/>
            </w:r>
            <w:r w:rsidR="003F42CD">
              <w:rPr>
                <w:noProof/>
                <w:webHidden/>
              </w:rPr>
              <w:t>18</w:t>
            </w:r>
            <w:r w:rsidR="003F42CD">
              <w:rPr>
                <w:noProof/>
                <w:webHidden/>
              </w:rPr>
              <w:fldChar w:fldCharType="end"/>
            </w:r>
          </w:hyperlink>
        </w:p>
        <w:p w14:paraId="7E48845A" w14:textId="40A4608C" w:rsidR="003F42CD" w:rsidRDefault="007E33F6">
          <w:pPr>
            <w:pStyle w:val="Sumrio1"/>
            <w:rPr>
              <w:rFonts w:asciiTheme="minorHAnsi" w:eastAsiaTheme="minorEastAsia" w:hAnsiTheme="minorHAnsi" w:cstheme="minorBidi"/>
              <w:noProof/>
              <w:sz w:val="22"/>
              <w:szCs w:val="22"/>
            </w:rPr>
          </w:pPr>
          <w:hyperlink w:anchor="_Toc172292473" w:history="1">
            <w:r w:rsidR="003F42CD" w:rsidRPr="00C55B3B">
              <w:rPr>
                <w:rStyle w:val="Hyperlink"/>
                <w:noProof/>
              </w:rPr>
              <w:t>12.</w:t>
            </w:r>
            <w:r w:rsidR="003F42CD">
              <w:rPr>
                <w:rFonts w:asciiTheme="minorHAnsi" w:eastAsiaTheme="minorEastAsia" w:hAnsiTheme="minorHAnsi" w:cstheme="minorBidi"/>
                <w:noProof/>
                <w:sz w:val="22"/>
                <w:szCs w:val="22"/>
              </w:rPr>
              <w:tab/>
            </w:r>
            <w:r w:rsidR="003F42CD" w:rsidRPr="00C55B3B">
              <w:rPr>
                <w:rStyle w:val="Hyperlink"/>
                <w:noProof/>
              </w:rPr>
              <w:t>DAS INFRAÇÕES ADMINISTRATIVAS E SANÇÕES</w:t>
            </w:r>
            <w:r w:rsidR="003F42CD">
              <w:rPr>
                <w:noProof/>
                <w:webHidden/>
              </w:rPr>
              <w:tab/>
            </w:r>
            <w:r w:rsidR="003F42CD">
              <w:rPr>
                <w:noProof/>
                <w:webHidden/>
              </w:rPr>
              <w:fldChar w:fldCharType="begin"/>
            </w:r>
            <w:r w:rsidR="003F42CD">
              <w:rPr>
                <w:noProof/>
                <w:webHidden/>
              </w:rPr>
              <w:instrText xml:space="preserve"> PAGEREF _Toc172292473 \h </w:instrText>
            </w:r>
            <w:r w:rsidR="003F42CD">
              <w:rPr>
                <w:noProof/>
                <w:webHidden/>
              </w:rPr>
            </w:r>
            <w:r w:rsidR="003F42CD">
              <w:rPr>
                <w:noProof/>
                <w:webHidden/>
              </w:rPr>
              <w:fldChar w:fldCharType="separate"/>
            </w:r>
            <w:r w:rsidR="003F42CD">
              <w:rPr>
                <w:noProof/>
                <w:webHidden/>
              </w:rPr>
              <w:t>19</w:t>
            </w:r>
            <w:r w:rsidR="003F42CD">
              <w:rPr>
                <w:noProof/>
                <w:webHidden/>
              </w:rPr>
              <w:fldChar w:fldCharType="end"/>
            </w:r>
          </w:hyperlink>
        </w:p>
        <w:p w14:paraId="3F0A6E93" w14:textId="1CE69BC8" w:rsidR="003F42CD" w:rsidRDefault="007E33F6">
          <w:pPr>
            <w:pStyle w:val="Sumrio1"/>
            <w:rPr>
              <w:rFonts w:asciiTheme="minorHAnsi" w:eastAsiaTheme="minorEastAsia" w:hAnsiTheme="minorHAnsi" w:cstheme="minorBidi"/>
              <w:noProof/>
              <w:sz w:val="22"/>
              <w:szCs w:val="22"/>
            </w:rPr>
          </w:pPr>
          <w:hyperlink w:anchor="_Toc172292474" w:history="1">
            <w:r w:rsidR="003F42CD" w:rsidRPr="00C55B3B">
              <w:rPr>
                <w:rStyle w:val="Hyperlink"/>
                <w:noProof/>
              </w:rPr>
              <w:t>13.</w:t>
            </w:r>
            <w:r w:rsidR="003F42CD">
              <w:rPr>
                <w:rFonts w:asciiTheme="minorHAnsi" w:eastAsiaTheme="minorEastAsia" w:hAnsiTheme="minorHAnsi" w:cstheme="minorBidi"/>
                <w:noProof/>
                <w:sz w:val="22"/>
                <w:szCs w:val="22"/>
              </w:rPr>
              <w:tab/>
            </w:r>
            <w:r w:rsidR="003F42CD" w:rsidRPr="00C55B3B">
              <w:rPr>
                <w:rStyle w:val="Hyperlink"/>
                <w:noProof/>
              </w:rPr>
              <w:t>DAS DISPOSIÇÕES GERAIS</w:t>
            </w:r>
            <w:r w:rsidR="003F42CD">
              <w:rPr>
                <w:noProof/>
                <w:webHidden/>
              </w:rPr>
              <w:tab/>
            </w:r>
            <w:r w:rsidR="003F42CD">
              <w:rPr>
                <w:noProof/>
                <w:webHidden/>
              </w:rPr>
              <w:fldChar w:fldCharType="begin"/>
            </w:r>
            <w:r w:rsidR="003F42CD">
              <w:rPr>
                <w:noProof/>
                <w:webHidden/>
              </w:rPr>
              <w:instrText xml:space="preserve"> PAGEREF _Toc172292474 \h </w:instrText>
            </w:r>
            <w:r w:rsidR="003F42CD">
              <w:rPr>
                <w:noProof/>
                <w:webHidden/>
              </w:rPr>
            </w:r>
            <w:r w:rsidR="003F42CD">
              <w:rPr>
                <w:noProof/>
                <w:webHidden/>
              </w:rPr>
              <w:fldChar w:fldCharType="separate"/>
            </w:r>
            <w:r w:rsidR="003F42CD">
              <w:rPr>
                <w:noProof/>
                <w:webHidden/>
              </w:rPr>
              <w:t>21</w:t>
            </w:r>
            <w:r w:rsidR="003F42CD">
              <w:rPr>
                <w:noProof/>
                <w:webHidden/>
              </w:rPr>
              <w:fldChar w:fldCharType="end"/>
            </w:r>
          </w:hyperlink>
        </w:p>
        <w:p w14:paraId="3C969B82" w14:textId="0DB8C03E" w:rsidR="003F579D" w:rsidRPr="00732EC9" w:rsidRDefault="003F579D" w:rsidP="00732EC9">
          <w:pPr>
            <w:tabs>
              <w:tab w:val="left" w:pos="567"/>
            </w:tabs>
            <w:rPr>
              <w:rFonts w:ascii="Arial" w:hAnsi="Arial" w:cs="Arial"/>
              <w:b/>
              <w:bCs/>
            </w:rPr>
          </w:pPr>
          <w:r w:rsidRPr="00732EC9">
            <w:rPr>
              <w:rFonts w:ascii="Arial" w:hAnsi="Arial" w:cs="Arial"/>
              <w:b/>
              <w:bCs/>
            </w:rPr>
            <w:fldChar w:fldCharType="end"/>
          </w:r>
        </w:p>
      </w:sdtContent>
    </w:sdt>
    <w:p w14:paraId="632273BE" w14:textId="77777777" w:rsidR="003F579D" w:rsidRPr="00732EC9" w:rsidRDefault="003F579D" w:rsidP="00732EC9">
      <w:pPr>
        <w:tabs>
          <w:tab w:val="left" w:pos="567"/>
        </w:tabs>
        <w:rPr>
          <w:rFonts w:ascii="Arial" w:hAnsi="Arial" w:cs="Arial"/>
          <w:b/>
          <w:bCs/>
        </w:rPr>
      </w:pPr>
    </w:p>
    <w:p w14:paraId="01EC3F41" w14:textId="77777777" w:rsidR="000255A6" w:rsidRDefault="000255A6" w:rsidP="00732EC9">
      <w:pPr>
        <w:tabs>
          <w:tab w:val="left" w:pos="567"/>
        </w:tabs>
        <w:snapToGrid w:val="0"/>
        <w:jc w:val="center"/>
        <w:rPr>
          <w:rFonts w:ascii="Arial" w:hAnsi="Arial" w:cs="Arial"/>
          <w:b/>
          <w:bCs/>
        </w:rPr>
      </w:pPr>
      <w:r>
        <w:rPr>
          <w:rFonts w:ascii="Arial" w:hAnsi="Arial" w:cs="Arial"/>
          <w:b/>
          <w:bCs/>
        </w:rPr>
        <w:br w:type="page"/>
      </w:r>
    </w:p>
    <w:p w14:paraId="753BED11" w14:textId="236557F6" w:rsidR="00FC32B9" w:rsidRPr="00732EC9" w:rsidRDefault="00FC32B9" w:rsidP="00732EC9">
      <w:pPr>
        <w:tabs>
          <w:tab w:val="left" w:pos="567"/>
        </w:tabs>
        <w:snapToGrid w:val="0"/>
        <w:jc w:val="center"/>
        <w:rPr>
          <w:rFonts w:ascii="Arial" w:hAnsi="Arial" w:cs="Arial"/>
          <w:b/>
          <w:bCs/>
        </w:rPr>
      </w:pPr>
      <w:r w:rsidRPr="00732EC9">
        <w:rPr>
          <w:rFonts w:ascii="Arial" w:hAnsi="Arial" w:cs="Arial"/>
          <w:b/>
          <w:bCs/>
        </w:rPr>
        <w:t xml:space="preserve">PREÂMBULO </w:t>
      </w:r>
    </w:p>
    <w:p w14:paraId="4F8BC3A7" w14:textId="77777777" w:rsidR="00B106F6" w:rsidRPr="00732EC9" w:rsidRDefault="00B106F6" w:rsidP="00732EC9">
      <w:pPr>
        <w:tabs>
          <w:tab w:val="left" w:pos="567"/>
        </w:tabs>
        <w:snapToGrid w:val="0"/>
        <w:jc w:val="center"/>
        <w:rPr>
          <w:rFonts w:ascii="Arial" w:hAnsi="Arial" w:cs="Arial"/>
          <w:b/>
          <w:bCs/>
        </w:rPr>
      </w:pPr>
    </w:p>
    <w:p w14:paraId="189F9374" w14:textId="3A4611DC" w:rsidR="003C7A23" w:rsidRPr="00781976" w:rsidRDefault="003345D2" w:rsidP="00732EC9">
      <w:pPr>
        <w:tabs>
          <w:tab w:val="left" w:pos="567"/>
        </w:tabs>
        <w:snapToGrid w:val="0"/>
        <w:jc w:val="both"/>
        <w:rPr>
          <w:rFonts w:ascii="Arial" w:hAnsi="Arial" w:cs="Arial"/>
        </w:rPr>
      </w:pPr>
      <w:r>
        <w:rPr>
          <w:rFonts w:ascii="Arial" w:hAnsi="Arial" w:cs="Arial"/>
        </w:rPr>
        <w:tab/>
      </w:r>
      <w:r w:rsidR="00662ACA">
        <w:rPr>
          <w:rFonts w:ascii="Arial" w:hAnsi="Arial" w:cs="Arial"/>
        </w:rPr>
        <w:t>A Prefeita</w:t>
      </w:r>
      <w:r w:rsidR="00F710C5" w:rsidRPr="00F710C5">
        <w:rPr>
          <w:rFonts w:ascii="Arial" w:hAnsi="Arial" w:cs="Arial"/>
        </w:rPr>
        <w:t xml:space="preserve"> Municipal de Bom Retiro, no uso de suas atribuições legais, comunica a Dispensa de Licitação, conforme objeto a seguir especificado, de acordo com as disposições da Lei nº. 14.133/21 e alterações posteriores</w:t>
      </w:r>
      <w:r w:rsidR="00901999">
        <w:rPr>
          <w:rFonts w:ascii="Arial" w:hAnsi="Arial" w:cs="Arial"/>
        </w:rPr>
        <w:t>.</w:t>
      </w:r>
      <w:r w:rsidR="00FC32B9" w:rsidRPr="00781976">
        <w:rPr>
          <w:rFonts w:ascii="Arial" w:hAnsi="Arial" w:cs="Arial"/>
        </w:rPr>
        <w:t xml:space="preserve"> </w:t>
      </w:r>
    </w:p>
    <w:p w14:paraId="39C431A8" w14:textId="77777777" w:rsidR="00B106F6" w:rsidRPr="00781976" w:rsidRDefault="00B106F6" w:rsidP="00732EC9">
      <w:pPr>
        <w:tabs>
          <w:tab w:val="left" w:pos="567"/>
        </w:tabs>
        <w:snapToGrid w:val="0"/>
        <w:jc w:val="both"/>
        <w:rPr>
          <w:rFonts w:ascii="Arial" w:eastAsia="Times New Roman" w:hAnsi="Arial" w:cs="Arial"/>
        </w:rPr>
      </w:pPr>
    </w:p>
    <w:p w14:paraId="00B217AE" w14:textId="36B1C124" w:rsidR="003C7A23" w:rsidRPr="00781976" w:rsidRDefault="003C7A23" w:rsidP="00F710C5">
      <w:pPr>
        <w:pStyle w:val="Nivel01"/>
        <w:spacing w:before="0"/>
        <w:ind w:left="0" w:firstLine="0"/>
        <w:jc w:val="left"/>
        <w:rPr>
          <w:sz w:val="24"/>
          <w:szCs w:val="24"/>
          <w:lang w:eastAsia="en-US"/>
        </w:rPr>
      </w:pPr>
      <w:bookmarkStart w:id="1" w:name="_Toc172292462"/>
      <w:r w:rsidRPr="00781976">
        <w:rPr>
          <w:sz w:val="24"/>
          <w:szCs w:val="24"/>
          <w:lang w:eastAsia="en-US"/>
        </w:rPr>
        <w:t>DO OBJETO</w:t>
      </w:r>
      <w:bookmarkEnd w:id="1"/>
    </w:p>
    <w:p w14:paraId="5C4B4403" w14:textId="77777777" w:rsidR="00B106F6" w:rsidRPr="00781976" w:rsidRDefault="00B106F6" w:rsidP="00732EC9">
      <w:pPr>
        <w:rPr>
          <w:rFonts w:ascii="Arial" w:hAnsi="Arial" w:cs="Arial"/>
          <w:lang w:eastAsia="en-US"/>
        </w:rPr>
      </w:pPr>
    </w:p>
    <w:p w14:paraId="62E4D30A" w14:textId="20509B38" w:rsidR="003F3CA7" w:rsidRDefault="003C7A23" w:rsidP="003F3CA7">
      <w:pPr>
        <w:pStyle w:val="Nivel2"/>
        <w:tabs>
          <w:tab w:val="left" w:pos="567"/>
        </w:tabs>
        <w:spacing w:before="0" w:after="0" w:line="240" w:lineRule="auto"/>
        <w:ind w:left="0" w:firstLine="0"/>
        <w:rPr>
          <w:color w:val="auto"/>
          <w:sz w:val="24"/>
          <w:szCs w:val="24"/>
        </w:rPr>
      </w:pPr>
      <w:r w:rsidRPr="00781976">
        <w:rPr>
          <w:color w:val="auto"/>
          <w:sz w:val="24"/>
          <w:szCs w:val="24"/>
        </w:rPr>
        <w:t xml:space="preserve">O objeto da presente licitação é </w:t>
      </w:r>
      <w:r w:rsidR="00AF1E0F" w:rsidRPr="00AF1E0F">
        <w:rPr>
          <w:sz w:val="24"/>
          <w:szCs w:val="24"/>
          <w:lang w:eastAsia="en-US"/>
        </w:rPr>
        <w:t>Aquisição de colchões para uso do Corpo de Bombeiros Militar de Santa Catarina,</w:t>
      </w:r>
      <w:r w:rsidR="00223F5A" w:rsidRPr="00781976">
        <w:rPr>
          <w:color w:val="auto"/>
          <w:sz w:val="24"/>
          <w:szCs w:val="24"/>
        </w:rPr>
        <w:t xml:space="preserve"> </w:t>
      </w:r>
      <w:r w:rsidRPr="00781976">
        <w:rPr>
          <w:color w:val="auto"/>
          <w:sz w:val="24"/>
          <w:szCs w:val="24"/>
        </w:rPr>
        <w:t>conforme condições, quantidades e exigências estabelecidas neste Edital e seus anexos.</w:t>
      </w:r>
      <w:r w:rsidR="003F3CA7">
        <w:rPr>
          <w:color w:val="auto"/>
          <w:sz w:val="24"/>
          <w:szCs w:val="24"/>
        </w:rPr>
        <w:t xml:space="preserve"> </w:t>
      </w:r>
    </w:p>
    <w:p w14:paraId="6D63CC8F" w14:textId="77777777" w:rsidR="003F3CA7" w:rsidRPr="003F3CA7" w:rsidRDefault="003C7A23" w:rsidP="003F3CA7">
      <w:pPr>
        <w:pStyle w:val="Nivel2"/>
        <w:tabs>
          <w:tab w:val="left" w:pos="567"/>
        </w:tabs>
        <w:spacing w:before="0" w:after="0" w:line="240" w:lineRule="auto"/>
        <w:ind w:left="0" w:firstLine="0"/>
        <w:rPr>
          <w:color w:val="auto"/>
          <w:sz w:val="24"/>
          <w:szCs w:val="24"/>
        </w:rPr>
      </w:pPr>
      <w:r w:rsidRPr="003F3CA7">
        <w:rPr>
          <w:color w:val="FF0000"/>
          <w:sz w:val="24"/>
          <w:szCs w:val="24"/>
        </w:rPr>
        <w:t xml:space="preserve">A licitação será dividida em itens, </w:t>
      </w:r>
      <w:r w:rsidR="00151184" w:rsidRPr="003F3CA7">
        <w:rPr>
          <w:color w:val="FF0000"/>
          <w:sz w:val="24"/>
          <w:szCs w:val="24"/>
        </w:rPr>
        <w:t xml:space="preserve">via Sistema de Registro de Preços, </w:t>
      </w:r>
      <w:r w:rsidRPr="003F3CA7">
        <w:rPr>
          <w:color w:val="FF0000"/>
          <w:sz w:val="24"/>
          <w:szCs w:val="24"/>
        </w:rPr>
        <w:t>conforme tabela constante do Termo de Referência, facultando-se ao licitante a participação em quantos itens forem de seu interesse</w:t>
      </w:r>
      <w:r w:rsidR="00151184" w:rsidRPr="003F3CA7">
        <w:rPr>
          <w:color w:val="FF0000"/>
          <w:sz w:val="24"/>
          <w:szCs w:val="24"/>
        </w:rPr>
        <w:t xml:space="preserve"> e ao </w:t>
      </w:r>
      <w:r w:rsidR="003345D2" w:rsidRPr="003F3CA7">
        <w:rPr>
          <w:color w:val="FF0000"/>
          <w:sz w:val="24"/>
          <w:szCs w:val="24"/>
        </w:rPr>
        <w:t>município</w:t>
      </w:r>
      <w:r w:rsidR="00151184" w:rsidRPr="003F3CA7">
        <w:rPr>
          <w:color w:val="FF0000"/>
          <w:sz w:val="24"/>
          <w:szCs w:val="24"/>
        </w:rPr>
        <w:t xml:space="preserve"> adquirir a qua</w:t>
      </w:r>
      <w:r w:rsidR="003F3CA7" w:rsidRPr="003F3CA7">
        <w:rPr>
          <w:color w:val="FF0000"/>
          <w:sz w:val="24"/>
          <w:szCs w:val="24"/>
        </w:rPr>
        <w:t>ntidade que lhe for necessária.</w:t>
      </w:r>
    </w:p>
    <w:p w14:paraId="5780DE07" w14:textId="11C5D407" w:rsidR="003F3CA7" w:rsidRPr="003F3CA7" w:rsidRDefault="003F3CA7" w:rsidP="003F3CA7">
      <w:pPr>
        <w:pStyle w:val="Nivel2"/>
        <w:tabs>
          <w:tab w:val="left" w:pos="567"/>
        </w:tabs>
        <w:spacing w:before="0" w:after="0" w:line="240" w:lineRule="auto"/>
        <w:ind w:left="0" w:firstLine="0"/>
        <w:rPr>
          <w:color w:val="auto"/>
          <w:sz w:val="24"/>
          <w:szCs w:val="24"/>
        </w:rPr>
      </w:pPr>
      <w:r w:rsidRPr="003F3CA7">
        <w:rPr>
          <w:color w:val="FF0000"/>
          <w:sz w:val="24"/>
          <w:szCs w:val="24"/>
        </w:rPr>
        <w:t>Os itens e valores máximos unitários são os que seguem na tabela abaixo:</w:t>
      </w:r>
    </w:p>
    <w:p w14:paraId="2F316BE8" w14:textId="77777777" w:rsidR="003F3CA7" w:rsidRPr="003F3CA7" w:rsidRDefault="003F3CA7" w:rsidP="003F3CA7">
      <w:pPr>
        <w:pStyle w:val="Nivel2"/>
        <w:numPr>
          <w:ilvl w:val="0"/>
          <w:numId w:val="0"/>
        </w:numPr>
        <w:tabs>
          <w:tab w:val="left" w:pos="567"/>
        </w:tabs>
        <w:spacing w:before="0" w:after="0" w:line="240" w:lineRule="auto"/>
        <w:rPr>
          <w:color w:val="FF0000"/>
          <w:sz w:val="24"/>
          <w:szCs w:val="24"/>
        </w:rPr>
      </w:pPr>
    </w:p>
    <w:tbl>
      <w:tblPr>
        <w:tblStyle w:val="Tabelacomgrade"/>
        <w:tblW w:w="9400" w:type="dxa"/>
        <w:tblLook w:val="04A0" w:firstRow="1" w:lastRow="0" w:firstColumn="1" w:lastColumn="0" w:noHBand="0" w:noVBand="1"/>
      </w:tblPr>
      <w:tblGrid>
        <w:gridCol w:w="714"/>
        <w:gridCol w:w="982"/>
        <w:gridCol w:w="851"/>
        <w:gridCol w:w="3607"/>
        <w:gridCol w:w="1527"/>
        <w:gridCol w:w="1719"/>
      </w:tblGrid>
      <w:tr w:rsidR="003F3CA7" w:rsidRPr="003F3CA7" w14:paraId="27541071" w14:textId="77777777" w:rsidTr="00233F52">
        <w:tc>
          <w:tcPr>
            <w:tcW w:w="714" w:type="dxa"/>
          </w:tcPr>
          <w:p w14:paraId="616C1C1F" w14:textId="77777777" w:rsidR="003F3CA7" w:rsidRPr="003F3CA7" w:rsidRDefault="003F3CA7" w:rsidP="003F3CA7">
            <w:pPr>
              <w:spacing w:line="259" w:lineRule="auto"/>
              <w:ind w:right="4"/>
              <w:jc w:val="center"/>
              <w:rPr>
                <w:rFonts w:ascii="Arial" w:hAnsi="Arial" w:cs="Arial"/>
                <w:b/>
              </w:rPr>
            </w:pPr>
            <w:r w:rsidRPr="003F3CA7">
              <w:rPr>
                <w:rFonts w:ascii="Arial" w:hAnsi="Arial" w:cs="Arial"/>
                <w:b/>
              </w:rPr>
              <w:t>Item</w:t>
            </w:r>
          </w:p>
        </w:tc>
        <w:tc>
          <w:tcPr>
            <w:tcW w:w="982" w:type="dxa"/>
          </w:tcPr>
          <w:p w14:paraId="0B7FBFA2" w14:textId="77777777" w:rsidR="003F3CA7" w:rsidRPr="003F3CA7" w:rsidRDefault="003F3CA7" w:rsidP="003F3CA7">
            <w:pPr>
              <w:spacing w:line="259" w:lineRule="auto"/>
              <w:ind w:right="4"/>
              <w:jc w:val="center"/>
              <w:rPr>
                <w:rFonts w:ascii="Arial" w:hAnsi="Arial" w:cs="Arial"/>
                <w:b/>
              </w:rPr>
            </w:pPr>
            <w:r w:rsidRPr="003F3CA7">
              <w:rPr>
                <w:rFonts w:ascii="Arial" w:hAnsi="Arial" w:cs="Arial"/>
                <w:b/>
              </w:rPr>
              <w:t>Quant.</w:t>
            </w:r>
          </w:p>
        </w:tc>
        <w:tc>
          <w:tcPr>
            <w:tcW w:w="851" w:type="dxa"/>
          </w:tcPr>
          <w:p w14:paraId="3EE772AF" w14:textId="77777777" w:rsidR="003F3CA7" w:rsidRPr="003F3CA7" w:rsidRDefault="003F3CA7" w:rsidP="003F3CA7">
            <w:pPr>
              <w:spacing w:line="259" w:lineRule="auto"/>
              <w:ind w:right="4"/>
              <w:jc w:val="center"/>
              <w:rPr>
                <w:rFonts w:ascii="Arial" w:hAnsi="Arial" w:cs="Arial"/>
                <w:b/>
              </w:rPr>
            </w:pPr>
            <w:r w:rsidRPr="003F3CA7">
              <w:rPr>
                <w:rFonts w:ascii="Arial" w:hAnsi="Arial" w:cs="Arial"/>
                <w:b/>
              </w:rPr>
              <w:t>Unid.</w:t>
            </w:r>
          </w:p>
        </w:tc>
        <w:tc>
          <w:tcPr>
            <w:tcW w:w="3607" w:type="dxa"/>
          </w:tcPr>
          <w:p w14:paraId="50276C54" w14:textId="77777777" w:rsidR="003F3CA7" w:rsidRPr="003F3CA7" w:rsidRDefault="003F3CA7" w:rsidP="003F3CA7">
            <w:pPr>
              <w:spacing w:line="259" w:lineRule="auto"/>
              <w:ind w:right="4"/>
              <w:jc w:val="center"/>
              <w:rPr>
                <w:rFonts w:ascii="Arial" w:hAnsi="Arial" w:cs="Arial"/>
                <w:b/>
              </w:rPr>
            </w:pPr>
            <w:r w:rsidRPr="003F3CA7">
              <w:rPr>
                <w:rFonts w:ascii="Arial" w:hAnsi="Arial" w:cs="Arial"/>
                <w:b/>
              </w:rPr>
              <w:t>Descrição</w:t>
            </w:r>
          </w:p>
        </w:tc>
        <w:tc>
          <w:tcPr>
            <w:tcW w:w="1527" w:type="dxa"/>
          </w:tcPr>
          <w:p w14:paraId="1373BAAB" w14:textId="77777777" w:rsidR="003F3CA7" w:rsidRPr="003F3CA7" w:rsidRDefault="003F3CA7" w:rsidP="003F3CA7">
            <w:pPr>
              <w:spacing w:line="259" w:lineRule="auto"/>
              <w:ind w:right="4"/>
              <w:jc w:val="center"/>
              <w:rPr>
                <w:rFonts w:ascii="Arial" w:hAnsi="Arial" w:cs="Arial"/>
                <w:b/>
              </w:rPr>
            </w:pPr>
            <w:r w:rsidRPr="003F3CA7">
              <w:rPr>
                <w:rFonts w:ascii="Arial" w:hAnsi="Arial" w:cs="Arial"/>
                <w:b/>
              </w:rPr>
              <w:t>Valor unit.</w:t>
            </w:r>
          </w:p>
        </w:tc>
        <w:tc>
          <w:tcPr>
            <w:tcW w:w="1719" w:type="dxa"/>
          </w:tcPr>
          <w:p w14:paraId="59CCF807" w14:textId="77777777" w:rsidR="003F3CA7" w:rsidRPr="003F3CA7" w:rsidRDefault="003F3CA7" w:rsidP="003F3CA7">
            <w:pPr>
              <w:spacing w:line="259" w:lineRule="auto"/>
              <w:ind w:right="4"/>
              <w:jc w:val="center"/>
              <w:rPr>
                <w:rFonts w:ascii="Arial" w:hAnsi="Arial" w:cs="Arial"/>
                <w:b/>
              </w:rPr>
            </w:pPr>
            <w:r w:rsidRPr="003F3CA7">
              <w:rPr>
                <w:rFonts w:ascii="Arial" w:hAnsi="Arial" w:cs="Arial"/>
                <w:b/>
              </w:rPr>
              <w:t>Valor total</w:t>
            </w:r>
          </w:p>
        </w:tc>
      </w:tr>
      <w:tr w:rsidR="003F3CA7" w:rsidRPr="003F3CA7" w14:paraId="0C18F3C9" w14:textId="77777777" w:rsidTr="00233F52">
        <w:tc>
          <w:tcPr>
            <w:tcW w:w="714" w:type="dxa"/>
          </w:tcPr>
          <w:p w14:paraId="5F07881B" w14:textId="42BBAD62" w:rsidR="003F3CA7" w:rsidRPr="003F3CA7" w:rsidRDefault="00AF1E0F" w:rsidP="003F3CA7">
            <w:pPr>
              <w:spacing w:line="259" w:lineRule="auto"/>
              <w:ind w:right="4"/>
              <w:rPr>
                <w:rFonts w:ascii="Arial" w:hAnsi="Arial" w:cs="Arial"/>
              </w:rPr>
            </w:pPr>
            <w:r>
              <w:rPr>
                <w:rFonts w:ascii="Arial" w:hAnsi="Arial" w:cs="Arial"/>
              </w:rPr>
              <w:t>1</w:t>
            </w:r>
          </w:p>
        </w:tc>
        <w:tc>
          <w:tcPr>
            <w:tcW w:w="982" w:type="dxa"/>
          </w:tcPr>
          <w:p w14:paraId="3EFD5178" w14:textId="09B1F8E6" w:rsidR="003F3CA7" w:rsidRPr="003F3CA7" w:rsidRDefault="00AF1E0F" w:rsidP="003F3CA7">
            <w:pPr>
              <w:spacing w:line="259" w:lineRule="auto"/>
              <w:ind w:right="4"/>
              <w:rPr>
                <w:rFonts w:ascii="Arial" w:hAnsi="Arial" w:cs="Arial"/>
              </w:rPr>
            </w:pPr>
            <w:r>
              <w:rPr>
                <w:rFonts w:ascii="Arial" w:hAnsi="Arial" w:cs="Arial"/>
              </w:rPr>
              <w:t>6</w:t>
            </w:r>
          </w:p>
        </w:tc>
        <w:tc>
          <w:tcPr>
            <w:tcW w:w="851" w:type="dxa"/>
          </w:tcPr>
          <w:p w14:paraId="172B4462" w14:textId="66A09F3D" w:rsidR="003F3CA7" w:rsidRPr="003F3CA7" w:rsidRDefault="00AF1E0F" w:rsidP="003F3CA7">
            <w:pPr>
              <w:spacing w:line="259" w:lineRule="auto"/>
              <w:ind w:right="4"/>
              <w:rPr>
                <w:rFonts w:ascii="Arial" w:hAnsi="Arial" w:cs="Arial"/>
              </w:rPr>
            </w:pPr>
            <w:r>
              <w:rPr>
                <w:rFonts w:ascii="Arial" w:hAnsi="Arial" w:cs="Arial"/>
              </w:rPr>
              <w:t>Unid.</w:t>
            </w:r>
          </w:p>
        </w:tc>
        <w:tc>
          <w:tcPr>
            <w:tcW w:w="3607" w:type="dxa"/>
          </w:tcPr>
          <w:p w14:paraId="71EB2AA2" w14:textId="7C4D9DAD" w:rsidR="003F3CA7" w:rsidRPr="00233F52" w:rsidRDefault="00233F52" w:rsidP="00233F52">
            <w:pPr>
              <w:spacing w:line="259" w:lineRule="auto"/>
              <w:ind w:right="4"/>
              <w:jc w:val="both"/>
              <w:rPr>
                <w:rFonts w:ascii="Arial" w:hAnsi="Arial" w:cs="Arial"/>
                <w:sz w:val="20"/>
                <w:szCs w:val="20"/>
              </w:rPr>
            </w:pPr>
            <w:r w:rsidRPr="00233F52">
              <w:rPr>
                <w:rFonts w:ascii="Arial" w:hAnsi="Arial" w:cs="Arial"/>
                <w:sz w:val="20"/>
                <w:szCs w:val="20"/>
              </w:rPr>
              <w:t>COLCHÃO SOLTEIRO DENSIDADE 33, COLCHÃO COM 88 CM DE LARGURA, COM 188 CM DE COMPRIMENTO, COM ALTURA MÍNIMA DE 18 CM. DEVE SER FABRICADO DE ACORDO COM AS EXIGÊNCIAS DE QUALIDADE DO INSTITUTO NACIONAL DE ESTUDO DO REPOUSO INER E DEVE POSSUIR SELO DE CERTIFICAÇÃO DE GARANTIA DO INMETRO; D33 DE ESPUMA SELADA, COM ESPUMA DE POLIURETANO, ADEQUADO PARA PESSOAS COM PESO ENTRE 70 A 100 KG, COM TAMPO BORDADO, COM DEFORMIDADE MÁXIMA DE 6% AO ANO, DEVE POSSUIR PROTEÇÃO ANTIALÉRGICA, ANTIFÚNGICA, ANTI MOFO E ANTI ACARO, O COLCHÃO DEVERÁ SER REVESTIDO COM TECIDO DE QUALIDADE, 100% POLIÉSTER, COM TECIDO MATELASSADO NA FAIXA LATERAL E ACABAMENTO COM DEBRUM. ETIQUETA COSTURADA E NESTA DEVE CONSTAR OBRIGATORIAMENTE INFORMAÇÕES DO FABRICANTE, MARCA DO PRODUTO, DIMENSÕES DO COLCHÃO, DENSIDADE NOMINAL, SUPORTE DE CARGA (FORÇA DE ENDENTAÇÃO), DATA DE FABRICAÇÃO, COMPOSIÇÃO DE TECIDO E PRAZO DE GARANTIA. O COLCHÃO DEVERÁ SER EMBALADO EM EMBALAGEM PLÁSTICA TRANSPARENTE E INDIVIDUAL DE FORMA A IMPEDIR A ENTRADA DE POEIRA E INSETOS GARANTIA: MÍNIMO DE 1 (UM) ANO PARA DEFEITOS DE FABRICAÇÃO. GARANTIA DO PRODUTO 24 MESES NA ESPUMA - 90 DIAS NO TECIDO.</w:t>
            </w:r>
          </w:p>
        </w:tc>
        <w:tc>
          <w:tcPr>
            <w:tcW w:w="1527" w:type="dxa"/>
          </w:tcPr>
          <w:p w14:paraId="65CF6A2E" w14:textId="43D9F99A" w:rsidR="003F3CA7" w:rsidRPr="003F3CA7" w:rsidRDefault="00AF1E0F" w:rsidP="003F3CA7">
            <w:pPr>
              <w:spacing w:line="259" w:lineRule="auto"/>
              <w:ind w:right="4"/>
              <w:rPr>
                <w:rFonts w:ascii="Arial" w:hAnsi="Arial" w:cs="Arial"/>
              </w:rPr>
            </w:pPr>
            <w:r>
              <w:rPr>
                <w:rFonts w:ascii="Arial" w:hAnsi="Arial" w:cs="Arial"/>
              </w:rPr>
              <w:t>R$ 939,91</w:t>
            </w:r>
          </w:p>
        </w:tc>
        <w:tc>
          <w:tcPr>
            <w:tcW w:w="1719" w:type="dxa"/>
          </w:tcPr>
          <w:p w14:paraId="6129651D" w14:textId="1D1FB388" w:rsidR="003F3CA7" w:rsidRPr="003F3CA7" w:rsidRDefault="00AF1E0F" w:rsidP="003F3CA7">
            <w:pPr>
              <w:spacing w:line="259" w:lineRule="auto"/>
              <w:ind w:right="4"/>
              <w:rPr>
                <w:rFonts w:ascii="Arial" w:hAnsi="Arial" w:cs="Arial"/>
              </w:rPr>
            </w:pPr>
            <w:r>
              <w:rPr>
                <w:rFonts w:ascii="Arial" w:hAnsi="Arial" w:cs="Arial"/>
              </w:rPr>
              <w:t>5.639,48</w:t>
            </w:r>
          </w:p>
        </w:tc>
      </w:tr>
    </w:tbl>
    <w:p w14:paraId="776B5515" w14:textId="3A6D8A7C" w:rsidR="003F3CA7" w:rsidRDefault="003F3CA7" w:rsidP="003F3CA7">
      <w:pPr>
        <w:pStyle w:val="Nivel01"/>
        <w:rPr>
          <w:sz w:val="24"/>
          <w:szCs w:val="24"/>
        </w:rPr>
      </w:pPr>
      <w:bookmarkStart w:id="2" w:name="_Toc172292463"/>
      <w:r w:rsidRPr="003F3CA7">
        <w:rPr>
          <w:sz w:val="24"/>
          <w:szCs w:val="24"/>
        </w:rPr>
        <w:t>DAS JUSTIFICATIVAS PARA CONTRATAÇÃO</w:t>
      </w:r>
      <w:bookmarkEnd w:id="2"/>
      <w:r w:rsidRPr="003F3CA7">
        <w:rPr>
          <w:sz w:val="24"/>
          <w:szCs w:val="24"/>
        </w:rPr>
        <w:t xml:space="preserve">  </w:t>
      </w:r>
    </w:p>
    <w:p w14:paraId="254096E4" w14:textId="77777777" w:rsidR="003F3CA7" w:rsidRDefault="003F3CA7" w:rsidP="003F3CA7">
      <w:pPr>
        <w:pStyle w:val="Textodecomentrio"/>
        <w:rPr>
          <w:sz w:val="24"/>
          <w:szCs w:val="24"/>
        </w:rPr>
      </w:pPr>
    </w:p>
    <w:p w14:paraId="66B20A2D" w14:textId="178F11E5" w:rsidR="003F3CA7" w:rsidRPr="00AF1E0F" w:rsidRDefault="003F3CA7" w:rsidP="00AF1E0F">
      <w:pPr>
        <w:pStyle w:val="Textodecomentrio"/>
        <w:numPr>
          <w:ilvl w:val="1"/>
          <w:numId w:val="40"/>
        </w:numPr>
        <w:ind w:left="0" w:firstLine="0"/>
        <w:jc w:val="both"/>
        <w:rPr>
          <w:rFonts w:ascii="Arial" w:hAnsi="Arial" w:cs="Arial"/>
          <w:sz w:val="24"/>
          <w:szCs w:val="24"/>
        </w:rPr>
      </w:pPr>
      <w:r w:rsidRPr="00AF1E0F">
        <w:rPr>
          <w:rFonts w:ascii="Arial" w:hAnsi="Arial" w:cs="Arial"/>
          <w:sz w:val="24"/>
          <w:szCs w:val="24"/>
        </w:rPr>
        <w:t>Considerando a necessidade do objeto ora contratado, considerando</w:t>
      </w:r>
      <w:r w:rsidR="00AF1E0F" w:rsidRPr="00AF1E0F">
        <w:rPr>
          <w:rFonts w:ascii="Arial" w:hAnsi="Arial" w:cs="Arial"/>
          <w:sz w:val="24"/>
          <w:szCs w:val="24"/>
        </w:rPr>
        <w:t xml:space="preserve"> que há a necessidade de renovação e substituição dos colchões atualmente em uso, visando proporcionar melhor qualidade de descanso aos servidores que atuam no quartel de Bom Retiro</w:t>
      </w:r>
      <w:r w:rsidRPr="00AF1E0F">
        <w:rPr>
          <w:rFonts w:ascii="Arial" w:hAnsi="Arial" w:cs="Arial"/>
          <w:sz w:val="24"/>
          <w:szCs w:val="24"/>
        </w:rPr>
        <w:t xml:space="preserve">; </w:t>
      </w:r>
    </w:p>
    <w:p w14:paraId="075131A4" w14:textId="77777777" w:rsidR="003F3CA7" w:rsidRDefault="003F3CA7" w:rsidP="003F3CA7">
      <w:pPr>
        <w:pStyle w:val="Textodecomentrio"/>
        <w:numPr>
          <w:ilvl w:val="1"/>
          <w:numId w:val="40"/>
        </w:numPr>
        <w:ind w:left="0" w:firstLine="0"/>
        <w:rPr>
          <w:rFonts w:ascii="Arial" w:hAnsi="Arial" w:cs="Arial"/>
          <w:sz w:val="24"/>
          <w:szCs w:val="24"/>
        </w:rPr>
      </w:pPr>
      <w:r w:rsidRPr="003F3CA7">
        <w:rPr>
          <w:rFonts w:ascii="Arial" w:hAnsi="Arial" w:cs="Arial"/>
          <w:sz w:val="24"/>
          <w:szCs w:val="24"/>
        </w:rPr>
        <w:t xml:space="preserve">Considerando que os valores propostos estão de acordo com a realidade de mercado, conforme estimativa de preços em anexo; </w:t>
      </w:r>
      <w:r>
        <w:rPr>
          <w:rFonts w:ascii="Arial" w:hAnsi="Arial" w:cs="Arial"/>
          <w:sz w:val="24"/>
          <w:szCs w:val="24"/>
        </w:rPr>
        <w:t xml:space="preserve"> </w:t>
      </w:r>
    </w:p>
    <w:p w14:paraId="081EF2B7" w14:textId="6A400237" w:rsidR="009C329A" w:rsidRDefault="009C329A" w:rsidP="009C329A">
      <w:pPr>
        <w:pStyle w:val="Nivel01"/>
        <w:rPr>
          <w:sz w:val="24"/>
          <w:szCs w:val="24"/>
        </w:rPr>
      </w:pPr>
      <w:bookmarkStart w:id="3" w:name="_Toc172292464"/>
      <w:r w:rsidRPr="009C329A">
        <w:rPr>
          <w:sz w:val="24"/>
          <w:szCs w:val="24"/>
        </w:rPr>
        <w:t>DA BASE LE</w:t>
      </w:r>
      <w:r>
        <w:rPr>
          <w:sz w:val="24"/>
          <w:szCs w:val="24"/>
        </w:rPr>
        <w:t>GAL JURÍDICA PARA A CONTRATAÇÃO</w:t>
      </w:r>
      <w:bookmarkEnd w:id="3"/>
      <w:r>
        <w:rPr>
          <w:sz w:val="24"/>
          <w:szCs w:val="24"/>
        </w:rPr>
        <w:t xml:space="preserve"> </w:t>
      </w:r>
    </w:p>
    <w:p w14:paraId="34A1F749" w14:textId="77777777" w:rsidR="009C329A" w:rsidRPr="009C329A" w:rsidRDefault="009C329A" w:rsidP="009C329A"/>
    <w:p w14:paraId="641F38C7" w14:textId="4C9772DF" w:rsidR="009C329A" w:rsidRPr="00AF1E0F" w:rsidRDefault="009C329A" w:rsidP="00AF1E0F">
      <w:pPr>
        <w:pStyle w:val="Nivel2"/>
        <w:spacing w:before="0" w:after="0" w:line="240" w:lineRule="auto"/>
        <w:ind w:left="0" w:hanging="7"/>
        <w:rPr>
          <w:sz w:val="24"/>
          <w:szCs w:val="24"/>
        </w:rPr>
      </w:pPr>
      <w:r w:rsidRPr="00AF1E0F">
        <w:rPr>
          <w:sz w:val="24"/>
          <w:szCs w:val="24"/>
        </w:rPr>
        <w:t xml:space="preserve">Nos termos da Lei nº 14.133/21 e alterações posteriores, artigo 75, inciso </w:t>
      </w:r>
      <w:r w:rsidR="00AF1E0F" w:rsidRPr="00AF1E0F">
        <w:rPr>
          <w:sz w:val="24"/>
          <w:szCs w:val="24"/>
        </w:rPr>
        <w:t>II</w:t>
      </w:r>
      <w:r w:rsidRPr="00AF1E0F">
        <w:rPr>
          <w:sz w:val="24"/>
          <w:szCs w:val="24"/>
        </w:rPr>
        <w:t>, torna-se dispensável a licitação, quando</w:t>
      </w:r>
      <w:r w:rsidR="00AF1E0F" w:rsidRPr="00AF1E0F">
        <w:rPr>
          <w:color w:val="FF0000"/>
          <w:sz w:val="24"/>
          <w:szCs w:val="24"/>
        </w:rPr>
        <w:t xml:space="preserve"> </w:t>
      </w:r>
      <w:r w:rsidR="00AF1E0F" w:rsidRPr="00AF1E0F">
        <w:rPr>
          <w:sz w:val="24"/>
          <w:szCs w:val="24"/>
        </w:rPr>
        <w:t xml:space="preserve">para contratação que envolva valores inferiores a R$ 62.725,59 (sessenta e dois mil setecentos e vinte e cinco reais e cinquenta e nove centavos), no caso de outros serviços e compras; </w:t>
      </w:r>
    </w:p>
    <w:p w14:paraId="7C92EFCF" w14:textId="10E60A20" w:rsidR="009C329A" w:rsidRPr="009C329A" w:rsidRDefault="009C329A" w:rsidP="009C329A">
      <w:pPr>
        <w:pStyle w:val="Nivel2"/>
        <w:spacing w:before="0" w:after="0" w:line="240" w:lineRule="auto"/>
        <w:ind w:left="0" w:hanging="7"/>
        <w:rPr>
          <w:sz w:val="24"/>
          <w:szCs w:val="24"/>
        </w:rPr>
      </w:pPr>
      <w:r w:rsidRPr="009C329A">
        <w:rPr>
          <w:sz w:val="24"/>
          <w:szCs w:val="24"/>
        </w:rPr>
        <w:t>Com base na Instrução Normativa 58/2022, em seu Art. 14. a elaboração do ETP é facultada nas hipóteses dos incisos I, II, VII e VIII do art. 75 e do § 7º do art. 90 da Lei nº 14.133, de 2021;</w:t>
      </w:r>
    </w:p>
    <w:p w14:paraId="6984A02A" w14:textId="55649222" w:rsidR="009C329A" w:rsidRDefault="009C329A" w:rsidP="009C329A">
      <w:pPr>
        <w:pStyle w:val="Nivel01"/>
        <w:rPr>
          <w:sz w:val="24"/>
          <w:szCs w:val="24"/>
        </w:rPr>
      </w:pPr>
      <w:bookmarkStart w:id="4" w:name="_Toc172292465"/>
      <w:r w:rsidRPr="009C329A">
        <w:rPr>
          <w:sz w:val="24"/>
          <w:szCs w:val="24"/>
        </w:rPr>
        <w:t>MODELO DE EXECUÇÃO DO OBJETO</w:t>
      </w:r>
      <w:bookmarkEnd w:id="4"/>
      <w:r>
        <w:rPr>
          <w:sz w:val="24"/>
          <w:szCs w:val="24"/>
        </w:rPr>
        <w:t xml:space="preserve"> </w:t>
      </w:r>
    </w:p>
    <w:p w14:paraId="2D20F42E" w14:textId="466415AB" w:rsidR="00085442" w:rsidRDefault="00085442" w:rsidP="00085442"/>
    <w:p w14:paraId="08A01AAA" w14:textId="6F2B29E0" w:rsidR="00085442" w:rsidRPr="00085442" w:rsidRDefault="00085442" w:rsidP="00085442">
      <w:pPr>
        <w:rPr>
          <w:rFonts w:ascii="Arial" w:hAnsi="Arial" w:cs="Arial"/>
          <w:i/>
        </w:rPr>
      </w:pPr>
      <w:r w:rsidRPr="00085442">
        <w:rPr>
          <w:rFonts w:ascii="Arial" w:hAnsi="Arial" w:cs="Arial"/>
          <w:i/>
        </w:rPr>
        <w:t>No caso do fornecimento de bens</w:t>
      </w:r>
    </w:p>
    <w:p w14:paraId="7E8EF059" w14:textId="79121D26" w:rsidR="00085442" w:rsidRPr="00085442" w:rsidRDefault="009C329A" w:rsidP="00085442">
      <w:pPr>
        <w:pStyle w:val="Nivel2"/>
        <w:spacing w:before="0" w:after="0" w:line="240" w:lineRule="auto"/>
        <w:ind w:left="0" w:hanging="7"/>
        <w:rPr>
          <w:sz w:val="24"/>
          <w:szCs w:val="24"/>
        </w:rPr>
      </w:pPr>
      <w:r w:rsidRPr="00085442">
        <w:rPr>
          <w:sz w:val="24"/>
          <w:szCs w:val="24"/>
        </w:rPr>
        <w:t xml:space="preserve">O prazo de entrega dos bens é de </w:t>
      </w:r>
      <w:r w:rsidR="00AF1E0F" w:rsidRPr="00233F52">
        <w:rPr>
          <w:color w:val="auto"/>
          <w:sz w:val="24"/>
          <w:szCs w:val="24"/>
        </w:rPr>
        <w:t>20</w:t>
      </w:r>
      <w:r w:rsidRPr="00233F52">
        <w:rPr>
          <w:color w:val="auto"/>
          <w:sz w:val="24"/>
          <w:szCs w:val="24"/>
        </w:rPr>
        <w:t xml:space="preserve"> </w:t>
      </w:r>
      <w:r w:rsidRPr="00085442">
        <w:rPr>
          <w:sz w:val="24"/>
          <w:szCs w:val="24"/>
        </w:rPr>
        <w:t>dias, contados do recebimento da autorização de fornecimento.  Caso não seja possível a entrega na data assinalada, a empresa deverá comunicar as razões respectivas com pelo menos 5 dias de antecedência para que qualquer pleito de prorrogação de prazo seja analisado, ressalvadas situações de caso fortuito e força maior.</w:t>
      </w:r>
      <w:r w:rsidR="00085442" w:rsidRPr="00085442">
        <w:rPr>
          <w:sz w:val="24"/>
          <w:szCs w:val="24"/>
        </w:rPr>
        <w:t xml:space="preserve"> </w:t>
      </w:r>
    </w:p>
    <w:p w14:paraId="547F40C4" w14:textId="77777777" w:rsidR="00085442" w:rsidRPr="00085442" w:rsidRDefault="009C329A" w:rsidP="00085442">
      <w:pPr>
        <w:pStyle w:val="Nivel2"/>
        <w:spacing w:before="0" w:after="0" w:line="240" w:lineRule="auto"/>
        <w:ind w:left="0" w:hanging="7"/>
        <w:rPr>
          <w:sz w:val="24"/>
          <w:szCs w:val="24"/>
        </w:rPr>
      </w:pPr>
      <w:r w:rsidRPr="00085442">
        <w:rPr>
          <w:sz w:val="24"/>
          <w:szCs w:val="24"/>
        </w:rPr>
        <w:t>Os bens deverão ser entregues no seguinte endereço: Av. Major Generoso, 350, Centro, Bom Retiro/SC.</w:t>
      </w:r>
      <w:r w:rsidR="00085442" w:rsidRPr="00085442">
        <w:rPr>
          <w:sz w:val="24"/>
          <w:szCs w:val="24"/>
        </w:rPr>
        <w:t xml:space="preserve"> </w:t>
      </w:r>
    </w:p>
    <w:p w14:paraId="490750C6" w14:textId="393492D3" w:rsidR="00085442" w:rsidRDefault="009C329A" w:rsidP="00085442">
      <w:pPr>
        <w:pStyle w:val="Nivel2"/>
        <w:spacing w:before="0" w:after="0" w:line="240" w:lineRule="auto"/>
        <w:ind w:left="0" w:hanging="7"/>
        <w:rPr>
          <w:sz w:val="24"/>
          <w:szCs w:val="24"/>
        </w:rPr>
      </w:pPr>
      <w:r w:rsidRPr="00085442">
        <w:rPr>
          <w:sz w:val="24"/>
          <w:szCs w:val="24"/>
        </w:rPr>
        <w:t>O prazo de garantia contratual dos bens, complementar à garantia legal, será de, no mínimo, 3 meses, contado a partir do primeiro dia útil subsequente à data do recebimento definitivo do objeto.</w:t>
      </w:r>
      <w:r w:rsidR="00085442" w:rsidRPr="00085442">
        <w:rPr>
          <w:sz w:val="24"/>
          <w:szCs w:val="24"/>
        </w:rPr>
        <w:t xml:space="preserve"> </w:t>
      </w:r>
    </w:p>
    <w:p w14:paraId="5D7524E2" w14:textId="77777777" w:rsidR="009C329A" w:rsidRPr="009C329A" w:rsidRDefault="009C329A" w:rsidP="009C329A"/>
    <w:p w14:paraId="362AFB15" w14:textId="7788E8C8" w:rsidR="003C7A23" w:rsidRPr="00732EC9" w:rsidRDefault="003C7A23" w:rsidP="00F710C5">
      <w:pPr>
        <w:pStyle w:val="Nivel01"/>
        <w:spacing w:before="0"/>
        <w:ind w:left="0" w:firstLine="0"/>
        <w:jc w:val="left"/>
        <w:rPr>
          <w:sz w:val="24"/>
          <w:szCs w:val="24"/>
        </w:rPr>
      </w:pPr>
      <w:bookmarkStart w:id="5" w:name="_Toc172292466"/>
      <w:r w:rsidRPr="00732EC9">
        <w:rPr>
          <w:sz w:val="24"/>
          <w:szCs w:val="24"/>
        </w:rPr>
        <w:t>DA PARTICIPAÇÃO NA LICITAÇÃO</w:t>
      </w:r>
      <w:bookmarkEnd w:id="5"/>
    </w:p>
    <w:p w14:paraId="044987D9" w14:textId="77777777" w:rsidR="00B106F6" w:rsidRPr="00732EC9" w:rsidRDefault="00B106F6" w:rsidP="00732EC9">
      <w:pPr>
        <w:rPr>
          <w:rFonts w:ascii="Arial" w:hAnsi="Arial" w:cs="Arial"/>
        </w:rPr>
      </w:pPr>
    </w:p>
    <w:p w14:paraId="29EF2255" w14:textId="621AF1FF" w:rsidR="003C7A23" w:rsidRPr="00732EC9" w:rsidRDefault="003345D2" w:rsidP="00732EC9">
      <w:pPr>
        <w:pStyle w:val="Nivel2"/>
        <w:tabs>
          <w:tab w:val="left" w:pos="567"/>
        </w:tabs>
        <w:spacing w:before="0" w:after="0" w:line="240" w:lineRule="auto"/>
        <w:ind w:left="0" w:firstLine="0"/>
        <w:rPr>
          <w:color w:val="auto"/>
          <w:sz w:val="24"/>
          <w:szCs w:val="24"/>
        </w:rPr>
      </w:pPr>
      <w:r>
        <w:rPr>
          <w:color w:val="auto"/>
          <w:sz w:val="24"/>
          <w:szCs w:val="24"/>
        </w:rPr>
        <w:t xml:space="preserve">Poderão participar desta Dispensa de Licitação </w:t>
      </w:r>
      <w:r w:rsidR="003C7A23" w:rsidRPr="00732EC9">
        <w:rPr>
          <w:color w:val="auto"/>
          <w:sz w:val="24"/>
          <w:szCs w:val="24"/>
        </w:rPr>
        <w:t>os interessados que estiverem previamente credenciados no Sistema de Cadastramento Unificado de Fornecedores - SICAF e no Sistema de Compras do Governo Federal (</w:t>
      </w:r>
      <w:hyperlink r:id="rId11" w:history="1">
        <w:r w:rsidR="00A037C8" w:rsidRPr="00732EC9">
          <w:rPr>
            <w:rStyle w:val="Hyperlink"/>
            <w:color w:val="auto"/>
            <w:sz w:val="24"/>
            <w:szCs w:val="24"/>
          </w:rPr>
          <w:t>www.gov.br/compras</w:t>
        </w:r>
      </w:hyperlink>
      <w:r w:rsidR="003C7A23" w:rsidRPr="00732EC9">
        <w:rPr>
          <w:color w:val="auto"/>
          <w:sz w:val="24"/>
          <w:szCs w:val="24"/>
        </w:rPr>
        <w:t>), por meio de Certificado Digital conferido pela Infraestrutura de Chaves Públicas Brasileira – ICP – Brasil.</w:t>
      </w:r>
    </w:p>
    <w:p w14:paraId="5604E69A"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Os interessados deverão atender às condições exigidas no cadastramento no Sicaf até o terceiro dia útil anterior à data prevista para recebimento das propostas.</w:t>
      </w:r>
    </w:p>
    <w:p w14:paraId="150F85FA"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A não observância do disposto no item anterior poderá ensejar desclassificação no momento da habilitação.</w:t>
      </w:r>
    </w:p>
    <w:p w14:paraId="0E744A58" w14:textId="34E0A212"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 xml:space="preserve">Será concedido tratamento favorecido para as microempresas e empresas de pequeno porte, para as sociedades cooperativas </w:t>
      </w:r>
      <w:r w:rsidRPr="00732EC9">
        <w:rPr>
          <w:rFonts w:eastAsia="Times New Roman"/>
          <w:color w:val="auto"/>
          <w:sz w:val="24"/>
          <w:szCs w:val="24"/>
        </w:rPr>
        <w:t xml:space="preserve">mencionadas no </w:t>
      </w:r>
      <w:hyperlink r:id="rId12" w:anchor="art16" w:history="1">
        <w:r w:rsidRPr="00732EC9">
          <w:rPr>
            <w:rStyle w:val="Hyperlink"/>
            <w:rFonts w:eastAsia="Times New Roman"/>
            <w:color w:val="auto"/>
            <w:sz w:val="24"/>
            <w:szCs w:val="24"/>
          </w:rPr>
          <w:t xml:space="preserve">artigo </w:t>
        </w:r>
        <w:r w:rsidRPr="00732EC9">
          <w:rPr>
            <w:rStyle w:val="Hyperlink"/>
            <w:color w:val="auto"/>
            <w:sz w:val="24"/>
            <w:szCs w:val="24"/>
          </w:rPr>
          <w:t>16 da Lei nº 14.133, de 2021</w:t>
        </w:r>
      </w:hyperlink>
      <w:r w:rsidRPr="00732EC9">
        <w:rPr>
          <w:color w:val="auto"/>
          <w:sz w:val="24"/>
          <w:szCs w:val="24"/>
        </w:rPr>
        <w:t xml:space="preserve">, para o agricultor familiar, o produtor rural pessoa física e para o microempreendedor individual - MEI, nos limites previstos da </w:t>
      </w:r>
      <w:hyperlink r:id="rId13" w:history="1">
        <w:r w:rsidRPr="00732EC9">
          <w:rPr>
            <w:rStyle w:val="Hyperlink"/>
            <w:color w:val="auto"/>
            <w:sz w:val="24"/>
            <w:szCs w:val="24"/>
          </w:rPr>
          <w:t>Lei Complementar nº 123, de 2006</w:t>
        </w:r>
      </w:hyperlink>
      <w:r w:rsidR="00D433A0" w:rsidRPr="00732EC9">
        <w:rPr>
          <w:color w:val="auto"/>
          <w:sz w:val="24"/>
          <w:szCs w:val="24"/>
        </w:rPr>
        <w:t xml:space="preserve"> e do Decreto n.º 8.538, de 2015.</w:t>
      </w:r>
    </w:p>
    <w:p w14:paraId="1E54BE7B"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bookmarkStart w:id="6" w:name="_Ref117000692"/>
      <w:r w:rsidRPr="00732EC9">
        <w:rPr>
          <w:rFonts w:eastAsia="Times New Roman"/>
          <w:color w:val="auto"/>
          <w:sz w:val="24"/>
          <w:szCs w:val="24"/>
        </w:rPr>
        <w:t>Não poderão disputar esta licitação:</w:t>
      </w:r>
      <w:bookmarkEnd w:id="6"/>
    </w:p>
    <w:p w14:paraId="341C241D" w14:textId="77777777" w:rsidR="003C7A23" w:rsidRPr="00732EC9" w:rsidRDefault="003C7A23" w:rsidP="00732EC9">
      <w:pPr>
        <w:numPr>
          <w:ilvl w:val="2"/>
          <w:numId w:val="1"/>
        </w:numPr>
        <w:tabs>
          <w:tab w:val="left" w:pos="567"/>
          <w:tab w:val="left" w:pos="709"/>
        </w:tabs>
        <w:autoSpaceDE w:val="0"/>
        <w:snapToGrid w:val="0"/>
        <w:ind w:left="0" w:firstLine="0"/>
        <w:jc w:val="both"/>
        <w:rPr>
          <w:rFonts w:ascii="Arial" w:hAnsi="Arial" w:cs="Arial"/>
        </w:rPr>
      </w:pPr>
      <w:bookmarkStart w:id="7" w:name="_Ref113883338"/>
      <w:r w:rsidRPr="00732EC9">
        <w:rPr>
          <w:rFonts w:ascii="Arial" w:hAnsi="Arial" w:cs="Arial"/>
        </w:rPr>
        <w:t>aquele que não atenda às condições deste Edital e seu(s) anexo(s);</w:t>
      </w:r>
    </w:p>
    <w:p w14:paraId="36A2458D"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8" w:name="_Ref114659912"/>
      <w:r w:rsidRPr="00732EC9">
        <w:rPr>
          <w:color w:val="auto"/>
          <w:sz w:val="24"/>
          <w:szCs w:val="24"/>
        </w:rPr>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9" w:name="_Ref114659913"/>
      <w:bookmarkStart w:id="10" w:name="_Ref113883339"/>
      <w:r w:rsidRPr="00732EC9">
        <w:rPr>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732EC9">
        <w:rPr>
          <w:color w:val="auto"/>
          <w:sz w:val="24"/>
          <w:szCs w:val="24"/>
        </w:rPr>
        <w:t xml:space="preserve"> </w:t>
      </w:r>
      <w:bookmarkEnd w:id="10"/>
    </w:p>
    <w:p w14:paraId="2DCC2174"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11" w:name="_Ref113883003"/>
      <w:r w:rsidRPr="00732EC9">
        <w:rPr>
          <w:color w:val="auto"/>
          <w:sz w:val="24"/>
          <w:szCs w:val="24"/>
        </w:rPr>
        <w:t>pessoa física ou jurídica que se encontre, ao tempo da licitação, impossibilitada de participar da licitação em decorrência de sanção que lhe foi imposta;</w:t>
      </w:r>
      <w:bookmarkEnd w:id="11"/>
    </w:p>
    <w:p w14:paraId="0B2C2940"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12" w:name="_Ref113883579"/>
      <w:r w:rsidRPr="00732EC9">
        <w:rPr>
          <w:color w:val="auto"/>
          <w:sz w:val="24"/>
          <w:szCs w:val="24"/>
        </w:rPr>
        <w:t>empresas controladoras, controladas ou coligadas, nos termos da Lei nº 6.404, de 15 de dezembro de 1976, concorrendo entre si;</w:t>
      </w:r>
      <w:bookmarkEnd w:id="12"/>
    </w:p>
    <w:p w14:paraId="3620BBE9"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13" w:name="_Ref113962336"/>
      <w:r w:rsidRPr="00732EC9">
        <w:rPr>
          <w:color w:val="auto"/>
          <w:sz w:val="24"/>
          <w:szCs w:val="24"/>
        </w:rPr>
        <w:t>agente público do órgão ou entidade licitante;</w:t>
      </w:r>
      <w:bookmarkEnd w:id="13"/>
    </w:p>
    <w:p w14:paraId="58D1E852" w14:textId="77777777" w:rsidR="003C7A23" w:rsidRPr="00732EC9" w:rsidRDefault="003C7A23" w:rsidP="00732EC9">
      <w:pPr>
        <w:numPr>
          <w:ilvl w:val="2"/>
          <w:numId w:val="1"/>
        </w:numPr>
        <w:tabs>
          <w:tab w:val="left" w:pos="567"/>
        </w:tabs>
        <w:autoSpaceDE w:val="0"/>
        <w:snapToGrid w:val="0"/>
        <w:ind w:left="0" w:firstLine="0"/>
        <w:jc w:val="both"/>
        <w:rPr>
          <w:rFonts w:ascii="Arial" w:hAnsi="Arial" w:cs="Arial"/>
        </w:rPr>
      </w:pPr>
      <w:r w:rsidRPr="00732EC9">
        <w:rPr>
          <w:rFonts w:ascii="Arial" w:hAnsi="Arial" w:cs="Arial"/>
        </w:rPr>
        <w:t>Organizações da Sociedade Civil de Interesse Público - OSCIP, atuando nessa condição;</w:t>
      </w:r>
    </w:p>
    <w:p w14:paraId="07CA7526" w14:textId="66FAAC4D" w:rsidR="003C7A23" w:rsidRPr="00732EC9" w:rsidRDefault="003C7A23" w:rsidP="00732EC9">
      <w:pPr>
        <w:pStyle w:val="Nivel3"/>
        <w:tabs>
          <w:tab w:val="left" w:pos="0"/>
        </w:tabs>
        <w:spacing w:before="0" w:after="0" w:line="240" w:lineRule="auto"/>
        <w:ind w:left="0" w:firstLine="0"/>
        <w:rPr>
          <w:color w:val="auto"/>
          <w:sz w:val="24"/>
          <w:szCs w:val="24"/>
        </w:rPr>
      </w:pPr>
      <w:r w:rsidRPr="00732EC9">
        <w:rPr>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32EC9">
          <w:rPr>
            <w:rStyle w:val="Hyperlink"/>
            <w:color w:val="auto"/>
            <w:sz w:val="24"/>
            <w:szCs w:val="24"/>
          </w:rPr>
          <w:t>§ 1º do art. 9º da Lei nº 14.133, de 2021</w:t>
        </w:r>
      </w:hyperlink>
      <w:r w:rsidRPr="00732EC9">
        <w:rPr>
          <w:color w:val="auto"/>
          <w:sz w:val="24"/>
          <w:szCs w:val="24"/>
        </w:rPr>
        <w:t>.</w:t>
      </w:r>
    </w:p>
    <w:p w14:paraId="7CFCE0BB" w14:textId="5927C1DE"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impedimento de que trata o item </w:t>
      </w:r>
      <w:r w:rsidR="00C63F8E">
        <w:rPr>
          <w:color w:val="auto"/>
          <w:sz w:val="24"/>
          <w:szCs w:val="24"/>
        </w:rPr>
        <w:t>5.6.6</w:t>
      </w:r>
      <w:r w:rsidR="00966581" w:rsidRPr="00732EC9">
        <w:rPr>
          <w:color w:val="auto"/>
          <w:sz w:val="24"/>
          <w:szCs w:val="24"/>
        </w:rPr>
        <w:t>.</w:t>
      </w:r>
      <w:r w:rsidR="00C63F8E">
        <w:rPr>
          <w:color w:val="auto"/>
          <w:sz w:val="24"/>
          <w:szCs w:val="24"/>
        </w:rPr>
        <w:t xml:space="preserve"> </w:t>
      </w:r>
      <w:r w:rsidRPr="00732EC9">
        <w:rPr>
          <w:color w:val="auto"/>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65127044" w:rsidR="003C7A23" w:rsidRPr="00732EC9" w:rsidRDefault="003C7A23" w:rsidP="00732EC9">
      <w:pPr>
        <w:pStyle w:val="Nivel2"/>
        <w:tabs>
          <w:tab w:val="left" w:pos="567"/>
        </w:tabs>
        <w:spacing w:before="0" w:after="0" w:line="240" w:lineRule="auto"/>
        <w:ind w:left="0" w:firstLine="0"/>
        <w:rPr>
          <w:color w:val="auto"/>
          <w:sz w:val="24"/>
          <w:szCs w:val="24"/>
        </w:rPr>
      </w:pPr>
      <w:bookmarkStart w:id="14" w:name="art14§2"/>
      <w:bookmarkEnd w:id="14"/>
      <w:r w:rsidRPr="00732EC9">
        <w:rPr>
          <w:color w:val="auto"/>
          <w:sz w:val="24"/>
          <w:szCs w:val="24"/>
        </w:rPr>
        <w:t xml:space="preserve">A critério da Administração e exclusivamente a seu serviço, o autor dos projetos e a empresa a que se referem os itens </w:t>
      </w:r>
      <w:r w:rsidR="00C63F8E">
        <w:rPr>
          <w:color w:val="auto"/>
          <w:sz w:val="24"/>
          <w:szCs w:val="24"/>
        </w:rPr>
        <w:t>5.6.2. e 5</w:t>
      </w:r>
      <w:r w:rsidR="00966581" w:rsidRPr="00732EC9">
        <w:rPr>
          <w:color w:val="auto"/>
          <w:sz w:val="24"/>
          <w:szCs w:val="24"/>
        </w:rPr>
        <w:t>.6.3.</w:t>
      </w:r>
      <w:r w:rsidRPr="00732EC9">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732EC9" w:rsidRDefault="003C7A23" w:rsidP="00732EC9">
      <w:pPr>
        <w:pStyle w:val="Nivel2"/>
        <w:tabs>
          <w:tab w:val="left" w:pos="567"/>
        </w:tabs>
        <w:spacing w:before="0" w:after="0" w:line="240" w:lineRule="auto"/>
        <w:ind w:left="0" w:firstLine="0"/>
        <w:rPr>
          <w:color w:val="auto"/>
          <w:sz w:val="24"/>
          <w:szCs w:val="24"/>
        </w:rPr>
      </w:pPr>
      <w:bookmarkStart w:id="15" w:name="art14§3"/>
      <w:bookmarkEnd w:id="15"/>
      <w:r w:rsidRPr="00732EC9">
        <w:rPr>
          <w:color w:val="auto"/>
          <w:sz w:val="24"/>
          <w:szCs w:val="24"/>
        </w:rPr>
        <w:t>Equiparam-se aos autores do projeto as empresas integrantes do mesmo grupo econômico.</w:t>
      </w:r>
    </w:p>
    <w:p w14:paraId="144ECC01" w14:textId="620904B3" w:rsidR="003C7A23" w:rsidRPr="00732EC9" w:rsidRDefault="003C7A23" w:rsidP="00732EC9">
      <w:pPr>
        <w:pStyle w:val="Nivel2"/>
        <w:tabs>
          <w:tab w:val="left" w:pos="567"/>
        </w:tabs>
        <w:spacing w:before="0" w:after="0" w:line="240" w:lineRule="auto"/>
        <w:ind w:left="0" w:firstLine="0"/>
        <w:rPr>
          <w:color w:val="auto"/>
          <w:sz w:val="24"/>
          <w:szCs w:val="24"/>
        </w:rPr>
      </w:pPr>
      <w:bookmarkStart w:id="16" w:name="art14§4"/>
      <w:bookmarkEnd w:id="16"/>
      <w:r w:rsidRPr="00732EC9">
        <w:rPr>
          <w:color w:val="auto"/>
          <w:sz w:val="24"/>
          <w:szCs w:val="24"/>
        </w:rPr>
        <w:t>O disposto nos itens</w:t>
      </w:r>
      <w:r w:rsidR="00C63F8E">
        <w:rPr>
          <w:color w:val="auto"/>
          <w:sz w:val="24"/>
          <w:szCs w:val="24"/>
        </w:rPr>
        <w:t xml:space="preserve"> 5.6.2. e 5</w:t>
      </w:r>
      <w:r w:rsidR="00966581" w:rsidRPr="00732EC9">
        <w:rPr>
          <w:color w:val="auto"/>
          <w:sz w:val="24"/>
          <w:szCs w:val="24"/>
        </w:rPr>
        <w:t>.6.3.</w:t>
      </w:r>
      <w:r w:rsidRPr="00732EC9">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6AA8531A" w:rsidR="003C7A23" w:rsidRPr="00732EC9" w:rsidRDefault="003C7A23" w:rsidP="00732EC9">
      <w:pPr>
        <w:pStyle w:val="Nivel2"/>
        <w:tabs>
          <w:tab w:val="left" w:pos="567"/>
        </w:tabs>
        <w:spacing w:before="0" w:after="0" w:line="240" w:lineRule="auto"/>
        <w:ind w:left="0" w:firstLine="0"/>
        <w:rPr>
          <w:color w:val="auto"/>
          <w:sz w:val="24"/>
          <w:szCs w:val="24"/>
        </w:rPr>
      </w:pPr>
      <w:bookmarkStart w:id="17" w:name="art14§5"/>
      <w:bookmarkEnd w:id="17"/>
      <w:r w:rsidRPr="00732EC9">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732EC9">
          <w:rPr>
            <w:rStyle w:val="Hyperlink"/>
            <w:color w:val="auto"/>
            <w:sz w:val="24"/>
            <w:szCs w:val="24"/>
          </w:rPr>
          <w:t>Lei nº 14.133/2021</w:t>
        </w:r>
      </w:hyperlink>
      <w:r w:rsidRPr="00732EC9">
        <w:rPr>
          <w:color w:val="auto"/>
          <w:sz w:val="24"/>
          <w:szCs w:val="24"/>
        </w:rPr>
        <w:t>.</w:t>
      </w:r>
    </w:p>
    <w:p w14:paraId="2BFAAE96" w14:textId="1DE53E68"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vedação de que trata o item </w:t>
      </w:r>
      <w:r w:rsidR="00C63F8E">
        <w:rPr>
          <w:color w:val="auto"/>
          <w:sz w:val="24"/>
          <w:szCs w:val="24"/>
        </w:rPr>
        <w:t>5</w:t>
      </w:r>
      <w:r w:rsidR="00966581" w:rsidRPr="00732EC9">
        <w:rPr>
          <w:color w:val="auto"/>
          <w:sz w:val="24"/>
          <w:szCs w:val="24"/>
        </w:rPr>
        <w:t>.6.5.</w:t>
      </w:r>
      <w:r w:rsidRPr="00732EC9">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101980ED" w14:textId="77777777" w:rsidR="00B106F6" w:rsidRPr="00732EC9" w:rsidRDefault="00B106F6" w:rsidP="00732EC9">
      <w:pPr>
        <w:pStyle w:val="Nivel2"/>
        <w:numPr>
          <w:ilvl w:val="0"/>
          <w:numId w:val="0"/>
        </w:numPr>
        <w:tabs>
          <w:tab w:val="left" w:pos="567"/>
        </w:tabs>
        <w:spacing w:before="0" w:after="0" w:line="240" w:lineRule="auto"/>
        <w:rPr>
          <w:color w:val="auto"/>
          <w:sz w:val="24"/>
          <w:szCs w:val="24"/>
        </w:rPr>
      </w:pPr>
    </w:p>
    <w:p w14:paraId="4B0879D9" w14:textId="3D73C237" w:rsidR="003C7A23" w:rsidRPr="00732EC9" w:rsidRDefault="003C7A23" w:rsidP="00F710C5">
      <w:pPr>
        <w:pStyle w:val="Nivel01"/>
        <w:spacing w:before="0"/>
        <w:ind w:left="0" w:firstLine="0"/>
        <w:jc w:val="left"/>
        <w:rPr>
          <w:sz w:val="24"/>
          <w:szCs w:val="24"/>
        </w:rPr>
      </w:pPr>
      <w:bookmarkStart w:id="18" w:name="_Toc172292467"/>
      <w:r w:rsidRPr="00732EC9">
        <w:rPr>
          <w:sz w:val="24"/>
          <w:szCs w:val="24"/>
        </w:rPr>
        <w:t>DA APRESENTAÇÃO DA PROPOSTA E DOS DOCUMENTOS DE HABILITAÇÃO</w:t>
      </w:r>
      <w:bookmarkEnd w:id="18"/>
    </w:p>
    <w:p w14:paraId="1CEE81B6" w14:textId="77777777" w:rsidR="00B106F6" w:rsidRPr="00732EC9" w:rsidRDefault="00B106F6" w:rsidP="00732EC9">
      <w:pPr>
        <w:rPr>
          <w:rFonts w:ascii="Arial" w:hAnsi="Arial" w:cs="Arial"/>
        </w:rPr>
      </w:pPr>
    </w:p>
    <w:p w14:paraId="1F374D01"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Na presente licitação, a fase de habilitação sucederá as fases de apresentação de propostas e lances e de julgamento.</w:t>
      </w:r>
    </w:p>
    <w:p w14:paraId="0CDC5BEB" w14:textId="77777777" w:rsidR="003C7A23" w:rsidRPr="00732EC9" w:rsidRDefault="003C7A23" w:rsidP="00732EC9">
      <w:pPr>
        <w:pStyle w:val="Nivel2"/>
        <w:tabs>
          <w:tab w:val="left" w:pos="567"/>
        </w:tabs>
        <w:spacing w:before="0" w:after="0" w:line="240" w:lineRule="auto"/>
        <w:ind w:left="0" w:firstLine="0"/>
        <w:rPr>
          <w:color w:val="auto"/>
          <w:sz w:val="24"/>
          <w:szCs w:val="24"/>
        </w:rPr>
      </w:pPr>
      <w:bookmarkStart w:id="19" w:name="_Ref113886867"/>
      <w:r w:rsidRPr="00732EC9">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2E7E0606" w14:textId="1A20CBCE" w:rsidR="00223F5A" w:rsidRPr="00732EC9" w:rsidRDefault="003C7A23" w:rsidP="00732EC9">
      <w:pPr>
        <w:pStyle w:val="Nivel2"/>
        <w:tabs>
          <w:tab w:val="left" w:pos="567"/>
        </w:tabs>
        <w:spacing w:before="0" w:after="0" w:line="240" w:lineRule="auto"/>
        <w:ind w:left="0" w:firstLine="0"/>
        <w:rPr>
          <w:color w:val="auto"/>
          <w:sz w:val="24"/>
          <w:szCs w:val="24"/>
        </w:rPr>
      </w:pPr>
      <w:bookmarkStart w:id="20" w:name="_Ref113889589"/>
      <w:r w:rsidRPr="00732EC9">
        <w:rPr>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bookmarkEnd w:id="20"/>
    </w:p>
    <w:p w14:paraId="36A7C635" w14:textId="4BD059E2"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licitante organizado em cooperativa deverá declarar, ainda, em campo próprio do sistema eletrônico, que cumpre os requisitos estabelecidos no </w:t>
      </w:r>
      <w:hyperlink r:id="rId16" w:anchor="art16" w:history="1">
        <w:r w:rsidRPr="00732EC9">
          <w:rPr>
            <w:rStyle w:val="Hyperlink"/>
            <w:color w:val="auto"/>
            <w:sz w:val="24"/>
            <w:szCs w:val="24"/>
          </w:rPr>
          <w:t>artigo 16 da Lei nº 14.133, de 2021</w:t>
        </w:r>
      </w:hyperlink>
      <w:r w:rsidRPr="00732EC9">
        <w:rPr>
          <w:color w:val="auto"/>
          <w:sz w:val="24"/>
          <w:szCs w:val="24"/>
        </w:rPr>
        <w:t>.</w:t>
      </w:r>
    </w:p>
    <w:p w14:paraId="5D6BACF4" w14:textId="6ED2C6DB" w:rsidR="003C7A23" w:rsidRPr="00732EC9" w:rsidRDefault="003C7A23" w:rsidP="00732EC9">
      <w:pPr>
        <w:pStyle w:val="Nivel2"/>
        <w:tabs>
          <w:tab w:val="left" w:pos="567"/>
        </w:tabs>
        <w:spacing w:before="0" w:after="0" w:line="240" w:lineRule="auto"/>
        <w:ind w:left="0" w:firstLine="0"/>
        <w:rPr>
          <w:color w:val="auto"/>
          <w:sz w:val="24"/>
          <w:szCs w:val="24"/>
        </w:rPr>
      </w:pPr>
      <w:bookmarkStart w:id="21" w:name="_Ref117000019"/>
      <w:r w:rsidRPr="00732EC9">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732EC9">
          <w:rPr>
            <w:rStyle w:val="Hyperlink"/>
            <w:color w:val="auto"/>
            <w:sz w:val="24"/>
            <w:szCs w:val="24"/>
          </w:rPr>
          <w:t>artigo 3° da Lei Complementar nº 123, de 2006</w:t>
        </w:r>
      </w:hyperlink>
      <w:r w:rsidRPr="00732EC9">
        <w:rPr>
          <w:color w:val="auto"/>
          <w:sz w:val="24"/>
          <w:szCs w:val="24"/>
        </w:rPr>
        <w:t xml:space="preserve">, estando apto a usufruir do tratamento favorecido estabelecido em seus </w:t>
      </w:r>
      <w:bookmarkEnd w:id="21"/>
      <w:r w:rsidR="001708CD" w:rsidRPr="00732EC9">
        <w:fldChar w:fldCharType="begin"/>
      </w:r>
      <w:r w:rsidR="001708CD" w:rsidRPr="00732EC9">
        <w:rPr>
          <w:color w:val="auto"/>
          <w:sz w:val="24"/>
          <w:szCs w:val="24"/>
        </w:rPr>
        <w:instrText>HYPERLINK "https://www.planalto.gov.br/ccivil_03/leis/lcp/lcp123.htm" \l "art42"</w:instrText>
      </w:r>
      <w:r w:rsidR="001708CD" w:rsidRPr="00732EC9">
        <w:fldChar w:fldCharType="separate"/>
      </w:r>
      <w:r w:rsidRPr="00732EC9">
        <w:rPr>
          <w:rStyle w:val="Hyperlink"/>
          <w:color w:val="auto"/>
          <w:sz w:val="24"/>
          <w:szCs w:val="24"/>
        </w:rPr>
        <w:t>arts. 42 a 49</w:t>
      </w:r>
      <w:r w:rsidR="001708CD" w:rsidRPr="00732EC9">
        <w:rPr>
          <w:rStyle w:val="Hyperlink"/>
          <w:color w:val="auto"/>
          <w:sz w:val="24"/>
          <w:szCs w:val="24"/>
        </w:rPr>
        <w:fldChar w:fldCharType="end"/>
      </w:r>
      <w:r w:rsidRPr="00732EC9">
        <w:rPr>
          <w:color w:val="auto"/>
          <w:sz w:val="24"/>
          <w:szCs w:val="24"/>
        </w:rPr>
        <w:t xml:space="preserve">, observado o disposto nos </w:t>
      </w:r>
      <w:hyperlink r:id="rId18" w:anchor="art4§1" w:history="1">
        <w:r w:rsidRPr="00732EC9">
          <w:rPr>
            <w:rStyle w:val="Hyperlink"/>
            <w:color w:val="auto"/>
            <w:sz w:val="24"/>
            <w:szCs w:val="24"/>
          </w:rPr>
          <w:t>§§ 1º ao 3º do art. 4º, da Lei n.º 14.133, de 2021.</w:t>
        </w:r>
      </w:hyperlink>
    </w:p>
    <w:p w14:paraId="79F6C9A9" w14:textId="2CD6B0C3"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falsidade da declaração de que trata os itens </w:t>
      </w:r>
      <w:r w:rsidR="00223F5A" w:rsidRPr="00732EC9">
        <w:rPr>
          <w:color w:val="auto"/>
          <w:sz w:val="24"/>
          <w:szCs w:val="24"/>
        </w:rPr>
        <w:t>3.4</w:t>
      </w:r>
      <w:r w:rsidRPr="00732EC9">
        <w:rPr>
          <w:color w:val="auto"/>
          <w:sz w:val="24"/>
          <w:szCs w:val="24"/>
        </w:rPr>
        <w:t xml:space="preserve"> ou </w:t>
      </w:r>
      <w:r w:rsidR="00223F5A" w:rsidRPr="00732EC9">
        <w:rPr>
          <w:color w:val="auto"/>
          <w:sz w:val="24"/>
          <w:szCs w:val="24"/>
        </w:rPr>
        <w:t>3.5.</w:t>
      </w:r>
      <w:r w:rsidRPr="00732EC9">
        <w:rPr>
          <w:color w:val="auto"/>
          <w:sz w:val="24"/>
          <w:szCs w:val="24"/>
        </w:rPr>
        <w:t xml:space="preserve"> sujeitará o licitante às sanções previstas na </w:t>
      </w:r>
      <w:hyperlink r:id="rId19" w:history="1">
        <w:r w:rsidRPr="00732EC9">
          <w:rPr>
            <w:rStyle w:val="Hyperlink"/>
            <w:color w:val="auto"/>
            <w:sz w:val="24"/>
            <w:szCs w:val="24"/>
          </w:rPr>
          <w:t>Lei nº 14.133, de 2021</w:t>
        </w:r>
      </w:hyperlink>
      <w:r w:rsidRPr="00732EC9">
        <w:rPr>
          <w:color w:val="auto"/>
          <w:sz w:val="24"/>
          <w:szCs w:val="24"/>
        </w:rPr>
        <w:t>, e neste Edital.</w:t>
      </w:r>
    </w:p>
    <w:p w14:paraId="0BA35920"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Serão disponibilizados para acesso público os documentos que compõem a proposta dos licitantes convocados para apresentação de propostas, após a fase de envio de lances.</w:t>
      </w:r>
    </w:p>
    <w:p w14:paraId="535383CA" w14:textId="77777777" w:rsidR="003C7A23" w:rsidRPr="00732EC9" w:rsidRDefault="003C7A23" w:rsidP="00732EC9">
      <w:pPr>
        <w:pStyle w:val="Nivel2"/>
        <w:tabs>
          <w:tab w:val="left" w:pos="567"/>
        </w:tabs>
        <w:spacing w:before="0" w:after="0" w:line="240" w:lineRule="auto"/>
        <w:ind w:left="0" w:firstLine="0"/>
        <w:rPr>
          <w:color w:val="auto"/>
          <w:sz w:val="24"/>
          <w:szCs w:val="24"/>
        </w:rPr>
      </w:pPr>
      <w:bookmarkStart w:id="22" w:name="_Ref116992247"/>
      <w:r w:rsidRPr="00732EC9">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77777777" w:rsidR="003C7A23" w:rsidRPr="00732EC9" w:rsidRDefault="003C7A23" w:rsidP="00732EC9">
      <w:pPr>
        <w:pStyle w:val="Nivel3"/>
        <w:tabs>
          <w:tab w:val="left" w:pos="0"/>
        </w:tabs>
        <w:spacing w:before="0" w:after="0" w:line="240" w:lineRule="auto"/>
        <w:ind w:left="0" w:firstLine="0"/>
        <w:rPr>
          <w:color w:val="auto"/>
          <w:sz w:val="24"/>
          <w:szCs w:val="24"/>
        </w:rPr>
      </w:pPr>
      <w:r w:rsidRPr="00732EC9">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os lances serão de envio automático pelo sistema, respeitado o valor final mínimo</w:t>
      </w:r>
      <w:r w:rsidR="004158AA" w:rsidRPr="00732EC9">
        <w:rPr>
          <w:color w:val="auto"/>
          <w:sz w:val="24"/>
          <w:szCs w:val="24"/>
        </w:rPr>
        <w:t>, caso</w:t>
      </w:r>
      <w:r w:rsidRPr="00732EC9">
        <w:rPr>
          <w:color w:val="auto"/>
          <w:sz w:val="24"/>
          <w:szCs w:val="24"/>
        </w:rPr>
        <w:t xml:space="preserve"> estabelecido</w:t>
      </w:r>
      <w:r w:rsidR="004158AA" w:rsidRPr="00732EC9">
        <w:rPr>
          <w:color w:val="auto"/>
          <w:sz w:val="24"/>
          <w:szCs w:val="24"/>
        </w:rPr>
        <w:t>,</w:t>
      </w:r>
      <w:r w:rsidRPr="00732EC9">
        <w:rPr>
          <w:color w:val="auto"/>
          <w:sz w:val="24"/>
          <w:szCs w:val="24"/>
        </w:rPr>
        <w:t xml:space="preserve"> e o intervalo de que trata o subitem acima.</w:t>
      </w:r>
    </w:p>
    <w:p w14:paraId="07C4E3BB"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valor superior a lance já registrado pelo fornecedor no sistema, quando adotado o critério de julgamento por menor preço; e</w:t>
      </w:r>
    </w:p>
    <w:p w14:paraId="578AD24E"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 percentual de desconto inferior a lance já registrado pelo fornecedor no sistema, quando adotado o critério de julgamento por maior desconto.</w:t>
      </w:r>
    </w:p>
    <w:p w14:paraId="00F817B4" w14:textId="0EA59231"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valor final mínimo ou o percentual de desconto final máximo parametrizado na forma do item </w:t>
      </w:r>
      <w:r w:rsidRPr="00732EC9">
        <w:rPr>
          <w:color w:val="auto"/>
          <w:sz w:val="24"/>
          <w:szCs w:val="24"/>
        </w:rPr>
        <w:fldChar w:fldCharType="begin"/>
      </w:r>
      <w:r w:rsidRPr="00732EC9">
        <w:rPr>
          <w:color w:val="auto"/>
          <w:sz w:val="24"/>
          <w:szCs w:val="24"/>
        </w:rPr>
        <w:instrText xml:space="preserve"> REF _Ref116992247 \r \h </w:instrText>
      </w:r>
      <w:r w:rsidR="00F522F3" w:rsidRPr="00732EC9">
        <w:rPr>
          <w:color w:val="auto"/>
          <w:sz w:val="24"/>
          <w:szCs w:val="24"/>
        </w:rPr>
        <w:instrText xml:space="preserve">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3.11</w:t>
      </w:r>
      <w:r w:rsidRPr="00732EC9">
        <w:rPr>
          <w:color w:val="auto"/>
          <w:sz w:val="24"/>
          <w:szCs w:val="24"/>
        </w:rPr>
        <w:fldChar w:fldCharType="end"/>
      </w:r>
      <w:r w:rsidRPr="00732EC9">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rFonts w:eastAsia="Times New Roman"/>
          <w:color w:val="auto"/>
          <w:sz w:val="24"/>
          <w:szCs w:val="24"/>
        </w:rPr>
        <w:t xml:space="preserve">Caberá ao licitante interessado em participar da licitação </w:t>
      </w:r>
      <w:r w:rsidRPr="00732EC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4F2F2C5" w:rsidR="00D7313C" w:rsidRPr="00732EC9" w:rsidRDefault="003C7A23" w:rsidP="00732EC9">
      <w:pPr>
        <w:pStyle w:val="Nivel2"/>
        <w:tabs>
          <w:tab w:val="left" w:pos="567"/>
        </w:tabs>
        <w:spacing w:before="0" w:after="0" w:line="240" w:lineRule="auto"/>
        <w:ind w:left="0" w:firstLine="0"/>
        <w:rPr>
          <w:color w:val="auto"/>
          <w:sz w:val="24"/>
          <w:szCs w:val="24"/>
        </w:rPr>
      </w:pPr>
      <w:r w:rsidRPr="00732EC9">
        <w:rPr>
          <w:rFonts w:eastAsia="Times New Roman"/>
          <w:color w:val="auto"/>
          <w:sz w:val="24"/>
          <w:szCs w:val="24"/>
        </w:rPr>
        <w:t xml:space="preserve">O licitante deverá </w:t>
      </w:r>
      <w:r w:rsidRPr="00732EC9">
        <w:rPr>
          <w:color w:val="auto"/>
          <w:sz w:val="24"/>
          <w:szCs w:val="24"/>
        </w:rPr>
        <w:t>comunicar imediatamente ao provedor do sistema qualquer acontecimento que possa comprometer o sigilo ou a segurança, para imediato bloqueio de acess</w:t>
      </w:r>
      <w:r w:rsidR="000C4E94" w:rsidRPr="00732EC9">
        <w:rPr>
          <w:color w:val="auto"/>
          <w:sz w:val="24"/>
          <w:szCs w:val="24"/>
        </w:rPr>
        <w:t>o.</w:t>
      </w:r>
    </w:p>
    <w:p w14:paraId="77582643" w14:textId="77777777" w:rsidR="00B106F6" w:rsidRPr="00732EC9" w:rsidRDefault="00B106F6" w:rsidP="00732EC9">
      <w:pPr>
        <w:pStyle w:val="Nivel2"/>
        <w:numPr>
          <w:ilvl w:val="0"/>
          <w:numId w:val="0"/>
        </w:numPr>
        <w:tabs>
          <w:tab w:val="left" w:pos="567"/>
        </w:tabs>
        <w:spacing w:before="0" w:after="0" w:line="240" w:lineRule="auto"/>
        <w:rPr>
          <w:color w:val="auto"/>
          <w:sz w:val="24"/>
          <w:szCs w:val="24"/>
        </w:rPr>
      </w:pPr>
    </w:p>
    <w:p w14:paraId="5F186EB9" w14:textId="0BC0C91C" w:rsidR="003C7A23" w:rsidRPr="00732EC9" w:rsidRDefault="003C7A23" w:rsidP="00F710C5">
      <w:pPr>
        <w:pStyle w:val="Nivel01"/>
        <w:spacing w:before="0"/>
        <w:ind w:left="0" w:firstLine="0"/>
        <w:jc w:val="left"/>
        <w:rPr>
          <w:sz w:val="24"/>
          <w:szCs w:val="24"/>
        </w:rPr>
      </w:pPr>
      <w:bookmarkStart w:id="23" w:name="_Toc172292468"/>
      <w:r w:rsidRPr="00732EC9">
        <w:rPr>
          <w:sz w:val="24"/>
          <w:szCs w:val="24"/>
        </w:rPr>
        <w:t>DO PREENCHIMENTO DA PROPOSTA</w:t>
      </w:r>
      <w:bookmarkEnd w:id="23"/>
    </w:p>
    <w:p w14:paraId="7DEFF8E1" w14:textId="77777777" w:rsidR="00B106F6" w:rsidRPr="00732EC9" w:rsidRDefault="00B106F6" w:rsidP="00732EC9">
      <w:pPr>
        <w:rPr>
          <w:rFonts w:ascii="Arial" w:hAnsi="Arial" w:cs="Arial"/>
        </w:rPr>
      </w:pPr>
    </w:p>
    <w:p w14:paraId="475CA631"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O licitante deverá enviar sua proposta mediante o preenchimento, no sistema eletrônico, dos seguintes campos:</w:t>
      </w:r>
    </w:p>
    <w:p w14:paraId="486090B9"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valor ou desconto...... (mensal, unitário, etc, conforme o caso) e ...... (anual, total) do item;</w:t>
      </w:r>
    </w:p>
    <w:p w14:paraId="0DE727B7"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Marca;</w:t>
      </w:r>
    </w:p>
    <w:p w14:paraId="77EB4808"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Fabricante; </w:t>
      </w:r>
    </w:p>
    <w:p w14:paraId="18374FB9"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Descrição do objeto, contendo as informações similares à especificação do Termo de Referência</w:t>
      </w:r>
      <w:r w:rsidRPr="00732EC9">
        <w:rPr>
          <w:i/>
          <w:color w:val="auto"/>
          <w:sz w:val="24"/>
          <w:szCs w:val="24"/>
        </w:rPr>
        <w:t xml:space="preserve">; </w:t>
      </w:r>
    </w:p>
    <w:p w14:paraId="5F5E5E8C" w14:textId="4347F1F8"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Todas as especificações do objeto contidas na proposta vinculam o licitante.</w:t>
      </w:r>
    </w:p>
    <w:p w14:paraId="425E03B1"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Independentemente do percentual de tributo inserido na planilha, no pagamento serão retidos na fonte os percentuais estabelecidos na legislação vigente.</w:t>
      </w:r>
    </w:p>
    <w:p w14:paraId="3230F41D"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prazo de validade da proposta não será inferior a </w:t>
      </w:r>
      <w:r w:rsidRPr="00732EC9">
        <w:rPr>
          <w:b/>
          <w:bCs/>
          <w:color w:val="auto"/>
          <w:sz w:val="24"/>
          <w:szCs w:val="24"/>
        </w:rPr>
        <w:t>60 (sessenta)</w:t>
      </w:r>
      <w:r w:rsidRPr="00732EC9">
        <w:rPr>
          <w:color w:val="auto"/>
          <w:sz w:val="24"/>
          <w:szCs w:val="24"/>
        </w:rPr>
        <w:t xml:space="preserve"> dias</w:t>
      </w:r>
      <w:r w:rsidRPr="00732EC9">
        <w:rPr>
          <w:b/>
          <w:color w:val="auto"/>
          <w:sz w:val="24"/>
          <w:szCs w:val="24"/>
        </w:rPr>
        <w:t>,</w:t>
      </w:r>
      <w:r w:rsidRPr="00732EC9">
        <w:rPr>
          <w:color w:val="auto"/>
          <w:sz w:val="24"/>
          <w:szCs w:val="24"/>
        </w:rPr>
        <w:t xml:space="preserve"> a contar da data de sua apresentação.</w:t>
      </w:r>
    </w:p>
    <w:p w14:paraId="7FDC09DC"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licitantes devem respeitar os preços máximos estabelecidos nas normas de regência de contratações públicas federais, quando participarem de licitações públicas;</w:t>
      </w:r>
    </w:p>
    <w:p w14:paraId="37732EBD" w14:textId="295474D1"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Caso o critério de julgamento seja o de maior desconto, o preço já decorrente da aplicação do desconto ofertado deverá respeitar os preços máximos</w:t>
      </w:r>
      <w:r w:rsidR="00223F5A" w:rsidRPr="00732EC9">
        <w:rPr>
          <w:color w:val="auto"/>
          <w:sz w:val="24"/>
          <w:szCs w:val="24"/>
        </w:rPr>
        <w:t>;</w:t>
      </w:r>
    </w:p>
    <w:p w14:paraId="58D4DF33" w14:textId="7A2BDB6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 ou condenação dos agentes públicos responsáveis e da empresa contratada ao pagamento dos prejuízos ao erário, caso verificada a ocorrência de superfaturamento por sobrepreço na execução do contrato.</w:t>
      </w:r>
    </w:p>
    <w:p w14:paraId="7F8CEE6F" w14:textId="77777777" w:rsidR="00B106F6" w:rsidRPr="00732EC9" w:rsidRDefault="00B106F6" w:rsidP="00732EC9">
      <w:pPr>
        <w:pStyle w:val="Nivel2"/>
        <w:numPr>
          <w:ilvl w:val="0"/>
          <w:numId w:val="0"/>
        </w:numPr>
        <w:tabs>
          <w:tab w:val="left" w:pos="567"/>
        </w:tabs>
        <w:spacing w:before="0" w:after="0" w:line="240" w:lineRule="auto"/>
        <w:rPr>
          <w:rFonts w:eastAsia="Times New Roman"/>
          <w:color w:val="auto"/>
          <w:sz w:val="24"/>
          <w:szCs w:val="24"/>
        </w:rPr>
      </w:pPr>
    </w:p>
    <w:p w14:paraId="79839FDC" w14:textId="5CA40771" w:rsidR="003C7A23" w:rsidRPr="00732EC9" w:rsidRDefault="003C7A23" w:rsidP="00F710C5">
      <w:pPr>
        <w:pStyle w:val="Nivel01"/>
        <w:spacing w:before="0"/>
        <w:ind w:left="0" w:firstLine="0"/>
        <w:jc w:val="left"/>
        <w:rPr>
          <w:sz w:val="24"/>
          <w:szCs w:val="24"/>
        </w:rPr>
      </w:pPr>
      <w:bookmarkStart w:id="24" w:name="_Toc172292469"/>
      <w:bookmarkStart w:id="25" w:name="_Hlk114646655"/>
      <w:r w:rsidRPr="00732EC9">
        <w:rPr>
          <w:sz w:val="24"/>
          <w:szCs w:val="24"/>
        </w:rPr>
        <w:t>DA ABERTURA DA SESSÃO, CLASSIFICAÇÃO DAS PROPOSTAS E FORMULAÇÃO DE LANCES</w:t>
      </w:r>
      <w:bookmarkEnd w:id="24"/>
    </w:p>
    <w:p w14:paraId="1BBE6247" w14:textId="77777777" w:rsidR="00B106F6" w:rsidRPr="00732EC9" w:rsidRDefault="00B106F6" w:rsidP="00732EC9">
      <w:pPr>
        <w:rPr>
          <w:rFonts w:ascii="Arial" w:hAnsi="Arial" w:cs="Arial"/>
        </w:rPr>
      </w:pPr>
    </w:p>
    <w:p w14:paraId="4998B02F"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A abertura da presente licitação dar-se-á automaticamente em sessão pública, por meio de sistema eletrônico, na data, horário e local indicados neste Edital.</w:t>
      </w:r>
    </w:p>
    <w:p w14:paraId="01ABDF42" w14:textId="065F9C99"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licitantes poderão retirar ou substituir a proposta anteriormente inseridos no sistema, até a abertura da sessão pública.</w:t>
      </w:r>
    </w:p>
    <w:p w14:paraId="39A094D5"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Será desclassificada a proposta que identifique o licitante.</w:t>
      </w:r>
    </w:p>
    <w:p w14:paraId="607A8F83"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desclassificação será sempre fundamentada e registrada no sistema, com acompanhamento em tempo real por todos os participantes.</w:t>
      </w:r>
    </w:p>
    <w:p w14:paraId="58E08727"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não desclassificação da proposta não impede o seu julgamento definitivo em sentido contrário, levado a efeito na fase de aceitação.</w:t>
      </w:r>
    </w:p>
    <w:p w14:paraId="38ADD8F5"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sistema ordenará automaticamente as propostas classificadas, sendo que somente estas participarão da fase de lances.</w:t>
      </w:r>
    </w:p>
    <w:p w14:paraId="0068F72A" w14:textId="2459ED49"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sistema disponibilizará campo próprio para troca de mensagens entre o </w:t>
      </w:r>
      <w:r w:rsidR="003345D2">
        <w:rPr>
          <w:color w:val="auto"/>
          <w:sz w:val="24"/>
          <w:szCs w:val="24"/>
        </w:rPr>
        <w:t>Agente de Contratação</w:t>
      </w:r>
      <w:r w:rsidRPr="00732EC9">
        <w:rPr>
          <w:color w:val="auto"/>
          <w:sz w:val="24"/>
          <w:szCs w:val="24"/>
        </w:rPr>
        <w:t xml:space="preserve"> e os licitantes.</w:t>
      </w:r>
    </w:p>
    <w:p w14:paraId="55DEB6A9"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2D2B3094" w:rsidR="003C7A23" w:rsidRPr="008B0B12" w:rsidRDefault="003C7A23" w:rsidP="00732EC9">
      <w:pPr>
        <w:pStyle w:val="Nivel2"/>
        <w:tabs>
          <w:tab w:val="left" w:pos="567"/>
        </w:tabs>
        <w:spacing w:before="0" w:after="0" w:line="240" w:lineRule="auto"/>
        <w:ind w:left="0" w:firstLine="0"/>
        <w:rPr>
          <w:color w:val="auto"/>
          <w:sz w:val="24"/>
          <w:szCs w:val="24"/>
        </w:rPr>
      </w:pPr>
      <w:r w:rsidRPr="008B0B12">
        <w:rPr>
          <w:color w:val="auto"/>
          <w:sz w:val="24"/>
          <w:szCs w:val="24"/>
        </w:rPr>
        <w:t>O lance deverá ser ofertado pelo valor unitário do item</w:t>
      </w:r>
      <w:r w:rsidR="00625C3A" w:rsidRPr="008B0B12">
        <w:rPr>
          <w:color w:val="auto"/>
          <w:sz w:val="24"/>
          <w:szCs w:val="24"/>
        </w:rPr>
        <w:t>;</w:t>
      </w:r>
    </w:p>
    <w:p w14:paraId="6584CB20"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licitantes poderão oferecer lances sucessivos, observando o horário fixado para abertura da sessão e as regras estabelecidas no Edital.</w:t>
      </w:r>
    </w:p>
    <w:p w14:paraId="32718210"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licitante somente poderá oferecer lance </w:t>
      </w:r>
      <w:r w:rsidRPr="00732EC9">
        <w:rPr>
          <w:i/>
          <w:color w:val="auto"/>
          <w:sz w:val="24"/>
          <w:szCs w:val="24"/>
        </w:rPr>
        <w:t>de valor</w:t>
      </w:r>
      <w:r w:rsidRPr="00732EC9">
        <w:rPr>
          <w:color w:val="auto"/>
          <w:sz w:val="24"/>
          <w:szCs w:val="24"/>
        </w:rPr>
        <w:t xml:space="preserve"> </w:t>
      </w:r>
      <w:r w:rsidRPr="00732EC9">
        <w:rPr>
          <w:i/>
          <w:color w:val="auto"/>
          <w:sz w:val="24"/>
          <w:szCs w:val="24"/>
        </w:rPr>
        <w:t>inferior</w:t>
      </w:r>
      <w:r w:rsidRPr="00732EC9">
        <w:rPr>
          <w:color w:val="auto"/>
          <w:sz w:val="24"/>
          <w:szCs w:val="24"/>
        </w:rPr>
        <w:t xml:space="preserve"> </w:t>
      </w:r>
      <w:r w:rsidRPr="00732EC9">
        <w:rPr>
          <w:i/>
          <w:color w:val="auto"/>
          <w:sz w:val="24"/>
          <w:szCs w:val="24"/>
        </w:rPr>
        <w:t>ou percentual de desconto superior</w:t>
      </w:r>
      <w:r w:rsidRPr="00732EC9">
        <w:rPr>
          <w:color w:val="auto"/>
          <w:sz w:val="24"/>
          <w:szCs w:val="24"/>
        </w:rPr>
        <w:t xml:space="preserve"> ao último por ele ofertado e registrado pelo sistema. </w:t>
      </w:r>
    </w:p>
    <w:p w14:paraId="479767D2" w14:textId="390F756E"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intervalo mínimo de diferença de valores ou percentuais entre os lances, que incidirá tanto em relação aos lances intermediários quanto em relação à proposta que cobrir a melhor oferta deverá ser</w:t>
      </w:r>
      <w:r w:rsidRPr="00732EC9">
        <w:rPr>
          <w:i/>
          <w:iCs/>
          <w:color w:val="auto"/>
          <w:sz w:val="24"/>
          <w:szCs w:val="24"/>
        </w:rPr>
        <w:t xml:space="preserve"> de </w:t>
      </w:r>
      <w:r w:rsidR="00625C3A" w:rsidRPr="00732EC9">
        <w:rPr>
          <w:i/>
          <w:iCs/>
          <w:color w:val="auto"/>
          <w:sz w:val="24"/>
          <w:szCs w:val="24"/>
        </w:rPr>
        <w:t>R$ 0,01 (um centavo) ou 0,01% (um por cento) entre os lances;</w:t>
      </w:r>
    </w:p>
    <w:p w14:paraId="61B5EA04"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procedimento seguirá de acordo com o modo de disputa adotado.</w:t>
      </w:r>
    </w:p>
    <w:p w14:paraId="295E04E1" w14:textId="71B963F4" w:rsidR="003C7A23" w:rsidRPr="00732EC9" w:rsidRDefault="003C7A23" w:rsidP="00732EC9">
      <w:pPr>
        <w:pStyle w:val="Nivel2"/>
        <w:tabs>
          <w:tab w:val="left" w:pos="567"/>
        </w:tabs>
        <w:spacing w:before="0" w:after="0" w:line="240" w:lineRule="auto"/>
        <w:ind w:left="0" w:firstLine="0"/>
        <w:rPr>
          <w:color w:val="auto"/>
          <w:sz w:val="24"/>
          <w:szCs w:val="24"/>
        </w:rPr>
      </w:pPr>
      <w:bookmarkStart w:id="26" w:name="_Hlk113697759"/>
      <w:r w:rsidRPr="00732EC9">
        <w:rPr>
          <w:color w:val="auto"/>
          <w:sz w:val="24"/>
          <w:szCs w:val="24"/>
        </w:rPr>
        <w:t xml:space="preserve">Caso seja adotado </w:t>
      </w:r>
      <w:r w:rsidR="003345D2">
        <w:rPr>
          <w:color w:val="auto"/>
          <w:sz w:val="24"/>
          <w:szCs w:val="24"/>
        </w:rPr>
        <w:t>para o envio de lances na dispensa</w:t>
      </w:r>
      <w:r w:rsidRPr="00732EC9">
        <w:rPr>
          <w:color w:val="auto"/>
          <w:sz w:val="24"/>
          <w:szCs w:val="24"/>
        </w:rPr>
        <w:t xml:space="preserve"> eletrônic</w:t>
      </w:r>
      <w:r w:rsidR="003345D2">
        <w:rPr>
          <w:color w:val="auto"/>
          <w:sz w:val="24"/>
          <w:szCs w:val="24"/>
        </w:rPr>
        <w:t>a</w:t>
      </w:r>
      <w:r w:rsidRPr="00732EC9">
        <w:rPr>
          <w:color w:val="auto"/>
          <w:sz w:val="24"/>
          <w:szCs w:val="24"/>
        </w:rPr>
        <w:t xml:space="preserve"> o modo de disputa “aberto”, os licitantes apresentarão lances públicos e sucessivos, com prorrogações.</w:t>
      </w:r>
    </w:p>
    <w:p w14:paraId="16EDF4CC" w14:textId="77777777" w:rsidR="003C7A23" w:rsidRPr="00732EC9" w:rsidRDefault="003C7A23" w:rsidP="00732EC9">
      <w:pPr>
        <w:pStyle w:val="Nivel3"/>
        <w:tabs>
          <w:tab w:val="left" w:pos="567"/>
        </w:tabs>
        <w:spacing w:before="0" w:after="0" w:line="240" w:lineRule="auto"/>
        <w:ind w:left="0" w:firstLine="0"/>
        <w:rPr>
          <w:iCs/>
          <w:color w:val="auto"/>
          <w:sz w:val="24"/>
          <w:szCs w:val="24"/>
        </w:rPr>
      </w:pPr>
      <w:bookmarkStart w:id="27" w:name="_Hlk113697816"/>
      <w:bookmarkEnd w:id="26"/>
      <w:r w:rsidRPr="00732EC9">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732EC9" w:rsidRDefault="003C7A23" w:rsidP="00732EC9">
      <w:pPr>
        <w:pStyle w:val="Nivel3"/>
        <w:tabs>
          <w:tab w:val="left" w:pos="567"/>
        </w:tabs>
        <w:spacing w:before="0" w:after="0" w:line="240" w:lineRule="auto"/>
        <w:ind w:left="0" w:firstLine="0"/>
        <w:rPr>
          <w:iCs/>
          <w:color w:val="auto"/>
          <w:sz w:val="24"/>
          <w:szCs w:val="24"/>
        </w:rPr>
      </w:pPr>
      <w:r w:rsidRPr="00732EC9">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732EC9" w:rsidRDefault="003C7A23" w:rsidP="00732EC9">
      <w:pPr>
        <w:pStyle w:val="Nivel3"/>
        <w:tabs>
          <w:tab w:val="left" w:pos="567"/>
        </w:tabs>
        <w:spacing w:before="0" w:after="0" w:line="240" w:lineRule="auto"/>
        <w:ind w:left="0" w:firstLine="0"/>
        <w:rPr>
          <w:iCs/>
          <w:color w:val="auto"/>
          <w:sz w:val="24"/>
          <w:szCs w:val="24"/>
        </w:rPr>
      </w:pPr>
      <w:r w:rsidRPr="00732EC9">
        <w:rPr>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3A130BD5"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Definida a melhor proposta, se a diferença em relação à proposta classificada em segundo lugar for de pelo menos 5% (cinco por cento), o </w:t>
      </w:r>
      <w:r w:rsidR="003345D2">
        <w:rPr>
          <w:color w:val="auto"/>
          <w:sz w:val="24"/>
          <w:szCs w:val="24"/>
        </w:rPr>
        <w:t>Agente de Contratação</w:t>
      </w:r>
      <w:r w:rsidRPr="00732EC9">
        <w:rPr>
          <w:color w:val="auto"/>
          <w:sz w:val="24"/>
          <w:szCs w:val="24"/>
        </w:rPr>
        <w:t>, auxiliado pela equipe de apoio, poderá admitir o reinício da disputa aberta, para a definição das demais colocações.</w:t>
      </w:r>
    </w:p>
    <w:p w14:paraId="2CA8F5DF"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Após o reinício previsto no item supra, os licitantes serão convocados para apresentar lances intermediários.</w:t>
      </w:r>
      <w:bookmarkStart w:id="28" w:name="_Hlk113631522"/>
      <w:bookmarkEnd w:id="27"/>
    </w:p>
    <w:bookmarkEnd w:id="28"/>
    <w:p w14:paraId="7155B119" w14:textId="5C202549"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Caso seja adotado para o envio de la</w:t>
      </w:r>
      <w:r w:rsidR="003345D2">
        <w:rPr>
          <w:color w:val="auto"/>
          <w:sz w:val="24"/>
          <w:szCs w:val="24"/>
        </w:rPr>
        <w:t>nces na dispensa eletrônica</w:t>
      </w:r>
      <w:r w:rsidRPr="00732EC9">
        <w:rPr>
          <w:color w:val="auto"/>
          <w:sz w:val="24"/>
          <w:szCs w:val="24"/>
        </w:rPr>
        <w:t xml:space="preserve"> o modo de disputa “aberto e fechado”, os licitantes apresentarão lances públicos e sucessivos, com lance final e fechado.</w:t>
      </w:r>
    </w:p>
    <w:p w14:paraId="7F77FFC5" w14:textId="6FC8725C"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5079ADB4"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Encerrado o prazo previsto no subitem anterior, o sistema abrirá oportunidade para que o autor da oferta de valor mais baixo e os das ofertas com preços até 10% (dez por cento) </w:t>
      </w:r>
      <w:r w:rsidR="00625C3A" w:rsidRPr="00732EC9">
        <w:rPr>
          <w:color w:val="auto"/>
          <w:sz w:val="24"/>
          <w:szCs w:val="24"/>
        </w:rPr>
        <w:t>superior</w:t>
      </w:r>
      <w:r w:rsidRPr="00732EC9">
        <w:rPr>
          <w:color w:val="auto"/>
          <w:sz w:val="24"/>
          <w:szCs w:val="24"/>
        </w:rPr>
        <w:t xml:space="preserve"> àquela possam ofertar um lance final e fechado em até cinco minutos, o qual será sigiloso até o encerramento deste prazo.</w:t>
      </w:r>
    </w:p>
    <w:p w14:paraId="33B00387"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No procedimento de que trata o subitem supra, o licitante poderá optar por manter o seu último lance da etapa aberta, ou por ofertar melhor lance.</w:t>
      </w:r>
    </w:p>
    <w:p w14:paraId="02840F0A"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29" w:name="_Hlk113698144"/>
      <w:r w:rsidRPr="00732EC9">
        <w:rPr>
          <w:color w:val="auto"/>
          <w:sz w:val="24"/>
          <w:szCs w:val="24"/>
        </w:rPr>
        <w:t>Após o término dos prazos estabelecidos nos itens anteriores, o sistema ordenará e divulgará os lances segundo a ordem crescente de valores.</w:t>
      </w:r>
    </w:p>
    <w:p w14:paraId="728C1FF3" w14:textId="28AF35BB" w:rsidR="003C7A23" w:rsidRPr="00732EC9" w:rsidRDefault="003C7A23" w:rsidP="00732EC9">
      <w:pPr>
        <w:pStyle w:val="Nivel2"/>
        <w:tabs>
          <w:tab w:val="left" w:pos="567"/>
        </w:tabs>
        <w:spacing w:before="0" w:after="0" w:line="240" w:lineRule="auto"/>
        <w:ind w:left="0" w:firstLine="0"/>
        <w:rPr>
          <w:color w:val="auto"/>
          <w:sz w:val="24"/>
          <w:szCs w:val="24"/>
        </w:rPr>
      </w:pPr>
      <w:bookmarkStart w:id="30" w:name="_Ref116973524"/>
      <w:bookmarkEnd w:id="29"/>
      <w:r w:rsidRPr="00732EC9">
        <w:rPr>
          <w:color w:val="auto"/>
          <w:sz w:val="24"/>
          <w:szCs w:val="24"/>
        </w:rPr>
        <w:t xml:space="preserve">Caso seja adotado </w:t>
      </w:r>
      <w:r w:rsidR="003345D2">
        <w:rPr>
          <w:color w:val="auto"/>
          <w:sz w:val="24"/>
          <w:szCs w:val="24"/>
        </w:rPr>
        <w:t>para o envio de lances na dispensa eletrônica</w:t>
      </w:r>
      <w:r w:rsidRPr="00732EC9">
        <w:rPr>
          <w:color w:val="auto"/>
          <w:sz w:val="24"/>
          <w:szCs w:val="24"/>
        </w:rPr>
        <w:t xml:space="preserve">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04B2A371" w14:textId="1574DA59"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Não havendo pelo menos 3 (três) propostas nas condições definidas no item </w:t>
      </w:r>
      <w:r w:rsidRPr="00732EC9">
        <w:rPr>
          <w:color w:val="auto"/>
          <w:sz w:val="24"/>
          <w:szCs w:val="24"/>
        </w:rPr>
        <w:fldChar w:fldCharType="begin"/>
      </w:r>
      <w:r w:rsidRPr="00732EC9">
        <w:rPr>
          <w:color w:val="auto"/>
          <w:sz w:val="24"/>
          <w:szCs w:val="24"/>
        </w:rPr>
        <w:instrText xml:space="preserve"> REF _Ref116973524 \r \h </w:instrText>
      </w:r>
      <w:r w:rsidR="00F522F3" w:rsidRPr="00732EC9">
        <w:rPr>
          <w:color w:val="auto"/>
          <w:sz w:val="24"/>
          <w:szCs w:val="24"/>
        </w:rPr>
        <w:instrText xml:space="preserve">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5.14</w:t>
      </w:r>
      <w:r w:rsidRPr="00732EC9">
        <w:rPr>
          <w:color w:val="auto"/>
          <w:sz w:val="24"/>
          <w:szCs w:val="24"/>
        </w:rPr>
        <w:fldChar w:fldCharType="end"/>
      </w:r>
      <w:r w:rsidRPr="00732EC9">
        <w:rPr>
          <w:color w:val="auto"/>
          <w:sz w:val="24"/>
          <w:szCs w:val="24"/>
        </w:rPr>
        <w:t>, poderão os licitantes que apresentaram as três melhores propostas, consideradas as empatadas, oferecer novos lances sucessivos.</w:t>
      </w:r>
    </w:p>
    <w:p w14:paraId="5434EAC2"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25BE9D7F"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Definida a melhor proposta, se a diferença em relação à proposta classificada em segundo lugar for de pelo menos 5% (cinco por cento), o </w:t>
      </w:r>
      <w:r w:rsidR="003345D2">
        <w:rPr>
          <w:color w:val="auto"/>
          <w:sz w:val="24"/>
          <w:szCs w:val="24"/>
        </w:rPr>
        <w:t>Agente de Contratação</w:t>
      </w:r>
      <w:r w:rsidRPr="00732EC9">
        <w:rPr>
          <w:color w:val="auto"/>
          <w:sz w:val="24"/>
          <w:szCs w:val="24"/>
        </w:rPr>
        <w:t>, auxiliado pela equipe de apoio, poderá admitir o reinício da disputa aberta, para a definição das demais colocações.</w:t>
      </w:r>
    </w:p>
    <w:p w14:paraId="33E0B5EF"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Após o reinício previsto no subitem supra, os licitantes serão convocados para apresentar lances intermediários.  </w:t>
      </w:r>
    </w:p>
    <w:p w14:paraId="4EB05735" w14:textId="77777777" w:rsidR="003C7A23" w:rsidRPr="00732EC9" w:rsidRDefault="003C7A23" w:rsidP="00732EC9">
      <w:pPr>
        <w:pStyle w:val="Nivel2"/>
        <w:tabs>
          <w:tab w:val="left" w:pos="567"/>
        </w:tabs>
        <w:spacing w:before="0" w:after="0" w:line="240" w:lineRule="auto"/>
        <w:ind w:left="0" w:firstLine="0"/>
        <w:rPr>
          <w:i/>
          <w:color w:val="auto"/>
          <w:sz w:val="24"/>
          <w:szCs w:val="24"/>
        </w:rPr>
      </w:pPr>
      <w:r w:rsidRPr="00732EC9">
        <w:rPr>
          <w:color w:val="auto"/>
          <w:sz w:val="24"/>
          <w:szCs w:val="24"/>
        </w:rPr>
        <w:t>Após o término dos prazos estabelecidos nos subitens anteriores, o sistema ordenará e divulgará os lances segundo a ordem crescente de valores</w:t>
      </w:r>
      <w:r w:rsidRPr="00732EC9">
        <w:rPr>
          <w:i/>
          <w:iCs/>
          <w:color w:val="auto"/>
          <w:sz w:val="24"/>
          <w:szCs w:val="24"/>
        </w:rPr>
        <w:t>.</w:t>
      </w:r>
    </w:p>
    <w:p w14:paraId="5E0E6DBC"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Não serão aceitos dois ou mais lances de mesmo valor, prevalecendo aquele que for recebido e registrado em primeiro lugar. </w:t>
      </w:r>
    </w:p>
    <w:p w14:paraId="6A94AB32"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Durante o transcurso da sessão pública, os licitantes serão informados, em tempo real, do valor do menor lance registrado, vedada a identificação do licitante. </w:t>
      </w:r>
    </w:p>
    <w:p w14:paraId="64789E90" w14:textId="6674E308"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No caso de desconexão com o </w:t>
      </w:r>
      <w:r w:rsidR="003345D2">
        <w:rPr>
          <w:color w:val="auto"/>
          <w:sz w:val="24"/>
          <w:szCs w:val="24"/>
        </w:rPr>
        <w:t>Agente de contatação</w:t>
      </w:r>
      <w:r w:rsidRPr="00732EC9">
        <w:rPr>
          <w:color w:val="auto"/>
          <w:sz w:val="24"/>
          <w:szCs w:val="24"/>
        </w:rPr>
        <w:t>, no decorrer</w:t>
      </w:r>
      <w:r w:rsidR="003345D2">
        <w:rPr>
          <w:color w:val="auto"/>
          <w:sz w:val="24"/>
          <w:szCs w:val="24"/>
        </w:rPr>
        <w:t xml:space="preserve"> da etapa competitiva da dispensa</w:t>
      </w:r>
      <w:r w:rsidRPr="00732EC9">
        <w:rPr>
          <w:color w:val="auto"/>
          <w:sz w:val="24"/>
          <w:szCs w:val="24"/>
        </w:rPr>
        <w:t xml:space="preserve">, o sistema eletrônico poderá permanecer acessível aos licitantes para a recepção dos lances. </w:t>
      </w:r>
    </w:p>
    <w:p w14:paraId="0267EEC1" w14:textId="18F6AF5A"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Quando a desconexão do sistema eletrônico para o </w:t>
      </w:r>
      <w:r w:rsidR="003345D2">
        <w:rPr>
          <w:color w:val="auto"/>
          <w:sz w:val="24"/>
          <w:szCs w:val="24"/>
        </w:rPr>
        <w:t>Agente de Contratação</w:t>
      </w:r>
      <w:r w:rsidRPr="00732EC9">
        <w:rPr>
          <w:color w:val="auto"/>
          <w:sz w:val="24"/>
          <w:szCs w:val="24"/>
        </w:rPr>
        <w:t xml:space="preserve"> persistir por tempo superior a dez minutos, a sessão pública será suspensa e reiniciada somente após decorridas vinte e quatro horas da comunicação do fato pelo </w:t>
      </w:r>
      <w:r w:rsidR="003345D2">
        <w:rPr>
          <w:color w:val="auto"/>
          <w:sz w:val="24"/>
          <w:szCs w:val="24"/>
        </w:rPr>
        <w:t>Agente de Contratação</w:t>
      </w:r>
      <w:r w:rsidRPr="00732EC9">
        <w:rPr>
          <w:color w:val="auto"/>
          <w:sz w:val="24"/>
          <w:szCs w:val="24"/>
        </w:rPr>
        <w:t xml:space="preserve"> aos participantes, no sítio eletrônico utilizado para divulgação.</w:t>
      </w:r>
    </w:p>
    <w:p w14:paraId="683F1FED"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Caso o licitante não apresente lances, concorrerá com o valor de sua proposta.</w:t>
      </w:r>
    </w:p>
    <w:p w14:paraId="730BAF96"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 xml:space="preserve">Só poderá haver empate entre propostas iguais (não seguidas de lances), ou entre lances finais da fase fechada do modo de disputa aberto e fechado. </w:t>
      </w:r>
    </w:p>
    <w:p w14:paraId="225BFF76" w14:textId="0D541709"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Havendo eventual empate entre propostas ou lances, o critério de desempate será aquele previsto no </w:t>
      </w:r>
      <w:hyperlink r:id="rId20" w:anchor="art60" w:history="1">
        <w:r w:rsidRPr="00732EC9">
          <w:rPr>
            <w:rStyle w:val="Hyperlink"/>
            <w:rFonts w:eastAsia="Arial"/>
            <w:color w:val="auto"/>
            <w:sz w:val="24"/>
            <w:szCs w:val="24"/>
          </w:rPr>
          <w:t>art</w:t>
        </w:r>
        <w:r w:rsidRPr="00732EC9">
          <w:rPr>
            <w:rStyle w:val="Hyperlink"/>
            <w:color w:val="auto"/>
            <w:sz w:val="24"/>
            <w:szCs w:val="24"/>
          </w:rPr>
          <w:t>. 60 da Lei nº 14.133, de 2021</w:t>
        </w:r>
      </w:hyperlink>
      <w:r w:rsidRPr="00732EC9">
        <w:rPr>
          <w:color w:val="auto"/>
          <w:sz w:val="24"/>
          <w:szCs w:val="24"/>
        </w:rPr>
        <w:t>, nesta ordem:</w:t>
      </w:r>
    </w:p>
    <w:p w14:paraId="3E640FFC"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disputa final, hipótese em que os licitantes empatados poderão apresentar nova proposta em ato contínuo à classificação;</w:t>
      </w:r>
    </w:p>
    <w:p w14:paraId="1FC60047"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desenvolvimento pelo licitante de ações de equidade entre homens e mulheres no ambiente de trabalho, conforme regulamento;</w:t>
      </w:r>
    </w:p>
    <w:p w14:paraId="0E2A931D"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desenvolvimento pelo licitante de programa de integridade, conforme orientações dos órgãos de controle.</w:t>
      </w:r>
    </w:p>
    <w:p w14:paraId="125A89F1" w14:textId="77777777" w:rsidR="003C7A23" w:rsidRPr="00732EC9" w:rsidRDefault="003C7A23" w:rsidP="008B0B12">
      <w:pPr>
        <w:pStyle w:val="Nivel3"/>
        <w:tabs>
          <w:tab w:val="left" w:pos="567"/>
        </w:tabs>
        <w:spacing w:before="0" w:after="0" w:line="240" w:lineRule="auto"/>
        <w:ind w:left="0" w:firstLine="0"/>
        <w:rPr>
          <w:color w:val="auto"/>
          <w:sz w:val="24"/>
          <w:szCs w:val="24"/>
        </w:rPr>
      </w:pPr>
      <w:r w:rsidRPr="00732EC9">
        <w:rPr>
          <w:color w:val="auto"/>
          <w:sz w:val="24"/>
          <w:szCs w:val="24"/>
        </w:rPr>
        <w:t>Persistindo o empate, será assegurada preferência, sucessivamente, aos bens e serviços produzidos ou prestados por:</w:t>
      </w:r>
    </w:p>
    <w:p w14:paraId="366AA430" w14:textId="77777777" w:rsidR="003C7A23" w:rsidRPr="00732EC9" w:rsidRDefault="003C7A23" w:rsidP="008B0B12">
      <w:pPr>
        <w:pStyle w:val="Nivel4"/>
        <w:tabs>
          <w:tab w:val="left" w:pos="567"/>
        </w:tabs>
        <w:spacing w:before="0" w:after="0" w:line="240" w:lineRule="auto"/>
        <w:ind w:left="0" w:firstLine="0"/>
        <w:rPr>
          <w:sz w:val="24"/>
          <w:szCs w:val="24"/>
        </w:rPr>
      </w:pPr>
      <w:bookmarkStart w:id="31" w:name="art60§1i"/>
      <w:bookmarkEnd w:id="31"/>
      <w:r w:rsidRPr="00732EC9">
        <w:rPr>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732EC9" w:rsidRDefault="003C7A23" w:rsidP="008B0B12">
      <w:pPr>
        <w:pStyle w:val="Nivel4"/>
        <w:tabs>
          <w:tab w:val="left" w:pos="567"/>
        </w:tabs>
        <w:spacing w:before="0" w:after="0" w:line="240" w:lineRule="auto"/>
        <w:ind w:left="0" w:firstLine="0"/>
        <w:rPr>
          <w:sz w:val="24"/>
          <w:szCs w:val="24"/>
        </w:rPr>
      </w:pPr>
      <w:bookmarkStart w:id="32" w:name="art60§1ii"/>
      <w:bookmarkEnd w:id="32"/>
      <w:r w:rsidRPr="00732EC9">
        <w:rPr>
          <w:sz w:val="24"/>
          <w:szCs w:val="24"/>
        </w:rPr>
        <w:t>empresas brasileiras;</w:t>
      </w:r>
    </w:p>
    <w:p w14:paraId="3C7CB0B5" w14:textId="77777777" w:rsidR="003C7A23" w:rsidRPr="00732EC9" w:rsidRDefault="003C7A23" w:rsidP="008B0B12">
      <w:pPr>
        <w:pStyle w:val="Nivel4"/>
        <w:tabs>
          <w:tab w:val="left" w:pos="567"/>
        </w:tabs>
        <w:spacing w:before="0" w:after="0" w:line="240" w:lineRule="auto"/>
        <w:ind w:left="0" w:firstLine="0"/>
        <w:rPr>
          <w:sz w:val="24"/>
          <w:szCs w:val="24"/>
        </w:rPr>
      </w:pPr>
      <w:bookmarkStart w:id="33" w:name="art60§1iii"/>
      <w:bookmarkEnd w:id="33"/>
      <w:r w:rsidRPr="00732EC9">
        <w:rPr>
          <w:sz w:val="24"/>
          <w:szCs w:val="24"/>
        </w:rPr>
        <w:t>empresas que invistam em pesquisa e no desenvolvimento de tecnologia no País;</w:t>
      </w:r>
    </w:p>
    <w:p w14:paraId="1693D810" w14:textId="2DA2B7A8" w:rsidR="003C7A23" w:rsidRPr="00732EC9" w:rsidRDefault="003C7A23" w:rsidP="008B0B12">
      <w:pPr>
        <w:pStyle w:val="Nivel4"/>
        <w:tabs>
          <w:tab w:val="left" w:pos="567"/>
        </w:tabs>
        <w:spacing w:before="0" w:after="0" w:line="240" w:lineRule="auto"/>
        <w:ind w:left="0" w:firstLine="0"/>
        <w:rPr>
          <w:sz w:val="24"/>
          <w:szCs w:val="24"/>
        </w:rPr>
      </w:pPr>
      <w:bookmarkStart w:id="34" w:name="art60§1iv"/>
      <w:bookmarkEnd w:id="34"/>
      <w:r w:rsidRPr="00732EC9">
        <w:rPr>
          <w:sz w:val="24"/>
          <w:szCs w:val="24"/>
        </w:rPr>
        <w:t>empresas que comprovem a prática de mitigação, nos termos da </w:t>
      </w:r>
      <w:hyperlink r:id="rId21" w:anchor=":~:text=LEI%20N%C2%BA%2012.187%2C%20DE%2029%20DE%20DEZEMBRO%20DE%202009.&amp;text=Institui%20a%20Pol%C3%ADtica%20Nacional%20sobre,PNMC%20e%20d%C3%A1%20outras%20provid%C3%AAncias." w:history="1">
        <w:r w:rsidRPr="00732EC9">
          <w:rPr>
            <w:rStyle w:val="Hyperlink"/>
            <w:color w:val="auto"/>
            <w:sz w:val="24"/>
            <w:szCs w:val="24"/>
          </w:rPr>
          <w:t>Lei nº 12.187, de 29 de dezembro de 2009</w:t>
        </w:r>
      </w:hyperlink>
      <w:r w:rsidRPr="00732EC9">
        <w:rPr>
          <w:sz w:val="24"/>
          <w:szCs w:val="24"/>
        </w:rPr>
        <w:t>.</w:t>
      </w:r>
    </w:p>
    <w:p w14:paraId="40D49C27" w14:textId="2225EED0"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Encerrada a etapa de envio de lances da sessão pública, na hipótese da proposta do primeiro colocado permanecer acima do preço máximo ou inferior ao desconto definido para a contratação, o </w:t>
      </w:r>
      <w:r w:rsidR="003345D2">
        <w:rPr>
          <w:color w:val="auto"/>
          <w:sz w:val="24"/>
          <w:szCs w:val="24"/>
        </w:rPr>
        <w:t>Agente de Contratação</w:t>
      </w:r>
      <w:r w:rsidRPr="00732EC9">
        <w:rPr>
          <w:color w:val="auto"/>
          <w:sz w:val="24"/>
          <w:szCs w:val="24"/>
        </w:rPr>
        <w:t xml:space="preserve"> poderá negociar condições mais vantajosas, após definido o resultado do julgamento.</w:t>
      </w:r>
    </w:p>
    <w:p w14:paraId="377762CE"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732EC9" w:rsidRDefault="003C7A23" w:rsidP="00732EC9">
      <w:pPr>
        <w:pStyle w:val="Nivel3"/>
        <w:tabs>
          <w:tab w:val="left" w:pos="567"/>
        </w:tabs>
        <w:spacing w:before="0" w:after="0" w:line="240" w:lineRule="auto"/>
        <w:ind w:left="0" w:firstLine="0"/>
        <w:rPr>
          <w:rFonts w:eastAsia="Times New Roman"/>
          <w:color w:val="auto"/>
          <w:sz w:val="24"/>
          <w:szCs w:val="24"/>
        </w:rPr>
      </w:pPr>
      <w:r w:rsidRPr="00732EC9">
        <w:rPr>
          <w:rFonts w:eastAsia="Times New Roman"/>
          <w:color w:val="auto"/>
          <w:sz w:val="24"/>
          <w:szCs w:val="24"/>
        </w:rPr>
        <w:t xml:space="preserve">A </w:t>
      </w:r>
      <w:r w:rsidRPr="00732EC9">
        <w:rPr>
          <w:color w:val="auto"/>
          <w:sz w:val="24"/>
          <w:szCs w:val="24"/>
        </w:rPr>
        <w:t>negociação será realizada por meio do sistema, podendo ser acompanhada pelos demais licitantes.</w:t>
      </w:r>
    </w:p>
    <w:p w14:paraId="420D4F72" w14:textId="3B12373E" w:rsidR="003C7A23" w:rsidRPr="00732EC9" w:rsidRDefault="003C7A23" w:rsidP="00732EC9">
      <w:pPr>
        <w:pStyle w:val="Nivel3"/>
        <w:tabs>
          <w:tab w:val="left" w:pos="567"/>
        </w:tabs>
        <w:spacing w:before="0" w:after="0" w:line="240" w:lineRule="auto"/>
        <w:ind w:left="0" w:firstLine="0"/>
        <w:rPr>
          <w:rFonts w:eastAsia="Times New Roman"/>
          <w:color w:val="auto"/>
          <w:sz w:val="24"/>
          <w:szCs w:val="24"/>
        </w:rPr>
      </w:pPr>
      <w:r w:rsidRPr="00732EC9">
        <w:rPr>
          <w:rFonts w:eastAsia="Times New Roman"/>
          <w:color w:val="auto"/>
          <w:sz w:val="24"/>
          <w:szCs w:val="24"/>
        </w:rPr>
        <w:t>O resultado da negociação será divulgado a todos os licitantes e anexado aos autos do processo licitatório</w:t>
      </w:r>
      <w:r w:rsidR="00DC7CC8" w:rsidRPr="00732EC9">
        <w:rPr>
          <w:rFonts w:eastAsia="Times New Roman"/>
          <w:color w:val="auto"/>
          <w:sz w:val="24"/>
          <w:szCs w:val="24"/>
        </w:rPr>
        <w:t>.</w:t>
      </w:r>
    </w:p>
    <w:p w14:paraId="4A633087" w14:textId="6087A771"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 xml:space="preserve">Após a negociação do preço, o </w:t>
      </w:r>
      <w:r w:rsidR="003345D2">
        <w:rPr>
          <w:color w:val="auto"/>
          <w:sz w:val="24"/>
          <w:szCs w:val="24"/>
        </w:rPr>
        <w:t>Agente de Contratação</w:t>
      </w:r>
      <w:r w:rsidRPr="00732EC9">
        <w:rPr>
          <w:color w:val="auto"/>
          <w:sz w:val="24"/>
          <w:szCs w:val="24"/>
        </w:rPr>
        <w:t xml:space="preserve"> iniciará a fase de aceitação e julgamento da proposta.</w:t>
      </w:r>
      <w:bookmarkEnd w:id="25"/>
    </w:p>
    <w:p w14:paraId="621F29E5" w14:textId="77777777" w:rsidR="00B106F6" w:rsidRPr="00732EC9" w:rsidRDefault="00B106F6" w:rsidP="00732EC9">
      <w:pPr>
        <w:pStyle w:val="Nivel2"/>
        <w:numPr>
          <w:ilvl w:val="0"/>
          <w:numId w:val="0"/>
        </w:numPr>
        <w:tabs>
          <w:tab w:val="left" w:pos="567"/>
        </w:tabs>
        <w:spacing w:before="0" w:after="0" w:line="240" w:lineRule="auto"/>
        <w:rPr>
          <w:rFonts w:eastAsia="Times New Roman"/>
          <w:color w:val="auto"/>
          <w:sz w:val="24"/>
          <w:szCs w:val="24"/>
        </w:rPr>
      </w:pPr>
    </w:p>
    <w:p w14:paraId="5A499404" w14:textId="6097260F" w:rsidR="003C7A23" w:rsidRPr="00732EC9" w:rsidRDefault="003C7A23" w:rsidP="00F710C5">
      <w:pPr>
        <w:pStyle w:val="Nivel01"/>
        <w:spacing w:before="0"/>
        <w:ind w:left="0" w:firstLine="0"/>
        <w:jc w:val="left"/>
        <w:rPr>
          <w:sz w:val="24"/>
          <w:szCs w:val="24"/>
        </w:rPr>
      </w:pPr>
      <w:bookmarkStart w:id="35" w:name="_Toc172292470"/>
      <w:bookmarkStart w:id="36" w:name="_Hlk82473550"/>
      <w:r w:rsidRPr="00732EC9">
        <w:rPr>
          <w:sz w:val="24"/>
          <w:szCs w:val="24"/>
        </w:rPr>
        <w:t>DA FASE DE JULGAMENTO</w:t>
      </w:r>
      <w:bookmarkEnd w:id="35"/>
    </w:p>
    <w:p w14:paraId="219BEE8F" w14:textId="77777777" w:rsidR="00B106F6" w:rsidRPr="00732EC9" w:rsidRDefault="00B106F6" w:rsidP="00732EC9">
      <w:pPr>
        <w:rPr>
          <w:rFonts w:ascii="Arial" w:hAnsi="Arial" w:cs="Arial"/>
        </w:rPr>
      </w:pPr>
    </w:p>
    <w:p w14:paraId="53C049A6" w14:textId="172CFAD8" w:rsidR="003C7A23" w:rsidRPr="00732EC9" w:rsidRDefault="003C7A23" w:rsidP="00732EC9">
      <w:pPr>
        <w:pStyle w:val="Nivel2"/>
        <w:tabs>
          <w:tab w:val="left" w:pos="567"/>
        </w:tabs>
        <w:spacing w:before="0" w:after="0" w:line="240" w:lineRule="auto"/>
        <w:ind w:left="0" w:firstLine="0"/>
        <w:rPr>
          <w:b/>
          <w:bCs/>
          <w:color w:val="auto"/>
          <w:sz w:val="24"/>
          <w:szCs w:val="24"/>
          <w:lang w:eastAsia="ar-SA"/>
        </w:rPr>
      </w:pPr>
      <w:bookmarkStart w:id="37" w:name="_Ref117019424"/>
      <w:r w:rsidRPr="00732EC9">
        <w:rPr>
          <w:color w:val="auto"/>
          <w:sz w:val="24"/>
          <w:szCs w:val="24"/>
        </w:rPr>
        <w:t xml:space="preserve">Encerrada a etapa de negociação, o </w:t>
      </w:r>
      <w:r w:rsidR="003345D2">
        <w:rPr>
          <w:color w:val="auto"/>
          <w:sz w:val="24"/>
          <w:szCs w:val="24"/>
        </w:rPr>
        <w:t>Agente de Contratação</w:t>
      </w:r>
      <w:r w:rsidRPr="00732EC9">
        <w:rPr>
          <w:color w:val="auto"/>
          <w:sz w:val="24"/>
          <w:szCs w:val="24"/>
        </w:rPr>
        <w:t xml:space="preserve"> verificará se o licitante provisoriamente classificado em primeiro lugar atende às condições de participação no certame, conforme previsto no </w:t>
      </w:r>
      <w:hyperlink r:id="rId22" w:anchor="art14" w:history="1">
        <w:r w:rsidRPr="00732EC9">
          <w:rPr>
            <w:rStyle w:val="Hyperlink"/>
            <w:color w:val="auto"/>
            <w:sz w:val="24"/>
            <w:szCs w:val="24"/>
          </w:rPr>
          <w:t>art. 14 da Lei nº 14.133/2021</w:t>
        </w:r>
      </w:hyperlink>
      <w:r w:rsidRPr="00732EC9">
        <w:rPr>
          <w:color w:val="auto"/>
          <w:sz w:val="24"/>
          <w:szCs w:val="24"/>
        </w:rPr>
        <w:t xml:space="preserve">, </w:t>
      </w:r>
      <w:bookmarkEnd w:id="37"/>
      <w:r w:rsidRPr="00732EC9">
        <w:rPr>
          <w:color w:val="auto"/>
          <w:sz w:val="24"/>
          <w:szCs w:val="24"/>
          <w:lang w:eastAsia="ar-SA"/>
        </w:rPr>
        <w:t>especialmente quanto à existência de sanção que impeça a participação no certame ou a futura contratação, mediante a consulta aos seguintes cadastros:</w:t>
      </w:r>
    </w:p>
    <w:p w14:paraId="12D64A3C" w14:textId="77777777" w:rsidR="003C7A23" w:rsidRPr="00732EC9" w:rsidRDefault="003C7A23" w:rsidP="00732EC9">
      <w:pPr>
        <w:pStyle w:val="PargrafodaLista"/>
        <w:tabs>
          <w:tab w:val="left" w:pos="567"/>
        </w:tabs>
        <w:ind w:left="0"/>
        <w:contextualSpacing w:val="0"/>
        <w:rPr>
          <w:rFonts w:ascii="Arial" w:hAnsi="Arial" w:cs="Arial"/>
          <w:lang w:eastAsia="ar-SA"/>
        </w:rPr>
      </w:pPr>
      <w:r w:rsidRPr="00732EC9">
        <w:rPr>
          <w:rFonts w:ascii="Arial" w:hAnsi="Arial" w:cs="Arial"/>
          <w:lang w:eastAsia="ar-SA"/>
        </w:rPr>
        <w:t xml:space="preserve">a) SICAF;  </w:t>
      </w:r>
    </w:p>
    <w:p w14:paraId="41EAACF9" w14:textId="4B5FB50F" w:rsidR="003C7A23" w:rsidRPr="00732EC9" w:rsidRDefault="003C7A23" w:rsidP="00732EC9">
      <w:pPr>
        <w:pStyle w:val="PargrafodaLista"/>
        <w:tabs>
          <w:tab w:val="left" w:pos="567"/>
        </w:tabs>
        <w:ind w:left="0"/>
        <w:contextualSpacing w:val="0"/>
        <w:rPr>
          <w:rFonts w:ascii="Arial" w:hAnsi="Arial" w:cs="Arial"/>
          <w:lang w:eastAsia="ar-SA"/>
        </w:rPr>
      </w:pPr>
      <w:r w:rsidRPr="00732EC9">
        <w:rPr>
          <w:rFonts w:ascii="Arial" w:hAnsi="Arial" w:cs="Arial"/>
          <w:lang w:eastAsia="ar-SA"/>
        </w:rPr>
        <w:t>b) Cadastro Nacional de Empresas Inidôneas e Suspensas - CEIS, mantido pela Controladoria-Geral da União (</w:t>
      </w:r>
      <w:hyperlink r:id="rId23" w:history="1">
        <w:r w:rsidR="00611A86" w:rsidRPr="00732EC9">
          <w:rPr>
            <w:rStyle w:val="Hyperlink"/>
            <w:rFonts w:ascii="Arial" w:hAnsi="Arial" w:cs="Arial"/>
            <w:color w:val="auto"/>
            <w:lang w:eastAsia="ar-SA"/>
          </w:rPr>
          <w:t>https://www.portaltransparencia.gov.br/sancoes/ceis</w:t>
        </w:r>
      </w:hyperlink>
      <w:r w:rsidRPr="00732EC9">
        <w:rPr>
          <w:rFonts w:ascii="Arial" w:hAnsi="Arial" w:cs="Arial"/>
          <w:lang w:eastAsia="ar-SA"/>
        </w:rPr>
        <w:t xml:space="preserve">); e </w:t>
      </w:r>
    </w:p>
    <w:p w14:paraId="62FAA9BE" w14:textId="7CCF6F84" w:rsidR="003C7A23" w:rsidRPr="00732EC9" w:rsidRDefault="003C7A23" w:rsidP="00732EC9">
      <w:pPr>
        <w:pStyle w:val="PargrafodaLista"/>
        <w:tabs>
          <w:tab w:val="left" w:pos="567"/>
        </w:tabs>
        <w:ind w:left="0"/>
        <w:contextualSpacing w:val="0"/>
        <w:rPr>
          <w:rFonts w:ascii="Arial" w:hAnsi="Arial" w:cs="Arial"/>
          <w:lang w:eastAsia="ar-SA"/>
        </w:rPr>
      </w:pPr>
      <w:r w:rsidRPr="00732EC9">
        <w:rPr>
          <w:rFonts w:ascii="Arial" w:hAnsi="Arial" w:cs="Arial"/>
          <w:lang w:eastAsia="ar-SA"/>
        </w:rPr>
        <w:t>c) Cadastro Nacional de Empresas Punidas – CNEP, mantido pela Controladoria-Geral da União (</w:t>
      </w:r>
      <w:hyperlink r:id="rId24" w:history="1">
        <w:r w:rsidR="00611A86" w:rsidRPr="00732EC9">
          <w:rPr>
            <w:rStyle w:val="Hyperlink"/>
            <w:rFonts w:ascii="Arial" w:hAnsi="Arial" w:cs="Arial"/>
            <w:color w:val="auto"/>
            <w:lang w:eastAsia="ar-SA"/>
          </w:rPr>
          <w:t>https://www.portaltransparencia.gov.br/sancoes/cnep</w:t>
        </w:r>
      </w:hyperlink>
      <w:r w:rsidRPr="00732EC9">
        <w:rPr>
          <w:rFonts w:ascii="Arial" w:hAnsi="Arial" w:cs="Arial"/>
          <w:lang w:eastAsia="ar-SA"/>
        </w:rPr>
        <w:t>).</w:t>
      </w:r>
    </w:p>
    <w:p w14:paraId="78C24183" w14:textId="54816C4B"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consulta aos cadastros será realizada em nome da empresa licitante e também de seu sócio majoritário, por força da vedação de que trata o </w:t>
      </w:r>
      <w:hyperlink r:id="rId25" w:anchor=":~:text=%C3%A0s%20seguintes%20comina%C3%A7%C3%B5es%3A-,Art.,n%C2%BA%2012.120%2C%20de%202009)." w:history="1">
        <w:r w:rsidRPr="00732EC9">
          <w:rPr>
            <w:rStyle w:val="Hyperlink"/>
            <w:color w:val="auto"/>
            <w:sz w:val="24"/>
            <w:szCs w:val="24"/>
          </w:rPr>
          <w:t>artigo 12 da Lei n° 8.429, de 1992</w:t>
        </w:r>
      </w:hyperlink>
      <w:r w:rsidRPr="00732EC9">
        <w:rPr>
          <w:color w:val="auto"/>
          <w:sz w:val="24"/>
          <w:szCs w:val="24"/>
        </w:rPr>
        <w:t>.</w:t>
      </w:r>
    </w:p>
    <w:p w14:paraId="4F584469" w14:textId="1AC44C63"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Caso conste na Consulta de Situação do licitante a existência de Ocorrências Impeditivas Indiretas, o </w:t>
      </w:r>
      <w:r w:rsidR="003345D2">
        <w:rPr>
          <w:color w:val="auto"/>
          <w:sz w:val="24"/>
          <w:szCs w:val="24"/>
        </w:rPr>
        <w:t>Agente de Contratação</w:t>
      </w:r>
      <w:r w:rsidRPr="00732EC9">
        <w:rPr>
          <w:color w:val="auto"/>
          <w:sz w:val="24"/>
          <w:szCs w:val="24"/>
        </w:rPr>
        <w:t xml:space="preserve"> diligenciará para verificar se houve fraude por parte das empresas apontadas no Relatório de Ocorrências Impeditivas Indiretas. (</w:t>
      </w:r>
      <w:hyperlink r:id="rId26" w:anchor="art29" w:history="1">
        <w:r w:rsidRPr="00732EC9">
          <w:rPr>
            <w:rStyle w:val="Hyperlink"/>
            <w:color w:val="auto"/>
            <w:sz w:val="24"/>
            <w:szCs w:val="24"/>
          </w:rPr>
          <w:t xml:space="preserve">IN nº 3/2018, art. 29, </w:t>
        </w:r>
        <w:r w:rsidRPr="00732EC9">
          <w:rPr>
            <w:rStyle w:val="Hyperlink"/>
            <w:i/>
            <w:iCs/>
            <w:color w:val="auto"/>
            <w:sz w:val="24"/>
            <w:szCs w:val="24"/>
          </w:rPr>
          <w:t>caput</w:t>
        </w:r>
      </w:hyperlink>
      <w:r w:rsidRPr="00732EC9">
        <w:rPr>
          <w:color w:val="auto"/>
          <w:sz w:val="24"/>
          <w:szCs w:val="24"/>
        </w:rPr>
        <w:t>)</w:t>
      </w:r>
    </w:p>
    <w:p w14:paraId="084559DF" w14:textId="70A51599"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tentativa de burla será verificada por meio dos vínculos societários, linhas de fornecimento similares, dentre outros. (</w:t>
      </w:r>
      <w:hyperlink r:id="rId27" w:history="1">
        <w:r w:rsidRPr="00732EC9">
          <w:rPr>
            <w:rStyle w:val="Hyperlink"/>
            <w:color w:val="auto"/>
            <w:sz w:val="24"/>
            <w:szCs w:val="24"/>
          </w:rPr>
          <w:t>IN nº 3/2018, art. 29, §1º</w:t>
        </w:r>
      </w:hyperlink>
      <w:r w:rsidRPr="00732EC9">
        <w:rPr>
          <w:color w:val="auto"/>
          <w:sz w:val="24"/>
          <w:szCs w:val="24"/>
        </w:rPr>
        <w:t>).</w:t>
      </w:r>
    </w:p>
    <w:p w14:paraId="67957ECD" w14:textId="5B53355B"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O licitante será convocado para manifestação previamente a uma eventual desclassificação. (</w:t>
      </w:r>
      <w:hyperlink r:id="rId28" w:history="1">
        <w:r w:rsidRPr="00732EC9">
          <w:rPr>
            <w:rStyle w:val="Hyperlink"/>
            <w:color w:val="auto"/>
            <w:sz w:val="24"/>
            <w:szCs w:val="24"/>
          </w:rPr>
          <w:t>IN nº 3/2018, art. 29, §2º</w:t>
        </w:r>
      </w:hyperlink>
      <w:r w:rsidRPr="00732EC9">
        <w:rPr>
          <w:color w:val="auto"/>
          <w:sz w:val="24"/>
          <w:szCs w:val="24"/>
        </w:rPr>
        <w:t>).</w:t>
      </w:r>
    </w:p>
    <w:p w14:paraId="6D2E608D"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Constatada a existência de sanção, o licitante será reputado inabilitado, por falta de condição de participação.</w:t>
      </w:r>
    </w:p>
    <w:p w14:paraId="273AF883"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Caso atendidas as condições de participação, será iniciado o procedimento de habilitação.</w:t>
      </w:r>
    </w:p>
    <w:p w14:paraId="1C5C73A9" w14:textId="3011C1D1"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Caso o licitante provisoriamente classificado em primeiro lugar tenha se utilizado de algum tratamento favorecido às ME/EPPs, o </w:t>
      </w:r>
      <w:r w:rsidR="003345D2">
        <w:rPr>
          <w:color w:val="auto"/>
          <w:sz w:val="24"/>
          <w:szCs w:val="24"/>
        </w:rPr>
        <w:t>Agente de Contratação</w:t>
      </w:r>
      <w:r w:rsidRPr="00732EC9">
        <w:rPr>
          <w:color w:val="auto"/>
          <w:sz w:val="24"/>
          <w:szCs w:val="24"/>
        </w:rPr>
        <w:t xml:space="preserve"> verificará se faz jus ao benefício, em conformidade com os itens </w:t>
      </w:r>
      <w:r w:rsidRPr="00732EC9">
        <w:rPr>
          <w:color w:val="auto"/>
          <w:sz w:val="24"/>
          <w:szCs w:val="24"/>
        </w:rPr>
        <w:fldChar w:fldCharType="begin"/>
      </w:r>
      <w:r w:rsidRPr="00732EC9">
        <w:rPr>
          <w:color w:val="auto"/>
          <w:sz w:val="24"/>
          <w:szCs w:val="24"/>
        </w:rPr>
        <w:instrText xml:space="preserve"> REF _Ref117015508 \r \h </w:instrText>
      </w:r>
      <w:r w:rsidR="00F522F3" w:rsidRPr="00732EC9">
        <w:rPr>
          <w:color w:val="auto"/>
          <w:sz w:val="24"/>
          <w:szCs w:val="24"/>
        </w:rPr>
        <w:instrText xml:space="preserve">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2.5.1</w:t>
      </w:r>
      <w:r w:rsidRPr="00732EC9">
        <w:rPr>
          <w:color w:val="auto"/>
          <w:sz w:val="24"/>
          <w:szCs w:val="24"/>
        </w:rPr>
        <w:fldChar w:fldCharType="end"/>
      </w:r>
      <w:r w:rsidRPr="00732EC9">
        <w:rPr>
          <w:color w:val="auto"/>
          <w:sz w:val="24"/>
          <w:szCs w:val="24"/>
        </w:rPr>
        <w:t xml:space="preserve"> e </w:t>
      </w:r>
      <w:r w:rsidRPr="00732EC9">
        <w:rPr>
          <w:color w:val="auto"/>
          <w:sz w:val="24"/>
          <w:szCs w:val="24"/>
        </w:rPr>
        <w:fldChar w:fldCharType="begin"/>
      </w:r>
      <w:r w:rsidRPr="00732EC9">
        <w:rPr>
          <w:color w:val="auto"/>
          <w:sz w:val="24"/>
          <w:szCs w:val="24"/>
        </w:rPr>
        <w:instrText xml:space="preserve"> REF _Ref117000019 \r \h </w:instrText>
      </w:r>
      <w:r w:rsidR="00F522F3" w:rsidRPr="00732EC9">
        <w:rPr>
          <w:color w:val="auto"/>
          <w:sz w:val="24"/>
          <w:szCs w:val="24"/>
        </w:rPr>
        <w:instrText xml:space="preserve">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3.6</w:t>
      </w:r>
      <w:r w:rsidRPr="00732EC9">
        <w:rPr>
          <w:color w:val="auto"/>
          <w:sz w:val="24"/>
          <w:szCs w:val="24"/>
        </w:rPr>
        <w:fldChar w:fldCharType="end"/>
      </w:r>
      <w:r w:rsidRPr="00732EC9">
        <w:rPr>
          <w:color w:val="auto"/>
          <w:sz w:val="24"/>
          <w:szCs w:val="24"/>
        </w:rPr>
        <w:t xml:space="preserve"> deste edital.</w:t>
      </w:r>
    </w:p>
    <w:p w14:paraId="21CDEB78" w14:textId="5FBDA79E" w:rsidR="003C7A23" w:rsidRPr="00732EC9" w:rsidRDefault="003C7A23" w:rsidP="00732EC9">
      <w:pPr>
        <w:pStyle w:val="Nivel2"/>
        <w:tabs>
          <w:tab w:val="left" w:pos="567"/>
        </w:tabs>
        <w:spacing w:before="0" w:after="0" w:line="240" w:lineRule="auto"/>
        <w:ind w:left="0" w:firstLine="0"/>
        <w:rPr>
          <w:b/>
          <w:color w:val="auto"/>
          <w:sz w:val="24"/>
          <w:szCs w:val="24"/>
        </w:rPr>
      </w:pPr>
      <w:r w:rsidRPr="00732EC9">
        <w:rPr>
          <w:color w:val="auto"/>
          <w:sz w:val="24"/>
          <w:szCs w:val="24"/>
        </w:rPr>
        <w:t xml:space="preserve">Verificadas as condições de participação e de utilização do tratamento favorecido, o </w:t>
      </w:r>
      <w:r w:rsidR="003345D2">
        <w:rPr>
          <w:color w:val="auto"/>
          <w:sz w:val="24"/>
          <w:szCs w:val="24"/>
        </w:rPr>
        <w:t>Agente de Contratação</w:t>
      </w:r>
      <w:r w:rsidRPr="00732EC9">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9" w:anchor="art29" w:history="1">
        <w:r w:rsidRPr="00732EC9">
          <w:rPr>
            <w:rStyle w:val="Hyperlink"/>
            <w:color w:val="auto"/>
            <w:sz w:val="24"/>
            <w:szCs w:val="24"/>
          </w:rPr>
          <w:t>artigo 29 a 35 da IN SEGES nº 73, de 30 de setembro de 2022</w:t>
        </w:r>
      </w:hyperlink>
      <w:r w:rsidRPr="00732EC9">
        <w:rPr>
          <w:color w:val="auto"/>
          <w:sz w:val="24"/>
          <w:szCs w:val="24"/>
        </w:rPr>
        <w:t>.</w:t>
      </w:r>
    </w:p>
    <w:p w14:paraId="73CF2299" w14:textId="77777777" w:rsidR="003C7A23" w:rsidRPr="00732EC9" w:rsidRDefault="003C7A23" w:rsidP="00732EC9">
      <w:pPr>
        <w:pStyle w:val="Nivel2"/>
        <w:tabs>
          <w:tab w:val="left" w:pos="567"/>
        </w:tabs>
        <w:spacing w:before="0" w:after="0" w:line="240" w:lineRule="auto"/>
        <w:ind w:left="0" w:firstLine="0"/>
        <w:rPr>
          <w:b/>
          <w:color w:val="auto"/>
          <w:sz w:val="24"/>
          <w:szCs w:val="24"/>
        </w:rPr>
      </w:pPr>
      <w:r w:rsidRPr="00732EC9">
        <w:rPr>
          <w:color w:val="auto"/>
          <w:sz w:val="24"/>
          <w:szCs w:val="24"/>
        </w:rPr>
        <w:t xml:space="preserve">Será desclassificada a proposta vencedora que: </w:t>
      </w:r>
    </w:p>
    <w:p w14:paraId="6C6F36C6"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contiver vícios insanáveis;</w:t>
      </w:r>
    </w:p>
    <w:p w14:paraId="0195390D"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não obedecer às especificações técnicas contidas no Termo de Referência;</w:t>
      </w:r>
    </w:p>
    <w:p w14:paraId="54BA6995"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apresentar preços inexequíveis ou permanecerem acima do preço máximo definido para a contratação;</w:t>
      </w:r>
    </w:p>
    <w:p w14:paraId="0E716C60"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não tiverem sua exequibilidade demonstrada, quando exigido pela Administração;</w:t>
      </w:r>
    </w:p>
    <w:p w14:paraId="30574564"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apresentar desconformidade com quaisquer outras exigências deste Edital ou seus anexos, desde que insanável.</w:t>
      </w:r>
    </w:p>
    <w:p w14:paraId="1F0DCEBE" w14:textId="77777777" w:rsidR="003C7A23" w:rsidRPr="00732EC9" w:rsidRDefault="003C7A23" w:rsidP="00732EC9">
      <w:pPr>
        <w:pStyle w:val="Nivel2"/>
        <w:tabs>
          <w:tab w:val="left" w:pos="567"/>
        </w:tabs>
        <w:spacing w:before="0" w:after="0" w:line="240" w:lineRule="auto"/>
        <w:ind w:left="0" w:firstLine="0"/>
        <w:rPr>
          <w:b/>
          <w:bCs/>
          <w:color w:val="auto"/>
          <w:sz w:val="24"/>
          <w:szCs w:val="24"/>
        </w:rPr>
      </w:pPr>
      <w:r w:rsidRPr="00732EC9">
        <w:rPr>
          <w:color w:val="auto"/>
          <w:sz w:val="24"/>
          <w:szCs w:val="24"/>
        </w:rPr>
        <w:t>No caso de bens e serviços em geral, é indício de inexequibilidade das propostas valores inferiores a 50% (cinquenta por cento) do valor orçado pela Administração.</w:t>
      </w:r>
    </w:p>
    <w:p w14:paraId="6FC11873" w14:textId="2DF11050"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A inexequibilidade, na hipótese de que trata o </w:t>
      </w:r>
      <w:r w:rsidRPr="00732EC9">
        <w:rPr>
          <w:b/>
          <w:bCs/>
          <w:color w:val="auto"/>
          <w:sz w:val="24"/>
          <w:szCs w:val="24"/>
        </w:rPr>
        <w:t>caput</w:t>
      </w:r>
      <w:r w:rsidRPr="00732EC9">
        <w:rPr>
          <w:color w:val="auto"/>
          <w:sz w:val="24"/>
          <w:szCs w:val="24"/>
        </w:rPr>
        <w:t xml:space="preserve">, só será considerada após diligência do </w:t>
      </w:r>
      <w:r w:rsidR="003345D2">
        <w:rPr>
          <w:color w:val="auto"/>
          <w:sz w:val="24"/>
          <w:szCs w:val="24"/>
        </w:rPr>
        <w:t>Agente de Contratação</w:t>
      </w:r>
      <w:r w:rsidRPr="00732EC9">
        <w:rPr>
          <w:color w:val="auto"/>
          <w:sz w:val="24"/>
          <w:szCs w:val="24"/>
        </w:rPr>
        <w:t>, que comprove:</w:t>
      </w:r>
    </w:p>
    <w:p w14:paraId="5DD3F447"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que o custo do licitante ultrapassa o valor da proposta; e</w:t>
      </w:r>
    </w:p>
    <w:p w14:paraId="274F356A"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inexistirem custos de oportunidade capazes de justificar o vulto da oferta.</w:t>
      </w:r>
    </w:p>
    <w:p w14:paraId="24C0F362" w14:textId="77777777" w:rsidR="003C7A23" w:rsidRPr="00732EC9" w:rsidRDefault="003C7A23" w:rsidP="00732EC9">
      <w:pPr>
        <w:pStyle w:val="Nivel2"/>
        <w:tabs>
          <w:tab w:val="left" w:pos="567"/>
        </w:tabs>
        <w:spacing w:before="0" w:after="0" w:line="240" w:lineRule="auto"/>
        <w:ind w:left="0" w:firstLine="0"/>
        <w:rPr>
          <w:b/>
          <w:bCs/>
          <w:color w:val="auto"/>
          <w:sz w:val="24"/>
          <w:szCs w:val="24"/>
        </w:rPr>
      </w:pPr>
      <w:r w:rsidRPr="00732EC9">
        <w:rPr>
          <w:color w:val="auto"/>
          <w:sz w:val="24"/>
          <w:szCs w:val="24"/>
        </w:rPr>
        <w:t>Em contratação de serviços de engenharia, além das disposições acima, a análise de exequibilidade e sobrepreço considerará o seguinte:</w:t>
      </w:r>
    </w:p>
    <w:p w14:paraId="1945C235"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 xml:space="preserve">No regime de empreitada por preço unitário, a caracterização do sobrepreço se dará pela superação do valor global estimado e </w:t>
      </w:r>
      <w:r w:rsidRPr="00732EC9">
        <w:rPr>
          <w:i/>
          <w:iCs/>
          <w:color w:val="auto"/>
          <w:sz w:val="24"/>
          <w:szCs w:val="24"/>
        </w:rPr>
        <w:t>pela superação de custo unitário tido como relevante, conforme planilha anexa ao edital;</w:t>
      </w:r>
    </w:p>
    <w:p w14:paraId="05E20F49" w14:textId="77777777" w:rsidR="003C7A23" w:rsidRPr="00732EC9" w:rsidRDefault="003C7A23" w:rsidP="00732EC9">
      <w:pPr>
        <w:pStyle w:val="Nivel3"/>
        <w:tabs>
          <w:tab w:val="left" w:pos="567"/>
        </w:tabs>
        <w:spacing w:before="0" w:after="0" w:line="240" w:lineRule="auto"/>
        <w:ind w:left="0" w:firstLine="0"/>
        <w:rPr>
          <w:b/>
          <w:bCs/>
          <w:color w:val="auto"/>
          <w:sz w:val="24"/>
          <w:szCs w:val="24"/>
        </w:rPr>
      </w:pPr>
      <w:r w:rsidRPr="00732EC9">
        <w:rPr>
          <w:color w:val="auto"/>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9F94165" w14:textId="04EEA125" w:rsidR="003C7A23" w:rsidRPr="00732EC9" w:rsidRDefault="003C7A23" w:rsidP="00732EC9">
      <w:pPr>
        <w:pStyle w:val="Nivel2"/>
        <w:tabs>
          <w:tab w:val="left" w:pos="567"/>
        </w:tabs>
        <w:spacing w:before="0" w:after="0" w:line="240" w:lineRule="auto"/>
        <w:ind w:left="0" w:firstLine="0"/>
        <w:rPr>
          <w:b/>
          <w:color w:val="auto"/>
          <w:sz w:val="24"/>
          <w:szCs w:val="24"/>
        </w:rPr>
      </w:pPr>
      <w:r w:rsidRPr="00732EC9">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5A4E95EF" w14:textId="77777777" w:rsidR="003C7A23" w:rsidRPr="00732EC9" w:rsidRDefault="003C7A23" w:rsidP="00732EC9">
      <w:pPr>
        <w:pStyle w:val="Nivel2"/>
        <w:tabs>
          <w:tab w:val="left" w:pos="567"/>
        </w:tabs>
        <w:spacing w:before="0" w:after="0" w:line="240" w:lineRule="auto"/>
        <w:ind w:left="0" w:firstLine="0"/>
        <w:rPr>
          <w:b/>
          <w:color w:val="auto"/>
          <w:sz w:val="24"/>
          <w:szCs w:val="24"/>
        </w:rPr>
      </w:pPr>
      <w:r w:rsidRPr="00732EC9">
        <w:rPr>
          <w:color w:val="auto"/>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732EC9" w:rsidRDefault="003C7A23" w:rsidP="00732EC9">
      <w:pPr>
        <w:pStyle w:val="Nivel3"/>
        <w:tabs>
          <w:tab w:val="left" w:pos="567"/>
        </w:tabs>
        <w:spacing w:before="0" w:after="0" w:line="240" w:lineRule="auto"/>
        <w:ind w:left="0" w:firstLine="0"/>
        <w:rPr>
          <w:b/>
          <w:bCs/>
          <w:color w:val="auto"/>
          <w:sz w:val="24"/>
          <w:szCs w:val="24"/>
        </w:rPr>
      </w:pPr>
      <w:bookmarkStart w:id="38" w:name="_Hlk126568356"/>
      <w:r w:rsidRPr="00732EC9">
        <w:rPr>
          <w:color w:val="auto"/>
          <w:sz w:val="24"/>
          <w:szCs w:val="24"/>
        </w:rPr>
        <w:t>Em se tratando de serviços de engenharia, o licitante vencedor será convocado a apresentar à Administração, por meio eletrônico, as planilhas com indicação dos quantitativos e dos custos unitários</w:t>
      </w:r>
      <w:bookmarkEnd w:id="38"/>
      <w:r w:rsidRPr="00732EC9">
        <w:rPr>
          <w:color w:val="auto"/>
          <w:sz w:val="24"/>
          <w:szCs w:val="24"/>
        </w:rPr>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C28A5E7" w14:textId="26628787" w:rsidR="003C7A23" w:rsidRPr="00732EC9" w:rsidRDefault="003C7A23" w:rsidP="00732EC9">
      <w:pPr>
        <w:pStyle w:val="Nivel2"/>
        <w:tabs>
          <w:tab w:val="left" w:pos="567"/>
        </w:tabs>
        <w:spacing w:before="0" w:after="0" w:line="240" w:lineRule="auto"/>
        <w:ind w:left="0" w:firstLine="0"/>
        <w:rPr>
          <w:b/>
          <w:color w:val="auto"/>
          <w:sz w:val="24"/>
          <w:szCs w:val="24"/>
        </w:rPr>
      </w:pPr>
      <w:r w:rsidRPr="00732EC9">
        <w:rPr>
          <w:color w:val="auto"/>
          <w:sz w:val="24"/>
          <w:szCs w:val="24"/>
        </w:rPr>
        <w:t>Erros no preenchimento da planilha não constituem motivo para a desclassificação da proposta. A planilha poderá́ ser ajustada pelo fornecedor, no prazo indicado pelo sistema, desde que não haja majoração do preço</w:t>
      </w:r>
      <w:r w:rsidR="00D57A88" w:rsidRPr="00732EC9">
        <w:rPr>
          <w:color w:val="auto"/>
          <w:sz w:val="24"/>
          <w:szCs w:val="24"/>
        </w:rPr>
        <w:t xml:space="preserve"> e </w:t>
      </w:r>
      <w:r w:rsidR="0018388F" w:rsidRPr="00732EC9">
        <w:rPr>
          <w:color w:val="auto"/>
          <w:sz w:val="24"/>
          <w:szCs w:val="24"/>
        </w:rPr>
        <w:t xml:space="preserve">que </w:t>
      </w:r>
      <w:r w:rsidR="00D57A88" w:rsidRPr="00732EC9">
        <w:rPr>
          <w:color w:val="auto"/>
          <w:sz w:val="24"/>
          <w:szCs w:val="24"/>
        </w:rPr>
        <w:t>se comprove que este é o bastante para arcar com todos os custos da contratação;</w:t>
      </w:r>
    </w:p>
    <w:p w14:paraId="4E717186"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O ajuste de que trata este dispositivo se limita a sanar erros ou falhas que não alterem a substância das propostas;</w:t>
      </w:r>
    </w:p>
    <w:p w14:paraId="711CFD04" w14:textId="77777777" w:rsidR="003C7A23" w:rsidRPr="00732EC9" w:rsidRDefault="003C7A23" w:rsidP="00732EC9">
      <w:pPr>
        <w:pStyle w:val="Nivel3"/>
        <w:tabs>
          <w:tab w:val="left" w:pos="567"/>
        </w:tabs>
        <w:spacing w:before="0" w:after="0" w:line="240" w:lineRule="auto"/>
        <w:ind w:left="0" w:firstLine="0"/>
        <w:rPr>
          <w:b/>
          <w:color w:val="auto"/>
          <w:sz w:val="24"/>
          <w:szCs w:val="24"/>
        </w:rPr>
      </w:pPr>
      <w:r w:rsidRPr="00732EC9">
        <w:rPr>
          <w:color w:val="auto"/>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8B0B12" w:rsidRDefault="005A7699" w:rsidP="00732EC9">
      <w:pPr>
        <w:pStyle w:val="Nivel2"/>
        <w:tabs>
          <w:tab w:val="left" w:pos="567"/>
        </w:tabs>
        <w:spacing w:before="0" w:after="0" w:line="240" w:lineRule="auto"/>
        <w:ind w:left="0" w:firstLine="0"/>
        <w:rPr>
          <w:b/>
          <w:color w:val="auto"/>
          <w:sz w:val="24"/>
          <w:szCs w:val="24"/>
        </w:rPr>
      </w:pPr>
      <w:r w:rsidRPr="008B0B12">
        <w:rPr>
          <w:color w:val="auto"/>
          <w:sz w:val="24"/>
          <w:szCs w:val="24"/>
          <w:lang w:eastAsia="en-US"/>
        </w:rPr>
        <w:t xml:space="preserve">Para fins de análise da proposta quanto ao cumprimento </w:t>
      </w:r>
      <w:r w:rsidRPr="008B0B12">
        <w:rPr>
          <w:color w:val="auto"/>
          <w:sz w:val="24"/>
          <w:szCs w:val="24"/>
        </w:rPr>
        <w:t>das</w:t>
      </w:r>
      <w:r w:rsidRPr="008B0B12">
        <w:rPr>
          <w:color w:val="auto"/>
          <w:sz w:val="24"/>
          <w:szCs w:val="24"/>
          <w:lang w:eastAsia="en-US"/>
        </w:rPr>
        <w:t xml:space="preserve"> especificações do objeto, poderá ser colhida a </w:t>
      </w:r>
      <w:r w:rsidRPr="008B0B12">
        <w:rPr>
          <w:color w:val="auto"/>
          <w:sz w:val="24"/>
          <w:szCs w:val="24"/>
        </w:rPr>
        <w:t>manifestação</w:t>
      </w:r>
      <w:r w:rsidRPr="008B0B12">
        <w:rPr>
          <w:color w:val="auto"/>
          <w:sz w:val="24"/>
          <w:szCs w:val="24"/>
          <w:lang w:eastAsia="en-US"/>
        </w:rPr>
        <w:t xml:space="preserve"> escrita do setor requisitante do serviço ou da área especializada no objeto.</w:t>
      </w:r>
    </w:p>
    <w:p w14:paraId="00236C68" w14:textId="77777777" w:rsidR="003C7A23" w:rsidRPr="00732EC9" w:rsidRDefault="003C7A23" w:rsidP="00732EC9">
      <w:pPr>
        <w:pStyle w:val="Nivel2"/>
        <w:tabs>
          <w:tab w:val="left" w:pos="567"/>
        </w:tabs>
        <w:spacing w:before="0" w:after="0" w:line="240" w:lineRule="auto"/>
        <w:ind w:left="0" w:firstLine="0"/>
        <w:rPr>
          <w:i/>
          <w:iCs/>
          <w:color w:val="auto"/>
          <w:sz w:val="24"/>
          <w:szCs w:val="24"/>
        </w:rPr>
      </w:pPr>
      <w:r w:rsidRPr="00732EC9">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61BA702"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resultados das avaliações serão divulgados por meio de mensagem no sistema.</w:t>
      </w:r>
    </w:p>
    <w:p w14:paraId="1DE2E75F" w14:textId="77777777" w:rsidR="00B106F6" w:rsidRPr="00732EC9" w:rsidRDefault="00B106F6" w:rsidP="00732EC9">
      <w:pPr>
        <w:pStyle w:val="Nivel2"/>
        <w:numPr>
          <w:ilvl w:val="0"/>
          <w:numId w:val="0"/>
        </w:numPr>
        <w:tabs>
          <w:tab w:val="left" w:pos="567"/>
        </w:tabs>
        <w:spacing w:before="0" w:after="0" w:line="240" w:lineRule="auto"/>
        <w:rPr>
          <w:color w:val="auto"/>
          <w:sz w:val="24"/>
          <w:szCs w:val="24"/>
        </w:rPr>
      </w:pPr>
    </w:p>
    <w:p w14:paraId="3C84D4EA" w14:textId="42239A38" w:rsidR="003C7A23" w:rsidRPr="00732EC9" w:rsidRDefault="003C7A23" w:rsidP="00F710C5">
      <w:pPr>
        <w:pStyle w:val="Nivel01"/>
        <w:spacing w:before="0"/>
        <w:ind w:left="0" w:firstLine="0"/>
        <w:jc w:val="left"/>
        <w:rPr>
          <w:sz w:val="24"/>
          <w:szCs w:val="24"/>
        </w:rPr>
      </w:pPr>
      <w:bookmarkStart w:id="39" w:name="_Toc172292471"/>
      <w:r w:rsidRPr="00732EC9">
        <w:rPr>
          <w:sz w:val="24"/>
          <w:szCs w:val="24"/>
        </w:rPr>
        <w:t>DA FASE DE HABILITAÇÃO</w:t>
      </w:r>
      <w:bookmarkEnd w:id="39"/>
    </w:p>
    <w:p w14:paraId="6AE02DDC" w14:textId="77777777" w:rsidR="00B106F6" w:rsidRPr="00732EC9" w:rsidRDefault="00B106F6" w:rsidP="00732EC9">
      <w:pPr>
        <w:rPr>
          <w:rFonts w:ascii="Arial" w:hAnsi="Arial" w:cs="Arial"/>
        </w:rPr>
      </w:pPr>
    </w:p>
    <w:p w14:paraId="4EE8D8D1" w14:textId="26FABF66"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Os documentos necessários e suficientes para demonstrar a capacidade do licitante de realizar o objeto da licitação, serão exigidos para fins de habilitação, nos termos dos </w:t>
      </w:r>
      <w:hyperlink r:id="rId30" w:anchor="art62" w:history="1">
        <w:r w:rsidRPr="00732EC9">
          <w:rPr>
            <w:rStyle w:val="Hyperlink"/>
            <w:color w:val="auto"/>
            <w:sz w:val="24"/>
            <w:szCs w:val="24"/>
          </w:rPr>
          <w:t>arts. 62 a 70 da Lei nº 14.133, de 2021</w:t>
        </w:r>
      </w:hyperlink>
      <w:r w:rsidRPr="00732EC9">
        <w:rPr>
          <w:color w:val="auto"/>
          <w:sz w:val="24"/>
          <w:szCs w:val="24"/>
        </w:rPr>
        <w:t>.</w:t>
      </w:r>
    </w:p>
    <w:p w14:paraId="55D2B286" w14:textId="77777777" w:rsidR="003C7A23" w:rsidRPr="00732EC9" w:rsidRDefault="003C7A23" w:rsidP="00732EC9">
      <w:pPr>
        <w:pStyle w:val="Nivel3"/>
        <w:tabs>
          <w:tab w:val="left" w:pos="567"/>
        </w:tabs>
        <w:spacing w:before="0" w:after="0" w:line="240" w:lineRule="auto"/>
        <w:ind w:left="0" w:firstLine="0"/>
        <w:rPr>
          <w:i/>
          <w:iCs/>
          <w:color w:val="auto"/>
          <w:sz w:val="24"/>
          <w:szCs w:val="24"/>
        </w:rPr>
      </w:pPr>
      <w:bookmarkStart w:id="40" w:name="_Ref114663777"/>
      <w:r w:rsidRPr="00732EC9">
        <w:rPr>
          <w:color w:val="auto"/>
          <w:sz w:val="24"/>
          <w:szCs w:val="24"/>
        </w:rPr>
        <w:t>A documentação exigida para fins de habilitação jurídica, fiscal, social e trabalhista e econômico-ﬁnanceira, poderá ser substituída pelo registro cadastral no SICAF.</w:t>
      </w:r>
      <w:bookmarkEnd w:id="40"/>
    </w:p>
    <w:p w14:paraId="0F17AE67" w14:textId="77777777" w:rsidR="003C7A23" w:rsidRPr="00732EC9" w:rsidRDefault="003C7A23" w:rsidP="00732EC9">
      <w:pPr>
        <w:pStyle w:val="Nivel2"/>
        <w:tabs>
          <w:tab w:val="left" w:pos="567"/>
        </w:tabs>
        <w:spacing w:before="0" w:after="0" w:line="240" w:lineRule="auto"/>
        <w:ind w:left="0" w:firstLine="0"/>
        <w:rPr>
          <w:i/>
          <w:color w:val="auto"/>
          <w:sz w:val="24"/>
          <w:szCs w:val="24"/>
        </w:rPr>
      </w:pPr>
      <w:r w:rsidRPr="00732EC9">
        <w:rPr>
          <w:color w:val="auto"/>
          <w:sz w:val="24"/>
          <w:szCs w:val="24"/>
        </w:rPr>
        <w:t>Quando permitida a participação de empresas estrangeiras que não funcionem no País, as exigências de habilitação serão atendidas mediante documentos equivalentes, inicialmente apresentados em tradução livre.</w:t>
      </w:r>
    </w:p>
    <w:p w14:paraId="1A8A523A" w14:textId="7A9D0FCC" w:rsidR="003C7A23" w:rsidRPr="00732EC9" w:rsidRDefault="003C7A23" w:rsidP="00732EC9">
      <w:pPr>
        <w:pStyle w:val="Nivel3"/>
        <w:tabs>
          <w:tab w:val="left" w:pos="567"/>
        </w:tabs>
        <w:spacing w:before="0" w:after="0" w:line="240" w:lineRule="auto"/>
        <w:ind w:left="0" w:firstLine="0"/>
        <w:rPr>
          <w:i/>
          <w:iCs/>
          <w:color w:val="auto"/>
          <w:sz w:val="24"/>
          <w:szCs w:val="24"/>
        </w:rPr>
      </w:pPr>
      <w:r w:rsidRPr="00732EC9">
        <w:rPr>
          <w:color w:val="auto"/>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1" w:history="1">
        <w:r w:rsidRPr="00732EC9">
          <w:rPr>
            <w:rStyle w:val="Hyperlink"/>
            <w:color w:val="auto"/>
            <w:sz w:val="24"/>
            <w:szCs w:val="24"/>
          </w:rPr>
          <w:t>Decreto nº 8.660, de 29 de janeiro de 2016</w:t>
        </w:r>
      </w:hyperlink>
      <w:r w:rsidRPr="00732EC9">
        <w:rPr>
          <w:color w:val="auto"/>
          <w:sz w:val="24"/>
          <w:szCs w:val="24"/>
        </w:rPr>
        <w:t>, ou de outro que venha a substituí-lo, ou consularizados pelos respectivos consulados ou embaixadas.</w:t>
      </w:r>
    </w:p>
    <w:p w14:paraId="47814660" w14:textId="77777777" w:rsidR="003C7A23" w:rsidRPr="00732EC9" w:rsidRDefault="003C7A23" w:rsidP="00732EC9">
      <w:pPr>
        <w:pStyle w:val="Nivel2"/>
        <w:tabs>
          <w:tab w:val="left" w:pos="567"/>
        </w:tabs>
        <w:spacing w:before="0" w:after="0" w:line="240" w:lineRule="auto"/>
        <w:ind w:left="0" w:firstLine="0"/>
        <w:rPr>
          <w:i/>
          <w:color w:val="auto"/>
          <w:sz w:val="24"/>
          <w:szCs w:val="24"/>
        </w:rPr>
      </w:pPr>
      <w:r w:rsidRPr="00732EC9">
        <w:rPr>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07000634"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Os documentos exigidos para fins de habilitação poderão ser apresentados em original, </w:t>
      </w:r>
      <w:r w:rsidR="00AC6092" w:rsidRPr="00732EC9">
        <w:rPr>
          <w:color w:val="auto"/>
          <w:sz w:val="24"/>
          <w:szCs w:val="24"/>
        </w:rPr>
        <w:t>ou</w:t>
      </w:r>
      <w:r w:rsidRPr="00732EC9">
        <w:rPr>
          <w:color w:val="auto"/>
          <w:sz w:val="24"/>
          <w:szCs w:val="24"/>
        </w:rPr>
        <w:t xml:space="preserve"> cópia</w:t>
      </w:r>
      <w:r w:rsidR="00AC6092" w:rsidRPr="00732EC9">
        <w:rPr>
          <w:color w:val="auto"/>
          <w:sz w:val="24"/>
          <w:szCs w:val="24"/>
        </w:rPr>
        <w:t>;</w:t>
      </w:r>
    </w:p>
    <w:p w14:paraId="2E4024D1" w14:textId="77777777" w:rsidR="003C7A23" w:rsidRPr="00732EC9" w:rsidRDefault="003C7A23" w:rsidP="00732EC9">
      <w:pPr>
        <w:pStyle w:val="Nivel2"/>
        <w:tabs>
          <w:tab w:val="left" w:pos="567"/>
        </w:tabs>
        <w:spacing w:before="0" w:after="0" w:line="240" w:lineRule="auto"/>
        <w:ind w:left="0" w:firstLine="0"/>
        <w:rPr>
          <w:i/>
          <w:color w:val="auto"/>
          <w:sz w:val="24"/>
          <w:szCs w:val="24"/>
        </w:rPr>
      </w:pPr>
      <w:r w:rsidRPr="00732EC9">
        <w:rPr>
          <w:color w:val="auto"/>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0D1B787E"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Será verificado se o licitante apresentou declaração de que atende aos requisitos de habilitação, e o declarante responderá pela veracidade das informações prestadas, na forma da lei (</w:t>
      </w:r>
      <w:hyperlink r:id="rId32" w:anchor="art63" w:history="1">
        <w:r w:rsidRPr="00732EC9">
          <w:rPr>
            <w:rStyle w:val="Hyperlink"/>
            <w:color w:val="auto"/>
            <w:sz w:val="24"/>
            <w:szCs w:val="24"/>
          </w:rPr>
          <w:t>art. 63, I, da Lei nº 14.133/2021</w:t>
        </w:r>
      </w:hyperlink>
      <w:r w:rsidRPr="00732EC9">
        <w:rPr>
          <w:color w:val="auto"/>
          <w:sz w:val="24"/>
          <w:szCs w:val="24"/>
        </w:rPr>
        <w:t>)</w:t>
      </w:r>
      <w:r w:rsidR="00AC6092" w:rsidRPr="00732EC9">
        <w:rPr>
          <w:color w:val="auto"/>
          <w:sz w:val="24"/>
          <w:szCs w:val="24"/>
        </w:rPr>
        <w:t xml:space="preserve"> (Anexo </w:t>
      </w:r>
      <w:r w:rsidR="005012D2" w:rsidRPr="00732EC9">
        <w:rPr>
          <w:color w:val="auto"/>
          <w:sz w:val="24"/>
          <w:szCs w:val="24"/>
        </w:rPr>
        <w:t>VI</w:t>
      </w:r>
      <w:r w:rsidR="00AC6092" w:rsidRPr="00732EC9">
        <w:rPr>
          <w:color w:val="auto"/>
          <w:sz w:val="24"/>
          <w:szCs w:val="24"/>
        </w:rPr>
        <w:t>)</w:t>
      </w:r>
      <w:r w:rsidRPr="00732EC9">
        <w:rPr>
          <w:color w:val="auto"/>
          <w:sz w:val="24"/>
          <w:szCs w:val="24"/>
        </w:rPr>
        <w:t>.</w:t>
      </w:r>
    </w:p>
    <w:p w14:paraId="045F0071" w14:textId="1A4EB6E1" w:rsidR="003C7A23" w:rsidRPr="00732EC9" w:rsidRDefault="00AC6092" w:rsidP="00732EC9">
      <w:pPr>
        <w:pStyle w:val="Nivel2"/>
        <w:spacing w:before="0" w:after="0" w:line="240" w:lineRule="auto"/>
        <w:ind w:left="0" w:firstLine="0"/>
        <w:rPr>
          <w:i/>
          <w:color w:val="auto"/>
          <w:sz w:val="24"/>
          <w:szCs w:val="24"/>
        </w:rPr>
      </w:pPr>
      <w:r w:rsidRPr="00732EC9">
        <w:rPr>
          <w:color w:val="auto"/>
          <w:sz w:val="24"/>
          <w:szCs w:val="24"/>
        </w:rPr>
        <w:t>Será verificado se o licitante apresentou declaração de não possuir em seu quadro de pessoal, menores de 18 (dezoito) anos em trabalho noturno, perigoso ou insalubre, nem menores de 16 (dezesseis) anos em qualquer tipo de trabalho, salvo na condição de aprendiz a partir de 14 (quatorze) anos. (Anexo III).</w:t>
      </w:r>
    </w:p>
    <w:p w14:paraId="4BA09E2E" w14:textId="7927C67C" w:rsidR="003C7A23" w:rsidRPr="00732EC9" w:rsidRDefault="00A11CFD" w:rsidP="00732EC9">
      <w:pPr>
        <w:pStyle w:val="Nivel2"/>
        <w:tabs>
          <w:tab w:val="left" w:pos="567"/>
        </w:tabs>
        <w:spacing w:before="0" w:after="0" w:line="240" w:lineRule="auto"/>
        <w:ind w:left="0" w:firstLine="0"/>
        <w:rPr>
          <w:i/>
          <w:iCs/>
          <w:color w:val="auto"/>
          <w:sz w:val="24"/>
          <w:szCs w:val="24"/>
        </w:rPr>
      </w:pPr>
      <w:r>
        <w:rPr>
          <w:color w:val="auto"/>
          <w:sz w:val="24"/>
          <w:szCs w:val="24"/>
        </w:rPr>
        <w:t>Caso</w:t>
      </w:r>
      <w:r w:rsidR="003C7A23" w:rsidRPr="00732EC9">
        <w:rPr>
          <w:color w:val="auto"/>
          <w:sz w:val="24"/>
          <w:szCs w:val="24"/>
        </w:rPr>
        <w:t xml:space="preserve"> a avaliação prévia do local de execução </w:t>
      </w:r>
      <w:r>
        <w:rPr>
          <w:color w:val="auto"/>
          <w:sz w:val="24"/>
          <w:szCs w:val="24"/>
        </w:rPr>
        <w:t>seja</w:t>
      </w:r>
      <w:r w:rsidR="003C7A23" w:rsidRPr="00732EC9">
        <w:rPr>
          <w:color w:val="auto"/>
          <w:sz w:val="24"/>
          <w:szCs w:val="24"/>
        </w:rPr>
        <w:t xml:space="preserve"> imprescindível para o conhecimento pleno das condições e peculiaridades do objeto a ser contratado, o licitante deve</w:t>
      </w:r>
      <w:r>
        <w:rPr>
          <w:color w:val="auto"/>
          <w:sz w:val="24"/>
          <w:szCs w:val="24"/>
        </w:rPr>
        <w:t>rá</w:t>
      </w:r>
      <w:r w:rsidR="003C7A23" w:rsidRPr="00732EC9">
        <w:rPr>
          <w:color w:val="auto"/>
          <w:sz w:val="24"/>
          <w:szCs w:val="24"/>
        </w:rPr>
        <w:t xml:space="preserve"> atestar, sob pena de inabilitação, que conhece o local e as condições de realização do serviço, assegurado a ele o direito de realização de vistoria prévia.</w:t>
      </w:r>
      <w:r w:rsidR="00AC6092" w:rsidRPr="00732EC9">
        <w:rPr>
          <w:color w:val="auto"/>
          <w:sz w:val="24"/>
          <w:szCs w:val="24"/>
        </w:rPr>
        <w:t xml:space="preserve"> Caso o licitante opte por não realizar vistoria, poderá substituir a declaração exigida no presente item por declaração formal assinada pelo seu responsável técnico acerca do conhecimento pleno das condições e peculiaridades da contratação;</w:t>
      </w:r>
    </w:p>
    <w:p w14:paraId="7CAB27D5" w14:textId="77777777" w:rsidR="003C7A23" w:rsidRPr="00732EC9" w:rsidRDefault="003C7A23" w:rsidP="00732EC9">
      <w:pPr>
        <w:pStyle w:val="Nivel2"/>
        <w:tabs>
          <w:tab w:val="left" w:pos="567"/>
        </w:tabs>
        <w:spacing w:before="0" w:after="0" w:line="240" w:lineRule="auto"/>
        <w:ind w:left="0" w:firstLine="0"/>
        <w:rPr>
          <w:i/>
          <w:color w:val="auto"/>
          <w:sz w:val="24"/>
          <w:szCs w:val="24"/>
        </w:rPr>
      </w:pPr>
      <w:r w:rsidRPr="00732EC9">
        <w:rPr>
          <w:color w:val="auto"/>
          <w:sz w:val="24"/>
          <w:szCs w:val="24"/>
        </w:rPr>
        <w:t>A habilitação será verificada por meio do Sicaf, nos documentos por ele abrangidos.</w:t>
      </w:r>
    </w:p>
    <w:p w14:paraId="4D240E30" w14:textId="06E3EA28"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732EC9">
          <w:rPr>
            <w:rStyle w:val="Hyperlink"/>
            <w:color w:val="auto"/>
            <w:sz w:val="24"/>
            <w:szCs w:val="24"/>
          </w:rPr>
          <w:t>IN nº 3/2018, art. 4º, §1º, e art. 6º, §4º</w:t>
        </w:r>
      </w:hyperlink>
      <w:r w:rsidRPr="00732EC9">
        <w:rPr>
          <w:color w:val="auto"/>
          <w:sz w:val="24"/>
          <w:szCs w:val="24"/>
        </w:rPr>
        <w:t>).</w:t>
      </w:r>
    </w:p>
    <w:p w14:paraId="7B41325B" w14:textId="3395F31F"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4" w:history="1">
        <w:r w:rsidRPr="00732EC9">
          <w:rPr>
            <w:rStyle w:val="Hyperlink"/>
            <w:color w:val="auto"/>
            <w:sz w:val="24"/>
            <w:szCs w:val="24"/>
          </w:rPr>
          <w:t xml:space="preserve">IN nº 3/2018, art. 7º, </w:t>
        </w:r>
        <w:r w:rsidRPr="00732EC9">
          <w:rPr>
            <w:rStyle w:val="Hyperlink"/>
            <w:i/>
            <w:iCs/>
            <w:color w:val="auto"/>
            <w:sz w:val="24"/>
            <w:szCs w:val="24"/>
          </w:rPr>
          <w:t>caput</w:t>
        </w:r>
      </w:hyperlink>
      <w:r w:rsidRPr="00732EC9">
        <w:rPr>
          <w:color w:val="auto"/>
          <w:sz w:val="24"/>
          <w:szCs w:val="24"/>
        </w:rPr>
        <w:t>).</w:t>
      </w:r>
    </w:p>
    <w:p w14:paraId="0F35D4FB" w14:textId="6F5632E9"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não observância do disposto no item anterior poderá ensejar desclassificação no momento da habilitação. (</w:t>
      </w:r>
      <w:hyperlink r:id="rId35" w:history="1">
        <w:r w:rsidRPr="00732EC9">
          <w:rPr>
            <w:rStyle w:val="Hyperlink"/>
            <w:color w:val="auto"/>
            <w:sz w:val="24"/>
            <w:szCs w:val="24"/>
          </w:rPr>
          <w:t>IN nº 3/2018, art. 7º, parágrafo único</w:t>
        </w:r>
      </w:hyperlink>
      <w:r w:rsidRPr="00732EC9">
        <w:rPr>
          <w:color w:val="auto"/>
          <w:sz w:val="24"/>
          <w:szCs w:val="24"/>
        </w:rPr>
        <w:t>).</w:t>
      </w:r>
    </w:p>
    <w:p w14:paraId="1F3867D8" w14:textId="1E9E7720" w:rsidR="003C7A23" w:rsidRPr="00732EC9" w:rsidRDefault="003C7A23" w:rsidP="00732EC9">
      <w:pPr>
        <w:pStyle w:val="Nivel2"/>
        <w:tabs>
          <w:tab w:val="left" w:pos="567"/>
        </w:tabs>
        <w:spacing w:before="0" w:after="0" w:line="240" w:lineRule="auto"/>
        <w:ind w:left="0" w:firstLine="0"/>
        <w:rPr>
          <w:i/>
          <w:iCs/>
          <w:color w:val="auto"/>
          <w:sz w:val="24"/>
          <w:szCs w:val="24"/>
        </w:rPr>
      </w:pPr>
      <w:r w:rsidRPr="00732EC9">
        <w:rPr>
          <w:color w:val="auto"/>
          <w:sz w:val="24"/>
          <w:szCs w:val="24"/>
        </w:rPr>
        <w:t xml:space="preserve">A verificação pelo </w:t>
      </w:r>
      <w:r w:rsidR="003345D2">
        <w:rPr>
          <w:color w:val="auto"/>
          <w:sz w:val="24"/>
          <w:szCs w:val="24"/>
        </w:rPr>
        <w:t>Agente de Contratação</w:t>
      </w:r>
      <w:r w:rsidRPr="00732EC9">
        <w:rPr>
          <w:color w:val="auto"/>
          <w:sz w:val="24"/>
          <w:szCs w:val="24"/>
        </w:rPr>
        <w:t>, em sítios eletrônicos oficiais de órgãos e entidades emissores de certidões constitui meio legal de prova, para fins de habilitação.</w:t>
      </w:r>
    </w:p>
    <w:p w14:paraId="51F487F5" w14:textId="3652FA72" w:rsidR="003C7A23" w:rsidRPr="00913077" w:rsidRDefault="003C7A23" w:rsidP="00732EC9">
      <w:pPr>
        <w:pStyle w:val="Nivel3"/>
        <w:tabs>
          <w:tab w:val="left" w:pos="567"/>
        </w:tabs>
        <w:spacing w:before="0" w:after="0" w:line="240" w:lineRule="auto"/>
        <w:ind w:left="0" w:firstLine="0"/>
        <w:rPr>
          <w:i/>
          <w:iCs/>
          <w:color w:val="auto"/>
          <w:sz w:val="24"/>
          <w:szCs w:val="24"/>
          <w:highlight w:val="yellow"/>
        </w:rPr>
      </w:pPr>
      <w:bookmarkStart w:id="41" w:name="_Ref114663151"/>
      <w:r w:rsidRPr="00913077">
        <w:rPr>
          <w:color w:val="auto"/>
          <w:sz w:val="24"/>
          <w:szCs w:val="24"/>
          <w:highlight w:val="yellow"/>
        </w:rPr>
        <w:t>Os documentos exigidos para habilitação que não estejam contemplados no Sicaf serão enviados por meio do sistema, em formato digital</w:t>
      </w:r>
      <w:r w:rsidR="00AC6092" w:rsidRPr="00913077">
        <w:rPr>
          <w:color w:val="auto"/>
          <w:sz w:val="24"/>
          <w:szCs w:val="24"/>
          <w:highlight w:val="yellow"/>
        </w:rPr>
        <w:t xml:space="preserve">, conforme </w:t>
      </w:r>
      <w:r w:rsidR="00BE63F5" w:rsidRPr="00F349B6">
        <w:rPr>
          <w:color w:val="auto"/>
          <w:sz w:val="24"/>
          <w:szCs w:val="24"/>
          <w:highlight w:val="yellow"/>
        </w:rPr>
        <w:t>Anexo I</w:t>
      </w:r>
      <w:bookmarkEnd w:id="41"/>
      <w:r w:rsidR="00F349B6">
        <w:rPr>
          <w:b/>
          <w:bCs/>
          <w:color w:val="auto"/>
          <w:sz w:val="24"/>
          <w:szCs w:val="24"/>
          <w:highlight w:val="yellow"/>
        </w:rPr>
        <w:t>, no prazo m</w:t>
      </w:r>
      <w:r w:rsidR="003F41C0">
        <w:rPr>
          <w:b/>
          <w:bCs/>
          <w:color w:val="auto"/>
          <w:sz w:val="24"/>
          <w:szCs w:val="24"/>
          <w:highlight w:val="yellow"/>
        </w:rPr>
        <w:t>ínimo</w:t>
      </w:r>
      <w:r w:rsidR="00F349B6">
        <w:rPr>
          <w:b/>
          <w:bCs/>
          <w:color w:val="auto"/>
          <w:sz w:val="24"/>
          <w:szCs w:val="24"/>
          <w:highlight w:val="yellow"/>
        </w:rPr>
        <w:t xml:space="preserve"> de 02 horas</w:t>
      </w:r>
      <w:r w:rsidR="003F41C0">
        <w:rPr>
          <w:b/>
          <w:bCs/>
          <w:color w:val="auto"/>
          <w:sz w:val="24"/>
          <w:szCs w:val="24"/>
          <w:highlight w:val="yellow"/>
        </w:rPr>
        <w:t xml:space="preserve"> e máximo de 03 horas,</w:t>
      </w:r>
      <w:r w:rsidR="00F349B6">
        <w:rPr>
          <w:b/>
          <w:bCs/>
          <w:color w:val="auto"/>
          <w:sz w:val="24"/>
          <w:szCs w:val="24"/>
          <w:highlight w:val="yellow"/>
        </w:rPr>
        <w:t xml:space="preserve"> após a solicitação do agente de contratação</w:t>
      </w:r>
      <w:r w:rsidR="00BE63F5" w:rsidRPr="00913077">
        <w:rPr>
          <w:color w:val="auto"/>
          <w:sz w:val="24"/>
          <w:szCs w:val="24"/>
          <w:highlight w:val="yellow"/>
        </w:rPr>
        <w:t>;</w:t>
      </w:r>
    </w:p>
    <w:p w14:paraId="2D10AE94" w14:textId="19F8BF5E" w:rsidR="003C7A23" w:rsidRPr="00732EC9" w:rsidRDefault="003C7A23" w:rsidP="00732EC9">
      <w:pPr>
        <w:pStyle w:val="Nivel3"/>
        <w:tabs>
          <w:tab w:val="left" w:pos="567"/>
        </w:tabs>
        <w:spacing w:before="0" w:after="0" w:line="240" w:lineRule="auto"/>
        <w:ind w:left="0" w:firstLine="0"/>
        <w:rPr>
          <w:i/>
          <w:iCs/>
          <w:color w:val="auto"/>
          <w:sz w:val="24"/>
          <w:szCs w:val="24"/>
        </w:rPr>
      </w:pPr>
      <w:r w:rsidRPr="00732EC9">
        <w:rPr>
          <w:color w:val="auto"/>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Pr="00732EC9">
          <w:rPr>
            <w:rStyle w:val="Hyperlink"/>
            <w:color w:val="auto"/>
            <w:sz w:val="24"/>
            <w:szCs w:val="24"/>
          </w:rPr>
          <w:t xml:space="preserve">§ 1º do art. 36 e no § 1º do art. 39 da </w:t>
        </w:r>
        <w:r w:rsidRPr="00732EC9">
          <w:rPr>
            <w:rStyle w:val="Hyperlink"/>
            <w:i/>
            <w:iCs/>
            <w:color w:val="auto"/>
            <w:sz w:val="24"/>
            <w:szCs w:val="24"/>
          </w:rPr>
          <w:t>Instrução Normativa SEGES nº 73, de 30 de setembro de 2022</w:t>
        </w:r>
        <w:r w:rsidRPr="00732EC9">
          <w:rPr>
            <w:rStyle w:val="Hyperlink"/>
            <w:color w:val="auto"/>
            <w:sz w:val="24"/>
            <w:szCs w:val="24"/>
          </w:rPr>
          <w:t>.</w:t>
        </w:r>
      </w:hyperlink>
    </w:p>
    <w:p w14:paraId="39ACA429" w14:textId="78EA74E5" w:rsidR="003C7A23" w:rsidRPr="00732EC9" w:rsidRDefault="003C7A23" w:rsidP="00732EC9">
      <w:pPr>
        <w:pStyle w:val="Nivel2"/>
        <w:tabs>
          <w:tab w:val="left" w:pos="567"/>
        </w:tabs>
        <w:spacing w:before="0" w:after="0" w:line="240" w:lineRule="auto"/>
        <w:ind w:left="0" w:firstLine="0"/>
        <w:rPr>
          <w:i/>
          <w:color w:val="auto"/>
          <w:sz w:val="24"/>
          <w:szCs w:val="24"/>
        </w:rPr>
      </w:pPr>
      <w:r w:rsidRPr="00732EC9">
        <w:rPr>
          <w:color w:val="auto"/>
          <w:sz w:val="24"/>
          <w:szCs w:val="24"/>
        </w:rPr>
        <w:t>Após a entrega dos documentos para habilitação, não será permitida a substituição ou a apresentação de novos documentos, salvo em sede de diligência, para (</w:t>
      </w:r>
      <w:hyperlink r:id="rId37" w:anchor="art64" w:history="1">
        <w:r w:rsidRPr="00732EC9">
          <w:rPr>
            <w:rStyle w:val="Hyperlink"/>
            <w:color w:val="auto"/>
            <w:sz w:val="24"/>
            <w:szCs w:val="24"/>
          </w:rPr>
          <w:t>Lei 14.133/21, art. 64</w:t>
        </w:r>
      </w:hyperlink>
      <w:r w:rsidRPr="00732EC9">
        <w:rPr>
          <w:color w:val="auto"/>
          <w:sz w:val="24"/>
          <w:szCs w:val="24"/>
        </w:rPr>
        <w:t xml:space="preserve">, e </w:t>
      </w:r>
      <w:hyperlink r:id="rId38" w:history="1">
        <w:r w:rsidRPr="00732EC9">
          <w:rPr>
            <w:rStyle w:val="Hyperlink"/>
            <w:color w:val="auto"/>
            <w:sz w:val="24"/>
            <w:szCs w:val="24"/>
          </w:rPr>
          <w:t>IN 73/2022, art. 39, §4º</w:t>
        </w:r>
      </w:hyperlink>
      <w:r w:rsidRPr="00732EC9">
        <w:rPr>
          <w:color w:val="auto"/>
          <w:sz w:val="24"/>
          <w:szCs w:val="24"/>
        </w:rPr>
        <w:t>):</w:t>
      </w:r>
    </w:p>
    <w:p w14:paraId="2F229CA0" w14:textId="77777777" w:rsidR="003C7A23" w:rsidRPr="00732EC9" w:rsidRDefault="003C7A23" w:rsidP="00732EC9">
      <w:pPr>
        <w:pStyle w:val="Nivel3"/>
        <w:tabs>
          <w:tab w:val="left" w:pos="567"/>
        </w:tabs>
        <w:spacing w:before="0" w:after="0" w:line="240" w:lineRule="auto"/>
        <w:ind w:left="0" w:firstLine="0"/>
        <w:rPr>
          <w:i/>
          <w:iCs/>
          <w:color w:val="auto"/>
          <w:sz w:val="24"/>
          <w:szCs w:val="24"/>
        </w:rPr>
      </w:pPr>
      <w:r w:rsidRPr="00732EC9">
        <w:rPr>
          <w:color w:val="auto"/>
          <w:sz w:val="24"/>
          <w:szCs w:val="24"/>
        </w:rPr>
        <w:t>complementação de informações acerca dos documentos já apresentados pelos licitantes e desde que necessária para apurar fatos existentes à época da abertura do certame; e</w:t>
      </w:r>
    </w:p>
    <w:p w14:paraId="60E1280D" w14:textId="77777777" w:rsidR="003C7A23" w:rsidRPr="00732EC9" w:rsidRDefault="003C7A23" w:rsidP="00732EC9">
      <w:pPr>
        <w:pStyle w:val="Nivel3"/>
        <w:tabs>
          <w:tab w:val="left" w:pos="567"/>
        </w:tabs>
        <w:spacing w:before="0" w:after="0" w:line="240" w:lineRule="auto"/>
        <w:ind w:left="0" w:firstLine="0"/>
        <w:rPr>
          <w:i/>
          <w:iCs/>
          <w:color w:val="auto"/>
          <w:sz w:val="24"/>
          <w:szCs w:val="24"/>
        </w:rPr>
      </w:pPr>
      <w:r w:rsidRPr="00732EC9">
        <w:rPr>
          <w:color w:val="auto"/>
          <w:sz w:val="24"/>
          <w:szCs w:val="24"/>
        </w:rPr>
        <w:t>atualização de documentos cuja validade tenha expirado após a data de recebimento das propostas;</w:t>
      </w:r>
    </w:p>
    <w:p w14:paraId="38CA540A" w14:textId="77777777" w:rsidR="003C7A23" w:rsidRPr="00732EC9" w:rsidRDefault="003C7A23" w:rsidP="00732EC9">
      <w:pPr>
        <w:pStyle w:val="Nivel2"/>
        <w:tabs>
          <w:tab w:val="left" w:pos="567"/>
        </w:tabs>
        <w:spacing w:before="0" w:after="0" w:line="240" w:lineRule="auto"/>
        <w:ind w:left="0" w:firstLine="0"/>
        <w:rPr>
          <w:i/>
          <w:color w:val="auto"/>
          <w:sz w:val="24"/>
          <w:szCs w:val="24"/>
        </w:rPr>
      </w:pPr>
      <w:bookmarkStart w:id="42" w:name="_Ref114670319"/>
      <w:r w:rsidRPr="00732EC9">
        <w:rPr>
          <w:color w:val="auto"/>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4506CAE4" w14:textId="5E18A040" w:rsidR="003C7A23" w:rsidRPr="00732EC9" w:rsidRDefault="003C7A23" w:rsidP="00732EC9">
      <w:pPr>
        <w:pStyle w:val="Nivel2"/>
        <w:tabs>
          <w:tab w:val="left" w:pos="567"/>
        </w:tabs>
        <w:spacing w:before="0" w:after="0" w:line="240" w:lineRule="auto"/>
        <w:ind w:left="0" w:firstLine="0"/>
        <w:rPr>
          <w:i/>
          <w:iCs/>
          <w:color w:val="auto"/>
          <w:sz w:val="24"/>
          <w:szCs w:val="24"/>
        </w:rPr>
      </w:pPr>
      <w:bookmarkStart w:id="43" w:name="_Ref114665528"/>
      <w:r w:rsidRPr="00732EC9">
        <w:rPr>
          <w:color w:val="auto"/>
          <w:sz w:val="24"/>
          <w:szCs w:val="24"/>
        </w:rPr>
        <w:t xml:space="preserve">Na hipótese de o licitante não atender às exigências para habilitação, o </w:t>
      </w:r>
      <w:r w:rsidR="003345D2">
        <w:rPr>
          <w:color w:val="auto"/>
          <w:sz w:val="24"/>
          <w:szCs w:val="24"/>
        </w:rPr>
        <w:t>Agente de Contratação</w:t>
      </w:r>
      <w:r w:rsidRPr="00732EC9">
        <w:rPr>
          <w:color w:val="auto"/>
          <w:sz w:val="24"/>
          <w:szCs w:val="24"/>
        </w:rPr>
        <w:t xml:space="preserve"> examinará a proposta subsequente e assim sucessivamente, na ordem de classificação, até a apuração de uma proposta que atenda ao presente edital.</w:t>
      </w:r>
      <w:bookmarkEnd w:id="43"/>
    </w:p>
    <w:p w14:paraId="30A25CB4" w14:textId="0F1CE895" w:rsidR="003C7A23" w:rsidRPr="00901999" w:rsidRDefault="003C7A23" w:rsidP="00732EC9">
      <w:pPr>
        <w:pStyle w:val="Nivel2"/>
        <w:tabs>
          <w:tab w:val="left" w:pos="567"/>
        </w:tabs>
        <w:spacing w:before="0" w:after="0" w:line="240" w:lineRule="auto"/>
        <w:ind w:left="0" w:firstLine="0"/>
        <w:rPr>
          <w:i/>
          <w:color w:val="auto"/>
          <w:sz w:val="24"/>
          <w:szCs w:val="24"/>
        </w:rPr>
      </w:pPr>
      <w:bookmarkStart w:id="44" w:name="_Ref114665515"/>
      <w:r w:rsidRPr="00732EC9">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44"/>
      <w:r w:rsidRPr="00732EC9">
        <w:rPr>
          <w:color w:val="auto"/>
          <w:sz w:val="24"/>
          <w:szCs w:val="24"/>
        </w:rPr>
        <w:t>.</w:t>
      </w:r>
    </w:p>
    <w:p w14:paraId="08C3E17B" w14:textId="77777777" w:rsidR="00901999" w:rsidRPr="00901999" w:rsidRDefault="00901999" w:rsidP="00901999">
      <w:pPr>
        <w:pStyle w:val="Nivel2"/>
        <w:spacing w:before="0" w:after="0" w:line="240" w:lineRule="auto"/>
        <w:ind w:left="0" w:hanging="7"/>
        <w:rPr>
          <w:b/>
          <w:color w:val="auto"/>
          <w:sz w:val="24"/>
          <w:szCs w:val="24"/>
        </w:rPr>
      </w:pPr>
      <w:r w:rsidRPr="00901999">
        <w:rPr>
          <w:b/>
          <w:color w:val="auto"/>
          <w:sz w:val="24"/>
          <w:szCs w:val="24"/>
        </w:rPr>
        <w:t>Para fins de habilitação, deverá o licitante comprovar os seguintes requisitos:</w:t>
      </w:r>
    </w:p>
    <w:p w14:paraId="5DADEA79"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a) Pessoa física: cédula de identidade (RG) ou documento equivalente que, por força de lei, tenha validade para fins de identificação em todo o território nacional;</w:t>
      </w:r>
    </w:p>
    <w:p w14:paraId="74090609"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 xml:space="preserve">b) Empresário individual: inscrição no Registro Público de Empresas Mercantis, a cargo da Junta Comercial da respectiva sede; </w:t>
      </w:r>
    </w:p>
    <w:p w14:paraId="19397E8F"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 xml:space="preserve">c) Microempreendedor Individual - MEI: Certificado da Condição de Microempreendedor Individual - CCMEI, cuja aceitação ficará condicionada à verificação da autenticidade no sítio https://www.gov.br/empresas-e-negocios/pt-br/empreendedor;  </w:t>
      </w:r>
    </w:p>
    <w:p w14:paraId="4DB8EE05"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d)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A9006E3"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26520D6"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f) Sociedade simples: inscrição do ato constitutivo no Registro Civil de Pessoas Jurídicas do local de sua sede, acompanhada de documento comprobatório de seus administradores;</w:t>
      </w:r>
    </w:p>
    <w:p w14:paraId="4CA97A92"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g)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CD02229"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h)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7BB40AE"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i) 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1113EF29" w14:textId="77777777" w:rsid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j) Produtor Rural: matrícula no Cadastro Específico do INSS – CEI, que comprove a qualificação como produtor rural pessoa física, nos termos da Instrução Normativa RFB n. 971, de 13 de novembro de 2009 (arts. 17 a 19 e 165).</w:t>
      </w:r>
    </w:p>
    <w:p w14:paraId="42693DA8" w14:textId="70A550A6"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Os documentos apresentados deverão estar acompanhados de todas as alterações ou da consolidação respectiva.</w:t>
      </w:r>
    </w:p>
    <w:p w14:paraId="5A6F260E" w14:textId="77777777" w:rsidR="00901999" w:rsidRPr="00901999" w:rsidRDefault="00901999" w:rsidP="00901999">
      <w:pPr>
        <w:pStyle w:val="Nivel2"/>
        <w:numPr>
          <w:ilvl w:val="0"/>
          <w:numId w:val="0"/>
        </w:numPr>
        <w:spacing w:before="0" w:after="0" w:line="240" w:lineRule="auto"/>
        <w:rPr>
          <w:i/>
          <w:color w:val="auto"/>
          <w:sz w:val="24"/>
          <w:szCs w:val="24"/>
        </w:rPr>
      </w:pPr>
      <w:r w:rsidRPr="00901999">
        <w:rPr>
          <w:i/>
          <w:color w:val="auto"/>
          <w:sz w:val="24"/>
          <w:szCs w:val="24"/>
        </w:rPr>
        <w:t>Habilitação fiscal, social e trabalhista</w:t>
      </w:r>
    </w:p>
    <w:p w14:paraId="7513C09F"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h) Prova de inscrição no Cadastro Nacional de Pessoas Jurídicas ou no Cadastro de Pessoas Físicas, conforme o caso;</w:t>
      </w:r>
    </w:p>
    <w:p w14:paraId="11D1964A"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i) Prova de regularidade fiscal perante a Fazenda Nacional, mediante apresentação de certidão expedida conjuntamente pela Secretaria da Receita Federal do Brasil (RFB);</w:t>
      </w:r>
    </w:p>
    <w:p w14:paraId="307F588B"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j) Prova de regularidade com o Fundo de Garantia do Tempo de Serviço (FGTS);</w:t>
      </w:r>
    </w:p>
    <w:p w14:paraId="2074A729"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63DA17E" w14:textId="77777777" w:rsidR="00901999" w:rsidRPr="00901999" w:rsidRDefault="00901999" w:rsidP="00901999">
      <w:pPr>
        <w:pStyle w:val="Nivel2"/>
        <w:numPr>
          <w:ilvl w:val="0"/>
          <w:numId w:val="0"/>
        </w:numPr>
        <w:spacing w:before="0" w:after="0" w:line="240" w:lineRule="auto"/>
        <w:rPr>
          <w:color w:val="auto"/>
          <w:sz w:val="24"/>
          <w:szCs w:val="24"/>
        </w:rPr>
      </w:pPr>
      <w:r w:rsidRPr="00901999">
        <w:rPr>
          <w:color w:val="auto"/>
          <w:sz w:val="24"/>
          <w:szCs w:val="24"/>
        </w:rPr>
        <w:t xml:space="preserve">k) Prova de inscrição no cadastro de contribuintes Estadual e Municipal relativo ao domicílio ou sede do fornecedor, pertinente ao seu ramo de atividade e compatível com o objeto contratual; </w:t>
      </w:r>
    </w:p>
    <w:p w14:paraId="75693131" w14:textId="11E20EE6" w:rsidR="00901999" w:rsidRPr="00901999" w:rsidRDefault="00901999" w:rsidP="00901999">
      <w:pPr>
        <w:pStyle w:val="Nivel2"/>
        <w:numPr>
          <w:ilvl w:val="0"/>
          <w:numId w:val="0"/>
        </w:numPr>
        <w:spacing w:before="0" w:after="0" w:line="240" w:lineRule="auto"/>
        <w:rPr>
          <w:color w:val="auto"/>
          <w:sz w:val="24"/>
          <w:szCs w:val="24"/>
        </w:rPr>
      </w:pPr>
      <w:r>
        <w:rPr>
          <w:color w:val="auto"/>
          <w:sz w:val="24"/>
          <w:szCs w:val="24"/>
        </w:rPr>
        <w:t>l</w:t>
      </w:r>
      <w:r w:rsidRPr="00901999">
        <w:rPr>
          <w:color w:val="auto"/>
          <w:sz w:val="24"/>
          <w:szCs w:val="24"/>
        </w:rPr>
        <w:t>) Prova de regularidade com a Fazenda Estadual/Distrital ou Municipal do domicílio ou sede do fornecedor, relativa à atividade em cujo exercício contrata ou concorre;</w:t>
      </w:r>
    </w:p>
    <w:p w14:paraId="5F911D82" w14:textId="2A074DCF" w:rsidR="00901999" w:rsidRPr="00901999" w:rsidRDefault="00901999" w:rsidP="00901999">
      <w:pPr>
        <w:pStyle w:val="Nivel2"/>
        <w:numPr>
          <w:ilvl w:val="0"/>
          <w:numId w:val="0"/>
        </w:numPr>
        <w:spacing w:before="0" w:after="0" w:line="240" w:lineRule="auto"/>
        <w:rPr>
          <w:color w:val="auto"/>
          <w:sz w:val="24"/>
          <w:szCs w:val="24"/>
        </w:rPr>
      </w:pPr>
      <w:r>
        <w:rPr>
          <w:color w:val="auto"/>
          <w:sz w:val="24"/>
          <w:szCs w:val="24"/>
        </w:rPr>
        <w:t>m</w:t>
      </w:r>
      <w:r w:rsidRPr="00901999">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D25F60B" w14:textId="77777777" w:rsidR="00901999" w:rsidRPr="00901999" w:rsidRDefault="00901999" w:rsidP="00901999">
      <w:pPr>
        <w:pStyle w:val="Nivel2"/>
        <w:numPr>
          <w:ilvl w:val="0"/>
          <w:numId w:val="0"/>
        </w:numPr>
        <w:spacing w:before="0" w:after="0" w:line="240" w:lineRule="auto"/>
        <w:rPr>
          <w:i/>
          <w:color w:val="auto"/>
          <w:sz w:val="24"/>
          <w:szCs w:val="24"/>
        </w:rPr>
      </w:pPr>
      <w:r w:rsidRPr="00901999">
        <w:rPr>
          <w:i/>
          <w:color w:val="auto"/>
          <w:sz w:val="24"/>
          <w:szCs w:val="24"/>
        </w:rPr>
        <w:t>Qualificação Econômico-Financeira</w:t>
      </w:r>
    </w:p>
    <w:p w14:paraId="145CDA77" w14:textId="67F11987" w:rsidR="00901999" w:rsidRPr="00901999" w:rsidRDefault="00901999" w:rsidP="00901999">
      <w:pPr>
        <w:pStyle w:val="Nivel2"/>
        <w:numPr>
          <w:ilvl w:val="0"/>
          <w:numId w:val="0"/>
        </w:numPr>
        <w:spacing w:before="0" w:after="0" w:line="240" w:lineRule="auto"/>
        <w:rPr>
          <w:color w:val="auto"/>
          <w:sz w:val="24"/>
          <w:szCs w:val="24"/>
        </w:rPr>
      </w:pPr>
      <w:r>
        <w:rPr>
          <w:color w:val="auto"/>
          <w:sz w:val="24"/>
          <w:szCs w:val="24"/>
        </w:rPr>
        <w:t>n</w:t>
      </w:r>
      <w:r w:rsidRPr="00901999">
        <w:rPr>
          <w:color w:val="auto"/>
          <w:sz w:val="24"/>
          <w:szCs w:val="24"/>
        </w:rPr>
        <w:t xml:space="preserve">)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p w14:paraId="4935D23C" w14:textId="3AF198AC" w:rsidR="00901999" w:rsidRDefault="00901999" w:rsidP="00901999">
      <w:pPr>
        <w:pStyle w:val="Nivel2"/>
        <w:numPr>
          <w:ilvl w:val="0"/>
          <w:numId w:val="0"/>
        </w:numPr>
        <w:spacing w:before="0" w:after="0" w:line="240" w:lineRule="auto"/>
        <w:rPr>
          <w:color w:val="auto"/>
          <w:sz w:val="24"/>
          <w:szCs w:val="24"/>
        </w:rPr>
      </w:pPr>
      <w:r>
        <w:rPr>
          <w:color w:val="auto"/>
          <w:sz w:val="24"/>
          <w:szCs w:val="24"/>
        </w:rPr>
        <w:t>o</w:t>
      </w:r>
      <w:r w:rsidRPr="00901999">
        <w:rPr>
          <w:color w:val="auto"/>
          <w:sz w:val="24"/>
          <w:szCs w:val="24"/>
        </w:rPr>
        <w:t>) Certidão negativa de falência expedida pelo distribuidor da sede do fornecedor - Lei nº 14.133, de 2021, art. 69, caput, inciso II);</w:t>
      </w:r>
    </w:p>
    <w:p w14:paraId="617ABF25" w14:textId="77777777" w:rsidR="00370385" w:rsidRPr="00901999" w:rsidRDefault="00370385" w:rsidP="00901999">
      <w:pPr>
        <w:pStyle w:val="Nivel2"/>
        <w:numPr>
          <w:ilvl w:val="0"/>
          <w:numId w:val="0"/>
        </w:numPr>
        <w:spacing w:before="0" w:after="0" w:line="240" w:lineRule="auto"/>
        <w:rPr>
          <w:color w:val="auto"/>
          <w:sz w:val="24"/>
          <w:szCs w:val="24"/>
        </w:rPr>
      </w:pPr>
    </w:p>
    <w:p w14:paraId="15DA29FA" w14:textId="16B50E1B" w:rsidR="003C7A23" w:rsidRPr="00732EC9" w:rsidRDefault="003C7A23" w:rsidP="00F710C5">
      <w:pPr>
        <w:pStyle w:val="Nivel01"/>
        <w:spacing w:before="0"/>
        <w:ind w:left="0" w:firstLine="0"/>
        <w:jc w:val="left"/>
        <w:rPr>
          <w:sz w:val="24"/>
          <w:szCs w:val="24"/>
        </w:rPr>
      </w:pPr>
      <w:bookmarkStart w:id="45" w:name="_Toc172292472"/>
      <w:r w:rsidRPr="00732EC9">
        <w:rPr>
          <w:sz w:val="24"/>
          <w:szCs w:val="24"/>
        </w:rPr>
        <w:t>DOS RECURSOS</w:t>
      </w:r>
      <w:bookmarkEnd w:id="45"/>
    </w:p>
    <w:p w14:paraId="3AEAE385" w14:textId="77777777" w:rsidR="00B106F6" w:rsidRPr="00732EC9" w:rsidRDefault="00B106F6" w:rsidP="00732EC9">
      <w:pPr>
        <w:rPr>
          <w:rFonts w:ascii="Arial" w:hAnsi="Arial" w:cs="Arial"/>
        </w:rPr>
      </w:pPr>
    </w:p>
    <w:p w14:paraId="6D890939" w14:textId="4F938EFE"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interposição de recurso referente ao julgamento das propostas, à habilitação ou inabilitação de licitantes, à anulação ou revogação da licitação, observará o disposto no </w:t>
      </w:r>
      <w:hyperlink r:id="rId39" w:anchor="art165" w:history="1">
        <w:r w:rsidRPr="00732EC9">
          <w:rPr>
            <w:rStyle w:val="Hyperlink"/>
            <w:color w:val="auto"/>
            <w:sz w:val="24"/>
            <w:szCs w:val="24"/>
          </w:rPr>
          <w:t>art. 165 da Lei nº 14.133, de 2021</w:t>
        </w:r>
      </w:hyperlink>
      <w:r w:rsidRPr="00732EC9">
        <w:rPr>
          <w:color w:val="auto"/>
          <w:sz w:val="24"/>
          <w:szCs w:val="24"/>
        </w:rPr>
        <w:t>.</w:t>
      </w:r>
    </w:p>
    <w:p w14:paraId="3D33D2C2"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prazo recursal é de 3 (três) dias úteis, contados da data de intimação ou de lavratura da ata.</w:t>
      </w:r>
    </w:p>
    <w:p w14:paraId="08292A7B"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Quando o recurso apresentado impugnar o julgamento das propostas ou o ato de habilitação ou inabilitação do licitante:</w:t>
      </w:r>
    </w:p>
    <w:p w14:paraId="2E4F6788"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intenção de recorrer deverá ser manifestada imediatamente, sob pena de preclusão;</w:t>
      </w:r>
    </w:p>
    <w:p w14:paraId="3743A4BF"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o prazo para apresentação das razões recursais será iniciado na data de intimação ou de lavratura da ata de habilitação ou inabilitação;</w:t>
      </w:r>
    </w:p>
    <w:p w14:paraId="522F5186"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Os recursos deverão ser encaminhados em campo próprio do sistema.</w:t>
      </w:r>
    </w:p>
    <w:p w14:paraId="7C576EC6"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Os recursos interpostos fora do prazo não serão conhecidos. </w:t>
      </w:r>
    </w:p>
    <w:p w14:paraId="0AE7E747"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recurso e o pedido de reconsideração terão efeito suspensivo do ato ou da decisão recorrida até que sobrevenha decisão final da autoridade competente. </w:t>
      </w:r>
    </w:p>
    <w:p w14:paraId="0A572902" w14:textId="60274A9E"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O acolhimento do recurso invalida tão somente os atos insuscetíveis de aproveitamento. </w:t>
      </w:r>
    </w:p>
    <w:p w14:paraId="5E667F6A" w14:textId="77777777" w:rsidR="00B106F6" w:rsidRPr="00732EC9" w:rsidRDefault="00B106F6" w:rsidP="00732EC9">
      <w:pPr>
        <w:pStyle w:val="Nivel2"/>
        <w:numPr>
          <w:ilvl w:val="0"/>
          <w:numId w:val="0"/>
        </w:numPr>
        <w:tabs>
          <w:tab w:val="left" w:pos="567"/>
        </w:tabs>
        <w:spacing w:before="0" w:after="0" w:line="240" w:lineRule="auto"/>
        <w:rPr>
          <w:color w:val="auto"/>
          <w:sz w:val="24"/>
          <w:szCs w:val="24"/>
        </w:rPr>
      </w:pPr>
    </w:p>
    <w:p w14:paraId="6948A72B" w14:textId="1D32F48E" w:rsidR="003C7A23" w:rsidRPr="00732EC9" w:rsidRDefault="003C7A23" w:rsidP="00F710C5">
      <w:pPr>
        <w:pStyle w:val="Nivel01"/>
        <w:spacing w:before="0"/>
        <w:ind w:left="0" w:firstLine="0"/>
        <w:jc w:val="left"/>
        <w:rPr>
          <w:sz w:val="24"/>
          <w:szCs w:val="24"/>
        </w:rPr>
      </w:pPr>
      <w:bookmarkStart w:id="46" w:name="_Toc172292473"/>
      <w:r w:rsidRPr="00732EC9">
        <w:rPr>
          <w:sz w:val="24"/>
          <w:szCs w:val="24"/>
        </w:rPr>
        <w:t>DAS INFRAÇÕES ADMINISTRATIVAS E SANÇÕES</w:t>
      </w:r>
      <w:bookmarkEnd w:id="46"/>
    </w:p>
    <w:p w14:paraId="46DCA668" w14:textId="77777777" w:rsidR="00B106F6" w:rsidRPr="00732EC9" w:rsidRDefault="00B106F6" w:rsidP="00732EC9">
      <w:pPr>
        <w:rPr>
          <w:rFonts w:ascii="Arial" w:hAnsi="Arial" w:cs="Arial"/>
        </w:rPr>
      </w:pPr>
    </w:p>
    <w:p w14:paraId="36144D78"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Comete infração administrativa, nos termos da lei, o licitante que, com dolo ou culpa: </w:t>
      </w:r>
    </w:p>
    <w:p w14:paraId="43ECC717" w14:textId="36B22E2F" w:rsidR="003C7A23" w:rsidRPr="00732EC9" w:rsidRDefault="003C7A23" w:rsidP="00C63F8E">
      <w:pPr>
        <w:pStyle w:val="Nivel3"/>
        <w:tabs>
          <w:tab w:val="left" w:pos="142"/>
        </w:tabs>
        <w:spacing w:before="0" w:after="0" w:line="240" w:lineRule="auto"/>
        <w:ind w:left="0" w:firstLine="0"/>
        <w:rPr>
          <w:color w:val="auto"/>
          <w:sz w:val="24"/>
          <w:szCs w:val="24"/>
        </w:rPr>
      </w:pPr>
      <w:bookmarkStart w:id="47" w:name="_Ref114668085"/>
      <w:bookmarkStart w:id="48" w:name="_Hlk114652595"/>
      <w:r w:rsidRPr="00732EC9">
        <w:rPr>
          <w:color w:val="auto"/>
          <w:sz w:val="24"/>
          <w:szCs w:val="24"/>
        </w:rPr>
        <w:t xml:space="preserve">deixar de entregar a documentação exigida para o certame ou não entregar qualquer documento que tenha sido solicitado pelo/a </w:t>
      </w:r>
      <w:r w:rsidR="003345D2">
        <w:rPr>
          <w:color w:val="auto"/>
          <w:sz w:val="24"/>
          <w:szCs w:val="24"/>
        </w:rPr>
        <w:t>Agente de Contratação</w:t>
      </w:r>
      <w:r w:rsidRPr="00732EC9">
        <w:rPr>
          <w:color w:val="auto"/>
          <w:sz w:val="24"/>
          <w:szCs w:val="24"/>
        </w:rPr>
        <w:t>/a durante o certame;</w:t>
      </w:r>
      <w:bookmarkEnd w:id="47"/>
    </w:p>
    <w:p w14:paraId="6D9E96AB"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49" w:name="_Ref114668108"/>
      <w:r w:rsidRPr="00732EC9">
        <w:rPr>
          <w:color w:val="auto"/>
          <w:sz w:val="24"/>
          <w:szCs w:val="24"/>
        </w:rPr>
        <w:t>Salvo em decorrência de fato superveniente devidamente justificado, não mantiver a proposta em especial quando:</w:t>
      </w:r>
      <w:bookmarkEnd w:id="49"/>
    </w:p>
    <w:p w14:paraId="78070BBD"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não enviar a proposta adequada ao último lance ofertado ou após a negociação; </w:t>
      </w:r>
    </w:p>
    <w:p w14:paraId="415A47F9"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recusar-se a enviar o detalhamento da proposta quando exigível; </w:t>
      </w:r>
    </w:p>
    <w:p w14:paraId="3F87EE1A"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pedir para ser desclassificado quando encerrada a etapa competitiva; ou </w:t>
      </w:r>
    </w:p>
    <w:p w14:paraId="5CC642B2"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deixar de apresentar amostra;</w:t>
      </w:r>
    </w:p>
    <w:p w14:paraId="3CF98C0B"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apresentar proposta ou amostra em desacordo com as especificações do edital; </w:t>
      </w:r>
    </w:p>
    <w:p w14:paraId="4C7E529E" w14:textId="77777777" w:rsidR="003C7A23" w:rsidRPr="00732EC9" w:rsidRDefault="003C7A23" w:rsidP="008B0B12">
      <w:pPr>
        <w:pStyle w:val="Nivel3"/>
        <w:tabs>
          <w:tab w:val="left" w:pos="567"/>
        </w:tabs>
        <w:spacing w:before="0" w:after="0" w:line="240" w:lineRule="auto"/>
        <w:ind w:left="0" w:firstLine="0"/>
        <w:rPr>
          <w:color w:val="auto"/>
          <w:sz w:val="24"/>
          <w:szCs w:val="24"/>
        </w:rPr>
      </w:pPr>
      <w:bookmarkStart w:id="50" w:name="_Ref114668139"/>
      <w:r w:rsidRPr="00732EC9">
        <w:rPr>
          <w:color w:val="auto"/>
          <w:sz w:val="24"/>
          <w:szCs w:val="24"/>
        </w:rPr>
        <w:t>não celebrar o contrato ou não entregar a documentação exigida para a contratação, quando convocado dentro do prazo de validade de sua proposta;</w:t>
      </w:r>
      <w:bookmarkEnd w:id="50"/>
    </w:p>
    <w:p w14:paraId="25346253"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recusar-se, sem justificativa, a assinar o contrato ou a ata de registro de preço, ou a aceitar ou retirar o instrumento equivalente no prazo estabelecido pela Administração;</w:t>
      </w:r>
    </w:p>
    <w:p w14:paraId="65ACC558" w14:textId="764BA869" w:rsidR="003C7A23" w:rsidRPr="00732EC9" w:rsidRDefault="003C7A23" w:rsidP="008B0B12">
      <w:pPr>
        <w:pStyle w:val="Nivel3"/>
        <w:tabs>
          <w:tab w:val="left" w:pos="567"/>
        </w:tabs>
        <w:spacing w:before="0" w:after="0" w:line="240" w:lineRule="auto"/>
        <w:ind w:left="0" w:firstLine="0"/>
        <w:rPr>
          <w:color w:val="auto"/>
          <w:sz w:val="24"/>
          <w:szCs w:val="24"/>
        </w:rPr>
      </w:pPr>
      <w:bookmarkStart w:id="51" w:name="_Ref114668249"/>
      <w:r w:rsidRPr="00732EC9">
        <w:rPr>
          <w:color w:val="auto"/>
          <w:sz w:val="24"/>
          <w:szCs w:val="24"/>
        </w:rPr>
        <w:t>apresentar declaração ou documentação falsa exigida para o certame ou prestar declaração falsa durante a licitação</w:t>
      </w:r>
      <w:bookmarkEnd w:id="51"/>
      <w:r w:rsidR="005012D2" w:rsidRPr="00732EC9">
        <w:rPr>
          <w:color w:val="auto"/>
          <w:sz w:val="24"/>
          <w:szCs w:val="24"/>
        </w:rPr>
        <w:t>;</w:t>
      </w:r>
    </w:p>
    <w:p w14:paraId="301BADD7" w14:textId="4F88B7D5" w:rsidR="003C7A23" w:rsidRPr="00732EC9" w:rsidRDefault="003C7A23" w:rsidP="008B0B12">
      <w:pPr>
        <w:pStyle w:val="Nivel3"/>
        <w:tabs>
          <w:tab w:val="left" w:pos="567"/>
        </w:tabs>
        <w:spacing w:before="0" w:after="0" w:line="240" w:lineRule="auto"/>
        <w:ind w:left="0" w:firstLine="0"/>
        <w:rPr>
          <w:color w:val="auto"/>
          <w:sz w:val="24"/>
          <w:szCs w:val="24"/>
        </w:rPr>
      </w:pPr>
      <w:bookmarkStart w:id="52" w:name="_Ref114668245"/>
      <w:r w:rsidRPr="00732EC9">
        <w:rPr>
          <w:color w:val="auto"/>
          <w:sz w:val="24"/>
          <w:szCs w:val="24"/>
        </w:rPr>
        <w:t>fraudar a licitação</w:t>
      </w:r>
      <w:bookmarkEnd w:id="52"/>
      <w:r w:rsidR="005012D2" w:rsidRPr="00732EC9">
        <w:rPr>
          <w:color w:val="auto"/>
          <w:sz w:val="24"/>
          <w:szCs w:val="24"/>
        </w:rPr>
        <w:t>;</w:t>
      </w:r>
    </w:p>
    <w:p w14:paraId="30E8E806"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53" w:name="_Ref114668247"/>
      <w:r w:rsidRPr="00732EC9">
        <w:rPr>
          <w:color w:val="auto"/>
          <w:sz w:val="24"/>
          <w:szCs w:val="24"/>
        </w:rPr>
        <w:t>comportar-se de modo inidôneo ou cometer fraude de qualquer natureza, em especial quando:</w:t>
      </w:r>
      <w:bookmarkEnd w:id="53"/>
    </w:p>
    <w:p w14:paraId="7219FCA0"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agir em conluio ou em desconformidade com a lei; </w:t>
      </w:r>
    </w:p>
    <w:p w14:paraId="69FD8D25"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induzir deliberadamente a erro no julgamento; </w:t>
      </w:r>
    </w:p>
    <w:p w14:paraId="3F1CAA92" w14:textId="77777777" w:rsidR="003C7A23" w:rsidRPr="00732EC9" w:rsidRDefault="003C7A23" w:rsidP="008B0B12">
      <w:pPr>
        <w:pStyle w:val="Nivel4"/>
        <w:tabs>
          <w:tab w:val="left" w:pos="567"/>
        </w:tabs>
        <w:spacing w:before="0" w:after="0" w:line="240" w:lineRule="auto"/>
        <w:ind w:left="0" w:firstLine="0"/>
        <w:rPr>
          <w:sz w:val="24"/>
          <w:szCs w:val="24"/>
        </w:rPr>
      </w:pPr>
      <w:r w:rsidRPr="00732EC9">
        <w:rPr>
          <w:sz w:val="24"/>
          <w:szCs w:val="24"/>
        </w:rPr>
        <w:t xml:space="preserve">apresentar amostra falsificada ou deteriorada; </w:t>
      </w:r>
    </w:p>
    <w:p w14:paraId="49C86C9E" w14:textId="77777777" w:rsidR="003C7A23" w:rsidRPr="00732EC9" w:rsidRDefault="003C7A23" w:rsidP="00732EC9">
      <w:pPr>
        <w:pStyle w:val="Nivel3"/>
        <w:tabs>
          <w:tab w:val="left" w:pos="567"/>
        </w:tabs>
        <w:spacing w:before="0" w:after="0" w:line="240" w:lineRule="auto"/>
        <w:ind w:left="0" w:firstLine="0"/>
        <w:rPr>
          <w:color w:val="auto"/>
          <w:sz w:val="24"/>
          <w:szCs w:val="24"/>
        </w:rPr>
      </w:pPr>
      <w:bookmarkStart w:id="54" w:name="_Ref114668251"/>
      <w:r w:rsidRPr="00732EC9">
        <w:rPr>
          <w:color w:val="auto"/>
          <w:sz w:val="24"/>
          <w:szCs w:val="24"/>
        </w:rPr>
        <w:t>praticar atos ilícitos com vistas a frustrar os objetivos da licitação</w:t>
      </w:r>
      <w:bookmarkEnd w:id="54"/>
    </w:p>
    <w:p w14:paraId="28FBD17A" w14:textId="15D4639F" w:rsidR="003C7A23" w:rsidRPr="00732EC9" w:rsidRDefault="003C7A23" w:rsidP="00732EC9">
      <w:pPr>
        <w:pStyle w:val="Nivel3"/>
        <w:tabs>
          <w:tab w:val="left" w:pos="567"/>
        </w:tabs>
        <w:spacing w:before="0" w:after="0" w:line="240" w:lineRule="auto"/>
        <w:ind w:left="0" w:firstLine="0"/>
        <w:rPr>
          <w:color w:val="auto"/>
          <w:sz w:val="24"/>
          <w:szCs w:val="24"/>
        </w:rPr>
      </w:pPr>
      <w:bookmarkStart w:id="55" w:name="_Ref114668252"/>
      <w:r w:rsidRPr="00732EC9">
        <w:rPr>
          <w:color w:val="auto"/>
          <w:sz w:val="24"/>
          <w:szCs w:val="24"/>
        </w:rPr>
        <w:t xml:space="preserve">praticar ato lesivo previsto no </w:t>
      </w:r>
      <w:hyperlink r:id="rId40" w:anchor="art5" w:history="1">
        <w:r w:rsidRPr="00732EC9">
          <w:rPr>
            <w:rStyle w:val="Hyperlink"/>
            <w:color w:val="auto"/>
            <w:sz w:val="24"/>
            <w:szCs w:val="24"/>
          </w:rPr>
          <w:t>art. 5º da Lei n.º 12.846, de 2013</w:t>
        </w:r>
      </w:hyperlink>
      <w:r w:rsidRPr="00732EC9">
        <w:rPr>
          <w:color w:val="auto"/>
          <w:sz w:val="24"/>
          <w:szCs w:val="24"/>
        </w:rPr>
        <w:t>.</w:t>
      </w:r>
      <w:bookmarkEnd w:id="55"/>
    </w:p>
    <w:bookmarkEnd w:id="48"/>
    <w:p w14:paraId="5F9FF442" w14:textId="746A77E6"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Com fulcro na </w:t>
      </w:r>
      <w:hyperlink r:id="rId41" w:history="1">
        <w:r w:rsidRPr="00732EC9">
          <w:rPr>
            <w:rStyle w:val="Hyperlink"/>
            <w:color w:val="auto"/>
            <w:sz w:val="24"/>
            <w:szCs w:val="24"/>
          </w:rPr>
          <w:t>Lei nº 14.133, de 2021</w:t>
        </w:r>
      </w:hyperlink>
      <w:r w:rsidRPr="00732EC9">
        <w:rPr>
          <w:color w:val="auto"/>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advertência; </w:t>
      </w:r>
    </w:p>
    <w:p w14:paraId="0D8A3A52"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multa;</w:t>
      </w:r>
    </w:p>
    <w:p w14:paraId="0AEC169D"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impedimento de licitar e contratar e</w:t>
      </w:r>
    </w:p>
    <w:p w14:paraId="1E2C28B4"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Na aplicação das sanções serão considerados:</w:t>
      </w:r>
    </w:p>
    <w:p w14:paraId="00F95BCE"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natureza e a gravidade da infração cometida.</w:t>
      </w:r>
    </w:p>
    <w:p w14:paraId="7943935F"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as peculiaridades do caso concreto</w:t>
      </w:r>
    </w:p>
    <w:p w14:paraId="3079A3CB"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as circunstâncias agravantes ou atenuantes</w:t>
      </w:r>
    </w:p>
    <w:p w14:paraId="458D6090"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os danos que dela provierem para a Administração Pública</w:t>
      </w:r>
    </w:p>
    <w:p w14:paraId="5BBE4888" w14:textId="77777777"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a implantação ou o aperfeiçoamento de programa de integridade, conforme normas e orientações dos órgãos de controle.</w:t>
      </w:r>
    </w:p>
    <w:p w14:paraId="2DF1698A" w14:textId="7A030973"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multa será recolhida em percentual de 0,5% a 30% incidente sobre o valor do contrato licitado, recolhida no prazo máximo de </w:t>
      </w:r>
      <w:r w:rsidR="005012D2" w:rsidRPr="00732EC9">
        <w:rPr>
          <w:b/>
          <w:bCs/>
          <w:color w:val="auto"/>
          <w:sz w:val="24"/>
          <w:szCs w:val="24"/>
        </w:rPr>
        <w:t>30</w:t>
      </w:r>
      <w:r w:rsidRPr="00732EC9">
        <w:rPr>
          <w:b/>
          <w:bCs/>
          <w:color w:val="auto"/>
          <w:sz w:val="24"/>
          <w:szCs w:val="24"/>
        </w:rPr>
        <w:t xml:space="preserve"> (</w:t>
      </w:r>
      <w:r w:rsidR="005012D2" w:rsidRPr="00732EC9">
        <w:rPr>
          <w:b/>
          <w:bCs/>
          <w:color w:val="auto"/>
          <w:sz w:val="24"/>
          <w:szCs w:val="24"/>
        </w:rPr>
        <w:t>trinta</w:t>
      </w:r>
      <w:r w:rsidRPr="00732EC9">
        <w:rPr>
          <w:b/>
          <w:bCs/>
          <w:color w:val="auto"/>
          <w:sz w:val="24"/>
          <w:szCs w:val="24"/>
        </w:rPr>
        <w:t>) dias</w:t>
      </w:r>
      <w:r w:rsidRPr="00732EC9">
        <w:rPr>
          <w:color w:val="auto"/>
          <w:sz w:val="24"/>
          <w:szCs w:val="24"/>
        </w:rPr>
        <w:t xml:space="preserve"> úteis, a contar da comunicação oficial. </w:t>
      </w:r>
    </w:p>
    <w:p w14:paraId="216AAEB3" w14:textId="59AE0884" w:rsidR="003C7A23" w:rsidRPr="00732EC9" w:rsidRDefault="003C7A23" w:rsidP="00732EC9">
      <w:pPr>
        <w:pStyle w:val="Nivel3"/>
        <w:tabs>
          <w:tab w:val="left" w:pos="567"/>
        </w:tabs>
        <w:spacing w:before="0" w:after="0" w:line="240" w:lineRule="auto"/>
        <w:ind w:left="0" w:firstLine="0"/>
        <w:rPr>
          <w:color w:val="auto"/>
          <w:sz w:val="24"/>
          <w:szCs w:val="24"/>
        </w:rPr>
      </w:pPr>
      <w:bookmarkStart w:id="56" w:name="_Hlk113876035"/>
      <w:r w:rsidRPr="00732EC9">
        <w:rPr>
          <w:color w:val="auto"/>
          <w:sz w:val="24"/>
          <w:szCs w:val="24"/>
        </w:rPr>
        <w:t xml:space="preserve">Para as infrações previstas nos itens </w:t>
      </w:r>
      <w:r w:rsidRPr="00732EC9">
        <w:rPr>
          <w:color w:val="auto"/>
          <w:sz w:val="24"/>
          <w:szCs w:val="24"/>
        </w:rPr>
        <w:fldChar w:fldCharType="begin"/>
      </w:r>
      <w:r w:rsidRPr="00732EC9">
        <w:rPr>
          <w:color w:val="auto"/>
          <w:sz w:val="24"/>
          <w:szCs w:val="24"/>
        </w:rPr>
        <w:instrText xml:space="preserve"> REF _Ref114668085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9.1.1</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_Ref114668108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9.1.2</w:t>
      </w:r>
      <w:r w:rsidRPr="00732EC9">
        <w:rPr>
          <w:color w:val="auto"/>
          <w:sz w:val="24"/>
          <w:szCs w:val="24"/>
        </w:rPr>
        <w:fldChar w:fldCharType="end"/>
      </w:r>
      <w:r w:rsidRPr="00732EC9">
        <w:rPr>
          <w:color w:val="auto"/>
          <w:sz w:val="24"/>
          <w:szCs w:val="24"/>
        </w:rPr>
        <w:t xml:space="preserve"> e </w:t>
      </w:r>
      <w:r w:rsidRPr="00732EC9">
        <w:rPr>
          <w:color w:val="auto"/>
          <w:sz w:val="24"/>
          <w:szCs w:val="24"/>
        </w:rPr>
        <w:fldChar w:fldCharType="begin"/>
      </w:r>
      <w:r w:rsidRPr="00732EC9">
        <w:rPr>
          <w:color w:val="auto"/>
          <w:sz w:val="24"/>
          <w:szCs w:val="24"/>
        </w:rPr>
        <w:instrText xml:space="preserve"> REF _Ref114668139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9.1.3</w:t>
      </w:r>
      <w:r w:rsidRPr="00732EC9">
        <w:rPr>
          <w:color w:val="auto"/>
          <w:sz w:val="24"/>
          <w:szCs w:val="24"/>
        </w:rPr>
        <w:fldChar w:fldCharType="end"/>
      </w:r>
      <w:r w:rsidRPr="00732EC9">
        <w:rPr>
          <w:color w:val="auto"/>
          <w:sz w:val="24"/>
          <w:szCs w:val="24"/>
        </w:rPr>
        <w:t>, a multa será de 0,5% a 15% do valor do contrato licitado.</w:t>
      </w:r>
    </w:p>
    <w:bookmarkEnd w:id="56"/>
    <w:p w14:paraId="14BCBB28" w14:textId="44049E79" w:rsidR="003C7A23" w:rsidRPr="00732EC9" w:rsidRDefault="003C7A23" w:rsidP="00732EC9">
      <w:pPr>
        <w:pStyle w:val="Nivel3"/>
        <w:tabs>
          <w:tab w:val="left" w:pos="567"/>
        </w:tabs>
        <w:spacing w:before="0" w:after="0" w:line="240" w:lineRule="auto"/>
        <w:ind w:left="0" w:firstLine="0"/>
        <w:rPr>
          <w:color w:val="auto"/>
          <w:sz w:val="24"/>
          <w:szCs w:val="24"/>
        </w:rPr>
      </w:pPr>
      <w:r w:rsidRPr="00732EC9">
        <w:rPr>
          <w:color w:val="auto"/>
          <w:sz w:val="24"/>
          <w:szCs w:val="24"/>
        </w:rPr>
        <w:t xml:space="preserve">Para as infrações previstas nos itens </w:t>
      </w:r>
      <w:r w:rsidRPr="00732EC9">
        <w:rPr>
          <w:color w:val="auto"/>
          <w:sz w:val="24"/>
          <w:szCs w:val="24"/>
        </w:rPr>
        <w:fldChar w:fldCharType="begin"/>
      </w:r>
      <w:r w:rsidRPr="00732EC9">
        <w:rPr>
          <w:color w:val="auto"/>
          <w:sz w:val="24"/>
          <w:szCs w:val="24"/>
        </w:rPr>
        <w:instrText xml:space="preserve"> REF _Ref114668249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9.1.4</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_Ref114668245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9.1.5</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_Ref114668247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9.1.6</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_Ref114668251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9.1.7</w:t>
      </w:r>
      <w:r w:rsidRPr="00732EC9">
        <w:rPr>
          <w:color w:val="auto"/>
          <w:sz w:val="24"/>
          <w:szCs w:val="24"/>
        </w:rPr>
        <w:fldChar w:fldCharType="end"/>
      </w:r>
      <w:r w:rsidRPr="00732EC9">
        <w:rPr>
          <w:color w:val="auto"/>
          <w:sz w:val="24"/>
          <w:szCs w:val="24"/>
        </w:rPr>
        <w:t xml:space="preserve"> e </w:t>
      </w:r>
      <w:r w:rsidRPr="00732EC9">
        <w:rPr>
          <w:color w:val="auto"/>
          <w:sz w:val="24"/>
          <w:szCs w:val="24"/>
        </w:rPr>
        <w:fldChar w:fldCharType="begin"/>
      </w:r>
      <w:r w:rsidRPr="00732EC9">
        <w:rPr>
          <w:color w:val="auto"/>
          <w:sz w:val="24"/>
          <w:szCs w:val="24"/>
        </w:rPr>
        <w:instrText xml:space="preserve"> REF _Ref114668252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9.1.8</w:t>
      </w:r>
      <w:r w:rsidRPr="00732EC9">
        <w:rPr>
          <w:color w:val="auto"/>
          <w:sz w:val="24"/>
          <w:szCs w:val="24"/>
        </w:rPr>
        <w:fldChar w:fldCharType="end"/>
      </w:r>
      <w:r w:rsidRPr="00732EC9">
        <w:rPr>
          <w:color w:val="auto"/>
          <w:sz w:val="24"/>
          <w:szCs w:val="24"/>
        </w:rPr>
        <w:t>, a multa será de 15% a 30% do valor do contrato licitado.</w:t>
      </w:r>
    </w:p>
    <w:p w14:paraId="6F92F65F"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Na aplicação da sanção de multa será facultada a defesa do interessado no prazo de 15 (quinze) dias úteis, contado da data de sua intimação.</w:t>
      </w:r>
    </w:p>
    <w:p w14:paraId="1EF9BE11" w14:textId="56F773A6"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sanção de impedimento de licitar e contratar será aplicada ao responsável em decorrência das infrações administrativas relacionadas nos itens </w:t>
      </w:r>
      <w:r w:rsidRPr="00732EC9">
        <w:rPr>
          <w:color w:val="auto"/>
          <w:sz w:val="24"/>
          <w:szCs w:val="24"/>
        </w:rPr>
        <w:fldChar w:fldCharType="begin"/>
      </w:r>
      <w:r w:rsidRPr="00732EC9">
        <w:rPr>
          <w:color w:val="auto"/>
          <w:sz w:val="24"/>
          <w:szCs w:val="24"/>
        </w:rPr>
        <w:instrText xml:space="preserve"> REF _Ref114668085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9.1.1</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_Ref114668108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9.1.2</w:t>
      </w:r>
      <w:r w:rsidRPr="00732EC9">
        <w:rPr>
          <w:color w:val="auto"/>
          <w:sz w:val="24"/>
          <w:szCs w:val="24"/>
        </w:rPr>
        <w:fldChar w:fldCharType="end"/>
      </w:r>
      <w:r w:rsidRPr="00732EC9">
        <w:rPr>
          <w:color w:val="auto"/>
          <w:sz w:val="24"/>
          <w:szCs w:val="24"/>
        </w:rPr>
        <w:t xml:space="preserve"> e </w:t>
      </w:r>
      <w:r w:rsidRPr="00732EC9">
        <w:rPr>
          <w:color w:val="auto"/>
          <w:sz w:val="24"/>
          <w:szCs w:val="24"/>
        </w:rPr>
        <w:fldChar w:fldCharType="begin"/>
      </w:r>
      <w:r w:rsidRPr="00732EC9">
        <w:rPr>
          <w:color w:val="auto"/>
          <w:sz w:val="24"/>
          <w:szCs w:val="24"/>
        </w:rPr>
        <w:instrText xml:space="preserve"> REF _Ref114668139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9.1.3</w:t>
      </w:r>
      <w:r w:rsidRPr="00732EC9">
        <w:rPr>
          <w:color w:val="auto"/>
          <w:sz w:val="24"/>
          <w:szCs w:val="24"/>
        </w:rPr>
        <w:fldChar w:fldCharType="end"/>
      </w:r>
      <w:r w:rsidRPr="00732EC9">
        <w:rPr>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4038EAAE"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Poderá ser aplicada ao responsável a sanção de declaração de inidoneidade para licitar ou contratar, em decorrência da prática das infrações dispostas nos itens </w:t>
      </w:r>
      <w:r w:rsidRPr="00732EC9">
        <w:rPr>
          <w:color w:val="auto"/>
          <w:sz w:val="24"/>
          <w:szCs w:val="24"/>
        </w:rPr>
        <w:fldChar w:fldCharType="begin"/>
      </w:r>
      <w:r w:rsidRPr="00732EC9">
        <w:rPr>
          <w:color w:val="auto"/>
          <w:sz w:val="24"/>
          <w:szCs w:val="24"/>
        </w:rPr>
        <w:instrText xml:space="preserve"> REF _Ref114668249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9.1.4</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_Ref114668245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9.1.5</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_Ref114668247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9.1.6</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_Ref114668251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9.1.7</w:t>
      </w:r>
      <w:r w:rsidRPr="00732EC9">
        <w:rPr>
          <w:color w:val="auto"/>
          <w:sz w:val="24"/>
          <w:szCs w:val="24"/>
        </w:rPr>
        <w:fldChar w:fldCharType="end"/>
      </w:r>
      <w:r w:rsidRPr="00732EC9">
        <w:rPr>
          <w:color w:val="auto"/>
          <w:sz w:val="24"/>
          <w:szCs w:val="24"/>
        </w:rPr>
        <w:t xml:space="preserve"> e </w:t>
      </w:r>
      <w:r w:rsidRPr="00732EC9">
        <w:rPr>
          <w:color w:val="auto"/>
          <w:sz w:val="24"/>
          <w:szCs w:val="24"/>
        </w:rPr>
        <w:fldChar w:fldCharType="begin"/>
      </w:r>
      <w:r w:rsidRPr="00732EC9">
        <w:rPr>
          <w:color w:val="auto"/>
          <w:sz w:val="24"/>
          <w:szCs w:val="24"/>
        </w:rPr>
        <w:instrText xml:space="preserve"> REF _Ref114668252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9.1.8</w:t>
      </w:r>
      <w:r w:rsidRPr="00732EC9">
        <w:rPr>
          <w:color w:val="auto"/>
          <w:sz w:val="24"/>
          <w:szCs w:val="24"/>
        </w:rPr>
        <w:fldChar w:fldCharType="end"/>
      </w:r>
      <w:r w:rsidRPr="00732EC9">
        <w:rPr>
          <w:color w:val="auto"/>
          <w:sz w:val="24"/>
          <w:szCs w:val="24"/>
        </w:rPr>
        <w:t xml:space="preserve">, bem como pelas infrações administrativas previstas nos itens </w:t>
      </w:r>
      <w:r w:rsidRPr="00732EC9">
        <w:rPr>
          <w:color w:val="auto"/>
          <w:sz w:val="24"/>
          <w:szCs w:val="24"/>
        </w:rPr>
        <w:fldChar w:fldCharType="begin"/>
      </w:r>
      <w:r w:rsidRPr="00732EC9">
        <w:rPr>
          <w:color w:val="auto"/>
          <w:sz w:val="24"/>
          <w:szCs w:val="24"/>
        </w:rPr>
        <w:instrText xml:space="preserve"> REF _Ref114668085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9.1.1</w:t>
      </w:r>
      <w:r w:rsidRPr="00732EC9">
        <w:rPr>
          <w:color w:val="auto"/>
          <w:sz w:val="24"/>
          <w:szCs w:val="24"/>
        </w:rPr>
        <w:fldChar w:fldCharType="end"/>
      </w:r>
      <w:r w:rsidRPr="00732EC9">
        <w:rPr>
          <w:color w:val="auto"/>
          <w:sz w:val="24"/>
          <w:szCs w:val="24"/>
        </w:rPr>
        <w:t xml:space="preserve">, </w:t>
      </w:r>
      <w:r w:rsidRPr="00732EC9">
        <w:rPr>
          <w:color w:val="auto"/>
          <w:sz w:val="24"/>
          <w:szCs w:val="24"/>
        </w:rPr>
        <w:fldChar w:fldCharType="begin"/>
      </w:r>
      <w:r w:rsidRPr="00732EC9">
        <w:rPr>
          <w:color w:val="auto"/>
          <w:sz w:val="24"/>
          <w:szCs w:val="24"/>
        </w:rPr>
        <w:instrText xml:space="preserve"> REF _Ref114668108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9.1.2</w:t>
      </w:r>
      <w:r w:rsidRPr="00732EC9">
        <w:rPr>
          <w:color w:val="auto"/>
          <w:sz w:val="24"/>
          <w:szCs w:val="24"/>
        </w:rPr>
        <w:fldChar w:fldCharType="end"/>
      </w:r>
      <w:r w:rsidRPr="00732EC9">
        <w:rPr>
          <w:color w:val="auto"/>
          <w:sz w:val="24"/>
          <w:szCs w:val="24"/>
        </w:rPr>
        <w:t xml:space="preserve"> e </w:t>
      </w:r>
      <w:r w:rsidRPr="00732EC9">
        <w:rPr>
          <w:color w:val="auto"/>
          <w:sz w:val="24"/>
          <w:szCs w:val="24"/>
        </w:rPr>
        <w:fldChar w:fldCharType="begin"/>
      </w:r>
      <w:r w:rsidRPr="00732EC9">
        <w:rPr>
          <w:color w:val="auto"/>
          <w:sz w:val="24"/>
          <w:szCs w:val="24"/>
        </w:rPr>
        <w:instrText xml:space="preserve"> REF _Ref114668139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9.1.3</w:t>
      </w:r>
      <w:r w:rsidRPr="00732EC9">
        <w:rPr>
          <w:color w:val="auto"/>
          <w:sz w:val="24"/>
          <w:szCs w:val="24"/>
        </w:rPr>
        <w:fldChar w:fldCharType="end"/>
      </w:r>
      <w:r w:rsidRPr="00732EC9">
        <w:rPr>
          <w:color w:val="auto"/>
          <w:sz w:val="24"/>
          <w:szCs w:val="24"/>
        </w:rPr>
        <w:t xml:space="preserve"> que justifiquem a imposição de penalidade mais grave que a sanção de impedimento de licitar e contratar, cuja duração observará o prazo previsto no </w:t>
      </w:r>
      <w:hyperlink r:id="rId42" w:anchor="art156§5" w:history="1">
        <w:r w:rsidRPr="00732EC9">
          <w:rPr>
            <w:rStyle w:val="Hyperlink"/>
            <w:color w:val="auto"/>
            <w:sz w:val="24"/>
            <w:szCs w:val="24"/>
          </w:rPr>
          <w:t>art. 156, §5º, da Lei n.º 14.133/2021</w:t>
        </w:r>
      </w:hyperlink>
      <w:r w:rsidRPr="00732EC9">
        <w:rPr>
          <w:color w:val="auto"/>
          <w:sz w:val="24"/>
          <w:szCs w:val="24"/>
        </w:rPr>
        <w:t>.</w:t>
      </w:r>
    </w:p>
    <w:p w14:paraId="7A500125" w14:textId="44DB8E0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recusa injustificada do adjudicatário em assinar o contrato ou a ata de registro de preço, ou em aceitar ou retirar o instrumento equivalente no prazo estabelecido pela Administração, descrita no item </w:t>
      </w:r>
      <w:r w:rsidRPr="00732EC9">
        <w:rPr>
          <w:color w:val="auto"/>
          <w:sz w:val="24"/>
          <w:szCs w:val="24"/>
        </w:rPr>
        <w:fldChar w:fldCharType="begin"/>
      </w:r>
      <w:r w:rsidRPr="00732EC9">
        <w:rPr>
          <w:color w:val="auto"/>
          <w:sz w:val="24"/>
          <w:szCs w:val="24"/>
        </w:rPr>
        <w:instrText xml:space="preserve"> REF _Ref114668139 \r \h  \* MERGEFORMAT </w:instrText>
      </w:r>
      <w:r w:rsidRPr="00732EC9">
        <w:rPr>
          <w:color w:val="auto"/>
          <w:sz w:val="24"/>
          <w:szCs w:val="24"/>
        </w:rPr>
      </w:r>
      <w:r w:rsidRPr="00732EC9">
        <w:rPr>
          <w:color w:val="auto"/>
          <w:sz w:val="24"/>
          <w:szCs w:val="24"/>
        </w:rPr>
        <w:fldChar w:fldCharType="separate"/>
      </w:r>
      <w:r w:rsidR="00B405E4" w:rsidRPr="00732EC9">
        <w:rPr>
          <w:color w:val="auto"/>
          <w:sz w:val="24"/>
          <w:szCs w:val="24"/>
        </w:rPr>
        <w:t>9.1.3</w:t>
      </w:r>
      <w:r w:rsidRPr="00732EC9">
        <w:rPr>
          <w:color w:val="auto"/>
          <w:sz w:val="24"/>
          <w:szCs w:val="24"/>
        </w:rPr>
        <w:fldChar w:fldCharType="end"/>
      </w:r>
      <w:r w:rsidRPr="00732EC9">
        <w:rPr>
          <w:color w:val="auto"/>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732EC9">
          <w:rPr>
            <w:rStyle w:val="Hyperlink"/>
            <w:color w:val="auto"/>
            <w:sz w:val="24"/>
            <w:szCs w:val="24"/>
          </w:rPr>
          <w:t>art. 45, §4º da IN SEGES/ME n.º 73, de 2022</w:t>
        </w:r>
      </w:hyperlink>
      <w:r w:rsidRPr="00732EC9">
        <w:rPr>
          <w:color w:val="auto"/>
          <w:sz w:val="24"/>
          <w:szCs w:val="24"/>
        </w:rPr>
        <w:t xml:space="preserve">. </w:t>
      </w:r>
    </w:p>
    <w:p w14:paraId="6A48DC94"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O recurso e o pedido de reconsideração terão efeito suspensivo do ato ou da decisão recorrida até que sobrevenha decisão final da autoridade competente.</w:t>
      </w:r>
    </w:p>
    <w:p w14:paraId="57CC1C8F" w14:textId="19E8ADD0"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A aplicação das sanções previstas neste edital não exclui, em hipótese alguma, a obrigação de reparação integral dos danos causados.</w:t>
      </w:r>
    </w:p>
    <w:p w14:paraId="59DD1FF2" w14:textId="46BC4269" w:rsidR="00B106F6" w:rsidRPr="00732EC9" w:rsidRDefault="00B106F6" w:rsidP="00732EC9">
      <w:pPr>
        <w:pStyle w:val="Nivel2"/>
        <w:numPr>
          <w:ilvl w:val="0"/>
          <w:numId w:val="0"/>
        </w:numPr>
        <w:tabs>
          <w:tab w:val="left" w:pos="567"/>
        </w:tabs>
        <w:spacing w:before="0" w:after="0" w:line="240" w:lineRule="auto"/>
        <w:rPr>
          <w:color w:val="auto"/>
          <w:sz w:val="24"/>
          <w:szCs w:val="24"/>
        </w:rPr>
      </w:pPr>
    </w:p>
    <w:p w14:paraId="3448077A" w14:textId="131F5C2F" w:rsidR="003C7A23" w:rsidRPr="00732EC9" w:rsidRDefault="003C7A23" w:rsidP="00F710C5">
      <w:pPr>
        <w:pStyle w:val="Nivel01"/>
        <w:spacing w:before="0"/>
        <w:ind w:left="0" w:firstLine="0"/>
        <w:jc w:val="left"/>
        <w:rPr>
          <w:sz w:val="24"/>
          <w:szCs w:val="24"/>
        </w:rPr>
      </w:pPr>
      <w:bookmarkStart w:id="57" w:name="_Toc172292474"/>
      <w:r w:rsidRPr="00732EC9">
        <w:rPr>
          <w:sz w:val="24"/>
          <w:szCs w:val="24"/>
        </w:rPr>
        <w:t>DAS DISPOSIÇÕES GERAIS</w:t>
      </w:r>
      <w:bookmarkEnd w:id="57"/>
    </w:p>
    <w:p w14:paraId="352045AD" w14:textId="77777777" w:rsidR="00B106F6" w:rsidRPr="00732EC9" w:rsidRDefault="00B106F6" w:rsidP="00732EC9">
      <w:pPr>
        <w:rPr>
          <w:rFonts w:ascii="Arial" w:hAnsi="Arial" w:cs="Arial"/>
        </w:rPr>
      </w:pPr>
    </w:p>
    <w:p w14:paraId="4A53963B" w14:textId="77777777" w:rsidR="003C7A23" w:rsidRPr="00732EC9" w:rsidRDefault="003C7A23" w:rsidP="00732EC9">
      <w:pPr>
        <w:pStyle w:val="Nivel2"/>
        <w:tabs>
          <w:tab w:val="left" w:pos="567"/>
        </w:tabs>
        <w:spacing w:before="0" w:after="0" w:line="240" w:lineRule="auto"/>
        <w:ind w:left="0" w:firstLine="0"/>
        <w:rPr>
          <w:color w:val="auto"/>
          <w:sz w:val="24"/>
          <w:szCs w:val="24"/>
        </w:rPr>
      </w:pPr>
      <w:r w:rsidRPr="00732EC9">
        <w:rPr>
          <w:color w:val="auto"/>
          <w:sz w:val="24"/>
          <w:szCs w:val="24"/>
        </w:rPr>
        <w:t>Será divulgada ata da sessão pública no sistema eletrônico.</w:t>
      </w:r>
    </w:p>
    <w:p w14:paraId="03B73725" w14:textId="32F5ED83"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3345D2">
        <w:rPr>
          <w:color w:val="auto"/>
          <w:sz w:val="24"/>
          <w:szCs w:val="24"/>
        </w:rPr>
        <w:t>Agente de Contratação</w:t>
      </w:r>
      <w:r w:rsidRPr="00732EC9">
        <w:rPr>
          <w:color w:val="auto"/>
          <w:sz w:val="24"/>
          <w:szCs w:val="24"/>
        </w:rPr>
        <w:t>.</w:t>
      </w:r>
    </w:p>
    <w:p w14:paraId="26CB3486"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Todas as referências de tempo no Edital, no aviso e durante a sessão pública observarão o horário de Brasília - DF.</w:t>
      </w:r>
    </w:p>
    <w:p w14:paraId="5CAAC75A"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A homologação do resultado desta licitação não implicará direito à contratação.</w:t>
      </w:r>
    </w:p>
    <w:p w14:paraId="1EAEBD43"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Em caso de divergência entre disposições deste Edital e de seus anexos ou demais peças que compõem o processo, prevalecerá as deste Edital.</w:t>
      </w:r>
    </w:p>
    <w:p w14:paraId="3B988FF6" w14:textId="154BAABD" w:rsidR="003C7A23" w:rsidRPr="00732EC9" w:rsidRDefault="003C7A23" w:rsidP="00732EC9">
      <w:pPr>
        <w:pStyle w:val="Nivel2"/>
        <w:tabs>
          <w:tab w:val="left" w:pos="567"/>
        </w:tabs>
        <w:spacing w:before="0" w:after="0" w:line="240" w:lineRule="auto"/>
        <w:ind w:left="0" w:firstLine="0"/>
        <w:rPr>
          <w:rFonts w:eastAsia="Times New Roman"/>
          <w:color w:val="auto"/>
          <w:sz w:val="24"/>
          <w:szCs w:val="24"/>
        </w:rPr>
      </w:pPr>
      <w:r w:rsidRPr="00732EC9">
        <w:rPr>
          <w:color w:val="auto"/>
          <w:sz w:val="24"/>
          <w:szCs w:val="24"/>
        </w:rPr>
        <w:t>O Edital e seus anexos estão disponíveis, na íntegra, no Portal Nacional de Contratações Públicas (PNCP) e endereço eletrônico</w:t>
      </w:r>
      <w:r w:rsidR="005012D2" w:rsidRPr="00732EC9">
        <w:rPr>
          <w:color w:val="auto"/>
          <w:sz w:val="24"/>
          <w:szCs w:val="24"/>
        </w:rPr>
        <w:t xml:space="preserve"> </w:t>
      </w:r>
      <w:hyperlink r:id="rId44" w:history="1">
        <w:r w:rsidR="005012D2" w:rsidRPr="00732EC9">
          <w:rPr>
            <w:rStyle w:val="Hyperlink"/>
            <w:sz w:val="24"/>
            <w:szCs w:val="24"/>
          </w:rPr>
          <w:t>https://www.bomretiro.sc.gov.br/</w:t>
        </w:r>
      </w:hyperlink>
      <w:r w:rsidRPr="00732EC9">
        <w:rPr>
          <w:color w:val="auto"/>
          <w:sz w:val="24"/>
          <w:szCs w:val="24"/>
        </w:rPr>
        <w:t>.</w:t>
      </w:r>
    </w:p>
    <w:p w14:paraId="0ADCD8C9" w14:textId="77777777" w:rsidR="00E42698" w:rsidRPr="00732EC9" w:rsidRDefault="00E42698" w:rsidP="00732EC9">
      <w:pPr>
        <w:pStyle w:val="Nivel2"/>
        <w:numPr>
          <w:ilvl w:val="0"/>
          <w:numId w:val="0"/>
        </w:numPr>
        <w:tabs>
          <w:tab w:val="left" w:pos="567"/>
        </w:tabs>
        <w:spacing w:before="0" w:after="0" w:line="240" w:lineRule="auto"/>
        <w:rPr>
          <w:color w:val="auto"/>
          <w:sz w:val="24"/>
          <w:szCs w:val="24"/>
        </w:rPr>
      </w:pPr>
    </w:p>
    <w:p w14:paraId="3B44CB00" w14:textId="77777777" w:rsidR="00B106F6" w:rsidRPr="00732EC9" w:rsidRDefault="00B106F6" w:rsidP="00732EC9">
      <w:pPr>
        <w:tabs>
          <w:tab w:val="left" w:pos="567"/>
        </w:tabs>
        <w:jc w:val="right"/>
        <w:rPr>
          <w:rFonts w:ascii="Arial" w:eastAsia="MS Mincho" w:hAnsi="Arial" w:cs="Arial"/>
          <w:highlight w:val="yellow"/>
        </w:rPr>
      </w:pPr>
    </w:p>
    <w:p w14:paraId="1E809248" w14:textId="698AF207" w:rsidR="003C7A23" w:rsidRPr="00732EC9" w:rsidRDefault="005012D2" w:rsidP="00732EC9">
      <w:pPr>
        <w:tabs>
          <w:tab w:val="left" w:pos="567"/>
        </w:tabs>
        <w:jc w:val="right"/>
        <w:rPr>
          <w:rFonts w:ascii="Arial" w:eastAsia="MS Mincho" w:hAnsi="Arial" w:cs="Arial"/>
        </w:rPr>
      </w:pPr>
      <w:r w:rsidRPr="00732EC9">
        <w:rPr>
          <w:rFonts w:ascii="Arial" w:eastAsia="MS Mincho" w:hAnsi="Arial" w:cs="Arial"/>
          <w:highlight w:val="yellow"/>
        </w:rPr>
        <w:t>Bom Retiro</w:t>
      </w:r>
      <w:r w:rsidR="00370385">
        <w:rPr>
          <w:rFonts w:ascii="Arial" w:eastAsia="MS Mincho" w:hAnsi="Arial" w:cs="Arial"/>
          <w:highlight w:val="yellow"/>
        </w:rPr>
        <w:t>, 28</w:t>
      </w:r>
      <w:bookmarkStart w:id="58" w:name="_GoBack"/>
      <w:bookmarkEnd w:id="58"/>
      <w:r w:rsidR="003C7A23" w:rsidRPr="00732EC9">
        <w:rPr>
          <w:rFonts w:ascii="Arial" w:eastAsia="MS Mincho" w:hAnsi="Arial" w:cs="Arial"/>
          <w:highlight w:val="yellow"/>
        </w:rPr>
        <w:t xml:space="preserve"> de </w:t>
      </w:r>
      <w:r w:rsidR="00370385">
        <w:rPr>
          <w:rFonts w:ascii="Arial" w:eastAsia="MS Mincho" w:hAnsi="Arial" w:cs="Arial"/>
          <w:highlight w:val="yellow"/>
        </w:rPr>
        <w:t>janeiro</w:t>
      </w:r>
      <w:r w:rsidR="003C7A23" w:rsidRPr="00732EC9">
        <w:rPr>
          <w:rFonts w:ascii="Arial" w:eastAsia="MS Mincho" w:hAnsi="Arial" w:cs="Arial"/>
          <w:highlight w:val="yellow"/>
        </w:rPr>
        <w:t xml:space="preserve"> de 20</w:t>
      </w:r>
      <w:r w:rsidRPr="00732EC9">
        <w:rPr>
          <w:rFonts w:ascii="Arial" w:eastAsia="MS Mincho" w:hAnsi="Arial" w:cs="Arial"/>
          <w:highlight w:val="yellow"/>
        </w:rPr>
        <w:t>2</w:t>
      </w:r>
      <w:r w:rsidR="00370385">
        <w:rPr>
          <w:rFonts w:ascii="Arial" w:eastAsia="MS Mincho" w:hAnsi="Arial" w:cs="Arial"/>
          <w:highlight w:val="yellow"/>
        </w:rPr>
        <w:t>6</w:t>
      </w:r>
      <w:r w:rsidR="003C7A23" w:rsidRPr="00732EC9">
        <w:rPr>
          <w:rFonts w:ascii="Arial" w:eastAsia="MS Mincho" w:hAnsi="Arial" w:cs="Arial"/>
          <w:highlight w:val="yellow"/>
        </w:rPr>
        <w:t>.</w:t>
      </w:r>
    </w:p>
    <w:p w14:paraId="4BCDE423" w14:textId="77777777" w:rsidR="00E42698" w:rsidRPr="00732EC9" w:rsidRDefault="00E42698" w:rsidP="00732EC9">
      <w:pPr>
        <w:tabs>
          <w:tab w:val="left" w:pos="567"/>
        </w:tabs>
        <w:rPr>
          <w:rFonts w:ascii="Arial" w:eastAsia="MS Mincho" w:hAnsi="Arial" w:cs="Arial"/>
        </w:rPr>
      </w:pPr>
    </w:p>
    <w:bookmarkEnd w:id="36"/>
    <w:p w14:paraId="20465264" w14:textId="77777777" w:rsidR="00B106F6" w:rsidRPr="00732EC9" w:rsidRDefault="00B106F6" w:rsidP="00732EC9">
      <w:pPr>
        <w:tabs>
          <w:tab w:val="left" w:pos="567"/>
        </w:tabs>
        <w:jc w:val="center"/>
        <w:rPr>
          <w:rFonts w:ascii="Arial" w:eastAsia="MS Mincho" w:hAnsi="Arial" w:cs="Arial"/>
          <w:b/>
        </w:rPr>
      </w:pPr>
    </w:p>
    <w:p w14:paraId="012277EF" w14:textId="77777777" w:rsidR="00B106F6" w:rsidRPr="00732EC9" w:rsidRDefault="00B106F6" w:rsidP="00732EC9">
      <w:pPr>
        <w:tabs>
          <w:tab w:val="left" w:pos="567"/>
        </w:tabs>
        <w:jc w:val="center"/>
        <w:rPr>
          <w:rFonts w:ascii="Arial" w:eastAsia="MS Mincho" w:hAnsi="Arial" w:cs="Arial"/>
          <w:b/>
        </w:rPr>
      </w:pPr>
    </w:p>
    <w:p w14:paraId="4C8E71EA" w14:textId="77777777" w:rsidR="00B106F6" w:rsidRPr="00732EC9" w:rsidRDefault="00B106F6" w:rsidP="00732EC9">
      <w:pPr>
        <w:tabs>
          <w:tab w:val="left" w:pos="567"/>
        </w:tabs>
        <w:jc w:val="center"/>
        <w:rPr>
          <w:rFonts w:ascii="Arial" w:eastAsia="MS Mincho" w:hAnsi="Arial" w:cs="Arial"/>
          <w:b/>
        </w:rPr>
      </w:pPr>
    </w:p>
    <w:p w14:paraId="2E45AE01" w14:textId="6B5FCF73" w:rsidR="00B106F6" w:rsidRPr="00732EC9" w:rsidRDefault="00662ACA" w:rsidP="00732EC9">
      <w:pPr>
        <w:tabs>
          <w:tab w:val="left" w:pos="567"/>
        </w:tabs>
        <w:jc w:val="center"/>
        <w:rPr>
          <w:rFonts w:ascii="Arial" w:eastAsia="MS Mincho" w:hAnsi="Arial" w:cs="Arial"/>
          <w:b/>
        </w:rPr>
      </w:pPr>
      <w:r>
        <w:rPr>
          <w:rFonts w:ascii="Arial" w:eastAsia="MS Mincho" w:hAnsi="Arial" w:cs="Arial"/>
          <w:b/>
        </w:rPr>
        <w:t>Helena Schild de Oliveira</w:t>
      </w:r>
    </w:p>
    <w:p w14:paraId="025E3ADD" w14:textId="586CA383" w:rsidR="007A455D" w:rsidRPr="00732EC9" w:rsidRDefault="00662ACA" w:rsidP="00732EC9">
      <w:pPr>
        <w:tabs>
          <w:tab w:val="left" w:pos="567"/>
        </w:tabs>
        <w:jc w:val="center"/>
        <w:rPr>
          <w:rFonts w:ascii="Arial" w:eastAsia="MS Mincho" w:hAnsi="Arial" w:cs="Arial"/>
          <w:b/>
        </w:rPr>
      </w:pPr>
      <w:r>
        <w:rPr>
          <w:rFonts w:ascii="Arial" w:eastAsia="MS Mincho" w:hAnsi="Arial" w:cs="Arial"/>
          <w:b/>
        </w:rPr>
        <w:t>Prefeita</w:t>
      </w:r>
      <w:r w:rsidR="005012D2" w:rsidRPr="00732EC9">
        <w:rPr>
          <w:rFonts w:ascii="Arial" w:eastAsia="MS Mincho" w:hAnsi="Arial" w:cs="Arial"/>
          <w:b/>
        </w:rPr>
        <w:t xml:space="preserve"> Municipal de Bom Retiro</w:t>
      </w:r>
    </w:p>
    <w:p w14:paraId="69C41D99" w14:textId="77777777" w:rsidR="00D13007" w:rsidRPr="00732EC9" w:rsidRDefault="00D13007" w:rsidP="00732EC9">
      <w:pPr>
        <w:tabs>
          <w:tab w:val="left" w:pos="567"/>
        </w:tabs>
        <w:jc w:val="center"/>
        <w:rPr>
          <w:rFonts w:ascii="Arial" w:hAnsi="Arial" w:cs="Arial"/>
        </w:rPr>
        <w:sectPr w:rsidR="00D13007" w:rsidRPr="00732EC9" w:rsidSect="000255A6">
          <w:headerReference w:type="default" r:id="rId45"/>
          <w:footerReference w:type="default" r:id="rId46"/>
          <w:headerReference w:type="first" r:id="rId47"/>
          <w:footerReference w:type="first" r:id="rId48"/>
          <w:pgSz w:w="11906" w:h="16838" w:code="9"/>
          <w:pgMar w:top="1418" w:right="1134" w:bottom="1418" w:left="1134" w:header="0" w:footer="0" w:gutter="0"/>
          <w:cols w:space="708"/>
          <w:titlePg/>
          <w:docGrid w:linePitch="360"/>
        </w:sectPr>
      </w:pPr>
    </w:p>
    <w:p w14:paraId="7138FB68" w14:textId="2349322F" w:rsidR="00566599" w:rsidRPr="00840529" w:rsidRDefault="00566599" w:rsidP="00840529">
      <w:pPr>
        <w:pStyle w:val="Nvel2-Red"/>
        <w:numPr>
          <w:ilvl w:val="0"/>
          <w:numId w:val="0"/>
        </w:numPr>
        <w:tabs>
          <w:tab w:val="left" w:pos="567"/>
        </w:tabs>
        <w:spacing w:before="0" w:after="0" w:line="240" w:lineRule="auto"/>
        <w:rPr>
          <w:sz w:val="24"/>
          <w:szCs w:val="24"/>
        </w:rPr>
      </w:pPr>
    </w:p>
    <w:sectPr w:rsidR="00566599" w:rsidRPr="00840529" w:rsidSect="00F40E6E">
      <w:type w:val="continuous"/>
      <w:pgSz w:w="11906" w:h="16838" w:code="9"/>
      <w:pgMar w:top="1418" w:right="1134" w:bottom="1418" w:left="113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94F4BE" w14:textId="77777777" w:rsidR="007E33F6" w:rsidRDefault="007E33F6">
      <w:r>
        <w:separator/>
      </w:r>
    </w:p>
  </w:endnote>
  <w:endnote w:type="continuationSeparator" w:id="0">
    <w:p w14:paraId="0A27B683" w14:textId="77777777" w:rsidR="007E33F6" w:rsidRDefault="007E33F6">
      <w:r>
        <w:continuationSeparator/>
      </w:r>
    </w:p>
  </w:endnote>
  <w:endnote w:type="continuationNotice" w:id="1">
    <w:p w14:paraId="586AF42A" w14:textId="77777777" w:rsidR="007E33F6" w:rsidRDefault="007E33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AF1E0F" w:rsidRPr="007B5385" w:rsidRDefault="00AF1E0F"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080C86F0" w:rsidR="00AF1E0F" w:rsidRPr="00244403" w:rsidRDefault="00AF1E0F"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233F52">
          <w:rPr>
            <w:rFonts w:ascii="Arial" w:hAnsi="Arial" w:cs="Arial"/>
            <w:noProof/>
            <w:color w:val="595959" w:themeColor="text1" w:themeTint="A6"/>
            <w:sz w:val="18"/>
            <w:szCs w:val="18"/>
          </w:rPr>
          <w:t>21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233F52">
          <w:rPr>
            <w:rFonts w:ascii="Arial" w:hAnsi="Arial" w:cs="Arial"/>
            <w:noProof/>
            <w:color w:val="595959" w:themeColor="text1" w:themeTint="A6"/>
            <w:sz w:val="18"/>
            <w:szCs w:val="18"/>
          </w:rPr>
          <w:t>23</w:t>
        </w:r>
        <w:r w:rsidRPr="00244403">
          <w:rPr>
            <w:rFonts w:ascii="Arial" w:hAnsi="Arial" w:cs="Arial"/>
            <w:color w:val="595959" w:themeColor="text1" w:themeTint="A6"/>
            <w:sz w:val="18"/>
            <w:szCs w:val="18"/>
          </w:rPr>
          <w:fldChar w:fldCharType="end"/>
        </w:r>
      </w:p>
      <w:p w14:paraId="326D4EAA" w14:textId="3D53FDDD" w:rsidR="00AF1E0F" w:rsidRDefault="00AF1E0F" w:rsidP="00FC32B9">
        <w:pPr>
          <w:pStyle w:val="Rodap"/>
          <w:rPr>
            <w:rFonts w:ascii="Arial" w:hAnsi="Arial" w:cs="Arial"/>
            <w:i/>
            <w:iCs/>
            <w:sz w:val="20"/>
            <w:szCs w:val="20"/>
          </w:rPr>
        </w:pPr>
        <w:r w:rsidRPr="00FC32B9">
          <w:rPr>
            <w:rFonts w:ascii="Arial" w:hAnsi="Arial" w:cs="Arial"/>
            <w:i/>
            <w:iCs/>
            <w:sz w:val="20"/>
            <w:szCs w:val="20"/>
          </w:rPr>
          <w:t>Prefeitura Municipal de Bom Retiro/SC</w:t>
        </w:r>
      </w:p>
      <w:p w14:paraId="5A3EDB21" w14:textId="0E1C6DFC" w:rsidR="00AF1E0F" w:rsidRPr="00FC32B9" w:rsidRDefault="00AF1E0F" w:rsidP="00FC32B9">
        <w:pPr>
          <w:pStyle w:val="Rodap"/>
          <w:rPr>
            <w:rFonts w:ascii="Arial" w:hAnsi="Arial" w:cs="Arial"/>
            <w:i/>
            <w:iCs/>
            <w:sz w:val="20"/>
            <w:szCs w:val="20"/>
          </w:rPr>
        </w:pPr>
        <w:r>
          <w:rPr>
            <w:rFonts w:ascii="Arial" w:hAnsi="Arial" w:cs="Arial"/>
            <w:i/>
            <w:iCs/>
            <w:sz w:val="20"/>
            <w:szCs w:val="20"/>
          </w:rPr>
          <w:t>CNPJ 82.777.343/0001-21</w:t>
        </w:r>
      </w:p>
      <w:p w14:paraId="468225E1" w14:textId="77777777" w:rsidR="00AF1E0F" w:rsidRPr="00FC32B9" w:rsidRDefault="00AF1E0F" w:rsidP="00FC32B9">
        <w:pPr>
          <w:spacing w:line="259" w:lineRule="auto"/>
          <w:rPr>
            <w:rFonts w:ascii="Arial" w:hAnsi="Arial" w:cs="Arial"/>
            <w:i/>
            <w:iCs/>
            <w:sz w:val="20"/>
            <w:szCs w:val="20"/>
          </w:rPr>
        </w:pPr>
        <w:r w:rsidRPr="00FC32B9">
          <w:rPr>
            <w:rFonts w:ascii="Arial" w:hAnsi="Arial" w:cs="Arial"/>
            <w:i/>
            <w:iCs/>
            <w:sz w:val="20"/>
            <w:szCs w:val="20"/>
          </w:rPr>
          <w:t xml:space="preserve">Endereço: Av. Major Generoso, 350 – Centro – Bom Retiro – SC </w:t>
        </w:r>
      </w:p>
      <w:p w14:paraId="09F3FFBC" w14:textId="77777777" w:rsidR="00AF1E0F" w:rsidRPr="00FC32B9" w:rsidRDefault="00AF1E0F" w:rsidP="00FC32B9">
        <w:pPr>
          <w:spacing w:line="259" w:lineRule="auto"/>
          <w:rPr>
            <w:rFonts w:ascii="Arial" w:hAnsi="Arial" w:cs="Arial"/>
            <w:i/>
            <w:iCs/>
            <w:sz w:val="20"/>
            <w:szCs w:val="20"/>
          </w:rPr>
        </w:pPr>
        <w:r w:rsidRPr="00FC32B9">
          <w:rPr>
            <w:rFonts w:ascii="Arial" w:hAnsi="Arial" w:cs="Arial"/>
            <w:i/>
            <w:iCs/>
            <w:sz w:val="20"/>
            <w:szCs w:val="20"/>
          </w:rPr>
          <w:t>Fone: 49 3277-0183</w:t>
        </w:r>
      </w:p>
      <w:p w14:paraId="70A67E59" w14:textId="77777777" w:rsidR="00AF1E0F" w:rsidRPr="00FC32B9" w:rsidRDefault="00AF1E0F" w:rsidP="00FC32B9">
        <w:pPr>
          <w:spacing w:line="259" w:lineRule="auto"/>
          <w:rPr>
            <w:rFonts w:ascii="Arial" w:hAnsi="Arial" w:cs="Arial"/>
            <w:i/>
            <w:iCs/>
            <w:sz w:val="20"/>
            <w:szCs w:val="20"/>
          </w:rPr>
        </w:pPr>
        <w:r w:rsidRPr="00FC32B9">
          <w:rPr>
            <w:rFonts w:ascii="Arial" w:hAnsi="Arial" w:cs="Arial"/>
            <w:i/>
            <w:iCs/>
            <w:sz w:val="20"/>
            <w:szCs w:val="20"/>
          </w:rPr>
          <w:t xml:space="preserve">E-mail: </w:t>
        </w:r>
        <w:r w:rsidRPr="00FC32B9">
          <w:rPr>
            <w:rFonts w:ascii="Arial" w:hAnsi="Arial" w:cs="Arial"/>
            <w:i/>
            <w:iCs/>
            <w:sz w:val="20"/>
            <w:szCs w:val="20"/>
            <w:u w:val="single" w:color="808080"/>
          </w:rPr>
          <w:t>compras@bomretiro.sc.gov.br</w:t>
        </w:r>
        <w:r w:rsidRPr="00FC32B9">
          <w:rPr>
            <w:rFonts w:ascii="Arial" w:hAnsi="Arial" w:cs="Arial"/>
            <w:i/>
            <w:iCs/>
            <w:sz w:val="20"/>
            <w:szCs w:val="20"/>
          </w:rPr>
          <w:t xml:space="preserve"> / </w:t>
        </w:r>
        <w:r w:rsidRPr="00FC32B9">
          <w:rPr>
            <w:rFonts w:ascii="Arial" w:hAnsi="Arial" w:cs="Arial"/>
            <w:i/>
            <w:iCs/>
            <w:sz w:val="20"/>
            <w:szCs w:val="20"/>
            <w:u w:val="single" w:color="808080"/>
          </w:rPr>
          <w:t>licitacoespmbr@gmail.com</w:t>
        </w:r>
        <w:r w:rsidRPr="00FC32B9">
          <w:rPr>
            <w:rFonts w:ascii="Arial" w:hAnsi="Arial" w:cs="Arial"/>
            <w:i/>
            <w:iCs/>
            <w:sz w:val="20"/>
            <w:szCs w:val="20"/>
          </w:rPr>
          <w:t xml:space="preserve"> </w:t>
        </w:r>
      </w:p>
      <w:p w14:paraId="239342FA" w14:textId="7E698DAE" w:rsidR="00AF1E0F" w:rsidRPr="00244403" w:rsidRDefault="007E33F6" w:rsidP="00EF4A41">
        <w:pPr>
          <w:pStyle w:val="Rodap"/>
          <w:rPr>
            <w:rFonts w:ascii="Arial" w:hAnsi="Arial" w:cs="Arial"/>
            <w:sz w:val="14"/>
            <w:szCs w:val="14"/>
          </w:rPr>
        </w:pPr>
      </w:p>
    </w:sdtContent>
  </w:sdt>
  <w:p w14:paraId="7E6308F2" w14:textId="73E1414E" w:rsidR="00AF1E0F" w:rsidRPr="00842420" w:rsidRDefault="00AF1E0F" w:rsidP="00225EC5">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0AF68" w14:textId="07E5EEBA" w:rsidR="00AF1E0F" w:rsidRPr="00244403" w:rsidRDefault="00AF1E0F" w:rsidP="000255A6">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7E33F6">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7E33F6">
      <w:rPr>
        <w:rFonts w:ascii="Arial" w:hAnsi="Arial" w:cs="Arial"/>
        <w:noProof/>
        <w:color w:val="595959" w:themeColor="text1" w:themeTint="A6"/>
        <w:sz w:val="18"/>
        <w:szCs w:val="18"/>
      </w:rPr>
      <w:t>1</w:t>
    </w:r>
    <w:r w:rsidRPr="00244403">
      <w:rPr>
        <w:rFonts w:ascii="Arial" w:hAnsi="Arial" w:cs="Arial"/>
        <w:color w:val="595959" w:themeColor="text1" w:themeTint="A6"/>
        <w:sz w:val="18"/>
        <w:szCs w:val="18"/>
      </w:rPr>
      <w:fldChar w:fldCharType="end"/>
    </w:r>
  </w:p>
  <w:p w14:paraId="1F260BEA" w14:textId="77777777" w:rsidR="00AF1E0F" w:rsidRDefault="00AF1E0F" w:rsidP="000255A6">
    <w:pPr>
      <w:pStyle w:val="Rodap"/>
      <w:rPr>
        <w:rFonts w:ascii="Arial" w:hAnsi="Arial" w:cs="Arial"/>
        <w:i/>
        <w:iCs/>
        <w:sz w:val="20"/>
        <w:szCs w:val="20"/>
      </w:rPr>
    </w:pPr>
    <w:r w:rsidRPr="00FC32B9">
      <w:rPr>
        <w:rFonts w:ascii="Arial" w:hAnsi="Arial" w:cs="Arial"/>
        <w:i/>
        <w:iCs/>
        <w:sz w:val="20"/>
        <w:szCs w:val="20"/>
      </w:rPr>
      <w:t>Prefeitura Municipal de Bom Retiro/SC</w:t>
    </w:r>
  </w:p>
  <w:p w14:paraId="11A3CF66" w14:textId="77777777" w:rsidR="00AF1E0F" w:rsidRPr="00FC32B9" w:rsidRDefault="00AF1E0F" w:rsidP="000255A6">
    <w:pPr>
      <w:pStyle w:val="Rodap"/>
      <w:rPr>
        <w:rFonts w:ascii="Arial" w:hAnsi="Arial" w:cs="Arial"/>
        <w:i/>
        <w:iCs/>
        <w:sz w:val="20"/>
        <w:szCs w:val="20"/>
      </w:rPr>
    </w:pPr>
    <w:r>
      <w:rPr>
        <w:rFonts w:ascii="Arial" w:hAnsi="Arial" w:cs="Arial"/>
        <w:i/>
        <w:iCs/>
        <w:sz w:val="20"/>
        <w:szCs w:val="20"/>
      </w:rPr>
      <w:t>CNPJ 82.777.343/0001-21</w:t>
    </w:r>
  </w:p>
  <w:p w14:paraId="54584928" w14:textId="77777777" w:rsidR="00AF1E0F" w:rsidRPr="00FC32B9" w:rsidRDefault="00AF1E0F" w:rsidP="000255A6">
    <w:pPr>
      <w:spacing w:line="259" w:lineRule="auto"/>
      <w:rPr>
        <w:rFonts w:ascii="Arial" w:hAnsi="Arial" w:cs="Arial"/>
        <w:i/>
        <w:iCs/>
        <w:sz w:val="20"/>
        <w:szCs w:val="20"/>
      </w:rPr>
    </w:pPr>
    <w:r w:rsidRPr="00FC32B9">
      <w:rPr>
        <w:rFonts w:ascii="Arial" w:hAnsi="Arial" w:cs="Arial"/>
        <w:i/>
        <w:iCs/>
        <w:sz w:val="20"/>
        <w:szCs w:val="20"/>
      </w:rPr>
      <w:t xml:space="preserve">Endereço: Av. Major Generoso, 350 – Centro – Bom Retiro – SC </w:t>
    </w:r>
  </w:p>
  <w:p w14:paraId="59FB59D9" w14:textId="77777777" w:rsidR="00AF1E0F" w:rsidRPr="00FC32B9" w:rsidRDefault="00AF1E0F" w:rsidP="000255A6">
    <w:pPr>
      <w:spacing w:line="259" w:lineRule="auto"/>
      <w:rPr>
        <w:rFonts w:ascii="Arial" w:hAnsi="Arial" w:cs="Arial"/>
        <w:i/>
        <w:iCs/>
        <w:sz w:val="20"/>
        <w:szCs w:val="20"/>
      </w:rPr>
    </w:pPr>
    <w:r w:rsidRPr="00FC32B9">
      <w:rPr>
        <w:rFonts w:ascii="Arial" w:hAnsi="Arial" w:cs="Arial"/>
        <w:i/>
        <w:iCs/>
        <w:sz w:val="20"/>
        <w:szCs w:val="20"/>
      </w:rPr>
      <w:t>Fone: 49 3277-0183</w:t>
    </w:r>
  </w:p>
  <w:p w14:paraId="1AB2BD44" w14:textId="77777777" w:rsidR="00AF1E0F" w:rsidRPr="00FC32B9" w:rsidRDefault="00AF1E0F" w:rsidP="000255A6">
    <w:pPr>
      <w:spacing w:line="259" w:lineRule="auto"/>
      <w:rPr>
        <w:rFonts w:ascii="Arial" w:hAnsi="Arial" w:cs="Arial"/>
        <w:i/>
        <w:iCs/>
        <w:sz w:val="20"/>
        <w:szCs w:val="20"/>
      </w:rPr>
    </w:pPr>
    <w:r w:rsidRPr="00FC32B9">
      <w:rPr>
        <w:rFonts w:ascii="Arial" w:hAnsi="Arial" w:cs="Arial"/>
        <w:i/>
        <w:iCs/>
        <w:sz w:val="20"/>
        <w:szCs w:val="20"/>
      </w:rPr>
      <w:t xml:space="preserve">E-mail: </w:t>
    </w:r>
    <w:r w:rsidRPr="00FC32B9">
      <w:rPr>
        <w:rFonts w:ascii="Arial" w:hAnsi="Arial" w:cs="Arial"/>
        <w:i/>
        <w:iCs/>
        <w:sz w:val="20"/>
        <w:szCs w:val="20"/>
        <w:u w:val="single" w:color="808080"/>
      </w:rPr>
      <w:t>compras@bomretiro.sc.gov.br</w:t>
    </w:r>
    <w:r w:rsidRPr="00FC32B9">
      <w:rPr>
        <w:rFonts w:ascii="Arial" w:hAnsi="Arial" w:cs="Arial"/>
        <w:i/>
        <w:iCs/>
        <w:sz w:val="20"/>
        <w:szCs w:val="20"/>
      </w:rPr>
      <w:t xml:space="preserve"> / </w:t>
    </w:r>
    <w:r w:rsidRPr="00FC32B9">
      <w:rPr>
        <w:rFonts w:ascii="Arial" w:hAnsi="Arial" w:cs="Arial"/>
        <w:i/>
        <w:iCs/>
        <w:sz w:val="20"/>
        <w:szCs w:val="20"/>
        <w:u w:val="single" w:color="808080"/>
      </w:rPr>
      <w:t>licitacoespmbr@gmail.com</w:t>
    </w:r>
    <w:r w:rsidRPr="00FC32B9">
      <w:rPr>
        <w:rFonts w:ascii="Arial" w:hAnsi="Arial" w:cs="Arial"/>
        <w:i/>
        <w:iCs/>
        <w:sz w:val="20"/>
        <w:szCs w:val="20"/>
      </w:rPr>
      <w:t xml:space="preserve"> </w:t>
    </w:r>
  </w:p>
  <w:p w14:paraId="757CE957" w14:textId="77777777" w:rsidR="00AF1E0F" w:rsidRDefault="00AF1E0F">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20C533" w14:textId="77777777" w:rsidR="007E33F6" w:rsidRDefault="007E33F6">
      <w:r>
        <w:separator/>
      </w:r>
    </w:p>
  </w:footnote>
  <w:footnote w:type="continuationSeparator" w:id="0">
    <w:p w14:paraId="616F91B6" w14:textId="77777777" w:rsidR="007E33F6" w:rsidRDefault="007E33F6">
      <w:r>
        <w:continuationSeparator/>
      </w:r>
    </w:p>
  </w:footnote>
  <w:footnote w:type="continuationNotice" w:id="1">
    <w:p w14:paraId="7B07848B" w14:textId="77777777" w:rsidR="007E33F6" w:rsidRDefault="007E33F6"/>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31A03" w14:textId="77777777" w:rsidR="00AF1E0F" w:rsidRDefault="00AF1E0F" w:rsidP="00FC32B9">
    <w:pPr>
      <w:tabs>
        <w:tab w:val="left" w:pos="9923"/>
      </w:tabs>
      <w:spacing w:line="290" w:lineRule="auto"/>
      <w:ind w:right="-29"/>
      <w:jc w:val="center"/>
      <w:rPr>
        <w:b/>
        <w:color w:val="808080"/>
        <w:sz w:val="22"/>
      </w:rPr>
    </w:pPr>
    <w:r>
      <w:rPr>
        <w:noProof/>
      </w:rPr>
      <w:drawing>
        <wp:anchor distT="0" distB="0" distL="114300" distR="114300" simplePos="0" relativeHeight="251661312" behindDoc="0" locked="0" layoutInCell="1" allowOverlap="0" wp14:anchorId="3E2BDF26" wp14:editId="341C8DE5">
          <wp:simplePos x="0" y="0"/>
          <wp:positionH relativeFrom="margin">
            <wp:align>center</wp:align>
          </wp:positionH>
          <wp:positionV relativeFrom="page">
            <wp:posOffset>114300</wp:posOffset>
          </wp:positionV>
          <wp:extent cx="1085850" cy="1238250"/>
          <wp:effectExtent l="0" t="0" r="0" b="0"/>
          <wp:wrapSquare wrapText="bothSides"/>
          <wp:docPr id="9"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085850" cy="1238250"/>
                  </a:xfrm>
                  <a:prstGeom prst="rect">
                    <a:avLst/>
                  </a:prstGeom>
                </pic:spPr>
              </pic:pic>
            </a:graphicData>
          </a:graphic>
          <wp14:sizeRelH relativeFrom="margin">
            <wp14:pctWidth>0</wp14:pctWidth>
          </wp14:sizeRelH>
          <wp14:sizeRelV relativeFrom="margin">
            <wp14:pctHeight>0</wp14:pctHeight>
          </wp14:sizeRelV>
        </wp:anchor>
      </w:drawing>
    </w:r>
  </w:p>
  <w:p w14:paraId="0A99B80A" w14:textId="77777777" w:rsidR="00AF1E0F" w:rsidRDefault="00AF1E0F" w:rsidP="00FC32B9">
    <w:pPr>
      <w:tabs>
        <w:tab w:val="left" w:pos="9923"/>
      </w:tabs>
      <w:spacing w:line="290" w:lineRule="auto"/>
      <w:ind w:left="2591" w:right="2590"/>
      <w:jc w:val="center"/>
      <w:rPr>
        <w:b/>
        <w:color w:val="808080"/>
        <w:sz w:val="22"/>
      </w:rPr>
    </w:pPr>
  </w:p>
  <w:p w14:paraId="46360E08" w14:textId="77777777" w:rsidR="00AF1E0F" w:rsidRDefault="00AF1E0F" w:rsidP="00FC32B9">
    <w:pPr>
      <w:tabs>
        <w:tab w:val="left" w:pos="9923"/>
      </w:tabs>
      <w:spacing w:line="290" w:lineRule="auto"/>
      <w:ind w:left="2591" w:right="2590"/>
      <w:jc w:val="center"/>
      <w:rPr>
        <w:b/>
        <w:color w:val="808080"/>
        <w:sz w:val="22"/>
      </w:rPr>
    </w:pPr>
  </w:p>
  <w:p w14:paraId="22C51DCD" w14:textId="77777777" w:rsidR="00AF1E0F" w:rsidRDefault="00AF1E0F" w:rsidP="00FC32B9">
    <w:pPr>
      <w:tabs>
        <w:tab w:val="left" w:pos="9923"/>
      </w:tabs>
      <w:spacing w:line="290" w:lineRule="auto"/>
      <w:ind w:left="2591" w:right="2590"/>
      <w:jc w:val="center"/>
      <w:rPr>
        <w:b/>
        <w:color w:val="808080"/>
        <w:sz w:val="22"/>
      </w:rPr>
    </w:pPr>
  </w:p>
  <w:p w14:paraId="7F151397" w14:textId="77777777" w:rsidR="00AF1E0F" w:rsidRPr="00FC32B9" w:rsidRDefault="00AF1E0F" w:rsidP="00FC32B9">
    <w:pPr>
      <w:tabs>
        <w:tab w:val="left" w:pos="9923"/>
      </w:tabs>
      <w:spacing w:line="290" w:lineRule="auto"/>
      <w:ind w:right="-29"/>
      <w:jc w:val="center"/>
      <w:rPr>
        <w:rFonts w:ascii="Arial" w:hAnsi="Arial" w:cs="Arial"/>
        <w:b/>
        <w:color w:val="FF0000"/>
      </w:rPr>
    </w:pPr>
  </w:p>
  <w:p w14:paraId="21293D96" w14:textId="77777777" w:rsidR="00AF1E0F" w:rsidRDefault="00AF1E0F" w:rsidP="00FC32B9">
    <w:pPr>
      <w:tabs>
        <w:tab w:val="left" w:pos="9923"/>
      </w:tabs>
      <w:spacing w:line="290" w:lineRule="auto"/>
      <w:ind w:right="-29"/>
      <w:jc w:val="center"/>
      <w:rPr>
        <w:rFonts w:ascii="Arial" w:hAnsi="Arial" w:cs="Arial"/>
        <w:b/>
      </w:rPr>
    </w:pPr>
  </w:p>
  <w:p w14:paraId="2EDD5096" w14:textId="77777777" w:rsidR="00AF1E0F" w:rsidRDefault="00AF1E0F" w:rsidP="00FC32B9">
    <w:pPr>
      <w:tabs>
        <w:tab w:val="left" w:pos="9923"/>
      </w:tabs>
      <w:spacing w:line="290" w:lineRule="auto"/>
      <w:ind w:right="-29"/>
      <w:jc w:val="center"/>
      <w:rPr>
        <w:rFonts w:ascii="Arial" w:hAnsi="Arial" w:cs="Arial"/>
        <w:b/>
      </w:rPr>
    </w:pPr>
  </w:p>
  <w:p w14:paraId="669D8B0E" w14:textId="462C5C4A" w:rsidR="00AF1E0F" w:rsidRPr="00FC32B9" w:rsidRDefault="00AF1E0F" w:rsidP="00FC32B9">
    <w:pPr>
      <w:tabs>
        <w:tab w:val="left" w:pos="9923"/>
      </w:tabs>
      <w:spacing w:line="290" w:lineRule="auto"/>
      <w:ind w:right="-29"/>
      <w:jc w:val="center"/>
      <w:rPr>
        <w:rFonts w:ascii="Arial" w:hAnsi="Arial" w:cs="Arial"/>
        <w:b/>
      </w:rPr>
    </w:pPr>
    <w:r w:rsidRPr="00FC32B9">
      <w:rPr>
        <w:rFonts w:ascii="Arial" w:hAnsi="Arial" w:cs="Arial"/>
        <w:b/>
      </w:rPr>
      <w:t>PREFEITURA MUNICIPAL DE BOM RETIRO</w:t>
    </w:r>
  </w:p>
  <w:p w14:paraId="2CEB3A85" w14:textId="0382EA65" w:rsidR="00AF1E0F" w:rsidRDefault="00AF1E0F" w:rsidP="00FC32B9">
    <w:pPr>
      <w:tabs>
        <w:tab w:val="left" w:pos="9923"/>
      </w:tabs>
      <w:spacing w:line="290" w:lineRule="auto"/>
      <w:ind w:left="2591" w:right="2590"/>
      <w:jc w:val="center"/>
      <w:rPr>
        <w:rFonts w:ascii="Arial" w:hAnsi="Arial" w:cs="Arial"/>
        <w:b/>
      </w:rPr>
    </w:pPr>
    <w:r w:rsidRPr="00FC32B9">
      <w:rPr>
        <w:rFonts w:ascii="Arial" w:hAnsi="Arial" w:cs="Arial"/>
        <w:b/>
      </w:rPr>
      <w:t xml:space="preserve">ESTADO DE SANTA CATARINA </w:t>
    </w:r>
  </w:p>
  <w:p w14:paraId="5066C73C" w14:textId="77777777" w:rsidR="00AF1E0F" w:rsidRPr="00FC32B9" w:rsidRDefault="00AF1E0F" w:rsidP="00FC32B9">
    <w:pPr>
      <w:tabs>
        <w:tab w:val="left" w:pos="9923"/>
      </w:tabs>
      <w:spacing w:line="290" w:lineRule="auto"/>
      <w:ind w:left="2591" w:right="2590"/>
      <w:jc w:val="center"/>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3CA52" w14:textId="77777777" w:rsidR="00AF1E0F" w:rsidRDefault="00AF1E0F" w:rsidP="00FC32B9">
    <w:pPr>
      <w:tabs>
        <w:tab w:val="left" w:pos="9923"/>
      </w:tabs>
      <w:spacing w:line="290" w:lineRule="auto"/>
      <w:ind w:right="-29"/>
      <w:jc w:val="center"/>
      <w:rPr>
        <w:b/>
        <w:color w:val="808080"/>
        <w:sz w:val="22"/>
      </w:rPr>
    </w:pPr>
    <w:r>
      <w:rPr>
        <w:noProof/>
      </w:rPr>
      <w:drawing>
        <wp:anchor distT="0" distB="0" distL="114300" distR="114300" simplePos="0" relativeHeight="251659264" behindDoc="0" locked="0" layoutInCell="1" allowOverlap="0" wp14:anchorId="3BCD1455" wp14:editId="4591E283">
          <wp:simplePos x="0" y="0"/>
          <wp:positionH relativeFrom="margin">
            <wp:align>center</wp:align>
          </wp:positionH>
          <wp:positionV relativeFrom="page">
            <wp:posOffset>114300</wp:posOffset>
          </wp:positionV>
          <wp:extent cx="1085850" cy="123825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085850" cy="1238250"/>
                  </a:xfrm>
                  <a:prstGeom prst="rect">
                    <a:avLst/>
                  </a:prstGeom>
                </pic:spPr>
              </pic:pic>
            </a:graphicData>
          </a:graphic>
          <wp14:sizeRelH relativeFrom="margin">
            <wp14:pctWidth>0</wp14:pctWidth>
          </wp14:sizeRelH>
          <wp14:sizeRelV relativeFrom="margin">
            <wp14:pctHeight>0</wp14:pctHeight>
          </wp14:sizeRelV>
        </wp:anchor>
      </w:drawing>
    </w:r>
  </w:p>
  <w:p w14:paraId="49E58E8B" w14:textId="77777777" w:rsidR="00AF1E0F" w:rsidRDefault="00AF1E0F" w:rsidP="00FC32B9">
    <w:pPr>
      <w:tabs>
        <w:tab w:val="left" w:pos="9923"/>
      </w:tabs>
      <w:spacing w:line="290" w:lineRule="auto"/>
      <w:ind w:left="2591" w:right="2590"/>
      <w:jc w:val="center"/>
      <w:rPr>
        <w:b/>
        <w:color w:val="808080"/>
        <w:sz w:val="22"/>
      </w:rPr>
    </w:pPr>
  </w:p>
  <w:p w14:paraId="069A53C6" w14:textId="77777777" w:rsidR="00AF1E0F" w:rsidRDefault="00AF1E0F" w:rsidP="00FC32B9">
    <w:pPr>
      <w:tabs>
        <w:tab w:val="left" w:pos="9923"/>
      </w:tabs>
      <w:spacing w:line="290" w:lineRule="auto"/>
      <w:ind w:left="2591" w:right="2590"/>
      <w:jc w:val="center"/>
      <w:rPr>
        <w:b/>
        <w:color w:val="808080"/>
        <w:sz w:val="22"/>
      </w:rPr>
    </w:pPr>
  </w:p>
  <w:p w14:paraId="698C8E45" w14:textId="77777777" w:rsidR="00AF1E0F" w:rsidRDefault="00AF1E0F" w:rsidP="00FC32B9">
    <w:pPr>
      <w:tabs>
        <w:tab w:val="left" w:pos="9923"/>
      </w:tabs>
      <w:spacing w:line="290" w:lineRule="auto"/>
      <w:ind w:left="2591" w:right="2590"/>
      <w:jc w:val="center"/>
      <w:rPr>
        <w:b/>
        <w:color w:val="808080"/>
        <w:sz w:val="22"/>
      </w:rPr>
    </w:pPr>
  </w:p>
  <w:p w14:paraId="7EDE4B0C" w14:textId="77777777" w:rsidR="00AF1E0F" w:rsidRPr="00FC32B9" w:rsidRDefault="00AF1E0F" w:rsidP="00FC32B9">
    <w:pPr>
      <w:tabs>
        <w:tab w:val="left" w:pos="9923"/>
      </w:tabs>
      <w:spacing w:line="290" w:lineRule="auto"/>
      <w:ind w:right="-29"/>
      <w:jc w:val="center"/>
      <w:rPr>
        <w:rFonts w:ascii="Arial" w:hAnsi="Arial" w:cs="Arial"/>
        <w:b/>
        <w:color w:val="FF0000"/>
      </w:rPr>
    </w:pPr>
  </w:p>
  <w:p w14:paraId="0786E93B" w14:textId="77777777" w:rsidR="00AF1E0F" w:rsidRDefault="00AF1E0F" w:rsidP="00FC32B9">
    <w:pPr>
      <w:tabs>
        <w:tab w:val="left" w:pos="9923"/>
      </w:tabs>
      <w:spacing w:line="290" w:lineRule="auto"/>
      <w:ind w:right="-29"/>
      <w:jc w:val="center"/>
      <w:rPr>
        <w:rFonts w:ascii="Arial" w:hAnsi="Arial" w:cs="Arial"/>
        <w:b/>
      </w:rPr>
    </w:pPr>
  </w:p>
  <w:p w14:paraId="7F5C84B5" w14:textId="77777777" w:rsidR="00AF1E0F" w:rsidRDefault="00AF1E0F" w:rsidP="00FC32B9">
    <w:pPr>
      <w:tabs>
        <w:tab w:val="left" w:pos="9923"/>
      </w:tabs>
      <w:spacing w:line="290" w:lineRule="auto"/>
      <w:ind w:right="-29"/>
      <w:jc w:val="center"/>
      <w:rPr>
        <w:rFonts w:ascii="Arial" w:hAnsi="Arial" w:cs="Arial"/>
        <w:b/>
      </w:rPr>
    </w:pPr>
  </w:p>
  <w:p w14:paraId="30F200EC" w14:textId="5DAE360D" w:rsidR="00AF1E0F" w:rsidRPr="00FC32B9" w:rsidRDefault="00AF1E0F" w:rsidP="00FC32B9">
    <w:pPr>
      <w:tabs>
        <w:tab w:val="left" w:pos="9923"/>
      </w:tabs>
      <w:spacing w:line="290" w:lineRule="auto"/>
      <w:ind w:right="-29"/>
      <w:jc w:val="center"/>
      <w:rPr>
        <w:rFonts w:ascii="Arial" w:hAnsi="Arial" w:cs="Arial"/>
        <w:b/>
      </w:rPr>
    </w:pPr>
    <w:r w:rsidRPr="00FC32B9">
      <w:rPr>
        <w:rFonts w:ascii="Arial" w:hAnsi="Arial" w:cs="Arial"/>
        <w:b/>
      </w:rPr>
      <w:t>PREFEITURA MUNICIPAL DE BOM RETIRO</w:t>
    </w:r>
  </w:p>
  <w:p w14:paraId="4F1A376C" w14:textId="77777777" w:rsidR="00AF1E0F" w:rsidRPr="00FC32B9" w:rsidRDefault="00AF1E0F" w:rsidP="00FC32B9">
    <w:pPr>
      <w:tabs>
        <w:tab w:val="left" w:pos="9923"/>
      </w:tabs>
      <w:spacing w:line="290" w:lineRule="auto"/>
      <w:ind w:left="2591" w:right="2590"/>
      <w:jc w:val="center"/>
      <w:rPr>
        <w:rFonts w:ascii="Arial" w:hAnsi="Arial" w:cs="Arial"/>
      </w:rPr>
    </w:pPr>
    <w:r w:rsidRPr="00FC32B9">
      <w:rPr>
        <w:rFonts w:ascii="Arial" w:hAnsi="Arial" w:cs="Arial"/>
        <w:b/>
      </w:rPr>
      <w:t xml:space="preserve">ESTADO DE SANTA CATARINA </w:t>
    </w:r>
  </w:p>
  <w:p w14:paraId="614C8EA0" w14:textId="03F6D76B" w:rsidR="00AF1E0F" w:rsidRDefault="00AF1E0F">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A14224"/>
    <w:multiLevelType w:val="hybridMultilevel"/>
    <w:tmpl w:val="51906D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57018B4"/>
    <w:multiLevelType w:val="hybridMultilevel"/>
    <w:tmpl w:val="C044AA20"/>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59B0EFD"/>
    <w:multiLevelType w:val="hybridMultilevel"/>
    <w:tmpl w:val="5F3A9312"/>
    <w:lvl w:ilvl="0" w:tplc="0416000F">
      <w:start w:val="1"/>
      <w:numFmt w:val="decimal"/>
      <w:lvlText w:val="%1."/>
      <w:lvlJc w:val="left"/>
      <w:pPr>
        <w:ind w:left="2007" w:hanging="360"/>
      </w:pPr>
    </w:lvl>
    <w:lvl w:ilvl="1" w:tplc="04160019" w:tentative="1">
      <w:start w:val="1"/>
      <w:numFmt w:val="lowerLetter"/>
      <w:lvlText w:val="%2."/>
      <w:lvlJc w:val="left"/>
      <w:pPr>
        <w:ind w:left="2727" w:hanging="360"/>
      </w:pPr>
    </w:lvl>
    <w:lvl w:ilvl="2" w:tplc="0416001B" w:tentative="1">
      <w:start w:val="1"/>
      <w:numFmt w:val="lowerRoman"/>
      <w:lvlText w:val="%3."/>
      <w:lvlJc w:val="right"/>
      <w:pPr>
        <w:ind w:left="3447" w:hanging="180"/>
      </w:pPr>
    </w:lvl>
    <w:lvl w:ilvl="3" w:tplc="0416000F" w:tentative="1">
      <w:start w:val="1"/>
      <w:numFmt w:val="decimal"/>
      <w:lvlText w:val="%4."/>
      <w:lvlJc w:val="left"/>
      <w:pPr>
        <w:ind w:left="4167" w:hanging="360"/>
      </w:pPr>
    </w:lvl>
    <w:lvl w:ilvl="4" w:tplc="04160019" w:tentative="1">
      <w:start w:val="1"/>
      <w:numFmt w:val="lowerLetter"/>
      <w:lvlText w:val="%5."/>
      <w:lvlJc w:val="left"/>
      <w:pPr>
        <w:ind w:left="4887" w:hanging="360"/>
      </w:pPr>
    </w:lvl>
    <w:lvl w:ilvl="5" w:tplc="0416001B" w:tentative="1">
      <w:start w:val="1"/>
      <w:numFmt w:val="lowerRoman"/>
      <w:lvlText w:val="%6."/>
      <w:lvlJc w:val="right"/>
      <w:pPr>
        <w:ind w:left="5607" w:hanging="180"/>
      </w:pPr>
    </w:lvl>
    <w:lvl w:ilvl="6" w:tplc="0416000F" w:tentative="1">
      <w:start w:val="1"/>
      <w:numFmt w:val="decimal"/>
      <w:lvlText w:val="%7."/>
      <w:lvlJc w:val="left"/>
      <w:pPr>
        <w:ind w:left="6327" w:hanging="360"/>
      </w:pPr>
    </w:lvl>
    <w:lvl w:ilvl="7" w:tplc="04160019" w:tentative="1">
      <w:start w:val="1"/>
      <w:numFmt w:val="lowerLetter"/>
      <w:lvlText w:val="%8."/>
      <w:lvlJc w:val="left"/>
      <w:pPr>
        <w:ind w:left="7047" w:hanging="360"/>
      </w:pPr>
    </w:lvl>
    <w:lvl w:ilvl="8" w:tplc="0416001B" w:tentative="1">
      <w:start w:val="1"/>
      <w:numFmt w:val="lowerRoman"/>
      <w:lvlText w:val="%9."/>
      <w:lvlJc w:val="right"/>
      <w:pPr>
        <w:ind w:left="7767"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D5C100D"/>
    <w:multiLevelType w:val="multilevel"/>
    <w:tmpl w:val="1AD0E99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Arial" w:hAnsi="Arial" w:cs="Arial" w:hint="default"/>
        <w:b w:val="0"/>
        <w:i w:val="0"/>
        <w:strike w:val="0"/>
        <w:color w:val="auto"/>
        <w:sz w:val="24"/>
        <w:szCs w:val="24"/>
        <w:u w:val="none"/>
      </w:rPr>
    </w:lvl>
    <w:lvl w:ilvl="2">
      <w:start w:val="1"/>
      <w:numFmt w:val="decimal"/>
      <w:pStyle w:val="Nivel3"/>
      <w:lvlText w:val="%1.%2.%3."/>
      <w:lvlJc w:val="left"/>
      <w:pPr>
        <w:ind w:left="319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80763D"/>
    <w:multiLevelType w:val="multilevel"/>
    <w:tmpl w:val="766C901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9573519"/>
    <w:multiLevelType w:val="multilevel"/>
    <w:tmpl w:val="766C901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D3917D2"/>
    <w:multiLevelType w:val="multilevel"/>
    <w:tmpl w:val="33F0F0CE"/>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auto"/>
        <w:sz w:val="24"/>
        <w:szCs w:val="24"/>
        <w:u w:val="none"/>
      </w:rPr>
    </w:lvl>
    <w:lvl w:ilvl="2">
      <w:start w:val="1"/>
      <w:numFmt w:val="decimal"/>
      <w:lvlText w:val="%1.%2.%3."/>
      <w:lvlJc w:val="left"/>
      <w:pPr>
        <w:ind w:left="3198" w:hanging="504"/>
      </w:pPr>
      <w:rPr>
        <w:rFonts w:ascii="Arial" w:hAnsi="Arial"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C33E41"/>
    <w:multiLevelType w:val="multilevel"/>
    <w:tmpl w:val="9C9466C4"/>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207724A"/>
    <w:multiLevelType w:val="multilevel"/>
    <w:tmpl w:val="2E06FE64"/>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C0C493D"/>
    <w:multiLevelType w:val="multilevel"/>
    <w:tmpl w:val="2A1AA230"/>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0" w15:restartNumberingAfterBreak="0">
    <w:nsid w:val="4B8E5A40"/>
    <w:multiLevelType w:val="multilevel"/>
    <w:tmpl w:val="7E9EFDA0"/>
    <w:lvl w:ilvl="0">
      <w:start w:val="4"/>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22A4C9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7051889"/>
    <w:multiLevelType w:val="hybridMultilevel"/>
    <w:tmpl w:val="DA3499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97D51A5"/>
    <w:multiLevelType w:val="multilevel"/>
    <w:tmpl w:val="CBCCF2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5543E1"/>
    <w:multiLevelType w:val="multilevel"/>
    <w:tmpl w:val="3738AA7C"/>
    <w:lvl w:ilvl="0">
      <w:start w:val="4"/>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800" w:hanging="1800"/>
      </w:pPr>
      <w:rPr>
        <w:rFonts w:hint="default"/>
        <w:sz w:val="20"/>
      </w:rPr>
    </w:lvl>
    <w:lvl w:ilvl="8">
      <w:start w:val="1"/>
      <w:numFmt w:val="decimal"/>
      <w:lvlText w:val="%1.%2.%3.%4.%5.%6.%7.%8.%9"/>
      <w:lvlJc w:val="left"/>
      <w:pPr>
        <w:ind w:left="1800" w:hanging="1800"/>
      </w:pPr>
      <w:rPr>
        <w:rFonts w:hint="default"/>
        <w:sz w:val="20"/>
      </w:rPr>
    </w:lvl>
  </w:abstractNum>
  <w:abstractNum w:abstractNumId="26" w15:restartNumberingAfterBreak="0">
    <w:nsid w:val="657E508B"/>
    <w:multiLevelType w:val="hybridMultilevel"/>
    <w:tmpl w:val="513AB39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95353"/>
    <w:multiLevelType w:val="multilevel"/>
    <w:tmpl w:val="766C901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9CD3A73"/>
    <w:multiLevelType w:val="multilevel"/>
    <w:tmpl w:val="33F0F0CE"/>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auto"/>
        <w:sz w:val="24"/>
        <w:szCs w:val="24"/>
        <w:u w:val="none"/>
      </w:rPr>
    </w:lvl>
    <w:lvl w:ilvl="2">
      <w:start w:val="1"/>
      <w:numFmt w:val="decimal"/>
      <w:lvlText w:val="%1.%2.%3."/>
      <w:lvlJc w:val="left"/>
      <w:pPr>
        <w:ind w:left="3198" w:hanging="504"/>
      </w:pPr>
      <w:rPr>
        <w:rFonts w:ascii="Arial" w:hAnsi="Arial" w:hint="default"/>
        <w:b w:val="0"/>
        <w:i w:val="0"/>
        <w:strike w:val="0"/>
        <w:color w:val="auto"/>
        <w:sz w:val="24"/>
        <w:szCs w:val="24"/>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1" w15:restartNumberingAfterBreak="0">
    <w:nsid w:val="6B492FD3"/>
    <w:multiLevelType w:val="hybridMultilevel"/>
    <w:tmpl w:val="F51236C6"/>
    <w:lvl w:ilvl="0" w:tplc="72489D8E">
      <w:start w:val="3"/>
      <w:numFmt w:val="decimal"/>
      <w:lvlText w:val="%1."/>
      <w:lvlJc w:val="left"/>
      <w:pPr>
        <w:ind w:left="2007"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2"/>
  </w:num>
  <w:num w:numId="4">
    <w:abstractNumId w:val="33"/>
  </w:num>
  <w:num w:numId="5">
    <w:abstractNumId w:val="17"/>
  </w:num>
  <w:num w:numId="6">
    <w:abstractNumId w:val="14"/>
  </w:num>
  <w:num w:numId="7">
    <w:abstractNumId w:val="21"/>
  </w:num>
  <w:num w:numId="8">
    <w:abstractNumId w:val="28"/>
  </w:num>
  <w:num w:numId="9">
    <w:abstractNumId w:val="8"/>
  </w:num>
  <w:num w:numId="10">
    <w:abstractNumId w:val="8"/>
  </w:num>
  <w:num w:numId="11">
    <w:abstractNumId w:val="8"/>
  </w:num>
  <w:num w:numId="12">
    <w:abstractNumId w:val="8"/>
  </w:num>
  <w:num w:numId="13">
    <w:abstractNumId w:val="8"/>
  </w:num>
  <w:num w:numId="14">
    <w:abstractNumId w:val="8"/>
  </w:num>
  <w:num w:numId="15">
    <w:abstractNumId w:val="8"/>
  </w:num>
  <w:num w:numId="16">
    <w:abstractNumId w:val="16"/>
  </w:num>
  <w:num w:numId="17">
    <w:abstractNumId w:val="13"/>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8"/>
  </w:num>
  <w:num w:numId="21">
    <w:abstractNumId w:val="30"/>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3"/>
  </w:num>
  <w:num w:numId="25">
    <w:abstractNumId w:val="4"/>
  </w:num>
  <w:num w:numId="26">
    <w:abstractNumId w:val="34"/>
  </w:num>
  <w:num w:numId="27">
    <w:abstractNumId w:val="5"/>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1"/>
  </w:num>
  <w:num w:numId="30">
    <w:abstractNumId w:val="29"/>
  </w:num>
  <w:num w:numId="31">
    <w:abstractNumId w:val="8"/>
  </w:num>
  <w:num w:numId="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1"/>
  </w:num>
  <w:num w:numId="35">
    <w:abstractNumId w:val="6"/>
  </w:num>
  <w:num w:numId="36">
    <w:abstractNumId w:val="23"/>
  </w:num>
  <w:num w:numId="37">
    <w:abstractNumId w:val="31"/>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27"/>
  </w:num>
  <w:num w:numId="41">
    <w:abstractNumId w:val="9"/>
  </w:num>
  <w:num w:numId="42">
    <w:abstractNumId w:val="12"/>
  </w:num>
  <w:num w:numId="43">
    <w:abstractNumId w:val="24"/>
  </w:num>
  <w:num w:numId="44">
    <w:abstractNumId w:val="22"/>
  </w:num>
  <w:num w:numId="45">
    <w:abstractNumId w:val="20"/>
  </w:num>
  <w:num w:numId="46">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pt-BR" w:vendorID="64" w:dllVersion="131078"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55A6"/>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4F0"/>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5442"/>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6DF"/>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84"/>
    <w:rsid w:val="001516EA"/>
    <w:rsid w:val="0015172D"/>
    <w:rsid w:val="0015203E"/>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95B"/>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2ADA"/>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3F5A"/>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3F52"/>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21F"/>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5FF0"/>
    <w:rsid w:val="002E60B3"/>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45D2"/>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385"/>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0CD"/>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092"/>
    <w:rsid w:val="00392462"/>
    <w:rsid w:val="003936AA"/>
    <w:rsid w:val="00393C0E"/>
    <w:rsid w:val="003945AA"/>
    <w:rsid w:val="0039545C"/>
    <w:rsid w:val="003959F6"/>
    <w:rsid w:val="003963D1"/>
    <w:rsid w:val="00396DE4"/>
    <w:rsid w:val="00396E8A"/>
    <w:rsid w:val="0039740A"/>
    <w:rsid w:val="003979FF"/>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4ECB"/>
    <w:rsid w:val="003B55DE"/>
    <w:rsid w:val="003B5DF2"/>
    <w:rsid w:val="003B6D97"/>
    <w:rsid w:val="003B7226"/>
    <w:rsid w:val="003B74E1"/>
    <w:rsid w:val="003B791E"/>
    <w:rsid w:val="003B7EA4"/>
    <w:rsid w:val="003C0AA6"/>
    <w:rsid w:val="003C1379"/>
    <w:rsid w:val="003C181E"/>
    <w:rsid w:val="003C2524"/>
    <w:rsid w:val="003C2A40"/>
    <w:rsid w:val="003C3299"/>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87F"/>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3CA7"/>
    <w:rsid w:val="003F41C0"/>
    <w:rsid w:val="003F42CD"/>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6B93"/>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1CA5"/>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4AD0"/>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2D2"/>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129"/>
    <w:rsid w:val="005072FA"/>
    <w:rsid w:val="005076BB"/>
    <w:rsid w:val="005077D1"/>
    <w:rsid w:val="005079D6"/>
    <w:rsid w:val="00510394"/>
    <w:rsid w:val="005104ED"/>
    <w:rsid w:val="00510960"/>
    <w:rsid w:val="00510A57"/>
    <w:rsid w:val="005115F2"/>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599"/>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C3A"/>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C5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ACA"/>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2C8B"/>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280"/>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2EC9"/>
    <w:rsid w:val="00733245"/>
    <w:rsid w:val="00733DE0"/>
    <w:rsid w:val="00734628"/>
    <w:rsid w:val="00734933"/>
    <w:rsid w:val="00734BA3"/>
    <w:rsid w:val="00734EFD"/>
    <w:rsid w:val="007350B8"/>
    <w:rsid w:val="007357C5"/>
    <w:rsid w:val="00735853"/>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1DA5"/>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A12"/>
    <w:rsid w:val="00771D84"/>
    <w:rsid w:val="007725B4"/>
    <w:rsid w:val="00772D94"/>
    <w:rsid w:val="00772F50"/>
    <w:rsid w:val="00773785"/>
    <w:rsid w:val="0077505F"/>
    <w:rsid w:val="00775259"/>
    <w:rsid w:val="00776216"/>
    <w:rsid w:val="007763D6"/>
    <w:rsid w:val="00776572"/>
    <w:rsid w:val="0077738D"/>
    <w:rsid w:val="007774C2"/>
    <w:rsid w:val="00777ADF"/>
    <w:rsid w:val="00781976"/>
    <w:rsid w:val="00781AD8"/>
    <w:rsid w:val="00782B72"/>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03"/>
    <w:rsid w:val="007A0AF5"/>
    <w:rsid w:val="007A1395"/>
    <w:rsid w:val="007A17E7"/>
    <w:rsid w:val="007A1EDD"/>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2C"/>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3F6"/>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5A3"/>
    <w:rsid w:val="00821833"/>
    <w:rsid w:val="00822C89"/>
    <w:rsid w:val="008241C6"/>
    <w:rsid w:val="008243C9"/>
    <w:rsid w:val="00824831"/>
    <w:rsid w:val="008251AB"/>
    <w:rsid w:val="008255A4"/>
    <w:rsid w:val="008257ED"/>
    <w:rsid w:val="00825ABA"/>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529"/>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5BF0"/>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9F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12"/>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3AB"/>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7B9"/>
    <w:rsid w:val="00900C1C"/>
    <w:rsid w:val="00900F65"/>
    <w:rsid w:val="0090112C"/>
    <w:rsid w:val="009015BF"/>
    <w:rsid w:val="00901999"/>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877"/>
    <w:rsid w:val="009129EF"/>
    <w:rsid w:val="00913077"/>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176"/>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581"/>
    <w:rsid w:val="00966F17"/>
    <w:rsid w:val="0096790D"/>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62"/>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29A"/>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9F7A0A"/>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B54"/>
    <w:rsid w:val="00A07E04"/>
    <w:rsid w:val="00A1067D"/>
    <w:rsid w:val="00A108E0"/>
    <w:rsid w:val="00A10938"/>
    <w:rsid w:val="00A10977"/>
    <w:rsid w:val="00A113C1"/>
    <w:rsid w:val="00A116EB"/>
    <w:rsid w:val="00A11CFD"/>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D22"/>
    <w:rsid w:val="00AA6BB6"/>
    <w:rsid w:val="00AA7470"/>
    <w:rsid w:val="00AA7BCE"/>
    <w:rsid w:val="00AA7BF3"/>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092"/>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8C"/>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1E0F"/>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873"/>
    <w:rsid w:val="00B04F0C"/>
    <w:rsid w:val="00B0515F"/>
    <w:rsid w:val="00B05CBC"/>
    <w:rsid w:val="00B06363"/>
    <w:rsid w:val="00B06A70"/>
    <w:rsid w:val="00B06B41"/>
    <w:rsid w:val="00B06BA8"/>
    <w:rsid w:val="00B06D0F"/>
    <w:rsid w:val="00B076BD"/>
    <w:rsid w:val="00B07A6A"/>
    <w:rsid w:val="00B07B44"/>
    <w:rsid w:val="00B07BE6"/>
    <w:rsid w:val="00B106F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554"/>
    <w:rsid w:val="00B91E6E"/>
    <w:rsid w:val="00B925A9"/>
    <w:rsid w:val="00B929CF"/>
    <w:rsid w:val="00B92C59"/>
    <w:rsid w:val="00B92D3D"/>
    <w:rsid w:val="00B93112"/>
    <w:rsid w:val="00B931AD"/>
    <w:rsid w:val="00B93BA2"/>
    <w:rsid w:val="00B93D60"/>
    <w:rsid w:val="00B943EA"/>
    <w:rsid w:val="00B94649"/>
    <w:rsid w:val="00B950F0"/>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63F5"/>
    <w:rsid w:val="00BF0A46"/>
    <w:rsid w:val="00BF0E8E"/>
    <w:rsid w:val="00BF17C6"/>
    <w:rsid w:val="00BF1A7F"/>
    <w:rsid w:val="00BF1E7B"/>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3FFD"/>
    <w:rsid w:val="00C34398"/>
    <w:rsid w:val="00C343E5"/>
    <w:rsid w:val="00C351A6"/>
    <w:rsid w:val="00C35A4C"/>
    <w:rsid w:val="00C35E0D"/>
    <w:rsid w:val="00C36FEF"/>
    <w:rsid w:val="00C37066"/>
    <w:rsid w:val="00C371FA"/>
    <w:rsid w:val="00C375E5"/>
    <w:rsid w:val="00C377A2"/>
    <w:rsid w:val="00C40FFC"/>
    <w:rsid w:val="00C41480"/>
    <w:rsid w:val="00C41622"/>
    <w:rsid w:val="00C4240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3F8E"/>
    <w:rsid w:val="00C65399"/>
    <w:rsid w:val="00C65917"/>
    <w:rsid w:val="00C66125"/>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6D97"/>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17"/>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07"/>
    <w:rsid w:val="00D1305C"/>
    <w:rsid w:val="00D13087"/>
    <w:rsid w:val="00D137F1"/>
    <w:rsid w:val="00D13856"/>
    <w:rsid w:val="00D13A97"/>
    <w:rsid w:val="00D14643"/>
    <w:rsid w:val="00D15D6C"/>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96"/>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6F4B"/>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81B"/>
    <w:rsid w:val="00D61ABF"/>
    <w:rsid w:val="00D61CE2"/>
    <w:rsid w:val="00D61E63"/>
    <w:rsid w:val="00D6201F"/>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66B"/>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78"/>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43"/>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3F75"/>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26BD"/>
    <w:rsid w:val="00EF2B66"/>
    <w:rsid w:val="00EF4033"/>
    <w:rsid w:val="00EF4A41"/>
    <w:rsid w:val="00EF5D36"/>
    <w:rsid w:val="00EF5E0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2EF"/>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B6"/>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0E6E"/>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0C5"/>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D7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2B9"/>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UnresolvedMention">
    <w:name w:val="Unresolved Mention"/>
    <w:basedOn w:val="Fontepargpadro"/>
    <w:uiPriority w:val="99"/>
    <w:semiHidden/>
    <w:unhideWhenUsed/>
    <w:rsid w:val="00966581"/>
    <w:rPr>
      <w:color w:val="605E5C"/>
      <w:shd w:val="clear" w:color="auto" w:fill="E1DFDD"/>
    </w:rPr>
  </w:style>
  <w:style w:type="paragraph" w:styleId="Sumrio2">
    <w:name w:val="toc 2"/>
    <w:basedOn w:val="Normal"/>
    <w:next w:val="Normal"/>
    <w:autoRedefine/>
    <w:uiPriority w:val="39"/>
    <w:unhideWhenUsed/>
    <w:rsid w:val="000D66DF"/>
    <w:pPr>
      <w:spacing w:after="100"/>
      <w:ind w:left="240"/>
    </w:pPr>
  </w:style>
  <w:style w:type="table" w:customStyle="1" w:styleId="Tabelacomgrade1">
    <w:name w:val="Tabela com grade1"/>
    <w:basedOn w:val="Tabelanormal"/>
    <w:next w:val="Tabelacomgrade"/>
    <w:uiPriority w:val="39"/>
    <w:rsid w:val="008B0B12"/>
    <w:rPr>
      <w:rFonts w:ascii="Calibri" w:hAnsi="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8085079">
      <w:bodyDiv w:val="1"/>
      <w:marLeft w:val="0"/>
      <w:marRight w:val="0"/>
      <w:marTop w:val="0"/>
      <w:marBottom w:val="0"/>
      <w:divBdr>
        <w:top w:val="none" w:sz="0" w:space="0" w:color="auto"/>
        <w:left w:val="none" w:sz="0" w:space="0" w:color="auto"/>
        <w:bottom w:val="none" w:sz="0" w:space="0" w:color="auto"/>
        <w:right w:val="none" w:sz="0" w:space="0" w:color="auto"/>
      </w:divBdr>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8155687">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07-2010/2009/lei/l12187.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eader" Target="header2.xm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1" Type="http://schemas.openxmlformats.org/officeDocument/2006/relationships/hyperlink" Target="http://www.gov.br/compras" TargetMode="External"/><Relationship Id="rId24" Type="http://schemas.openxmlformats.org/officeDocument/2006/relationships/hyperlink" Target="https://www.portaltransparencia.gov.br/sancoes/cne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eis"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s://www.bomretiro.sc.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footer" Target="footer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5099eeed-182b-4607-ad39-2b3e131c9b2e"/>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8EEFEBEC-7BCF-4190-B830-82CC261F8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9190</Words>
  <Characters>49628</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58701</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2026-02-03T18:53:00Z</dcterms:created>
  <dcterms:modified xsi:type="dcterms:W3CDTF">2026-02-03T18:53:00Z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ies>
</file>