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26AA4" w14:textId="77777777" w:rsidR="00BA5D6D" w:rsidRPr="00E94427" w:rsidRDefault="0010014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sz w:val="22"/>
          <w:szCs w:val="22"/>
        </w:rPr>
      </w:pPr>
      <w:r w:rsidRPr="00E94427">
        <w:rPr>
          <w:rFonts w:ascii="Bookman Old Style" w:hAnsi="Bookman Old Style" w:cs="Arial Narrow"/>
          <w:b/>
          <w:bCs/>
          <w:sz w:val="22"/>
          <w:szCs w:val="22"/>
        </w:rPr>
        <w:t>AUTORIZAÇÃO PARA INÍCIO DE PROCESSO LICITATÓRIO</w:t>
      </w:r>
    </w:p>
    <w:p w14:paraId="6F91F555" w14:textId="77777777" w:rsidR="00BA5D6D" w:rsidRPr="00E94427" w:rsidRDefault="00BA5D6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cs="Arial Narrow"/>
          <w:sz w:val="22"/>
          <w:szCs w:val="22"/>
        </w:rPr>
      </w:pPr>
    </w:p>
    <w:p w14:paraId="4D7DC353" w14:textId="77777777" w:rsidR="00BA5D6D" w:rsidRPr="00E94427" w:rsidRDefault="0010014E" w:rsidP="00A07BAF">
      <w:pPr>
        <w:pStyle w:val="Normal0"/>
        <w:jc w:val="both"/>
        <w:rPr>
          <w:rFonts w:ascii="Bookman Old Style" w:hAnsi="Bookman Old Style"/>
          <w:sz w:val="22"/>
          <w:szCs w:val="22"/>
        </w:rPr>
      </w:pPr>
      <w:r w:rsidRPr="00E94427">
        <w:rPr>
          <w:rFonts w:ascii="Bookman Old Style" w:hAnsi="Bookman Old Style" w:cs="Arial Narrow"/>
          <w:sz w:val="22"/>
          <w:szCs w:val="22"/>
        </w:rPr>
        <w:t>Eu, PAULO JOSÉ DEITOS, Prefeit</w:t>
      </w:r>
      <w:r w:rsidR="00381DDD" w:rsidRPr="00E94427">
        <w:rPr>
          <w:rFonts w:ascii="Bookman Old Style" w:hAnsi="Bookman Old Style" w:cs="Arial Narrow"/>
          <w:sz w:val="22"/>
          <w:szCs w:val="22"/>
        </w:rPr>
        <w:t>o Municipal</w:t>
      </w:r>
      <w:r w:rsidRPr="00E94427">
        <w:rPr>
          <w:rFonts w:ascii="Bookman Old Style" w:hAnsi="Bookman Old Style" w:cs="Arial Narrow"/>
          <w:sz w:val="22"/>
          <w:szCs w:val="22"/>
        </w:rPr>
        <w:t xml:space="preserve"> de </w:t>
      </w:r>
      <w:r w:rsidRPr="00E94427">
        <w:rPr>
          <w:rFonts w:ascii="Bookman Old Style" w:hAnsi="Bookman Old Style" w:cs="Times New Roman"/>
          <w:sz w:val="22"/>
          <w:szCs w:val="22"/>
        </w:rPr>
        <w:t>Peritiba</w:t>
      </w:r>
      <w:r w:rsidRPr="00E94427">
        <w:rPr>
          <w:rFonts w:ascii="Bookman Old Style" w:hAnsi="Bookman Old Style" w:cs="Arial Narrow"/>
          <w:sz w:val="22"/>
          <w:szCs w:val="22"/>
        </w:rPr>
        <w:t>, no uso das atribuições que me são conferidas, conforme legislação em vigor, especialmente a Lei Complementar n</w:t>
      </w:r>
      <w:r w:rsidR="008F7E49">
        <w:rPr>
          <w:rFonts w:ascii="Bookman Old Style" w:hAnsi="Bookman Old Style" w:cs="Arial Narrow"/>
          <w:sz w:val="22"/>
          <w:szCs w:val="22"/>
        </w:rPr>
        <w:t>.</w:t>
      </w:r>
      <w:r w:rsidRPr="00E94427">
        <w:rPr>
          <w:rFonts w:ascii="Bookman Old Style" w:hAnsi="Bookman Old Style" w:cs="Arial Narrow"/>
          <w:sz w:val="22"/>
          <w:szCs w:val="22"/>
        </w:rPr>
        <w:t xml:space="preserve"> 123/06, Lei n</w:t>
      </w:r>
      <w:r w:rsidR="008F7E49">
        <w:rPr>
          <w:rFonts w:ascii="Bookman Old Style" w:hAnsi="Bookman Old Style" w:cs="Arial Narrow"/>
          <w:sz w:val="22"/>
          <w:szCs w:val="22"/>
        </w:rPr>
        <w:t>.</w:t>
      </w:r>
      <w:r w:rsidRPr="00E94427">
        <w:rPr>
          <w:rFonts w:ascii="Bookman Old Style" w:hAnsi="Bookman Old Style" w:cs="Arial Narrow"/>
          <w:sz w:val="22"/>
          <w:szCs w:val="22"/>
        </w:rPr>
        <w:t xml:space="preserve"> 10.520/02, Lei Federal n</w:t>
      </w:r>
      <w:r w:rsidR="008F7E49">
        <w:rPr>
          <w:rFonts w:ascii="Bookman Old Style" w:hAnsi="Bookman Old Style" w:cs="Arial Narrow"/>
          <w:sz w:val="22"/>
          <w:szCs w:val="22"/>
        </w:rPr>
        <w:t>.</w:t>
      </w:r>
      <w:r w:rsidRPr="00E94427">
        <w:rPr>
          <w:rFonts w:ascii="Bookman Old Style" w:hAnsi="Bookman Old Style" w:cs="Arial Narrow"/>
          <w:sz w:val="22"/>
          <w:szCs w:val="22"/>
        </w:rPr>
        <w:t xml:space="preserve"> </w:t>
      </w:r>
      <w:r w:rsidR="008F7E49">
        <w:rPr>
          <w:rFonts w:ascii="Bookman Old Style" w:hAnsi="Bookman Old Style" w:cs="Arial Narrow"/>
          <w:sz w:val="22"/>
          <w:szCs w:val="22"/>
        </w:rPr>
        <w:t>14.133</w:t>
      </w:r>
      <w:r w:rsidRPr="00E94427">
        <w:rPr>
          <w:rFonts w:ascii="Bookman Old Style" w:hAnsi="Bookman Old Style" w:cs="Arial Narrow"/>
          <w:sz w:val="22"/>
          <w:szCs w:val="22"/>
        </w:rPr>
        <w:t>/</w:t>
      </w:r>
      <w:r w:rsidR="008F7E49">
        <w:rPr>
          <w:rFonts w:ascii="Bookman Old Style" w:hAnsi="Bookman Old Style" w:cs="Arial Narrow"/>
          <w:sz w:val="22"/>
          <w:szCs w:val="22"/>
        </w:rPr>
        <w:t>2021</w:t>
      </w:r>
      <w:r w:rsidRPr="00E94427">
        <w:rPr>
          <w:rFonts w:ascii="Bookman Old Style" w:hAnsi="Bookman Old Style" w:cs="Arial Narrow"/>
          <w:sz w:val="22"/>
          <w:szCs w:val="22"/>
        </w:rPr>
        <w:t xml:space="preserve"> e alterações, diante do Parecer Contábil emitido pel</w:t>
      </w:r>
      <w:r w:rsidR="001B4F9A">
        <w:rPr>
          <w:rFonts w:ascii="Bookman Old Style" w:hAnsi="Bookman Old Style" w:cs="Arial Narrow"/>
          <w:sz w:val="22"/>
          <w:szCs w:val="22"/>
        </w:rPr>
        <w:t>a</w:t>
      </w:r>
      <w:r w:rsidRPr="00E94427">
        <w:rPr>
          <w:rFonts w:ascii="Bookman Old Style" w:hAnsi="Bookman Old Style" w:cs="Arial Narrow"/>
          <w:sz w:val="22"/>
          <w:szCs w:val="22"/>
        </w:rPr>
        <w:t xml:space="preserve"> </w:t>
      </w:r>
      <w:r w:rsidR="00E94427" w:rsidRPr="00E94427">
        <w:rPr>
          <w:rFonts w:ascii="Bookman Old Style" w:hAnsi="Bookman Old Style" w:cs="Arial Narrow"/>
          <w:sz w:val="22"/>
          <w:szCs w:val="22"/>
        </w:rPr>
        <w:t>contador</w:t>
      </w:r>
      <w:r w:rsidR="001B4F9A">
        <w:rPr>
          <w:rFonts w:ascii="Bookman Old Style" w:hAnsi="Bookman Old Style" w:cs="Arial Narrow"/>
          <w:sz w:val="22"/>
          <w:szCs w:val="22"/>
        </w:rPr>
        <w:t>a</w:t>
      </w:r>
      <w:r w:rsidR="00E94427" w:rsidRPr="00E94427">
        <w:rPr>
          <w:rFonts w:ascii="Bookman Old Style" w:hAnsi="Bookman Old Style" w:cs="Arial Narrow"/>
          <w:sz w:val="22"/>
          <w:szCs w:val="22"/>
        </w:rPr>
        <w:t xml:space="preserve"> </w:t>
      </w:r>
      <w:r w:rsidR="00AE12E6">
        <w:rPr>
          <w:rFonts w:ascii="Bookman Old Style" w:hAnsi="Bookman Old Style" w:cs="Arial Narrow"/>
          <w:sz w:val="22"/>
          <w:szCs w:val="22"/>
        </w:rPr>
        <w:t>Sr</w:t>
      </w:r>
      <w:r w:rsidR="001B4F9A">
        <w:rPr>
          <w:rFonts w:ascii="Bookman Old Style" w:hAnsi="Bookman Old Style" w:cs="Arial Narrow"/>
          <w:sz w:val="22"/>
          <w:szCs w:val="22"/>
        </w:rPr>
        <w:t>a</w:t>
      </w:r>
      <w:r w:rsidR="00AE12E6">
        <w:rPr>
          <w:rFonts w:ascii="Bookman Old Style" w:hAnsi="Bookman Old Style" w:cs="Arial Narrow"/>
          <w:sz w:val="22"/>
          <w:szCs w:val="22"/>
        </w:rPr>
        <w:t xml:space="preserve">. </w:t>
      </w:r>
      <w:r w:rsidR="00A07BAF" w:rsidRPr="00A07BAF">
        <w:rPr>
          <w:rFonts w:ascii="Bookman Old Style" w:hAnsi="Bookman Old Style" w:cs="Arial Narrow" w:hint="eastAsia"/>
          <w:sz w:val="22"/>
          <w:szCs w:val="22"/>
        </w:rPr>
        <w:t xml:space="preserve">Natália </w:t>
      </w:r>
      <w:r w:rsidR="00A07BAF">
        <w:rPr>
          <w:rFonts w:ascii="Bookman Old Style" w:hAnsi="Bookman Old Style" w:cs="Arial Narrow"/>
          <w:sz w:val="22"/>
          <w:szCs w:val="22"/>
        </w:rPr>
        <w:t>F</w:t>
      </w:r>
      <w:r w:rsidR="00A07BAF" w:rsidRPr="00A07BAF">
        <w:rPr>
          <w:rFonts w:ascii="Bookman Old Style" w:hAnsi="Bookman Old Style" w:cs="Arial Narrow" w:hint="eastAsia"/>
          <w:sz w:val="22"/>
          <w:szCs w:val="22"/>
        </w:rPr>
        <w:t xml:space="preserve">inger </w:t>
      </w:r>
      <w:r w:rsidR="00A07BAF">
        <w:rPr>
          <w:rFonts w:ascii="Bookman Old Style" w:hAnsi="Bookman Old Style" w:cs="Arial Narrow"/>
          <w:sz w:val="22"/>
          <w:szCs w:val="22"/>
        </w:rPr>
        <w:t>H</w:t>
      </w:r>
      <w:r w:rsidR="00A07BAF" w:rsidRPr="00A07BAF">
        <w:rPr>
          <w:rFonts w:ascii="Bookman Old Style" w:hAnsi="Bookman Old Style" w:cs="Arial Narrow" w:hint="eastAsia"/>
          <w:sz w:val="22"/>
          <w:szCs w:val="22"/>
        </w:rPr>
        <w:t>orn</w:t>
      </w:r>
      <w:r w:rsidR="00A07BAF">
        <w:rPr>
          <w:rFonts w:ascii="Bookman Old Style" w:hAnsi="Bookman Old Style" w:cs="Arial Narrow"/>
          <w:sz w:val="22"/>
          <w:szCs w:val="22"/>
        </w:rPr>
        <w:t xml:space="preserve"> </w:t>
      </w:r>
      <w:r w:rsidR="00A07BAF" w:rsidRPr="00A07BAF">
        <w:rPr>
          <w:rFonts w:ascii="Bookman Old Style" w:hAnsi="Bookman Old Style" w:cs="Arial Narrow" w:hint="eastAsia"/>
          <w:sz w:val="22"/>
          <w:szCs w:val="22"/>
        </w:rPr>
        <w:t>CRC/SC 039474/0-5</w:t>
      </w:r>
      <w:r w:rsidRPr="00E94427">
        <w:rPr>
          <w:rFonts w:ascii="Bookman Old Style" w:hAnsi="Bookman Old Style" w:cs="Arial Narrow"/>
          <w:sz w:val="22"/>
          <w:szCs w:val="22"/>
        </w:rPr>
        <w:t>informando que há dotação orçamentária para a referida despesa, autorizo a abertura do Processo Licitatório abaixo especificado:</w:t>
      </w:r>
    </w:p>
    <w:p w14:paraId="6CBB3452" w14:textId="77777777" w:rsidR="00BA5D6D" w:rsidRPr="00E94427" w:rsidRDefault="00BA5D6D">
      <w:pPr>
        <w:pStyle w:val="Normal0"/>
        <w:rPr>
          <w:rFonts w:ascii="Bookman Old Style" w:hAnsi="Bookman Old Style" w:cs="Arial Narrow"/>
          <w:sz w:val="22"/>
          <w:szCs w:val="22"/>
        </w:rPr>
      </w:pPr>
    </w:p>
    <w:p w14:paraId="64D32094" w14:textId="0455A445"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proofErr w:type="gramStart"/>
      <w:r w:rsidRPr="00E94427">
        <w:rPr>
          <w:rFonts w:ascii="Bookman Old Style" w:hAnsi="Bookman Old Style" w:cs="Times New Roman"/>
          <w:sz w:val="22"/>
          <w:szCs w:val="22"/>
        </w:rPr>
        <w:t xml:space="preserve">Dispensa  </w:t>
      </w:r>
      <w:r w:rsidRPr="00E94427">
        <w:rPr>
          <w:rFonts w:ascii="Bookman Old Style" w:hAnsi="Bookman Old Style" w:cs="Times New Roman"/>
          <w:b/>
          <w:bCs/>
          <w:sz w:val="22"/>
          <w:szCs w:val="22"/>
        </w:rPr>
        <w:t>ADL</w:t>
      </w:r>
      <w:proofErr w:type="gramEnd"/>
      <w:r w:rsidRPr="00E94427">
        <w:rPr>
          <w:rFonts w:ascii="Bookman Old Style" w:hAnsi="Bookman Old Style" w:cs="Times New Roman"/>
          <w:b/>
          <w:bCs/>
          <w:sz w:val="22"/>
          <w:szCs w:val="22"/>
        </w:rPr>
        <w:t>15/2024</w:t>
      </w:r>
    </w:p>
    <w:p w14:paraId="1295B219"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b/>
          <w:bCs/>
          <w:sz w:val="22"/>
          <w:szCs w:val="22"/>
        </w:rPr>
      </w:pPr>
    </w:p>
    <w:p w14:paraId="13DE24E1"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r w:rsidRPr="00E94427">
        <w:rPr>
          <w:rFonts w:ascii="Bookman Old Style" w:hAnsi="Bookman Old Style" w:cs="Times New Roman"/>
          <w:sz w:val="22"/>
          <w:szCs w:val="22"/>
        </w:rPr>
        <w:t xml:space="preserve">Data de emissão: </w:t>
      </w:r>
      <w:r w:rsidRPr="00E94427">
        <w:rPr>
          <w:rFonts w:ascii="Bookman Old Style" w:hAnsi="Bookman Old Style" w:cs="Times New Roman"/>
          <w:b/>
          <w:bCs/>
          <w:sz w:val="22"/>
          <w:szCs w:val="22"/>
        </w:rPr>
        <w:t>06/05/2024</w:t>
      </w:r>
    </w:p>
    <w:p w14:paraId="4C397D44" w14:textId="77777777" w:rsidR="00BA5D6D" w:rsidRPr="00E94427" w:rsidRDefault="00BA5D6D">
      <w:pPr>
        <w:pStyle w:val="Normal0"/>
        <w:jc w:val="both"/>
        <w:rPr>
          <w:rFonts w:ascii="Bookman Old Style" w:hAnsi="Bookman Old Style" w:cs="Arial Narrow"/>
          <w:b/>
          <w:bCs/>
          <w:sz w:val="22"/>
          <w:szCs w:val="22"/>
        </w:rPr>
      </w:pPr>
    </w:p>
    <w:p w14:paraId="54877604" w14:textId="77777777" w:rsidR="00BA5D6D" w:rsidRPr="00E94427" w:rsidRDefault="0010014E">
      <w:pPr>
        <w:pStyle w:val="Normal0"/>
        <w:jc w:val="both"/>
        <w:rPr>
          <w:rFonts w:ascii="Bookman Old Style" w:hAnsi="Bookman Old Style"/>
          <w:sz w:val="22"/>
          <w:szCs w:val="22"/>
        </w:rPr>
      </w:pPr>
      <w:r w:rsidRPr="00E94427">
        <w:rPr>
          <w:rFonts w:ascii="Bookman Old Style" w:hAnsi="Bookman Old Style" w:cs="Arial Narrow"/>
          <w:sz w:val="22"/>
          <w:szCs w:val="22"/>
        </w:rPr>
        <w:t xml:space="preserve">Forma de julgamento: </w:t>
      </w:r>
      <w:r w:rsidRPr="00E94427">
        <w:rPr>
          <w:rFonts w:ascii="Bookman Old Style" w:hAnsi="Bookman Old Style" w:cs="Arial Narrow"/>
          <w:b/>
          <w:bCs/>
          <w:sz w:val="22"/>
          <w:szCs w:val="22"/>
        </w:rPr>
        <w:t>Por item</w:t>
      </w:r>
    </w:p>
    <w:p w14:paraId="6BC748E6" w14:textId="77777777" w:rsidR="00BA5D6D" w:rsidRPr="00E94427" w:rsidRDefault="00BA5D6D">
      <w:pPr>
        <w:pStyle w:val="Normal0"/>
        <w:jc w:val="both"/>
        <w:rPr>
          <w:rFonts w:ascii="Bookman Old Style" w:hAnsi="Bookman Old Style" w:cs="Arial Narrow"/>
          <w:sz w:val="22"/>
          <w:szCs w:val="22"/>
        </w:rPr>
      </w:pPr>
    </w:p>
    <w:p w14:paraId="57448A67"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sz w:val="22"/>
          <w:szCs w:val="22"/>
        </w:rPr>
        <w:t xml:space="preserve">Tipo da licitação: </w:t>
      </w:r>
      <w:r w:rsidRPr="00E94427">
        <w:rPr>
          <w:rFonts w:ascii="Bookman Old Style" w:hAnsi="Bookman Old Style" w:cs="Times New Roman"/>
          <w:b/>
          <w:bCs/>
          <w:sz w:val="22"/>
          <w:szCs w:val="22"/>
        </w:rPr>
        <w:t>Menor preço</w:t>
      </w:r>
    </w:p>
    <w:p w14:paraId="7B7E6C27" w14:textId="77777777" w:rsidR="00BA5D6D" w:rsidRPr="00E94427" w:rsidRDefault="00BA5D6D">
      <w:pPr>
        <w:pStyle w:val="Normal0"/>
        <w:jc w:val="both"/>
        <w:rPr>
          <w:rFonts w:ascii="Bookman Old Style" w:hAnsi="Bookman Old Style" w:cs="Arial Narrow"/>
          <w:sz w:val="22"/>
          <w:szCs w:val="22"/>
        </w:rPr>
      </w:pPr>
    </w:p>
    <w:p w14:paraId="3C081319"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sz w:val="22"/>
          <w:szCs w:val="22"/>
        </w:rPr>
        <w:t xml:space="preserve">Objeto da licitação: </w:t>
      </w:r>
      <w:r w:rsidRPr="00E94427">
        <w:rPr>
          <w:rFonts w:ascii="Bookman Old Style" w:hAnsi="Bookman Old Style" w:cs="Times New Roman"/>
          <w:b/>
          <w:sz w:val="22"/>
          <w:szCs w:val="22"/>
        </w:rPr>
        <w:t>A presente licitação tem por objeto a contratação de empresa especializada para prestação de serviço, com o fornecimento dos materiais, de penteado e maquiagem, nas soberanas do Kerbfest Peritiba 2024 quando na representação em eventos oficiais do Município.</w:t>
      </w:r>
    </w:p>
    <w:p w14:paraId="1CD17489"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tbl>
      <w:tblPr>
        <w:tblW w:w="0" w:type="auto"/>
        <w:tblLook w:val="04A0" w:firstRow="1" w:lastRow="0" w:firstColumn="1" w:lastColumn="0" w:noHBand="0" w:noVBand="1"/>
      </w:tblPr>
      <w:tblGrid>
        <w:gridCol w:w="942"/>
        <w:gridCol w:w="4762"/>
        <w:gridCol w:w="951"/>
        <w:gridCol w:w="952"/>
        <w:gridCol w:w="969"/>
        <w:gridCol w:w="1052"/>
      </w:tblGrid>
      <w:tr w:rsidR="0092576F" w14:paraId="0E4AD375" w14:textId="77777777">
        <w:tc>
          <w:tcPr>
            <w:tcW w:w="953" w:type="dxa"/>
            <w:tcBorders>
              <w:top w:val="single" w:sz="4" w:space="0" w:color="auto"/>
              <w:left w:val="single" w:sz="4" w:space="0" w:color="auto"/>
              <w:bottom w:val="single" w:sz="4" w:space="0" w:color="auto"/>
              <w:right w:val="single" w:sz="4" w:space="0" w:color="auto"/>
            </w:tcBorders>
          </w:tcPr>
          <w:p w14:paraId="2A706611" w14:textId="77777777" w:rsidR="0092576F" w:rsidRDefault="00000000">
            <w:pPr>
              <w:rPr>
                <w:rFonts w:hint="eastAsia"/>
              </w:rPr>
            </w:pPr>
            <w:r>
              <w:rPr>
                <w:rFonts w:ascii="Bookman Old Style" w:hAnsi="Bookman Old Style" w:cs="Times New Roman"/>
                <w:b/>
                <w:sz w:val="18"/>
              </w:rPr>
              <w:t>Item</w:t>
            </w:r>
          </w:p>
        </w:tc>
        <w:tc>
          <w:tcPr>
            <w:tcW w:w="4872" w:type="dxa"/>
            <w:tcBorders>
              <w:top w:val="single" w:sz="4" w:space="0" w:color="auto"/>
              <w:left w:val="single" w:sz="4" w:space="0" w:color="auto"/>
              <w:bottom w:val="single" w:sz="4" w:space="0" w:color="auto"/>
              <w:right w:val="single" w:sz="4" w:space="0" w:color="auto"/>
            </w:tcBorders>
          </w:tcPr>
          <w:p w14:paraId="350859CA" w14:textId="77777777" w:rsidR="0092576F" w:rsidRDefault="00000000">
            <w:pPr>
              <w:rPr>
                <w:rFonts w:hint="eastAsia"/>
              </w:rPr>
            </w:pPr>
            <w:r>
              <w:rPr>
                <w:rFonts w:ascii="Bookman Old Style" w:hAnsi="Bookman Old Style" w:cs="Times New Roman"/>
                <w:b/>
                <w:sz w:val="18"/>
              </w:rPr>
              <w:t>Material/Serviço</w:t>
            </w:r>
          </w:p>
        </w:tc>
        <w:tc>
          <w:tcPr>
            <w:tcW w:w="953" w:type="dxa"/>
            <w:tcBorders>
              <w:top w:val="single" w:sz="4" w:space="0" w:color="auto"/>
              <w:left w:val="single" w:sz="4" w:space="0" w:color="auto"/>
              <w:bottom w:val="single" w:sz="4" w:space="0" w:color="auto"/>
              <w:right w:val="single" w:sz="4" w:space="0" w:color="auto"/>
            </w:tcBorders>
          </w:tcPr>
          <w:p w14:paraId="1C697C64" w14:textId="77777777" w:rsidR="0092576F" w:rsidRDefault="00000000">
            <w:pPr>
              <w:rPr>
                <w:rFonts w:hint="eastAsia"/>
              </w:rPr>
            </w:pPr>
            <w:r>
              <w:rPr>
                <w:rFonts w:ascii="Bookman Old Style" w:hAnsi="Bookman Old Style" w:cs="Times New Roman"/>
                <w:b/>
                <w:sz w:val="18"/>
              </w:rPr>
              <w:t>Unid. medida</w:t>
            </w:r>
          </w:p>
        </w:tc>
        <w:tc>
          <w:tcPr>
            <w:tcW w:w="953" w:type="dxa"/>
            <w:tcBorders>
              <w:top w:val="single" w:sz="4" w:space="0" w:color="auto"/>
              <w:left w:val="single" w:sz="4" w:space="0" w:color="auto"/>
              <w:bottom w:val="single" w:sz="4" w:space="0" w:color="auto"/>
              <w:right w:val="single" w:sz="4" w:space="0" w:color="auto"/>
            </w:tcBorders>
          </w:tcPr>
          <w:p w14:paraId="15D5D249" w14:textId="77777777" w:rsidR="0092576F" w:rsidRDefault="00000000">
            <w:pPr>
              <w:jc w:val="right"/>
              <w:rPr>
                <w:rFonts w:hint="eastAsia"/>
              </w:rPr>
            </w:pPr>
            <w:r>
              <w:rPr>
                <w:rFonts w:ascii="Bookman Old Style" w:hAnsi="Bookman Old Style" w:cs="Times New Roman"/>
                <w:b/>
                <w:sz w:val="18"/>
              </w:rPr>
              <w:t>Qtd licitada</w:t>
            </w:r>
          </w:p>
        </w:tc>
        <w:tc>
          <w:tcPr>
            <w:tcW w:w="953" w:type="dxa"/>
            <w:tcBorders>
              <w:top w:val="single" w:sz="4" w:space="0" w:color="auto"/>
              <w:left w:val="single" w:sz="4" w:space="0" w:color="auto"/>
              <w:bottom w:val="single" w:sz="4" w:space="0" w:color="auto"/>
              <w:right w:val="single" w:sz="4" w:space="0" w:color="auto"/>
            </w:tcBorders>
          </w:tcPr>
          <w:p w14:paraId="46F0F8B6" w14:textId="77777777" w:rsidR="0092576F" w:rsidRDefault="00000000">
            <w:pPr>
              <w:jc w:val="right"/>
              <w:rPr>
                <w:rFonts w:hint="eastAsia"/>
              </w:rPr>
            </w:pPr>
            <w:r>
              <w:rPr>
                <w:rFonts w:ascii="Bookman Old Style" w:hAnsi="Bookman Old Style" w:cs="Times New Roman"/>
                <w:b/>
                <w:sz w:val="18"/>
              </w:rPr>
              <w:t>Valor unitário (R$)</w:t>
            </w:r>
          </w:p>
        </w:tc>
        <w:tc>
          <w:tcPr>
            <w:tcW w:w="953" w:type="dxa"/>
            <w:tcBorders>
              <w:top w:val="single" w:sz="4" w:space="0" w:color="auto"/>
              <w:left w:val="single" w:sz="4" w:space="0" w:color="auto"/>
              <w:bottom w:val="single" w:sz="4" w:space="0" w:color="auto"/>
              <w:right w:val="single" w:sz="4" w:space="0" w:color="auto"/>
            </w:tcBorders>
          </w:tcPr>
          <w:p w14:paraId="25822ED1" w14:textId="77777777" w:rsidR="0092576F" w:rsidRDefault="00000000">
            <w:pPr>
              <w:jc w:val="right"/>
              <w:rPr>
                <w:rFonts w:hint="eastAsia"/>
              </w:rPr>
            </w:pPr>
            <w:r>
              <w:rPr>
                <w:rFonts w:ascii="Bookman Old Style" w:hAnsi="Bookman Old Style" w:cs="Times New Roman"/>
                <w:b/>
                <w:sz w:val="18"/>
              </w:rPr>
              <w:t>Valor total (R$)</w:t>
            </w:r>
          </w:p>
        </w:tc>
      </w:tr>
      <w:tr w:rsidR="0092576F" w14:paraId="67110A0A" w14:textId="77777777">
        <w:tc>
          <w:tcPr>
            <w:tcW w:w="953" w:type="dxa"/>
            <w:tcBorders>
              <w:top w:val="single" w:sz="4" w:space="0" w:color="auto"/>
              <w:left w:val="single" w:sz="4" w:space="0" w:color="auto"/>
              <w:bottom w:val="single" w:sz="4" w:space="0" w:color="auto"/>
              <w:right w:val="single" w:sz="4" w:space="0" w:color="auto"/>
            </w:tcBorders>
          </w:tcPr>
          <w:p w14:paraId="679EE693" w14:textId="77777777" w:rsidR="0092576F" w:rsidRDefault="00000000">
            <w:pPr>
              <w:rPr>
                <w:rFonts w:hint="eastAsia"/>
              </w:rPr>
            </w:pPr>
            <w:r>
              <w:rPr>
                <w:rFonts w:ascii="Bookman Old Style" w:hAnsi="Bookman Old Style" w:cs="Times New Roman"/>
                <w:sz w:val="18"/>
              </w:rPr>
              <w:t>1</w:t>
            </w:r>
          </w:p>
        </w:tc>
        <w:tc>
          <w:tcPr>
            <w:tcW w:w="4872" w:type="dxa"/>
            <w:tcBorders>
              <w:top w:val="single" w:sz="4" w:space="0" w:color="auto"/>
              <w:left w:val="single" w:sz="4" w:space="0" w:color="auto"/>
              <w:bottom w:val="single" w:sz="4" w:space="0" w:color="auto"/>
              <w:right w:val="single" w:sz="4" w:space="0" w:color="auto"/>
            </w:tcBorders>
          </w:tcPr>
          <w:p w14:paraId="560082A6" w14:textId="77777777" w:rsidR="0092576F" w:rsidRDefault="00000000">
            <w:pPr>
              <w:rPr>
                <w:rFonts w:hint="eastAsia"/>
              </w:rPr>
            </w:pPr>
            <w:r>
              <w:rPr>
                <w:rFonts w:ascii="Bookman Old Style" w:hAnsi="Bookman Old Style" w:cs="Times New Roman"/>
                <w:sz w:val="18"/>
              </w:rPr>
              <w:t>23017 - Penteado elaborado adulto e infantil para as soberanas Kerbfest 2024.</w:t>
            </w:r>
          </w:p>
        </w:tc>
        <w:tc>
          <w:tcPr>
            <w:tcW w:w="953" w:type="dxa"/>
            <w:tcBorders>
              <w:top w:val="single" w:sz="4" w:space="0" w:color="auto"/>
              <w:left w:val="single" w:sz="4" w:space="0" w:color="auto"/>
              <w:bottom w:val="single" w:sz="4" w:space="0" w:color="auto"/>
              <w:right w:val="single" w:sz="4" w:space="0" w:color="auto"/>
            </w:tcBorders>
          </w:tcPr>
          <w:p w14:paraId="6CA0EDB3" w14:textId="77777777" w:rsidR="0092576F" w:rsidRDefault="00000000">
            <w:pPr>
              <w:rPr>
                <w:rFonts w:hint="eastAsia"/>
              </w:rPr>
            </w:pPr>
            <w:r>
              <w:rPr>
                <w:rFonts w:ascii="Bookman Old Style" w:hAnsi="Bookman Old Style" w:cs="Times New Roman"/>
                <w:sz w:val="18"/>
              </w:rPr>
              <w:t>UN</w:t>
            </w:r>
          </w:p>
        </w:tc>
        <w:tc>
          <w:tcPr>
            <w:tcW w:w="953" w:type="dxa"/>
            <w:tcBorders>
              <w:top w:val="single" w:sz="4" w:space="0" w:color="auto"/>
              <w:left w:val="single" w:sz="4" w:space="0" w:color="auto"/>
              <w:bottom w:val="single" w:sz="4" w:space="0" w:color="auto"/>
              <w:right w:val="single" w:sz="4" w:space="0" w:color="auto"/>
            </w:tcBorders>
          </w:tcPr>
          <w:p w14:paraId="74CBCC3B" w14:textId="77777777" w:rsidR="0092576F" w:rsidRDefault="00000000">
            <w:pPr>
              <w:jc w:val="right"/>
              <w:rPr>
                <w:rFonts w:hint="eastAsia"/>
              </w:rPr>
            </w:pPr>
            <w:r>
              <w:rPr>
                <w:rFonts w:ascii="Bookman Old Style" w:hAnsi="Bookman Old Style" w:cs="Times New Roman"/>
                <w:sz w:val="18"/>
              </w:rPr>
              <w:t>40</w:t>
            </w:r>
          </w:p>
        </w:tc>
        <w:tc>
          <w:tcPr>
            <w:tcW w:w="953" w:type="dxa"/>
            <w:tcBorders>
              <w:top w:val="single" w:sz="4" w:space="0" w:color="auto"/>
              <w:left w:val="single" w:sz="4" w:space="0" w:color="auto"/>
              <w:bottom w:val="single" w:sz="4" w:space="0" w:color="auto"/>
              <w:right w:val="single" w:sz="4" w:space="0" w:color="auto"/>
            </w:tcBorders>
          </w:tcPr>
          <w:p w14:paraId="4966FC54" w14:textId="77777777" w:rsidR="0092576F" w:rsidRDefault="00000000">
            <w:pPr>
              <w:jc w:val="right"/>
              <w:rPr>
                <w:rFonts w:hint="eastAsia"/>
              </w:rPr>
            </w:pPr>
            <w:r>
              <w:rPr>
                <w:rFonts w:ascii="Bookman Old Style" w:hAnsi="Bookman Old Style" w:cs="Times New Roman"/>
                <w:sz w:val="18"/>
              </w:rPr>
              <w:t xml:space="preserve"> 80,00</w:t>
            </w:r>
          </w:p>
        </w:tc>
        <w:tc>
          <w:tcPr>
            <w:tcW w:w="953" w:type="dxa"/>
            <w:tcBorders>
              <w:top w:val="single" w:sz="4" w:space="0" w:color="auto"/>
              <w:left w:val="single" w:sz="4" w:space="0" w:color="auto"/>
              <w:bottom w:val="single" w:sz="4" w:space="0" w:color="auto"/>
              <w:right w:val="single" w:sz="4" w:space="0" w:color="auto"/>
            </w:tcBorders>
          </w:tcPr>
          <w:p w14:paraId="0EEAF6F7" w14:textId="77777777" w:rsidR="0092576F" w:rsidRDefault="00000000">
            <w:pPr>
              <w:jc w:val="right"/>
              <w:rPr>
                <w:rFonts w:hint="eastAsia"/>
              </w:rPr>
            </w:pPr>
            <w:r>
              <w:rPr>
                <w:rFonts w:ascii="Bookman Old Style" w:hAnsi="Bookman Old Style" w:cs="Times New Roman"/>
                <w:sz w:val="18"/>
              </w:rPr>
              <w:t xml:space="preserve"> 3.200,00</w:t>
            </w:r>
          </w:p>
        </w:tc>
      </w:tr>
      <w:tr w:rsidR="0092576F" w14:paraId="7B42B736" w14:textId="77777777">
        <w:tc>
          <w:tcPr>
            <w:tcW w:w="953" w:type="dxa"/>
            <w:tcBorders>
              <w:top w:val="single" w:sz="4" w:space="0" w:color="auto"/>
              <w:left w:val="single" w:sz="4" w:space="0" w:color="auto"/>
              <w:bottom w:val="single" w:sz="4" w:space="0" w:color="auto"/>
              <w:right w:val="single" w:sz="4" w:space="0" w:color="auto"/>
            </w:tcBorders>
          </w:tcPr>
          <w:p w14:paraId="13BB1733" w14:textId="77777777" w:rsidR="0092576F" w:rsidRDefault="00000000">
            <w:pPr>
              <w:rPr>
                <w:rFonts w:hint="eastAsia"/>
              </w:rPr>
            </w:pPr>
            <w:r>
              <w:rPr>
                <w:rFonts w:ascii="Bookman Old Style" w:hAnsi="Bookman Old Style" w:cs="Times New Roman"/>
                <w:sz w:val="18"/>
              </w:rPr>
              <w:t>2</w:t>
            </w:r>
          </w:p>
        </w:tc>
        <w:tc>
          <w:tcPr>
            <w:tcW w:w="4872" w:type="dxa"/>
            <w:tcBorders>
              <w:top w:val="single" w:sz="4" w:space="0" w:color="auto"/>
              <w:left w:val="single" w:sz="4" w:space="0" w:color="auto"/>
              <w:bottom w:val="single" w:sz="4" w:space="0" w:color="auto"/>
              <w:right w:val="single" w:sz="4" w:space="0" w:color="auto"/>
            </w:tcBorders>
          </w:tcPr>
          <w:p w14:paraId="0B75B2C8" w14:textId="77777777" w:rsidR="0092576F" w:rsidRDefault="00000000">
            <w:pPr>
              <w:rPr>
                <w:rFonts w:hint="eastAsia"/>
              </w:rPr>
            </w:pPr>
            <w:r>
              <w:rPr>
                <w:rFonts w:ascii="Bookman Old Style" w:hAnsi="Bookman Old Style" w:cs="Times New Roman"/>
                <w:sz w:val="18"/>
              </w:rPr>
              <w:t>23018 - Penteado simples adulto e infantil para as soberanas Kerbfest 2024</w:t>
            </w:r>
          </w:p>
        </w:tc>
        <w:tc>
          <w:tcPr>
            <w:tcW w:w="953" w:type="dxa"/>
            <w:tcBorders>
              <w:top w:val="single" w:sz="4" w:space="0" w:color="auto"/>
              <w:left w:val="single" w:sz="4" w:space="0" w:color="auto"/>
              <w:bottom w:val="single" w:sz="4" w:space="0" w:color="auto"/>
              <w:right w:val="single" w:sz="4" w:space="0" w:color="auto"/>
            </w:tcBorders>
          </w:tcPr>
          <w:p w14:paraId="3D585F6C" w14:textId="77777777" w:rsidR="0092576F" w:rsidRDefault="00000000">
            <w:pPr>
              <w:rPr>
                <w:rFonts w:hint="eastAsia"/>
              </w:rPr>
            </w:pPr>
            <w:r>
              <w:rPr>
                <w:rFonts w:ascii="Bookman Old Style" w:hAnsi="Bookman Old Style" w:cs="Times New Roman"/>
                <w:sz w:val="18"/>
              </w:rPr>
              <w:t>UN</w:t>
            </w:r>
          </w:p>
        </w:tc>
        <w:tc>
          <w:tcPr>
            <w:tcW w:w="953" w:type="dxa"/>
            <w:tcBorders>
              <w:top w:val="single" w:sz="4" w:space="0" w:color="auto"/>
              <w:left w:val="single" w:sz="4" w:space="0" w:color="auto"/>
              <w:bottom w:val="single" w:sz="4" w:space="0" w:color="auto"/>
              <w:right w:val="single" w:sz="4" w:space="0" w:color="auto"/>
            </w:tcBorders>
          </w:tcPr>
          <w:p w14:paraId="025197FE" w14:textId="77777777" w:rsidR="0092576F" w:rsidRDefault="00000000">
            <w:pPr>
              <w:jc w:val="right"/>
              <w:rPr>
                <w:rFonts w:hint="eastAsia"/>
              </w:rPr>
            </w:pPr>
            <w:r>
              <w:rPr>
                <w:rFonts w:ascii="Bookman Old Style" w:hAnsi="Bookman Old Style" w:cs="Times New Roman"/>
                <w:sz w:val="18"/>
              </w:rPr>
              <w:t>40</w:t>
            </w:r>
          </w:p>
        </w:tc>
        <w:tc>
          <w:tcPr>
            <w:tcW w:w="953" w:type="dxa"/>
            <w:tcBorders>
              <w:top w:val="single" w:sz="4" w:space="0" w:color="auto"/>
              <w:left w:val="single" w:sz="4" w:space="0" w:color="auto"/>
              <w:bottom w:val="single" w:sz="4" w:space="0" w:color="auto"/>
              <w:right w:val="single" w:sz="4" w:space="0" w:color="auto"/>
            </w:tcBorders>
          </w:tcPr>
          <w:p w14:paraId="0F409204" w14:textId="77777777" w:rsidR="0092576F" w:rsidRDefault="00000000">
            <w:pPr>
              <w:jc w:val="right"/>
              <w:rPr>
                <w:rFonts w:hint="eastAsia"/>
              </w:rPr>
            </w:pPr>
            <w:r>
              <w:rPr>
                <w:rFonts w:ascii="Bookman Old Style" w:hAnsi="Bookman Old Style" w:cs="Times New Roman"/>
                <w:sz w:val="18"/>
              </w:rPr>
              <w:t xml:space="preserve"> 60,00</w:t>
            </w:r>
          </w:p>
        </w:tc>
        <w:tc>
          <w:tcPr>
            <w:tcW w:w="953" w:type="dxa"/>
            <w:tcBorders>
              <w:top w:val="single" w:sz="4" w:space="0" w:color="auto"/>
              <w:left w:val="single" w:sz="4" w:space="0" w:color="auto"/>
              <w:bottom w:val="single" w:sz="4" w:space="0" w:color="auto"/>
              <w:right w:val="single" w:sz="4" w:space="0" w:color="auto"/>
            </w:tcBorders>
          </w:tcPr>
          <w:p w14:paraId="3B2E5369" w14:textId="77777777" w:rsidR="0092576F" w:rsidRDefault="00000000">
            <w:pPr>
              <w:jc w:val="right"/>
              <w:rPr>
                <w:rFonts w:hint="eastAsia"/>
              </w:rPr>
            </w:pPr>
            <w:r>
              <w:rPr>
                <w:rFonts w:ascii="Bookman Old Style" w:hAnsi="Bookman Old Style" w:cs="Times New Roman"/>
                <w:sz w:val="18"/>
              </w:rPr>
              <w:t xml:space="preserve"> 2.400,00</w:t>
            </w:r>
          </w:p>
        </w:tc>
      </w:tr>
      <w:tr w:rsidR="0092576F" w14:paraId="0BB11BCD" w14:textId="77777777">
        <w:tc>
          <w:tcPr>
            <w:tcW w:w="953" w:type="dxa"/>
            <w:tcBorders>
              <w:top w:val="single" w:sz="4" w:space="0" w:color="auto"/>
              <w:left w:val="single" w:sz="4" w:space="0" w:color="auto"/>
              <w:bottom w:val="single" w:sz="4" w:space="0" w:color="auto"/>
              <w:right w:val="single" w:sz="4" w:space="0" w:color="auto"/>
            </w:tcBorders>
          </w:tcPr>
          <w:p w14:paraId="497B8B2D" w14:textId="77777777" w:rsidR="0092576F" w:rsidRDefault="00000000">
            <w:pPr>
              <w:rPr>
                <w:rFonts w:hint="eastAsia"/>
              </w:rPr>
            </w:pPr>
            <w:r>
              <w:rPr>
                <w:rFonts w:ascii="Bookman Old Style" w:hAnsi="Bookman Old Style" w:cs="Times New Roman"/>
                <w:sz w:val="18"/>
              </w:rPr>
              <w:t>3</w:t>
            </w:r>
          </w:p>
        </w:tc>
        <w:tc>
          <w:tcPr>
            <w:tcW w:w="4872" w:type="dxa"/>
            <w:tcBorders>
              <w:top w:val="single" w:sz="4" w:space="0" w:color="auto"/>
              <w:left w:val="single" w:sz="4" w:space="0" w:color="auto"/>
              <w:bottom w:val="single" w:sz="4" w:space="0" w:color="auto"/>
              <w:right w:val="single" w:sz="4" w:space="0" w:color="auto"/>
            </w:tcBorders>
          </w:tcPr>
          <w:p w14:paraId="2397213B" w14:textId="77777777" w:rsidR="0092576F" w:rsidRDefault="00000000">
            <w:pPr>
              <w:rPr>
                <w:rFonts w:hint="eastAsia"/>
              </w:rPr>
            </w:pPr>
            <w:r>
              <w:rPr>
                <w:rFonts w:ascii="Bookman Old Style" w:hAnsi="Bookman Old Style" w:cs="Times New Roman"/>
                <w:sz w:val="18"/>
              </w:rPr>
              <w:t>23019 - Maquiagem completa adulta para as soberanas Kerbfest 2024.</w:t>
            </w:r>
          </w:p>
        </w:tc>
        <w:tc>
          <w:tcPr>
            <w:tcW w:w="953" w:type="dxa"/>
            <w:tcBorders>
              <w:top w:val="single" w:sz="4" w:space="0" w:color="auto"/>
              <w:left w:val="single" w:sz="4" w:space="0" w:color="auto"/>
              <w:bottom w:val="single" w:sz="4" w:space="0" w:color="auto"/>
              <w:right w:val="single" w:sz="4" w:space="0" w:color="auto"/>
            </w:tcBorders>
          </w:tcPr>
          <w:p w14:paraId="77E28CC7" w14:textId="77777777" w:rsidR="0092576F" w:rsidRDefault="00000000">
            <w:pPr>
              <w:rPr>
                <w:rFonts w:hint="eastAsia"/>
              </w:rPr>
            </w:pPr>
            <w:r>
              <w:rPr>
                <w:rFonts w:ascii="Bookman Old Style" w:hAnsi="Bookman Old Style" w:cs="Times New Roman"/>
                <w:sz w:val="18"/>
              </w:rPr>
              <w:t>UN</w:t>
            </w:r>
          </w:p>
        </w:tc>
        <w:tc>
          <w:tcPr>
            <w:tcW w:w="953" w:type="dxa"/>
            <w:tcBorders>
              <w:top w:val="single" w:sz="4" w:space="0" w:color="auto"/>
              <w:left w:val="single" w:sz="4" w:space="0" w:color="auto"/>
              <w:bottom w:val="single" w:sz="4" w:space="0" w:color="auto"/>
              <w:right w:val="single" w:sz="4" w:space="0" w:color="auto"/>
            </w:tcBorders>
          </w:tcPr>
          <w:p w14:paraId="493F9EE9" w14:textId="77777777" w:rsidR="0092576F" w:rsidRDefault="00000000">
            <w:pPr>
              <w:jc w:val="right"/>
              <w:rPr>
                <w:rFonts w:hint="eastAsia"/>
              </w:rPr>
            </w:pPr>
            <w:r>
              <w:rPr>
                <w:rFonts w:ascii="Bookman Old Style" w:hAnsi="Bookman Old Style" w:cs="Times New Roman"/>
                <w:sz w:val="18"/>
              </w:rPr>
              <w:t>30</w:t>
            </w:r>
          </w:p>
        </w:tc>
        <w:tc>
          <w:tcPr>
            <w:tcW w:w="953" w:type="dxa"/>
            <w:tcBorders>
              <w:top w:val="single" w:sz="4" w:space="0" w:color="auto"/>
              <w:left w:val="single" w:sz="4" w:space="0" w:color="auto"/>
              <w:bottom w:val="single" w:sz="4" w:space="0" w:color="auto"/>
              <w:right w:val="single" w:sz="4" w:space="0" w:color="auto"/>
            </w:tcBorders>
          </w:tcPr>
          <w:p w14:paraId="28C02AC9" w14:textId="77777777" w:rsidR="0092576F" w:rsidRDefault="00000000">
            <w:pPr>
              <w:jc w:val="right"/>
              <w:rPr>
                <w:rFonts w:hint="eastAsia"/>
              </w:rPr>
            </w:pPr>
            <w:r>
              <w:rPr>
                <w:rFonts w:ascii="Bookman Old Style" w:hAnsi="Bookman Old Style" w:cs="Times New Roman"/>
                <w:sz w:val="18"/>
              </w:rPr>
              <w:t xml:space="preserve"> 100,00</w:t>
            </w:r>
          </w:p>
        </w:tc>
        <w:tc>
          <w:tcPr>
            <w:tcW w:w="953" w:type="dxa"/>
            <w:tcBorders>
              <w:top w:val="single" w:sz="4" w:space="0" w:color="auto"/>
              <w:left w:val="single" w:sz="4" w:space="0" w:color="auto"/>
              <w:bottom w:val="single" w:sz="4" w:space="0" w:color="auto"/>
              <w:right w:val="single" w:sz="4" w:space="0" w:color="auto"/>
            </w:tcBorders>
          </w:tcPr>
          <w:p w14:paraId="6F362833" w14:textId="77777777" w:rsidR="0092576F" w:rsidRDefault="00000000">
            <w:pPr>
              <w:jc w:val="right"/>
              <w:rPr>
                <w:rFonts w:hint="eastAsia"/>
              </w:rPr>
            </w:pPr>
            <w:r>
              <w:rPr>
                <w:rFonts w:ascii="Bookman Old Style" w:hAnsi="Bookman Old Style" w:cs="Times New Roman"/>
                <w:sz w:val="18"/>
              </w:rPr>
              <w:t xml:space="preserve"> 3.000,00</w:t>
            </w:r>
          </w:p>
        </w:tc>
      </w:tr>
      <w:tr w:rsidR="0092576F" w14:paraId="0750F57C" w14:textId="77777777">
        <w:tc>
          <w:tcPr>
            <w:tcW w:w="953" w:type="dxa"/>
            <w:tcBorders>
              <w:top w:val="single" w:sz="4" w:space="0" w:color="auto"/>
              <w:left w:val="single" w:sz="4" w:space="0" w:color="auto"/>
              <w:bottom w:val="single" w:sz="4" w:space="0" w:color="auto"/>
              <w:right w:val="single" w:sz="4" w:space="0" w:color="auto"/>
            </w:tcBorders>
          </w:tcPr>
          <w:p w14:paraId="248430E9" w14:textId="77777777" w:rsidR="0092576F" w:rsidRDefault="00000000">
            <w:pPr>
              <w:rPr>
                <w:rFonts w:hint="eastAsia"/>
              </w:rPr>
            </w:pPr>
            <w:r>
              <w:rPr>
                <w:rFonts w:ascii="Bookman Old Style" w:hAnsi="Bookman Old Style" w:cs="Times New Roman"/>
                <w:sz w:val="18"/>
              </w:rPr>
              <w:t>4</w:t>
            </w:r>
          </w:p>
        </w:tc>
        <w:tc>
          <w:tcPr>
            <w:tcW w:w="4872" w:type="dxa"/>
            <w:tcBorders>
              <w:top w:val="single" w:sz="4" w:space="0" w:color="auto"/>
              <w:left w:val="single" w:sz="4" w:space="0" w:color="auto"/>
              <w:bottom w:val="single" w:sz="4" w:space="0" w:color="auto"/>
              <w:right w:val="single" w:sz="4" w:space="0" w:color="auto"/>
            </w:tcBorders>
          </w:tcPr>
          <w:p w14:paraId="7E551F46" w14:textId="77777777" w:rsidR="0092576F" w:rsidRDefault="00000000">
            <w:pPr>
              <w:rPr>
                <w:rFonts w:hint="eastAsia"/>
              </w:rPr>
            </w:pPr>
            <w:r>
              <w:rPr>
                <w:rFonts w:ascii="Bookman Old Style" w:hAnsi="Bookman Old Style" w:cs="Times New Roman"/>
                <w:sz w:val="18"/>
              </w:rPr>
              <w:t>23020 - Maquiagem completa infantil para soberana Kerbfest 2024.</w:t>
            </w:r>
          </w:p>
        </w:tc>
        <w:tc>
          <w:tcPr>
            <w:tcW w:w="953" w:type="dxa"/>
            <w:tcBorders>
              <w:top w:val="single" w:sz="4" w:space="0" w:color="auto"/>
              <w:left w:val="single" w:sz="4" w:space="0" w:color="auto"/>
              <w:bottom w:val="single" w:sz="4" w:space="0" w:color="auto"/>
              <w:right w:val="single" w:sz="4" w:space="0" w:color="auto"/>
            </w:tcBorders>
          </w:tcPr>
          <w:p w14:paraId="229DCF52" w14:textId="77777777" w:rsidR="0092576F" w:rsidRDefault="00000000">
            <w:pPr>
              <w:rPr>
                <w:rFonts w:hint="eastAsia"/>
              </w:rPr>
            </w:pPr>
            <w:r>
              <w:rPr>
                <w:rFonts w:ascii="Bookman Old Style" w:hAnsi="Bookman Old Style" w:cs="Times New Roman"/>
                <w:sz w:val="18"/>
              </w:rPr>
              <w:t>UN</w:t>
            </w:r>
          </w:p>
        </w:tc>
        <w:tc>
          <w:tcPr>
            <w:tcW w:w="953" w:type="dxa"/>
            <w:tcBorders>
              <w:top w:val="single" w:sz="4" w:space="0" w:color="auto"/>
              <w:left w:val="single" w:sz="4" w:space="0" w:color="auto"/>
              <w:bottom w:val="single" w:sz="4" w:space="0" w:color="auto"/>
              <w:right w:val="single" w:sz="4" w:space="0" w:color="auto"/>
            </w:tcBorders>
          </w:tcPr>
          <w:p w14:paraId="1B273F41" w14:textId="77777777" w:rsidR="0092576F" w:rsidRDefault="00000000">
            <w:pPr>
              <w:jc w:val="right"/>
              <w:rPr>
                <w:rFonts w:hint="eastAsia"/>
              </w:rPr>
            </w:pPr>
            <w:r>
              <w:rPr>
                <w:rFonts w:ascii="Bookman Old Style" w:hAnsi="Bookman Old Style" w:cs="Times New Roman"/>
                <w:sz w:val="18"/>
              </w:rPr>
              <w:t>5</w:t>
            </w:r>
          </w:p>
        </w:tc>
        <w:tc>
          <w:tcPr>
            <w:tcW w:w="953" w:type="dxa"/>
            <w:tcBorders>
              <w:top w:val="single" w:sz="4" w:space="0" w:color="auto"/>
              <w:left w:val="single" w:sz="4" w:space="0" w:color="auto"/>
              <w:bottom w:val="single" w:sz="4" w:space="0" w:color="auto"/>
              <w:right w:val="single" w:sz="4" w:space="0" w:color="auto"/>
            </w:tcBorders>
          </w:tcPr>
          <w:p w14:paraId="4BB25882" w14:textId="77777777" w:rsidR="0092576F" w:rsidRDefault="00000000">
            <w:pPr>
              <w:jc w:val="right"/>
              <w:rPr>
                <w:rFonts w:hint="eastAsia"/>
              </w:rPr>
            </w:pPr>
            <w:r>
              <w:rPr>
                <w:rFonts w:ascii="Bookman Old Style" w:hAnsi="Bookman Old Style" w:cs="Times New Roman"/>
                <w:sz w:val="18"/>
              </w:rPr>
              <w:t xml:space="preserve"> 50,00</w:t>
            </w:r>
          </w:p>
        </w:tc>
        <w:tc>
          <w:tcPr>
            <w:tcW w:w="953" w:type="dxa"/>
            <w:tcBorders>
              <w:top w:val="single" w:sz="4" w:space="0" w:color="auto"/>
              <w:left w:val="single" w:sz="4" w:space="0" w:color="auto"/>
              <w:bottom w:val="single" w:sz="4" w:space="0" w:color="auto"/>
              <w:right w:val="single" w:sz="4" w:space="0" w:color="auto"/>
            </w:tcBorders>
          </w:tcPr>
          <w:p w14:paraId="13FA6066" w14:textId="77777777" w:rsidR="0092576F" w:rsidRDefault="00000000">
            <w:pPr>
              <w:jc w:val="right"/>
              <w:rPr>
                <w:rFonts w:hint="eastAsia"/>
              </w:rPr>
            </w:pPr>
            <w:r>
              <w:rPr>
                <w:rFonts w:ascii="Bookman Old Style" w:hAnsi="Bookman Old Style" w:cs="Times New Roman"/>
                <w:sz w:val="18"/>
              </w:rPr>
              <w:t xml:space="preserve"> 250,00</w:t>
            </w:r>
          </w:p>
        </w:tc>
      </w:tr>
      <w:tr w:rsidR="0092576F" w14:paraId="15681DC8" w14:textId="77777777">
        <w:tc>
          <w:tcPr>
            <w:tcW w:w="953" w:type="dxa"/>
            <w:gridSpan w:val="5"/>
            <w:tcBorders>
              <w:top w:val="single" w:sz="4" w:space="0" w:color="auto"/>
              <w:left w:val="single" w:sz="4" w:space="0" w:color="auto"/>
              <w:bottom w:val="single" w:sz="4" w:space="0" w:color="auto"/>
              <w:right w:val="single" w:sz="4" w:space="0" w:color="auto"/>
            </w:tcBorders>
          </w:tcPr>
          <w:p w14:paraId="47E65403" w14:textId="77777777" w:rsidR="0092576F" w:rsidRDefault="00000000">
            <w:pPr>
              <w:jc w:val="right"/>
              <w:rPr>
                <w:rFonts w:hint="eastAsia"/>
              </w:rPr>
            </w:pPr>
            <w:r>
              <w:rPr>
                <w:rFonts w:ascii="Bookman Old Style" w:hAnsi="Bookman Old Style" w:cs="Times New Roman"/>
                <w:b/>
                <w:sz w:val="18"/>
              </w:rPr>
              <w:t>Total Geral</w:t>
            </w:r>
          </w:p>
        </w:tc>
        <w:tc>
          <w:tcPr>
            <w:tcW w:w="953" w:type="dxa"/>
            <w:tcBorders>
              <w:top w:val="single" w:sz="4" w:space="0" w:color="auto"/>
              <w:left w:val="single" w:sz="4" w:space="0" w:color="auto"/>
              <w:bottom w:val="single" w:sz="4" w:space="0" w:color="auto"/>
              <w:right w:val="single" w:sz="4" w:space="0" w:color="auto"/>
            </w:tcBorders>
          </w:tcPr>
          <w:p w14:paraId="6A31D93E" w14:textId="77777777" w:rsidR="0092576F" w:rsidRDefault="00000000">
            <w:pPr>
              <w:jc w:val="right"/>
              <w:rPr>
                <w:rFonts w:hint="eastAsia"/>
              </w:rPr>
            </w:pPr>
            <w:r>
              <w:rPr>
                <w:rFonts w:ascii="Bookman Old Style" w:hAnsi="Bookman Old Style" w:cs="Times New Roman"/>
                <w:b/>
                <w:sz w:val="18"/>
              </w:rPr>
              <w:t xml:space="preserve"> 8.850,00</w:t>
            </w:r>
          </w:p>
        </w:tc>
      </w:tr>
    </w:tbl>
    <w:p w14:paraId="564B379B"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p w14:paraId="1EA106C2"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b/>
          <w:bCs/>
          <w:sz w:val="22"/>
          <w:szCs w:val="22"/>
        </w:rPr>
        <w:t>Condições de Pagamento:</w:t>
      </w:r>
      <w:r w:rsidRPr="00E94427">
        <w:rPr>
          <w:rFonts w:ascii="Bookman Old Style" w:hAnsi="Bookman Old Style" w:cs="Times New Roman"/>
          <w:sz w:val="22"/>
          <w:szCs w:val="22"/>
        </w:rPr>
        <w:t xml:space="preserve"> O pagamento será efetuado, mediante depósito bancário, em conta corrente de titularidade da contratada.Por força do contido no Decreto Federal n. 7.507, de 27 de junho de 2011, para pagamento dos valores devidos, a empresa preferencialmente deverá manter conta corrente no Banco do Brasil S.A., ou em caso de a conta ser de outra instituição bancária, as tarifas decorrentes da transferência, serão descontados dos valores devidos ao fornecedor. </w:t>
      </w:r>
    </w:p>
    <w:p w14:paraId="228D04F7"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17042BF5"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b/>
          <w:bCs/>
          <w:sz w:val="22"/>
          <w:szCs w:val="22"/>
        </w:rPr>
        <w:t xml:space="preserve">Prazo de Entrega: </w:t>
      </w:r>
      <w:r w:rsidRPr="00E94427">
        <w:rPr>
          <w:rFonts w:ascii="Bookman Old Style" w:hAnsi="Bookman Old Style" w:cs="Times New Roman"/>
          <w:sz w:val="22"/>
          <w:szCs w:val="22"/>
        </w:rPr>
        <w:t>Os serviços deverão ser prestados no decorrer de 12 (Doze) meses, conforme a necessidade e solicitação do Fundo Municipal de Cultura.</w:t>
      </w:r>
    </w:p>
    <w:p w14:paraId="161720A3"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104BBD66"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b/>
          <w:bCs/>
          <w:sz w:val="22"/>
          <w:szCs w:val="22"/>
        </w:rPr>
        <w:t>Forma de Reajuste:</w:t>
      </w:r>
      <w:r w:rsidRPr="00E94427">
        <w:rPr>
          <w:rFonts w:ascii="Bookman Old Style" w:hAnsi="Bookman Old Style" w:cs="Times New Roman"/>
          <w:sz w:val="22"/>
          <w:szCs w:val="22"/>
        </w:rPr>
        <w:t xml:space="preserve"> Conforme edital.</w:t>
      </w:r>
    </w:p>
    <w:p w14:paraId="44AD9DAA"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538651A8"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E94427">
        <w:rPr>
          <w:rFonts w:ascii="Bookman Old Style" w:hAnsi="Bookman Old Style" w:cs="Times New Roman"/>
          <w:b/>
          <w:bCs/>
          <w:sz w:val="22"/>
          <w:szCs w:val="22"/>
        </w:rPr>
        <w:t xml:space="preserve">Local de Entrega: </w:t>
      </w:r>
      <w:r w:rsidRPr="00E94427">
        <w:rPr>
          <w:rFonts w:ascii="Bookman Old Style" w:hAnsi="Bookman Old Style" w:cs="Times New Roman"/>
          <w:sz w:val="22"/>
          <w:szCs w:val="22"/>
        </w:rPr>
        <w:t>Os serviços devem ser prestados na sede da contratada, caso seja no município de Peritiba ou no Museu Municipal Magnus Leopoldo Kerber situado na Rua Frei Bonifácio esquina com a Rua do Comércio, n. 262, Bairro Centro, Peritiba, caso seja uma empresa que não tenha sede no Município.</w:t>
      </w:r>
    </w:p>
    <w:p w14:paraId="4BAED1F7" w14:textId="77777777" w:rsidR="00BA5D6D" w:rsidRPr="00E94427" w:rsidRDefault="001001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sidRPr="00E94427">
        <w:rPr>
          <w:rFonts w:ascii="Bookman Old Style" w:hAnsi="Bookman Old Style" w:cs="Times New Roman"/>
          <w:sz w:val="22"/>
          <w:szCs w:val="22"/>
        </w:rPr>
        <w:t xml:space="preserve">Peritiba-SC, </w:t>
      </w:r>
      <w:r w:rsidR="00C00491" w:rsidRPr="00E94427">
        <w:rPr>
          <w:rFonts w:ascii="Bookman Old Style" w:hAnsi="Bookman Old Style" w:cs="Times New Roman"/>
          <w:sz w:val="22"/>
          <w:szCs w:val="22"/>
        </w:rPr>
        <w:t>6 de maio de 2024</w:t>
      </w:r>
    </w:p>
    <w:p w14:paraId="502CA2BC" w14:textId="77777777" w:rsidR="00BA5D6D" w:rsidRPr="00E94427" w:rsidRDefault="00BA5D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5B6BE24F" w14:textId="77777777" w:rsidR="00BA5D6D" w:rsidRPr="00E94427" w:rsidRDefault="0010014E">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sz w:val="22"/>
          <w:szCs w:val="22"/>
        </w:rPr>
      </w:pPr>
      <w:r w:rsidRPr="00E94427">
        <w:rPr>
          <w:rFonts w:ascii="Bookman Old Style" w:hAnsi="Bookman Old Style" w:cs="Arial Narrow"/>
          <w:b/>
          <w:bCs/>
          <w:sz w:val="22"/>
          <w:szCs w:val="22"/>
        </w:rPr>
        <w:t>PAULO JOSÉ DEITOS</w:t>
      </w:r>
    </w:p>
    <w:p w14:paraId="54D5CCA3" w14:textId="77777777" w:rsidR="00BA5D6D" w:rsidRPr="00E94427" w:rsidRDefault="00C00491" w:rsidP="00C00491">
      <w:pPr>
        <w:pStyle w:val="Normal0"/>
        <w:jc w:val="center"/>
        <w:rPr>
          <w:rFonts w:ascii="Bookman Old Style" w:hAnsi="Bookman Old Style"/>
          <w:sz w:val="22"/>
          <w:szCs w:val="22"/>
        </w:rPr>
      </w:pPr>
      <w:r w:rsidRPr="00E94427">
        <w:rPr>
          <w:rFonts w:ascii="Bookman Old Style" w:hAnsi="Bookman Old Style" w:cs="Times New Roman"/>
          <w:color w:val="000000"/>
          <w:sz w:val="22"/>
          <w:szCs w:val="22"/>
        </w:rPr>
        <w:t>Prefeito</w:t>
      </w:r>
    </w:p>
    <w:sectPr w:rsidR="00BA5D6D" w:rsidRPr="00E94427">
      <w:headerReference w:type="default" r:id="rId6"/>
      <w:pgSz w:w="11906" w:h="16838"/>
      <w:pgMar w:top="1757" w:right="1134" w:bottom="1134" w:left="1134" w:header="283"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D02CA8" w14:textId="77777777" w:rsidR="008B4948" w:rsidRDefault="008B4948">
      <w:pPr>
        <w:rPr>
          <w:rFonts w:hint="eastAsia"/>
        </w:rPr>
      </w:pPr>
      <w:r>
        <w:separator/>
      </w:r>
    </w:p>
  </w:endnote>
  <w:endnote w:type="continuationSeparator" w:id="0">
    <w:p w14:paraId="24D37FB0" w14:textId="77777777" w:rsidR="008B4948" w:rsidRDefault="008B494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875C9F" w14:textId="77777777" w:rsidR="008B4948" w:rsidRDefault="008B4948">
      <w:pPr>
        <w:rPr>
          <w:rFonts w:hint="eastAsia"/>
        </w:rPr>
      </w:pPr>
      <w:r>
        <w:separator/>
      </w:r>
    </w:p>
  </w:footnote>
  <w:footnote w:type="continuationSeparator" w:id="0">
    <w:p w14:paraId="4A6D75CB" w14:textId="77777777" w:rsidR="008B4948" w:rsidRDefault="008B494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339" w:type="dxa"/>
      <w:tblInd w:w="-817" w:type="dxa"/>
      <w:tblBorders>
        <w:top w:val="single" w:sz="2" w:space="0" w:color="000001"/>
        <w:left w:val="single" w:sz="2" w:space="0" w:color="000001"/>
        <w:bottom w:val="single" w:sz="2" w:space="0" w:color="000001"/>
        <w:insideH w:val="single" w:sz="2" w:space="0" w:color="000001"/>
      </w:tblBorders>
      <w:tblCellMar>
        <w:top w:w="55" w:type="dxa"/>
        <w:left w:w="24" w:type="dxa"/>
        <w:bottom w:w="55" w:type="dxa"/>
        <w:right w:w="55" w:type="dxa"/>
      </w:tblCellMar>
      <w:tblLook w:val="0000" w:firstRow="0" w:lastRow="0" w:firstColumn="0" w:lastColumn="0" w:noHBand="0" w:noVBand="0"/>
    </w:tblPr>
    <w:tblGrid>
      <w:gridCol w:w="1696"/>
      <w:gridCol w:w="7942"/>
      <w:gridCol w:w="1701"/>
    </w:tblGrid>
    <w:tr w:rsidR="00BA5D6D" w14:paraId="0CA63623" w14:textId="77777777">
      <w:tc>
        <w:tcPr>
          <w:tcW w:w="1696" w:type="dxa"/>
          <w:tcBorders>
            <w:top w:val="single" w:sz="2" w:space="0" w:color="000001"/>
            <w:left w:val="single" w:sz="2" w:space="0" w:color="000001"/>
            <w:bottom w:val="single" w:sz="2" w:space="0" w:color="000001"/>
          </w:tcBorders>
          <w:shd w:val="clear" w:color="auto" w:fill="auto"/>
          <w:tcMar>
            <w:left w:w="24" w:type="dxa"/>
          </w:tcMar>
        </w:tcPr>
        <w:p w14:paraId="492217C2" w14:textId="77777777" w:rsidR="00BA5D6D" w:rsidRDefault="0010014E">
          <w:pPr>
            <w:pStyle w:val="Contedodatabela"/>
            <w:rPr>
              <w:rFonts w:hint="eastAsia"/>
              <w:sz w:val="20"/>
              <w:szCs w:val="20"/>
            </w:rPr>
          </w:pPr>
          <w:r>
            <w:rPr>
              <w:noProof/>
              <w:sz w:val="20"/>
              <w:szCs w:val="20"/>
              <w:lang w:eastAsia="pt-BR" w:bidi="ar-SA"/>
            </w:rPr>
            <w:drawing>
              <wp:anchor distT="0" distB="0" distL="0" distR="0" simplePos="0" relativeHeight="3" behindDoc="0" locked="0" layoutInCell="1" allowOverlap="1" wp14:anchorId="1A0DC947" wp14:editId="1DEF79A5">
                <wp:simplePos x="0" y="0"/>
                <wp:positionH relativeFrom="column">
                  <wp:posOffset>0</wp:posOffset>
                </wp:positionH>
                <wp:positionV relativeFrom="paragraph">
                  <wp:posOffset>0</wp:posOffset>
                </wp:positionV>
                <wp:extent cx="1008380" cy="1008380"/>
                <wp:effectExtent l="0" t="0" r="0" b="0"/>
                <wp:wrapNone/>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a:xfrm>
                          <a:off x="0" y="0"/>
                          <a:ext cx="1007640" cy="1007640"/>
                        </a:xfrm>
                        <a:prstGeom prst="rect">
                          <a:avLst/>
                        </a:prstGeom>
                        <a:ln>
                          <a:noFill/>
                        </a:ln>
                      </pic:spPr>
                    </pic:pic>
                  </a:graphicData>
                </a:graphic>
              </wp:anchor>
            </w:drawing>
          </w:r>
        </w:p>
      </w:tc>
      <w:tc>
        <w:tcPr>
          <w:tcW w:w="7942" w:type="dxa"/>
          <w:tcBorders>
            <w:top w:val="single" w:sz="2" w:space="0" w:color="000001"/>
            <w:left w:val="single" w:sz="2" w:space="0" w:color="000001"/>
            <w:bottom w:val="single" w:sz="2" w:space="0" w:color="000001"/>
          </w:tcBorders>
          <w:shd w:val="clear" w:color="auto" w:fill="auto"/>
          <w:tcMar>
            <w:left w:w="24" w:type="dxa"/>
          </w:tcMar>
        </w:tcPr>
        <w:p w14:paraId="3BF65BEC" w14:textId="77777777" w:rsidR="00BA5D6D" w:rsidRDefault="0010014E">
          <w:pPr>
            <w:rPr>
              <w:rFonts w:hint="eastAsia"/>
              <w:b/>
              <w:bCs/>
              <w:sz w:val="28"/>
              <w:szCs w:val="28"/>
            </w:rPr>
          </w:pPr>
          <w:r>
            <w:rPr>
              <w:b/>
              <w:bCs/>
              <w:sz w:val="28"/>
              <w:szCs w:val="28"/>
            </w:rPr>
            <w:t>Município de Peritiba</w:t>
          </w:r>
        </w:p>
        <w:p w14:paraId="75313C88" w14:textId="77777777" w:rsidR="00BA5D6D" w:rsidRDefault="0010014E">
          <w:pPr>
            <w:tabs>
              <w:tab w:val="left" w:pos="3969"/>
            </w:tabs>
            <w:rPr>
              <w:rFonts w:hint="eastAsia"/>
              <w:sz w:val="20"/>
              <w:szCs w:val="20"/>
            </w:rPr>
          </w:pPr>
          <w:r>
            <w:rPr>
              <w:sz w:val="20"/>
              <w:szCs w:val="20"/>
            </w:rPr>
            <w:t>Rua Frei Bonifácio, 63 - Centro - 89.750-000 - Peritiba - Santa Catarina</w:t>
          </w:r>
        </w:p>
        <w:p w14:paraId="7CEC1867" w14:textId="77777777" w:rsidR="00BA5D6D" w:rsidRDefault="0010014E">
          <w:pPr>
            <w:tabs>
              <w:tab w:val="left" w:pos="3969"/>
            </w:tabs>
            <w:rPr>
              <w:rFonts w:hint="eastAsia"/>
              <w:sz w:val="20"/>
              <w:szCs w:val="20"/>
            </w:rPr>
          </w:pPr>
          <w:r>
            <w:rPr>
              <w:sz w:val="20"/>
              <w:szCs w:val="20"/>
            </w:rPr>
            <w:t>82.815.085/0001-20(49) 3453-1122</w:t>
          </w:r>
        </w:p>
        <w:p w14:paraId="08710FF2" w14:textId="77777777" w:rsidR="00BA5D6D" w:rsidRDefault="0010014E">
          <w:pPr>
            <w:tabs>
              <w:tab w:val="left" w:pos="3969"/>
            </w:tabs>
            <w:rPr>
              <w:rFonts w:hint="eastAsia"/>
              <w:sz w:val="20"/>
              <w:szCs w:val="20"/>
            </w:rPr>
          </w:pPr>
          <w:r>
            <w:rPr>
              <w:sz w:val="20"/>
              <w:szCs w:val="20"/>
            </w:rPr>
            <w:t>prefeitura@peritiba.sc.gov.brhttp://www.peritiba.sc.gov.br</w:t>
          </w:r>
        </w:p>
      </w:tc>
      <w:tc>
        <w:tcPr>
          <w:tcW w:w="1701" w:type="dxa"/>
          <w:tcBorders>
            <w:top w:val="single" w:sz="2" w:space="0" w:color="000001"/>
            <w:left w:val="single" w:sz="2" w:space="0" w:color="000001"/>
            <w:bottom w:val="single" w:sz="2" w:space="0" w:color="000001"/>
            <w:right w:val="single" w:sz="2" w:space="0" w:color="000001"/>
          </w:tcBorders>
          <w:shd w:val="clear" w:color="auto" w:fill="auto"/>
          <w:tcMar>
            <w:left w:w="24" w:type="dxa"/>
          </w:tcMar>
        </w:tcPr>
        <w:p w14:paraId="747D795F" w14:textId="77777777" w:rsidR="00BA5D6D" w:rsidRDefault="0010014E">
          <w:pPr>
            <w:pStyle w:val="Contedodatabela"/>
            <w:rPr>
              <w:rFonts w:hint="eastAsia"/>
              <w:sz w:val="20"/>
              <w:szCs w:val="20"/>
            </w:rPr>
          </w:pPr>
          <w:r>
            <w:rPr>
              <w:noProof/>
              <w:sz w:val="20"/>
              <w:szCs w:val="20"/>
              <w:lang w:eastAsia="pt-BR" w:bidi="ar-SA"/>
            </w:rPr>
            <w:drawing>
              <wp:anchor distT="0" distB="0" distL="0" distR="0" simplePos="0" relativeHeight="4" behindDoc="0" locked="0" layoutInCell="1" allowOverlap="1" wp14:anchorId="071A620C" wp14:editId="1A301531">
                <wp:simplePos x="0" y="0"/>
                <wp:positionH relativeFrom="column">
                  <wp:posOffset>0</wp:posOffset>
                </wp:positionH>
                <wp:positionV relativeFrom="paragraph">
                  <wp:posOffset>0</wp:posOffset>
                </wp:positionV>
                <wp:extent cx="1008380" cy="1008380"/>
                <wp:effectExtent l="0" t="0" r="0" b="0"/>
                <wp:wrapNone/>
                <wp:docPr id="3" name="Imagem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pic:blipFill>
                      <pic:spPr>
                        <a:xfrm>
                          <a:off x="0" y="0"/>
                          <a:ext cx="1007640" cy="1007640"/>
                        </a:xfrm>
                        <a:prstGeom prst="rect">
                          <a:avLst/>
                        </a:prstGeom>
                        <a:ln>
                          <a:noFill/>
                        </a:ln>
                      </pic:spPr>
                    </pic:pic>
                  </a:graphicData>
                </a:graphic>
              </wp:anchor>
            </w:drawing>
          </w:r>
        </w:p>
      </w:tc>
    </w:tr>
  </w:tbl>
  <w:p w14:paraId="5F77A3AC" w14:textId="77777777" w:rsidR="00BA5D6D" w:rsidRDefault="00BA5D6D">
    <w:pP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D6D"/>
    <w:rsid w:val="000B50A7"/>
    <w:rsid w:val="0010014E"/>
    <w:rsid w:val="001B4F9A"/>
    <w:rsid w:val="00381DDD"/>
    <w:rsid w:val="00394C3C"/>
    <w:rsid w:val="005E1FC7"/>
    <w:rsid w:val="006567A6"/>
    <w:rsid w:val="00662C45"/>
    <w:rsid w:val="00684F63"/>
    <w:rsid w:val="007B1EE0"/>
    <w:rsid w:val="008B4948"/>
    <w:rsid w:val="008F7E49"/>
    <w:rsid w:val="0092576F"/>
    <w:rsid w:val="00950C4E"/>
    <w:rsid w:val="0098754E"/>
    <w:rsid w:val="00A07BAF"/>
    <w:rsid w:val="00A32849"/>
    <w:rsid w:val="00AE12E6"/>
    <w:rsid w:val="00B22D95"/>
    <w:rsid w:val="00BA5D6D"/>
    <w:rsid w:val="00C00491"/>
    <w:rsid w:val="00E8127A"/>
    <w:rsid w:val="00E94427"/>
    <w:rsid w:val="00F81CA1"/>
    <w:rsid w:val="00FA417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82EAE"/>
  <w15:docId w15:val="{8A1ACB93-6092-4895-9EDE-5211E6E32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paragraph" w:styleId="Ttulo">
    <w:name w:val="Title"/>
    <w:basedOn w:val="Normal"/>
    <w:next w:val="Corpodotexto"/>
    <w:qFormat/>
    <w:pPr>
      <w:keepNext/>
      <w:spacing w:before="240" w:after="120"/>
    </w:pPr>
    <w:rPr>
      <w:rFonts w:ascii="Liberation Sans" w:eastAsia="Microsoft YaHei" w:hAnsi="Liberation Sans"/>
      <w:sz w:val="28"/>
      <w:szCs w:val="28"/>
    </w:rPr>
  </w:style>
  <w:style w:type="paragraph" w:customStyle="1" w:styleId="Corpodotexto">
    <w:name w:val="Corpo do texto"/>
    <w:basedOn w:val="Normal"/>
    <w:pPr>
      <w:spacing w:after="140" w:line="288" w:lineRule="auto"/>
    </w:pPr>
  </w:style>
  <w:style w:type="paragraph" w:styleId="Lista">
    <w:name w:val="List"/>
    <w:basedOn w:val="Corpodotexto"/>
  </w:style>
  <w:style w:type="paragraph" w:styleId="Legenda">
    <w:name w:val="caption"/>
    <w:basedOn w:val="Normal"/>
    <w:pPr>
      <w:suppressLineNumbers/>
      <w:spacing w:before="120" w:after="120"/>
    </w:pPr>
    <w:rPr>
      <w:i/>
      <w:iCs/>
    </w:rPr>
  </w:style>
  <w:style w:type="paragraph" w:customStyle="1" w:styleId="ndice">
    <w:name w:val="Índice"/>
    <w:basedOn w:val="Normal"/>
    <w:qFormat/>
    <w:pPr>
      <w:suppressLineNumbers/>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customStyle="1" w:styleId="Padro">
    <w:name w:val="Padrão"/>
    <w:qFormat/>
    <w:pPr>
      <w:suppressAutoHyphens/>
    </w:pPr>
    <w:rPr>
      <w:rFonts w:eastAsia="Tahoma" w:cs="Liberation Sans"/>
      <w:sz w:val="24"/>
    </w:rPr>
  </w:style>
  <w:style w:type="paragraph" w:customStyle="1" w:styleId="Objetocomseta">
    <w:name w:val="Objeto com seta"/>
    <w:basedOn w:val="Padro"/>
    <w:qFormat/>
  </w:style>
  <w:style w:type="paragraph" w:customStyle="1" w:styleId="Objetocomsombra">
    <w:name w:val="Objeto com sombra"/>
    <w:basedOn w:val="Padro"/>
    <w:qFormat/>
  </w:style>
  <w:style w:type="paragraph" w:customStyle="1" w:styleId="Objetosempreenchimento">
    <w:name w:val="Objeto sem preenchimento"/>
    <w:basedOn w:val="Padro"/>
    <w:qFormat/>
  </w:style>
  <w:style w:type="paragraph" w:customStyle="1" w:styleId="Objetosempreenchimentonemlinha">
    <w:name w:val="Objeto sem preenchimento nem linha"/>
    <w:basedOn w:val="Padro"/>
    <w:qFormat/>
  </w:style>
  <w:style w:type="paragraph" w:customStyle="1" w:styleId="Corpodotextojustificado">
    <w:name w:val="Corpo do texto justificado"/>
    <w:basedOn w:val="Padro"/>
    <w:qFormat/>
  </w:style>
  <w:style w:type="paragraph" w:customStyle="1" w:styleId="Recuodaprimeiralinha">
    <w:name w:val="Recuo da primeira linha"/>
    <w:basedOn w:val="Padro"/>
    <w:qFormat/>
    <w:pPr>
      <w:ind w:firstLine="340"/>
    </w:pPr>
  </w:style>
  <w:style w:type="paragraph" w:customStyle="1" w:styleId="Ttulo1">
    <w:name w:val="Título1"/>
    <w:basedOn w:val="Padro"/>
    <w:qFormat/>
    <w:pPr>
      <w:jc w:val="center"/>
    </w:pPr>
    <w:rPr>
      <w:sz w:val="48"/>
    </w:rPr>
  </w:style>
  <w:style w:type="paragraph" w:customStyle="1" w:styleId="Ttulo2">
    <w:name w:val="Título2"/>
    <w:basedOn w:val="Padro"/>
    <w:qFormat/>
    <w:pPr>
      <w:spacing w:before="57" w:after="57"/>
      <w:ind w:right="113"/>
      <w:jc w:val="center"/>
    </w:pPr>
    <w:rPr>
      <w:sz w:val="72"/>
    </w:rPr>
  </w:style>
  <w:style w:type="paragraph" w:customStyle="1" w:styleId="Linhadecota">
    <w:name w:val="Linha de cota"/>
    <w:basedOn w:val="Padro"/>
    <w:qFormat/>
  </w:style>
  <w:style w:type="paragraph" w:customStyle="1" w:styleId="master-page3LTGliederung1">
    <w:name w:val="master-page3~LT~Gliederung 1"/>
    <w:qFormat/>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pPr>
      <w:spacing w:before="227"/>
    </w:pPr>
    <w:rPr>
      <w:sz w:val="56"/>
    </w:rPr>
  </w:style>
  <w:style w:type="paragraph" w:customStyle="1" w:styleId="master-page3LTGliederung3">
    <w:name w:val="master-page3~LT~Gliederung 3"/>
    <w:basedOn w:val="master-page3LTGliederung2"/>
    <w:qFormat/>
    <w:pPr>
      <w:spacing w:before="170"/>
    </w:pPr>
    <w:rPr>
      <w:sz w:val="48"/>
    </w:rPr>
  </w:style>
  <w:style w:type="paragraph" w:customStyle="1" w:styleId="master-page3LTGliederung4">
    <w:name w:val="master-page3~LT~Gliederung 4"/>
    <w:basedOn w:val="master-page3LTGliederung3"/>
    <w:qFormat/>
    <w:pPr>
      <w:spacing w:before="113"/>
    </w:pPr>
    <w:rPr>
      <w:sz w:val="40"/>
    </w:rPr>
  </w:style>
  <w:style w:type="paragraph" w:customStyle="1" w:styleId="master-page3LTGliederung5">
    <w:name w:val="master-page3~LT~Gliederung 5"/>
    <w:basedOn w:val="master-page3LTGliederung4"/>
    <w:qFormat/>
    <w:pPr>
      <w:spacing w:before="57"/>
    </w:pPr>
  </w:style>
  <w:style w:type="paragraph" w:customStyle="1" w:styleId="master-page3LTGliederung6">
    <w:name w:val="master-page3~LT~Gliederung 6"/>
    <w:basedOn w:val="master-page3LTGliederung5"/>
    <w:qFormat/>
  </w:style>
  <w:style w:type="paragraph" w:customStyle="1" w:styleId="master-page3LTGliederung7">
    <w:name w:val="master-page3~LT~Gliederung 7"/>
    <w:basedOn w:val="master-page3LTGliederung6"/>
    <w:qFormat/>
  </w:style>
  <w:style w:type="paragraph" w:customStyle="1" w:styleId="master-page3LTGliederung8">
    <w:name w:val="master-page3~LT~Gliederung 8"/>
    <w:basedOn w:val="master-page3LTGliederung7"/>
    <w:qFormat/>
  </w:style>
  <w:style w:type="paragraph" w:customStyle="1" w:styleId="master-page3LTGliederung9">
    <w:name w:val="master-page3~LT~Gliederung 9"/>
    <w:basedOn w:val="master-page3LTGliederung8"/>
    <w:qFormat/>
  </w:style>
  <w:style w:type="paragraph" w:customStyle="1" w:styleId="master-page3LTTitel">
    <w:name w:val="master-page3~LT~Titel"/>
    <w:qFormat/>
    <w:pPr>
      <w:suppressAutoHyphens/>
      <w:jc w:val="center"/>
    </w:pPr>
    <w:rPr>
      <w:rFonts w:ascii="Mangal" w:eastAsia="Tahoma" w:hAnsi="Mangal" w:cs="Liberation Sans"/>
      <w:color w:val="000000"/>
      <w:sz w:val="88"/>
    </w:rPr>
  </w:style>
  <w:style w:type="paragraph" w:customStyle="1" w:styleId="master-page3LTUntertitel">
    <w:name w:val="master-page3~LT~Untertitel"/>
    <w:qFormat/>
    <w:pPr>
      <w:suppressAutoHyphens/>
      <w:jc w:val="center"/>
    </w:pPr>
    <w:rPr>
      <w:rFonts w:ascii="Mangal" w:eastAsia="Tahoma" w:hAnsi="Mangal" w:cs="Liberation Sans"/>
      <w:color w:val="000000"/>
      <w:sz w:val="64"/>
    </w:rPr>
  </w:style>
  <w:style w:type="paragraph" w:customStyle="1" w:styleId="master-page3LTNotizen">
    <w:name w:val="master-page3~LT~Notizen"/>
    <w:qFormat/>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pPr>
      <w:suppressAutoHyphens/>
    </w:pPr>
    <w:rPr>
      <w:rFonts w:eastAsia="Tahoma" w:cs="Liberation Sans"/>
      <w:sz w:val="24"/>
    </w:rPr>
  </w:style>
  <w:style w:type="paragraph" w:customStyle="1" w:styleId="master-page3LTHintergrund">
    <w:name w:val="master-page3~LT~Hintergrund"/>
    <w:qFormat/>
    <w:pPr>
      <w:suppressAutoHyphens/>
    </w:pPr>
    <w:rPr>
      <w:rFonts w:eastAsia="Tahoma" w:cs="Liberation Sans"/>
      <w:sz w:val="24"/>
    </w:rPr>
  </w:style>
  <w:style w:type="paragraph" w:customStyle="1" w:styleId="default">
    <w:name w:val="default"/>
    <w:qFormat/>
    <w:pPr>
      <w:suppressAutoHyphens/>
      <w:spacing w:line="200" w:lineRule="atLeast"/>
    </w:pPr>
    <w:rPr>
      <w:rFonts w:ascii="Mangal" w:eastAsia="Tahoma" w:hAnsi="Mangal" w:cs="Liberation Sans"/>
      <w:color w:val="000000"/>
      <w:sz w:val="36"/>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Objetosdoplanodefundo">
    <w:name w:val="Objetos do plano de fundo"/>
    <w:qFormat/>
    <w:pPr>
      <w:suppressAutoHyphens/>
    </w:pPr>
    <w:rPr>
      <w:rFonts w:eastAsia="Tahoma" w:cs="Liberation Sans"/>
      <w:sz w:val="24"/>
    </w:rPr>
  </w:style>
  <w:style w:type="paragraph" w:customStyle="1" w:styleId="Planodefundo">
    <w:name w:val="Plano de fundo"/>
    <w:qFormat/>
    <w:pPr>
      <w:suppressAutoHyphens/>
    </w:pPr>
    <w:rPr>
      <w:rFonts w:eastAsia="Tahoma" w:cs="Liberation Sans"/>
      <w:sz w:val="24"/>
    </w:rPr>
  </w:style>
  <w:style w:type="paragraph" w:customStyle="1" w:styleId="Notas">
    <w:name w:val="Notas"/>
    <w:qFormat/>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pPr>
      <w:spacing w:before="227"/>
    </w:pPr>
    <w:rPr>
      <w:sz w:val="56"/>
    </w:rPr>
  </w:style>
  <w:style w:type="paragraph" w:customStyle="1" w:styleId="Estruturadetpicos3">
    <w:name w:val="Estrutura de tópicos 3"/>
    <w:basedOn w:val="Estruturadetpicos2"/>
    <w:qFormat/>
    <w:pPr>
      <w:spacing w:before="170"/>
    </w:pPr>
    <w:rPr>
      <w:sz w:val="48"/>
    </w:rPr>
  </w:style>
  <w:style w:type="paragraph" w:customStyle="1" w:styleId="Estruturadetpicos4">
    <w:name w:val="Estrutura de tópicos 4"/>
    <w:basedOn w:val="Estruturadetpicos3"/>
    <w:qFormat/>
    <w:pPr>
      <w:spacing w:before="113"/>
    </w:pPr>
    <w:rPr>
      <w:sz w:val="40"/>
    </w:rPr>
  </w:style>
  <w:style w:type="paragraph" w:customStyle="1" w:styleId="Estruturadetpicos5">
    <w:name w:val="Estrutura de tópicos 5"/>
    <w:basedOn w:val="Estruturadetpicos4"/>
    <w:qFormat/>
    <w:pPr>
      <w:spacing w:before="57"/>
    </w:pPr>
  </w:style>
  <w:style w:type="paragraph" w:customStyle="1" w:styleId="Estruturadetpicos6">
    <w:name w:val="Estrutura de tópicos 6"/>
    <w:basedOn w:val="Estruturadetpicos5"/>
    <w:qFormat/>
  </w:style>
  <w:style w:type="paragraph" w:customStyle="1" w:styleId="Estruturadetpicos7">
    <w:name w:val="Estrutura de tópicos 7"/>
    <w:basedOn w:val="Estruturadetpicos6"/>
    <w:qFormat/>
  </w:style>
  <w:style w:type="paragraph" w:customStyle="1" w:styleId="Estruturadetpicos8">
    <w:name w:val="Estrutura de tópicos 8"/>
    <w:basedOn w:val="Estruturadetpicos7"/>
    <w:qFormat/>
  </w:style>
  <w:style w:type="paragraph" w:customStyle="1" w:styleId="Estruturadetpicos9">
    <w:name w:val="Estrutura de tópicos 9"/>
    <w:basedOn w:val="Estruturadetpicos8"/>
    <w:qFormat/>
  </w:style>
  <w:style w:type="paragraph" w:styleId="Rodap">
    <w:name w:val="footer"/>
    <w:basedOn w:val="Normal"/>
    <w:link w:val="RodapChar"/>
    <w:uiPriority w:val="99"/>
    <w:unhideWhenUsed/>
    <w:rsid w:val="0098754E"/>
    <w:pPr>
      <w:tabs>
        <w:tab w:val="center" w:pos="4252"/>
        <w:tab w:val="right" w:pos="8504"/>
      </w:tabs>
    </w:pPr>
    <w:rPr>
      <w:szCs w:val="21"/>
    </w:rPr>
  </w:style>
  <w:style w:type="character" w:customStyle="1" w:styleId="RodapChar">
    <w:name w:val="Rodapé Char"/>
    <w:basedOn w:val="Fontepargpadro"/>
    <w:link w:val="Rodap"/>
    <w:uiPriority w:val="99"/>
    <w:rsid w:val="0098754E"/>
    <w:rPr>
      <w:color w:val="00000A"/>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4044</TotalTime>
  <Pages>1</Pages>
  <Words>378</Words>
  <Characters>2043</Characters>
  <Application>Microsoft Office Word</Application>
  <DocSecurity>0</DocSecurity>
  <Lines>17</Lines>
  <Paragraphs>4</Paragraphs>
  <ScaleCrop>false</ScaleCrop>
  <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PMPeritiba.Marieli</dc:creator>
  <cp:lastModifiedBy>Compras-PC</cp:lastModifiedBy>
  <cp:revision>1</cp:revision>
  <cp:lastPrinted>2024-05-06T18:12:00Z</cp:lastPrinted>
  <dcterms:created xsi:type="dcterms:W3CDTF">2018-01-23T13:52:00Z</dcterms:created>
  <dcterms:modified xsi:type="dcterms:W3CDTF">2024-05-06T18:13:00Z</dcterms:modified>
  <dc:language>pt-BR</dc:language>
</cp:coreProperties>
</file>