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88EC9D" w14:textId="77777777" w:rsidR="009924E4" w:rsidRPr="00590D36" w:rsidRDefault="009924E4">
      <w:pPr>
        <w:pStyle w:val="Corpodotexto"/>
        <w:rPr>
          <w:rFonts w:ascii="Bookman Old Style" w:hAnsi="Bookman Old Style"/>
          <w:sz w:val="22"/>
          <w:szCs w:val="22"/>
        </w:rPr>
      </w:pPr>
    </w:p>
    <w:tbl>
      <w:tblPr>
        <w:tblW w:w="9638" w:type="dxa"/>
        <w:tblInd w:w="53" w:type="dxa"/>
        <w:tblBorders>
          <w:top w:val="single" w:sz="18" w:space="0" w:color="000001"/>
          <w:left w:val="single" w:sz="18" w:space="0" w:color="000001"/>
          <w:bottom w:val="single" w:sz="18" w:space="0" w:color="000001"/>
          <w:right w:val="single" w:sz="18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8"/>
      </w:tblGrid>
      <w:tr w:rsidR="009924E4" w:rsidRPr="00590D36" w14:paraId="4D354AED" w14:textId="77777777" w:rsidTr="00FF5407">
        <w:tc>
          <w:tcPr>
            <w:tcW w:w="9638" w:type="dxa"/>
            <w:shd w:val="clear" w:color="auto" w:fill="auto"/>
            <w:tcMar>
              <w:left w:w="51" w:type="dxa"/>
            </w:tcMar>
          </w:tcPr>
          <w:p w14:paraId="77EA15AE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A4E9B76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4AEE365" w14:textId="65FA8203" w:rsidR="009924E4" w:rsidRPr="00590D36" w:rsidRDefault="00FF5407">
            <w:pPr>
              <w:pStyle w:val="Normal0"/>
              <w:pBdr>
                <w:top w:val="single" w:sz="2" w:space="1" w:color="000001"/>
                <w:left w:val="single" w:sz="2" w:space="1" w:color="000001"/>
                <w:bottom w:val="single" w:sz="2" w:space="1" w:color="000001"/>
                <w:right w:val="single" w:sz="2" w:space="1" w:color="000001"/>
              </w:pBdr>
              <w:ind w:left="567" w:right="567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AUTUAÇÃO DE PROCESSO LICITATÓRIO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 xml:space="preserve"> PL</w:t>
            </w:r>
            <w:r w:rsidR="004F247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133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/202</w:t>
            </w:r>
            <w:r w:rsidR="00931265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4</w:t>
            </w:r>
          </w:p>
          <w:p w14:paraId="24567841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45011EF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ECCB9C5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 xml:space="preserve">Modalidade: </w:t>
            </w:r>
            <w:r w:rsidRPr="00590D36">
              <w:rPr>
                <w:rFonts w:ascii="Bookman Old Style" w:hAnsi="Bookman Old Style" w:cs="Times New Roman"/>
                <w:color w:val="000000"/>
                <w:sz w:val="22"/>
                <w:szCs w:val="22"/>
              </w:rPr>
              <w:t xml:space="preserve">Dispensa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ADL15/2024</w:t>
            </w:r>
          </w:p>
          <w:p w14:paraId="7EFF7A07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9F958FA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Forma de Julgamento: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 xml:space="preserve">Menor </w:t>
            </w:r>
            <w:proofErr w:type="gramStart"/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preço</w:t>
            </w: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Por</w:t>
            </w:r>
            <w:proofErr w:type="gramEnd"/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 xml:space="preserve"> item</w:t>
            </w:r>
          </w:p>
          <w:p w14:paraId="5DD7412A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5EBDA00" w14:textId="77777777" w:rsidR="009924E4" w:rsidRPr="00590D36" w:rsidRDefault="00FF540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left="567" w:right="567"/>
              <w:jc w:val="both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 xml:space="preserve">Objeto: A presente licitação tem por objeto a contratação de empresa especializada para prestação de serviço, com o fornecimento dos materiais, de penteado e maquiagem, nas soberanas do </w:t>
            </w:r>
            <w:proofErr w:type="spellStart"/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>Kerbfest</w:t>
            </w:r>
            <w:proofErr w:type="spellEnd"/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 xml:space="preserve"> Peritiba 2024 quando na representação em eventos oficiais do Município.</w:t>
            </w:r>
          </w:p>
          <w:p w14:paraId="6417017F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6F9A1EFB" w14:textId="5FB7A0EF" w:rsidR="004F2476" w:rsidRPr="00DF30D4" w:rsidRDefault="004F2476" w:rsidP="004F2476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  <w:lang w:val="pt-PT"/>
              </w:rPr>
            </w:pPr>
            <w:bookmarkStart w:id="0" w:name="_Hlk162528740"/>
            <w:r w:rsidRPr="00DF30D4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  <w:lang w:val="pt-PT"/>
              </w:rPr>
              <w:t xml:space="preserve">INÍCIO DO RECEBIMENTO DAS PROPOSTAS: </w:t>
            </w:r>
            <w:r w:rsidRPr="00406B2D">
              <w:rPr>
                <w:rFonts w:ascii="Bookman Old Style" w:hAnsi="Bookman Old Style" w:cs="Rockwell"/>
                <w:color w:val="000000"/>
                <w:sz w:val="22"/>
                <w:szCs w:val="22"/>
                <w:lang w:val="pt-PT"/>
              </w:rPr>
              <w:t>0</w:t>
            </w:r>
            <w:r>
              <w:rPr>
                <w:rFonts w:ascii="Bookman Old Style" w:hAnsi="Bookman Old Style" w:cs="Rockwell"/>
                <w:color w:val="000000"/>
                <w:sz w:val="22"/>
                <w:szCs w:val="22"/>
                <w:lang w:val="pt-PT"/>
              </w:rPr>
              <w:t>8</w:t>
            </w:r>
            <w:r w:rsidRPr="00DF30D4">
              <w:rPr>
                <w:rFonts w:ascii="Bookman Old Style" w:hAnsi="Bookman Old Style" w:cs="Rockwell"/>
                <w:color w:val="000000"/>
                <w:sz w:val="22"/>
                <w:szCs w:val="22"/>
                <w:lang w:val="pt-PT"/>
              </w:rPr>
              <w:t>/0</w:t>
            </w:r>
            <w:r>
              <w:rPr>
                <w:rFonts w:ascii="Bookman Old Style" w:hAnsi="Bookman Old Style" w:cs="Rockwell"/>
                <w:color w:val="000000"/>
                <w:sz w:val="22"/>
                <w:szCs w:val="22"/>
                <w:lang w:val="pt-PT"/>
              </w:rPr>
              <w:t>5</w:t>
            </w:r>
            <w:r w:rsidRPr="00DF30D4">
              <w:rPr>
                <w:rFonts w:ascii="Bookman Old Style" w:hAnsi="Bookman Old Style" w:cs="Rockwell"/>
                <w:color w:val="000000"/>
                <w:sz w:val="22"/>
                <w:szCs w:val="22"/>
                <w:lang w:val="pt-PT"/>
              </w:rPr>
              <w:t>/202</w:t>
            </w:r>
            <w:r>
              <w:rPr>
                <w:rFonts w:ascii="Bookman Old Style" w:hAnsi="Bookman Old Style" w:cs="Rockwell"/>
                <w:color w:val="000000"/>
                <w:sz w:val="22"/>
                <w:szCs w:val="22"/>
                <w:lang w:val="pt-PT"/>
              </w:rPr>
              <w:t>4</w:t>
            </w:r>
            <w:r w:rsidRPr="00DF30D4">
              <w:rPr>
                <w:rFonts w:ascii="Bookman Old Style" w:hAnsi="Bookman Old Style" w:cs="Rockwell"/>
                <w:color w:val="000000"/>
                <w:sz w:val="22"/>
                <w:szCs w:val="22"/>
                <w:lang w:val="pt-PT"/>
              </w:rPr>
              <w:t xml:space="preserve"> às 0</w:t>
            </w:r>
            <w:r>
              <w:rPr>
                <w:rFonts w:ascii="Bookman Old Style" w:hAnsi="Bookman Old Style" w:cs="Rockwell"/>
                <w:color w:val="000000"/>
                <w:sz w:val="22"/>
                <w:szCs w:val="22"/>
                <w:lang w:val="pt-PT"/>
              </w:rPr>
              <w:t>8</w:t>
            </w:r>
            <w:r w:rsidRPr="00DF30D4">
              <w:rPr>
                <w:rFonts w:ascii="Bookman Old Style" w:hAnsi="Bookman Old Style" w:cs="Rockwell"/>
                <w:color w:val="000000"/>
                <w:sz w:val="22"/>
                <w:szCs w:val="22"/>
                <w:lang w:val="pt-PT"/>
              </w:rPr>
              <w:t>h30.</w:t>
            </w:r>
            <w:r w:rsidRPr="00DF30D4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  <w:lang w:val="pt-PT"/>
              </w:rPr>
              <w:t xml:space="preserve"> </w:t>
            </w:r>
          </w:p>
          <w:p w14:paraId="06A36EEF" w14:textId="729BB40E" w:rsidR="004F2476" w:rsidRPr="00DF30D4" w:rsidRDefault="004F2476" w:rsidP="004F2476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  <w:lang w:val="pt-PT"/>
              </w:rPr>
            </w:pPr>
            <w:r w:rsidRPr="00DF30D4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  <w:lang w:val="pt-PT"/>
              </w:rPr>
              <w:t xml:space="preserve">LIMITE DE ENTREGA DAS PROPOSTAS: </w:t>
            </w:r>
            <w:r w:rsidRPr="004F2476">
              <w:rPr>
                <w:rFonts w:ascii="Bookman Old Style" w:hAnsi="Bookman Old Style" w:cs="Rockwell"/>
                <w:color w:val="000000"/>
                <w:sz w:val="22"/>
                <w:szCs w:val="22"/>
                <w:lang w:val="pt-PT"/>
              </w:rPr>
              <w:t>13</w:t>
            </w:r>
            <w:r w:rsidRPr="00DF30D4">
              <w:rPr>
                <w:rFonts w:ascii="Bookman Old Style" w:hAnsi="Bookman Old Style" w:cs="Rockwell"/>
                <w:color w:val="000000"/>
                <w:sz w:val="22"/>
                <w:szCs w:val="22"/>
                <w:lang w:val="pt-PT"/>
              </w:rPr>
              <w:t>/0</w:t>
            </w:r>
            <w:r>
              <w:rPr>
                <w:rFonts w:ascii="Bookman Old Style" w:hAnsi="Bookman Old Style" w:cs="Rockwell"/>
                <w:color w:val="000000"/>
                <w:sz w:val="22"/>
                <w:szCs w:val="22"/>
                <w:lang w:val="pt-PT"/>
              </w:rPr>
              <w:t>5</w:t>
            </w:r>
            <w:r w:rsidRPr="00DF30D4">
              <w:rPr>
                <w:rFonts w:ascii="Bookman Old Style" w:hAnsi="Bookman Old Style" w:cs="Rockwell"/>
                <w:color w:val="000000"/>
                <w:sz w:val="22"/>
                <w:szCs w:val="22"/>
                <w:lang w:val="pt-PT"/>
              </w:rPr>
              <w:t>/202</w:t>
            </w:r>
            <w:r>
              <w:rPr>
                <w:rFonts w:ascii="Bookman Old Style" w:hAnsi="Bookman Old Style" w:cs="Rockwell"/>
                <w:color w:val="000000"/>
                <w:sz w:val="22"/>
                <w:szCs w:val="22"/>
                <w:lang w:val="pt-PT"/>
              </w:rPr>
              <w:t>4</w:t>
            </w:r>
            <w:r w:rsidRPr="00DF30D4">
              <w:rPr>
                <w:rFonts w:ascii="Bookman Old Style" w:hAnsi="Bookman Old Style" w:cs="Rockwell"/>
                <w:color w:val="000000"/>
                <w:sz w:val="22"/>
                <w:szCs w:val="22"/>
                <w:lang w:val="pt-PT"/>
              </w:rPr>
              <w:t xml:space="preserve"> às 0</w:t>
            </w:r>
            <w:r>
              <w:rPr>
                <w:rFonts w:ascii="Bookman Old Style" w:hAnsi="Bookman Old Style" w:cs="Rockwell"/>
                <w:color w:val="000000"/>
                <w:sz w:val="22"/>
                <w:szCs w:val="22"/>
                <w:lang w:val="pt-PT"/>
              </w:rPr>
              <w:t>8</w:t>
            </w:r>
            <w:r w:rsidRPr="00DF30D4">
              <w:rPr>
                <w:rFonts w:ascii="Bookman Old Style" w:hAnsi="Bookman Old Style" w:cs="Rockwell"/>
                <w:color w:val="000000"/>
                <w:sz w:val="22"/>
                <w:szCs w:val="22"/>
                <w:lang w:val="pt-PT"/>
              </w:rPr>
              <w:t>h30.</w:t>
            </w:r>
          </w:p>
          <w:p w14:paraId="46E38218" w14:textId="77777777" w:rsidR="004F2476" w:rsidRPr="00DF30D4" w:rsidRDefault="004F2476" w:rsidP="004F2476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  <w:lang w:val="pt-PT"/>
              </w:rPr>
            </w:pPr>
            <w:r w:rsidRPr="00DF30D4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  <w:lang w:val="pt-PT"/>
              </w:rPr>
              <w:t>Os eventuais interessados deverão encaminhar suas propostas para o endereço eletrônico compras@peritiba.sc.gov.br no prazo supracitado. Qualquer esclarecimento poderá ser realizado através do mesmo endereço eletrônico.</w:t>
            </w:r>
          </w:p>
          <w:bookmarkEnd w:id="0"/>
          <w:p w14:paraId="1894614E" w14:textId="77777777" w:rsidR="009924E4" w:rsidRPr="00590D36" w:rsidRDefault="009924E4" w:rsidP="00733E49">
            <w:pPr>
              <w:ind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0F65BDF6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</w:tc>
      </w:tr>
    </w:tbl>
    <w:p w14:paraId="108847A8" w14:textId="77777777" w:rsidR="009924E4" w:rsidRPr="00590D36" w:rsidRDefault="009924E4">
      <w:pPr>
        <w:jc w:val="center"/>
        <w:rPr>
          <w:rFonts w:ascii="Bookman Old Style" w:hAnsi="Bookman Old Style" w:cs="Rockwell"/>
          <w:sz w:val="22"/>
          <w:szCs w:val="22"/>
        </w:rPr>
      </w:pPr>
    </w:p>
    <w:p w14:paraId="5731BE8A" w14:textId="77777777" w:rsidR="009924E4" w:rsidRPr="00590D36" w:rsidRDefault="009924E4">
      <w:pPr>
        <w:jc w:val="center"/>
        <w:rPr>
          <w:rFonts w:ascii="Bookman Old Style" w:hAnsi="Bookman Old Style"/>
          <w:sz w:val="22"/>
          <w:szCs w:val="22"/>
        </w:rPr>
      </w:pPr>
    </w:p>
    <w:sectPr w:rsidR="009924E4" w:rsidRPr="00590D36">
      <w:pgSz w:w="11906" w:h="16838"/>
      <w:pgMar w:top="283" w:right="1134" w:bottom="1134" w:left="1134" w:header="0" w:footer="0" w:gutter="0"/>
      <w:cols w:space="720"/>
      <w:formProt w:val="0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4E4"/>
    <w:rsid w:val="000B2067"/>
    <w:rsid w:val="004F2476"/>
    <w:rsid w:val="00590D36"/>
    <w:rsid w:val="00733E49"/>
    <w:rsid w:val="00931265"/>
    <w:rsid w:val="009924E4"/>
    <w:rsid w:val="00FF5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E402C"/>
  <w15:docId w15:val="{00BC4595-270D-45E9-8780-92B160E3A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8363</TotalTime>
  <Pages>1</Pages>
  <Words>114</Words>
  <Characters>616</Characters>
  <Application>Microsoft Office Word</Application>
  <DocSecurity>0</DocSecurity>
  <Lines>5</Lines>
  <Paragraphs>1</Paragraphs>
  <ScaleCrop>false</ScaleCrop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PMPeritiba.Marieli</dc:creator>
  <cp:lastModifiedBy>Compras-PC</cp:lastModifiedBy>
  <cp:revision>1</cp:revision>
  <cp:lastPrinted>2024-05-06T18:15:00Z</cp:lastPrinted>
  <dcterms:created xsi:type="dcterms:W3CDTF">2018-01-23T13:52:00Z</dcterms:created>
  <dcterms:modified xsi:type="dcterms:W3CDTF">2024-05-06T18:15:00Z</dcterms:modified>
  <dc:language>pt-BR</dc:language>
</cp:coreProperties>
</file>