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792343" w14:textId="77777777" w:rsidR="004D4348" w:rsidRPr="0087687D" w:rsidRDefault="00640C79">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sidRPr="0087687D">
        <w:rPr>
          <w:rFonts w:ascii="Bookman Old Style" w:hAnsi="Bookman Old Style" w:cs="Arial Narrow"/>
          <w:b/>
          <w:bCs/>
          <w:sz w:val="22"/>
          <w:szCs w:val="22"/>
        </w:rPr>
        <w:t>SOLICITAÇÃO DE ABERTURA DE LICITAÇÃO</w:t>
      </w:r>
    </w:p>
    <w:p w14:paraId="1F4A768B" w14:textId="77777777" w:rsidR="004D4348" w:rsidRPr="0087687D" w:rsidRDefault="004D434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06B264A1" w14:textId="77777777" w:rsidR="004D4348" w:rsidRPr="0087687D" w:rsidRDefault="002020C2">
      <w:pPr>
        <w:pStyle w:val="Normal0"/>
        <w:jc w:val="both"/>
        <w:rPr>
          <w:rFonts w:ascii="Bookman Old Style" w:hAnsi="Bookman Old Style"/>
          <w:sz w:val="22"/>
          <w:szCs w:val="22"/>
        </w:rPr>
      </w:pPr>
      <w:r w:rsidRPr="0087687D">
        <w:rPr>
          <w:rFonts w:ascii="Bookman Old Style" w:hAnsi="Bookman Old Style" w:cs="Arial Narrow"/>
          <w:sz w:val="22"/>
          <w:szCs w:val="22"/>
        </w:rPr>
        <w:t>Excelentíssimo</w:t>
      </w:r>
      <w:r w:rsidR="00640C79" w:rsidRPr="0087687D">
        <w:rPr>
          <w:rFonts w:ascii="Bookman Old Style" w:hAnsi="Bookman Old Style" w:cs="Arial Narrow"/>
          <w:sz w:val="22"/>
          <w:szCs w:val="22"/>
        </w:rPr>
        <w:t xml:space="preserve"> Prefeit</w:t>
      </w:r>
      <w:r w:rsidRPr="0087687D">
        <w:rPr>
          <w:rFonts w:ascii="Bookman Old Style" w:hAnsi="Bookman Old Style" w:cs="Arial Narrow"/>
          <w:sz w:val="22"/>
          <w:szCs w:val="22"/>
        </w:rPr>
        <w:t>o</w:t>
      </w:r>
      <w:r w:rsidR="00640C79" w:rsidRPr="0087687D">
        <w:rPr>
          <w:rFonts w:ascii="Bookman Old Style" w:hAnsi="Bookman Old Style" w:cs="Arial Narrow"/>
          <w:sz w:val="22"/>
          <w:szCs w:val="22"/>
        </w:rPr>
        <w:t xml:space="preserve"> Municipal</w:t>
      </w:r>
    </w:p>
    <w:p w14:paraId="04CB20F6" w14:textId="77777777" w:rsidR="004D4348" w:rsidRPr="0087687D" w:rsidRDefault="004D4348">
      <w:pPr>
        <w:pStyle w:val="Normal0"/>
        <w:jc w:val="both"/>
        <w:rPr>
          <w:rFonts w:ascii="Bookman Old Style" w:hAnsi="Bookman Old Style" w:cs="Arial Narrow"/>
          <w:sz w:val="22"/>
          <w:szCs w:val="22"/>
        </w:rPr>
      </w:pPr>
    </w:p>
    <w:p w14:paraId="7FBC3C7E" w14:textId="77777777" w:rsidR="004D4348" w:rsidRPr="0087687D" w:rsidRDefault="00640C79">
      <w:pPr>
        <w:pStyle w:val="Normal0"/>
        <w:jc w:val="both"/>
        <w:rPr>
          <w:rFonts w:ascii="Bookman Old Style" w:hAnsi="Bookman Old Style"/>
          <w:sz w:val="22"/>
          <w:szCs w:val="22"/>
        </w:rPr>
      </w:pPr>
      <w:r w:rsidRPr="0087687D">
        <w:rPr>
          <w:rFonts w:ascii="Bookman Old Style" w:hAnsi="Bookman Old Style" w:cs="Arial Narrow"/>
          <w:sz w:val="22"/>
          <w:szCs w:val="22"/>
        </w:rPr>
        <w:t>No uso das atribuições de meu cargo, venho respeitosamente requerer que Vossa Excelência autorize a abertura de procedimento licitatório conforme especificações relacionadas a abaixo. A existência de recursos orçamentários foi confirmada pelo parecer contábil expedido pelo setor de contabilidade, estando tudo de acordo com a legislação em vigor.</w:t>
      </w:r>
    </w:p>
    <w:p w14:paraId="73699C07" w14:textId="77777777" w:rsidR="004D4348" w:rsidRPr="0087687D" w:rsidRDefault="004D4348">
      <w:pPr>
        <w:pStyle w:val="Normal0"/>
        <w:rPr>
          <w:rFonts w:ascii="Bookman Old Style" w:hAnsi="Bookman Old Style" w:cs="Arial Narrow"/>
          <w:sz w:val="22"/>
          <w:szCs w:val="22"/>
        </w:rPr>
      </w:pPr>
    </w:p>
    <w:p w14:paraId="3593B081" w14:textId="1FAE8C8A"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r w:rsidRPr="0087687D">
        <w:rPr>
          <w:rFonts w:ascii="Bookman Old Style" w:hAnsi="Bookman Old Style" w:cs="Times New Roman"/>
          <w:sz w:val="22"/>
          <w:szCs w:val="22"/>
        </w:rPr>
        <w:t xml:space="preserve">Dispensa </w:t>
      </w:r>
      <w:r w:rsidRPr="0087687D">
        <w:rPr>
          <w:rFonts w:ascii="Bookman Old Style" w:hAnsi="Bookman Old Style" w:cs="Times New Roman"/>
          <w:b/>
          <w:bCs/>
          <w:sz w:val="22"/>
          <w:szCs w:val="22"/>
        </w:rPr>
        <w:t>ADL38/2025</w:t>
      </w:r>
    </w:p>
    <w:p w14:paraId="7DE7175B"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2577FDBD"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Objeto da licitação: </w:t>
      </w:r>
      <w:r w:rsidRPr="0087687D">
        <w:rPr>
          <w:rFonts w:ascii="Bookman Old Style" w:hAnsi="Bookman Old Style" w:cs="Times New Roman"/>
          <w:b/>
          <w:sz w:val="22"/>
          <w:szCs w:val="22"/>
        </w:rPr>
        <w:t>O objeto da presente dispensa de licitação é a contratação de empresa especializada para a criação, produção e entrega de jingle publicitário original, com letra e melodia, destinado à divulgação do evento da Expo Peritiba que acontecerá de 15 a 17 de agosto de 2025.</w:t>
      </w:r>
    </w:p>
    <w:p w14:paraId="074E02EC" w14:textId="77777777" w:rsidR="004D4348" w:rsidRPr="0087687D" w:rsidRDefault="004D4348">
      <w:pPr>
        <w:pStyle w:val="Normal0"/>
        <w:jc w:val="both"/>
        <w:rPr>
          <w:rFonts w:ascii="Bookman Old Style" w:hAnsi="Bookman Old Style" w:cs="Arial Narrow"/>
          <w:sz w:val="22"/>
          <w:szCs w:val="22"/>
        </w:rPr>
      </w:pPr>
    </w:p>
    <w:p w14:paraId="56D2C13E" w14:textId="77777777" w:rsidR="004D4348" w:rsidRPr="0087687D" w:rsidRDefault="00640C79">
      <w:pPr>
        <w:pStyle w:val="Normal0"/>
        <w:jc w:val="both"/>
        <w:rPr>
          <w:rFonts w:ascii="Bookman Old Style" w:hAnsi="Bookman Old Style"/>
          <w:sz w:val="22"/>
          <w:szCs w:val="22"/>
        </w:rPr>
      </w:pPr>
      <w:r w:rsidRPr="0087687D">
        <w:rPr>
          <w:rFonts w:ascii="Bookman Old Style" w:hAnsi="Bookman Old Style" w:cs="Arial Narrow"/>
          <w:sz w:val="22"/>
          <w:szCs w:val="22"/>
        </w:rPr>
        <w:t xml:space="preserve">Forma de julgamento: </w:t>
      </w:r>
      <w:r w:rsidRPr="0087687D">
        <w:rPr>
          <w:rFonts w:ascii="Bookman Old Style" w:hAnsi="Bookman Old Style" w:cs="Arial Narrow"/>
          <w:b/>
          <w:bCs/>
          <w:sz w:val="22"/>
          <w:szCs w:val="22"/>
        </w:rPr>
        <w:t>Por item</w:t>
      </w:r>
    </w:p>
    <w:p w14:paraId="6E4C597D" w14:textId="77777777" w:rsidR="004D4348" w:rsidRPr="0087687D" w:rsidRDefault="004D4348">
      <w:pPr>
        <w:pStyle w:val="Normal0"/>
        <w:jc w:val="both"/>
        <w:rPr>
          <w:rFonts w:ascii="Bookman Old Style" w:hAnsi="Bookman Old Style" w:cs="Arial Narrow"/>
          <w:sz w:val="22"/>
          <w:szCs w:val="22"/>
        </w:rPr>
      </w:pPr>
    </w:p>
    <w:p w14:paraId="0211F4D1"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Tipo da licitação: </w:t>
      </w:r>
      <w:r w:rsidRPr="0087687D">
        <w:rPr>
          <w:rFonts w:ascii="Bookman Old Style" w:hAnsi="Bookman Old Style" w:cs="Times New Roman"/>
          <w:b/>
          <w:bCs/>
          <w:sz w:val="22"/>
          <w:szCs w:val="22"/>
        </w:rPr>
        <w:t>Menor preço</w:t>
      </w:r>
    </w:p>
    <w:p w14:paraId="05E9B8B1" w14:textId="77777777" w:rsidR="004D4348" w:rsidRPr="0087687D" w:rsidRDefault="004D4348">
      <w:pPr>
        <w:pStyle w:val="Normal0"/>
        <w:jc w:val="both"/>
        <w:rPr>
          <w:rFonts w:ascii="Bookman Old Style" w:hAnsi="Bookman Old Style" w:cs="Arial Narrow"/>
          <w:sz w:val="22"/>
          <w:szCs w:val="22"/>
        </w:rPr>
      </w:pPr>
    </w:p>
    <w:tbl>
      <w:tblPr>
        <w:tblW w:w="0" w:type="auto"/>
        <w:tblLook w:val="04A0" w:firstRow="1" w:lastRow="0" w:firstColumn="1" w:lastColumn="0" w:noHBand="0" w:noVBand="1"/>
      </w:tblPr>
      <w:tblGrid>
        <w:gridCol w:w="875"/>
        <w:gridCol w:w="4030"/>
        <w:gridCol w:w="901"/>
        <w:gridCol w:w="918"/>
        <w:gridCol w:w="1001"/>
        <w:gridCol w:w="1052"/>
      </w:tblGrid>
      <w:tr w:rsidR="000979DE" w14:paraId="08BD59EE" w14:textId="77777777">
        <w:tc>
          <w:tcPr>
            <w:tcW w:w="900" w:type="dxa"/>
            <w:tcBorders>
              <w:top w:val="single" w:sz="4" w:space="0" w:color="auto"/>
              <w:left w:val="single" w:sz="4" w:space="0" w:color="auto"/>
              <w:bottom w:val="single" w:sz="4" w:space="0" w:color="auto"/>
              <w:right w:val="single" w:sz="4" w:space="0" w:color="auto"/>
            </w:tcBorders>
          </w:tcPr>
          <w:p w14:paraId="725F0BB5" w14:textId="77777777" w:rsidR="000979DE" w:rsidRDefault="00000000">
            <w:pPr>
              <w:rPr>
                <w:rFonts w:hint="eastAsia"/>
              </w:rPr>
            </w:pPr>
            <w:r>
              <w:rPr>
                <w:rFonts w:ascii="Bookman Old Style" w:hAnsi="Bookman Old Style" w:cs="Times New Roman"/>
                <w:b/>
                <w:sz w:val="18"/>
              </w:rPr>
              <w:t>Item</w:t>
            </w:r>
          </w:p>
        </w:tc>
        <w:tc>
          <w:tcPr>
            <w:tcW w:w="4287" w:type="dxa"/>
            <w:tcBorders>
              <w:top w:val="single" w:sz="4" w:space="0" w:color="auto"/>
              <w:left w:val="single" w:sz="4" w:space="0" w:color="auto"/>
              <w:bottom w:val="single" w:sz="4" w:space="0" w:color="auto"/>
              <w:right w:val="single" w:sz="4" w:space="0" w:color="auto"/>
            </w:tcBorders>
          </w:tcPr>
          <w:p w14:paraId="4351126F" w14:textId="77777777" w:rsidR="000979DE" w:rsidRDefault="00000000">
            <w:pPr>
              <w:rPr>
                <w:rFonts w:hint="eastAsia"/>
              </w:rPr>
            </w:pPr>
            <w:r>
              <w:rPr>
                <w:rFonts w:ascii="Bookman Old Style" w:hAnsi="Bookman Old Style" w:cs="Times New Roman"/>
                <w:b/>
                <w:sz w:val="18"/>
              </w:rPr>
              <w:t>Material/Serviço</w:t>
            </w:r>
          </w:p>
        </w:tc>
        <w:tc>
          <w:tcPr>
            <w:tcW w:w="900" w:type="dxa"/>
            <w:tcBorders>
              <w:top w:val="single" w:sz="4" w:space="0" w:color="auto"/>
              <w:left w:val="single" w:sz="4" w:space="0" w:color="auto"/>
              <w:bottom w:val="single" w:sz="4" w:space="0" w:color="auto"/>
              <w:right w:val="single" w:sz="4" w:space="0" w:color="auto"/>
            </w:tcBorders>
          </w:tcPr>
          <w:p w14:paraId="183D086A" w14:textId="77777777" w:rsidR="000979DE" w:rsidRDefault="00000000">
            <w:pPr>
              <w:rPr>
                <w:rFonts w:hint="eastAsia"/>
              </w:rPr>
            </w:pPr>
            <w:r>
              <w:rPr>
                <w:rFonts w:ascii="Bookman Old Style" w:hAnsi="Bookman Old Style" w:cs="Times New Roman"/>
                <w:b/>
                <w:sz w:val="18"/>
              </w:rPr>
              <w:t>Unid. medida</w:t>
            </w:r>
          </w:p>
        </w:tc>
        <w:tc>
          <w:tcPr>
            <w:tcW w:w="900" w:type="dxa"/>
            <w:tcBorders>
              <w:top w:val="single" w:sz="4" w:space="0" w:color="auto"/>
              <w:left w:val="single" w:sz="4" w:space="0" w:color="auto"/>
              <w:bottom w:val="single" w:sz="4" w:space="0" w:color="auto"/>
              <w:right w:val="single" w:sz="4" w:space="0" w:color="auto"/>
            </w:tcBorders>
          </w:tcPr>
          <w:p w14:paraId="7878870C" w14:textId="77777777" w:rsidR="000979DE" w:rsidRDefault="00000000">
            <w:pPr>
              <w:jc w:val="right"/>
              <w:rPr>
                <w:rFonts w:hint="eastAsia"/>
              </w:rPr>
            </w:pPr>
            <w:r>
              <w:rPr>
                <w:rFonts w:ascii="Bookman Old Style" w:hAnsi="Bookman Old Style" w:cs="Times New Roman"/>
                <w:b/>
                <w:sz w:val="18"/>
              </w:rPr>
              <w:t>Qtd licitada</w:t>
            </w:r>
          </w:p>
        </w:tc>
        <w:tc>
          <w:tcPr>
            <w:tcW w:w="900" w:type="dxa"/>
            <w:tcBorders>
              <w:top w:val="single" w:sz="4" w:space="0" w:color="auto"/>
              <w:left w:val="single" w:sz="4" w:space="0" w:color="auto"/>
              <w:bottom w:val="single" w:sz="4" w:space="0" w:color="auto"/>
              <w:right w:val="single" w:sz="4" w:space="0" w:color="auto"/>
            </w:tcBorders>
          </w:tcPr>
          <w:p w14:paraId="42E1CE92" w14:textId="77777777" w:rsidR="000979DE" w:rsidRDefault="00000000">
            <w:pPr>
              <w:jc w:val="right"/>
              <w:rPr>
                <w:rFonts w:hint="eastAsia"/>
              </w:rPr>
            </w:pPr>
            <w:r>
              <w:rPr>
                <w:rFonts w:ascii="Bookman Old Style" w:hAnsi="Bookman Old Style" w:cs="Times New Roman"/>
                <w:b/>
                <w:sz w:val="18"/>
              </w:rPr>
              <w:t>Valor unitário (R$)</w:t>
            </w:r>
          </w:p>
        </w:tc>
        <w:tc>
          <w:tcPr>
            <w:tcW w:w="900" w:type="dxa"/>
            <w:tcBorders>
              <w:top w:val="single" w:sz="4" w:space="0" w:color="auto"/>
              <w:left w:val="single" w:sz="4" w:space="0" w:color="auto"/>
              <w:bottom w:val="single" w:sz="4" w:space="0" w:color="auto"/>
              <w:right w:val="single" w:sz="4" w:space="0" w:color="auto"/>
            </w:tcBorders>
          </w:tcPr>
          <w:p w14:paraId="6BBE9093" w14:textId="77777777" w:rsidR="000979DE" w:rsidRDefault="00000000">
            <w:pPr>
              <w:jc w:val="right"/>
              <w:rPr>
                <w:rFonts w:hint="eastAsia"/>
              </w:rPr>
            </w:pPr>
            <w:r>
              <w:rPr>
                <w:rFonts w:ascii="Bookman Old Style" w:hAnsi="Bookman Old Style" w:cs="Times New Roman"/>
                <w:b/>
                <w:sz w:val="18"/>
              </w:rPr>
              <w:t>Valor total (R$)</w:t>
            </w:r>
          </w:p>
        </w:tc>
      </w:tr>
      <w:tr w:rsidR="000979DE" w14:paraId="2D10A30C" w14:textId="77777777">
        <w:tc>
          <w:tcPr>
            <w:tcW w:w="900" w:type="dxa"/>
            <w:tcBorders>
              <w:top w:val="single" w:sz="4" w:space="0" w:color="auto"/>
              <w:left w:val="single" w:sz="4" w:space="0" w:color="auto"/>
              <w:bottom w:val="single" w:sz="4" w:space="0" w:color="auto"/>
              <w:right w:val="single" w:sz="4" w:space="0" w:color="auto"/>
            </w:tcBorders>
          </w:tcPr>
          <w:p w14:paraId="632FC31F" w14:textId="77777777" w:rsidR="000979DE" w:rsidRDefault="00000000">
            <w:pPr>
              <w:rPr>
                <w:rFonts w:hint="eastAsia"/>
              </w:rPr>
            </w:pPr>
            <w:r>
              <w:rPr>
                <w:rFonts w:ascii="Bookman Old Style" w:hAnsi="Bookman Old Style" w:cs="Times New Roman"/>
                <w:sz w:val="18"/>
              </w:rPr>
              <w:t>1</w:t>
            </w:r>
          </w:p>
        </w:tc>
        <w:tc>
          <w:tcPr>
            <w:tcW w:w="4287" w:type="dxa"/>
            <w:tcBorders>
              <w:top w:val="single" w:sz="4" w:space="0" w:color="auto"/>
              <w:left w:val="single" w:sz="4" w:space="0" w:color="auto"/>
              <w:bottom w:val="single" w:sz="4" w:space="0" w:color="auto"/>
              <w:right w:val="single" w:sz="4" w:space="0" w:color="auto"/>
            </w:tcBorders>
          </w:tcPr>
          <w:p w14:paraId="3A5D56ED" w14:textId="77777777" w:rsidR="000979DE" w:rsidRDefault="00000000">
            <w:pPr>
              <w:rPr>
                <w:rFonts w:hint="eastAsia"/>
              </w:rPr>
            </w:pPr>
            <w:r>
              <w:rPr>
                <w:rFonts w:ascii="Bookman Old Style" w:hAnsi="Bookman Old Style" w:cs="Times New Roman"/>
                <w:sz w:val="18"/>
              </w:rPr>
              <w:t>24497 - Serviço de criação, produção e entrega de jingle publicitário original, com letra e melodia, destinado à divulgação da Expo Peritiba que acontecerá de 15 a 17 de agosto de 2025.</w:t>
            </w:r>
          </w:p>
        </w:tc>
        <w:tc>
          <w:tcPr>
            <w:tcW w:w="900" w:type="dxa"/>
            <w:tcBorders>
              <w:top w:val="single" w:sz="4" w:space="0" w:color="auto"/>
              <w:left w:val="single" w:sz="4" w:space="0" w:color="auto"/>
              <w:bottom w:val="single" w:sz="4" w:space="0" w:color="auto"/>
              <w:right w:val="single" w:sz="4" w:space="0" w:color="auto"/>
            </w:tcBorders>
          </w:tcPr>
          <w:p w14:paraId="29DC93B2" w14:textId="77777777" w:rsidR="000979DE"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0E1AE617" w14:textId="77777777" w:rsidR="000979DE" w:rsidRDefault="00000000">
            <w:pPr>
              <w:jc w:val="right"/>
              <w:rPr>
                <w:rFonts w:hint="eastAsia"/>
              </w:rPr>
            </w:pPr>
            <w:r>
              <w:rPr>
                <w:rFonts w:ascii="Bookman Old Style" w:hAnsi="Bookman Old Style" w:cs="Times New Roman"/>
                <w:sz w:val="18"/>
              </w:rPr>
              <w:t>1</w:t>
            </w:r>
          </w:p>
        </w:tc>
        <w:tc>
          <w:tcPr>
            <w:tcW w:w="900" w:type="dxa"/>
            <w:tcBorders>
              <w:top w:val="single" w:sz="4" w:space="0" w:color="auto"/>
              <w:left w:val="single" w:sz="4" w:space="0" w:color="auto"/>
              <w:bottom w:val="single" w:sz="4" w:space="0" w:color="auto"/>
              <w:right w:val="single" w:sz="4" w:space="0" w:color="auto"/>
            </w:tcBorders>
          </w:tcPr>
          <w:p w14:paraId="38F9AC57" w14:textId="77777777" w:rsidR="000979DE" w:rsidRDefault="00000000">
            <w:pPr>
              <w:jc w:val="right"/>
              <w:rPr>
                <w:rFonts w:hint="eastAsia"/>
              </w:rPr>
            </w:pPr>
            <w:r>
              <w:rPr>
                <w:rFonts w:ascii="Bookman Old Style" w:hAnsi="Bookman Old Style" w:cs="Times New Roman"/>
                <w:sz w:val="18"/>
              </w:rPr>
              <w:t xml:space="preserve"> 4.000,00</w:t>
            </w:r>
          </w:p>
        </w:tc>
        <w:tc>
          <w:tcPr>
            <w:tcW w:w="900" w:type="dxa"/>
            <w:tcBorders>
              <w:top w:val="single" w:sz="4" w:space="0" w:color="auto"/>
              <w:left w:val="single" w:sz="4" w:space="0" w:color="auto"/>
              <w:bottom w:val="single" w:sz="4" w:space="0" w:color="auto"/>
              <w:right w:val="single" w:sz="4" w:space="0" w:color="auto"/>
            </w:tcBorders>
          </w:tcPr>
          <w:p w14:paraId="5D5550FB" w14:textId="77777777" w:rsidR="000979DE" w:rsidRDefault="00000000">
            <w:pPr>
              <w:jc w:val="right"/>
              <w:rPr>
                <w:rFonts w:hint="eastAsia"/>
              </w:rPr>
            </w:pPr>
            <w:r>
              <w:rPr>
                <w:rFonts w:ascii="Bookman Old Style" w:hAnsi="Bookman Old Style" w:cs="Times New Roman"/>
                <w:sz w:val="18"/>
              </w:rPr>
              <w:t xml:space="preserve"> 4.000,00</w:t>
            </w:r>
          </w:p>
        </w:tc>
      </w:tr>
      <w:tr w:rsidR="000979DE" w14:paraId="046BBAA1" w14:textId="77777777">
        <w:tc>
          <w:tcPr>
            <w:tcW w:w="900" w:type="dxa"/>
            <w:gridSpan w:val="5"/>
            <w:tcBorders>
              <w:top w:val="single" w:sz="4" w:space="0" w:color="auto"/>
              <w:left w:val="single" w:sz="4" w:space="0" w:color="auto"/>
              <w:bottom w:val="single" w:sz="4" w:space="0" w:color="auto"/>
              <w:right w:val="single" w:sz="4" w:space="0" w:color="auto"/>
            </w:tcBorders>
          </w:tcPr>
          <w:p w14:paraId="724BD27B" w14:textId="77777777" w:rsidR="000979DE" w:rsidRDefault="00000000">
            <w:pPr>
              <w:jc w:val="right"/>
              <w:rPr>
                <w:rFonts w:hint="eastAsia"/>
              </w:rPr>
            </w:pPr>
            <w:r>
              <w:rPr>
                <w:rFonts w:ascii="Bookman Old Style" w:hAnsi="Bookman Old Style" w:cs="Times New Roman"/>
                <w:b/>
                <w:sz w:val="18"/>
              </w:rPr>
              <w:t>Total Geral</w:t>
            </w:r>
          </w:p>
        </w:tc>
        <w:tc>
          <w:tcPr>
            <w:tcW w:w="900" w:type="dxa"/>
            <w:tcBorders>
              <w:top w:val="single" w:sz="4" w:space="0" w:color="auto"/>
              <w:left w:val="single" w:sz="4" w:space="0" w:color="auto"/>
              <w:bottom w:val="single" w:sz="4" w:space="0" w:color="auto"/>
              <w:right w:val="single" w:sz="4" w:space="0" w:color="auto"/>
            </w:tcBorders>
          </w:tcPr>
          <w:p w14:paraId="61D6B1B1" w14:textId="77777777" w:rsidR="000979DE" w:rsidRDefault="00000000">
            <w:pPr>
              <w:jc w:val="right"/>
              <w:rPr>
                <w:rFonts w:hint="eastAsia"/>
              </w:rPr>
            </w:pPr>
            <w:r>
              <w:rPr>
                <w:rFonts w:ascii="Bookman Old Style" w:hAnsi="Bookman Old Style" w:cs="Times New Roman"/>
                <w:b/>
                <w:sz w:val="18"/>
              </w:rPr>
              <w:t xml:space="preserve"> 4.000,00</w:t>
            </w:r>
          </w:p>
        </w:tc>
      </w:tr>
    </w:tbl>
    <w:p w14:paraId="33E37879"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38918676"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Condições de Pagamento:</w:t>
      </w:r>
      <w:r w:rsidRPr="0087687D">
        <w:rPr>
          <w:rFonts w:ascii="Bookman Old Style" w:hAnsi="Bookman Old Style" w:cs="Times New Roman"/>
          <w:sz w:val="22"/>
          <w:szCs w:val="22"/>
        </w:rPr>
        <w:t xml:space="preserve"> O pagamento será efetuado em até 30 (trinta) dias após a entrega/prestação dos serviços, contados do recebimento definitivo, da apresentação e aceitação da nota fiscal/fatura no protocolo do órgão contratante.</w:t>
      </w:r>
    </w:p>
    <w:p w14:paraId="41E021CD"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4E7D9382"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Prazo de Entrega: </w:t>
      </w:r>
      <w:r w:rsidRPr="0087687D">
        <w:rPr>
          <w:rFonts w:ascii="Bookman Old Style" w:hAnsi="Bookman Old Style" w:cs="Times New Roman"/>
          <w:sz w:val="22"/>
          <w:szCs w:val="22"/>
        </w:rPr>
        <w:t>Os serviços deverão ser entregues em até 15 (quinze) dias após envio da AF, conforme informações na Autorização de Fornecimento (AF) devidamente encaminhada pelo Município de Peritiba através de endereço de correio eletrônico (e-mail).</w:t>
      </w:r>
    </w:p>
    <w:p w14:paraId="4290BA7E"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454F4C90"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Forma de Reajuste:</w:t>
      </w:r>
      <w:r w:rsidRPr="0087687D">
        <w:rPr>
          <w:rFonts w:ascii="Bookman Old Style" w:hAnsi="Bookman Old Style" w:cs="Times New Roman"/>
          <w:sz w:val="22"/>
          <w:szCs w:val="22"/>
        </w:rPr>
        <w:t xml:space="preserve"> O preço proposto e contratado permanecerá fixo e irreajustável.</w:t>
      </w:r>
    </w:p>
    <w:p w14:paraId="0E391385"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3EAE9BAD"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Local de Entrega: </w:t>
      </w:r>
      <w:r w:rsidRPr="0087687D">
        <w:rPr>
          <w:rFonts w:ascii="Bookman Old Style" w:hAnsi="Bookman Old Style" w:cs="Times New Roman"/>
          <w:sz w:val="22"/>
          <w:szCs w:val="22"/>
        </w:rPr>
        <w:t>Os serviços deverão ser entregues em até 15 (quinze) dias após envio da AF, conforme informações na Autorização de Fornecimento (AF) devidamente encaminhada pelo Município de Peritiba através de endereço de correio eletrônico (e-mail).</w:t>
      </w:r>
    </w:p>
    <w:p w14:paraId="4B9704D4"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Cs/>
          <w:sz w:val="22"/>
          <w:szCs w:val="22"/>
        </w:rPr>
      </w:pPr>
    </w:p>
    <w:p w14:paraId="7BA10FB4" w14:textId="77777777" w:rsidR="004D4348" w:rsidRPr="0087687D" w:rsidRDefault="00640C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87687D">
        <w:rPr>
          <w:rFonts w:ascii="Bookman Old Style" w:hAnsi="Bookman Old Style" w:cs="Times New Roman"/>
          <w:sz w:val="22"/>
          <w:szCs w:val="22"/>
        </w:rPr>
        <w:t>Peritiba-SC, 1 de julho de 2025</w:t>
      </w:r>
    </w:p>
    <w:p w14:paraId="130FAA6B" w14:textId="77777777" w:rsidR="004D4348" w:rsidRPr="0087687D" w:rsidRDefault="004D434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5B09896F" w14:textId="77777777" w:rsidR="004D4348" w:rsidRPr="0087687D" w:rsidRDefault="00640C79">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b/>
          <w:bCs/>
          <w:sz w:val="22"/>
          <w:szCs w:val="22"/>
        </w:rPr>
      </w:pPr>
      <w:r w:rsidRPr="0087687D">
        <w:rPr>
          <w:rFonts w:ascii="Bookman Old Style" w:hAnsi="Bookman Old Style" w:cs="Times New Roman"/>
          <w:b/>
          <w:bCs/>
          <w:color w:val="000000"/>
          <w:sz w:val="22"/>
          <w:szCs w:val="22"/>
        </w:rPr>
        <w:t>________________________________________</w:t>
      </w:r>
    </w:p>
    <w:p w14:paraId="17EA5ADE" w14:textId="77777777" w:rsidR="004D4348" w:rsidRPr="0087687D" w:rsidRDefault="00976ECF">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b/>
          <w:bCs/>
          <w:sz w:val="22"/>
          <w:szCs w:val="22"/>
        </w:rPr>
      </w:pPr>
      <w:r w:rsidRPr="00976ECF">
        <w:rPr>
          <w:rFonts w:ascii="Bookman Old Style" w:hAnsi="Bookman Old Style"/>
          <w:b/>
          <w:bCs/>
          <w:sz w:val="22"/>
          <w:szCs w:val="22"/>
        </w:rPr>
        <w:t>TAÍS LOHMANN DOS SANTOS DE ANDRADE</w:t>
      </w:r>
      <w:r>
        <w:rPr>
          <w:rFonts w:ascii="Bookman Old Style" w:hAnsi="Bookman Old Style"/>
          <w:b/>
          <w:bCs/>
          <w:sz w:val="22"/>
          <w:szCs w:val="22"/>
        </w:rPr>
        <w:t xml:space="preserve"> </w:t>
      </w:r>
    </w:p>
    <w:p w14:paraId="14ACAD93" w14:textId="77777777" w:rsidR="004D4348" w:rsidRPr="0087687D" w:rsidRDefault="004D4348">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p>
    <w:sectPr w:rsidR="004D4348" w:rsidRPr="0087687D" w:rsidSect="009C4576">
      <w:headerReference w:type="default" r:id="rId6"/>
      <w:footerReference w:type="default" r:id="rId7"/>
      <w:pgSz w:w="11906" w:h="16838"/>
      <w:pgMar w:top="1814" w:right="1418" w:bottom="1418" w:left="1701" w:header="284"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5BD05" w14:textId="77777777" w:rsidR="00D6728D" w:rsidRDefault="00D6728D">
      <w:pPr>
        <w:rPr>
          <w:rFonts w:hint="eastAsia"/>
        </w:rPr>
      </w:pPr>
      <w:r>
        <w:separator/>
      </w:r>
    </w:p>
  </w:endnote>
  <w:endnote w:type="continuationSeparator" w:id="0">
    <w:p w14:paraId="0789625A" w14:textId="77777777" w:rsidR="00D6728D" w:rsidRDefault="00D6728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A6D59" w14:textId="77777777" w:rsidR="009C4576" w:rsidRDefault="009C4576">
    <w:pPr>
      <w:pStyle w:val="Rodap"/>
      <w:rPr>
        <w:rFonts w:hint="eastAsia"/>
      </w:rPr>
    </w:pPr>
    <w:r>
      <w:rPr>
        <w:noProof/>
      </w:rPr>
      <w:drawing>
        <wp:anchor distT="0" distB="0" distL="114300" distR="114300" simplePos="0" relativeHeight="251655680" behindDoc="0" locked="0" layoutInCell="1" allowOverlap="1" wp14:anchorId="292F0163" wp14:editId="0B54F5E1">
          <wp:simplePos x="0" y="0"/>
          <wp:positionH relativeFrom="page">
            <wp:posOffset>203835</wp:posOffset>
          </wp:positionH>
          <wp:positionV relativeFrom="paragraph">
            <wp:posOffset>-714375</wp:posOffset>
          </wp:positionV>
          <wp:extent cx="7154545" cy="800100"/>
          <wp:effectExtent l="0" t="0" r="8255" b="0"/>
          <wp:wrapNone/>
          <wp:docPr id="3286649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4545" cy="800100"/>
                  </a:xfrm>
                  <a:prstGeom prst="rect">
                    <a:avLst/>
                  </a:prstGeom>
                  <a:noFill/>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7918B" w14:textId="77777777" w:rsidR="00D6728D" w:rsidRDefault="00D6728D">
      <w:pPr>
        <w:rPr>
          <w:rFonts w:hint="eastAsia"/>
        </w:rPr>
      </w:pPr>
      <w:r>
        <w:separator/>
      </w:r>
    </w:p>
  </w:footnote>
  <w:footnote w:type="continuationSeparator" w:id="0">
    <w:p w14:paraId="49C2955B" w14:textId="77777777" w:rsidR="00D6728D" w:rsidRDefault="00D6728D">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56A76" w14:textId="77777777" w:rsidR="004D4348" w:rsidRDefault="009C4576" w:rsidP="009C4576">
    <w:pPr>
      <w:tabs>
        <w:tab w:val="left" w:pos="2790"/>
      </w:tabs>
      <w:rPr>
        <w:rFonts w:hint="eastAsia"/>
      </w:rPr>
    </w:pPr>
    <w:r>
      <w:rPr>
        <w:noProof/>
      </w:rPr>
      <w:drawing>
        <wp:anchor distT="0" distB="0" distL="114300" distR="114300" simplePos="0" relativeHeight="251661824" behindDoc="0" locked="0" layoutInCell="1" allowOverlap="1" wp14:anchorId="63B89AFF" wp14:editId="3C1F1D9A">
          <wp:simplePos x="0" y="0"/>
          <wp:positionH relativeFrom="column">
            <wp:posOffset>504825</wp:posOffset>
          </wp:positionH>
          <wp:positionV relativeFrom="paragraph">
            <wp:posOffset>-172085</wp:posOffset>
          </wp:positionV>
          <wp:extent cx="3610610" cy="1181100"/>
          <wp:effectExtent l="0" t="0" r="8890" b="0"/>
          <wp:wrapNone/>
          <wp:docPr id="8333627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0610" cy="1181100"/>
                  </a:xfrm>
                  <a:prstGeom prst="rect">
                    <a:avLst/>
                  </a:prstGeom>
                  <a:noFill/>
                </pic:spPr>
              </pic:pic>
            </a:graphicData>
          </a:graphic>
        </wp:anchor>
      </w:drawing>
    </w:r>
    <w:r>
      <w:rPr>
        <w:noProof/>
      </w:rPr>
      <w:drawing>
        <wp:anchor distT="0" distB="0" distL="114300" distR="114300" simplePos="0" relativeHeight="251658752" behindDoc="1" locked="0" layoutInCell="1" allowOverlap="1" wp14:anchorId="10BF652E" wp14:editId="19994D16">
          <wp:simplePos x="0" y="0"/>
          <wp:positionH relativeFrom="column">
            <wp:posOffset>-1047750</wp:posOffset>
          </wp:positionH>
          <wp:positionV relativeFrom="paragraph">
            <wp:posOffset>-381635</wp:posOffset>
          </wp:positionV>
          <wp:extent cx="1752600" cy="10696575"/>
          <wp:effectExtent l="19050" t="0" r="0" b="0"/>
          <wp:wrapNone/>
          <wp:docPr id="1" name="Imagem 1" descr="C:\Users\Adm\Desktop\01 periti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Desktop\01 peritiba.png"/>
                  <pic:cNvPicPr>
                    <a:picLocks noChangeAspect="1" noChangeArrowheads="1"/>
                  </pic:cNvPicPr>
                </pic:nvPicPr>
                <pic:blipFill>
                  <a:blip r:embed="rId2"/>
                  <a:srcRect/>
                  <a:stretch>
                    <a:fillRect/>
                  </a:stretch>
                </pic:blipFill>
                <pic:spPr bwMode="auto">
                  <a:xfrm>
                    <a:off x="0" y="0"/>
                    <a:ext cx="1752600" cy="10696575"/>
                  </a:xfrm>
                  <a:prstGeom prst="rect">
                    <a:avLst/>
                  </a:prstGeom>
                  <a:noFill/>
                  <a:ln w="9525">
                    <a:noFill/>
                    <a:miter lim="800000"/>
                    <a:headEnd/>
                    <a:tailEnd/>
                  </a:ln>
                </pic:spPr>
              </pic:pic>
            </a:graphicData>
          </a:graphic>
        </wp:anchor>
      </w:drawing>
    </w:r>
    <w:r>
      <w:rPr>
        <w:rFonts w:hint="eastAsia"/>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348"/>
    <w:rsid w:val="000979DE"/>
    <w:rsid w:val="002020C2"/>
    <w:rsid w:val="00231D28"/>
    <w:rsid w:val="004D4348"/>
    <w:rsid w:val="0054225E"/>
    <w:rsid w:val="00640C79"/>
    <w:rsid w:val="00701CDE"/>
    <w:rsid w:val="0087154A"/>
    <w:rsid w:val="0087687D"/>
    <w:rsid w:val="00876C52"/>
    <w:rsid w:val="008D4127"/>
    <w:rsid w:val="00976ECF"/>
    <w:rsid w:val="009C4576"/>
    <w:rsid w:val="00BA25C9"/>
    <w:rsid w:val="00BF6B86"/>
    <w:rsid w:val="00C82372"/>
    <w:rsid w:val="00D6728D"/>
    <w:rsid w:val="00EC691A"/>
    <w:rsid w:val="00F24DAD"/>
    <w:rsid w:val="00F7547F"/>
    <w:rsid w:val="00F808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71E13"/>
  <w15:docId w15:val="{9755C57D-6046-4334-9AA9-67C9002D9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88" w:lineRule="auto"/>
    </w:pPr>
  </w:style>
  <w:style w:type="paragraph" w:styleId="Lista">
    <w:name w:val="List"/>
    <w:pPr>
      <w:widowControl w:val="0"/>
    </w:pPr>
    <w:rPr>
      <w:sz w:val="24"/>
    </w:rPr>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rpodotexto">
    <w:name w:val="Corpo do texto"/>
    <w:basedOn w:val="Normal"/>
    <w:qFormat/>
    <w:pPr>
      <w:spacing w:after="140" w:line="288" w:lineRule="auto"/>
    </w:pPr>
  </w:style>
  <w:style w:type="paragraph" w:styleId="Cabealho">
    <w:name w:val="header"/>
    <w:basedOn w:val="Normal"/>
    <w:pPr>
      <w:suppressLineNumbers/>
      <w:tabs>
        <w:tab w:val="center" w:pos="4819"/>
        <w:tab w:val="right" w:pos="9638"/>
      </w:tabs>
    </w:p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Normal0">
    <w:name w:val="[Normal]"/>
    <w:qFormat/>
    <w:pPr>
      <w:widowControl w:val="0"/>
      <w:suppressAutoHyphens/>
    </w:pPr>
    <w:rPr>
      <w:rFonts w:ascii="Arial" w:eastAsiaTheme="minorHAnsi" w:hAnsi="Arial" w:cs="Arial"/>
      <w:color w:val="00000A"/>
      <w:sz w:val="24"/>
      <w:lang w:eastAsia="en-US" w:bidi="ar-SA"/>
    </w:rPr>
  </w:style>
  <w:style w:type="paragraph" w:customStyle="1" w:styleId="Padro">
    <w:name w:val="Padrão"/>
    <w:qFormat/>
    <w:pPr>
      <w:suppressAutoHyphens/>
    </w:pPr>
    <w:rPr>
      <w:rFonts w:eastAsia="Tahoma" w:cs="Liberation Sans"/>
      <w:color w:val="00000A"/>
      <w:sz w:val="24"/>
    </w:rPr>
  </w:style>
  <w:style w:type="paragraph" w:customStyle="1" w:styleId="Objetocomseta">
    <w:name w:val="Objeto com seta"/>
    <w:basedOn w:val="Padro"/>
    <w:qFormat/>
  </w:style>
  <w:style w:type="paragraph" w:customStyle="1" w:styleId="Objetocomsombra">
    <w:name w:val="Objeto com sombra"/>
    <w:basedOn w:val="Padro"/>
    <w:qFormat/>
  </w:style>
  <w:style w:type="paragraph" w:customStyle="1" w:styleId="Objetosempreenchimento">
    <w:name w:val="Objeto sem preenchimento"/>
    <w:basedOn w:val="Padro"/>
    <w:qFormat/>
  </w:style>
  <w:style w:type="paragraph" w:customStyle="1" w:styleId="Objetosempreenchimentonemlinha">
    <w:name w:val="Objeto sem preenchimento nem linha"/>
    <w:basedOn w:val="Padro"/>
    <w:qFormat/>
  </w:style>
  <w:style w:type="paragraph" w:customStyle="1" w:styleId="Corpodotextojustificado">
    <w:name w:val="Corpo do texto justificado"/>
    <w:basedOn w:val="Padro"/>
    <w:qFormat/>
  </w:style>
  <w:style w:type="paragraph" w:customStyle="1" w:styleId="Recuodaprimeiralinha">
    <w:name w:val="Recuo da primeira linha"/>
    <w:basedOn w:val="Padro"/>
    <w:qFormat/>
    <w:pPr>
      <w:ind w:firstLine="340"/>
    </w:pPr>
  </w:style>
  <w:style w:type="paragraph" w:customStyle="1" w:styleId="Ttulo1">
    <w:name w:val="Título1"/>
    <w:basedOn w:val="Padro"/>
    <w:qFormat/>
    <w:pPr>
      <w:jc w:val="center"/>
    </w:pPr>
    <w:rPr>
      <w:sz w:val="48"/>
    </w:rPr>
  </w:style>
  <w:style w:type="paragraph" w:customStyle="1" w:styleId="Ttulo2">
    <w:name w:val="Título2"/>
    <w:basedOn w:val="Padro"/>
    <w:qFormat/>
    <w:pPr>
      <w:spacing w:before="57" w:after="57"/>
      <w:ind w:right="113"/>
      <w:jc w:val="center"/>
    </w:pPr>
    <w:rPr>
      <w:sz w:val="72"/>
    </w:rPr>
  </w:style>
  <w:style w:type="paragraph" w:customStyle="1" w:styleId="Linhadecota">
    <w:name w:val="Linha de cota"/>
    <w:basedOn w:val="Padro"/>
    <w:qFormat/>
  </w:style>
  <w:style w:type="paragraph" w:customStyle="1" w:styleId="master-page3LTGliederung1">
    <w:name w:val="master-page3~LT~Gliederung 1"/>
    <w:qFormat/>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pPr>
      <w:spacing w:before="227"/>
    </w:pPr>
    <w:rPr>
      <w:sz w:val="56"/>
    </w:rPr>
  </w:style>
  <w:style w:type="paragraph" w:customStyle="1" w:styleId="master-page3LTGliederung3">
    <w:name w:val="master-page3~LT~Gliederung 3"/>
    <w:basedOn w:val="master-page3LTGliederung2"/>
    <w:qFormat/>
    <w:pPr>
      <w:spacing w:before="170"/>
    </w:pPr>
    <w:rPr>
      <w:sz w:val="48"/>
    </w:rPr>
  </w:style>
  <w:style w:type="paragraph" w:customStyle="1" w:styleId="master-page3LTGliederung4">
    <w:name w:val="master-page3~LT~Gliederung 4"/>
    <w:basedOn w:val="master-page3LTGliederung3"/>
    <w:qFormat/>
    <w:pPr>
      <w:spacing w:before="113"/>
    </w:pPr>
    <w:rPr>
      <w:sz w:val="40"/>
    </w:rPr>
  </w:style>
  <w:style w:type="paragraph" w:customStyle="1" w:styleId="master-page3LTGliederung5">
    <w:name w:val="master-page3~LT~Gliederung 5"/>
    <w:basedOn w:val="master-page3LTGliederung4"/>
    <w:qFormat/>
    <w:pPr>
      <w:spacing w:before="57"/>
    </w:pPr>
  </w:style>
  <w:style w:type="paragraph" w:customStyle="1" w:styleId="master-page3LTGliederung6">
    <w:name w:val="master-page3~LT~Gliederung 6"/>
    <w:basedOn w:val="master-page3LTGliederung5"/>
    <w:qFormat/>
  </w:style>
  <w:style w:type="paragraph" w:customStyle="1" w:styleId="master-page3LTGliederung7">
    <w:name w:val="master-page3~LT~Gliederung 7"/>
    <w:basedOn w:val="master-page3LTGliederung6"/>
    <w:qFormat/>
  </w:style>
  <w:style w:type="paragraph" w:customStyle="1" w:styleId="master-page3LTGliederung8">
    <w:name w:val="master-page3~LT~Gliederung 8"/>
    <w:basedOn w:val="master-page3LTGliederung7"/>
    <w:qFormat/>
  </w:style>
  <w:style w:type="paragraph" w:customStyle="1" w:styleId="master-page3LTGliederung9">
    <w:name w:val="master-page3~LT~Gliederung 9"/>
    <w:basedOn w:val="master-page3LTGliederung8"/>
    <w:qFormat/>
  </w:style>
  <w:style w:type="paragraph" w:customStyle="1" w:styleId="master-page3LTTitel">
    <w:name w:val="master-page3~LT~Titel"/>
    <w:qFormat/>
    <w:pPr>
      <w:suppressAutoHyphens/>
      <w:jc w:val="center"/>
    </w:pPr>
    <w:rPr>
      <w:rFonts w:ascii="Mangal" w:eastAsia="Tahoma" w:hAnsi="Mangal" w:cs="Liberation Sans"/>
      <w:color w:val="000000"/>
      <w:sz w:val="88"/>
    </w:rPr>
  </w:style>
  <w:style w:type="paragraph" w:customStyle="1" w:styleId="master-page3LTUntertitel">
    <w:name w:val="master-page3~LT~Untertitel"/>
    <w:qFormat/>
    <w:pPr>
      <w:suppressAutoHyphens/>
      <w:jc w:val="center"/>
    </w:pPr>
    <w:rPr>
      <w:rFonts w:ascii="Mangal" w:eastAsia="Tahoma" w:hAnsi="Mangal" w:cs="Liberation Sans"/>
      <w:color w:val="000000"/>
      <w:sz w:val="64"/>
    </w:rPr>
  </w:style>
  <w:style w:type="paragraph" w:customStyle="1" w:styleId="master-page3LTNotizen">
    <w:name w:val="master-page3~LT~Notizen"/>
    <w:qFormat/>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pPr>
      <w:suppressAutoHyphens/>
    </w:pPr>
    <w:rPr>
      <w:rFonts w:eastAsia="Tahoma" w:cs="Liberation Sans"/>
      <w:color w:val="00000A"/>
      <w:sz w:val="24"/>
    </w:rPr>
  </w:style>
  <w:style w:type="paragraph" w:customStyle="1" w:styleId="master-page3LTHintergrund">
    <w:name w:val="master-page3~LT~Hintergrund"/>
    <w:qFormat/>
    <w:pPr>
      <w:suppressAutoHyphens/>
    </w:pPr>
    <w:rPr>
      <w:rFonts w:eastAsia="Tahoma" w:cs="Liberation Sans"/>
      <w:color w:val="00000A"/>
      <w:sz w:val="24"/>
    </w:rPr>
  </w:style>
  <w:style w:type="paragraph" w:customStyle="1" w:styleId="default">
    <w:name w:val="default"/>
    <w:qFormat/>
    <w:pPr>
      <w:suppressAutoHyphens/>
      <w:spacing w:line="200" w:lineRule="atLeast"/>
    </w:pPr>
    <w:rPr>
      <w:rFonts w:ascii="Mangal" w:eastAsia="Tahoma" w:hAnsi="Mangal" w:cs="Liberation Sans"/>
      <w:color w:val="000000"/>
      <w:sz w:val="36"/>
    </w:rPr>
  </w:style>
  <w:style w:type="paragraph" w:customStyle="1" w:styleId="gray1">
    <w:name w:val="gray1"/>
    <w:basedOn w:val="default"/>
    <w:qFormat/>
  </w:style>
  <w:style w:type="paragraph" w:customStyle="1" w:styleId="gray2">
    <w:name w:val="gray2"/>
    <w:basedOn w:val="default"/>
    <w:qFormat/>
  </w:style>
  <w:style w:type="paragraph" w:customStyle="1" w:styleId="gray3">
    <w:name w:val="gray3"/>
    <w:basedOn w:val="default"/>
    <w:qFormat/>
  </w:style>
  <w:style w:type="paragraph" w:customStyle="1" w:styleId="bw1">
    <w:name w:val="bw1"/>
    <w:basedOn w:val="default"/>
    <w:qFormat/>
  </w:style>
  <w:style w:type="paragraph" w:customStyle="1" w:styleId="bw2">
    <w:name w:val="bw2"/>
    <w:basedOn w:val="default"/>
    <w:qFormat/>
  </w:style>
  <w:style w:type="paragraph" w:customStyle="1" w:styleId="bw3">
    <w:name w:val="bw3"/>
    <w:basedOn w:val="default"/>
    <w:qFormat/>
  </w:style>
  <w:style w:type="paragraph" w:customStyle="1" w:styleId="orange1">
    <w:name w:val="orange1"/>
    <w:basedOn w:val="default"/>
    <w:qFormat/>
  </w:style>
  <w:style w:type="paragraph" w:customStyle="1" w:styleId="orange2">
    <w:name w:val="orange2"/>
    <w:basedOn w:val="default"/>
    <w:qFormat/>
  </w:style>
  <w:style w:type="paragraph" w:customStyle="1" w:styleId="orange3">
    <w:name w:val="orange3"/>
    <w:basedOn w:val="default"/>
    <w:qFormat/>
  </w:style>
  <w:style w:type="paragraph" w:customStyle="1" w:styleId="turquoise1">
    <w:name w:val="turquoise1"/>
    <w:basedOn w:val="default"/>
    <w:qFormat/>
  </w:style>
  <w:style w:type="paragraph" w:customStyle="1" w:styleId="turquoise2">
    <w:name w:val="turquoise2"/>
    <w:basedOn w:val="default"/>
    <w:qFormat/>
  </w:style>
  <w:style w:type="paragraph" w:customStyle="1" w:styleId="turquoise3">
    <w:name w:val="turquoise3"/>
    <w:basedOn w:val="default"/>
    <w:qFormat/>
  </w:style>
  <w:style w:type="paragraph" w:customStyle="1" w:styleId="blue1">
    <w:name w:val="blue1"/>
    <w:basedOn w:val="default"/>
    <w:qFormat/>
  </w:style>
  <w:style w:type="paragraph" w:customStyle="1" w:styleId="blue2">
    <w:name w:val="blue2"/>
    <w:basedOn w:val="default"/>
    <w:qFormat/>
  </w:style>
  <w:style w:type="paragraph" w:customStyle="1" w:styleId="blue3">
    <w:name w:val="blue3"/>
    <w:basedOn w:val="default"/>
    <w:qFormat/>
  </w:style>
  <w:style w:type="paragraph" w:customStyle="1" w:styleId="sun1">
    <w:name w:val="sun1"/>
    <w:basedOn w:val="default"/>
    <w:qFormat/>
  </w:style>
  <w:style w:type="paragraph" w:customStyle="1" w:styleId="sun2">
    <w:name w:val="sun2"/>
    <w:basedOn w:val="default"/>
    <w:qFormat/>
  </w:style>
  <w:style w:type="paragraph" w:customStyle="1" w:styleId="sun3">
    <w:name w:val="sun3"/>
    <w:basedOn w:val="default"/>
    <w:qFormat/>
  </w:style>
  <w:style w:type="paragraph" w:customStyle="1" w:styleId="earth1">
    <w:name w:val="earth1"/>
    <w:basedOn w:val="default"/>
    <w:qFormat/>
  </w:style>
  <w:style w:type="paragraph" w:customStyle="1" w:styleId="earth2">
    <w:name w:val="earth2"/>
    <w:basedOn w:val="default"/>
    <w:qFormat/>
  </w:style>
  <w:style w:type="paragraph" w:customStyle="1" w:styleId="earth3">
    <w:name w:val="earth3"/>
    <w:basedOn w:val="default"/>
    <w:qFormat/>
  </w:style>
  <w:style w:type="paragraph" w:customStyle="1" w:styleId="green1">
    <w:name w:val="green1"/>
    <w:basedOn w:val="default"/>
    <w:qFormat/>
  </w:style>
  <w:style w:type="paragraph" w:customStyle="1" w:styleId="green2">
    <w:name w:val="green2"/>
    <w:basedOn w:val="default"/>
    <w:qFormat/>
  </w:style>
  <w:style w:type="paragraph" w:customStyle="1" w:styleId="green3">
    <w:name w:val="green3"/>
    <w:basedOn w:val="default"/>
    <w:qFormat/>
  </w:style>
  <w:style w:type="paragraph" w:customStyle="1" w:styleId="seetang1">
    <w:name w:val="seetang1"/>
    <w:basedOn w:val="default"/>
    <w:qFormat/>
  </w:style>
  <w:style w:type="paragraph" w:customStyle="1" w:styleId="seetang2">
    <w:name w:val="seetang2"/>
    <w:basedOn w:val="default"/>
    <w:qFormat/>
  </w:style>
  <w:style w:type="paragraph" w:customStyle="1" w:styleId="seetang3">
    <w:name w:val="seetang3"/>
    <w:basedOn w:val="default"/>
    <w:qFormat/>
  </w:style>
  <w:style w:type="paragraph" w:customStyle="1" w:styleId="lightblue1">
    <w:name w:val="lightblue1"/>
    <w:basedOn w:val="default"/>
    <w:qFormat/>
  </w:style>
  <w:style w:type="paragraph" w:customStyle="1" w:styleId="lightblue2">
    <w:name w:val="lightblue2"/>
    <w:basedOn w:val="default"/>
    <w:qFormat/>
  </w:style>
  <w:style w:type="paragraph" w:customStyle="1" w:styleId="lightblue3">
    <w:name w:val="lightblue3"/>
    <w:basedOn w:val="default"/>
    <w:qFormat/>
  </w:style>
  <w:style w:type="paragraph" w:customStyle="1" w:styleId="yellow1">
    <w:name w:val="yellow1"/>
    <w:basedOn w:val="default"/>
    <w:qFormat/>
  </w:style>
  <w:style w:type="paragraph" w:customStyle="1" w:styleId="yellow2">
    <w:name w:val="yellow2"/>
    <w:basedOn w:val="default"/>
    <w:qFormat/>
  </w:style>
  <w:style w:type="paragraph" w:customStyle="1" w:styleId="yellow3">
    <w:name w:val="yellow3"/>
    <w:basedOn w:val="default"/>
    <w:qFormat/>
  </w:style>
  <w:style w:type="paragraph" w:customStyle="1" w:styleId="Objetosdoplanodefundo">
    <w:name w:val="Objetos do plano de fundo"/>
    <w:qFormat/>
    <w:pPr>
      <w:suppressAutoHyphens/>
    </w:pPr>
    <w:rPr>
      <w:rFonts w:eastAsia="Tahoma" w:cs="Liberation Sans"/>
      <w:color w:val="00000A"/>
      <w:sz w:val="24"/>
    </w:rPr>
  </w:style>
  <w:style w:type="paragraph" w:customStyle="1" w:styleId="Planodefundo">
    <w:name w:val="Plano de fundo"/>
    <w:qFormat/>
    <w:pPr>
      <w:suppressAutoHyphens/>
    </w:pPr>
    <w:rPr>
      <w:rFonts w:eastAsia="Tahoma" w:cs="Liberation Sans"/>
      <w:color w:val="00000A"/>
      <w:sz w:val="24"/>
    </w:rPr>
  </w:style>
  <w:style w:type="paragraph" w:customStyle="1" w:styleId="Notas">
    <w:name w:val="Notas"/>
    <w:qFormat/>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pPr>
      <w:spacing w:before="227"/>
    </w:pPr>
    <w:rPr>
      <w:sz w:val="56"/>
    </w:rPr>
  </w:style>
  <w:style w:type="paragraph" w:customStyle="1" w:styleId="Estruturadetpicos3">
    <w:name w:val="Estrutura de tópicos 3"/>
    <w:basedOn w:val="Estruturadetpicos2"/>
    <w:qFormat/>
    <w:pPr>
      <w:spacing w:before="170"/>
    </w:pPr>
    <w:rPr>
      <w:sz w:val="48"/>
    </w:rPr>
  </w:style>
  <w:style w:type="paragraph" w:customStyle="1" w:styleId="Estruturadetpicos4">
    <w:name w:val="Estrutura de tópicos 4"/>
    <w:basedOn w:val="Estruturadetpicos3"/>
    <w:qFormat/>
    <w:pPr>
      <w:spacing w:before="113"/>
    </w:pPr>
    <w:rPr>
      <w:sz w:val="40"/>
    </w:rPr>
  </w:style>
  <w:style w:type="paragraph" w:customStyle="1" w:styleId="Estruturadetpicos5">
    <w:name w:val="Estrutura de tópicos 5"/>
    <w:basedOn w:val="Estruturadetpicos4"/>
    <w:qFormat/>
    <w:pPr>
      <w:spacing w:before="57"/>
    </w:pPr>
  </w:style>
  <w:style w:type="paragraph" w:customStyle="1" w:styleId="Estruturadetpicos6">
    <w:name w:val="Estrutura de tópicos 6"/>
    <w:basedOn w:val="Estruturadetpicos5"/>
    <w:qFormat/>
  </w:style>
  <w:style w:type="paragraph" w:customStyle="1" w:styleId="Estruturadetpicos7">
    <w:name w:val="Estrutura de tópicos 7"/>
    <w:basedOn w:val="Estruturadetpicos6"/>
    <w:qFormat/>
  </w:style>
  <w:style w:type="paragraph" w:customStyle="1" w:styleId="Estruturadetpicos8">
    <w:name w:val="Estrutura de tópicos 8"/>
    <w:basedOn w:val="Estruturadetpicos7"/>
    <w:qFormat/>
  </w:style>
  <w:style w:type="paragraph" w:customStyle="1" w:styleId="Estruturadetpicos9">
    <w:name w:val="Estrutura de tópicos 9"/>
    <w:basedOn w:val="Estruturadetpicos8"/>
    <w:qFormat/>
  </w:style>
  <w:style w:type="paragraph" w:styleId="Rodap">
    <w:name w:val="footer"/>
    <w:basedOn w:val="Normal"/>
    <w:link w:val="RodapChar"/>
    <w:uiPriority w:val="99"/>
    <w:unhideWhenUsed/>
    <w:rsid w:val="0098754E"/>
    <w:pPr>
      <w:tabs>
        <w:tab w:val="center" w:pos="4252"/>
        <w:tab w:val="right" w:pos="8504"/>
      </w:tabs>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4043</TotalTime>
  <Pages>1</Pages>
  <Words>322</Words>
  <Characters>1739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PMPeritiba.Marieli</dc:creator>
  <dc:description/>
  <cp:lastModifiedBy>Compras-PC</cp:lastModifiedBy>
  <cp:revision>1</cp:revision>
  <cp:lastPrinted>2025-07-01T19:25:00Z</cp:lastPrinted>
  <dcterms:created xsi:type="dcterms:W3CDTF">2018-01-23T13:52:00Z</dcterms:created>
  <dcterms:modified xsi:type="dcterms:W3CDTF">2025-07-01T19:25:00Z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