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3E3751" w14:textId="2DF81806" w:rsidR="00C47C23" w:rsidRPr="009F3069" w:rsidRDefault="00081F3C">
      <w:pPr>
        <w:jc w:val="both"/>
        <w:rPr>
          <w:rFonts w:ascii="Bookman Old Style" w:hAnsi="Bookman Old Style"/>
          <w:sz w:val="22"/>
          <w:szCs w:val="22"/>
        </w:rPr>
      </w:pPr>
      <w:r w:rsidRPr="009F3069">
        <w:rPr>
          <w:rFonts w:ascii="Bookman Old Style" w:hAnsi="Bookman Old Style"/>
          <w:b/>
          <w:bCs/>
          <w:sz w:val="22"/>
          <w:szCs w:val="22"/>
        </w:rPr>
        <w:t xml:space="preserve">Dispensa: </w:t>
      </w:r>
      <w:r w:rsidRPr="009F3069">
        <w:rPr>
          <w:rFonts w:ascii="Bookman Old Style" w:hAnsi="Bookman Old Style"/>
          <w:sz w:val="22"/>
          <w:szCs w:val="22"/>
        </w:rPr>
        <w:t>DL45/2025</w:t>
      </w:r>
    </w:p>
    <w:p w14:paraId="5BDCE5FB" w14:textId="77777777" w:rsidR="00C47C23" w:rsidRPr="009F3069" w:rsidRDefault="00081F3C">
      <w:pPr>
        <w:jc w:val="both"/>
        <w:rPr>
          <w:rFonts w:ascii="Bookman Old Style" w:hAnsi="Bookman Old Style"/>
          <w:sz w:val="22"/>
          <w:szCs w:val="22"/>
        </w:rPr>
      </w:pPr>
      <w:r w:rsidRPr="009F3069">
        <w:rPr>
          <w:rFonts w:ascii="Bookman Old Style" w:hAnsi="Bookman Old Style"/>
          <w:b/>
          <w:bCs/>
          <w:sz w:val="22"/>
          <w:szCs w:val="22"/>
        </w:rPr>
        <w:t xml:space="preserve">EMISSÃO: </w:t>
      </w:r>
      <w:r w:rsidRPr="009F3069">
        <w:rPr>
          <w:rFonts w:ascii="Bookman Old Style" w:hAnsi="Bookman Old Style"/>
          <w:sz w:val="22"/>
          <w:szCs w:val="22"/>
        </w:rPr>
        <w:t>05/09/2025</w:t>
      </w:r>
    </w:p>
    <w:p w14:paraId="446FB9EE" w14:textId="77777777" w:rsidR="00C47C23" w:rsidRPr="009F3069" w:rsidRDefault="00C47C23">
      <w:pPr>
        <w:jc w:val="both"/>
        <w:rPr>
          <w:rFonts w:ascii="Bookman Old Style" w:hAnsi="Bookman Old Style"/>
          <w:sz w:val="22"/>
          <w:szCs w:val="22"/>
        </w:rPr>
      </w:pPr>
    </w:p>
    <w:p w14:paraId="0D3CC0F2" w14:textId="77777777" w:rsidR="00C47C23" w:rsidRPr="009F3069" w:rsidRDefault="00081F3C">
      <w:pPr>
        <w:jc w:val="both"/>
        <w:rPr>
          <w:rFonts w:ascii="Bookman Old Style" w:hAnsi="Bookman Old Style"/>
          <w:sz w:val="22"/>
          <w:szCs w:val="22"/>
        </w:rPr>
      </w:pPr>
      <w:r w:rsidRPr="009F3069">
        <w:rPr>
          <w:rFonts w:ascii="Bookman Old Style" w:hAnsi="Bookman Old Style"/>
          <w:b/>
          <w:bCs/>
          <w:sz w:val="22"/>
          <w:szCs w:val="22"/>
        </w:rPr>
        <w:t xml:space="preserve">OBJETO: </w:t>
      </w:r>
      <w:r w:rsidRPr="009F3069">
        <w:rPr>
          <w:rFonts w:ascii="Bookman Old Style" w:hAnsi="Bookman Old Style"/>
          <w:sz w:val="22"/>
          <w:szCs w:val="22"/>
        </w:rPr>
        <w:t>O objeto da presente dispensa de licitação é a aquisição de bomba de combustível alta pressão para o veículo Hillux.</w:t>
      </w:r>
    </w:p>
    <w:p w14:paraId="6EC2C373" w14:textId="77777777" w:rsidR="00C47C23" w:rsidRPr="009F3069" w:rsidRDefault="00C47C23">
      <w:pPr>
        <w:jc w:val="both"/>
        <w:rPr>
          <w:rFonts w:ascii="Bookman Old Style" w:hAnsi="Bookman Old Style"/>
          <w:sz w:val="22"/>
          <w:szCs w:val="22"/>
        </w:rPr>
      </w:pPr>
    </w:p>
    <w:p w14:paraId="40D1142E" w14:textId="77777777" w:rsidR="00C47C23" w:rsidRPr="009F3069" w:rsidRDefault="00081F3C">
      <w:pPr>
        <w:jc w:val="center"/>
        <w:rPr>
          <w:rFonts w:ascii="Bookman Old Style" w:hAnsi="Bookman Old Style"/>
          <w:sz w:val="22"/>
          <w:szCs w:val="22"/>
        </w:rPr>
      </w:pPr>
      <w:r w:rsidRPr="009F3069">
        <w:rPr>
          <w:rFonts w:ascii="Bookman Old Style" w:hAnsi="Bookman Old Style"/>
          <w:b/>
          <w:bCs/>
          <w:sz w:val="22"/>
          <w:szCs w:val="22"/>
          <w:u w:val="single"/>
        </w:rPr>
        <w:t>ATA DE HABILITAÇÃO</w:t>
      </w:r>
    </w:p>
    <w:p w14:paraId="2FFFF6DD" w14:textId="77777777" w:rsidR="00C47C23" w:rsidRPr="009F3069" w:rsidRDefault="00C47C23">
      <w:pPr>
        <w:jc w:val="both"/>
        <w:rPr>
          <w:rFonts w:ascii="Bookman Old Style" w:hAnsi="Bookman Old Style"/>
          <w:sz w:val="22"/>
          <w:szCs w:val="22"/>
        </w:rPr>
      </w:pPr>
    </w:p>
    <w:p w14:paraId="09AE4113" w14:textId="0CC08CB3" w:rsidR="00C47C23" w:rsidRPr="009F3069" w:rsidRDefault="00F43088">
      <w:pPr>
        <w:jc w:val="both"/>
        <w:rPr>
          <w:rFonts w:ascii="Bookman Old Style" w:hAnsi="Bookman Old Style"/>
          <w:sz w:val="22"/>
          <w:szCs w:val="22"/>
        </w:rPr>
      </w:pPr>
      <w:r w:rsidRPr="006F6DC6">
        <w:rPr>
          <w:rFonts w:ascii="Bookman Old Style" w:hAnsi="Bookman Old Style"/>
          <w:sz w:val="22"/>
          <w:szCs w:val="22"/>
        </w:rPr>
        <w:t>No dia</w:t>
      </w:r>
      <w:r>
        <w:rPr>
          <w:rFonts w:ascii="Bookman Old Style" w:hAnsi="Bookman Old Style"/>
          <w:sz w:val="22"/>
          <w:szCs w:val="22"/>
        </w:rPr>
        <w:t xml:space="preserve"> 0</w:t>
      </w:r>
      <w:r>
        <w:rPr>
          <w:rFonts w:ascii="Bookman Old Style" w:hAnsi="Bookman Old Style"/>
          <w:sz w:val="22"/>
          <w:szCs w:val="22"/>
        </w:rPr>
        <w:t>5</w:t>
      </w:r>
      <w:r>
        <w:rPr>
          <w:rFonts w:ascii="Bookman Old Style" w:hAnsi="Bookman Old Style"/>
          <w:sz w:val="22"/>
          <w:szCs w:val="22"/>
        </w:rPr>
        <w:t xml:space="preserve"> de setembro de 2025,</w:t>
      </w:r>
      <w:r w:rsidRPr="006F6DC6">
        <w:rPr>
          <w:rFonts w:ascii="Bookman Old Style" w:hAnsi="Bookman Old Style"/>
          <w:sz w:val="22"/>
          <w:szCs w:val="22"/>
        </w:rPr>
        <w:t xml:space="preserve"> às</w:t>
      </w:r>
      <w:r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>09</w:t>
      </w:r>
      <w:r>
        <w:rPr>
          <w:rFonts w:ascii="Bookman Old Style" w:hAnsi="Bookman Old Style"/>
          <w:sz w:val="22"/>
          <w:szCs w:val="22"/>
        </w:rPr>
        <w:t>:30</w:t>
      </w:r>
      <w:r w:rsidRPr="006F6DC6">
        <w:rPr>
          <w:rFonts w:ascii="Bookman Old Style" w:hAnsi="Bookman Old Style"/>
          <w:sz w:val="22"/>
          <w:szCs w:val="22"/>
        </w:rPr>
        <w:t xml:space="preserve"> horas, </w:t>
      </w:r>
      <w:r>
        <w:rPr>
          <w:rFonts w:ascii="Bookman Old Style" w:hAnsi="Bookman Old Style"/>
          <w:sz w:val="22"/>
          <w:szCs w:val="22"/>
        </w:rPr>
        <w:t>o Agente de Contratação</w:t>
      </w:r>
      <w:r w:rsidRPr="006F6DC6">
        <w:rPr>
          <w:rFonts w:ascii="Bookman Old Style" w:hAnsi="Bookman Old Style"/>
          <w:sz w:val="22"/>
          <w:szCs w:val="22"/>
        </w:rPr>
        <w:t xml:space="preserve">, designada pelo Decreto nº </w:t>
      </w:r>
      <w:r w:rsidRPr="006F6DC6">
        <w:rPr>
          <w:rFonts w:ascii="Bookman Old Style" w:hAnsi="Bookman Old Style" w:cs="Rockwell"/>
          <w:color w:val="000000"/>
          <w:sz w:val="22"/>
          <w:szCs w:val="22"/>
        </w:rPr>
        <w:t>109/2025 de 24/03/2025</w:t>
      </w:r>
      <w:r w:rsidR="00081F3C" w:rsidRPr="009F3069">
        <w:rPr>
          <w:rFonts w:ascii="Bookman Old Style" w:hAnsi="Bookman Old Style"/>
          <w:sz w:val="22"/>
          <w:szCs w:val="22"/>
        </w:rPr>
        <w:t>, para dar continuidade na Licitação n. DL45/2025, na modalidade de Dispensa.</w:t>
      </w:r>
    </w:p>
    <w:p w14:paraId="7D031FA2" w14:textId="77777777" w:rsidR="00C47C23" w:rsidRPr="009F3069" w:rsidRDefault="00C47C23">
      <w:pPr>
        <w:jc w:val="both"/>
        <w:rPr>
          <w:rFonts w:ascii="Bookman Old Style" w:hAnsi="Bookman Old Style"/>
          <w:sz w:val="22"/>
          <w:szCs w:val="22"/>
        </w:rPr>
      </w:pPr>
    </w:p>
    <w:p w14:paraId="7BE190B8" w14:textId="77777777" w:rsidR="00C47C23" w:rsidRPr="009F3069" w:rsidRDefault="00081F3C">
      <w:pPr>
        <w:jc w:val="both"/>
        <w:rPr>
          <w:rFonts w:ascii="Bookman Old Style" w:hAnsi="Bookman Old Style"/>
          <w:sz w:val="22"/>
          <w:szCs w:val="22"/>
        </w:rPr>
      </w:pPr>
      <w:r w:rsidRPr="009F3069">
        <w:rPr>
          <w:rFonts w:ascii="Bookman Old Style" w:hAnsi="Bookman Old Style"/>
          <w:sz w:val="22"/>
          <w:szCs w:val="22"/>
        </w:rPr>
        <w:t>Estiveram presentes no ato de abertura, os membros da comissão e representante(s) da(s) empresa(s) abaixo:</w:t>
      </w:r>
    </w:p>
    <w:p w14:paraId="1779E140" w14:textId="77777777" w:rsidR="00C47C23" w:rsidRPr="009F3069" w:rsidRDefault="00C47C23">
      <w:pPr>
        <w:jc w:val="both"/>
        <w:rPr>
          <w:rFonts w:ascii="Bookman Old Style" w:hAnsi="Bookman Old Style"/>
          <w:sz w:val="22"/>
          <w:szCs w:val="2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646"/>
        <w:gridCol w:w="6131"/>
      </w:tblGrid>
      <w:tr w:rsidR="00B45007" w14:paraId="56F2EFDC" w14:textId="77777777">
        <w:tc>
          <w:tcPr>
            <w:tcW w:w="2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31836" w14:textId="77777777" w:rsidR="00B45007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/>
                <w:b/>
                <w:sz w:val="22"/>
              </w:rPr>
              <w:t>Representante</w:t>
            </w:r>
          </w:p>
        </w:tc>
        <w:tc>
          <w:tcPr>
            <w:tcW w:w="6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849FCB" w14:textId="77777777" w:rsidR="00B45007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/>
                <w:b/>
                <w:sz w:val="22"/>
              </w:rPr>
              <w:t>Empresa</w:t>
            </w:r>
          </w:p>
        </w:tc>
      </w:tr>
      <w:tr w:rsidR="00B45007" w14:paraId="42E4339E" w14:textId="77777777">
        <w:tc>
          <w:tcPr>
            <w:tcW w:w="2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E89ED8" w14:textId="77777777" w:rsidR="00B45007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/>
                <w:sz w:val="22"/>
              </w:rPr>
              <w:t>-</w:t>
            </w:r>
          </w:p>
        </w:tc>
        <w:tc>
          <w:tcPr>
            <w:tcW w:w="6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2288BB" w14:textId="77777777" w:rsidR="00B45007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/>
                <w:sz w:val="22"/>
              </w:rPr>
              <w:t>MECANICA PERITIBA LTDA</w:t>
            </w:r>
          </w:p>
        </w:tc>
      </w:tr>
    </w:tbl>
    <w:p w14:paraId="479D0B64" w14:textId="77777777" w:rsidR="00C47C23" w:rsidRPr="009F3069" w:rsidRDefault="00C47C23">
      <w:pPr>
        <w:jc w:val="both"/>
        <w:rPr>
          <w:rFonts w:ascii="Bookman Old Style" w:hAnsi="Bookman Old Style"/>
          <w:sz w:val="22"/>
          <w:szCs w:val="22"/>
        </w:rPr>
      </w:pPr>
    </w:p>
    <w:p w14:paraId="6ECAD0BE" w14:textId="77777777" w:rsidR="00C47C23" w:rsidRPr="009F3069" w:rsidRDefault="00081F3C">
      <w:pPr>
        <w:jc w:val="both"/>
        <w:rPr>
          <w:rFonts w:ascii="Bookman Old Style" w:hAnsi="Bookman Old Style"/>
          <w:sz w:val="22"/>
          <w:szCs w:val="22"/>
        </w:rPr>
      </w:pPr>
      <w:r w:rsidRPr="009F3069">
        <w:rPr>
          <w:rFonts w:ascii="Bookman Old Style" w:hAnsi="Bookman Old Style"/>
          <w:sz w:val="22"/>
          <w:szCs w:val="22"/>
        </w:rPr>
        <w:t>Inicialmente procedeu-se a leitura do teor das mesmas com os esclarecimentos e análise necessários, por ordem de entrada e, rubricadas toda a documentação atinente, tendo o seguinte parecer da comissão:</w:t>
      </w:r>
    </w:p>
    <w:p w14:paraId="18F3904C" w14:textId="77777777" w:rsidR="00F43088" w:rsidRPr="009F3069" w:rsidRDefault="00F43088" w:rsidP="00F43088">
      <w:pPr>
        <w:jc w:val="both"/>
        <w:rPr>
          <w:rFonts w:ascii="Bookman Old Style" w:hAnsi="Bookman Old Style"/>
          <w:sz w:val="22"/>
          <w:szCs w:val="22"/>
        </w:rPr>
      </w:pPr>
    </w:p>
    <w:p w14:paraId="52F3709A" w14:textId="6B1020FE" w:rsidR="00F43088" w:rsidRPr="009F3069" w:rsidRDefault="00F43088" w:rsidP="00F43088">
      <w:pPr>
        <w:pBdr>
          <w:top w:val="dotted" w:sz="2" w:space="1" w:color="000001"/>
          <w:left w:val="dotted" w:sz="2" w:space="1" w:color="000001"/>
          <w:bottom w:val="dotted" w:sz="2" w:space="1" w:color="000001"/>
          <w:right w:val="dotted" w:sz="2" w:space="1" w:color="000001"/>
        </w:pBdr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i/>
          <w:iCs/>
          <w:sz w:val="22"/>
          <w:szCs w:val="22"/>
        </w:rPr>
        <w:t xml:space="preserve">A empresa </w:t>
      </w:r>
      <w:r w:rsidRPr="00F43088">
        <w:rPr>
          <w:rFonts w:ascii="Bookman Old Style" w:hAnsi="Bookman Old Style"/>
          <w:i/>
          <w:iCs/>
          <w:sz w:val="22"/>
          <w:szCs w:val="22"/>
        </w:rPr>
        <w:t>MECANICA PERITIBA LTDA</w:t>
      </w:r>
      <w:r>
        <w:rPr>
          <w:rFonts w:ascii="Bookman Old Style" w:hAnsi="Bookman Old Style"/>
          <w:i/>
          <w:iCs/>
          <w:sz w:val="22"/>
          <w:szCs w:val="22"/>
        </w:rPr>
        <w:t>, apresentou a documentação, conforme solicitado em edital.</w:t>
      </w:r>
    </w:p>
    <w:p w14:paraId="6033983D" w14:textId="77777777" w:rsidR="00F43088" w:rsidRPr="009F3069" w:rsidRDefault="00F43088" w:rsidP="00F43088">
      <w:pPr>
        <w:jc w:val="both"/>
        <w:rPr>
          <w:rFonts w:ascii="Bookman Old Style" w:hAnsi="Bookman Old Style"/>
          <w:sz w:val="22"/>
          <w:szCs w:val="22"/>
        </w:rPr>
      </w:pPr>
    </w:p>
    <w:p w14:paraId="36644343" w14:textId="77777777" w:rsidR="00F43088" w:rsidRPr="009F3069" w:rsidRDefault="00F43088" w:rsidP="00F43088">
      <w:pPr>
        <w:jc w:val="both"/>
        <w:rPr>
          <w:rFonts w:ascii="Bookman Old Style" w:hAnsi="Bookman Old Style"/>
          <w:sz w:val="22"/>
          <w:szCs w:val="22"/>
        </w:rPr>
      </w:pPr>
      <w:r w:rsidRPr="009F3069">
        <w:rPr>
          <w:rFonts w:ascii="Bookman Old Style" w:hAnsi="Bookman Old Style"/>
          <w:sz w:val="22"/>
          <w:szCs w:val="22"/>
        </w:rPr>
        <w:t>Nada mais havendo a constar, lavrou-se o presente termo que será assinado pelos presentes.</w:t>
      </w:r>
    </w:p>
    <w:p w14:paraId="3F7538C8" w14:textId="77777777" w:rsidR="00F43088" w:rsidRPr="009F3069" w:rsidRDefault="00F43088" w:rsidP="00F43088">
      <w:pPr>
        <w:jc w:val="both"/>
        <w:rPr>
          <w:rFonts w:ascii="Bookman Old Style" w:hAnsi="Bookman Old Style"/>
          <w:sz w:val="22"/>
          <w:szCs w:val="22"/>
        </w:rPr>
      </w:pPr>
    </w:p>
    <w:p w14:paraId="0F102986" w14:textId="33425DC3" w:rsidR="00F43088" w:rsidRPr="006F6DC6" w:rsidRDefault="00F43088" w:rsidP="00F43088">
      <w:pPr>
        <w:jc w:val="both"/>
        <w:rPr>
          <w:rFonts w:ascii="Bookman Old Style" w:hAnsi="Bookman Old Style"/>
          <w:sz w:val="22"/>
          <w:szCs w:val="22"/>
        </w:rPr>
      </w:pPr>
      <w:proofErr w:type="spellStart"/>
      <w:r w:rsidRPr="006F6DC6">
        <w:rPr>
          <w:rFonts w:ascii="Bookman Old Style" w:hAnsi="Bookman Old Style"/>
          <w:sz w:val="22"/>
          <w:szCs w:val="22"/>
        </w:rPr>
        <w:t>Peritiba</w:t>
      </w:r>
      <w:proofErr w:type="spellEnd"/>
      <w:r w:rsidRPr="006F6DC6">
        <w:rPr>
          <w:rFonts w:ascii="Bookman Old Style" w:hAnsi="Bookman Old Style"/>
          <w:sz w:val="22"/>
          <w:szCs w:val="22"/>
        </w:rPr>
        <w:t>-SC</w:t>
      </w:r>
      <w:r>
        <w:rPr>
          <w:rFonts w:ascii="Bookman Old Style" w:hAnsi="Bookman Old Style"/>
          <w:sz w:val="22"/>
          <w:szCs w:val="22"/>
        </w:rPr>
        <w:t xml:space="preserve"> 0</w:t>
      </w:r>
      <w:r>
        <w:rPr>
          <w:rFonts w:ascii="Bookman Old Style" w:hAnsi="Bookman Old Style"/>
          <w:sz w:val="22"/>
          <w:szCs w:val="22"/>
        </w:rPr>
        <w:t>5</w:t>
      </w:r>
      <w:r>
        <w:rPr>
          <w:rFonts w:ascii="Bookman Old Style" w:hAnsi="Bookman Old Style"/>
          <w:sz w:val="22"/>
          <w:szCs w:val="22"/>
        </w:rPr>
        <w:t xml:space="preserve"> de setembro de 2025</w:t>
      </w:r>
      <w:r w:rsidRPr="006F6DC6">
        <w:rPr>
          <w:rFonts w:ascii="Bookman Old Style" w:hAnsi="Bookman Old Style"/>
          <w:sz w:val="22"/>
          <w:szCs w:val="22"/>
        </w:rPr>
        <w:t>.</w:t>
      </w:r>
    </w:p>
    <w:p w14:paraId="7A15BD7D" w14:textId="77777777" w:rsidR="00F43088" w:rsidRPr="006F6DC6" w:rsidRDefault="00F43088" w:rsidP="00F43088">
      <w:pPr>
        <w:jc w:val="both"/>
        <w:rPr>
          <w:rFonts w:ascii="Bookman Old Style" w:hAnsi="Bookman Old Style"/>
          <w:sz w:val="22"/>
          <w:szCs w:val="22"/>
        </w:rPr>
      </w:pPr>
    </w:p>
    <w:tbl>
      <w:tblPr>
        <w:tblW w:w="4218" w:type="dxa"/>
        <w:tblInd w:w="819" w:type="dxa"/>
        <w:tblLook w:val="04A0" w:firstRow="1" w:lastRow="0" w:firstColumn="1" w:lastColumn="0" w:noHBand="0" w:noVBand="1"/>
      </w:tblPr>
      <w:tblGrid>
        <w:gridCol w:w="4218"/>
      </w:tblGrid>
      <w:tr w:rsidR="00F43088" w14:paraId="4EDB9CA4" w14:textId="77777777" w:rsidTr="00726491">
        <w:trPr>
          <w:trHeight w:val="1417"/>
        </w:trPr>
        <w:tc>
          <w:tcPr>
            <w:tcW w:w="4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134D03" w14:textId="77777777" w:rsidR="00F43088" w:rsidRDefault="00F43088" w:rsidP="00726491">
            <w:pPr>
              <w:jc w:val="center"/>
              <w:rPr>
                <w:rFonts w:ascii="Bookman Old Style" w:hAnsi="Bookman Old Style"/>
                <w:sz w:val="22"/>
                <w:szCs w:val="22"/>
              </w:rPr>
            </w:pPr>
          </w:p>
          <w:p w14:paraId="127E3573" w14:textId="77777777" w:rsidR="00F43088" w:rsidRDefault="00F43088" w:rsidP="00726491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  <w:p w14:paraId="0ED52996" w14:textId="77777777" w:rsidR="00F43088" w:rsidRDefault="00F43088" w:rsidP="00726491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  <w:p w14:paraId="22A92ACC" w14:textId="77777777" w:rsidR="00F43088" w:rsidRDefault="00F43088" w:rsidP="00726491">
            <w:pPr>
              <w:jc w:val="center"/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Bookman Old Style" w:hAnsi="Bookman Old Style"/>
                <w:b/>
                <w:bCs/>
                <w:sz w:val="20"/>
                <w:szCs w:val="20"/>
              </w:rPr>
              <w:t>TAÍS LOHMANN DOS SANTOS DE ANDRADE</w:t>
            </w:r>
            <w:r>
              <w:rPr>
                <w:rFonts w:ascii="Bookman Old Style" w:hAnsi="Bookman Old Style"/>
                <w:sz w:val="20"/>
                <w:szCs w:val="20"/>
              </w:rPr>
              <w:br/>
              <w:t>Agente de Contratação</w:t>
            </w:r>
          </w:p>
        </w:tc>
      </w:tr>
    </w:tbl>
    <w:p w14:paraId="367C2988" w14:textId="0BECDD54" w:rsidR="00C47C23" w:rsidRPr="009F3069" w:rsidRDefault="00C47C23" w:rsidP="00F43088">
      <w:pPr>
        <w:jc w:val="both"/>
        <w:rPr>
          <w:rFonts w:ascii="Bookman Old Style" w:hAnsi="Bookman Old Style"/>
          <w:sz w:val="22"/>
          <w:szCs w:val="22"/>
        </w:rPr>
      </w:pPr>
    </w:p>
    <w:sectPr w:rsidR="00C47C23" w:rsidRPr="009F3069" w:rsidSect="00DC362E">
      <w:headerReference w:type="default" r:id="rId7"/>
      <w:footerReference w:type="default" r:id="rId8"/>
      <w:pgSz w:w="11906" w:h="16838"/>
      <w:pgMar w:top="1814" w:right="1418" w:bottom="1418" w:left="1701" w:header="284" w:footer="0" w:gutter="0"/>
      <w:cols w:space="720"/>
      <w:formProt w:val="0"/>
      <w:docGrid w:linePitch="312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F43A15" w14:textId="77777777" w:rsidR="00DB16F6" w:rsidRDefault="00DB16F6">
      <w:pPr>
        <w:rPr>
          <w:rFonts w:hint="eastAsia"/>
        </w:rPr>
      </w:pPr>
      <w:r>
        <w:separator/>
      </w:r>
    </w:p>
  </w:endnote>
  <w:endnote w:type="continuationSeparator" w:id="0">
    <w:p w14:paraId="396FC257" w14:textId="77777777" w:rsidR="00DB16F6" w:rsidRDefault="00DB16F6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Bookman Old Style">
    <w:altName w:val="Bookman Old Style"/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Rockwell"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AEC04A" w14:textId="77777777" w:rsidR="00C47C23" w:rsidRDefault="006007AB">
    <w:pPr>
      <w:pStyle w:val="Rodap"/>
      <w:rPr>
        <w:rFonts w:hint="eastAsia"/>
      </w:rPr>
    </w:pPr>
    <w:r>
      <w:rPr>
        <w:noProof/>
      </w:rPr>
      <w:drawing>
        <wp:anchor distT="0" distB="0" distL="114300" distR="114300" simplePos="0" relativeHeight="251656704" behindDoc="0" locked="0" layoutInCell="1" allowOverlap="1" wp14:anchorId="5622870B" wp14:editId="05A39F25">
          <wp:simplePos x="0" y="0"/>
          <wp:positionH relativeFrom="page">
            <wp:posOffset>291465</wp:posOffset>
          </wp:positionH>
          <wp:positionV relativeFrom="paragraph">
            <wp:posOffset>-641350</wp:posOffset>
          </wp:positionV>
          <wp:extent cx="7154545" cy="800100"/>
          <wp:effectExtent l="0" t="0" r="8255" b="0"/>
          <wp:wrapNone/>
          <wp:docPr id="32866495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54545" cy="800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F7756F" w14:textId="77777777" w:rsidR="00DB16F6" w:rsidRDefault="00DB16F6">
      <w:pPr>
        <w:rPr>
          <w:rFonts w:hint="eastAsia"/>
        </w:rPr>
      </w:pPr>
      <w:r>
        <w:separator/>
      </w:r>
    </w:p>
  </w:footnote>
  <w:footnote w:type="continuationSeparator" w:id="0">
    <w:p w14:paraId="673F9B15" w14:textId="77777777" w:rsidR="00DB16F6" w:rsidRDefault="00DB16F6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149F40" w14:textId="77777777" w:rsidR="00C47C23" w:rsidRDefault="00DC362E">
    <w:pPr>
      <w:rPr>
        <w:rFonts w:hint="eastAsia"/>
      </w:rPr>
    </w:pPr>
    <w:r>
      <w:rPr>
        <w:noProof/>
      </w:rPr>
      <w:drawing>
        <wp:anchor distT="0" distB="0" distL="114300" distR="114300" simplePos="0" relativeHeight="251657216" behindDoc="0" locked="0" layoutInCell="1" allowOverlap="1" wp14:anchorId="523B9527" wp14:editId="52D5E36A">
          <wp:simplePos x="0" y="0"/>
          <wp:positionH relativeFrom="column">
            <wp:posOffset>666750</wp:posOffset>
          </wp:positionH>
          <wp:positionV relativeFrom="paragraph">
            <wp:posOffset>-181610</wp:posOffset>
          </wp:positionV>
          <wp:extent cx="3610610" cy="1181100"/>
          <wp:effectExtent l="0" t="0" r="8890" b="0"/>
          <wp:wrapNone/>
          <wp:docPr id="833362725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10610" cy="1181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6007AB">
      <w:rPr>
        <w:noProof/>
      </w:rPr>
      <w:drawing>
        <wp:anchor distT="0" distB="0" distL="114300" distR="114300" simplePos="0" relativeHeight="251659264" behindDoc="1" locked="0" layoutInCell="1" allowOverlap="1" wp14:anchorId="72824913" wp14:editId="0B3A4981">
          <wp:simplePos x="0" y="0"/>
          <wp:positionH relativeFrom="column">
            <wp:posOffset>-1057275</wp:posOffset>
          </wp:positionH>
          <wp:positionV relativeFrom="paragraph">
            <wp:posOffset>-181610</wp:posOffset>
          </wp:positionV>
          <wp:extent cx="1752600" cy="10696575"/>
          <wp:effectExtent l="19050" t="0" r="0" b="0"/>
          <wp:wrapNone/>
          <wp:docPr id="1" name="Imagem 1" descr="C:\Users\Adm\Desktop\01 peritib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dm\Desktop\01 peritiba.png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52600" cy="106965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4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7C23"/>
    <w:rsid w:val="00054234"/>
    <w:rsid w:val="00081F3C"/>
    <w:rsid w:val="000861C5"/>
    <w:rsid w:val="000B0BCF"/>
    <w:rsid w:val="002C2D3A"/>
    <w:rsid w:val="00443506"/>
    <w:rsid w:val="004766D2"/>
    <w:rsid w:val="006007AB"/>
    <w:rsid w:val="006205B8"/>
    <w:rsid w:val="00792F6E"/>
    <w:rsid w:val="008966E9"/>
    <w:rsid w:val="008B33C8"/>
    <w:rsid w:val="009124D8"/>
    <w:rsid w:val="009F3069"/>
    <w:rsid w:val="00A052F9"/>
    <w:rsid w:val="00AE390E"/>
    <w:rsid w:val="00B45007"/>
    <w:rsid w:val="00B954D3"/>
    <w:rsid w:val="00BA3314"/>
    <w:rsid w:val="00C47C23"/>
    <w:rsid w:val="00D305D0"/>
    <w:rsid w:val="00DB16F6"/>
    <w:rsid w:val="00DC362E"/>
    <w:rsid w:val="00F24DAD"/>
    <w:rsid w:val="00F33B4E"/>
    <w:rsid w:val="00F430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0F0A545"/>
  <w15:docId w15:val="{910FB110-E792-445A-ADA3-DC819D500B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SimSun" w:hAnsi="Liberation Serif" w:cs="Mangal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color w:val="00000A"/>
      <w:sz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Pr>
      <w:color w:val="000080"/>
      <w:u w:val="single"/>
    </w:rPr>
  </w:style>
  <w:style w:type="character" w:customStyle="1" w:styleId="RodapChar">
    <w:name w:val="Rodapé Char"/>
    <w:basedOn w:val="Fontepargpadro"/>
    <w:link w:val="Rodap"/>
    <w:uiPriority w:val="99"/>
    <w:qFormat/>
    <w:rsid w:val="00152CDC"/>
    <w:rPr>
      <w:color w:val="00000A"/>
      <w:sz w:val="24"/>
      <w:szCs w:val="21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pPr>
      <w:spacing w:after="140" w:line="288" w:lineRule="auto"/>
    </w:pPr>
  </w:style>
  <w:style w:type="paragraph" w:styleId="Lista">
    <w:name w:val="List"/>
    <w:basedOn w:val="Corpodotexto"/>
  </w:style>
  <w:style w:type="paragraph" w:styleId="Legenda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pPr>
      <w:suppressLineNumbers/>
    </w:pPr>
  </w:style>
  <w:style w:type="paragraph" w:customStyle="1" w:styleId="Corpodotexto">
    <w:name w:val="Corpo do texto"/>
    <w:basedOn w:val="Normal"/>
    <w:qFormat/>
    <w:pPr>
      <w:spacing w:after="140" w:line="288" w:lineRule="auto"/>
    </w:pPr>
  </w:style>
  <w:style w:type="paragraph" w:styleId="Cabealho">
    <w:name w:val="header"/>
    <w:basedOn w:val="Normal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paragraph" w:styleId="Rodap">
    <w:name w:val="footer"/>
    <w:basedOn w:val="Normal"/>
    <w:link w:val="RodapChar"/>
    <w:uiPriority w:val="99"/>
    <w:unhideWhenUsed/>
    <w:rsid w:val="00152CDC"/>
    <w:pPr>
      <w:tabs>
        <w:tab w:val="center" w:pos="4252"/>
        <w:tab w:val="right" w:pos="8504"/>
      </w:tabs>
    </w:pPr>
    <w:rPr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0C7A05B2-9D5B-40AB-843F-90AE463045E8}">
  <ds:schemaRefs>
    <ds:schemaRef ds:uri="http://schemas.openxmlformats.org/wordprocessingml/2006/main"/>
    <ds:schemaRef ds:uri="http://schemas.openxmlformats.org/officeDocument/2006/relationships"/>
    <ds:schemaRef ds:uri="http://schemas.openxmlformats.org/officeDocument/2006/math"/>
    <ds:schemaRef ds:uri="http://schemas.openxmlformats.org/schemaLibrary/2006/main"/>
    <ds:schemaRef ds:uri="http://schemas.microsoft.com/office/word/2012/wordml"/>
    <ds:schemaRef ds:uri="http://schemas.microsoft.com/office/word/2010/wordml"/>
    <ds:schemaRef ds:uri="http://schemas.openxmlformats.org/markup-compatibility/2006"/>
    <ds:schemaRef ds:uri="http://schemas.openxmlformats.org/drawingml/2006/wordprocessingDrawing"/>
    <ds:schemaRef ds:uri="http://schemas.openxmlformats.org/drawingml/2006/main"/>
    <ds:schemaRef ds:uri="http://schemas.microsoft.com/office/word/2010/wordprocessingDrawing"/>
    <ds:schemaRef ds:uri="http://schemas.microsoft.com/office/drawing/2010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microsoft.com/office/drawing/2007/8/2/chart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microsoft.com/ink/2010/main"/>
    <ds:schemaRef ds:uri="http://schemas.microsoft.com/office/drawing/2010/chartDrawing"/>
    <ds:schemaRef ds:uri="http://schemas.microsoft.com/office/drawing/2012/chart"/>
    <ds:schemaRef ds:uri="http://schemas.microsoft.com/office/drawing/2012/chartStyle"/>
    <ds:schemaRef ds:uri="http://www.w3.org/1998/Math/MathML"/>
    <ds:schemaRef ds:uri="http://www.w3.org/2003/InkML"/>
    <ds:schemaRef ds:uri="http://schemas.microsoft.com/office/drawing/2013/main/command"/>
    <ds:schemaRef ds:uri="http://schemas.microsoft.com/office/drawing/2014/chartex"/>
    <ds:schemaRef ds:uri="http://schemas.microsoft.com/office/drawing/2014/chart"/>
    <ds:schemaRef ds:uri="http://schemas.microsoft.com/office/drawing/2016/11/diagram"/>
    <ds:schemaRef ds:uri="http://schemas.microsoft.com/office/drawing/2017/03/chart"/>
    <ds:schemaRef ds:uri="http://schemas.microsoft.com/office/drawing/2017/model3d"/>
    <ds:schemaRef ds:uri="http://schemas.microsoft.com/office/drawing/2018/animation"/>
    <ds:schemaRef ds:uri="http://schemas.microsoft.com/office/drawing/2018/animation/model3d"/>
    <ds:schemaRef ds:uri="http://schemas.microsoft.com/office/powerpoint/2014/inkAction"/>
    <ds:schemaRef ds:uri="http://schemas.microsoft.com/office/thememl/2012/main"/>
    <ds:schemaRef ds:uri="http://schemas.microsoft.com/office/word/2010/wordprocessingShape"/>
    <ds:schemaRef ds:uri="http://schemas.microsoft.com/office/word/2010/wordprocessingCanvas"/>
    <ds:schemaRef ds:uri="http://schemas.microsoft.com/office/word/2010/wordprocessingGroup"/>
    <ds:schemaRef ds:uri="http://schemas.microsoft.com/office/word/2015/wordml/symex"/>
    <ds:schemaRef ds:uri="http://schemas.microsoft.com/office/word/2016/wordml/cid"/>
    <ds:schemaRef ds:uri="http://schemas.microsoft.com/office/webextensions/taskpanes/2010/11"/>
    <ds:schemaRef ds:uri="http://schemas.microsoft.com/office/webextensions/webextension/2010/11"/>
    <ds:schemaRef ds:uri="http://schemas.openxmlformats.org/drawingml/2006/compatibility"/>
    <ds:schemaRef ds:uri="http://schemas.openxmlformats.org/drawingml/2006/lockedCanvas"/>
    <ds:schemaRef ds:uri="http://schemas.microsoft.com/office/drawing/2010/diagram"/>
    <ds:schemaRef ds:uri="http://schemas.microsoft.com/office/drawing/2012/main"/>
    <ds:schemaRef ds:uri="http://schemas.microsoft.com/office/drawing/2010/picture"/>
    <ds:schemaRef ds:uri="http://schemas.microsoft.com/office/drawing/2014/chart/ac"/>
    <ds:schemaRef ds:uri="http://schemas.microsoft.com/office/drawing/2014/main"/>
    <ds:schemaRef ds:uri="http://schemas.microsoft.com/office/drawing/2016/11/main"/>
    <ds:schemaRef ds:uri="http://schemas.microsoft.com/office/drawing/2016/12/diagram"/>
    <ds:schemaRef ds:uri="http://schemas.microsoft.com/office/drawing/2016/SVG/main"/>
    <ds:schemaRef ds:uri="http://schemas.microsoft.com/office/drawing/2017/decorative"/>
    <ds:schemaRef ds:uri="http://schemas.microsoft.com/office/drawing/2018/hyperlinkcolor"/>
    <ds:schemaRef ds:uri="http://schemas.microsoft.com/office/word/2012/wordprocessingDrawing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3233</TotalTime>
  <Pages>1</Pages>
  <Words>161</Words>
  <Characters>871</Characters>
  <Application>Microsoft Office Word</Application>
  <DocSecurity>0</DocSecurity>
  <Lines>7</Lines>
  <Paragraphs>2</Paragraphs>
  <ScaleCrop>false</ScaleCrop>
  <Company/>
  <LinksUpToDate>false</LinksUpToDate>
  <CharactersWithSpaces>1030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PMPeritiba.Alana</dc:creator>
  <dc:description/>
  <cp:lastModifiedBy>A</cp:lastModifiedBy>
  <cp:revision>1</cp:revision>
  <cp:lastPrinted>2025-09-05T12:35:00Z</cp:lastPrinted>
  <dcterms:created xsi:type="dcterms:W3CDTF">2018-01-23T13:52:00Z</dcterms:created>
  <dcterms:modified xsi:type="dcterms:W3CDTF">2025-09-05T12:36:00Z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