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6C1E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2C3976C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38EDBE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A961EEF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C2D6248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34204B7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13 - 1 . 3001 . 4 . 122 . 3 . 2.5 . 0 . 339000 Aplicações Diretas</w:t>
      </w:r>
    </w:p>
    <w:p w14:paraId="55FC9A07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6ADF168" w14:textId="492467FA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Credenciamento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CR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04/2025</w:t>
      </w:r>
    </w:p>
    <w:p w14:paraId="6A130E1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80FF34C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16F5A93E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96A6219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31424A3A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726512F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o credenciamento para contratação de emissora de rádio com difusão FM e com abrangência em todo o território do Município de Peritiba, para a divulgação de atos institucionais.</w:t>
      </w:r>
    </w:p>
    <w:p w14:paraId="7405682A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"/>
        <w:gridCol w:w="3922"/>
        <w:gridCol w:w="901"/>
        <w:gridCol w:w="918"/>
        <w:gridCol w:w="1001"/>
        <w:gridCol w:w="1171"/>
      </w:tblGrid>
      <w:tr w:rsidR="00495A4A" w14:paraId="55D59D1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0946" w14:textId="77777777" w:rsidR="00495A4A" w:rsidRDefault="00105597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7933" w14:textId="77777777" w:rsidR="00495A4A" w:rsidRDefault="00105597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9144" w14:textId="77777777" w:rsidR="00495A4A" w:rsidRDefault="00105597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9B5F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51CB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C120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495A4A" w14:paraId="1069BE8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C16F" w14:textId="77777777" w:rsidR="00495A4A" w:rsidRDefault="00105597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AFDF" w14:textId="77777777" w:rsidR="00495A4A" w:rsidRDefault="00105597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25247 - Veiculação de material jornalístico das ações, serviços, campanhas e atos oficiais de interesse público à população de Peritiba e região, com a divulgação semanal, sempre aos sábados, com duração</w:t>
            </w:r>
            <w:r>
              <w:rPr>
                <w:rFonts w:ascii="Bookman Old Style" w:hAnsi="Bookman Old Style" w:cs="Times New Roman"/>
                <w:sz w:val="18"/>
              </w:rPr>
              <w:t xml:space="preserve"> de no mínimo 10 minutos, em horário compreendido entre 12h e 13h.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AAE4" w14:textId="77777777" w:rsidR="00495A4A" w:rsidRDefault="00105597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E576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E1B7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3.411,07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2171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40.932,84</w:t>
            </w:r>
          </w:p>
        </w:tc>
      </w:tr>
      <w:tr w:rsidR="00495A4A" w14:paraId="528D852E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DA2D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B79B" w14:textId="77777777" w:rsidR="00495A4A" w:rsidRDefault="0010559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40.932,84</w:t>
            </w:r>
          </w:p>
        </w:tc>
      </w:tr>
    </w:tbl>
    <w:p w14:paraId="1A3B27A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A6DFC4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18730C6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0AE92A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vigência do presente credenciamento iniciará da data da publicação, e continuará vigente até o advento de novo credenciamento que altere as condições aqui estabelecidas.</w:t>
      </w:r>
    </w:p>
    <w:p w14:paraId="143CA0A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4EB0E6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894CEB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22F6EF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0C01F7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29 de dezembro de 2025</w:t>
      </w:r>
    </w:p>
    <w:p w14:paraId="758310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021135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FF04613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FBD33B3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287529FA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BCA8C" w14:textId="77777777" w:rsidR="00105597" w:rsidRDefault="00105597">
      <w:pPr>
        <w:rPr>
          <w:rFonts w:hint="eastAsia"/>
        </w:rPr>
      </w:pPr>
      <w:r>
        <w:separator/>
      </w:r>
    </w:p>
  </w:endnote>
  <w:endnote w:type="continuationSeparator" w:id="0">
    <w:p w14:paraId="0B32C661" w14:textId="77777777" w:rsidR="00105597" w:rsidRDefault="001055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FE8E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9DDE48C" wp14:editId="5095DB20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5FB9A" w14:textId="77777777" w:rsidR="00105597" w:rsidRDefault="00105597">
      <w:pPr>
        <w:rPr>
          <w:rFonts w:hint="eastAsia"/>
        </w:rPr>
      </w:pPr>
      <w:r>
        <w:separator/>
      </w:r>
    </w:p>
  </w:footnote>
  <w:footnote w:type="continuationSeparator" w:id="0">
    <w:p w14:paraId="484F6108" w14:textId="77777777" w:rsidR="00105597" w:rsidRDefault="0010559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90953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CFCE697" wp14:editId="3D272B3D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2B28AB8" wp14:editId="36807A3A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05597"/>
    <w:rsid w:val="001A0608"/>
    <w:rsid w:val="003021EB"/>
    <w:rsid w:val="0035078F"/>
    <w:rsid w:val="00495A4A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63BEA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8B88D5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2025-12-29T18:52:00Z</cp:lastPrinted>
  <dcterms:created xsi:type="dcterms:W3CDTF">2018-01-23T13:52:00Z</dcterms:created>
  <dcterms:modified xsi:type="dcterms:W3CDTF">2025-12-29T18:52:00Z</dcterms:modified>
  <dc:language>pt-BR</dc:language>
</cp:coreProperties>
</file>