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609109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794590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125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ADL19/2026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aquisição e instalação de portas em alumínio, destinadas as prateleiras da mesa central e da pia da cozinha que funciona como oficina da Educação em tempo integral.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3E0761CF" w14:textId="77777777" w:rsidR="00794590" w:rsidRPr="00794590" w:rsidRDefault="00794590" w:rsidP="00794590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88450518"/>
            <w:r w:rsidRPr="00794590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794590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13/05/2026 às 08h30.</w:t>
            </w:r>
            <w:r w:rsidRPr="00794590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 </w:t>
            </w:r>
          </w:p>
          <w:p w14:paraId="3C402ABA" w14:textId="77777777" w:rsidR="00794590" w:rsidRPr="00794590" w:rsidRDefault="00794590" w:rsidP="00794590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794590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794590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20/05/2026 às 08h30.</w:t>
            </w:r>
          </w:p>
          <w:bookmarkEnd w:id="0"/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794590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390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2026-05-11T18:57:00Z</cp:lastPrinted>
  <dcterms:created xsi:type="dcterms:W3CDTF">2026-05-11T18:57:00Z</dcterms:created>
  <dcterms:modified xsi:type="dcterms:W3CDTF">2026-05-11T18:57:00Z</dcterms:modified>
  <dc:language>pt-BR</dc:language>
</cp:coreProperties>
</file>