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EEFE3" w14:textId="77777777" w:rsidR="00C636F1" w:rsidRPr="00690506" w:rsidRDefault="00C636F1" w:rsidP="00C636F1">
      <w:pPr>
        <w:jc w:val="center"/>
        <w:rPr>
          <w:rFonts w:ascii="Garamond" w:hAnsi="Garamond"/>
          <w:sz w:val="28"/>
          <w:szCs w:val="28"/>
        </w:rPr>
      </w:pPr>
      <w:r w:rsidRPr="00690506">
        <w:rPr>
          <w:rFonts w:ascii="Garamond" w:eastAsia="Calibri" w:hAnsi="Garamond" w:cs="Times New Roman"/>
          <w:noProof/>
          <w:sz w:val="28"/>
          <w:szCs w:val="28"/>
          <w:lang w:eastAsia="pt-BR"/>
        </w:rPr>
        <w:drawing>
          <wp:inline distT="0" distB="0" distL="0" distR="0">
            <wp:extent cx="741600" cy="756000"/>
            <wp:effectExtent l="0" t="0" r="0" b="0"/>
            <wp:docPr id="1" name="Imagem 1" descr="C:\Users\Cliente\AppData\Local\Microsoft\Windows\INetCache\Content.Word\BRASAO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iente\AppData\Local\Microsoft\Windows\INetCache\Content.Word\BRASAO 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00" cy="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5D07A" w14:textId="77777777" w:rsidR="00C636F1" w:rsidRPr="00690506" w:rsidRDefault="00C636F1" w:rsidP="00C636F1">
      <w:pPr>
        <w:spacing w:after="0"/>
        <w:jc w:val="center"/>
        <w:rPr>
          <w:rFonts w:ascii="Garamond" w:eastAsia="Times New Roman" w:hAnsi="Garamond" w:cs="Times New Roman"/>
          <w:b/>
          <w:bCs/>
          <w:sz w:val="28"/>
          <w:szCs w:val="28"/>
          <w:lang w:eastAsia="pt-BR"/>
        </w:rPr>
      </w:pPr>
      <w:r w:rsidRPr="00690506">
        <w:rPr>
          <w:rFonts w:ascii="Garamond" w:eastAsia="Times New Roman" w:hAnsi="Garamond" w:cs="Times New Roman"/>
          <w:b/>
          <w:bCs/>
          <w:sz w:val="28"/>
          <w:szCs w:val="28"/>
          <w:lang w:eastAsia="pt-BR"/>
        </w:rPr>
        <w:t>ESTADO DE SANTA CATARINA</w:t>
      </w:r>
    </w:p>
    <w:p w14:paraId="311B9936" w14:textId="77777777" w:rsidR="00C636F1" w:rsidRPr="00690506" w:rsidRDefault="00C636F1" w:rsidP="00C636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caps/>
          <w:sz w:val="28"/>
          <w:szCs w:val="28"/>
          <w:lang w:eastAsia="pt-BR"/>
        </w:rPr>
      </w:pPr>
      <w:r w:rsidRPr="00690506">
        <w:rPr>
          <w:rFonts w:ascii="Garamond" w:eastAsia="Times New Roman" w:hAnsi="Garamond" w:cs="Times New Roman"/>
          <w:b/>
          <w:bCs/>
          <w:caps/>
          <w:sz w:val="28"/>
          <w:szCs w:val="28"/>
          <w:lang w:eastAsia="pt-BR"/>
        </w:rPr>
        <w:t>Município de Arroio Trinta</w:t>
      </w:r>
    </w:p>
    <w:p w14:paraId="0AD16BA3" w14:textId="77777777" w:rsidR="00C636F1" w:rsidRPr="00690506" w:rsidRDefault="00C636F1" w:rsidP="00C636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</w:rPr>
      </w:pPr>
      <w:r w:rsidRPr="00690506">
        <w:rPr>
          <w:rFonts w:ascii="Garamond" w:hAnsi="Garamond" w:cs="Times New Roman"/>
          <w:color w:val="000000"/>
          <w:sz w:val="28"/>
          <w:szCs w:val="28"/>
        </w:rPr>
        <w:t>CNPJ: 82.826.462/0001-27.</w:t>
      </w:r>
    </w:p>
    <w:p w14:paraId="1F1AF67A" w14:textId="77777777" w:rsidR="00C636F1" w:rsidRPr="00690506" w:rsidRDefault="00C636F1" w:rsidP="00C636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</w:rPr>
      </w:pPr>
      <w:r w:rsidRPr="00690506">
        <w:rPr>
          <w:rFonts w:ascii="Garamond" w:hAnsi="Garamond" w:cs="Times New Roman"/>
          <w:color w:val="000000"/>
          <w:sz w:val="28"/>
          <w:szCs w:val="28"/>
        </w:rPr>
        <w:t>Rua XV de Novembro, 26, Centro.</w:t>
      </w:r>
    </w:p>
    <w:p w14:paraId="686E6AE1" w14:textId="77777777" w:rsidR="00C636F1" w:rsidRPr="00690506" w:rsidRDefault="00C636F1" w:rsidP="00C636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8"/>
          <w:szCs w:val="28"/>
        </w:rPr>
      </w:pPr>
      <w:r w:rsidRPr="00690506">
        <w:rPr>
          <w:rFonts w:ascii="Garamond" w:hAnsi="Garamond" w:cs="Times New Roman"/>
          <w:color w:val="000000"/>
          <w:sz w:val="28"/>
          <w:szCs w:val="28"/>
        </w:rPr>
        <w:t>CEP: 89.590-000 - Arroio Trinta - SC</w:t>
      </w:r>
    </w:p>
    <w:p w14:paraId="6F071B4B" w14:textId="77777777" w:rsidR="00C636F1" w:rsidRPr="00690506" w:rsidRDefault="00C636F1" w:rsidP="00C636F1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eastAsia="Calibri" w:hAnsi="Garamond" w:cs="Times New Roman"/>
          <w:sz w:val="28"/>
          <w:szCs w:val="28"/>
        </w:rPr>
      </w:pPr>
    </w:p>
    <w:p w14:paraId="7EAEF91D" w14:textId="77777777" w:rsidR="00C636F1" w:rsidRPr="00690506" w:rsidRDefault="00C636F1" w:rsidP="00C636F1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eastAsia="Calibri" w:hAnsi="Garamond" w:cs="Times New Roman"/>
          <w:sz w:val="28"/>
          <w:szCs w:val="28"/>
        </w:rPr>
      </w:pPr>
    </w:p>
    <w:p w14:paraId="1997CAE5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/>
          <w:bCs/>
          <w:sz w:val="28"/>
          <w:szCs w:val="28"/>
        </w:rPr>
      </w:pPr>
      <w:r w:rsidRPr="00690506">
        <w:rPr>
          <w:rFonts w:ascii="Garamond" w:eastAsia="Calibri" w:hAnsi="Garamond" w:cs="Times New Roman"/>
          <w:b/>
          <w:bCs/>
          <w:sz w:val="28"/>
          <w:szCs w:val="28"/>
        </w:rPr>
        <w:t>PARECER JURÍDICO</w:t>
      </w:r>
    </w:p>
    <w:p w14:paraId="6F4F6252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/>
          <w:bCs/>
          <w:sz w:val="28"/>
          <w:szCs w:val="28"/>
        </w:rPr>
      </w:pPr>
    </w:p>
    <w:p w14:paraId="537BC74B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sz w:val="28"/>
          <w:szCs w:val="28"/>
        </w:rPr>
      </w:pPr>
    </w:p>
    <w:p w14:paraId="4E996A7A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b/>
          <w:sz w:val="28"/>
          <w:szCs w:val="28"/>
        </w:rPr>
        <w:t xml:space="preserve">Processo Administrativo </w:t>
      </w:r>
      <w:r w:rsidRPr="00690506">
        <w:rPr>
          <w:rFonts w:ascii="Garamond" w:eastAsia="Calibri" w:hAnsi="Garamond" w:cs="Times New Roman"/>
          <w:b/>
          <w:bCs/>
          <w:sz w:val="28"/>
          <w:szCs w:val="28"/>
        </w:rPr>
        <w:t>Nº</w:t>
      </w:r>
      <w:r w:rsidRPr="00690506">
        <w:rPr>
          <w:rFonts w:ascii="Garamond" w:eastAsia="Calibri" w:hAnsi="Garamond" w:cs="Times New Roman"/>
          <w:bCs/>
          <w:sz w:val="28"/>
          <w:szCs w:val="28"/>
        </w:rPr>
        <w:t xml:space="preserve"> </w:t>
      </w:r>
      <w:r w:rsidRPr="00690506">
        <w:rPr>
          <w:rFonts w:ascii="Garamond" w:eastAsia="Calibri" w:hAnsi="Garamond" w:cs="Times New Roman"/>
          <w:b/>
          <w:sz w:val="28"/>
          <w:szCs w:val="28"/>
        </w:rPr>
        <w:t>0093/2024-DL</w:t>
      </w:r>
    </w:p>
    <w:p w14:paraId="6E96A92D" w14:textId="77777777" w:rsidR="00C636F1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Garamond" w:eastAsia="Calibri" w:hAnsi="Garamond" w:cs="Times New Roman"/>
          <w:b/>
          <w:sz w:val="28"/>
          <w:szCs w:val="28"/>
        </w:rPr>
      </w:pPr>
      <w:r w:rsidRPr="00690506">
        <w:rPr>
          <w:rFonts w:ascii="Garamond" w:eastAsia="Calibri" w:hAnsi="Garamond" w:cs="Times New Roman"/>
          <w:b/>
          <w:sz w:val="28"/>
          <w:szCs w:val="28"/>
        </w:rPr>
        <w:t xml:space="preserve">Dispensa de Licitação </w:t>
      </w:r>
      <w:r w:rsidRPr="00690506">
        <w:rPr>
          <w:rFonts w:ascii="Garamond" w:eastAsia="Calibri" w:hAnsi="Garamond" w:cs="Times New Roman"/>
          <w:b/>
          <w:bCs/>
          <w:sz w:val="28"/>
          <w:szCs w:val="28"/>
        </w:rPr>
        <w:t>Nº</w:t>
      </w:r>
      <w:r w:rsidRPr="00690506">
        <w:rPr>
          <w:rFonts w:ascii="Garamond" w:eastAsia="Calibri" w:hAnsi="Garamond" w:cs="Times New Roman"/>
          <w:sz w:val="28"/>
          <w:szCs w:val="28"/>
        </w:rPr>
        <w:t xml:space="preserve"> </w:t>
      </w:r>
      <w:r w:rsidRPr="00690506">
        <w:rPr>
          <w:rFonts w:ascii="Garamond" w:eastAsia="Calibri" w:hAnsi="Garamond" w:cs="Times New Roman"/>
          <w:b/>
          <w:sz w:val="28"/>
          <w:szCs w:val="28"/>
        </w:rPr>
        <w:t>0025/2024-DL</w:t>
      </w:r>
    </w:p>
    <w:p w14:paraId="4DD23FA1" w14:textId="77777777" w:rsidR="007953A8" w:rsidRPr="00690506" w:rsidRDefault="007953A8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Garamond" w:eastAsia="Calibri" w:hAnsi="Garamond" w:cs="Times New Roman"/>
          <w:bCs/>
          <w:sz w:val="28"/>
          <w:szCs w:val="28"/>
        </w:rPr>
      </w:pPr>
    </w:p>
    <w:p w14:paraId="24E521E7" w14:textId="77777777" w:rsidR="00C636F1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/>
          <w:sz w:val="28"/>
          <w:szCs w:val="28"/>
        </w:rPr>
      </w:pPr>
      <w:r w:rsidRPr="00690506">
        <w:rPr>
          <w:rFonts w:ascii="Garamond" w:eastAsia="Calibri" w:hAnsi="Garamond" w:cs="Times New Roman"/>
          <w:b/>
          <w:sz w:val="28"/>
          <w:szCs w:val="28"/>
        </w:rPr>
        <w:t>Objeto:</w:t>
      </w:r>
      <w:r w:rsidRPr="00690506">
        <w:rPr>
          <w:rFonts w:ascii="Garamond" w:eastAsia="Calibri" w:hAnsi="Garamond" w:cs="Times New Roman"/>
          <w:sz w:val="28"/>
          <w:szCs w:val="28"/>
        </w:rPr>
        <w:t xml:space="preserve"> </w:t>
      </w:r>
      <w:r w:rsidRPr="00690506">
        <w:rPr>
          <w:rFonts w:ascii="Garamond" w:eastAsia="Calibri" w:hAnsi="Garamond" w:cs="Times New Roman"/>
          <w:b/>
          <w:sz w:val="28"/>
          <w:szCs w:val="28"/>
        </w:rPr>
        <w:t>Escolha da proposta mais vantajosa, objetivando a contratação de empresa especializada para prestação de serviços de assessoria para qualificação da implementação e funcionamento da Política Nacional Aldir Blanc (PNAB) de fomento à cultura do Município de Arroio Trinta, de acordo com as exigências estabelecidas no edital e seus anexos.</w:t>
      </w:r>
    </w:p>
    <w:p w14:paraId="4B906AC7" w14:textId="77777777" w:rsidR="007953A8" w:rsidRPr="00690506" w:rsidRDefault="007953A8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05526CD2" w14:textId="77777777" w:rsidR="00C636F1" w:rsidRPr="007953A8" w:rsidRDefault="00C636F1" w:rsidP="00C636F1">
      <w:pPr>
        <w:spacing w:after="0" w:line="240" w:lineRule="auto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7953A8">
        <w:rPr>
          <w:rFonts w:ascii="Garamond" w:eastAsia="Calibri" w:hAnsi="Garamond" w:cs="Times New Roman"/>
          <w:bCs/>
          <w:sz w:val="28"/>
          <w:szCs w:val="28"/>
        </w:rPr>
        <w:t>Setor(es) Solicitante(s): SEC. DA CULTURA E ESPORTES</w:t>
      </w:r>
    </w:p>
    <w:p w14:paraId="462555DB" w14:textId="77777777" w:rsidR="00C636F1" w:rsidRPr="007953A8" w:rsidRDefault="00C636F1" w:rsidP="00C636F1">
      <w:pPr>
        <w:spacing w:after="0" w:line="240" w:lineRule="auto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7953A8">
        <w:rPr>
          <w:rFonts w:ascii="Garamond" w:eastAsia="Calibri" w:hAnsi="Garamond" w:cs="Times New Roman"/>
          <w:bCs/>
          <w:sz w:val="28"/>
          <w:szCs w:val="28"/>
        </w:rPr>
        <w:t>Solicitação Compras nº: 219/2024 - SEC. DA CULTURA E ESPORTES</w:t>
      </w:r>
    </w:p>
    <w:p w14:paraId="215B9AC9" w14:textId="77777777" w:rsidR="00C636F1" w:rsidRDefault="00C636F1" w:rsidP="00C636F1">
      <w:pPr>
        <w:spacing w:after="0" w:line="240" w:lineRule="auto"/>
        <w:jc w:val="both"/>
        <w:rPr>
          <w:rFonts w:ascii="Garamond" w:eastAsia="Calibri" w:hAnsi="Garamond" w:cs="Times New Roman"/>
          <w:bCs/>
          <w:sz w:val="28"/>
          <w:szCs w:val="28"/>
        </w:rPr>
      </w:pPr>
      <w:r w:rsidRPr="007953A8">
        <w:rPr>
          <w:rFonts w:ascii="Garamond" w:eastAsia="Calibri" w:hAnsi="Garamond" w:cs="Times New Roman"/>
          <w:bCs/>
          <w:sz w:val="28"/>
          <w:szCs w:val="28"/>
        </w:rPr>
        <w:t>Forma de Julgamento: Por item</w:t>
      </w:r>
    </w:p>
    <w:p w14:paraId="583B3A76" w14:textId="77777777" w:rsidR="007953A8" w:rsidRPr="007953A8" w:rsidRDefault="007953A8" w:rsidP="00C636F1">
      <w:pPr>
        <w:spacing w:after="0" w:line="240" w:lineRule="auto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p w14:paraId="02ED2680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</w:p>
    <w:p w14:paraId="5EEAB811" w14:textId="77777777" w:rsidR="00690506" w:rsidRPr="00690506" w:rsidRDefault="00690506" w:rsidP="00690506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>Trata-se de procedimento administrativo, na modalidade de Dispensa por justificativa.</w:t>
      </w:r>
    </w:p>
    <w:p w14:paraId="6DA44D86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</w:p>
    <w:p w14:paraId="533F0D5B" w14:textId="2E7CEC7C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  <w:r w:rsidRPr="00690506">
        <w:rPr>
          <w:rFonts w:ascii="Garamond" w:eastAsia="Times New Roman" w:hAnsi="Garamond" w:cs="Arial"/>
          <w:b/>
          <w:sz w:val="28"/>
          <w:szCs w:val="28"/>
          <w:u w:val="single"/>
          <w:lang w:eastAsia="pt-BR"/>
        </w:rPr>
        <w:t>CONSIDERANDO</w:t>
      </w:r>
      <w:r w:rsidRPr="00690506">
        <w:rPr>
          <w:rFonts w:ascii="Garamond" w:eastAsia="Times New Roman" w:hAnsi="Garamond" w:cs="Arial"/>
          <w:b/>
          <w:sz w:val="28"/>
          <w:szCs w:val="28"/>
          <w:lang w:eastAsia="pt-BR"/>
        </w:rPr>
        <w:t xml:space="preserve"> </w:t>
      </w: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 xml:space="preserve">que o procedimento da </w:t>
      </w:r>
      <w:r w:rsidR="006A5295">
        <w:rPr>
          <w:rFonts w:ascii="Garamond" w:eastAsia="Times New Roman" w:hAnsi="Garamond" w:cs="Arial"/>
          <w:sz w:val="28"/>
          <w:szCs w:val="28"/>
          <w:lang w:eastAsia="pt-BR"/>
        </w:rPr>
        <w:t xml:space="preserve">dispensa de </w:t>
      </w: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>licitação foi iniciado com a abertura de processo administrativo devidamente autuado, protocolado e numerado;</w:t>
      </w:r>
    </w:p>
    <w:p w14:paraId="34F049AE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</w:p>
    <w:p w14:paraId="01476817" w14:textId="7A6E8DC8" w:rsidR="00690506" w:rsidRPr="00690506" w:rsidRDefault="00690506" w:rsidP="006A529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Arial"/>
          <w:sz w:val="28"/>
          <w:szCs w:val="28"/>
          <w:lang w:eastAsia="pt-BR"/>
        </w:rPr>
      </w:pPr>
      <w:r w:rsidRPr="00690506">
        <w:rPr>
          <w:rFonts w:ascii="Garamond" w:eastAsia="Times New Roman" w:hAnsi="Garamond" w:cs="Arial"/>
          <w:b/>
          <w:sz w:val="28"/>
          <w:szCs w:val="28"/>
          <w:u w:val="single"/>
          <w:lang w:eastAsia="pt-BR"/>
        </w:rPr>
        <w:t>CONSIDERANDO</w:t>
      </w: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 xml:space="preserve"> que o Edital de Dispensa por justificativa n.º</w:t>
      </w:r>
      <w:r w:rsidR="006A5295">
        <w:rPr>
          <w:rFonts w:ascii="Garamond" w:eastAsia="Times New Roman" w:hAnsi="Garamond" w:cs="Arial"/>
          <w:sz w:val="28"/>
          <w:szCs w:val="28"/>
          <w:lang w:eastAsia="pt-BR"/>
        </w:rPr>
        <w:t xml:space="preserve"> </w:t>
      </w:r>
      <w:r w:rsidRPr="00690506">
        <w:rPr>
          <w:rFonts w:ascii="Garamond" w:eastAsia="Times New Roman" w:hAnsi="Garamond" w:cs="Arial"/>
          <w:b/>
          <w:sz w:val="28"/>
          <w:szCs w:val="28"/>
          <w:u w:val="single"/>
          <w:lang w:eastAsia="pt-BR"/>
        </w:rPr>
        <w:t>0025/2024-DL</w:t>
      </w:r>
      <w:r w:rsidR="006A5295">
        <w:rPr>
          <w:rFonts w:ascii="Garamond" w:eastAsia="Calibri" w:hAnsi="Garamond" w:cs="Times New Roman"/>
          <w:bCs/>
          <w:sz w:val="28"/>
          <w:szCs w:val="28"/>
        </w:rPr>
        <w:t xml:space="preserve"> </w:t>
      </w: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>preenche os requisitos legais, segundo o que dispõe a Lei Federal n.º 14.133/2021;</w:t>
      </w:r>
    </w:p>
    <w:p w14:paraId="2B70DF99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</w:p>
    <w:p w14:paraId="243EAEA0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  <w:r w:rsidRPr="00690506">
        <w:rPr>
          <w:rFonts w:ascii="Garamond" w:eastAsia="Times New Roman" w:hAnsi="Garamond" w:cs="Arial"/>
          <w:b/>
          <w:sz w:val="28"/>
          <w:szCs w:val="28"/>
          <w:u w:val="single"/>
          <w:lang w:eastAsia="pt-BR"/>
        </w:rPr>
        <w:t>CONSIDERANDO</w:t>
      </w: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 xml:space="preserve"> a constatação da regularidade do procedimento e da conveniência da aquisição do objeto; </w:t>
      </w:r>
    </w:p>
    <w:p w14:paraId="13BDFE64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</w:p>
    <w:p w14:paraId="7AD4FE61" w14:textId="33C5B7AB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  <w:r w:rsidRPr="00690506">
        <w:rPr>
          <w:rFonts w:ascii="Garamond" w:eastAsia="Times New Roman" w:hAnsi="Garamond" w:cs="Arial"/>
          <w:b/>
          <w:sz w:val="28"/>
          <w:szCs w:val="28"/>
          <w:u w:val="single"/>
          <w:lang w:eastAsia="pt-BR"/>
        </w:rPr>
        <w:lastRenderedPageBreak/>
        <w:t>CONSIDERANDO</w:t>
      </w:r>
      <w:r w:rsidR="006A5295">
        <w:rPr>
          <w:rFonts w:ascii="Garamond" w:eastAsia="Times New Roman" w:hAnsi="Garamond" w:cs="Arial"/>
          <w:bCs/>
          <w:sz w:val="28"/>
          <w:szCs w:val="28"/>
          <w:lang w:eastAsia="pt-BR"/>
        </w:rPr>
        <w:t xml:space="preserve">, </w:t>
      </w:r>
      <w:r w:rsidR="002C58A7">
        <w:rPr>
          <w:rFonts w:ascii="Garamond" w:eastAsia="Times New Roman" w:hAnsi="Garamond" w:cs="Arial"/>
          <w:bCs/>
          <w:sz w:val="28"/>
          <w:szCs w:val="28"/>
          <w:lang w:eastAsia="pt-BR"/>
        </w:rPr>
        <w:t xml:space="preserve">as exigências quanto a </w:t>
      </w: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>documentação</w:t>
      </w:r>
      <w:r w:rsidR="00C03D15">
        <w:rPr>
          <w:rFonts w:ascii="Garamond" w:eastAsia="Times New Roman" w:hAnsi="Garamond" w:cs="Arial"/>
          <w:sz w:val="28"/>
          <w:szCs w:val="28"/>
          <w:lang w:eastAsia="pt-BR"/>
        </w:rPr>
        <w:t xml:space="preserve"> </w:t>
      </w:r>
      <w:r w:rsidR="002C58A7">
        <w:rPr>
          <w:rFonts w:ascii="Garamond" w:eastAsia="Times New Roman" w:hAnsi="Garamond" w:cs="Arial"/>
          <w:sz w:val="28"/>
          <w:szCs w:val="28"/>
          <w:lang w:eastAsia="pt-BR"/>
        </w:rPr>
        <w:t xml:space="preserve">de habilitação a ser exigida </w:t>
      </w:r>
      <w:r w:rsidR="007953A8">
        <w:rPr>
          <w:rFonts w:ascii="Garamond" w:eastAsia="Times New Roman" w:hAnsi="Garamond" w:cs="Arial"/>
          <w:sz w:val="28"/>
          <w:szCs w:val="28"/>
          <w:lang w:eastAsia="pt-BR"/>
        </w:rPr>
        <w:t>no edital.</w:t>
      </w:r>
    </w:p>
    <w:p w14:paraId="582FD2B3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b/>
          <w:bCs/>
          <w:sz w:val="28"/>
          <w:szCs w:val="28"/>
          <w:lang w:eastAsia="pt-BR"/>
        </w:rPr>
      </w:pPr>
    </w:p>
    <w:p w14:paraId="3DB2FE36" w14:textId="145334E9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b/>
          <w:bCs/>
          <w:sz w:val="28"/>
          <w:szCs w:val="28"/>
          <w:lang w:eastAsia="pt-BR"/>
        </w:rPr>
      </w:pPr>
    </w:p>
    <w:p w14:paraId="3FAB849F" w14:textId="77777777" w:rsidR="00690506" w:rsidRPr="00690506" w:rsidRDefault="00690506" w:rsidP="00C636F1">
      <w:pPr>
        <w:spacing w:after="0" w:line="240" w:lineRule="auto"/>
        <w:jc w:val="both"/>
        <w:rPr>
          <w:rFonts w:ascii="Garamond" w:eastAsia="Calibri" w:hAnsi="Garamond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004"/>
        <w:gridCol w:w="913"/>
        <w:gridCol w:w="913"/>
        <w:gridCol w:w="986"/>
        <w:gridCol w:w="986"/>
      </w:tblGrid>
      <w:tr w:rsidR="007953A8" w14:paraId="5BC3BAA4" w14:textId="77777777" w:rsidTr="0023541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563A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b/>
              </w:rPr>
              <w:t>Item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A8FE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b/>
              </w:rPr>
              <w:t>Material/</w:t>
            </w:r>
            <w:proofErr w:type="spellStart"/>
            <w:r>
              <w:rPr>
                <w:rFonts w:ascii="Times New Roman" w:eastAsia="Calibri" w:hAnsi="Times New Roman" w:cs="Times New Roman"/>
                <w:b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DB69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1B65" w14:textId="77777777" w:rsidR="007953A8" w:rsidRDefault="007953A8" w:rsidP="00235411">
            <w:pPr>
              <w:spacing w:after="0"/>
              <w:jc w:val="center"/>
            </w:pPr>
            <w:proofErr w:type="spellStart"/>
            <w:r>
              <w:rPr>
                <w:rFonts w:ascii="Times New Roman" w:eastAsia="Calibri" w:hAnsi="Times New Roman" w:cs="Times New Roman"/>
                <w:b/>
              </w:rPr>
              <w:t>Qtd</w:t>
            </w:r>
            <w:proofErr w:type="spellEnd"/>
            <w:r>
              <w:rPr>
                <w:rFonts w:ascii="Times New Roman" w:eastAsia="Calibri" w:hAnsi="Times New Roman" w:cs="Times New Roman"/>
                <w:b/>
              </w:rPr>
              <w:t xml:space="preserve">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B9C5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B0BB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b/>
              </w:rPr>
              <w:t>Valor total (R$)</w:t>
            </w:r>
          </w:p>
        </w:tc>
      </w:tr>
      <w:tr w:rsidR="007953A8" w14:paraId="3D934F25" w14:textId="77777777" w:rsidTr="0023541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1511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382B" w14:textId="77777777" w:rsidR="007953A8" w:rsidRPr="006A678C" w:rsidRDefault="007953A8" w:rsidP="00235411">
            <w:pPr>
              <w:spacing w:after="0"/>
              <w:rPr>
                <w:rFonts w:ascii="Times New Roman" w:eastAsia="Calibri" w:hAnsi="Times New Roman" w:cs="Times New Roman"/>
                <w:b/>
                <w:bCs/>
              </w:rPr>
            </w:pPr>
            <w:r w:rsidRPr="006A678C">
              <w:rPr>
                <w:rFonts w:ascii="Times New Roman" w:eastAsia="Calibri" w:hAnsi="Times New Roman" w:cs="Times New Roman"/>
                <w:b/>
                <w:bCs/>
              </w:rPr>
              <w:t xml:space="preserve">40808 - Assessoria para qualificação da implementação e funcionamento da Política Nacional Aldir Blanc (PNAB) </w:t>
            </w:r>
          </w:p>
          <w:p w14:paraId="0174A15E" w14:textId="20C8A738" w:rsidR="007953A8" w:rsidRDefault="007953A8" w:rsidP="00235411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 Assessoria na elaboração do edital, os pareceristas devem seguir rigorosamente as regras, critérios e orientações estabelecidos no edital e anexos referentes à seleção , bem como a legislação aplicada à Lei Aldir Blanc;  </w:t>
            </w:r>
          </w:p>
          <w:p w14:paraId="725F3B28" w14:textId="77777777" w:rsidR="007953A8" w:rsidRDefault="007953A8" w:rsidP="00235411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Analisar os projetos inscritos e emitir os pareceres, tantos quanto forem necessários;  </w:t>
            </w:r>
          </w:p>
          <w:p w14:paraId="4A6D6D96" w14:textId="77777777" w:rsidR="007953A8" w:rsidRDefault="007953A8" w:rsidP="00235411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Analisar a planilha orçamentária, de acordo com as regras do edital, verificando a adequação dos itens solicitados e a compatibilidades dos preços apresentados com os valores praticados pelo mercado;  </w:t>
            </w:r>
          </w:p>
          <w:p w14:paraId="6311E2D7" w14:textId="77777777" w:rsidR="007953A8" w:rsidRDefault="007953A8" w:rsidP="00235411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Assinar, digitalmente, formulários, pareceres, atas e outros documentos de registro da seleção, sempre que necessário;  - Analisar, emitir parecer, decidir e assinar atas de julgamento, sobre eventuais recursos;  </w:t>
            </w:r>
          </w:p>
          <w:p w14:paraId="403839A8" w14:textId="77777777" w:rsidR="007953A8" w:rsidRDefault="007953A8" w:rsidP="00235411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Assessorar na prestação de contas da PNAB. </w:t>
            </w:r>
          </w:p>
          <w:p w14:paraId="4808BCEB" w14:textId="77777777" w:rsidR="007953A8" w:rsidRDefault="007953A8" w:rsidP="00235411">
            <w:pPr>
              <w:spacing w:after="0"/>
            </w:pPr>
            <w:r>
              <w:rPr>
                <w:rFonts w:ascii="Times New Roman" w:eastAsia="Calibri" w:hAnsi="Times New Roman" w:cs="Times New Roman"/>
              </w:rPr>
              <w:t>Obs.: A assessoria será de forma remota e se necessário de forma presencial, com prazo mínimo de 05 (cinco) dias úteis para entrega dos pareceres após serem solicitados.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69E0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7C6E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81CC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</w:rPr>
              <w:t>2.101,06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82FED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</w:rPr>
              <w:t>2.101,06</w:t>
            </w:r>
          </w:p>
        </w:tc>
      </w:tr>
      <w:tr w:rsidR="007953A8" w14:paraId="40A8A4D7" w14:textId="77777777" w:rsidTr="00235411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132F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b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DCA0" w14:textId="77777777" w:rsidR="007953A8" w:rsidRDefault="007953A8" w:rsidP="00235411">
            <w:pPr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b/>
              </w:rPr>
              <w:t>2.101,06</w:t>
            </w:r>
          </w:p>
        </w:tc>
      </w:tr>
    </w:tbl>
    <w:p w14:paraId="524DDDE5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Garamond" w:eastAsia="Calibri" w:hAnsi="Garamond" w:cs="Times New Roman"/>
          <w:b/>
          <w:bCs/>
          <w:sz w:val="28"/>
          <w:szCs w:val="28"/>
        </w:rPr>
      </w:pPr>
    </w:p>
    <w:p w14:paraId="104681F8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Garamond" w:eastAsia="Calibri" w:hAnsi="Garamond" w:cs="Times New Roman"/>
          <w:b/>
          <w:bCs/>
          <w:sz w:val="28"/>
          <w:szCs w:val="28"/>
        </w:rPr>
      </w:pPr>
    </w:p>
    <w:p w14:paraId="2F6DCCB7" w14:textId="77777777" w:rsidR="00F4389A" w:rsidRDefault="007953A8">
      <w:r w:rsidRPr="00690506">
        <w:rPr>
          <w:rFonts w:ascii="Garamond" w:eastAsia="Calibri" w:hAnsi="Garamond" w:cs="Times New Roman"/>
          <w:sz w:val="28"/>
          <w:szCs w:val="28"/>
        </w:rPr>
        <w:t xml:space="preserve"> </w:t>
      </w:r>
    </w:p>
    <w:p w14:paraId="79F07ED1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/>
          <w:bCs/>
          <w:sz w:val="28"/>
          <w:szCs w:val="28"/>
          <w:u w:val="single"/>
        </w:rPr>
      </w:pPr>
    </w:p>
    <w:p w14:paraId="06517803" w14:textId="77777777" w:rsidR="00690506" w:rsidRPr="00690506" w:rsidRDefault="00690506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/>
          <w:bCs/>
          <w:sz w:val="28"/>
          <w:szCs w:val="28"/>
          <w:u w:val="single"/>
        </w:rPr>
      </w:pPr>
    </w:p>
    <w:p w14:paraId="4CD6F555" w14:textId="2C741043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aramond" w:eastAsia="Calibri" w:hAnsi="Garamond" w:cs="Times New Roman"/>
          <w:sz w:val="28"/>
          <w:szCs w:val="28"/>
        </w:rPr>
      </w:pPr>
    </w:p>
    <w:p w14:paraId="5186A565" w14:textId="1E0C74EA" w:rsidR="00690506" w:rsidRPr="00690506" w:rsidRDefault="00690506" w:rsidP="0069050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b/>
          <w:bCs/>
          <w:sz w:val="28"/>
          <w:szCs w:val="28"/>
          <w:u w:val="single"/>
        </w:rPr>
        <w:lastRenderedPageBreak/>
        <w:t xml:space="preserve">CONSIDERANDO, </w:t>
      </w:r>
      <w:r w:rsidRPr="00690506">
        <w:rPr>
          <w:rFonts w:ascii="Garamond" w:eastAsia="Calibri" w:hAnsi="Garamond" w:cs="Times New Roman"/>
          <w:sz w:val="28"/>
          <w:szCs w:val="28"/>
        </w:rPr>
        <w:t xml:space="preserve">o atendimento à Lei nº 123/06, Lei nº 14.133/21 e alterações posteriores, especialmente </w:t>
      </w:r>
      <w:r w:rsidR="006A5295" w:rsidRPr="00325335">
        <w:rPr>
          <w:rFonts w:ascii="Times New Roman" w:hAnsi="Times New Roman" w:cs="Times New Roman"/>
          <w:bCs/>
        </w:rPr>
        <w:t>Art. 75, II</w:t>
      </w:r>
      <w:r w:rsidRPr="00690506">
        <w:rPr>
          <w:rFonts w:ascii="Garamond" w:eastAsia="Calibri" w:hAnsi="Garamond" w:cs="Times New Roman"/>
          <w:sz w:val="28"/>
          <w:szCs w:val="28"/>
        </w:rPr>
        <w:t xml:space="preserve">, Legislação Subsequente e Legislação Municipal; </w:t>
      </w:r>
    </w:p>
    <w:p w14:paraId="3583FFE4" w14:textId="5AFB85D1" w:rsidR="00690506" w:rsidRPr="00690506" w:rsidRDefault="00690506" w:rsidP="0069050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sz w:val="28"/>
          <w:szCs w:val="28"/>
        </w:rPr>
        <w:t xml:space="preserve">Certifico que foram examinados os termos e documentos referentes a abertura do presente Processo, sendo eles: </w:t>
      </w:r>
      <w:r w:rsidR="007953A8">
        <w:rPr>
          <w:rFonts w:ascii="Garamond" w:eastAsia="Calibri" w:hAnsi="Garamond" w:cs="Times New Roman"/>
          <w:sz w:val="28"/>
          <w:szCs w:val="28"/>
        </w:rPr>
        <w:t xml:space="preserve">a Lei Aldir Blanc – PNAB, </w:t>
      </w:r>
      <w:r w:rsidRPr="00690506">
        <w:rPr>
          <w:rFonts w:ascii="Garamond" w:eastAsia="Calibri" w:hAnsi="Garamond" w:cs="Times New Roman"/>
          <w:sz w:val="28"/>
          <w:szCs w:val="28"/>
        </w:rPr>
        <w:t>Orçamentos, Termo de Referência e Estudo Técnico Preliminar de responsabilidade do setor solicitante, solicitação de compras, parecer contábil acenando para a existência de recursos orçamentários suficientes para cobrir as despesas decorrentes da contratação, autorização de início de processo licitatório</w:t>
      </w:r>
      <w:r w:rsidR="007953A8">
        <w:rPr>
          <w:rFonts w:ascii="Garamond" w:eastAsia="Calibri" w:hAnsi="Garamond" w:cs="Times New Roman"/>
          <w:sz w:val="28"/>
          <w:szCs w:val="28"/>
        </w:rPr>
        <w:t>.</w:t>
      </w:r>
    </w:p>
    <w:p w14:paraId="23FC8C65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b/>
          <w:bCs/>
          <w:sz w:val="28"/>
          <w:szCs w:val="28"/>
          <w:lang w:eastAsia="pt-BR"/>
        </w:rPr>
      </w:pPr>
    </w:p>
    <w:p w14:paraId="2AA2CBDF" w14:textId="4CE87550" w:rsidR="00690506" w:rsidRPr="00690506" w:rsidRDefault="00690506" w:rsidP="006905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b/>
          <w:bCs/>
          <w:color w:val="000000"/>
          <w:sz w:val="28"/>
          <w:szCs w:val="28"/>
        </w:rPr>
      </w:pPr>
      <w:r w:rsidRPr="00690506">
        <w:rPr>
          <w:rFonts w:ascii="Garamond" w:hAnsi="Garamond" w:cs="Times New Roman"/>
          <w:b/>
          <w:bCs/>
          <w:color w:val="000000"/>
          <w:sz w:val="28"/>
          <w:szCs w:val="28"/>
          <w:u w:val="single"/>
        </w:rPr>
        <w:t>CONSIDERANDO</w:t>
      </w:r>
      <w:r w:rsidRPr="00690506">
        <w:rPr>
          <w:rFonts w:ascii="Garamond" w:hAnsi="Garamond" w:cs="Times New Roman"/>
          <w:b/>
          <w:bCs/>
          <w:color w:val="000000"/>
          <w:sz w:val="28"/>
          <w:szCs w:val="28"/>
        </w:rPr>
        <w:t xml:space="preserve"> </w:t>
      </w:r>
      <w:r w:rsidRPr="006A5295">
        <w:rPr>
          <w:rFonts w:ascii="Garamond" w:hAnsi="Garamond" w:cs="Times New Roman"/>
          <w:bCs/>
          <w:color w:val="000000"/>
          <w:sz w:val="28"/>
          <w:szCs w:val="28"/>
        </w:rPr>
        <w:t>que foram estabelecidas outras normas indispensáveis no processo.</w:t>
      </w:r>
    </w:p>
    <w:p w14:paraId="59168F5C" w14:textId="77777777" w:rsidR="00690506" w:rsidRPr="00690506" w:rsidRDefault="00690506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aramond" w:eastAsia="Calibri" w:hAnsi="Garamond" w:cs="Times New Roman"/>
          <w:sz w:val="28"/>
          <w:szCs w:val="28"/>
        </w:rPr>
      </w:pPr>
    </w:p>
    <w:p w14:paraId="10EF5013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eastAsia="Calibri" w:hAnsi="Garamond" w:cs="Times New Roman"/>
          <w:b/>
          <w:sz w:val="28"/>
          <w:szCs w:val="28"/>
        </w:rPr>
      </w:pPr>
      <w:r w:rsidRPr="00690506">
        <w:rPr>
          <w:rFonts w:ascii="Garamond" w:eastAsia="Calibri" w:hAnsi="Garamond" w:cs="Times New Roman"/>
          <w:b/>
          <w:sz w:val="28"/>
          <w:szCs w:val="28"/>
        </w:rPr>
        <w:t>Foram previstos também:</w:t>
      </w:r>
    </w:p>
    <w:p w14:paraId="47DF927D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sz w:val="28"/>
          <w:szCs w:val="28"/>
        </w:rPr>
        <w:t xml:space="preserve"> </w:t>
      </w:r>
      <w:r w:rsidRPr="00690506">
        <w:rPr>
          <w:rFonts w:ascii="Garamond" w:eastAsia="Calibri" w:hAnsi="Garamond" w:cs="Times New Roman"/>
          <w:sz w:val="28"/>
          <w:szCs w:val="28"/>
        </w:rPr>
        <w:tab/>
      </w:r>
      <w:r w:rsidRPr="00690506">
        <w:rPr>
          <w:rFonts w:ascii="Garamond" w:eastAsia="Calibri" w:hAnsi="Garamond" w:cs="Times New Roman"/>
          <w:sz w:val="28"/>
          <w:szCs w:val="28"/>
        </w:rPr>
        <w:tab/>
      </w:r>
    </w:p>
    <w:p w14:paraId="670397FB" w14:textId="77777777" w:rsidR="00C636F1" w:rsidRPr="007953A8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b/>
          <w:bCs/>
          <w:sz w:val="28"/>
          <w:szCs w:val="28"/>
        </w:rPr>
        <w:t>Forma de Pagamento</w:t>
      </w:r>
      <w:r w:rsidRPr="00690506">
        <w:rPr>
          <w:rFonts w:ascii="Garamond" w:eastAsia="Calibri" w:hAnsi="Garamond" w:cs="Times New Roman"/>
          <w:sz w:val="28"/>
          <w:szCs w:val="28"/>
        </w:rPr>
        <w:t>:</w:t>
      </w:r>
      <w:r w:rsidRPr="007953A8">
        <w:rPr>
          <w:rFonts w:ascii="Garamond" w:eastAsia="Calibri" w:hAnsi="Garamond" w:cs="Times New Roman"/>
          <w:sz w:val="28"/>
          <w:szCs w:val="28"/>
        </w:rPr>
        <w:t xml:space="preserve">O pagamento será efetuado por transferência ou depósito bancário em até 15 (trinta) dias, após o término dos trabalhos, acompanhados da respectiva Nota Fiscal/Fatura, apresentada na Tesouraria da Prefeitura. </w:t>
      </w:r>
    </w:p>
    <w:p w14:paraId="0FEA5878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sz w:val="28"/>
          <w:szCs w:val="28"/>
        </w:rPr>
        <w:t xml:space="preserve"> </w:t>
      </w:r>
    </w:p>
    <w:p w14:paraId="2C50B6BB" w14:textId="77777777" w:rsidR="00C636F1" w:rsidRPr="007953A8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b/>
          <w:bCs/>
          <w:sz w:val="28"/>
          <w:szCs w:val="28"/>
        </w:rPr>
        <w:t xml:space="preserve">Prazo de Entrega: </w:t>
      </w:r>
      <w:r w:rsidRPr="007953A8">
        <w:rPr>
          <w:rFonts w:ascii="Garamond" w:eastAsia="Calibri" w:hAnsi="Garamond" w:cs="Times New Roman"/>
          <w:sz w:val="28"/>
          <w:szCs w:val="28"/>
        </w:rPr>
        <w:t>Toda a assessoria prestada deverá cumprir os prazos estabelecidos pela Política Nacional Aldir Blanc - PNAB, sendo que para análise e emissão dos pareceres necessários referente aos projetos apresentados, a contratada terá um prazo mínimo de 05 (cinco) dias úteis após o recebimento dos mesmos para devolvê-los a contratante.</w:t>
      </w:r>
    </w:p>
    <w:p w14:paraId="2F7EF42F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</w:p>
    <w:p w14:paraId="346A7728" w14:textId="77777777" w:rsidR="00C636F1" w:rsidRPr="007953A8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b/>
          <w:bCs/>
          <w:sz w:val="28"/>
          <w:szCs w:val="28"/>
        </w:rPr>
        <w:t>Forma de Reajuste:</w:t>
      </w:r>
      <w:r w:rsidRPr="00690506">
        <w:rPr>
          <w:rFonts w:ascii="Garamond" w:eastAsia="Calibri" w:hAnsi="Garamond" w:cs="Times New Roman"/>
          <w:sz w:val="28"/>
          <w:szCs w:val="28"/>
        </w:rPr>
        <w:t xml:space="preserve"> </w:t>
      </w:r>
      <w:r w:rsidRPr="007953A8">
        <w:rPr>
          <w:rFonts w:ascii="Garamond" w:eastAsia="Calibri" w:hAnsi="Garamond" w:cs="Times New Roman"/>
          <w:sz w:val="28"/>
          <w:szCs w:val="28"/>
        </w:rPr>
        <w:t>Não haverá reajuste, nem atualização de valores, exceto na ocorrência de fato que justifique a aplicação da alínea “d”, do artigo 124, da Lei nº 14.133 de 01 de abril  de 2021.</w:t>
      </w:r>
    </w:p>
    <w:p w14:paraId="736A0954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</w:p>
    <w:p w14:paraId="45F4C683" w14:textId="77777777" w:rsidR="00C636F1" w:rsidRPr="007953A8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b/>
          <w:bCs/>
          <w:sz w:val="28"/>
          <w:szCs w:val="28"/>
        </w:rPr>
        <w:t>Local de Entrega:</w:t>
      </w:r>
      <w:r w:rsidRPr="00690506">
        <w:rPr>
          <w:rFonts w:ascii="Garamond" w:eastAsia="Calibri" w:hAnsi="Garamond" w:cs="Times New Roman"/>
          <w:sz w:val="28"/>
          <w:szCs w:val="28"/>
        </w:rPr>
        <w:t xml:space="preserve"> </w:t>
      </w:r>
      <w:r w:rsidRPr="007953A8">
        <w:rPr>
          <w:rFonts w:ascii="Garamond" w:eastAsia="Calibri" w:hAnsi="Garamond" w:cs="Times New Roman"/>
          <w:sz w:val="28"/>
          <w:szCs w:val="28"/>
        </w:rPr>
        <w:t xml:space="preserve">A contratada prestará assessoria em todas as etapas da PNAB de forma remota e se necessário também de forma presencial no Paço Municipal de Arroio Trinta. </w:t>
      </w:r>
    </w:p>
    <w:p w14:paraId="5A70781D" w14:textId="77777777" w:rsidR="00C636F1" w:rsidRPr="007953A8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</w:p>
    <w:p w14:paraId="5612FF98" w14:textId="2313E948" w:rsidR="00690506" w:rsidRPr="00690506" w:rsidRDefault="00690506" w:rsidP="00690506">
      <w:pPr>
        <w:spacing w:after="0" w:line="240" w:lineRule="auto"/>
        <w:ind w:firstLine="708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 xml:space="preserve">Sou de parecer pela </w:t>
      </w:r>
      <w:r w:rsidR="007953A8">
        <w:rPr>
          <w:rFonts w:ascii="Garamond" w:eastAsia="Times New Roman" w:hAnsi="Garamond" w:cs="Arial"/>
          <w:sz w:val="28"/>
          <w:szCs w:val="28"/>
          <w:lang w:eastAsia="pt-BR"/>
        </w:rPr>
        <w:t>continuidade e publicação deste processo administrativo</w:t>
      </w: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>, nos termos da Lei 14.133/2021.</w:t>
      </w:r>
    </w:p>
    <w:p w14:paraId="31E43D51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</w:p>
    <w:p w14:paraId="1C1110C3" w14:textId="77777777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</w:p>
    <w:p w14:paraId="55BCD57E" w14:textId="485715A5" w:rsidR="00690506" w:rsidRPr="00690506" w:rsidRDefault="00690506" w:rsidP="00690506">
      <w:pPr>
        <w:spacing w:after="0" w:line="240" w:lineRule="auto"/>
        <w:jc w:val="both"/>
        <w:rPr>
          <w:rFonts w:ascii="Garamond" w:eastAsia="Times New Roman" w:hAnsi="Garamond" w:cs="Arial"/>
          <w:sz w:val="28"/>
          <w:szCs w:val="28"/>
          <w:lang w:eastAsia="pt-BR"/>
        </w:rPr>
      </w:pPr>
      <w:r w:rsidRPr="00690506">
        <w:rPr>
          <w:rFonts w:ascii="Garamond" w:eastAsia="Times New Roman" w:hAnsi="Garamond" w:cs="Arial"/>
          <w:sz w:val="28"/>
          <w:szCs w:val="28"/>
          <w:lang w:eastAsia="pt-BR"/>
        </w:rPr>
        <w:t>Nestes termos, é o parecer.</w:t>
      </w:r>
    </w:p>
    <w:p w14:paraId="00D4A27F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</w:p>
    <w:p w14:paraId="1E6B8625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sz w:val="28"/>
          <w:szCs w:val="28"/>
        </w:rPr>
        <w:tab/>
        <w:t xml:space="preserve">      </w:t>
      </w:r>
    </w:p>
    <w:p w14:paraId="1E05F742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Garamond" w:eastAsia="Calibri" w:hAnsi="Garamond" w:cs="Times New Roman"/>
          <w:sz w:val="28"/>
          <w:szCs w:val="28"/>
        </w:rPr>
      </w:pPr>
    </w:p>
    <w:p w14:paraId="65EB7332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sz w:val="28"/>
          <w:szCs w:val="28"/>
        </w:rPr>
        <w:t>Arroio Trinta - SC, 26/07/2024</w:t>
      </w:r>
    </w:p>
    <w:p w14:paraId="14AF254D" w14:textId="77777777" w:rsidR="00C636F1" w:rsidRPr="00690506" w:rsidRDefault="00C636F1" w:rsidP="00C636F1">
      <w:pPr>
        <w:rPr>
          <w:rFonts w:ascii="Garamond" w:eastAsia="Calibri" w:hAnsi="Garamond" w:cs="Times New Roman"/>
          <w:sz w:val="28"/>
          <w:szCs w:val="28"/>
        </w:rPr>
      </w:pPr>
    </w:p>
    <w:p w14:paraId="1E36B02D" w14:textId="77777777" w:rsidR="00C636F1" w:rsidRPr="00690506" w:rsidRDefault="00C636F1" w:rsidP="00C636F1">
      <w:pPr>
        <w:rPr>
          <w:rFonts w:ascii="Garamond" w:eastAsia="Calibri" w:hAnsi="Garamond" w:cs="Times New Roman"/>
          <w:sz w:val="28"/>
          <w:szCs w:val="28"/>
        </w:rPr>
      </w:pPr>
    </w:p>
    <w:p w14:paraId="3311607A" w14:textId="77777777" w:rsidR="00C636F1" w:rsidRPr="00690506" w:rsidRDefault="00C636F1" w:rsidP="00C636F1">
      <w:pPr>
        <w:rPr>
          <w:rFonts w:ascii="Garamond" w:eastAsia="Calibri" w:hAnsi="Garamond" w:cs="Times New Roman"/>
          <w:sz w:val="28"/>
          <w:szCs w:val="28"/>
        </w:rPr>
      </w:pPr>
    </w:p>
    <w:p w14:paraId="3CAEEFA7" w14:textId="77777777" w:rsidR="00C636F1" w:rsidRPr="00690506" w:rsidRDefault="00C636F1" w:rsidP="00C636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/>
          <w:bCs/>
          <w:sz w:val="28"/>
          <w:szCs w:val="28"/>
        </w:rPr>
      </w:pPr>
      <w:r w:rsidRPr="00690506">
        <w:rPr>
          <w:rFonts w:ascii="Garamond" w:eastAsia="Calibri" w:hAnsi="Garamond" w:cs="Times New Roman"/>
          <w:b/>
          <w:bCs/>
          <w:sz w:val="28"/>
          <w:szCs w:val="28"/>
        </w:rPr>
        <w:t>SANTO POSSATO</w:t>
      </w:r>
    </w:p>
    <w:p w14:paraId="1E2CB083" w14:textId="77777777" w:rsidR="00C636F1" w:rsidRPr="00690506" w:rsidRDefault="00C636F1" w:rsidP="00C636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sz w:val="28"/>
          <w:szCs w:val="28"/>
        </w:rPr>
      </w:pPr>
      <w:r w:rsidRPr="00690506">
        <w:rPr>
          <w:rFonts w:ascii="Garamond" w:eastAsia="Calibri" w:hAnsi="Garamond" w:cs="Times New Roman"/>
          <w:sz w:val="28"/>
          <w:szCs w:val="28"/>
        </w:rPr>
        <w:t>Advogado OAB/SC 19.045</w:t>
      </w:r>
    </w:p>
    <w:p w14:paraId="337C5913" w14:textId="77777777" w:rsidR="00C636F1" w:rsidRPr="00E072F9" w:rsidRDefault="00C636F1" w:rsidP="00C636F1">
      <w:pPr>
        <w:rPr>
          <w:rFonts w:ascii="Times New Roman" w:eastAsia="Calibri" w:hAnsi="Times New Roman" w:cs="Times New Roman"/>
        </w:rPr>
      </w:pPr>
    </w:p>
    <w:p w14:paraId="4471EC51" w14:textId="77777777" w:rsidR="00C636F1" w:rsidRPr="00E072F9" w:rsidRDefault="00C636F1" w:rsidP="00C636F1">
      <w:pPr>
        <w:rPr>
          <w:rFonts w:ascii="Times New Roman" w:hAnsi="Times New Roman" w:cs="Times New Roman"/>
        </w:rPr>
      </w:pPr>
    </w:p>
    <w:p w14:paraId="6183C507" w14:textId="77777777" w:rsidR="002647C3" w:rsidRDefault="002647C3"/>
    <w:sectPr w:rsidR="002647C3" w:rsidSect="002C31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C316C"/>
    <w:rsid w:val="002C58A7"/>
    <w:rsid w:val="002E6205"/>
    <w:rsid w:val="0035322B"/>
    <w:rsid w:val="00404555"/>
    <w:rsid w:val="004E5201"/>
    <w:rsid w:val="005C3DD0"/>
    <w:rsid w:val="00690506"/>
    <w:rsid w:val="006A5295"/>
    <w:rsid w:val="007953A8"/>
    <w:rsid w:val="007D138B"/>
    <w:rsid w:val="00844D1E"/>
    <w:rsid w:val="008C0D4F"/>
    <w:rsid w:val="009B59BA"/>
    <w:rsid w:val="009C1DF5"/>
    <w:rsid w:val="00A33F38"/>
    <w:rsid w:val="00AA69C6"/>
    <w:rsid w:val="00C03D15"/>
    <w:rsid w:val="00C4633A"/>
    <w:rsid w:val="00C636F1"/>
    <w:rsid w:val="00C73AC6"/>
    <w:rsid w:val="00D815AD"/>
    <w:rsid w:val="00DD31D1"/>
    <w:rsid w:val="00F4389A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B7144"/>
  <w15:docId w15:val="{215431C0-5DA4-40AC-94B7-AFE61D6E6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2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5C3DD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C3DD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C3DD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C3DD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C3DD0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3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3D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692</Words>
  <Characters>3738</Characters>
  <Application>Microsoft Office Word</Application>
  <DocSecurity>0</DocSecurity>
  <Lines>31</Lines>
  <Paragraphs>8</Paragraphs>
  <ScaleCrop>false</ScaleCrop>
  <Company>....</Company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Mun. Arroio Trinta</cp:lastModifiedBy>
  <cp:revision>8</cp:revision>
  <dcterms:created xsi:type="dcterms:W3CDTF">2012-02-02T18:33:00Z</dcterms:created>
  <dcterms:modified xsi:type="dcterms:W3CDTF">2024-07-26T18:45:00Z</dcterms:modified>
</cp:coreProperties>
</file>