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634962" w14:textId="517683E5" w:rsidR="002A244A" w:rsidRPr="00ED18F7" w:rsidRDefault="00837EB0" w:rsidP="00E712DD">
      <w:pPr>
        <w:pageBreakBefore/>
        <w:widowControl w:val="0"/>
        <w:pBdr>
          <w:top w:val="nil"/>
          <w:left w:val="nil"/>
          <w:bottom w:val="nil"/>
          <w:right w:val="nil"/>
          <w:between w:val="nil"/>
        </w:pBdr>
        <w:spacing w:line="240" w:lineRule="auto"/>
        <w:jc w:val="center"/>
        <w:rPr>
          <w:b/>
          <w:color w:val="000000"/>
          <w:sz w:val="24"/>
          <w:szCs w:val="24"/>
        </w:rPr>
      </w:pPr>
      <w:r w:rsidRPr="00ED18F7">
        <w:rPr>
          <w:b/>
          <w:color w:val="000000"/>
          <w:sz w:val="24"/>
          <w:szCs w:val="24"/>
        </w:rPr>
        <w:t>TERMO DE REFERÊNCIA</w:t>
      </w:r>
    </w:p>
    <w:p w14:paraId="3390D06F" w14:textId="77777777" w:rsidR="002A244A" w:rsidRPr="00ED18F7" w:rsidRDefault="002A244A" w:rsidP="00E712DD">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both"/>
        <w:rPr>
          <w:color w:val="000000"/>
          <w:sz w:val="24"/>
          <w:szCs w:val="24"/>
        </w:rPr>
      </w:pPr>
    </w:p>
    <w:tbl>
      <w:tblPr>
        <w:tblStyle w:val="14"/>
        <w:tblW w:w="9694" w:type="dxa"/>
        <w:tblInd w:w="0" w:type="dxa"/>
        <w:shd w:val="clear" w:color="auto" w:fill="8DB3E2" w:themeFill="text2" w:themeFillTint="66"/>
        <w:tblLayout w:type="fixed"/>
        <w:tblLook w:val="0000" w:firstRow="0" w:lastRow="0" w:firstColumn="0" w:lastColumn="0" w:noHBand="0" w:noVBand="0"/>
      </w:tblPr>
      <w:tblGrid>
        <w:gridCol w:w="9694"/>
      </w:tblGrid>
      <w:tr w:rsidR="002A244A" w:rsidRPr="009F6EC6" w14:paraId="6C492F5B" w14:textId="77777777" w:rsidTr="00CC5788">
        <w:trPr>
          <w:trHeight w:val="57"/>
        </w:trPr>
        <w:tc>
          <w:tcPr>
            <w:tcW w:w="9694" w:type="dxa"/>
            <w:shd w:val="clear" w:color="auto" w:fill="DBE5F1" w:themeFill="accent1" w:themeFillTint="33"/>
            <w:tcMar>
              <w:top w:w="55" w:type="dxa"/>
              <w:left w:w="55" w:type="dxa"/>
              <w:bottom w:w="55" w:type="dxa"/>
              <w:right w:w="55" w:type="dxa"/>
            </w:tcMar>
          </w:tcPr>
          <w:p w14:paraId="559911B5" w14:textId="584AB491" w:rsidR="002A244A" w:rsidRPr="009F6EC6" w:rsidRDefault="006E4B7F" w:rsidP="00345D3C">
            <w:pPr>
              <w:pStyle w:val="TTULO1-PRISCILA"/>
              <w:spacing w:line="240" w:lineRule="auto"/>
              <w:rPr>
                <w:rFonts w:ascii="Arial" w:hAnsi="Arial" w:cs="Arial"/>
              </w:rPr>
            </w:pPr>
            <w:r w:rsidRPr="009F6EC6">
              <w:rPr>
                <w:rFonts w:ascii="Arial" w:hAnsi="Arial" w:cs="Arial"/>
              </w:rPr>
              <w:t>OBJETO</w:t>
            </w:r>
          </w:p>
        </w:tc>
      </w:tr>
    </w:tbl>
    <w:p w14:paraId="31396AD1" w14:textId="1AA41708" w:rsidR="00472870" w:rsidRPr="00472870" w:rsidRDefault="00D977E2" w:rsidP="006F7629">
      <w:pPr>
        <w:numPr>
          <w:ilvl w:val="1"/>
          <w:numId w:val="14"/>
        </w:numPr>
        <w:ind w:left="567" w:hanging="567"/>
        <w:jc w:val="both"/>
        <w:rPr>
          <w:b/>
        </w:rPr>
      </w:pPr>
      <w:bookmarkStart w:id="0" w:name="_Hlk195800956"/>
      <w:r w:rsidRPr="008C055E">
        <w:rPr>
          <w:rFonts w:eastAsia="Times New Roman"/>
        </w:rPr>
        <w:t xml:space="preserve">Contratação </w:t>
      </w:r>
      <w:bookmarkEnd w:id="0"/>
      <w:r w:rsidR="00101B9C" w:rsidRPr="00101B9C">
        <w:rPr>
          <w:rFonts w:eastAsia="Times New Roman"/>
        </w:rPr>
        <w:t>de empresa especializada para o desenvolvimento, implantação, manutenção e suporte técnico de um Sistema Eletrônico Oficial de Gestão dos Serviços Funerários, destinado ao funcionamento do Serviço Central de Atendimento Funerário – SCAF do Município de Içara/SC.</w:t>
      </w:r>
    </w:p>
    <w:p w14:paraId="508961A0" w14:textId="77777777" w:rsidR="00E414CC" w:rsidRPr="00ED18F7" w:rsidRDefault="00E414CC" w:rsidP="006F7629">
      <w:pPr>
        <w:pStyle w:val="PargrafodaLista"/>
        <w:widowControl w:val="0"/>
        <w:numPr>
          <w:ilvl w:val="0"/>
          <w:numId w:val="6"/>
        </w:numPr>
        <w:tabs>
          <w:tab w:val="left" w:pos="555"/>
          <w:tab w:val="left" w:pos="840"/>
          <w:tab w:val="left" w:pos="1140"/>
          <w:tab w:val="left" w:pos="1395"/>
          <w:tab w:val="left" w:pos="1650"/>
          <w:tab w:val="left" w:pos="1965"/>
          <w:tab w:val="left" w:pos="2220"/>
          <w:tab w:val="left" w:leader="underscore" w:pos="7336"/>
        </w:tabs>
        <w:suppressAutoHyphens/>
        <w:autoSpaceDN w:val="0"/>
        <w:contextualSpacing w:val="0"/>
        <w:jc w:val="both"/>
        <w:textAlignment w:val="baseline"/>
        <w:rPr>
          <w:rFonts w:eastAsia="Times New Roman"/>
          <w:vanish/>
          <w:kern w:val="3"/>
          <w:lang w:eastAsia="zh-CN" w:bidi="hi-IN"/>
        </w:rPr>
      </w:pPr>
      <w:bookmarkStart w:id="1" w:name="_Hlk170825103"/>
    </w:p>
    <w:p w14:paraId="748A1A7B" w14:textId="77777777" w:rsidR="00E414CC" w:rsidRPr="00ED18F7" w:rsidRDefault="00E414CC" w:rsidP="006F7629">
      <w:pPr>
        <w:pStyle w:val="PargrafodaLista"/>
        <w:widowControl w:val="0"/>
        <w:numPr>
          <w:ilvl w:val="1"/>
          <w:numId w:val="6"/>
        </w:numPr>
        <w:tabs>
          <w:tab w:val="left" w:pos="555"/>
          <w:tab w:val="left" w:pos="840"/>
          <w:tab w:val="left" w:pos="1140"/>
          <w:tab w:val="left" w:pos="1395"/>
          <w:tab w:val="left" w:pos="1650"/>
          <w:tab w:val="left" w:pos="1965"/>
          <w:tab w:val="left" w:pos="2220"/>
          <w:tab w:val="left" w:leader="underscore" w:pos="7336"/>
        </w:tabs>
        <w:suppressAutoHyphens/>
        <w:autoSpaceDN w:val="0"/>
        <w:contextualSpacing w:val="0"/>
        <w:jc w:val="both"/>
        <w:textAlignment w:val="baseline"/>
        <w:rPr>
          <w:rFonts w:eastAsia="Times New Roman"/>
          <w:vanish/>
          <w:kern w:val="3"/>
          <w:lang w:eastAsia="zh-CN" w:bidi="hi-IN"/>
        </w:rPr>
      </w:pPr>
    </w:p>
    <w:p w14:paraId="78AB7785" w14:textId="77777777" w:rsidR="00E414CC" w:rsidRPr="00ED18F7" w:rsidRDefault="00E414CC" w:rsidP="006F7629">
      <w:pPr>
        <w:pStyle w:val="PargrafodaLista"/>
        <w:widowControl w:val="0"/>
        <w:numPr>
          <w:ilvl w:val="1"/>
          <w:numId w:val="6"/>
        </w:numPr>
        <w:tabs>
          <w:tab w:val="left" w:pos="555"/>
          <w:tab w:val="left" w:pos="840"/>
          <w:tab w:val="left" w:pos="1140"/>
          <w:tab w:val="left" w:pos="1395"/>
          <w:tab w:val="left" w:pos="1650"/>
          <w:tab w:val="left" w:pos="1965"/>
          <w:tab w:val="left" w:pos="2220"/>
          <w:tab w:val="left" w:leader="underscore" w:pos="7336"/>
        </w:tabs>
        <w:suppressAutoHyphens/>
        <w:autoSpaceDN w:val="0"/>
        <w:contextualSpacing w:val="0"/>
        <w:jc w:val="both"/>
        <w:textAlignment w:val="baseline"/>
        <w:rPr>
          <w:rFonts w:eastAsia="Times New Roman"/>
          <w:vanish/>
          <w:kern w:val="3"/>
          <w:lang w:eastAsia="zh-CN" w:bidi="hi-IN"/>
        </w:rPr>
      </w:pPr>
    </w:p>
    <w:p w14:paraId="0DA90401" w14:textId="1101CE10" w:rsidR="00306947" w:rsidRPr="00F62D55" w:rsidRDefault="00306947" w:rsidP="00306947">
      <w:pPr>
        <w:pStyle w:val="Standard"/>
        <w:spacing w:line="276" w:lineRule="auto"/>
        <w:ind w:left="709"/>
        <w:jc w:val="both"/>
        <w:rPr>
          <w:rFonts w:ascii="Arial" w:eastAsia="Times New Roman" w:hAnsi="Arial" w:cs="Arial"/>
          <w:sz w:val="16"/>
          <w:szCs w:val="16"/>
        </w:rPr>
      </w:pPr>
    </w:p>
    <w:tbl>
      <w:tblPr>
        <w:tblW w:w="9128"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4535"/>
        <w:gridCol w:w="454"/>
        <w:gridCol w:w="397"/>
        <w:gridCol w:w="1701"/>
        <w:gridCol w:w="1474"/>
      </w:tblGrid>
      <w:tr w:rsidR="00345D3C" w:rsidRPr="00623825" w14:paraId="282FE036" w14:textId="2CC20354" w:rsidTr="00345D3C">
        <w:trPr>
          <w:trHeight w:val="320"/>
          <w:jc w:val="center"/>
        </w:trPr>
        <w:tc>
          <w:tcPr>
            <w:tcW w:w="567" w:type="dxa"/>
            <w:shd w:val="clear" w:color="auto" w:fill="D6E3BC" w:themeFill="accent3" w:themeFillTint="66"/>
            <w:vAlign w:val="center"/>
          </w:tcPr>
          <w:p w14:paraId="1D992624" w14:textId="77777777" w:rsidR="00345D3C" w:rsidRPr="002F156D" w:rsidRDefault="00345D3C" w:rsidP="0076430F">
            <w:pPr>
              <w:pStyle w:val="TableParagraph"/>
              <w:ind w:left="8"/>
              <w:jc w:val="center"/>
              <w:rPr>
                <w:rFonts w:ascii="Arial" w:hAnsi="Arial" w:cs="Arial"/>
                <w:b/>
                <w:sz w:val="18"/>
                <w:szCs w:val="20"/>
              </w:rPr>
            </w:pPr>
            <w:bookmarkStart w:id="2" w:name="_Hlk195801006"/>
            <w:r w:rsidRPr="002F156D">
              <w:rPr>
                <w:rFonts w:ascii="Arial" w:hAnsi="Arial" w:cs="Arial"/>
                <w:b/>
                <w:spacing w:val="-4"/>
                <w:sz w:val="18"/>
                <w:szCs w:val="20"/>
              </w:rPr>
              <w:t>ITEM</w:t>
            </w:r>
          </w:p>
        </w:tc>
        <w:tc>
          <w:tcPr>
            <w:tcW w:w="4535" w:type="dxa"/>
            <w:shd w:val="clear" w:color="auto" w:fill="D6E3BC" w:themeFill="accent3" w:themeFillTint="66"/>
            <w:vAlign w:val="center"/>
          </w:tcPr>
          <w:p w14:paraId="1758E210" w14:textId="62C77141" w:rsidR="00345D3C" w:rsidRPr="002F156D" w:rsidRDefault="00345D3C" w:rsidP="0076430F">
            <w:pPr>
              <w:pStyle w:val="TableParagraph"/>
              <w:ind w:left="7"/>
              <w:jc w:val="center"/>
              <w:rPr>
                <w:rFonts w:ascii="Arial" w:hAnsi="Arial" w:cs="Arial"/>
                <w:b/>
                <w:sz w:val="18"/>
                <w:szCs w:val="20"/>
              </w:rPr>
            </w:pPr>
            <w:r w:rsidRPr="002F156D">
              <w:rPr>
                <w:rFonts w:ascii="Arial" w:hAnsi="Arial" w:cs="Arial"/>
                <w:b/>
                <w:spacing w:val="-2"/>
                <w:sz w:val="18"/>
                <w:szCs w:val="20"/>
              </w:rPr>
              <w:t>DESCRIÇÃO DO OBJETO</w:t>
            </w:r>
          </w:p>
        </w:tc>
        <w:tc>
          <w:tcPr>
            <w:tcW w:w="454" w:type="dxa"/>
            <w:shd w:val="clear" w:color="auto" w:fill="D6E3BC" w:themeFill="accent3" w:themeFillTint="66"/>
            <w:vAlign w:val="center"/>
          </w:tcPr>
          <w:p w14:paraId="47E52F04" w14:textId="77777777" w:rsidR="00345D3C" w:rsidRPr="002F156D" w:rsidRDefault="00345D3C" w:rsidP="0076430F">
            <w:pPr>
              <w:pStyle w:val="TableParagraph"/>
              <w:ind w:left="3" w:right="3"/>
              <w:jc w:val="center"/>
              <w:rPr>
                <w:rFonts w:ascii="Arial" w:hAnsi="Arial" w:cs="Arial"/>
                <w:b/>
                <w:sz w:val="18"/>
                <w:szCs w:val="20"/>
              </w:rPr>
            </w:pPr>
            <w:r w:rsidRPr="002F156D">
              <w:rPr>
                <w:rFonts w:ascii="Arial" w:hAnsi="Arial" w:cs="Arial"/>
                <w:b/>
                <w:spacing w:val="-5"/>
                <w:sz w:val="18"/>
                <w:szCs w:val="20"/>
              </w:rPr>
              <w:t>UN</w:t>
            </w:r>
          </w:p>
        </w:tc>
        <w:tc>
          <w:tcPr>
            <w:tcW w:w="397" w:type="dxa"/>
            <w:shd w:val="clear" w:color="auto" w:fill="D6E3BC" w:themeFill="accent3" w:themeFillTint="66"/>
            <w:vAlign w:val="center"/>
          </w:tcPr>
          <w:p w14:paraId="3E4996ED" w14:textId="77777777" w:rsidR="00345D3C" w:rsidRPr="002F156D" w:rsidRDefault="00345D3C" w:rsidP="0076430F">
            <w:pPr>
              <w:pStyle w:val="TableParagraph"/>
              <w:ind w:left="13"/>
              <w:jc w:val="center"/>
              <w:rPr>
                <w:rFonts w:ascii="Arial" w:hAnsi="Arial" w:cs="Arial"/>
                <w:b/>
                <w:sz w:val="18"/>
                <w:szCs w:val="20"/>
              </w:rPr>
            </w:pPr>
            <w:r w:rsidRPr="002F156D">
              <w:rPr>
                <w:rFonts w:ascii="Arial" w:hAnsi="Arial" w:cs="Arial"/>
                <w:b/>
                <w:spacing w:val="-4"/>
                <w:sz w:val="18"/>
                <w:szCs w:val="20"/>
              </w:rPr>
              <w:t>QT</w:t>
            </w:r>
          </w:p>
        </w:tc>
        <w:tc>
          <w:tcPr>
            <w:tcW w:w="1701" w:type="dxa"/>
            <w:shd w:val="clear" w:color="auto" w:fill="D6E3BC" w:themeFill="accent3" w:themeFillTint="66"/>
            <w:vAlign w:val="center"/>
          </w:tcPr>
          <w:p w14:paraId="05D8837A" w14:textId="2977DD88" w:rsidR="00345D3C" w:rsidRPr="002F156D" w:rsidRDefault="00345D3C" w:rsidP="00345D3C">
            <w:pPr>
              <w:pStyle w:val="TableParagraph"/>
              <w:ind w:left="13"/>
              <w:jc w:val="center"/>
              <w:rPr>
                <w:rFonts w:ascii="Arial" w:hAnsi="Arial" w:cs="Arial"/>
                <w:b/>
                <w:spacing w:val="-4"/>
                <w:sz w:val="18"/>
                <w:szCs w:val="20"/>
              </w:rPr>
            </w:pPr>
            <w:r w:rsidRPr="002F156D">
              <w:rPr>
                <w:rFonts w:ascii="Arial" w:hAnsi="Arial" w:cs="Arial"/>
                <w:b/>
                <w:spacing w:val="-4"/>
                <w:sz w:val="18"/>
                <w:szCs w:val="20"/>
              </w:rPr>
              <w:t>VALOR UNITÁRIO</w:t>
            </w:r>
          </w:p>
        </w:tc>
        <w:tc>
          <w:tcPr>
            <w:tcW w:w="1474" w:type="dxa"/>
            <w:shd w:val="clear" w:color="auto" w:fill="D6E3BC" w:themeFill="accent3" w:themeFillTint="66"/>
            <w:vAlign w:val="center"/>
          </w:tcPr>
          <w:p w14:paraId="2A06834F" w14:textId="1378DA0C" w:rsidR="00345D3C" w:rsidRPr="002F156D" w:rsidRDefault="00345D3C" w:rsidP="00345D3C">
            <w:pPr>
              <w:pStyle w:val="TableParagraph"/>
              <w:ind w:left="13"/>
              <w:jc w:val="center"/>
              <w:rPr>
                <w:rFonts w:ascii="Arial" w:hAnsi="Arial" w:cs="Arial"/>
                <w:b/>
                <w:spacing w:val="-4"/>
                <w:sz w:val="18"/>
                <w:szCs w:val="20"/>
              </w:rPr>
            </w:pPr>
            <w:r w:rsidRPr="002F156D">
              <w:rPr>
                <w:rFonts w:ascii="Arial" w:hAnsi="Arial" w:cs="Arial"/>
                <w:b/>
                <w:spacing w:val="-4"/>
                <w:sz w:val="18"/>
                <w:szCs w:val="20"/>
              </w:rPr>
              <w:t>VALOR TOTAL</w:t>
            </w:r>
          </w:p>
        </w:tc>
      </w:tr>
      <w:tr w:rsidR="002F156D" w:rsidRPr="00623825" w14:paraId="4313B7DC" w14:textId="56E846B7" w:rsidTr="002F156D">
        <w:trPr>
          <w:trHeight w:val="377"/>
          <w:jc w:val="center"/>
        </w:trPr>
        <w:tc>
          <w:tcPr>
            <w:tcW w:w="567" w:type="dxa"/>
            <w:vAlign w:val="center"/>
          </w:tcPr>
          <w:p w14:paraId="4FB9307D" w14:textId="77777777" w:rsidR="002F156D" w:rsidRPr="002F156D" w:rsidRDefault="002F156D" w:rsidP="0076430F">
            <w:pPr>
              <w:pStyle w:val="TableParagraph"/>
              <w:ind w:left="8" w:right="2"/>
              <w:jc w:val="center"/>
              <w:rPr>
                <w:rFonts w:ascii="Arial" w:hAnsi="Arial" w:cs="Arial"/>
                <w:b/>
                <w:sz w:val="18"/>
                <w:szCs w:val="18"/>
              </w:rPr>
            </w:pPr>
            <w:proofErr w:type="gramStart"/>
            <w:r w:rsidRPr="002F156D">
              <w:rPr>
                <w:rFonts w:ascii="Arial" w:hAnsi="Arial" w:cs="Arial"/>
                <w:b/>
                <w:spacing w:val="-10"/>
                <w:sz w:val="18"/>
                <w:szCs w:val="18"/>
              </w:rPr>
              <w:t>1</w:t>
            </w:r>
            <w:proofErr w:type="gramEnd"/>
          </w:p>
        </w:tc>
        <w:tc>
          <w:tcPr>
            <w:tcW w:w="4535" w:type="dxa"/>
            <w:vAlign w:val="center"/>
          </w:tcPr>
          <w:p w14:paraId="0E860015" w14:textId="1C726CC3" w:rsidR="002F156D" w:rsidRPr="002F156D" w:rsidRDefault="002F156D" w:rsidP="0076430F">
            <w:pPr>
              <w:pStyle w:val="TableParagraph"/>
              <w:spacing w:line="276" w:lineRule="auto"/>
              <w:ind w:left="68" w:right="113"/>
              <w:jc w:val="both"/>
              <w:rPr>
                <w:rFonts w:ascii="Arial" w:hAnsi="Arial" w:cs="Arial"/>
                <w:sz w:val="18"/>
                <w:szCs w:val="18"/>
              </w:rPr>
            </w:pPr>
            <w:r w:rsidRPr="002F156D">
              <w:rPr>
                <w:rFonts w:ascii="Arial" w:hAnsi="Arial" w:cs="Arial"/>
                <w:sz w:val="18"/>
                <w:szCs w:val="18"/>
              </w:rPr>
              <w:t>IMPLANTAÇÃO E TREINAMENTO.</w:t>
            </w:r>
          </w:p>
        </w:tc>
        <w:tc>
          <w:tcPr>
            <w:tcW w:w="454" w:type="dxa"/>
            <w:vAlign w:val="center"/>
          </w:tcPr>
          <w:p w14:paraId="45BDE2D8" w14:textId="2091AB4C" w:rsidR="002F156D" w:rsidRPr="002F156D" w:rsidRDefault="002F156D" w:rsidP="0076430F">
            <w:pPr>
              <w:pStyle w:val="TableParagraph"/>
              <w:ind w:right="3"/>
              <w:jc w:val="center"/>
              <w:rPr>
                <w:rFonts w:ascii="Arial" w:hAnsi="Arial" w:cs="Arial"/>
                <w:sz w:val="18"/>
                <w:szCs w:val="18"/>
              </w:rPr>
            </w:pPr>
            <w:r w:rsidRPr="002F156D">
              <w:rPr>
                <w:rFonts w:ascii="Arial" w:hAnsi="Arial" w:cs="Arial"/>
                <w:spacing w:val="-5"/>
                <w:sz w:val="18"/>
                <w:szCs w:val="18"/>
              </w:rPr>
              <w:t>UN</w:t>
            </w:r>
          </w:p>
        </w:tc>
        <w:tc>
          <w:tcPr>
            <w:tcW w:w="397" w:type="dxa"/>
            <w:vAlign w:val="center"/>
          </w:tcPr>
          <w:p w14:paraId="20B461AC" w14:textId="77777777" w:rsidR="002F156D" w:rsidRPr="003E02F3" w:rsidRDefault="002F156D" w:rsidP="0076430F">
            <w:pPr>
              <w:pStyle w:val="TableParagraph"/>
              <w:ind w:left="13" w:right="4"/>
              <w:jc w:val="center"/>
              <w:rPr>
                <w:rFonts w:ascii="Arial" w:hAnsi="Arial" w:cs="Arial"/>
                <w:sz w:val="18"/>
                <w:szCs w:val="18"/>
              </w:rPr>
            </w:pPr>
            <w:proofErr w:type="gramStart"/>
            <w:r w:rsidRPr="003E02F3">
              <w:rPr>
                <w:rFonts w:ascii="Arial" w:hAnsi="Arial" w:cs="Arial"/>
                <w:spacing w:val="-5"/>
                <w:sz w:val="18"/>
                <w:szCs w:val="18"/>
              </w:rPr>
              <w:t>1</w:t>
            </w:r>
            <w:proofErr w:type="gramEnd"/>
          </w:p>
        </w:tc>
        <w:tc>
          <w:tcPr>
            <w:tcW w:w="1701" w:type="dxa"/>
            <w:vAlign w:val="center"/>
          </w:tcPr>
          <w:p w14:paraId="3CC31E01" w14:textId="158EB058" w:rsidR="002F156D" w:rsidRPr="002F156D" w:rsidRDefault="002F156D" w:rsidP="002F156D">
            <w:pPr>
              <w:pStyle w:val="TableParagraph"/>
              <w:ind w:left="13" w:right="4"/>
              <w:jc w:val="center"/>
              <w:rPr>
                <w:rFonts w:ascii="Arial" w:hAnsi="Arial" w:cs="Arial"/>
                <w:spacing w:val="-5"/>
                <w:sz w:val="18"/>
                <w:szCs w:val="18"/>
              </w:rPr>
            </w:pPr>
            <w:r w:rsidRPr="002F156D">
              <w:rPr>
                <w:rFonts w:ascii="Arial" w:hAnsi="Arial" w:cs="Arial"/>
                <w:sz w:val="18"/>
                <w:szCs w:val="18"/>
              </w:rPr>
              <w:t>R$ 8.000,00</w:t>
            </w:r>
          </w:p>
        </w:tc>
        <w:tc>
          <w:tcPr>
            <w:tcW w:w="1474" w:type="dxa"/>
            <w:vAlign w:val="center"/>
          </w:tcPr>
          <w:p w14:paraId="27EDAC3B" w14:textId="2C21D599" w:rsidR="002F156D" w:rsidRPr="002F156D" w:rsidRDefault="003E02F3" w:rsidP="00FA1D8A">
            <w:pPr>
              <w:pStyle w:val="TableParagraph"/>
              <w:ind w:left="13" w:right="4"/>
              <w:jc w:val="center"/>
              <w:rPr>
                <w:rFonts w:ascii="Arial" w:hAnsi="Arial" w:cs="Arial"/>
                <w:spacing w:val="-5"/>
                <w:sz w:val="18"/>
                <w:szCs w:val="18"/>
              </w:rPr>
            </w:pPr>
            <w:r w:rsidRPr="002F156D">
              <w:rPr>
                <w:rFonts w:ascii="Arial" w:hAnsi="Arial" w:cs="Arial"/>
                <w:sz w:val="18"/>
                <w:szCs w:val="18"/>
              </w:rPr>
              <w:t>R$</w:t>
            </w:r>
            <w:r>
              <w:rPr>
                <w:rFonts w:ascii="Arial" w:hAnsi="Arial" w:cs="Arial"/>
                <w:sz w:val="18"/>
                <w:szCs w:val="18"/>
              </w:rPr>
              <w:t xml:space="preserve"> </w:t>
            </w:r>
            <w:r w:rsidR="002F156D" w:rsidRPr="002F156D">
              <w:rPr>
                <w:rFonts w:ascii="Arial" w:hAnsi="Arial" w:cs="Arial"/>
                <w:spacing w:val="-5"/>
                <w:sz w:val="18"/>
                <w:szCs w:val="18"/>
              </w:rPr>
              <w:t>8.000,00</w:t>
            </w:r>
          </w:p>
        </w:tc>
      </w:tr>
      <w:tr w:rsidR="002F156D" w:rsidRPr="00623825" w14:paraId="26F821A0" w14:textId="63F50D6D" w:rsidTr="002F156D">
        <w:trPr>
          <w:trHeight w:val="553"/>
          <w:jc w:val="center"/>
        </w:trPr>
        <w:tc>
          <w:tcPr>
            <w:tcW w:w="567" w:type="dxa"/>
            <w:vAlign w:val="center"/>
          </w:tcPr>
          <w:p w14:paraId="66814B7C" w14:textId="77777777" w:rsidR="002F156D" w:rsidRPr="002F156D" w:rsidRDefault="002F156D" w:rsidP="0076430F">
            <w:pPr>
              <w:pStyle w:val="TableParagraph"/>
              <w:ind w:left="8" w:right="2"/>
              <w:jc w:val="center"/>
              <w:rPr>
                <w:rFonts w:ascii="Arial" w:hAnsi="Arial" w:cs="Arial"/>
                <w:b/>
                <w:spacing w:val="-10"/>
                <w:sz w:val="18"/>
                <w:szCs w:val="18"/>
              </w:rPr>
            </w:pPr>
            <w:proofErr w:type="gramStart"/>
            <w:r w:rsidRPr="002F156D">
              <w:rPr>
                <w:rFonts w:ascii="Arial" w:hAnsi="Arial" w:cs="Arial"/>
                <w:b/>
                <w:spacing w:val="-10"/>
                <w:sz w:val="18"/>
                <w:szCs w:val="18"/>
              </w:rPr>
              <w:t>2</w:t>
            </w:r>
            <w:proofErr w:type="gramEnd"/>
          </w:p>
        </w:tc>
        <w:tc>
          <w:tcPr>
            <w:tcW w:w="4535" w:type="dxa"/>
            <w:vAlign w:val="center"/>
          </w:tcPr>
          <w:p w14:paraId="0939C8B7" w14:textId="750D5B3F" w:rsidR="002F156D" w:rsidRPr="002F156D" w:rsidRDefault="002F156D" w:rsidP="0076430F">
            <w:pPr>
              <w:pStyle w:val="TableParagraph"/>
              <w:spacing w:line="276" w:lineRule="auto"/>
              <w:ind w:left="68" w:right="113"/>
              <w:jc w:val="both"/>
              <w:rPr>
                <w:rFonts w:ascii="Arial" w:hAnsi="Arial" w:cs="Arial"/>
                <w:sz w:val="18"/>
                <w:szCs w:val="18"/>
              </w:rPr>
            </w:pPr>
            <w:r w:rsidRPr="002F156D">
              <w:rPr>
                <w:rFonts w:ascii="Arial" w:hAnsi="Arial" w:cs="Arial"/>
                <w:sz w:val="18"/>
                <w:szCs w:val="18"/>
              </w:rPr>
              <w:t xml:space="preserve">SERVIÇO DE CESSÃO DE USO E/OU MANUTENÇÃO </w:t>
            </w:r>
            <w:proofErr w:type="gramStart"/>
            <w:r w:rsidRPr="002F156D">
              <w:rPr>
                <w:rFonts w:ascii="Arial" w:hAnsi="Arial" w:cs="Arial"/>
                <w:sz w:val="18"/>
                <w:szCs w:val="18"/>
              </w:rPr>
              <w:t>MENSAL, HOSPEDAGEM E SUPORTE</w:t>
            </w:r>
            <w:proofErr w:type="gramEnd"/>
            <w:r w:rsidRPr="002F156D">
              <w:rPr>
                <w:rFonts w:ascii="Arial" w:hAnsi="Arial" w:cs="Arial"/>
                <w:sz w:val="18"/>
                <w:szCs w:val="18"/>
              </w:rPr>
              <w:t xml:space="preserve"> TÉCNICO AOS USUÁRIOS.</w:t>
            </w:r>
          </w:p>
        </w:tc>
        <w:tc>
          <w:tcPr>
            <w:tcW w:w="454" w:type="dxa"/>
            <w:vAlign w:val="center"/>
          </w:tcPr>
          <w:p w14:paraId="08D5C0D7" w14:textId="7827933A" w:rsidR="002F156D" w:rsidRPr="002F156D" w:rsidRDefault="002F156D" w:rsidP="00127416">
            <w:pPr>
              <w:pStyle w:val="TableParagraph"/>
              <w:ind w:right="3"/>
              <w:jc w:val="center"/>
              <w:rPr>
                <w:rFonts w:ascii="Arial" w:hAnsi="Arial" w:cs="Arial"/>
                <w:spacing w:val="-5"/>
                <w:sz w:val="18"/>
                <w:szCs w:val="18"/>
              </w:rPr>
            </w:pPr>
            <w:r w:rsidRPr="002F156D">
              <w:rPr>
                <w:rFonts w:ascii="Arial" w:hAnsi="Arial" w:cs="Arial"/>
                <w:spacing w:val="-5"/>
                <w:sz w:val="18"/>
                <w:szCs w:val="18"/>
              </w:rPr>
              <w:t>UN</w:t>
            </w:r>
          </w:p>
        </w:tc>
        <w:tc>
          <w:tcPr>
            <w:tcW w:w="397" w:type="dxa"/>
            <w:vAlign w:val="center"/>
          </w:tcPr>
          <w:p w14:paraId="0B53BFF7" w14:textId="46D9D825" w:rsidR="002F156D" w:rsidRPr="003E02F3" w:rsidRDefault="0017519E" w:rsidP="0076430F">
            <w:pPr>
              <w:pStyle w:val="TableParagraph"/>
              <w:ind w:left="13" w:right="4"/>
              <w:jc w:val="center"/>
              <w:rPr>
                <w:rFonts w:ascii="Arial" w:hAnsi="Arial" w:cs="Arial"/>
                <w:spacing w:val="-5"/>
                <w:sz w:val="18"/>
                <w:szCs w:val="18"/>
              </w:rPr>
            </w:pPr>
            <w:proofErr w:type="gramStart"/>
            <w:r>
              <w:rPr>
                <w:rFonts w:ascii="Arial" w:hAnsi="Arial" w:cs="Arial"/>
                <w:spacing w:val="-5"/>
                <w:sz w:val="18"/>
                <w:szCs w:val="18"/>
              </w:rPr>
              <w:t>3</w:t>
            </w:r>
            <w:proofErr w:type="gramEnd"/>
          </w:p>
        </w:tc>
        <w:tc>
          <w:tcPr>
            <w:tcW w:w="1701" w:type="dxa"/>
            <w:vAlign w:val="center"/>
          </w:tcPr>
          <w:p w14:paraId="0079B254" w14:textId="628E12CC" w:rsidR="002F156D" w:rsidRPr="002F156D" w:rsidRDefault="002F156D" w:rsidP="002F156D">
            <w:pPr>
              <w:pStyle w:val="TableParagraph"/>
              <w:ind w:left="13" w:right="4"/>
              <w:jc w:val="center"/>
              <w:rPr>
                <w:rFonts w:ascii="Arial" w:hAnsi="Arial" w:cs="Arial"/>
                <w:spacing w:val="-5"/>
                <w:sz w:val="18"/>
                <w:szCs w:val="18"/>
              </w:rPr>
            </w:pPr>
            <w:r w:rsidRPr="002F156D">
              <w:rPr>
                <w:rFonts w:ascii="Arial" w:hAnsi="Arial" w:cs="Arial"/>
                <w:sz w:val="18"/>
                <w:szCs w:val="18"/>
              </w:rPr>
              <w:t>R$ 1.800,00</w:t>
            </w:r>
          </w:p>
        </w:tc>
        <w:tc>
          <w:tcPr>
            <w:tcW w:w="1474" w:type="dxa"/>
            <w:vAlign w:val="center"/>
          </w:tcPr>
          <w:p w14:paraId="4B10FF11" w14:textId="1DF283E8" w:rsidR="002F156D" w:rsidRPr="002F156D" w:rsidRDefault="003E02F3" w:rsidP="0017519E">
            <w:pPr>
              <w:pStyle w:val="TableParagraph"/>
              <w:ind w:left="13" w:right="4"/>
              <w:jc w:val="center"/>
              <w:rPr>
                <w:rFonts w:ascii="Arial" w:hAnsi="Arial" w:cs="Arial"/>
                <w:spacing w:val="-5"/>
                <w:sz w:val="18"/>
                <w:szCs w:val="18"/>
              </w:rPr>
            </w:pPr>
            <w:r w:rsidRPr="002F156D">
              <w:rPr>
                <w:rFonts w:ascii="Arial" w:hAnsi="Arial" w:cs="Arial"/>
                <w:sz w:val="18"/>
                <w:szCs w:val="18"/>
              </w:rPr>
              <w:t>R$</w:t>
            </w:r>
            <w:r>
              <w:rPr>
                <w:rFonts w:ascii="Arial" w:hAnsi="Arial" w:cs="Arial"/>
                <w:sz w:val="18"/>
                <w:szCs w:val="18"/>
              </w:rPr>
              <w:t xml:space="preserve"> </w:t>
            </w:r>
            <w:r w:rsidR="0017519E">
              <w:rPr>
                <w:rFonts w:ascii="Arial" w:hAnsi="Arial" w:cs="Arial"/>
                <w:spacing w:val="-5"/>
                <w:sz w:val="18"/>
                <w:szCs w:val="18"/>
              </w:rPr>
              <w:t>5.400,00</w:t>
            </w:r>
          </w:p>
        </w:tc>
      </w:tr>
      <w:tr w:rsidR="00FA1D8A" w:rsidRPr="00623825" w14:paraId="0ADBA4F8" w14:textId="77777777" w:rsidTr="00FA1D8A">
        <w:trPr>
          <w:trHeight w:val="170"/>
          <w:jc w:val="center"/>
        </w:trPr>
        <w:tc>
          <w:tcPr>
            <w:tcW w:w="5953" w:type="dxa"/>
            <w:gridSpan w:val="4"/>
            <w:vAlign w:val="center"/>
          </w:tcPr>
          <w:p w14:paraId="47B71617" w14:textId="77777777" w:rsidR="00FA1D8A" w:rsidRPr="002F156D" w:rsidRDefault="00FA1D8A" w:rsidP="0076430F">
            <w:pPr>
              <w:pStyle w:val="TableParagraph"/>
              <w:ind w:left="13" w:right="4"/>
              <w:jc w:val="center"/>
              <w:rPr>
                <w:rFonts w:ascii="Arial" w:hAnsi="Arial" w:cs="Arial"/>
                <w:spacing w:val="-5"/>
                <w:sz w:val="18"/>
                <w:szCs w:val="18"/>
              </w:rPr>
            </w:pPr>
          </w:p>
        </w:tc>
        <w:tc>
          <w:tcPr>
            <w:tcW w:w="1701" w:type="dxa"/>
            <w:vAlign w:val="center"/>
          </w:tcPr>
          <w:p w14:paraId="55D73ECE" w14:textId="4F965776" w:rsidR="00FA1D8A" w:rsidRPr="002F156D" w:rsidRDefault="00FA1D8A" w:rsidP="00FA1D8A">
            <w:pPr>
              <w:pStyle w:val="TableParagraph"/>
              <w:ind w:left="13" w:right="4"/>
              <w:jc w:val="center"/>
              <w:rPr>
                <w:rFonts w:ascii="Arial" w:hAnsi="Arial" w:cs="Arial"/>
                <w:b/>
                <w:spacing w:val="-5"/>
                <w:sz w:val="18"/>
                <w:szCs w:val="18"/>
              </w:rPr>
            </w:pPr>
            <w:r w:rsidRPr="002F156D">
              <w:rPr>
                <w:rFonts w:ascii="Arial" w:hAnsi="Arial" w:cs="Arial"/>
                <w:b/>
                <w:spacing w:val="-5"/>
                <w:sz w:val="18"/>
                <w:szCs w:val="18"/>
              </w:rPr>
              <w:t>VALOR TOTAL</w:t>
            </w:r>
          </w:p>
        </w:tc>
        <w:tc>
          <w:tcPr>
            <w:tcW w:w="1474" w:type="dxa"/>
          </w:tcPr>
          <w:p w14:paraId="3D9150F5" w14:textId="116F8BD7" w:rsidR="0017519E" w:rsidRPr="002F156D" w:rsidRDefault="003E02F3" w:rsidP="0017519E">
            <w:pPr>
              <w:pStyle w:val="TableParagraph"/>
              <w:ind w:left="13" w:right="4"/>
              <w:jc w:val="center"/>
              <w:rPr>
                <w:rFonts w:ascii="Arial" w:hAnsi="Arial" w:cs="Arial"/>
                <w:spacing w:val="-5"/>
                <w:sz w:val="18"/>
                <w:szCs w:val="18"/>
              </w:rPr>
            </w:pPr>
            <w:r w:rsidRPr="002F156D">
              <w:rPr>
                <w:rFonts w:ascii="Arial" w:hAnsi="Arial" w:cs="Arial"/>
                <w:sz w:val="18"/>
                <w:szCs w:val="18"/>
              </w:rPr>
              <w:t>R$</w:t>
            </w:r>
            <w:r>
              <w:rPr>
                <w:rFonts w:ascii="Arial" w:hAnsi="Arial" w:cs="Arial"/>
                <w:sz w:val="18"/>
                <w:szCs w:val="18"/>
              </w:rPr>
              <w:t xml:space="preserve"> </w:t>
            </w:r>
            <w:r w:rsidR="0017519E">
              <w:rPr>
                <w:rFonts w:ascii="Arial" w:hAnsi="Arial" w:cs="Arial"/>
                <w:spacing w:val="-5"/>
                <w:sz w:val="18"/>
                <w:szCs w:val="18"/>
              </w:rPr>
              <w:t>13.400,00</w:t>
            </w:r>
          </w:p>
        </w:tc>
      </w:tr>
      <w:bookmarkEnd w:id="2"/>
    </w:tbl>
    <w:p w14:paraId="53B256D0" w14:textId="77777777" w:rsidR="006D4270" w:rsidRPr="00F62D55" w:rsidRDefault="006D4270" w:rsidP="00306947">
      <w:pPr>
        <w:pStyle w:val="Standard"/>
        <w:spacing w:line="276" w:lineRule="auto"/>
        <w:ind w:left="709"/>
        <w:jc w:val="both"/>
        <w:rPr>
          <w:rFonts w:ascii="Arial" w:eastAsia="Times New Roman" w:hAnsi="Arial" w:cs="Arial"/>
          <w:sz w:val="16"/>
          <w:szCs w:val="16"/>
        </w:rPr>
      </w:pPr>
    </w:p>
    <w:p w14:paraId="3A1D011B" w14:textId="74548302" w:rsidR="0041115D" w:rsidRPr="0041115D" w:rsidRDefault="0041115D" w:rsidP="0041115D">
      <w:pPr>
        <w:numPr>
          <w:ilvl w:val="1"/>
          <w:numId w:val="14"/>
        </w:numPr>
        <w:ind w:left="567" w:hanging="567"/>
        <w:jc w:val="both"/>
      </w:pPr>
      <w:r w:rsidRPr="0041115D">
        <w:t xml:space="preserve">O objeto desta contratação é solução de software parametrizada/customizada às exigências do Decreto Municipal nº 267/2026. Ainda que os requisitos de desempenho e qualidade tenham sido objetivamente definidos neste Termo de Referência, a necessidade de parametrização específica às regras do SCAF impede sua classificação restrita como bem/serviço comum de mercado (art. 6º, XIII, parágrafo único, da Lei nº 14.133/2021). </w:t>
      </w:r>
    </w:p>
    <w:p w14:paraId="68F92CCD" w14:textId="7B926441" w:rsidR="00472870" w:rsidRPr="00E8480A" w:rsidRDefault="002E1565" w:rsidP="006F7629">
      <w:pPr>
        <w:numPr>
          <w:ilvl w:val="1"/>
          <w:numId w:val="14"/>
        </w:numPr>
        <w:ind w:left="567" w:hanging="567"/>
        <w:jc w:val="both"/>
        <w:rPr>
          <w:b/>
        </w:rPr>
      </w:pPr>
      <w:r w:rsidRPr="0041115D">
        <w:rPr>
          <w:rFonts w:ascii="ArialMT" w:eastAsia="Arial MT" w:hAnsi="ArialMT" w:cs="Arial MT"/>
          <w:color w:val="000000"/>
          <w:lang w:val="pt-PT" w:eastAsia="en-US"/>
        </w:rPr>
        <w:t xml:space="preserve">O objeto desta contratação não se enquadra como sendo de bem de luxo, conforme disposto no Art. 110 do Decreto Municipal n°14/2024, pois suas </w:t>
      </w:r>
      <w:r w:rsidRPr="0041115D">
        <w:rPr>
          <w:rFonts w:ascii="ArialMT" w:eastAsia="Arial MT" w:hAnsi="ArialMT" w:cs="Arial MT"/>
          <w:color w:val="000000"/>
          <w:lang w:eastAsia="en-US"/>
        </w:rPr>
        <w:t xml:space="preserve">características e descrições não são exageradamente superiores ao necessário para atendimento das necessidades da Administração, </w:t>
      </w:r>
      <w:r w:rsidRPr="00E8480A">
        <w:rPr>
          <w:rFonts w:ascii="ArialMT" w:eastAsia="Arial MT" w:hAnsi="ArialMT" w:cs="Arial MT"/>
          <w:color w:val="000000"/>
          <w:lang w:eastAsia="en-US"/>
        </w:rPr>
        <w:t xml:space="preserve">sendo indispensável </w:t>
      </w:r>
      <w:proofErr w:type="gramStart"/>
      <w:r w:rsidRPr="00E8480A">
        <w:rPr>
          <w:rFonts w:ascii="ArialMT" w:eastAsia="Arial MT" w:hAnsi="ArialMT" w:cs="Arial MT"/>
          <w:color w:val="000000"/>
          <w:lang w:eastAsia="en-US"/>
        </w:rPr>
        <w:t>a</w:t>
      </w:r>
      <w:proofErr w:type="gramEnd"/>
      <w:r w:rsidRPr="00E8480A">
        <w:rPr>
          <w:rFonts w:ascii="ArialMT" w:eastAsia="Arial MT" w:hAnsi="ArialMT" w:cs="Arial MT"/>
          <w:color w:val="000000"/>
          <w:lang w:eastAsia="en-US"/>
        </w:rPr>
        <w:t xml:space="preserve"> robusta justificativa por parte do Administrador.</w:t>
      </w:r>
    </w:p>
    <w:p w14:paraId="129EADAD" w14:textId="60DE3250" w:rsidR="00472870" w:rsidRPr="00E8480A" w:rsidRDefault="00A71B5E" w:rsidP="006F7629">
      <w:pPr>
        <w:numPr>
          <w:ilvl w:val="1"/>
          <w:numId w:val="14"/>
        </w:numPr>
        <w:ind w:left="567" w:hanging="567"/>
        <w:jc w:val="both"/>
        <w:rPr>
          <w:b/>
        </w:rPr>
      </w:pPr>
      <w:r w:rsidRPr="00E8480A">
        <w:rPr>
          <w:rFonts w:eastAsia="Times New Roman"/>
        </w:rPr>
        <w:t xml:space="preserve">A </w:t>
      </w:r>
      <w:r w:rsidR="00360CFA" w:rsidRPr="00E8480A">
        <w:rPr>
          <w:rFonts w:eastAsia="Times New Roman"/>
        </w:rPr>
        <w:t xml:space="preserve">vigência do contrato será </w:t>
      </w:r>
      <w:r w:rsidR="00550C54" w:rsidRPr="00E8480A">
        <w:rPr>
          <w:rFonts w:eastAsia="Times New Roman"/>
        </w:rPr>
        <w:t>até 31 de dezembro de 2026</w:t>
      </w:r>
      <w:r w:rsidR="00280926" w:rsidRPr="00E8480A">
        <w:rPr>
          <w:rFonts w:eastAsia="Times New Roman"/>
        </w:rPr>
        <w:t>.</w:t>
      </w:r>
    </w:p>
    <w:p w14:paraId="501F60B0" w14:textId="45776DF7" w:rsidR="00B91C27" w:rsidRPr="00B91C27" w:rsidRDefault="00B91C27" w:rsidP="00B91C27">
      <w:pPr>
        <w:numPr>
          <w:ilvl w:val="1"/>
          <w:numId w:val="14"/>
        </w:numPr>
        <w:ind w:left="567" w:hanging="567"/>
        <w:jc w:val="both"/>
        <w:rPr>
          <w:bCs/>
          <w:kern w:val="2"/>
        </w:rPr>
      </w:pPr>
      <w:r w:rsidRPr="00E8480A">
        <w:rPr>
          <w:bCs/>
          <w:kern w:val="2"/>
        </w:rPr>
        <w:t>Será admitida a subcontratação de serviços especializados, mediante prévia e expressa autorização da Administração, permanecendo a CONTRATADA integralmente responsável</w:t>
      </w:r>
      <w:r w:rsidRPr="00B91C27">
        <w:rPr>
          <w:bCs/>
          <w:kern w:val="2"/>
        </w:rPr>
        <w:t xml:space="preserve"> pela execução do objeto e pelas obrigações contratuais assumidas, inclusive pelos atos e serviços praticados pela subcontratada.</w:t>
      </w:r>
    </w:p>
    <w:p w14:paraId="6ED9C64F" w14:textId="6F98820E" w:rsidR="006B50F8" w:rsidRPr="00F62D55" w:rsidRDefault="006B50F8" w:rsidP="003C2983">
      <w:pPr>
        <w:widowControl w:val="0"/>
        <w:pBdr>
          <w:top w:val="nil"/>
          <w:left w:val="nil"/>
          <w:bottom w:val="nil"/>
          <w:right w:val="nil"/>
          <w:between w:val="nil"/>
        </w:pBdr>
        <w:ind w:left="426" w:hanging="426"/>
        <w:jc w:val="both"/>
        <w:rPr>
          <w:color w:val="FF0000"/>
          <w:sz w:val="16"/>
          <w:szCs w:val="16"/>
        </w:rPr>
      </w:pPr>
    </w:p>
    <w:tbl>
      <w:tblPr>
        <w:tblStyle w:val="12"/>
        <w:tblW w:w="9694" w:type="dxa"/>
        <w:tblInd w:w="0" w:type="dxa"/>
        <w:shd w:val="clear" w:color="auto" w:fill="8DB3E2" w:themeFill="text2" w:themeFillTint="66"/>
        <w:tblLayout w:type="fixed"/>
        <w:tblLook w:val="0000" w:firstRow="0" w:lastRow="0" w:firstColumn="0" w:lastColumn="0" w:noHBand="0" w:noVBand="0"/>
      </w:tblPr>
      <w:tblGrid>
        <w:gridCol w:w="9694"/>
      </w:tblGrid>
      <w:tr w:rsidR="006B50F8" w:rsidRPr="00ED18F7" w14:paraId="2CE46683" w14:textId="77777777" w:rsidTr="00CC5788">
        <w:trPr>
          <w:trHeight w:val="57"/>
        </w:trPr>
        <w:tc>
          <w:tcPr>
            <w:tcW w:w="9694" w:type="dxa"/>
            <w:shd w:val="clear" w:color="auto" w:fill="DBE5F1" w:themeFill="accent1" w:themeFillTint="33"/>
            <w:tcMar>
              <w:top w:w="55" w:type="dxa"/>
              <w:left w:w="55" w:type="dxa"/>
              <w:bottom w:w="55" w:type="dxa"/>
              <w:right w:w="55" w:type="dxa"/>
            </w:tcMar>
          </w:tcPr>
          <w:p w14:paraId="3399C341" w14:textId="3171CB4B" w:rsidR="006B50F8" w:rsidRPr="00ED18F7" w:rsidRDefault="002D1478" w:rsidP="006F7629">
            <w:pPr>
              <w:pStyle w:val="PargrafodaLista"/>
              <w:widowControl w:val="0"/>
              <w:numPr>
                <w:ilvl w:val="0"/>
                <w:numId w:val="1"/>
              </w:numPr>
              <w:pBdr>
                <w:top w:val="nil"/>
                <w:left w:val="nil"/>
                <w:bottom w:val="nil"/>
                <w:right w:val="nil"/>
                <w:between w:val="nil"/>
              </w:pBdr>
              <w:spacing w:line="240" w:lineRule="auto"/>
              <w:jc w:val="both"/>
              <w:rPr>
                <w:rFonts w:ascii="Arial" w:hAnsi="Arial" w:cs="Arial"/>
                <w:b/>
                <w:color w:val="000000"/>
              </w:rPr>
            </w:pPr>
            <w:r w:rsidRPr="00ED18F7">
              <w:rPr>
                <w:rFonts w:ascii="Arial" w:hAnsi="Arial" w:cs="Arial"/>
                <w:b/>
                <w:color w:val="000000"/>
              </w:rPr>
              <w:t>FUNDAMENTAÇÃO E DESCRIÇÃO DA NECESSIDADE DA CONTRATAÇÃO</w:t>
            </w:r>
          </w:p>
        </w:tc>
      </w:tr>
    </w:tbl>
    <w:p w14:paraId="4FBE88A5" w14:textId="77777777" w:rsidR="006B50F8" w:rsidRPr="00ED18F7" w:rsidRDefault="006B50F8" w:rsidP="006F7629">
      <w:pPr>
        <w:pStyle w:val="PargrafodaLista"/>
        <w:widowControl w:val="0"/>
        <w:numPr>
          <w:ilvl w:val="0"/>
          <w:numId w:val="7"/>
        </w:numPr>
        <w:shd w:val="clear" w:color="auto" w:fill="FFFFFF"/>
        <w:spacing w:line="240" w:lineRule="auto"/>
        <w:contextualSpacing w:val="0"/>
        <w:jc w:val="both"/>
        <w:rPr>
          <w:vanish/>
        </w:rPr>
      </w:pPr>
    </w:p>
    <w:p w14:paraId="4E588EA6" w14:textId="77777777" w:rsidR="006B50F8" w:rsidRPr="00ED18F7" w:rsidRDefault="006B50F8" w:rsidP="006F7629">
      <w:pPr>
        <w:pStyle w:val="PargrafodaLista"/>
        <w:widowControl w:val="0"/>
        <w:numPr>
          <w:ilvl w:val="0"/>
          <w:numId w:val="7"/>
        </w:numPr>
        <w:shd w:val="clear" w:color="auto" w:fill="FFFFFF"/>
        <w:spacing w:line="240" w:lineRule="auto"/>
        <w:contextualSpacing w:val="0"/>
        <w:jc w:val="both"/>
        <w:rPr>
          <w:vanish/>
        </w:rPr>
      </w:pPr>
    </w:p>
    <w:p w14:paraId="6B172D09" w14:textId="50045D60" w:rsidR="00CE2C82" w:rsidRDefault="00CE2C82" w:rsidP="006F7629">
      <w:pPr>
        <w:numPr>
          <w:ilvl w:val="1"/>
          <w:numId w:val="7"/>
        </w:numPr>
        <w:autoSpaceDE w:val="0"/>
        <w:ind w:left="567" w:hanging="567"/>
        <w:jc w:val="both"/>
      </w:pPr>
      <w:r>
        <w:t xml:space="preserve">O Município de Içara/SC, com população estimada entre 59.035 habitantes (Censo IBGE 2022) e </w:t>
      </w:r>
      <w:proofErr w:type="gramStart"/>
      <w:r>
        <w:t>cerca de 63.489</w:t>
      </w:r>
      <w:proofErr w:type="gramEnd"/>
      <w:r>
        <w:t xml:space="preserve"> (estimativas mais recentes), apresenta constante crescimento, inserido na dinâmica região carbonífera de Santa Catarina. Como qualquer município de porte médio, Içara convive diariamente com múltiplas e complexas demandas administrativas: saúde, educação, infraestrutura, assistência social, segurança, mobilidade urbana, saneamento e desenvolvimento econômico. Todas essas áreas exigem atenção permanente da Administração Pública, com recursos limitados e pressão constante por resultados.</w:t>
      </w:r>
    </w:p>
    <w:p w14:paraId="7327A6C8" w14:textId="77777777" w:rsidR="00CE2C82" w:rsidRDefault="00CE2C82" w:rsidP="006F7629">
      <w:pPr>
        <w:numPr>
          <w:ilvl w:val="1"/>
          <w:numId w:val="7"/>
        </w:numPr>
        <w:autoSpaceDE w:val="0"/>
        <w:ind w:left="567" w:hanging="567"/>
        <w:jc w:val="both"/>
      </w:pPr>
      <w:r>
        <w:t>Nesse cenário de inúmeras prioridades, a questão funerária também precisa ser reconhecida como demanda pública legítima e prioritária. O atendimento às famílias enlutadas não é um serviço secundário ou eventual; trata-se de uma necessidade contínua e inadiável, que ocorre todos os dias e que, pela sua própria natureza, exige resposta rápida, humanizada, organizada e transparente. A morte de um ente querido coloca as famílias em situação de extrema vulnerabilidade emocional e informacional, momento em que a falta de orientação clara, a demora nos procedimentos e a ausência de padronização agravam ainda mais o sofrimento.</w:t>
      </w:r>
    </w:p>
    <w:p w14:paraId="6091F9EC" w14:textId="77777777" w:rsidR="00BB5DC3" w:rsidRDefault="00BB5DC3" w:rsidP="006F7629">
      <w:pPr>
        <w:numPr>
          <w:ilvl w:val="1"/>
          <w:numId w:val="7"/>
        </w:numPr>
        <w:autoSpaceDE w:val="0"/>
        <w:ind w:left="567" w:hanging="567"/>
        <w:jc w:val="both"/>
      </w:pPr>
      <w:r>
        <w:lastRenderedPageBreak/>
        <w:t xml:space="preserve">A </w:t>
      </w:r>
      <w:r w:rsidR="00CE2C82">
        <w:t xml:space="preserve">gestão dos serviços funerários no município ainda depende, em grande medida, de processos manuais e de comunicação fragmentada entre funerárias, unidades de saúde, cartórios, Polícia Civil, Instituto Médico Legal e a própria Prefeitura. </w:t>
      </w:r>
    </w:p>
    <w:p w14:paraId="422104C0" w14:textId="6BEAD9FC" w:rsidR="00BB5DC3" w:rsidRPr="00BB5DC3" w:rsidRDefault="00BB5DC3" w:rsidP="00BB5DC3">
      <w:pPr>
        <w:numPr>
          <w:ilvl w:val="1"/>
          <w:numId w:val="7"/>
        </w:numPr>
        <w:autoSpaceDE w:val="0"/>
        <w:ind w:left="567" w:hanging="567"/>
        <w:jc w:val="both"/>
      </w:pPr>
      <w:r w:rsidRPr="00BB5DC3">
        <w:t>Essa forma de organização, caracterizada pela ausência de registro centralizado e padronizado das operações, produz, como consequência direta e estrutural, as seguintes deficiências:</w:t>
      </w:r>
    </w:p>
    <w:p w14:paraId="342D7DEC" w14:textId="08CE735D" w:rsidR="00BB5DC3" w:rsidRPr="00BB5DC3" w:rsidRDefault="00BB5DC3" w:rsidP="00E35802">
      <w:pPr>
        <w:numPr>
          <w:ilvl w:val="1"/>
          <w:numId w:val="32"/>
        </w:numPr>
        <w:autoSpaceDE w:val="0"/>
        <w:ind w:left="567" w:hanging="141"/>
        <w:jc w:val="both"/>
        <w:rPr>
          <w:b/>
        </w:rPr>
      </w:pPr>
      <w:r w:rsidRPr="00BB5DC3">
        <w:rPr>
          <w:b/>
        </w:rPr>
        <w:t>Inconsistência e dispersão de dados entre os órgãos e entidades participantes do fluxo funerário;</w:t>
      </w:r>
    </w:p>
    <w:p w14:paraId="719D5B11" w14:textId="7257A3BF" w:rsidR="00BB5DC3" w:rsidRPr="00BB5DC3" w:rsidRDefault="00BB5DC3" w:rsidP="00BB5DC3">
      <w:pPr>
        <w:autoSpaceDE w:val="0"/>
        <w:ind w:left="567"/>
        <w:jc w:val="both"/>
      </w:pPr>
      <w:r w:rsidRPr="00BB5DC3">
        <w:t>Atualmente, as informações relativas a óbitos, liberações de corpos, autorizações e serviços prestados são registradas de forma isolada por cada agente ou entidade participante do fluxo funerário</w:t>
      </w:r>
      <w:r>
        <w:t xml:space="preserve"> </w:t>
      </w:r>
      <w:r w:rsidRPr="00BB5DC3">
        <w:t>(</w:t>
      </w:r>
      <w:proofErr w:type="gramStart"/>
      <w:r w:rsidRPr="00BB5DC3">
        <w:t>funerárias, unidades</w:t>
      </w:r>
      <w:proofErr w:type="gramEnd"/>
      <w:r w:rsidRPr="00BB5DC3">
        <w:t xml:space="preserve"> de saúde, cartórios, IML e Prefeitura). </w:t>
      </w:r>
      <w:r>
        <w:t xml:space="preserve">A </w:t>
      </w:r>
      <w:r w:rsidRPr="00BB5DC3">
        <w:t>ausência de registro centralizado e padronizado das operações favorece a ocorrência de inconsistências de dados, dificulta a conferência de informações entre os órgãos e entidades participantes do fluxo funerário e compromete a rastreabilidade integral dos procedimentos.</w:t>
      </w:r>
    </w:p>
    <w:p w14:paraId="018B2E90" w14:textId="77777777" w:rsidR="00BB5DC3" w:rsidRPr="00BB5DC3" w:rsidRDefault="00BB5DC3" w:rsidP="00E35802">
      <w:pPr>
        <w:numPr>
          <w:ilvl w:val="1"/>
          <w:numId w:val="32"/>
        </w:numPr>
        <w:autoSpaceDE w:val="0"/>
        <w:ind w:left="567" w:hanging="141"/>
        <w:jc w:val="both"/>
        <w:rPr>
          <w:b/>
        </w:rPr>
      </w:pPr>
      <w:r w:rsidRPr="00BB5DC3">
        <w:rPr>
          <w:b/>
        </w:rPr>
        <w:t xml:space="preserve">Dificuldade de rastreabilidade integral dos procedimentos de liberação de corpos, autorizações, </w:t>
      </w:r>
      <w:proofErr w:type="spellStart"/>
      <w:r w:rsidRPr="00BB5DC3">
        <w:rPr>
          <w:b/>
        </w:rPr>
        <w:t>translados</w:t>
      </w:r>
      <w:proofErr w:type="spellEnd"/>
      <w:r w:rsidRPr="00BB5DC3">
        <w:rPr>
          <w:b/>
        </w:rPr>
        <w:t xml:space="preserve"> e sepultamentos;</w:t>
      </w:r>
    </w:p>
    <w:p w14:paraId="30AC5394" w14:textId="41C35811" w:rsidR="00BB5DC3" w:rsidRPr="00BB5DC3" w:rsidRDefault="00BB5DC3" w:rsidP="00BB5DC3">
      <w:pPr>
        <w:autoSpaceDE w:val="0"/>
        <w:ind w:left="567"/>
        <w:jc w:val="both"/>
      </w:pPr>
      <w:r w:rsidRPr="00BB5DC3">
        <w:t>Na ausência de um sistema eletrônico oficial, não há geração automática de protocolo único que acompanhe todas as etapas do serviço funerário. Cada procedimento é controlado de forma fragmentada, o que impede a reconstituição completa da trajetória do atendimento</w:t>
      </w:r>
      <w:r>
        <w:t>,</w:t>
      </w:r>
      <w:r w:rsidRPr="00BB5DC3">
        <w:t xml:space="preserve"> desde a liberação do corpo até o sepultamento, dificultando a identificação de responsabilidades e a verificação da regularidade dos atos praticados.</w:t>
      </w:r>
    </w:p>
    <w:p w14:paraId="5385F58C" w14:textId="77777777" w:rsidR="00BB5DC3" w:rsidRPr="00BB5DC3" w:rsidRDefault="00BB5DC3" w:rsidP="00E35802">
      <w:pPr>
        <w:numPr>
          <w:ilvl w:val="1"/>
          <w:numId w:val="32"/>
        </w:numPr>
        <w:autoSpaceDE w:val="0"/>
        <w:ind w:left="567" w:hanging="141"/>
        <w:jc w:val="both"/>
        <w:rPr>
          <w:b/>
        </w:rPr>
      </w:pPr>
      <w:r w:rsidRPr="00BB5DC3">
        <w:rPr>
          <w:b/>
        </w:rPr>
        <w:t>Atrasos no atendimento às famílias, em razão da necessidade de confirmações e troca de informações por meios não integrados;</w:t>
      </w:r>
    </w:p>
    <w:p w14:paraId="6801B73A" w14:textId="77777777" w:rsidR="00BB5DC3" w:rsidRPr="00BB5DC3" w:rsidRDefault="00BB5DC3" w:rsidP="00BB5DC3">
      <w:pPr>
        <w:autoSpaceDE w:val="0"/>
        <w:ind w:left="567"/>
        <w:jc w:val="both"/>
      </w:pPr>
      <w:r w:rsidRPr="00BB5DC3">
        <w:t>Como as informações não circulam de forma automática e integrada, os servidores e as empresas funerárias precisam recorrer a contatos telefônicos, mensagens ou deslocamentos presenciais para confirmar dados, autorizações e documentação. Esse procedimento manual e repetitivo consome tempo e retarda a liberação dos serviços, em momento de elevada vulnerabilidade das famílias enlutadas.</w:t>
      </w:r>
    </w:p>
    <w:p w14:paraId="5529CE48" w14:textId="77777777" w:rsidR="00BB5DC3" w:rsidRPr="00BB5DC3" w:rsidRDefault="00BB5DC3" w:rsidP="00E35802">
      <w:pPr>
        <w:numPr>
          <w:ilvl w:val="1"/>
          <w:numId w:val="32"/>
        </w:numPr>
        <w:autoSpaceDE w:val="0"/>
        <w:ind w:left="567" w:hanging="141"/>
        <w:jc w:val="both"/>
        <w:rPr>
          <w:b/>
        </w:rPr>
      </w:pPr>
      <w:r w:rsidRPr="00BB5DC3">
        <w:rPr>
          <w:b/>
        </w:rPr>
        <w:t>Limitação da capacidade de fiscalização e controle por parte do Poder Público, uma vez que não há instrumento único que permita o acompanhamento sistemático e em tempo real das atividades desenvolvidas pelas empresas permissionárias.</w:t>
      </w:r>
    </w:p>
    <w:p w14:paraId="173664D7" w14:textId="77777777" w:rsidR="00BB5DC3" w:rsidRPr="00BB5DC3" w:rsidRDefault="00BB5DC3" w:rsidP="00BB5DC3">
      <w:pPr>
        <w:autoSpaceDE w:val="0"/>
        <w:ind w:left="567"/>
        <w:jc w:val="both"/>
      </w:pPr>
      <w:r w:rsidRPr="00BB5DC3">
        <w:t>Sem um instrumento único e centralizado, a Administração Municipal não dispõe de meios para acompanhar, em tempo real ou de forma sistemática, as atividades desenvolvidas pelas empresas permissionárias. A fiscalização fica restrita a verificações pontuais e documentais posteriores, o que reduz significativamente a capacidade de prevenir irregularidades, auditar procedimentos e garantir o cumprimento das obrigações legais e regulamentares impostas pela Lei Complementar nº 245/2025 e pelo Decreto nº 267/2026.</w:t>
      </w:r>
    </w:p>
    <w:p w14:paraId="793E3736" w14:textId="3BDF0A14" w:rsidR="00E2744A" w:rsidRPr="00E2744A" w:rsidRDefault="00E2744A" w:rsidP="006F7629">
      <w:pPr>
        <w:numPr>
          <w:ilvl w:val="1"/>
          <w:numId w:val="7"/>
        </w:numPr>
        <w:autoSpaceDE w:val="0"/>
        <w:ind w:left="567" w:hanging="567"/>
        <w:jc w:val="both"/>
      </w:pPr>
      <w:r w:rsidRPr="00E2744A">
        <w:t xml:space="preserve">A Constituição Federal de 1988, no art. 30, I e V, </w:t>
      </w:r>
      <w:proofErr w:type="gramStart"/>
      <w:r w:rsidRPr="00E2744A">
        <w:t>estabelece</w:t>
      </w:r>
      <w:proofErr w:type="gramEnd"/>
      <w:r w:rsidRPr="00E2744A">
        <w:t xml:space="preserve"> que</w:t>
      </w:r>
      <w:r>
        <w:t>:</w:t>
      </w:r>
    </w:p>
    <w:p w14:paraId="5F0513DD" w14:textId="77777777" w:rsidR="00E2744A" w:rsidRDefault="00E2744A" w:rsidP="00F1428A">
      <w:pPr>
        <w:autoSpaceDE w:val="0"/>
        <w:spacing w:line="360" w:lineRule="auto"/>
        <w:ind w:left="567"/>
        <w:jc w:val="both"/>
      </w:pPr>
    </w:p>
    <w:p w14:paraId="063121E2" w14:textId="77777777" w:rsidR="00F1428A" w:rsidRPr="00F1428A" w:rsidRDefault="00F1428A" w:rsidP="00F1428A">
      <w:pPr>
        <w:autoSpaceDE w:val="0"/>
        <w:spacing w:line="240" w:lineRule="auto"/>
        <w:ind w:left="2268"/>
        <w:jc w:val="both"/>
        <w:rPr>
          <w:sz w:val="20"/>
        </w:rPr>
      </w:pPr>
      <w:r w:rsidRPr="00F1428A">
        <w:rPr>
          <w:sz w:val="20"/>
        </w:rPr>
        <w:t>Art. 30. Compete aos Municípios:</w:t>
      </w:r>
    </w:p>
    <w:p w14:paraId="25ED82F7" w14:textId="77777777" w:rsidR="00F1428A" w:rsidRPr="00F1428A" w:rsidRDefault="00F1428A" w:rsidP="00F1428A">
      <w:pPr>
        <w:autoSpaceDE w:val="0"/>
        <w:spacing w:line="240" w:lineRule="auto"/>
        <w:ind w:left="2268"/>
        <w:jc w:val="both"/>
        <w:rPr>
          <w:sz w:val="20"/>
        </w:rPr>
      </w:pPr>
      <w:bookmarkStart w:id="3" w:name="art30i"/>
      <w:bookmarkEnd w:id="3"/>
      <w:r w:rsidRPr="00F1428A">
        <w:rPr>
          <w:sz w:val="20"/>
        </w:rPr>
        <w:t>I - legislar sobre assuntos de interesse local;</w:t>
      </w:r>
    </w:p>
    <w:p w14:paraId="76928092" w14:textId="7C940434" w:rsidR="00E2744A" w:rsidRPr="00F1428A" w:rsidRDefault="00F1428A" w:rsidP="00F1428A">
      <w:pPr>
        <w:autoSpaceDE w:val="0"/>
        <w:spacing w:line="240" w:lineRule="auto"/>
        <w:ind w:left="2268"/>
        <w:jc w:val="both"/>
        <w:rPr>
          <w:sz w:val="20"/>
        </w:rPr>
      </w:pPr>
      <w:r w:rsidRPr="00F1428A">
        <w:rPr>
          <w:sz w:val="20"/>
        </w:rPr>
        <w:t xml:space="preserve">V - organizar e prestar, diretamente ou </w:t>
      </w:r>
      <w:proofErr w:type="gramStart"/>
      <w:r w:rsidRPr="00F1428A">
        <w:rPr>
          <w:sz w:val="20"/>
        </w:rPr>
        <w:t>sob regime</w:t>
      </w:r>
      <w:proofErr w:type="gramEnd"/>
      <w:r w:rsidRPr="00F1428A">
        <w:rPr>
          <w:sz w:val="20"/>
        </w:rPr>
        <w:t xml:space="preserve"> de concessão ou permissão, os serviços públicos de interesse local, incluído o de transporte coletivo, que tem caráter essencial;</w:t>
      </w:r>
    </w:p>
    <w:p w14:paraId="162453CA" w14:textId="77777777" w:rsidR="00FF1246" w:rsidRDefault="00FF1246" w:rsidP="00F1428A">
      <w:pPr>
        <w:autoSpaceDE w:val="0"/>
        <w:spacing w:line="360" w:lineRule="auto"/>
        <w:ind w:left="567"/>
        <w:jc w:val="both"/>
      </w:pPr>
    </w:p>
    <w:p w14:paraId="7DF56F1B" w14:textId="77777777" w:rsidR="00FF1246" w:rsidRDefault="00FF1246" w:rsidP="00F1428A">
      <w:pPr>
        <w:autoSpaceDE w:val="0"/>
        <w:spacing w:line="360" w:lineRule="auto"/>
        <w:ind w:left="567"/>
        <w:jc w:val="both"/>
      </w:pPr>
    </w:p>
    <w:p w14:paraId="4BB44BAE" w14:textId="77777777" w:rsidR="00FF1246" w:rsidRDefault="00FF1246" w:rsidP="00F1428A">
      <w:pPr>
        <w:autoSpaceDE w:val="0"/>
        <w:spacing w:line="360" w:lineRule="auto"/>
        <w:ind w:left="567"/>
        <w:jc w:val="both"/>
      </w:pPr>
    </w:p>
    <w:p w14:paraId="24C9B2DE" w14:textId="16929B4A" w:rsidR="004D37C0" w:rsidRDefault="004D37C0" w:rsidP="006F7629">
      <w:pPr>
        <w:numPr>
          <w:ilvl w:val="1"/>
          <w:numId w:val="7"/>
        </w:numPr>
        <w:autoSpaceDE w:val="0"/>
        <w:ind w:left="567" w:hanging="567"/>
        <w:jc w:val="both"/>
      </w:pPr>
      <w:r>
        <w:lastRenderedPageBreak/>
        <w:t xml:space="preserve">A </w:t>
      </w:r>
      <w:r w:rsidRPr="004D37C0">
        <w:t xml:space="preserve">Doutrina </w:t>
      </w:r>
      <w:r>
        <w:t>de Hely Lopes Meirelles (</w:t>
      </w:r>
      <w:r w:rsidRPr="004D37C0">
        <w:t>Direito Municipal Brasileiro)</w:t>
      </w:r>
      <w:r w:rsidR="006C6ADF">
        <w:t xml:space="preserve"> </w:t>
      </w:r>
      <w:r w:rsidR="00F1428A">
        <w:t>reitera</w:t>
      </w:r>
      <w:r>
        <w:t>:</w:t>
      </w:r>
    </w:p>
    <w:p w14:paraId="0AAF30F2" w14:textId="77777777" w:rsidR="00FF1246" w:rsidRDefault="00FF1246" w:rsidP="004D37C0">
      <w:pPr>
        <w:autoSpaceDE w:val="0"/>
        <w:spacing w:line="240" w:lineRule="auto"/>
        <w:ind w:left="2268"/>
        <w:jc w:val="both"/>
        <w:rPr>
          <w:sz w:val="20"/>
        </w:rPr>
      </w:pPr>
    </w:p>
    <w:p w14:paraId="0D3CF773" w14:textId="19BA08F8" w:rsidR="004D37C0" w:rsidRPr="004D37C0" w:rsidRDefault="004D37C0" w:rsidP="004D37C0">
      <w:pPr>
        <w:autoSpaceDE w:val="0"/>
        <w:spacing w:line="240" w:lineRule="auto"/>
        <w:ind w:left="2268"/>
        <w:jc w:val="both"/>
        <w:rPr>
          <w:sz w:val="20"/>
        </w:rPr>
      </w:pPr>
      <w:r w:rsidRPr="004D37C0">
        <w:rPr>
          <w:sz w:val="20"/>
        </w:rPr>
        <w:t xml:space="preserve">O serviço funerário é da competência municipal, por dizer respeito a atividades de precípuo interesse local, quais </w:t>
      </w:r>
      <w:proofErr w:type="gramStart"/>
      <w:r w:rsidRPr="004D37C0">
        <w:rPr>
          <w:sz w:val="20"/>
        </w:rPr>
        <w:t>sejam,</w:t>
      </w:r>
      <w:proofErr w:type="gramEnd"/>
      <w:r w:rsidRPr="004D37C0">
        <w:rPr>
          <w:sz w:val="20"/>
        </w:rPr>
        <w:t xml:space="preserve"> a confecção de caixões, a organização de velório, o transporte de cadáveres e a administração de cemitérios.</w:t>
      </w:r>
      <w:r>
        <w:rPr>
          <w:rStyle w:val="Refdenotaderodap"/>
          <w:sz w:val="20"/>
        </w:rPr>
        <w:footnoteReference w:id="1"/>
      </w:r>
    </w:p>
    <w:p w14:paraId="09C3E03A" w14:textId="77777777" w:rsidR="004D37C0" w:rsidRDefault="004D37C0" w:rsidP="00A148A9">
      <w:pPr>
        <w:autoSpaceDE w:val="0"/>
        <w:spacing w:line="360" w:lineRule="auto"/>
        <w:ind w:left="567"/>
        <w:jc w:val="both"/>
      </w:pPr>
    </w:p>
    <w:p w14:paraId="5FA2DF0A" w14:textId="73AFE2CB" w:rsidR="00424E3F" w:rsidRPr="00424E3F" w:rsidRDefault="00424E3F" w:rsidP="006F7629">
      <w:pPr>
        <w:numPr>
          <w:ilvl w:val="1"/>
          <w:numId w:val="7"/>
        </w:numPr>
        <w:autoSpaceDE w:val="0"/>
        <w:ind w:left="567" w:hanging="567"/>
        <w:jc w:val="both"/>
      </w:pPr>
      <w:r w:rsidRPr="00424E3F">
        <w:t xml:space="preserve">Esse precedente </w:t>
      </w:r>
      <w:r w:rsidR="000B2193">
        <w:t>revigora</w:t>
      </w:r>
      <w:r w:rsidRPr="00424E3F">
        <w:t xml:space="preserve"> a competência municipal sobre os serviços funerários, caracterizando-os como serviços públicos de interesse local. Com isso, autoriza o município a organizá-los, regulamentá-los, fiscalizá-los e, quando necessário, prestá-los diretamente ou por meio de sistema centralizado.</w:t>
      </w:r>
    </w:p>
    <w:p w14:paraId="700DD873" w14:textId="09C61A46" w:rsidR="005A2BEC" w:rsidRPr="005A2BEC" w:rsidRDefault="005A2BEC" w:rsidP="006F7629">
      <w:pPr>
        <w:numPr>
          <w:ilvl w:val="1"/>
          <w:numId w:val="7"/>
        </w:numPr>
        <w:autoSpaceDE w:val="0"/>
        <w:ind w:left="567" w:hanging="567"/>
        <w:jc w:val="both"/>
      </w:pPr>
      <w:r w:rsidRPr="005A2BEC">
        <w:t xml:space="preserve">A Lei Complementar Municipal nº 245, de 17 de dezembro de 2025, disciplina a organização, delegação e fiscalização do serviço funerário no Município de Içara/SC, instituindo o regime de permissão precedida de credenciamento e criando o </w:t>
      </w:r>
      <w:r w:rsidRPr="005A2BEC">
        <w:rPr>
          <w:b/>
          <w:bCs/>
        </w:rPr>
        <w:t>Serviço Central de Atendimento Funerário – SCAF</w:t>
      </w:r>
      <w:r w:rsidRPr="005A2BEC">
        <w:t>.</w:t>
      </w:r>
    </w:p>
    <w:p w14:paraId="5E35B39A" w14:textId="5CC0D3F8" w:rsidR="005A2BEC" w:rsidRPr="005A2BEC" w:rsidRDefault="005A2BEC" w:rsidP="006F7629">
      <w:pPr>
        <w:numPr>
          <w:ilvl w:val="1"/>
          <w:numId w:val="7"/>
        </w:numPr>
        <w:autoSpaceDE w:val="0"/>
        <w:ind w:left="567" w:hanging="567"/>
        <w:jc w:val="both"/>
      </w:pPr>
      <w:r w:rsidRPr="005A2BEC">
        <w:t xml:space="preserve">O </w:t>
      </w:r>
      <w:r w:rsidR="00614B3B">
        <w:rPr>
          <w:b/>
          <w:bCs/>
        </w:rPr>
        <w:t>Decreto nº 267</w:t>
      </w:r>
      <w:r w:rsidRPr="005A2BEC">
        <w:rPr>
          <w:b/>
          <w:bCs/>
        </w:rPr>
        <w:t xml:space="preserve">, de </w:t>
      </w:r>
      <w:proofErr w:type="gramStart"/>
      <w:r w:rsidRPr="005A2BEC">
        <w:rPr>
          <w:b/>
          <w:bCs/>
        </w:rPr>
        <w:t>4</w:t>
      </w:r>
      <w:proofErr w:type="gramEnd"/>
      <w:r w:rsidRPr="005A2BEC">
        <w:rPr>
          <w:b/>
          <w:bCs/>
        </w:rPr>
        <w:t xml:space="preserve"> de agosto de 2026</w:t>
      </w:r>
      <w:r w:rsidRPr="005A2BEC">
        <w:t xml:space="preserve">, regulamenta a referida Lei Complementar e estabelece, de forma expressa e vinculante, a necessidade de um </w:t>
      </w:r>
      <w:r w:rsidRPr="005A2BEC">
        <w:rPr>
          <w:b/>
          <w:bCs/>
        </w:rPr>
        <w:t>sistema eletrônico oficial único</w:t>
      </w:r>
      <w:r w:rsidRPr="005A2BEC">
        <w:t xml:space="preserve"> como instrumento indispensável à operacionalização, controle, rastreabilidade, fiscalização e transparência dos serviços funerários municipais.</w:t>
      </w:r>
    </w:p>
    <w:p w14:paraId="72124E5B" w14:textId="2CFDED1B" w:rsidR="005A2BEC" w:rsidRDefault="00263F10" w:rsidP="006F7629">
      <w:pPr>
        <w:numPr>
          <w:ilvl w:val="1"/>
          <w:numId w:val="7"/>
        </w:numPr>
        <w:autoSpaceDE w:val="0"/>
        <w:ind w:left="567" w:hanging="567"/>
        <w:jc w:val="both"/>
      </w:pPr>
      <w:r>
        <w:t>Conforme se extrai do</w:t>
      </w:r>
      <w:r w:rsidR="005A2BEC" w:rsidRPr="005A2BEC">
        <w:t xml:space="preserve"> art. 1º, § 1º, determina que</w:t>
      </w:r>
      <w:r w:rsidR="005A2BEC">
        <w:t>:</w:t>
      </w:r>
    </w:p>
    <w:p w14:paraId="6623D06C" w14:textId="77777777" w:rsidR="005A2BEC" w:rsidRDefault="005A2BEC" w:rsidP="005A2BEC">
      <w:pPr>
        <w:autoSpaceDE w:val="0"/>
        <w:ind w:left="567"/>
        <w:jc w:val="both"/>
      </w:pPr>
    </w:p>
    <w:p w14:paraId="391DF0F3" w14:textId="77777777" w:rsidR="005A2BEC" w:rsidRPr="005A2BEC" w:rsidRDefault="005A2BEC" w:rsidP="005A2BEC">
      <w:pPr>
        <w:widowControl w:val="0"/>
        <w:autoSpaceDE w:val="0"/>
        <w:autoSpaceDN w:val="0"/>
        <w:spacing w:line="240" w:lineRule="auto"/>
        <w:ind w:left="2268"/>
        <w:jc w:val="both"/>
        <w:rPr>
          <w:rFonts w:eastAsia="Times New Roman"/>
          <w:sz w:val="20"/>
          <w:lang w:val="pt-PT" w:eastAsia="en-US"/>
        </w:rPr>
      </w:pPr>
      <w:r w:rsidRPr="005A2BEC">
        <w:rPr>
          <w:rFonts w:eastAsia="Times New Roman"/>
          <w:sz w:val="20"/>
          <w:lang w:val="pt-PT" w:eastAsia="en-US"/>
        </w:rPr>
        <w:t>§</w:t>
      </w:r>
      <w:r w:rsidRPr="005A2BEC">
        <w:rPr>
          <w:rFonts w:eastAsia="Times New Roman"/>
          <w:spacing w:val="-2"/>
          <w:sz w:val="20"/>
          <w:lang w:val="pt-PT" w:eastAsia="en-US"/>
        </w:rPr>
        <w:t xml:space="preserve"> </w:t>
      </w:r>
      <w:r w:rsidRPr="005A2BEC">
        <w:rPr>
          <w:rFonts w:eastAsia="Times New Roman"/>
          <w:sz w:val="20"/>
          <w:lang w:val="pt-PT" w:eastAsia="en-US"/>
        </w:rPr>
        <w:t>1.º</w:t>
      </w:r>
      <w:r w:rsidRPr="005A2BEC">
        <w:rPr>
          <w:rFonts w:eastAsia="Times New Roman"/>
          <w:spacing w:val="-3"/>
          <w:sz w:val="20"/>
          <w:lang w:val="pt-PT" w:eastAsia="en-US"/>
        </w:rPr>
        <w:t xml:space="preserve"> </w:t>
      </w:r>
      <w:r w:rsidRPr="005A2BEC">
        <w:rPr>
          <w:rFonts w:eastAsia="Times New Roman"/>
          <w:sz w:val="20"/>
          <w:lang w:val="pt-PT" w:eastAsia="en-US"/>
        </w:rPr>
        <w:t>A</w:t>
      </w:r>
      <w:r w:rsidRPr="005A2BEC">
        <w:rPr>
          <w:rFonts w:eastAsia="Times New Roman"/>
          <w:spacing w:val="-2"/>
          <w:sz w:val="20"/>
          <w:lang w:val="pt-PT" w:eastAsia="en-US"/>
        </w:rPr>
        <w:t xml:space="preserve"> </w:t>
      </w:r>
      <w:r w:rsidRPr="005A2BEC">
        <w:rPr>
          <w:rFonts w:eastAsia="Times New Roman"/>
          <w:sz w:val="20"/>
          <w:lang w:val="pt-PT" w:eastAsia="en-US"/>
        </w:rPr>
        <w:t>regulamentação</w:t>
      </w:r>
      <w:r w:rsidRPr="005A2BEC">
        <w:rPr>
          <w:rFonts w:eastAsia="Times New Roman"/>
          <w:spacing w:val="-2"/>
          <w:sz w:val="20"/>
          <w:lang w:val="pt-PT" w:eastAsia="en-US"/>
        </w:rPr>
        <w:t xml:space="preserve"> </w:t>
      </w:r>
      <w:r w:rsidRPr="005A2BEC">
        <w:rPr>
          <w:rFonts w:eastAsia="Times New Roman"/>
          <w:sz w:val="20"/>
          <w:lang w:val="pt-PT" w:eastAsia="en-US"/>
        </w:rPr>
        <w:t>abrange,</w:t>
      </w:r>
      <w:r w:rsidRPr="005A2BEC">
        <w:rPr>
          <w:rFonts w:eastAsia="Times New Roman"/>
          <w:spacing w:val="-2"/>
          <w:sz w:val="20"/>
          <w:lang w:val="pt-PT" w:eastAsia="en-US"/>
        </w:rPr>
        <w:t xml:space="preserve"> </w:t>
      </w:r>
      <w:r w:rsidRPr="005A2BEC">
        <w:rPr>
          <w:rFonts w:eastAsia="Times New Roman"/>
          <w:sz w:val="20"/>
          <w:lang w:val="pt-PT" w:eastAsia="en-US"/>
        </w:rPr>
        <w:t>de</w:t>
      </w:r>
      <w:r w:rsidRPr="005A2BEC">
        <w:rPr>
          <w:rFonts w:eastAsia="Times New Roman"/>
          <w:spacing w:val="-3"/>
          <w:sz w:val="20"/>
          <w:lang w:val="pt-PT" w:eastAsia="en-US"/>
        </w:rPr>
        <w:t xml:space="preserve"> </w:t>
      </w:r>
      <w:r w:rsidRPr="005A2BEC">
        <w:rPr>
          <w:rFonts w:eastAsia="Times New Roman"/>
          <w:sz w:val="20"/>
          <w:lang w:val="pt-PT" w:eastAsia="en-US"/>
        </w:rPr>
        <w:t>forma</w:t>
      </w:r>
      <w:r w:rsidRPr="005A2BEC">
        <w:rPr>
          <w:rFonts w:eastAsia="Times New Roman"/>
          <w:spacing w:val="-2"/>
          <w:sz w:val="20"/>
          <w:lang w:val="pt-PT" w:eastAsia="en-US"/>
        </w:rPr>
        <w:t xml:space="preserve"> </w:t>
      </w:r>
      <w:r w:rsidRPr="005A2BEC">
        <w:rPr>
          <w:rFonts w:eastAsia="Times New Roman"/>
          <w:sz w:val="20"/>
          <w:lang w:val="pt-PT" w:eastAsia="en-US"/>
        </w:rPr>
        <w:t>integrada</w:t>
      </w:r>
      <w:r w:rsidRPr="005A2BEC">
        <w:rPr>
          <w:rFonts w:eastAsia="Times New Roman"/>
          <w:spacing w:val="-3"/>
          <w:sz w:val="20"/>
          <w:lang w:val="pt-PT" w:eastAsia="en-US"/>
        </w:rPr>
        <w:t xml:space="preserve"> </w:t>
      </w:r>
      <w:r w:rsidRPr="005A2BEC">
        <w:rPr>
          <w:rFonts w:eastAsia="Times New Roman"/>
          <w:sz w:val="20"/>
          <w:lang w:val="pt-PT" w:eastAsia="en-US"/>
        </w:rPr>
        <w:t>e</w:t>
      </w:r>
      <w:r w:rsidRPr="005A2BEC">
        <w:rPr>
          <w:rFonts w:eastAsia="Times New Roman"/>
          <w:spacing w:val="-2"/>
          <w:sz w:val="20"/>
          <w:lang w:val="pt-PT" w:eastAsia="en-US"/>
        </w:rPr>
        <w:t xml:space="preserve"> sistemática:</w:t>
      </w:r>
    </w:p>
    <w:p w14:paraId="4CB1777D" w14:textId="3149DF2F" w:rsidR="005A2BEC" w:rsidRPr="005A2BEC" w:rsidRDefault="00424E3F" w:rsidP="00424E3F">
      <w:pPr>
        <w:widowControl w:val="0"/>
        <w:tabs>
          <w:tab w:val="left" w:pos="1635"/>
        </w:tabs>
        <w:autoSpaceDE w:val="0"/>
        <w:autoSpaceDN w:val="0"/>
        <w:spacing w:line="240" w:lineRule="auto"/>
        <w:ind w:left="2268" w:right="151"/>
        <w:jc w:val="both"/>
        <w:rPr>
          <w:rFonts w:eastAsia="Times New Roman"/>
          <w:sz w:val="20"/>
          <w:lang w:val="pt-PT" w:eastAsia="en-US"/>
        </w:rPr>
      </w:pPr>
      <w:r>
        <w:rPr>
          <w:rFonts w:eastAsia="Times New Roman"/>
          <w:sz w:val="20"/>
          <w:lang w:val="pt-PT" w:eastAsia="en-US"/>
        </w:rPr>
        <w:t xml:space="preserve">I </w:t>
      </w:r>
      <w:r w:rsidR="005A2BEC" w:rsidRPr="005A2BEC">
        <w:rPr>
          <w:rFonts w:eastAsia="Times New Roman"/>
          <w:sz w:val="20"/>
          <w:lang w:val="pt-PT" w:eastAsia="en-US"/>
        </w:rPr>
        <w:t>– o regime de delegação dos serviços funerários à iniciativa privada por meio de permissão precedida de credenciamento;</w:t>
      </w:r>
    </w:p>
    <w:p w14:paraId="76155B8E" w14:textId="06608E91" w:rsidR="005A2BEC" w:rsidRPr="005A2BEC" w:rsidRDefault="00424E3F" w:rsidP="00424E3F">
      <w:pPr>
        <w:widowControl w:val="0"/>
        <w:tabs>
          <w:tab w:val="left" w:pos="1691"/>
        </w:tabs>
        <w:autoSpaceDE w:val="0"/>
        <w:autoSpaceDN w:val="0"/>
        <w:spacing w:line="240" w:lineRule="auto"/>
        <w:ind w:left="2268" w:right="149"/>
        <w:jc w:val="both"/>
        <w:rPr>
          <w:rFonts w:eastAsia="Times New Roman"/>
          <w:sz w:val="20"/>
          <w:lang w:val="pt-PT" w:eastAsia="en-US"/>
        </w:rPr>
      </w:pPr>
      <w:r>
        <w:rPr>
          <w:rFonts w:eastAsia="Times New Roman"/>
          <w:sz w:val="20"/>
          <w:lang w:val="pt-PT" w:eastAsia="en-US"/>
        </w:rPr>
        <w:t xml:space="preserve">II </w:t>
      </w:r>
      <w:r w:rsidR="005A2BEC" w:rsidRPr="005A2BEC">
        <w:rPr>
          <w:rFonts w:eastAsia="Times New Roman"/>
          <w:sz w:val="20"/>
          <w:lang w:val="pt-PT" w:eastAsia="en-US"/>
        </w:rPr>
        <w:t>– a organização, funcionamento e competências do Serviço Central de Atendimento Funerário – SCAF;</w:t>
      </w:r>
    </w:p>
    <w:p w14:paraId="2C663FF0" w14:textId="1E44C789" w:rsidR="005A2BEC" w:rsidRPr="005A2BEC" w:rsidRDefault="00424E3F" w:rsidP="00424E3F">
      <w:pPr>
        <w:widowControl w:val="0"/>
        <w:tabs>
          <w:tab w:val="left" w:pos="1804"/>
        </w:tabs>
        <w:autoSpaceDE w:val="0"/>
        <w:autoSpaceDN w:val="0"/>
        <w:spacing w:line="240" w:lineRule="auto"/>
        <w:ind w:left="2268" w:right="155"/>
        <w:jc w:val="both"/>
        <w:rPr>
          <w:rFonts w:eastAsia="Times New Roman"/>
          <w:sz w:val="20"/>
          <w:lang w:val="pt-PT" w:eastAsia="en-US"/>
        </w:rPr>
      </w:pPr>
      <w:r>
        <w:rPr>
          <w:rFonts w:eastAsia="Times New Roman"/>
          <w:sz w:val="20"/>
          <w:lang w:val="pt-PT" w:eastAsia="en-US"/>
        </w:rPr>
        <w:t xml:space="preserve">III </w:t>
      </w:r>
      <w:r w:rsidR="005A2BEC" w:rsidRPr="005A2BEC">
        <w:rPr>
          <w:rFonts w:eastAsia="Times New Roman"/>
          <w:sz w:val="20"/>
          <w:lang w:val="pt-PT" w:eastAsia="en-US"/>
        </w:rPr>
        <w:t>– a operacionalização do sistema eletrônico oficial, com geração de protocolos, autorizações, registros e controle das atividades funerárias;</w:t>
      </w:r>
    </w:p>
    <w:p w14:paraId="69AF9CA6" w14:textId="03F5D33D" w:rsidR="005A2BEC" w:rsidRPr="005A2BEC" w:rsidRDefault="00424E3F" w:rsidP="00424E3F">
      <w:pPr>
        <w:widowControl w:val="0"/>
        <w:tabs>
          <w:tab w:val="left" w:pos="1804"/>
        </w:tabs>
        <w:autoSpaceDE w:val="0"/>
        <w:autoSpaceDN w:val="0"/>
        <w:spacing w:line="240" w:lineRule="auto"/>
        <w:ind w:left="2268" w:right="147"/>
        <w:jc w:val="both"/>
        <w:rPr>
          <w:rFonts w:eastAsia="Times New Roman"/>
          <w:sz w:val="20"/>
          <w:lang w:val="pt-PT" w:eastAsia="en-US"/>
        </w:rPr>
      </w:pPr>
      <w:r>
        <w:rPr>
          <w:rFonts w:eastAsia="Times New Roman"/>
          <w:sz w:val="20"/>
          <w:lang w:val="pt-PT" w:eastAsia="en-US"/>
        </w:rPr>
        <w:t xml:space="preserve">IV </w:t>
      </w:r>
      <w:r w:rsidR="005A2BEC" w:rsidRPr="005A2BEC">
        <w:rPr>
          <w:rFonts w:eastAsia="Times New Roman"/>
          <w:sz w:val="20"/>
          <w:lang w:val="pt-PT" w:eastAsia="en-US"/>
        </w:rPr>
        <w:t xml:space="preserve">– os procedimentos de liberação de corpos, autorização de serviços, translados e </w:t>
      </w:r>
      <w:r w:rsidR="005A2BEC" w:rsidRPr="005A2BEC">
        <w:rPr>
          <w:rFonts w:eastAsia="Times New Roman"/>
          <w:spacing w:val="-2"/>
          <w:sz w:val="20"/>
          <w:lang w:val="pt-PT" w:eastAsia="en-US"/>
        </w:rPr>
        <w:t>sepultamentos;</w:t>
      </w:r>
    </w:p>
    <w:p w14:paraId="11196A91" w14:textId="3588C7BC" w:rsidR="005A2BEC" w:rsidRPr="005A2BEC" w:rsidRDefault="00424E3F" w:rsidP="00424E3F">
      <w:pPr>
        <w:widowControl w:val="0"/>
        <w:tabs>
          <w:tab w:val="left" w:pos="1745"/>
        </w:tabs>
        <w:autoSpaceDE w:val="0"/>
        <w:autoSpaceDN w:val="0"/>
        <w:spacing w:line="240" w:lineRule="auto"/>
        <w:ind w:left="2268" w:right="156"/>
        <w:jc w:val="both"/>
        <w:rPr>
          <w:rFonts w:eastAsia="Times New Roman"/>
          <w:sz w:val="20"/>
          <w:lang w:val="pt-PT" w:eastAsia="en-US"/>
        </w:rPr>
      </w:pPr>
      <w:r>
        <w:rPr>
          <w:rFonts w:eastAsia="Times New Roman"/>
          <w:sz w:val="20"/>
          <w:lang w:val="pt-PT" w:eastAsia="en-US"/>
        </w:rPr>
        <w:t xml:space="preserve">V </w:t>
      </w:r>
      <w:r w:rsidR="005A2BEC" w:rsidRPr="005A2BEC">
        <w:rPr>
          <w:rFonts w:eastAsia="Times New Roman"/>
          <w:sz w:val="20"/>
          <w:lang w:val="pt-PT" w:eastAsia="en-US"/>
        </w:rPr>
        <w:t>– o atendimento assistencial gratuito, sua articulação com a política pública de assistência social e sua distribuição por sistema de rodízio;</w:t>
      </w:r>
    </w:p>
    <w:p w14:paraId="171A037C" w14:textId="1E81C4A8" w:rsidR="005A2BEC" w:rsidRPr="005A2BEC" w:rsidRDefault="00424E3F" w:rsidP="00424E3F">
      <w:pPr>
        <w:widowControl w:val="0"/>
        <w:tabs>
          <w:tab w:val="left" w:pos="1821"/>
        </w:tabs>
        <w:autoSpaceDE w:val="0"/>
        <w:autoSpaceDN w:val="0"/>
        <w:spacing w:line="240" w:lineRule="auto"/>
        <w:ind w:left="2268" w:right="148"/>
        <w:jc w:val="both"/>
        <w:rPr>
          <w:rFonts w:eastAsia="Times New Roman"/>
          <w:sz w:val="20"/>
          <w:lang w:val="pt-PT" w:eastAsia="en-US"/>
        </w:rPr>
      </w:pPr>
      <w:r>
        <w:rPr>
          <w:rFonts w:eastAsia="Times New Roman"/>
          <w:sz w:val="20"/>
          <w:lang w:val="pt-PT" w:eastAsia="en-US"/>
        </w:rPr>
        <w:t xml:space="preserve">VI </w:t>
      </w:r>
      <w:r w:rsidR="005A2BEC" w:rsidRPr="005A2BEC">
        <w:rPr>
          <w:rFonts w:eastAsia="Times New Roman"/>
          <w:sz w:val="20"/>
          <w:lang w:val="pt-PT" w:eastAsia="en-US"/>
        </w:rPr>
        <w:t xml:space="preserve">– a atuação de empresas sediadas fora do Município, nas hipóteses legalmente </w:t>
      </w:r>
      <w:r w:rsidR="005A2BEC" w:rsidRPr="005A2BEC">
        <w:rPr>
          <w:rFonts w:eastAsia="Times New Roman"/>
          <w:spacing w:val="-2"/>
          <w:sz w:val="20"/>
          <w:lang w:val="pt-PT" w:eastAsia="en-US"/>
        </w:rPr>
        <w:t>autorizadas;</w:t>
      </w:r>
    </w:p>
    <w:p w14:paraId="5C047879" w14:textId="36BB1141" w:rsidR="005A2BEC" w:rsidRPr="005A2BEC" w:rsidRDefault="00424E3F" w:rsidP="00424E3F">
      <w:pPr>
        <w:widowControl w:val="0"/>
        <w:tabs>
          <w:tab w:val="left" w:pos="1839"/>
        </w:tabs>
        <w:autoSpaceDE w:val="0"/>
        <w:autoSpaceDN w:val="0"/>
        <w:spacing w:line="240" w:lineRule="auto"/>
        <w:ind w:left="2268" w:right="151"/>
        <w:jc w:val="both"/>
        <w:rPr>
          <w:rFonts w:eastAsia="Times New Roman"/>
          <w:sz w:val="20"/>
          <w:lang w:val="pt-PT" w:eastAsia="en-US"/>
        </w:rPr>
      </w:pPr>
      <w:r>
        <w:rPr>
          <w:rFonts w:eastAsia="Times New Roman"/>
          <w:sz w:val="20"/>
          <w:lang w:val="pt-PT" w:eastAsia="en-US"/>
        </w:rPr>
        <w:t xml:space="preserve">VII </w:t>
      </w:r>
      <w:r w:rsidR="005A2BEC" w:rsidRPr="005A2BEC">
        <w:rPr>
          <w:rFonts w:eastAsia="Times New Roman"/>
          <w:sz w:val="20"/>
          <w:lang w:val="pt-PT" w:eastAsia="en-US"/>
        </w:rPr>
        <w:t>– os padrões técnicos, sanitários, ambientais e operacionais exigidos para a prestação dos serviços;</w:t>
      </w:r>
    </w:p>
    <w:p w14:paraId="328E9E4A" w14:textId="46DB4161" w:rsidR="005A2BEC" w:rsidRPr="005A2BEC" w:rsidRDefault="00424E3F" w:rsidP="00424E3F">
      <w:pPr>
        <w:widowControl w:val="0"/>
        <w:tabs>
          <w:tab w:val="left" w:pos="1916"/>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VIII </w:t>
      </w:r>
      <w:r w:rsidR="005A2BEC" w:rsidRPr="005A2BEC">
        <w:rPr>
          <w:rFonts w:eastAsia="Times New Roman"/>
          <w:sz w:val="20"/>
          <w:lang w:val="pt-PT" w:eastAsia="en-US"/>
        </w:rPr>
        <w:t>–</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o</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controle</w:t>
      </w:r>
      <w:r w:rsidR="005A2BEC" w:rsidRPr="005A2BEC">
        <w:rPr>
          <w:rFonts w:eastAsia="Times New Roman"/>
          <w:spacing w:val="-4"/>
          <w:sz w:val="20"/>
          <w:lang w:val="pt-PT" w:eastAsia="en-US"/>
        </w:rPr>
        <w:t xml:space="preserve"> </w:t>
      </w:r>
      <w:r w:rsidR="005A2BEC" w:rsidRPr="005A2BEC">
        <w:rPr>
          <w:rFonts w:eastAsia="Times New Roman"/>
          <w:sz w:val="20"/>
          <w:lang w:val="pt-PT" w:eastAsia="en-US"/>
        </w:rPr>
        <w:t>tarifário,</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com</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fixação</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de</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valores</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máximos</w:t>
      </w:r>
      <w:r w:rsidR="005A2BEC" w:rsidRPr="005A2BEC">
        <w:rPr>
          <w:rFonts w:eastAsia="Times New Roman"/>
          <w:spacing w:val="-4"/>
          <w:sz w:val="20"/>
          <w:lang w:val="pt-PT" w:eastAsia="en-US"/>
        </w:rPr>
        <w:t xml:space="preserve"> </w:t>
      </w:r>
      <w:r w:rsidR="005A2BEC" w:rsidRPr="005A2BEC">
        <w:rPr>
          <w:rFonts w:eastAsia="Times New Roman"/>
          <w:sz w:val="20"/>
          <w:lang w:val="pt-PT" w:eastAsia="en-US"/>
        </w:rPr>
        <w:t>e</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regras</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de</w:t>
      </w:r>
      <w:r w:rsidR="005A2BEC" w:rsidRPr="005A2BEC">
        <w:rPr>
          <w:rFonts w:eastAsia="Times New Roman"/>
          <w:spacing w:val="-3"/>
          <w:sz w:val="20"/>
          <w:lang w:val="pt-PT" w:eastAsia="en-US"/>
        </w:rPr>
        <w:t xml:space="preserve"> </w:t>
      </w:r>
      <w:r w:rsidR="005A2BEC" w:rsidRPr="005A2BEC">
        <w:rPr>
          <w:rFonts w:eastAsia="Times New Roman"/>
          <w:spacing w:val="-2"/>
          <w:sz w:val="20"/>
          <w:lang w:val="pt-PT" w:eastAsia="en-US"/>
        </w:rPr>
        <w:t>transparência;</w:t>
      </w:r>
    </w:p>
    <w:p w14:paraId="245B38AD" w14:textId="1166FFF3" w:rsidR="005A2BEC" w:rsidRPr="005A2BEC" w:rsidRDefault="00424E3F" w:rsidP="00424E3F">
      <w:pPr>
        <w:widowControl w:val="0"/>
        <w:tabs>
          <w:tab w:val="left" w:pos="1843"/>
        </w:tabs>
        <w:autoSpaceDE w:val="0"/>
        <w:autoSpaceDN w:val="0"/>
        <w:spacing w:line="240" w:lineRule="auto"/>
        <w:ind w:left="2268" w:right="147"/>
        <w:jc w:val="both"/>
        <w:rPr>
          <w:rFonts w:eastAsia="Times New Roman"/>
          <w:sz w:val="20"/>
          <w:lang w:val="pt-PT" w:eastAsia="en-US"/>
        </w:rPr>
      </w:pPr>
      <w:r>
        <w:rPr>
          <w:rFonts w:eastAsia="Times New Roman"/>
          <w:sz w:val="20"/>
          <w:lang w:val="pt-PT" w:eastAsia="en-US"/>
        </w:rPr>
        <w:t xml:space="preserve">IX </w:t>
      </w:r>
      <w:r w:rsidR="005A2BEC" w:rsidRPr="005A2BEC">
        <w:rPr>
          <w:rFonts w:eastAsia="Times New Roman"/>
          <w:sz w:val="20"/>
          <w:lang w:val="pt-PT" w:eastAsia="en-US"/>
        </w:rPr>
        <w:t xml:space="preserve">– os mecanismos de fiscalização, auditoria, registro de evidências e controle </w:t>
      </w:r>
      <w:r w:rsidR="005A2BEC" w:rsidRPr="005A2BEC">
        <w:rPr>
          <w:rFonts w:eastAsia="Times New Roman"/>
          <w:spacing w:val="-2"/>
          <w:sz w:val="20"/>
          <w:lang w:val="pt-PT" w:eastAsia="en-US"/>
        </w:rPr>
        <w:t>administrativo;</w:t>
      </w:r>
    </w:p>
    <w:p w14:paraId="5A9A1CBD" w14:textId="39D29069" w:rsidR="005A2BEC" w:rsidRPr="005A2BEC" w:rsidRDefault="00424E3F" w:rsidP="00424E3F">
      <w:pPr>
        <w:widowControl w:val="0"/>
        <w:tabs>
          <w:tab w:val="left" w:pos="1675"/>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X </w:t>
      </w:r>
      <w:r w:rsidR="005A2BEC" w:rsidRPr="005A2BEC">
        <w:rPr>
          <w:rFonts w:eastAsia="Times New Roman"/>
          <w:sz w:val="20"/>
          <w:lang w:val="pt-PT" w:eastAsia="en-US"/>
        </w:rPr>
        <w:t>–</w:t>
      </w:r>
      <w:r w:rsidR="005A2BEC" w:rsidRPr="005A2BEC">
        <w:rPr>
          <w:rFonts w:eastAsia="Times New Roman"/>
          <w:spacing w:val="-7"/>
          <w:sz w:val="20"/>
          <w:lang w:val="pt-PT" w:eastAsia="en-US"/>
        </w:rPr>
        <w:t xml:space="preserve"> </w:t>
      </w:r>
      <w:r w:rsidR="005A2BEC" w:rsidRPr="005A2BEC">
        <w:rPr>
          <w:rFonts w:eastAsia="Times New Roman"/>
          <w:sz w:val="20"/>
          <w:lang w:val="pt-PT" w:eastAsia="en-US"/>
        </w:rPr>
        <w:t>o</w:t>
      </w:r>
      <w:r w:rsidR="005A2BEC" w:rsidRPr="005A2BEC">
        <w:rPr>
          <w:rFonts w:eastAsia="Times New Roman"/>
          <w:spacing w:val="-4"/>
          <w:sz w:val="20"/>
          <w:lang w:val="pt-PT" w:eastAsia="en-US"/>
        </w:rPr>
        <w:t xml:space="preserve"> </w:t>
      </w:r>
      <w:r w:rsidR="005A2BEC" w:rsidRPr="005A2BEC">
        <w:rPr>
          <w:rFonts w:eastAsia="Times New Roman"/>
          <w:sz w:val="20"/>
          <w:lang w:val="pt-PT" w:eastAsia="en-US"/>
        </w:rPr>
        <w:t>regime</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de</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infrações</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e</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penalidades</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aplicáveis</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às</w:t>
      </w:r>
      <w:r w:rsidR="005A2BEC" w:rsidRPr="005A2BEC">
        <w:rPr>
          <w:rFonts w:eastAsia="Times New Roman"/>
          <w:spacing w:val="-5"/>
          <w:sz w:val="20"/>
          <w:lang w:val="pt-PT" w:eastAsia="en-US"/>
        </w:rPr>
        <w:t xml:space="preserve"> </w:t>
      </w:r>
      <w:r w:rsidR="005A2BEC" w:rsidRPr="005A2BEC">
        <w:rPr>
          <w:rFonts w:eastAsia="Times New Roman"/>
          <w:sz w:val="20"/>
          <w:lang w:val="pt-PT" w:eastAsia="en-US"/>
        </w:rPr>
        <w:t>empresas</w:t>
      </w:r>
      <w:r w:rsidR="005A2BEC" w:rsidRPr="005A2BEC">
        <w:rPr>
          <w:rFonts w:eastAsia="Times New Roman"/>
          <w:spacing w:val="-5"/>
          <w:sz w:val="20"/>
          <w:lang w:val="pt-PT" w:eastAsia="en-US"/>
        </w:rPr>
        <w:t xml:space="preserve"> </w:t>
      </w:r>
      <w:r w:rsidR="005A2BEC" w:rsidRPr="005A2BEC">
        <w:rPr>
          <w:rFonts w:eastAsia="Times New Roman"/>
          <w:spacing w:val="-2"/>
          <w:sz w:val="20"/>
          <w:lang w:val="pt-PT" w:eastAsia="en-US"/>
        </w:rPr>
        <w:t>permissionárias;</w:t>
      </w:r>
    </w:p>
    <w:p w14:paraId="654D5AF8" w14:textId="30FF0B53" w:rsidR="005A2BEC" w:rsidRPr="005A2BEC" w:rsidRDefault="00424E3F" w:rsidP="00424E3F">
      <w:pPr>
        <w:widowControl w:val="0"/>
        <w:tabs>
          <w:tab w:val="left" w:pos="1756"/>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XI </w:t>
      </w:r>
      <w:r w:rsidR="005A2BEC" w:rsidRPr="005A2BEC">
        <w:rPr>
          <w:rFonts w:eastAsia="Times New Roman"/>
          <w:sz w:val="20"/>
          <w:lang w:val="pt-PT" w:eastAsia="en-US"/>
        </w:rPr>
        <w:t>–</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a</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proteção</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de</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dados</w:t>
      </w:r>
      <w:r w:rsidR="005A2BEC" w:rsidRPr="005A2BEC">
        <w:rPr>
          <w:rFonts w:eastAsia="Times New Roman"/>
          <w:spacing w:val="-2"/>
          <w:sz w:val="20"/>
          <w:lang w:val="pt-PT" w:eastAsia="en-US"/>
        </w:rPr>
        <w:t xml:space="preserve"> </w:t>
      </w:r>
      <w:r w:rsidR="005A2BEC" w:rsidRPr="005A2BEC">
        <w:rPr>
          <w:rFonts w:eastAsia="Times New Roman"/>
          <w:sz w:val="20"/>
          <w:lang w:val="pt-PT" w:eastAsia="en-US"/>
        </w:rPr>
        <w:t>pessoais</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no</w:t>
      </w:r>
      <w:r w:rsidR="005A2BEC" w:rsidRPr="005A2BEC">
        <w:rPr>
          <w:rFonts w:eastAsia="Times New Roman"/>
          <w:spacing w:val="-1"/>
          <w:sz w:val="20"/>
          <w:lang w:val="pt-PT" w:eastAsia="en-US"/>
        </w:rPr>
        <w:t xml:space="preserve"> </w:t>
      </w:r>
      <w:r w:rsidR="005A2BEC" w:rsidRPr="005A2BEC">
        <w:rPr>
          <w:rFonts w:eastAsia="Times New Roman"/>
          <w:sz w:val="20"/>
          <w:lang w:val="pt-PT" w:eastAsia="en-US"/>
        </w:rPr>
        <w:t>âmbito</w:t>
      </w:r>
      <w:r w:rsidR="005A2BEC" w:rsidRPr="005A2BEC">
        <w:rPr>
          <w:rFonts w:eastAsia="Times New Roman"/>
          <w:spacing w:val="-1"/>
          <w:sz w:val="20"/>
          <w:lang w:val="pt-PT" w:eastAsia="en-US"/>
        </w:rPr>
        <w:t xml:space="preserve"> </w:t>
      </w:r>
      <w:r w:rsidR="005A2BEC" w:rsidRPr="005A2BEC">
        <w:rPr>
          <w:rFonts w:eastAsia="Times New Roman"/>
          <w:sz w:val="20"/>
          <w:lang w:val="pt-PT" w:eastAsia="en-US"/>
        </w:rPr>
        <w:t>da</w:t>
      </w:r>
      <w:r w:rsidR="005A2BEC" w:rsidRPr="005A2BEC">
        <w:rPr>
          <w:rFonts w:eastAsia="Times New Roman"/>
          <w:spacing w:val="-3"/>
          <w:sz w:val="20"/>
          <w:lang w:val="pt-PT" w:eastAsia="en-US"/>
        </w:rPr>
        <w:t xml:space="preserve"> </w:t>
      </w:r>
      <w:r w:rsidR="005A2BEC" w:rsidRPr="005A2BEC">
        <w:rPr>
          <w:rFonts w:eastAsia="Times New Roman"/>
          <w:sz w:val="20"/>
          <w:lang w:val="pt-PT" w:eastAsia="en-US"/>
        </w:rPr>
        <w:t>prestação</w:t>
      </w:r>
      <w:r w:rsidR="005A2BEC" w:rsidRPr="005A2BEC">
        <w:rPr>
          <w:rFonts w:eastAsia="Times New Roman"/>
          <w:spacing w:val="-1"/>
          <w:sz w:val="20"/>
          <w:lang w:val="pt-PT" w:eastAsia="en-US"/>
        </w:rPr>
        <w:t xml:space="preserve"> </w:t>
      </w:r>
      <w:r w:rsidR="005A2BEC" w:rsidRPr="005A2BEC">
        <w:rPr>
          <w:rFonts w:eastAsia="Times New Roman"/>
          <w:sz w:val="20"/>
          <w:lang w:val="pt-PT" w:eastAsia="en-US"/>
        </w:rPr>
        <w:t>dos</w:t>
      </w:r>
      <w:r w:rsidR="005A2BEC" w:rsidRPr="005A2BEC">
        <w:rPr>
          <w:rFonts w:eastAsia="Times New Roman"/>
          <w:spacing w:val="-2"/>
          <w:sz w:val="20"/>
          <w:lang w:val="pt-PT" w:eastAsia="en-US"/>
        </w:rPr>
        <w:t xml:space="preserve"> serviços;</w:t>
      </w:r>
    </w:p>
    <w:p w14:paraId="63A7D3E7" w14:textId="04C568C5" w:rsidR="005A2BEC" w:rsidRPr="005A2BEC" w:rsidRDefault="00424E3F" w:rsidP="00424E3F">
      <w:pPr>
        <w:widowControl w:val="0"/>
        <w:tabs>
          <w:tab w:val="left" w:pos="1901"/>
        </w:tabs>
        <w:autoSpaceDE w:val="0"/>
        <w:autoSpaceDN w:val="0"/>
        <w:spacing w:line="240" w:lineRule="auto"/>
        <w:ind w:left="2268" w:right="154"/>
        <w:jc w:val="both"/>
        <w:rPr>
          <w:rFonts w:eastAsia="Times New Roman"/>
          <w:sz w:val="20"/>
          <w:lang w:val="pt-PT" w:eastAsia="en-US"/>
        </w:rPr>
      </w:pPr>
      <w:r>
        <w:rPr>
          <w:rFonts w:eastAsia="Times New Roman"/>
          <w:sz w:val="20"/>
          <w:lang w:val="pt-PT" w:eastAsia="en-US"/>
        </w:rPr>
        <w:t xml:space="preserve">XII </w:t>
      </w:r>
      <w:r w:rsidR="005A2BEC" w:rsidRPr="005A2BEC">
        <w:rPr>
          <w:rFonts w:eastAsia="Times New Roman"/>
          <w:sz w:val="20"/>
          <w:lang w:val="pt-PT" w:eastAsia="en-US"/>
        </w:rPr>
        <w:t>– o Livro de Registro de Inumações, preferencialmente em formato eletrônico integrado ao sistema oficial;</w:t>
      </w:r>
    </w:p>
    <w:p w14:paraId="38792FC4" w14:textId="771BE209" w:rsidR="005A2BEC" w:rsidRPr="005A2BEC" w:rsidRDefault="00424E3F" w:rsidP="00424E3F">
      <w:pPr>
        <w:widowControl w:val="0"/>
        <w:tabs>
          <w:tab w:val="left" w:pos="1935"/>
        </w:tabs>
        <w:autoSpaceDE w:val="0"/>
        <w:autoSpaceDN w:val="0"/>
        <w:spacing w:line="240" w:lineRule="auto"/>
        <w:ind w:left="2268" w:right="145"/>
        <w:jc w:val="both"/>
        <w:rPr>
          <w:rFonts w:eastAsia="Times New Roman"/>
          <w:sz w:val="20"/>
          <w:lang w:val="pt-PT" w:eastAsia="en-US"/>
        </w:rPr>
      </w:pPr>
      <w:r>
        <w:rPr>
          <w:rFonts w:eastAsia="Times New Roman"/>
          <w:sz w:val="20"/>
          <w:lang w:val="pt-PT" w:eastAsia="en-US"/>
        </w:rPr>
        <w:t xml:space="preserve">XIII </w:t>
      </w:r>
      <w:r w:rsidR="005A2BEC" w:rsidRPr="005A2BEC">
        <w:rPr>
          <w:rFonts w:eastAsia="Times New Roman"/>
          <w:sz w:val="20"/>
          <w:lang w:val="pt-PT" w:eastAsia="en-US"/>
        </w:rPr>
        <w:t>– as disposições transitórias necessárias à adaptação das empresas e à implantação do modelo regulatório.</w:t>
      </w:r>
    </w:p>
    <w:p w14:paraId="06FF9A5A" w14:textId="77777777" w:rsidR="005A2BEC" w:rsidRDefault="005A2BEC" w:rsidP="006C4E8A">
      <w:pPr>
        <w:autoSpaceDE w:val="0"/>
        <w:spacing w:line="360" w:lineRule="auto"/>
        <w:ind w:left="567"/>
        <w:jc w:val="both"/>
      </w:pPr>
    </w:p>
    <w:p w14:paraId="64152FBF" w14:textId="77777777" w:rsidR="004B28C1" w:rsidRPr="004B28C1" w:rsidRDefault="004B28C1" w:rsidP="006F7629">
      <w:pPr>
        <w:pStyle w:val="PargrafodaLista"/>
        <w:numPr>
          <w:ilvl w:val="1"/>
          <w:numId w:val="7"/>
        </w:numPr>
        <w:ind w:left="567" w:hanging="567"/>
        <w:jc w:val="both"/>
      </w:pPr>
      <w:r w:rsidRPr="004B28C1">
        <w:t>O art. 4º, inciso IV, define o SCAF como unidade administrativa vinculada à Secretaria Municipal da Fazenda, responsável pela coordenação, controle, fiscalização e autorização dos serviços funerários, com atuação presencial e por meio de sistema eletrônico oficial, devendo operar com imparcialidade, rastreabilidade e funcionamento contínuo.</w:t>
      </w:r>
    </w:p>
    <w:p w14:paraId="36D2C45F" w14:textId="77777777" w:rsidR="004B28C1" w:rsidRPr="004B28C1" w:rsidRDefault="004B28C1" w:rsidP="006F7629">
      <w:pPr>
        <w:pStyle w:val="PargrafodaLista"/>
        <w:numPr>
          <w:ilvl w:val="1"/>
          <w:numId w:val="7"/>
        </w:numPr>
        <w:ind w:left="567" w:hanging="567"/>
        <w:jc w:val="both"/>
      </w:pPr>
      <w:r w:rsidRPr="004B28C1">
        <w:lastRenderedPageBreak/>
        <w:t>O art. 29 é categórico:</w:t>
      </w:r>
    </w:p>
    <w:p w14:paraId="712EB4E1" w14:textId="77777777" w:rsidR="004B28C1" w:rsidRDefault="004B28C1" w:rsidP="00F82B9A">
      <w:pPr>
        <w:pStyle w:val="PargrafodaLista"/>
        <w:spacing w:line="360" w:lineRule="auto"/>
        <w:ind w:left="567"/>
        <w:jc w:val="both"/>
      </w:pPr>
    </w:p>
    <w:p w14:paraId="6A700D69" w14:textId="77777777" w:rsidR="00F82B9A" w:rsidRPr="00F82B9A" w:rsidRDefault="00F82B9A" w:rsidP="00993F05">
      <w:pPr>
        <w:widowControl w:val="0"/>
        <w:autoSpaceDE w:val="0"/>
        <w:autoSpaceDN w:val="0"/>
        <w:spacing w:line="240" w:lineRule="auto"/>
        <w:ind w:left="2268" w:right="23"/>
        <w:jc w:val="both"/>
        <w:rPr>
          <w:rFonts w:eastAsia="Times New Roman"/>
          <w:sz w:val="20"/>
          <w:szCs w:val="24"/>
          <w:lang w:val="pt-PT" w:eastAsia="en-US"/>
        </w:rPr>
      </w:pPr>
      <w:r w:rsidRPr="00F82B9A">
        <w:rPr>
          <w:rFonts w:eastAsia="Times New Roman"/>
          <w:sz w:val="20"/>
          <w:szCs w:val="24"/>
          <w:lang w:val="pt-PT" w:eastAsia="en-US"/>
        </w:rPr>
        <w:t>Art. 29. O SCAF operará por meio de sistema eletrônico oficial único, de uso obrigatório por todas as empresas permissionárias e pelos órgãos municipais envolvidos.</w:t>
      </w:r>
    </w:p>
    <w:p w14:paraId="6E2C41C7" w14:textId="77777777" w:rsidR="00F82B9A" w:rsidRPr="00F82B9A" w:rsidRDefault="00F82B9A" w:rsidP="00993F05">
      <w:pPr>
        <w:widowControl w:val="0"/>
        <w:autoSpaceDE w:val="0"/>
        <w:autoSpaceDN w:val="0"/>
        <w:spacing w:line="240" w:lineRule="auto"/>
        <w:ind w:left="2268"/>
        <w:jc w:val="both"/>
        <w:rPr>
          <w:rFonts w:eastAsia="Times New Roman"/>
          <w:sz w:val="20"/>
          <w:szCs w:val="24"/>
          <w:lang w:val="pt-PT" w:eastAsia="en-US"/>
        </w:rPr>
      </w:pPr>
      <w:r w:rsidRPr="00F82B9A">
        <w:rPr>
          <w:rFonts w:eastAsia="Times New Roman"/>
          <w:sz w:val="20"/>
          <w:szCs w:val="24"/>
          <w:lang w:val="pt-PT" w:eastAsia="en-US"/>
        </w:rPr>
        <w:t>§</w:t>
      </w:r>
      <w:r w:rsidRPr="00F82B9A">
        <w:rPr>
          <w:rFonts w:eastAsia="Times New Roman"/>
          <w:spacing w:val="-3"/>
          <w:sz w:val="20"/>
          <w:szCs w:val="24"/>
          <w:lang w:val="pt-PT" w:eastAsia="en-US"/>
        </w:rPr>
        <w:t xml:space="preserve"> </w:t>
      </w:r>
      <w:r w:rsidRPr="00F82B9A">
        <w:rPr>
          <w:rFonts w:eastAsia="Times New Roman"/>
          <w:sz w:val="20"/>
          <w:szCs w:val="24"/>
          <w:lang w:val="pt-PT" w:eastAsia="en-US"/>
        </w:rPr>
        <w:t>1.º</w:t>
      </w:r>
      <w:r w:rsidRPr="00F82B9A">
        <w:rPr>
          <w:rFonts w:eastAsia="Times New Roman"/>
          <w:spacing w:val="-2"/>
          <w:sz w:val="20"/>
          <w:szCs w:val="24"/>
          <w:lang w:val="pt-PT" w:eastAsia="en-US"/>
        </w:rPr>
        <w:t xml:space="preserve"> </w:t>
      </w:r>
      <w:r w:rsidRPr="00F82B9A">
        <w:rPr>
          <w:rFonts w:eastAsia="Times New Roman"/>
          <w:sz w:val="20"/>
          <w:szCs w:val="24"/>
          <w:lang w:val="pt-PT" w:eastAsia="en-US"/>
        </w:rPr>
        <w:t>O</w:t>
      </w:r>
      <w:r w:rsidRPr="00F82B9A">
        <w:rPr>
          <w:rFonts w:eastAsia="Times New Roman"/>
          <w:spacing w:val="-3"/>
          <w:sz w:val="20"/>
          <w:szCs w:val="24"/>
          <w:lang w:val="pt-PT" w:eastAsia="en-US"/>
        </w:rPr>
        <w:t xml:space="preserve"> </w:t>
      </w:r>
      <w:r w:rsidRPr="00F82B9A">
        <w:rPr>
          <w:rFonts w:eastAsia="Times New Roman"/>
          <w:sz w:val="20"/>
          <w:szCs w:val="24"/>
          <w:lang w:val="pt-PT" w:eastAsia="en-US"/>
        </w:rPr>
        <w:t>sistema</w:t>
      </w:r>
      <w:r w:rsidRPr="00F82B9A">
        <w:rPr>
          <w:rFonts w:eastAsia="Times New Roman"/>
          <w:spacing w:val="-3"/>
          <w:sz w:val="20"/>
          <w:szCs w:val="24"/>
          <w:lang w:val="pt-PT" w:eastAsia="en-US"/>
        </w:rPr>
        <w:t xml:space="preserve"> </w:t>
      </w:r>
      <w:r w:rsidRPr="00F82B9A">
        <w:rPr>
          <w:rFonts w:eastAsia="Times New Roman"/>
          <w:sz w:val="20"/>
          <w:szCs w:val="24"/>
          <w:lang w:val="pt-PT" w:eastAsia="en-US"/>
        </w:rPr>
        <w:t>eletrônico</w:t>
      </w:r>
      <w:r w:rsidRPr="00F82B9A">
        <w:rPr>
          <w:rFonts w:eastAsia="Times New Roman"/>
          <w:spacing w:val="-2"/>
          <w:sz w:val="20"/>
          <w:szCs w:val="24"/>
          <w:lang w:val="pt-PT" w:eastAsia="en-US"/>
        </w:rPr>
        <w:t xml:space="preserve"> </w:t>
      </w:r>
      <w:r w:rsidRPr="00F82B9A">
        <w:rPr>
          <w:rFonts w:eastAsia="Times New Roman"/>
          <w:sz w:val="20"/>
          <w:szCs w:val="24"/>
          <w:lang w:val="pt-PT" w:eastAsia="en-US"/>
        </w:rPr>
        <w:t>constitui</w:t>
      </w:r>
      <w:r w:rsidRPr="00F82B9A">
        <w:rPr>
          <w:rFonts w:eastAsia="Times New Roman"/>
          <w:spacing w:val="-3"/>
          <w:sz w:val="20"/>
          <w:szCs w:val="24"/>
          <w:lang w:val="pt-PT" w:eastAsia="en-US"/>
        </w:rPr>
        <w:t xml:space="preserve"> </w:t>
      </w:r>
      <w:r w:rsidRPr="00F82B9A">
        <w:rPr>
          <w:rFonts w:eastAsia="Times New Roman"/>
          <w:sz w:val="20"/>
          <w:szCs w:val="24"/>
          <w:lang w:val="pt-PT" w:eastAsia="en-US"/>
        </w:rPr>
        <w:t>instrumento</w:t>
      </w:r>
      <w:r w:rsidRPr="00F82B9A">
        <w:rPr>
          <w:rFonts w:eastAsia="Times New Roman"/>
          <w:spacing w:val="-2"/>
          <w:sz w:val="20"/>
          <w:szCs w:val="24"/>
          <w:lang w:val="pt-PT" w:eastAsia="en-US"/>
        </w:rPr>
        <w:t xml:space="preserve"> </w:t>
      </w:r>
      <w:r w:rsidRPr="00F82B9A">
        <w:rPr>
          <w:rFonts w:eastAsia="Times New Roman"/>
          <w:sz w:val="20"/>
          <w:szCs w:val="24"/>
          <w:lang w:val="pt-PT" w:eastAsia="en-US"/>
        </w:rPr>
        <w:t>obrigatório</w:t>
      </w:r>
      <w:r w:rsidRPr="00F82B9A">
        <w:rPr>
          <w:rFonts w:eastAsia="Times New Roman"/>
          <w:spacing w:val="-2"/>
          <w:sz w:val="20"/>
          <w:szCs w:val="24"/>
          <w:lang w:val="pt-PT" w:eastAsia="en-US"/>
        </w:rPr>
        <w:t xml:space="preserve"> para:</w:t>
      </w:r>
    </w:p>
    <w:p w14:paraId="32E46E5F" w14:textId="20543510" w:rsidR="00F82B9A" w:rsidRPr="00F82B9A" w:rsidRDefault="004F7909" w:rsidP="00993F05">
      <w:pPr>
        <w:widowControl w:val="0"/>
        <w:tabs>
          <w:tab w:val="left" w:pos="1582"/>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I </w:t>
      </w:r>
      <w:r w:rsidR="00F82B9A" w:rsidRPr="00F82B9A">
        <w:rPr>
          <w:rFonts w:eastAsia="Times New Roman"/>
          <w:sz w:val="20"/>
          <w:lang w:val="pt-PT" w:eastAsia="en-US"/>
        </w:rPr>
        <w:t>–</w:t>
      </w:r>
      <w:r w:rsidR="00F82B9A" w:rsidRPr="00F82B9A">
        <w:rPr>
          <w:rFonts w:eastAsia="Times New Roman"/>
          <w:spacing w:val="-1"/>
          <w:sz w:val="20"/>
          <w:lang w:val="pt-PT" w:eastAsia="en-US"/>
        </w:rPr>
        <w:t xml:space="preserve"> </w:t>
      </w:r>
      <w:r w:rsidR="00F82B9A" w:rsidRPr="00F82B9A">
        <w:rPr>
          <w:rFonts w:eastAsia="Times New Roman"/>
          <w:sz w:val="20"/>
          <w:lang w:val="pt-PT" w:eastAsia="en-US"/>
        </w:rPr>
        <w:t>emissão de</w:t>
      </w:r>
      <w:r w:rsidR="00F82B9A" w:rsidRPr="00F82B9A">
        <w:rPr>
          <w:rFonts w:eastAsia="Times New Roman"/>
          <w:spacing w:val="-1"/>
          <w:sz w:val="20"/>
          <w:lang w:val="pt-PT" w:eastAsia="en-US"/>
        </w:rPr>
        <w:t xml:space="preserve"> </w:t>
      </w:r>
      <w:r w:rsidR="00F82B9A" w:rsidRPr="00F82B9A">
        <w:rPr>
          <w:rFonts w:eastAsia="Times New Roman"/>
          <w:spacing w:val="-2"/>
          <w:sz w:val="20"/>
          <w:lang w:val="pt-PT" w:eastAsia="en-US"/>
        </w:rPr>
        <w:t>autorizações;</w:t>
      </w:r>
    </w:p>
    <w:p w14:paraId="006B0EC1" w14:textId="3C0C5547" w:rsidR="00F82B9A" w:rsidRPr="00F82B9A" w:rsidRDefault="004F7909" w:rsidP="00993F05">
      <w:pPr>
        <w:widowControl w:val="0"/>
        <w:tabs>
          <w:tab w:val="left" w:pos="1662"/>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II </w:t>
      </w:r>
      <w:r w:rsidR="00F82B9A" w:rsidRPr="00F82B9A">
        <w:rPr>
          <w:rFonts w:eastAsia="Times New Roman"/>
          <w:sz w:val="20"/>
          <w:lang w:val="pt-PT" w:eastAsia="en-US"/>
        </w:rPr>
        <w:t>–</w:t>
      </w:r>
      <w:r w:rsidR="00F82B9A" w:rsidRPr="00F82B9A">
        <w:rPr>
          <w:rFonts w:eastAsia="Times New Roman"/>
          <w:spacing w:val="-1"/>
          <w:sz w:val="20"/>
          <w:lang w:val="pt-PT" w:eastAsia="en-US"/>
        </w:rPr>
        <w:t xml:space="preserve"> </w:t>
      </w:r>
      <w:r w:rsidR="00F82B9A" w:rsidRPr="00F82B9A">
        <w:rPr>
          <w:rFonts w:eastAsia="Times New Roman"/>
          <w:sz w:val="20"/>
          <w:lang w:val="pt-PT" w:eastAsia="en-US"/>
        </w:rPr>
        <w:t>registro de</w:t>
      </w:r>
      <w:r w:rsidR="00F82B9A" w:rsidRPr="00F82B9A">
        <w:rPr>
          <w:rFonts w:eastAsia="Times New Roman"/>
          <w:spacing w:val="-1"/>
          <w:sz w:val="20"/>
          <w:lang w:val="pt-PT" w:eastAsia="en-US"/>
        </w:rPr>
        <w:t xml:space="preserve"> </w:t>
      </w:r>
      <w:r w:rsidR="00F82B9A" w:rsidRPr="00F82B9A">
        <w:rPr>
          <w:rFonts w:eastAsia="Times New Roman"/>
          <w:spacing w:val="-2"/>
          <w:sz w:val="20"/>
          <w:lang w:val="pt-PT" w:eastAsia="en-US"/>
        </w:rPr>
        <w:t>atendimentos;</w:t>
      </w:r>
    </w:p>
    <w:p w14:paraId="2621A63B" w14:textId="453A4A00" w:rsidR="00F82B9A" w:rsidRPr="00F82B9A" w:rsidRDefault="004F7909" w:rsidP="00993F05">
      <w:pPr>
        <w:widowControl w:val="0"/>
        <w:tabs>
          <w:tab w:val="left" w:pos="1742"/>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III </w:t>
      </w:r>
      <w:r w:rsidR="00F82B9A" w:rsidRPr="00F82B9A">
        <w:rPr>
          <w:rFonts w:eastAsia="Times New Roman"/>
          <w:sz w:val="20"/>
          <w:lang w:val="pt-PT" w:eastAsia="en-US"/>
        </w:rPr>
        <w:t>–</w:t>
      </w:r>
      <w:r w:rsidR="00F82B9A" w:rsidRPr="00F82B9A">
        <w:rPr>
          <w:rFonts w:eastAsia="Times New Roman"/>
          <w:spacing w:val="-5"/>
          <w:sz w:val="20"/>
          <w:lang w:val="pt-PT" w:eastAsia="en-US"/>
        </w:rPr>
        <w:t xml:space="preserve"> </w:t>
      </w:r>
      <w:r w:rsidR="00F82B9A" w:rsidRPr="00F82B9A">
        <w:rPr>
          <w:rFonts w:eastAsia="Times New Roman"/>
          <w:sz w:val="20"/>
          <w:lang w:val="pt-PT" w:eastAsia="en-US"/>
        </w:rPr>
        <w:t>controle</w:t>
      </w:r>
      <w:r w:rsidR="00F82B9A" w:rsidRPr="00F82B9A">
        <w:rPr>
          <w:rFonts w:eastAsia="Times New Roman"/>
          <w:spacing w:val="-3"/>
          <w:sz w:val="20"/>
          <w:lang w:val="pt-PT" w:eastAsia="en-US"/>
        </w:rPr>
        <w:t xml:space="preserve"> </w:t>
      </w:r>
      <w:r w:rsidR="00F82B9A" w:rsidRPr="00F82B9A">
        <w:rPr>
          <w:rFonts w:eastAsia="Times New Roman"/>
          <w:sz w:val="20"/>
          <w:lang w:val="pt-PT" w:eastAsia="en-US"/>
        </w:rPr>
        <w:t>do</w:t>
      </w:r>
      <w:r w:rsidR="00F82B9A" w:rsidRPr="00F82B9A">
        <w:rPr>
          <w:rFonts w:eastAsia="Times New Roman"/>
          <w:spacing w:val="-2"/>
          <w:sz w:val="20"/>
          <w:lang w:val="pt-PT" w:eastAsia="en-US"/>
        </w:rPr>
        <w:t xml:space="preserve"> rodízio;</w:t>
      </w:r>
    </w:p>
    <w:p w14:paraId="73F2EE0A" w14:textId="08E6D1AE" w:rsidR="00F82B9A" w:rsidRPr="00F82B9A" w:rsidRDefault="004F7909" w:rsidP="00993F05">
      <w:pPr>
        <w:widowControl w:val="0"/>
        <w:tabs>
          <w:tab w:val="left" w:pos="1754"/>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IV </w:t>
      </w:r>
      <w:r w:rsidR="00F82B9A" w:rsidRPr="00F82B9A">
        <w:rPr>
          <w:rFonts w:eastAsia="Times New Roman"/>
          <w:sz w:val="20"/>
          <w:lang w:val="pt-PT" w:eastAsia="en-US"/>
        </w:rPr>
        <w:t>– fiscalização e</w:t>
      </w:r>
      <w:r w:rsidR="00F82B9A" w:rsidRPr="00F82B9A">
        <w:rPr>
          <w:rFonts w:eastAsia="Times New Roman"/>
          <w:spacing w:val="-1"/>
          <w:sz w:val="20"/>
          <w:lang w:val="pt-PT" w:eastAsia="en-US"/>
        </w:rPr>
        <w:t xml:space="preserve"> </w:t>
      </w:r>
      <w:r w:rsidR="00F82B9A" w:rsidRPr="00F82B9A">
        <w:rPr>
          <w:rFonts w:eastAsia="Times New Roman"/>
          <w:spacing w:val="-2"/>
          <w:sz w:val="20"/>
          <w:lang w:val="pt-PT" w:eastAsia="en-US"/>
        </w:rPr>
        <w:t>auditoria;</w:t>
      </w:r>
    </w:p>
    <w:p w14:paraId="49A2DB59" w14:textId="10BD5ADE" w:rsidR="00F82B9A" w:rsidRPr="00F82B9A" w:rsidRDefault="004F7909" w:rsidP="00993F05">
      <w:pPr>
        <w:widowControl w:val="0"/>
        <w:tabs>
          <w:tab w:val="left" w:pos="1675"/>
        </w:tabs>
        <w:autoSpaceDE w:val="0"/>
        <w:autoSpaceDN w:val="0"/>
        <w:spacing w:line="240" w:lineRule="auto"/>
        <w:ind w:left="2268"/>
        <w:jc w:val="both"/>
        <w:rPr>
          <w:rFonts w:eastAsia="Times New Roman"/>
          <w:sz w:val="20"/>
          <w:lang w:val="pt-PT" w:eastAsia="en-US"/>
        </w:rPr>
      </w:pPr>
      <w:r>
        <w:rPr>
          <w:rFonts w:eastAsia="Times New Roman"/>
          <w:sz w:val="20"/>
          <w:lang w:val="pt-PT" w:eastAsia="en-US"/>
        </w:rPr>
        <w:t xml:space="preserve">V </w:t>
      </w:r>
      <w:r w:rsidR="00F82B9A" w:rsidRPr="00F82B9A">
        <w:rPr>
          <w:rFonts w:eastAsia="Times New Roman"/>
          <w:sz w:val="20"/>
          <w:lang w:val="pt-PT" w:eastAsia="en-US"/>
        </w:rPr>
        <w:t>–</w:t>
      </w:r>
      <w:r w:rsidR="00F82B9A" w:rsidRPr="00F82B9A">
        <w:rPr>
          <w:rFonts w:eastAsia="Times New Roman"/>
          <w:spacing w:val="-1"/>
          <w:sz w:val="20"/>
          <w:lang w:val="pt-PT" w:eastAsia="en-US"/>
        </w:rPr>
        <w:t xml:space="preserve"> </w:t>
      </w:r>
      <w:r w:rsidR="00F82B9A" w:rsidRPr="00F82B9A">
        <w:rPr>
          <w:rFonts w:eastAsia="Times New Roman"/>
          <w:sz w:val="20"/>
          <w:lang w:val="pt-PT" w:eastAsia="en-US"/>
        </w:rPr>
        <w:t>integração com</w:t>
      </w:r>
      <w:r w:rsidR="00F82B9A" w:rsidRPr="00F82B9A">
        <w:rPr>
          <w:rFonts w:eastAsia="Times New Roman"/>
          <w:spacing w:val="-2"/>
          <w:sz w:val="20"/>
          <w:lang w:val="pt-PT" w:eastAsia="en-US"/>
        </w:rPr>
        <w:t xml:space="preserve"> </w:t>
      </w:r>
      <w:r w:rsidR="00F82B9A" w:rsidRPr="00F82B9A">
        <w:rPr>
          <w:rFonts w:eastAsia="Times New Roman"/>
          <w:sz w:val="20"/>
          <w:lang w:val="pt-PT" w:eastAsia="en-US"/>
        </w:rPr>
        <w:t>o Livro</w:t>
      </w:r>
      <w:r w:rsidR="00F82B9A" w:rsidRPr="00F82B9A">
        <w:rPr>
          <w:rFonts w:eastAsia="Times New Roman"/>
          <w:spacing w:val="-1"/>
          <w:sz w:val="20"/>
          <w:lang w:val="pt-PT" w:eastAsia="en-US"/>
        </w:rPr>
        <w:t xml:space="preserve"> </w:t>
      </w:r>
      <w:r w:rsidR="00F82B9A" w:rsidRPr="00F82B9A">
        <w:rPr>
          <w:rFonts w:eastAsia="Times New Roman"/>
          <w:sz w:val="20"/>
          <w:lang w:val="pt-PT" w:eastAsia="en-US"/>
        </w:rPr>
        <w:t>de</w:t>
      </w:r>
      <w:r w:rsidR="00F82B9A" w:rsidRPr="00F82B9A">
        <w:rPr>
          <w:rFonts w:eastAsia="Times New Roman"/>
          <w:spacing w:val="-1"/>
          <w:sz w:val="20"/>
          <w:lang w:val="pt-PT" w:eastAsia="en-US"/>
        </w:rPr>
        <w:t xml:space="preserve"> </w:t>
      </w:r>
      <w:r w:rsidR="00F82B9A" w:rsidRPr="00F82B9A">
        <w:rPr>
          <w:rFonts w:eastAsia="Times New Roman"/>
          <w:sz w:val="20"/>
          <w:lang w:val="pt-PT" w:eastAsia="en-US"/>
        </w:rPr>
        <w:t>Registro</w:t>
      </w:r>
      <w:r w:rsidR="00F82B9A" w:rsidRPr="00F82B9A">
        <w:rPr>
          <w:rFonts w:eastAsia="Times New Roman"/>
          <w:spacing w:val="-1"/>
          <w:sz w:val="20"/>
          <w:lang w:val="pt-PT" w:eastAsia="en-US"/>
        </w:rPr>
        <w:t xml:space="preserve"> </w:t>
      </w:r>
      <w:r w:rsidR="00F82B9A" w:rsidRPr="00F82B9A">
        <w:rPr>
          <w:rFonts w:eastAsia="Times New Roman"/>
          <w:sz w:val="20"/>
          <w:lang w:val="pt-PT" w:eastAsia="en-US"/>
        </w:rPr>
        <w:t>de</w:t>
      </w:r>
      <w:r w:rsidR="00F82B9A" w:rsidRPr="00F82B9A">
        <w:rPr>
          <w:rFonts w:eastAsia="Times New Roman"/>
          <w:spacing w:val="-1"/>
          <w:sz w:val="20"/>
          <w:lang w:val="pt-PT" w:eastAsia="en-US"/>
        </w:rPr>
        <w:t xml:space="preserve"> </w:t>
      </w:r>
      <w:r w:rsidR="00F82B9A" w:rsidRPr="00F82B9A">
        <w:rPr>
          <w:rFonts w:eastAsia="Times New Roman"/>
          <w:spacing w:val="-2"/>
          <w:sz w:val="20"/>
          <w:lang w:val="pt-PT" w:eastAsia="en-US"/>
        </w:rPr>
        <w:t>Inumações.</w:t>
      </w:r>
    </w:p>
    <w:p w14:paraId="07C5C22C" w14:textId="77777777" w:rsidR="00F82B9A" w:rsidRPr="00F82B9A" w:rsidRDefault="00F82B9A" w:rsidP="00993F05">
      <w:pPr>
        <w:widowControl w:val="0"/>
        <w:autoSpaceDE w:val="0"/>
        <w:autoSpaceDN w:val="0"/>
        <w:spacing w:line="240" w:lineRule="auto"/>
        <w:ind w:left="2268"/>
        <w:jc w:val="both"/>
        <w:rPr>
          <w:rFonts w:eastAsia="Times New Roman"/>
          <w:sz w:val="20"/>
          <w:szCs w:val="24"/>
          <w:lang w:val="pt-PT" w:eastAsia="en-US"/>
        </w:rPr>
      </w:pPr>
      <w:r w:rsidRPr="00F82B9A">
        <w:rPr>
          <w:rFonts w:eastAsia="Times New Roman"/>
          <w:sz w:val="20"/>
          <w:szCs w:val="24"/>
          <w:lang w:val="pt-PT" w:eastAsia="en-US"/>
        </w:rPr>
        <w:t>§</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2.º</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É</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vedada</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a</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execução</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de</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serviços</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funerários</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sem</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prévio</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registro</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no</w:t>
      </w:r>
      <w:r w:rsidRPr="00F82B9A">
        <w:rPr>
          <w:rFonts w:eastAsia="Times New Roman"/>
          <w:spacing w:val="65"/>
          <w:sz w:val="20"/>
          <w:szCs w:val="24"/>
          <w:lang w:val="pt-PT" w:eastAsia="en-US"/>
        </w:rPr>
        <w:t xml:space="preserve"> </w:t>
      </w:r>
      <w:r w:rsidRPr="00F82B9A">
        <w:rPr>
          <w:rFonts w:eastAsia="Times New Roman"/>
          <w:sz w:val="20"/>
          <w:szCs w:val="24"/>
          <w:lang w:val="pt-PT" w:eastAsia="en-US"/>
        </w:rPr>
        <w:t>sistema, ressalvadas hipóteses contingenciais devidamente formalizadas.</w:t>
      </w:r>
    </w:p>
    <w:p w14:paraId="32A78530" w14:textId="77777777" w:rsidR="00F82B9A" w:rsidRDefault="00F82B9A" w:rsidP="00F82B9A">
      <w:pPr>
        <w:spacing w:line="360" w:lineRule="auto"/>
        <w:jc w:val="both"/>
      </w:pPr>
    </w:p>
    <w:p w14:paraId="649E4B6E" w14:textId="15C62A13" w:rsidR="00F82B9A" w:rsidRPr="00F82B9A" w:rsidRDefault="00F82B9A" w:rsidP="006F7629">
      <w:pPr>
        <w:pStyle w:val="PargrafodaLista"/>
        <w:numPr>
          <w:ilvl w:val="1"/>
          <w:numId w:val="7"/>
        </w:numPr>
        <w:ind w:left="567" w:hanging="567"/>
        <w:jc w:val="both"/>
      </w:pPr>
      <w:r w:rsidRPr="00F82B9A">
        <w:t>Nesse escopo, a implantação do Sistema Eletrônico Oficial de Gestão dos Serviços Funerários permite cumprir sua finalidade pública, assegura</w:t>
      </w:r>
      <w:r w:rsidR="0013435D">
        <w:t>ndo</w:t>
      </w:r>
      <w:r w:rsidRPr="00F82B9A">
        <w:t xml:space="preserve"> a rastreabilidade integral das operações, a transparência dos procedimentos e a impossibilidade de execução de quaisquer serviços funerários sem o prévio registro no sistema, ressalvadas apenas as hipóteses contingenciais devidamente formalizadas, em estrita observância ao disposto no art. 29 do Decreto nº 267/2026.</w:t>
      </w:r>
    </w:p>
    <w:p w14:paraId="195DF965" w14:textId="77777777" w:rsidR="008D5859" w:rsidRDefault="00777D39" w:rsidP="006F7629">
      <w:pPr>
        <w:pStyle w:val="PargrafodaLista"/>
        <w:numPr>
          <w:ilvl w:val="1"/>
          <w:numId w:val="7"/>
        </w:numPr>
        <w:ind w:left="567" w:hanging="567"/>
        <w:jc w:val="both"/>
      </w:pPr>
      <w:r>
        <w:t>A</w:t>
      </w:r>
      <w:r w:rsidR="001643DE">
        <w:t xml:space="preserve"> integração </w:t>
      </w:r>
      <w:r w:rsidR="008D5859">
        <w:t>das</w:t>
      </w:r>
      <w:r w:rsidR="001643DE">
        <w:t xml:space="preserve"> permissionárias ao SCAF</w:t>
      </w:r>
      <w:r w:rsidR="008D5859">
        <w:t xml:space="preserve"> permite:</w:t>
      </w:r>
    </w:p>
    <w:p w14:paraId="1C366031" w14:textId="11B174AF" w:rsidR="008D5859" w:rsidRDefault="008D5859" w:rsidP="006F7629">
      <w:pPr>
        <w:numPr>
          <w:ilvl w:val="1"/>
          <w:numId w:val="20"/>
        </w:numPr>
        <w:autoSpaceDE w:val="0"/>
        <w:ind w:left="567" w:hanging="141"/>
        <w:jc w:val="both"/>
      </w:pPr>
      <w:r>
        <w:t>Centralizar o controle operacional;</w:t>
      </w:r>
      <w:r w:rsidR="001643DE">
        <w:t xml:space="preserve"> </w:t>
      </w:r>
    </w:p>
    <w:p w14:paraId="58B7DBC3" w14:textId="33EE3F29" w:rsidR="008D5859" w:rsidRDefault="008D5859" w:rsidP="006F7629">
      <w:pPr>
        <w:numPr>
          <w:ilvl w:val="1"/>
          <w:numId w:val="20"/>
        </w:numPr>
        <w:autoSpaceDE w:val="0"/>
        <w:ind w:left="567" w:hanging="141"/>
        <w:jc w:val="both"/>
      </w:pPr>
      <w:r>
        <w:t>Garantir</w:t>
      </w:r>
      <w:r w:rsidR="001643DE">
        <w:t xml:space="preserve"> a emissão de protocolos oficiais</w:t>
      </w:r>
      <w:r>
        <w:t>;</w:t>
      </w:r>
      <w:r w:rsidR="001643DE">
        <w:t xml:space="preserve"> </w:t>
      </w:r>
    </w:p>
    <w:p w14:paraId="04DD0297" w14:textId="6D6CE571" w:rsidR="008D5859" w:rsidRDefault="008D5859" w:rsidP="006F7629">
      <w:pPr>
        <w:numPr>
          <w:ilvl w:val="1"/>
          <w:numId w:val="20"/>
        </w:numPr>
        <w:autoSpaceDE w:val="0"/>
        <w:ind w:left="567" w:hanging="141"/>
        <w:jc w:val="both"/>
      </w:pPr>
      <w:r>
        <w:t>Operacionalizar</w:t>
      </w:r>
      <w:r w:rsidR="001643DE">
        <w:t xml:space="preserve"> o rodízio eletrônico dos atendimentos assistenciais gratuitos</w:t>
      </w:r>
      <w:r>
        <w:t>;</w:t>
      </w:r>
      <w:r w:rsidR="001643DE">
        <w:t xml:space="preserve"> </w:t>
      </w:r>
    </w:p>
    <w:p w14:paraId="2F5C2512" w14:textId="0F3823DA" w:rsidR="008D5859" w:rsidRDefault="008D5859" w:rsidP="006F7629">
      <w:pPr>
        <w:numPr>
          <w:ilvl w:val="1"/>
          <w:numId w:val="20"/>
        </w:numPr>
        <w:autoSpaceDE w:val="0"/>
        <w:ind w:left="567" w:hanging="141"/>
        <w:jc w:val="both"/>
      </w:pPr>
      <w:r>
        <w:t>Assegurar</w:t>
      </w:r>
      <w:r w:rsidR="001643DE">
        <w:t xml:space="preserve"> a rastreabilidade integral de todos os procedimentos</w:t>
      </w:r>
      <w:r>
        <w:t>;</w:t>
      </w:r>
      <w:r w:rsidR="001643DE">
        <w:t xml:space="preserve"> </w:t>
      </w:r>
    </w:p>
    <w:p w14:paraId="3BC9D79E" w14:textId="1BDF41C9" w:rsidR="008D5859" w:rsidRDefault="008D5859" w:rsidP="006F7629">
      <w:pPr>
        <w:numPr>
          <w:ilvl w:val="1"/>
          <w:numId w:val="20"/>
        </w:numPr>
        <w:autoSpaceDE w:val="0"/>
        <w:ind w:left="567" w:hanging="141"/>
        <w:jc w:val="both"/>
      </w:pPr>
      <w:r>
        <w:t>Viabilizar</w:t>
      </w:r>
      <w:r w:rsidR="001643DE">
        <w:t xml:space="preserve"> a fiscalização efetiva</w:t>
      </w:r>
      <w:r>
        <w:t>;</w:t>
      </w:r>
      <w:r w:rsidR="001643DE">
        <w:t xml:space="preserve"> </w:t>
      </w:r>
      <w:proofErr w:type="gramStart"/>
      <w:r w:rsidR="001643DE">
        <w:t>e</w:t>
      </w:r>
      <w:proofErr w:type="gramEnd"/>
      <w:r w:rsidR="001643DE">
        <w:t xml:space="preserve"> </w:t>
      </w:r>
    </w:p>
    <w:p w14:paraId="1B431981" w14:textId="0982E86A" w:rsidR="001643DE" w:rsidRDefault="008D5859" w:rsidP="006F7629">
      <w:pPr>
        <w:numPr>
          <w:ilvl w:val="1"/>
          <w:numId w:val="20"/>
        </w:numPr>
        <w:autoSpaceDE w:val="0"/>
        <w:ind w:left="567" w:hanging="141"/>
        <w:jc w:val="both"/>
      </w:pPr>
      <w:r>
        <w:t>Promover</w:t>
      </w:r>
      <w:r w:rsidR="001643DE">
        <w:t xml:space="preserve"> a transparência e a impessoalidade na prestação do serviço público.</w:t>
      </w:r>
    </w:p>
    <w:p w14:paraId="5621F858" w14:textId="6F1B003A" w:rsidR="00263F10" w:rsidRPr="00263F10" w:rsidRDefault="004B28C1" w:rsidP="006F7629">
      <w:pPr>
        <w:numPr>
          <w:ilvl w:val="1"/>
          <w:numId w:val="7"/>
        </w:numPr>
        <w:autoSpaceDE w:val="0"/>
        <w:ind w:left="567" w:hanging="567"/>
        <w:jc w:val="both"/>
      </w:pPr>
      <w:r>
        <w:t>A seção III do</w:t>
      </w:r>
      <w:r w:rsidRPr="004B28C1">
        <w:rPr>
          <w:b/>
          <w:bCs/>
        </w:rPr>
        <w:t xml:space="preserve"> Decreto nº 267/2026</w:t>
      </w:r>
      <w:r>
        <w:rPr>
          <w:b/>
          <w:bCs/>
        </w:rPr>
        <w:t>,</w:t>
      </w:r>
      <w:r>
        <w:t xml:space="preserve"> que trata </w:t>
      </w:r>
      <w:r>
        <w:rPr>
          <w:lang w:val="pt-PT"/>
        </w:rPr>
        <w:t>d</w:t>
      </w:r>
      <w:r w:rsidRPr="004B28C1">
        <w:rPr>
          <w:lang w:val="pt-PT"/>
        </w:rPr>
        <w:t xml:space="preserve">a </w:t>
      </w:r>
      <w:r>
        <w:rPr>
          <w:lang w:val="pt-PT"/>
        </w:rPr>
        <w:t>d</w:t>
      </w:r>
      <w:r w:rsidRPr="004B28C1">
        <w:rPr>
          <w:lang w:val="pt-PT"/>
        </w:rPr>
        <w:t xml:space="preserve">isponibilidade e </w:t>
      </w:r>
      <w:r>
        <w:rPr>
          <w:lang w:val="pt-PT"/>
        </w:rPr>
        <w:t>o</w:t>
      </w:r>
      <w:r w:rsidRPr="004B28C1">
        <w:rPr>
          <w:lang w:val="pt-PT"/>
        </w:rPr>
        <w:t xml:space="preserve">brigatoriedade do Sistema Eletrônico Oficial, </w:t>
      </w:r>
      <w:r>
        <w:rPr>
          <w:lang w:val="pt-PT"/>
        </w:rPr>
        <w:t xml:space="preserve">dispõe, em seu </w:t>
      </w:r>
      <w:r w:rsidRPr="004B28C1">
        <w:rPr>
          <w:lang w:val="pt-PT"/>
        </w:rPr>
        <w:t>art. 83</w:t>
      </w:r>
      <w:r>
        <w:rPr>
          <w:lang w:val="pt-PT"/>
        </w:rPr>
        <w:t>,</w:t>
      </w:r>
      <w:r w:rsidR="00263F10" w:rsidRPr="00263F10">
        <w:t xml:space="preserve"> expressamente:</w:t>
      </w:r>
    </w:p>
    <w:p w14:paraId="799216FA" w14:textId="77777777" w:rsidR="00263F10" w:rsidRDefault="00263F10" w:rsidP="004B28C1">
      <w:pPr>
        <w:autoSpaceDE w:val="0"/>
        <w:ind w:left="567"/>
        <w:jc w:val="both"/>
      </w:pPr>
    </w:p>
    <w:p w14:paraId="49B70CC2" w14:textId="77777777" w:rsidR="004B28C1" w:rsidRPr="004B28C1" w:rsidRDefault="004B28C1" w:rsidP="004B28C1">
      <w:pPr>
        <w:autoSpaceDE w:val="0"/>
        <w:spacing w:line="240" w:lineRule="auto"/>
        <w:ind w:left="2268"/>
        <w:jc w:val="both"/>
        <w:rPr>
          <w:sz w:val="20"/>
          <w:lang w:val="pt-PT"/>
        </w:rPr>
      </w:pPr>
      <w:r w:rsidRPr="004B28C1">
        <w:rPr>
          <w:sz w:val="20"/>
          <w:lang w:val="pt-PT"/>
        </w:rPr>
        <w:t>Art. 83. O sistema eletrônico oficial destinado à operacionalização do SCAF, do rodízio assistencial, da escala do SVO, do controle de autorizações, da fiscalização e do Livro de Registro de Inumações deverá estar disponível e apto ao uso na data de publicação do edital de credenciamento e será obrigatório para as novas permissionárias desde o início da eficácia de cada Contrato de Adesão.</w:t>
      </w:r>
    </w:p>
    <w:p w14:paraId="25DA7B40" w14:textId="77777777" w:rsidR="004B28C1" w:rsidRDefault="004B28C1" w:rsidP="004B28C1">
      <w:pPr>
        <w:autoSpaceDE w:val="0"/>
        <w:spacing w:line="360" w:lineRule="auto"/>
        <w:ind w:left="567"/>
        <w:jc w:val="both"/>
      </w:pPr>
    </w:p>
    <w:p w14:paraId="4503340E" w14:textId="0B7E0DFF" w:rsidR="004B28C1" w:rsidRDefault="004B28C1" w:rsidP="006F7629">
      <w:pPr>
        <w:numPr>
          <w:ilvl w:val="1"/>
          <w:numId w:val="7"/>
        </w:numPr>
        <w:autoSpaceDE w:val="0"/>
        <w:ind w:left="567" w:hanging="567"/>
        <w:jc w:val="both"/>
        <w:rPr>
          <w:rFonts w:eastAsia="SimSun"/>
          <w:kern w:val="2"/>
          <w:lang w:bidi="hi-IN"/>
        </w:rPr>
      </w:pPr>
      <w:r w:rsidRPr="004B28C1">
        <w:rPr>
          <w:rFonts w:eastAsia="SimSun"/>
          <w:kern w:val="2"/>
          <w:lang w:bidi="hi-IN"/>
        </w:rPr>
        <w:t>A ausência do sistema eletrônico compromete a própria eficácia do novo regime de permissão, a continuidade do serviço público (art. 4º da LC nº 245/2025), a equidade do rodízio assistencial, a rastreabilidade das liberações de corpos, a fiscalização permanente e a proteção de dados pessoais (Capítulo XV do Decreto – LGPD).</w:t>
      </w:r>
    </w:p>
    <w:p w14:paraId="212655B4" w14:textId="1E624C07" w:rsidR="007250C3" w:rsidRPr="007250C3" w:rsidRDefault="007250C3" w:rsidP="006F7629">
      <w:pPr>
        <w:numPr>
          <w:ilvl w:val="1"/>
          <w:numId w:val="7"/>
        </w:numPr>
        <w:autoSpaceDE w:val="0"/>
        <w:ind w:left="567" w:hanging="567"/>
        <w:jc w:val="both"/>
        <w:rPr>
          <w:rFonts w:eastAsia="SimSun"/>
          <w:kern w:val="2"/>
          <w:lang w:bidi="hi-IN"/>
        </w:rPr>
      </w:pPr>
      <w:r w:rsidRPr="007250C3">
        <w:rPr>
          <w:rFonts w:eastAsia="SimSun"/>
          <w:kern w:val="2"/>
          <w:lang w:bidi="hi-IN"/>
        </w:rPr>
        <w:t>A Lei Federal nº 7.783, de 28 de junho de 1989, em seu art. 10, inciso IV, classifica os serviços funerários como serviços essenciais, devendo ser prestados de forma ininterrupta.</w:t>
      </w:r>
    </w:p>
    <w:p w14:paraId="56B29249" w14:textId="77777777" w:rsidR="007250C3" w:rsidRPr="007250C3" w:rsidRDefault="007250C3" w:rsidP="007250C3">
      <w:pPr>
        <w:autoSpaceDE w:val="0"/>
        <w:ind w:left="567"/>
        <w:jc w:val="both"/>
        <w:rPr>
          <w:rFonts w:eastAsia="SimSun"/>
          <w:kern w:val="2"/>
          <w:lang w:bidi="hi-IN"/>
        </w:rPr>
      </w:pPr>
    </w:p>
    <w:p w14:paraId="1BA2E7B1" w14:textId="77777777" w:rsidR="007250C3" w:rsidRPr="00753DF6" w:rsidRDefault="007250C3" w:rsidP="00753DF6">
      <w:pPr>
        <w:autoSpaceDE w:val="0"/>
        <w:spacing w:line="240" w:lineRule="auto"/>
        <w:ind w:left="2268"/>
        <w:jc w:val="both"/>
        <w:rPr>
          <w:rFonts w:eastAsia="SimSun"/>
          <w:kern w:val="2"/>
          <w:sz w:val="20"/>
          <w:lang w:bidi="hi-IN"/>
        </w:rPr>
      </w:pPr>
      <w:r w:rsidRPr="00753DF6">
        <w:rPr>
          <w:rFonts w:eastAsia="SimSun"/>
          <w:kern w:val="2"/>
          <w:sz w:val="20"/>
          <w:lang w:bidi="hi-IN"/>
        </w:rPr>
        <w:t>Art. 10 São considerados serviços ou atividades essenciais:</w:t>
      </w:r>
    </w:p>
    <w:p w14:paraId="74C3A8C3" w14:textId="1F0FECE7" w:rsidR="002A2268" w:rsidRPr="00753DF6" w:rsidRDefault="007250C3" w:rsidP="00753DF6">
      <w:pPr>
        <w:autoSpaceDE w:val="0"/>
        <w:spacing w:line="240" w:lineRule="auto"/>
        <w:ind w:left="2268"/>
        <w:jc w:val="both"/>
        <w:rPr>
          <w:rFonts w:eastAsia="SimSun"/>
          <w:kern w:val="2"/>
          <w:sz w:val="20"/>
          <w:lang w:bidi="hi-IN"/>
        </w:rPr>
      </w:pPr>
      <w:r w:rsidRPr="00753DF6">
        <w:rPr>
          <w:rFonts w:eastAsia="SimSun"/>
          <w:kern w:val="2"/>
          <w:sz w:val="20"/>
          <w:lang w:bidi="hi-IN"/>
        </w:rPr>
        <w:t>IV - funerários;</w:t>
      </w:r>
    </w:p>
    <w:p w14:paraId="3C0B7665" w14:textId="77777777" w:rsidR="007250C3" w:rsidRDefault="007250C3" w:rsidP="007250C3">
      <w:pPr>
        <w:autoSpaceDE w:val="0"/>
        <w:ind w:left="2268"/>
        <w:jc w:val="both"/>
        <w:rPr>
          <w:rFonts w:eastAsia="SimSun"/>
          <w:kern w:val="2"/>
          <w:lang w:bidi="hi-IN"/>
        </w:rPr>
      </w:pPr>
    </w:p>
    <w:p w14:paraId="5BBC2C11" w14:textId="046232D2" w:rsidR="002B76C4" w:rsidRPr="007F0357" w:rsidRDefault="002B76C4" w:rsidP="006F7629">
      <w:pPr>
        <w:numPr>
          <w:ilvl w:val="1"/>
          <w:numId w:val="7"/>
        </w:numPr>
        <w:autoSpaceDE w:val="0"/>
        <w:ind w:left="567" w:hanging="567"/>
        <w:jc w:val="both"/>
        <w:rPr>
          <w:rFonts w:eastAsia="SimSun"/>
          <w:kern w:val="2"/>
          <w:lang w:bidi="hi-IN"/>
        </w:rPr>
      </w:pPr>
      <w:r w:rsidRPr="007F0357">
        <w:rPr>
          <w:rFonts w:eastAsia="SimSun"/>
          <w:kern w:val="2"/>
          <w:lang w:bidi="hi-IN"/>
        </w:rPr>
        <w:t xml:space="preserve">No que interessa ao caso </w:t>
      </w:r>
      <w:proofErr w:type="gramStart"/>
      <w:r w:rsidRPr="007F0357">
        <w:rPr>
          <w:rFonts w:eastAsia="SimSun"/>
          <w:kern w:val="2"/>
          <w:lang w:bidi="hi-IN"/>
        </w:rPr>
        <w:t>sob análise</w:t>
      </w:r>
      <w:proofErr w:type="gramEnd"/>
      <w:r w:rsidRPr="007F0357">
        <w:rPr>
          <w:rFonts w:eastAsia="SimSun"/>
          <w:kern w:val="2"/>
          <w:lang w:bidi="hi-IN"/>
        </w:rPr>
        <w:t xml:space="preserve">, o Serviço Central de Atendimento Funerário – SCAF constitui condição estrutural do modelo regulatório instituído pela Lei Complementar nº 245/2025 e regulamentado pelo Decreto nº 267/2026. A inoperância do sistema eletrônico oficial poderá comprometer a continuidade e a regularidade do serviço essencial funerário. </w:t>
      </w:r>
      <w:r w:rsidRPr="007F0357">
        <w:rPr>
          <w:rFonts w:eastAsia="SimSun"/>
          <w:kern w:val="2"/>
          <w:lang w:bidi="hi-IN"/>
        </w:rPr>
        <w:lastRenderedPageBreak/>
        <w:t>Ademais, a ausência de integração da permissionária ao referido sistema impede a emissão de autorizações, a participação no rodízio e a execução de novos serviços, nos termos do art. 83, § 5º, do Decreto nº 267/2026.</w:t>
      </w:r>
    </w:p>
    <w:p w14:paraId="3304ACD9" w14:textId="15AFFBA0" w:rsidR="005470B7" w:rsidRPr="005470B7" w:rsidRDefault="005470B7" w:rsidP="006F7629">
      <w:pPr>
        <w:numPr>
          <w:ilvl w:val="1"/>
          <w:numId w:val="7"/>
        </w:numPr>
        <w:autoSpaceDE w:val="0"/>
        <w:ind w:left="567" w:hanging="567"/>
        <w:jc w:val="both"/>
        <w:rPr>
          <w:rFonts w:eastAsia="SimSun"/>
          <w:kern w:val="2"/>
          <w:lang w:bidi="hi-IN"/>
        </w:rPr>
      </w:pPr>
      <w:r w:rsidRPr="005470B7">
        <w:rPr>
          <w:rFonts w:eastAsia="SimSun"/>
          <w:kern w:val="2"/>
          <w:lang w:bidi="hi-IN"/>
        </w:rPr>
        <w:t>Sem o sistema, o modelo regulatório torna-se inexequível.</w:t>
      </w:r>
    </w:p>
    <w:p w14:paraId="36CAD4CF" w14:textId="2DD4110B" w:rsidR="008E61B8" w:rsidRDefault="008E61B8" w:rsidP="006F7629">
      <w:pPr>
        <w:numPr>
          <w:ilvl w:val="1"/>
          <w:numId w:val="7"/>
        </w:numPr>
        <w:autoSpaceDE w:val="0"/>
        <w:ind w:left="567" w:hanging="567"/>
        <w:jc w:val="both"/>
        <w:rPr>
          <w:rFonts w:eastAsia="SimSun"/>
          <w:kern w:val="2"/>
          <w:lang w:bidi="hi-IN"/>
        </w:rPr>
      </w:pPr>
      <w:r w:rsidRPr="008E61B8">
        <w:rPr>
          <w:rFonts w:eastAsia="SimSun"/>
          <w:kern w:val="2"/>
          <w:lang w:bidi="hi-IN"/>
        </w:rPr>
        <w:t>As contratações públicas são, em regra, precedidas de procedimento licitatório que assegure igualdade de condições a todos os concorrentes, que prescreve a C</w:t>
      </w:r>
      <w:r>
        <w:rPr>
          <w:rFonts w:eastAsia="SimSun"/>
          <w:kern w:val="2"/>
          <w:lang w:bidi="hi-IN"/>
        </w:rPr>
        <w:t xml:space="preserve">onstituição </w:t>
      </w:r>
      <w:r w:rsidRPr="008E61B8">
        <w:rPr>
          <w:rFonts w:eastAsia="SimSun"/>
          <w:kern w:val="2"/>
          <w:lang w:bidi="hi-IN"/>
        </w:rPr>
        <w:t>F</w:t>
      </w:r>
      <w:r>
        <w:rPr>
          <w:rFonts w:eastAsia="SimSun"/>
          <w:kern w:val="2"/>
          <w:lang w:bidi="hi-IN"/>
        </w:rPr>
        <w:t>ederal</w:t>
      </w:r>
      <w:r w:rsidRPr="008E61B8">
        <w:rPr>
          <w:rFonts w:eastAsia="SimSun"/>
          <w:kern w:val="2"/>
          <w:lang w:bidi="hi-IN"/>
        </w:rPr>
        <w:t xml:space="preserve"> em seu art. 37, XXI, </w:t>
      </w:r>
      <w:proofErr w:type="gramStart"/>
      <w:r w:rsidRPr="008E61B8">
        <w:rPr>
          <w:rFonts w:eastAsia="SimSun"/>
          <w:kern w:val="2"/>
          <w:lang w:bidi="hi-IN"/>
        </w:rPr>
        <w:t>à</w:t>
      </w:r>
      <w:proofErr w:type="gramEnd"/>
      <w:r w:rsidRPr="008E61B8">
        <w:rPr>
          <w:rFonts w:eastAsia="SimSun"/>
          <w:kern w:val="2"/>
          <w:lang w:bidi="hi-IN"/>
        </w:rPr>
        <w:t xml:space="preserve"> saber:</w:t>
      </w:r>
    </w:p>
    <w:p w14:paraId="69089467" w14:textId="77777777" w:rsidR="008E61B8" w:rsidRDefault="008E61B8" w:rsidP="0027714B">
      <w:pPr>
        <w:autoSpaceDE w:val="0"/>
        <w:spacing w:line="360" w:lineRule="auto"/>
        <w:ind w:left="567"/>
        <w:jc w:val="both"/>
        <w:rPr>
          <w:rFonts w:eastAsia="SimSun"/>
          <w:kern w:val="2"/>
          <w:lang w:bidi="hi-IN"/>
        </w:rPr>
      </w:pPr>
    </w:p>
    <w:p w14:paraId="5B2C0275" w14:textId="77777777" w:rsidR="008E61B8" w:rsidRPr="008E61B8" w:rsidRDefault="008E61B8" w:rsidP="008E61B8">
      <w:pPr>
        <w:autoSpaceDE w:val="0"/>
        <w:spacing w:line="240" w:lineRule="auto"/>
        <w:ind w:left="2268"/>
        <w:jc w:val="both"/>
        <w:rPr>
          <w:rFonts w:eastAsia="SimSun"/>
          <w:kern w:val="2"/>
          <w:sz w:val="20"/>
          <w:lang w:bidi="hi-IN"/>
        </w:rPr>
      </w:pPr>
      <w:r w:rsidRPr="008E61B8">
        <w:rPr>
          <w:rFonts w:eastAsia="SimSun"/>
          <w:kern w:val="2"/>
          <w:sz w:val="20"/>
          <w:lang w:bidi="hi-IN"/>
        </w:rPr>
        <w:t xml:space="preserve">Art. 37. A administração pública direta e indireta de qualquer dos Poderes da União, dos Estados, do Distrito Federal e dos Municípios obedecerá aos princípios de legalidade, impessoalidade, moralidade, publicidade e eficiência e, também, ao seguinte: </w:t>
      </w:r>
    </w:p>
    <w:p w14:paraId="09322503" w14:textId="42671E5E" w:rsidR="008E61B8" w:rsidRPr="008E61B8" w:rsidRDefault="008E61B8" w:rsidP="008E61B8">
      <w:pPr>
        <w:autoSpaceDE w:val="0"/>
        <w:spacing w:line="240" w:lineRule="auto"/>
        <w:ind w:left="2268"/>
        <w:jc w:val="both"/>
        <w:rPr>
          <w:rFonts w:eastAsia="SimSun"/>
          <w:kern w:val="2"/>
          <w:sz w:val="20"/>
          <w:lang w:bidi="hi-IN"/>
        </w:rPr>
      </w:pPr>
      <w:r w:rsidRPr="008E61B8">
        <w:rPr>
          <w:rFonts w:eastAsia="SimSun"/>
          <w:kern w:val="2"/>
          <w:sz w:val="20"/>
          <w:lang w:bidi="hi-IN"/>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w:t>
      </w:r>
      <w:proofErr w:type="gramStart"/>
      <w:r w:rsidRPr="008E61B8">
        <w:rPr>
          <w:rFonts w:eastAsia="SimSun"/>
          <w:kern w:val="2"/>
          <w:sz w:val="20"/>
          <w:lang w:bidi="hi-IN"/>
        </w:rPr>
        <w:t>econômica indispensáveis</w:t>
      </w:r>
      <w:proofErr w:type="gramEnd"/>
      <w:r w:rsidRPr="008E61B8">
        <w:rPr>
          <w:rFonts w:eastAsia="SimSun"/>
          <w:kern w:val="2"/>
          <w:sz w:val="20"/>
          <w:lang w:bidi="hi-IN"/>
        </w:rPr>
        <w:t xml:space="preserve"> à garantia do cumprimento das obrigações.</w:t>
      </w:r>
    </w:p>
    <w:p w14:paraId="63C2A5A6" w14:textId="77777777" w:rsidR="008E61B8" w:rsidRDefault="008E61B8" w:rsidP="0027714B">
      <w:pPr>
        <w:autoSpaceDE w:val="0"/>
        <w:spacing w:line="360" w:lineRule="auto"/>
        <w:ind w:left="567"/>
        <w:jc w:val="both"/>
        <w:rPr>
          <w:rFonts w:eastAsia="SimSun"/>
          <w:kern w:val="2"/>
          <w:lang w:bidi="hi-IN"/>
        </w:rPr>
      </w:pPr>
    </w:p>
    <w:p w14:paraId="11EE46D2" w14:textId="77764BC9" w:rsidR="0027714B" w:rsidRDefault="0027714B" w:rsidP="006F7629">
      <w:pPr>
        <w:numPr>
          <w:ilvl w:val="1"/>
          <w:numId w:val="7"/>
        </w:numPr>
        <w:autoSpaceDE w:val="0"/>
        <w:ind w:left="567" w:hanging="567"/>
        <w:jc w:val="both"/>
        <w:rPr>
          <w:rFonts w:eastAsia="SimSun"/>
          <w:kern w:val="2"/>
          <w:lang w:bidi="hi-IN"/>
        </w:rPr>
      </w:pPr>
      <w:r w:rsidRPr="0027714B">
        <w:rPr>
          <w:rFonts w:eastAsia="SimSun"/>
          <w:kern w:val="2"/>
          <w:lang w:bidi="hi-IN"/>
        </w:rPr>
        <w:t>Como se observa,</w:t>
      </w:r>
      <w:r w:rsidR="003B4CC2">
        <w:rPr>
          <w:rFonts w:eastAsia="SimSun"/>
          <w:kern w:val="2"/>
          <w:lang w:bidi="hi-IN"/>
        </w:rPr>
        <w:t xml:space="preserve"> o</w:t>
      </w:r>
      <w:r w:rsidR="004D6160" w:rsidRPr="004D6160">
        <w:rPr>
          <w:rFonts w:eastAsia="SimSun"/>
          <w:kern w:val="2"/>
          <w:lang w:bidi="hi-IN"/>
        </w:rPr>
        <w:t xml:space="preserve">s procedimentos licitatórios, em certas situações o gestor público, embora podendo realizar o processo de licitação, poderá dispensar ou </w:t>
      </w:r>
      <w:proofErr w:type="spellStart"/>
      <w:r w:rsidR="004D6160" w:rsidRPr="004D6160">
        <w:rPr>
          <w:rFonts w:eastAsia="SimSun"/>
          <w:kern w:val="2"/>
          <w:lang w:bidi="hi-IN"/>
        </w:rPr>
        <w:t>inexigir</w:t>
      </w:r>
      <w:proofErr w:type="spellEnd"/>
      <w:r w:rsidR="004D6160" w:rsidRPr="004D6160">
        <w:rPr>
          <w:rFonts w:eastAsia="SimSun"/>
          <w:kern w:val="2"/>
          <w:lang w:bidi="hi-IN"/>
        </w:rPr>
        <w:t xml:space="preserve"> a realização d</w:t>
      </w:r>
      <w:r w:rsidR="004D6160">
        <w:rPr>
          <w:rFonts w:eastAsia="SimSun"/>
          <w:kern w:val="2"/>
          <w:lang w:bidi="hi-IN"/>
        </w:rPr>
        <w:t>o certame (discricionariedade),</w:t>
      </w:r>
      <w:r w:rsidR="003B4CC2">
        <w:rPr>
          <w:rFonts w:eastAsia="SimSun"/>
          <w:kern w:val="2"/>
          <w:lang w:bidi="hi-IN"/>
        </w:rPr>
        <w:t xml:space="preserve"> conforme </w:t>
      </w:r>
      <w:r w:rsidR="004D6160" w:rsidRPr="004D6160">
        <w:rPr>
          <w:rFonts w:eastAsia="SimSun"/>
          <w:kern w:val="2"/>
          <w:lang w:bidi="hi-IN"/>
        </w:rPr>
        <w:t xml:space="preserve">hipóteses de contratação direta inseridas nos </w:t>
      </w:r>
      <w:proofErr w:type="spellStart"/>
      <w:r w:rsidR="004D6160" w:rsidRPr="004D6160">
        <w:rPr>
          <w:rFonts w:eastAsia="SimSun"/>
          <w:kern w:val="2"/>
          <w:lang w:bidi="hi-IN"/>
        </w:rPr>
        <w:t>arts</w:t>
      </w:r>
      <w:proofErr w:type="spellEnd"/>
      <w:r w:rsidR="004D6160" w:rsidRPr="004D6160">
        <w:rPr>
          <w:rFonts w:eastAsia="SimSun"/>
          <w:kern w:val="2"/>
          <w:lang w:bidi="hi-IN"/>
        </w:rPr>
        <w:t xml:space="preserve">. 72 e seguintes da </w:t>
      </w:r>
      <w:r w:rsidR="003B4CC2" w:rsidRPr="003B4CC2">
        <w:rPr>
          <w:rFonts w:eastAsia="SimSun"/>
          <w:kern w:val="2"/>
          <w:lang w:bidi="hi-IN"/>
        </w:rPr>
        <w:t>Lei de Licitaç</w:t>
      </w:r>
      <w:r w:rsidR="003B4CC2">
        <w:rPr>
          <w:rFonts w:eastAsia="SimSun"/>
          <w:kern w:val="2"/>
          <w:lang w:bidi="hi-IN"/>
        </w:rPr>
        <w:t>ões e Contratos Administrativos n° 14.133, de 1° de abril de 2021</w:t>
      </w:r>
      <w:r w:rsidR="004D6160" w:rsidRPr="004D6160">
        <w:rPr>
          <w:rFonts w:eastAsia="SimSun"/>
          <w:kern w:val="2"/>
          <w:lang w:bidi="hi-IN"/>
        </w:rPr>
        <w:t>.</w:t>
      </w:r>
    </w:p>
    <w:p w14:paraId="48DCC08D" w14:textId="0436523B" w:rsidR="004D6160" w:rsidRPr="00BD11CD" w:rsidRDefault="004D6160" w:rsidP="006F7629">
      <w:pPr>
        <w:numPr>
          <w:ilvl w:val="1"/>
          <w:numId w:val="7"/>
        </w:numPr>
        <w:autoSpaceDE w:val="0"/>
        <w:ind w:left="567" w:hanging="567"/>
        <w:jc w:val="both"/>
        <w:rPr>
          <w:rFonts w:eastAsia="SimSun"/>
          <w:kern w:val="2"/>
          <w:lang w:bidi="hi-IN"/>
        </w:rPr>
      </w:pPr>
      <w:r w:rsidRPr="00BD11CD">
        <w:rPr>
          <w:rFonts w:eastAsia="SimSun"/>
          <w:kern w:val="2"/>
          <w:lang w:bidi="hi-IN"/>
        </w:rPr>
        <w:t xml:space="preserve">In </w:t>
      </w:r>
      <w:proofErr w:type="spellStart"/>
      <w:r w:rsidRPr="00BD11CD">
        <w:rPr>
          <w:rFonts w:eastAsia="SimSun"/>
          <w:kern w:val="2"/>
          <w:lang w:bidi="hi-IN"/>
        </w:rPr>
        <w:t>casu</w:t>
      </w:r>
      <w:proofErr w:type="spellEnd"/>
      <w:r w:rsidRPr="00BD11CD">
        <w:rPr>
          <w:rFonts w:eastAsia="SimSun"/>
          <w:kern w:val="2"/>
          <w:lang w:bidi="hi-IN"/>
        </w:rPr>
        <w:t>, tratan</w:t>
      </w:r>
      <w:r w:rsidR="00B45325">
        <w:rPr>
          <w:rFonts w:eastAsia="SimSun"/>
          <w:kern w:val="2"/>
          <w:lang w:bidi="hi-IN"/>
        </w:rPr>
        <w:t>do-se da contratação de serviço técnico especializado</w:t>
      </w:r>
      <w:r w:rsidRPr="00BD11CD">
        <w:rPr>
          <w:rFonts w:eastAsia="SimSun"/>
          <w:kern w:val="2"/>
          <w:lang w:bidi="hi-IN"/>
        </w:rPr>
        <w:t xml:space="preserve"> para licença mensal de uso de software de gestão </w:t>
      </w:r>
      <w:r w:rsidR="00BD11CD">
        <w:rPr>
          <w:rFonts w:eastAsia="SimSun"/>
          <w:kern w:val="2"/>
          <w:lang w:bidi="hi-IN"/>
        </w:rPr>
        <w:t>(</w:t>
      </w:r>
      <w:r w:rsidR="00BD11CD" w:rsidRPr="00BD11CD">
        <w:rPr>
          <w:rFonts w:eastAsia="SimSun"/>
          <w:kern w:val="2"/>
          <w:lang w:bidi="hi-IN"/>
        </w:rPr>
        <w:t xml:space="preserve">Serviço Central </w:t>
      </w:r>
      <w:r w:rsidR="00BD11CD">
        <w:rPr>
          <w:rFonts w:eastAsia="SimSun"/>
          <w:kern w:val="2"/>
          <w:lang w:bidi="hi-IN"/>
        </w:rPr>
        <w:t>de Atendimento Funerário – SCAF)</w:t>
      </w:r>
      <w:r w:rsidRPr="00BD11CD">
        <w:rPr>
          <w:rFonts w:eastAsia="SimSun"/>
          <w:kern w:val="2"/>
          <w:lang w:bidi="hi-IN"/>
        </w:rPr>
        <w:t>, sem, portanto, prévio processo licitatório, dado ao valor deste, a via instrumental é o procedimento de dispensa de licitação conforme disciplinado no artigo 75, inciso II, que assim prevê:</w:t>
      </w:r>
    </w:p>
    <w:p w14:paraId="3D59CF09" w14:textId="77777777" w:rsidR="008E61B8" w:rsidRDefault="008E61B8" w:rsidP="00BD11CD">
      <w:pPr>
        <w:autoSpaceDE w:val="0"/>
        <w:spacing w:line="360" w:lineRule="auto"/>
        <w:ind w:left="567"/>
        <w:jc w:val="both"/>
        <w:rPr>
          <w:rFonts w:eastAsia="SimSun"/>
          <w:kern w:val="2"/>
          <w:lang w:bidi="hi-IN"/>
        </w:rPr>
      </w:pPr>
    </w:p>
    <w:p w14:paraId="6A5495BC" w14:textId="77777777" w:rsidR="00550C54" w:rsidRPr="00BD11CD" w:rsidRDefault="00550C54" w:rsidP="00345D3C">
      <w:pPr>
        <w:spacing w:line="240" w:lineRule="auto"/>
        <w:ind w:left="2268"/>
        <w:jc w:val="both"/>
        <w:rPr>
          <w:sz w:val="20"/>
          <w:szCs w:val="20"/>
        </w:rPr>
      </w:pPr>
      <w:r w:rsidRPr="00BD11CD">
        <w:rPr>
          <w:sz w:val="20"/>
          <w:szCs w:val="20"/>
        </w:rPr>
        <w:t>Art. 75. É dispensável a licitação:</w:t>
      </w:r>
    </w:p>
    <w:p w14:paraId="3D194785" w14:textId="60BF5F89" w:rsidR="00BD11CD" w:rsidRDefault="00550C54" w:rsidP="001763A6">
      <w:pPr>
        <w:spacing w:line="240" w:lineRule="auto"/>
        <w:ind w:left="2268"/>
        <w:jc w:val="both"/>
        <w:rPr>
          <w:sz w:val="20"/>
          <w:szCs w:val="20"/>
        </w:rPr>
      </w:pPr>
      <w:r w:rsidRPr="00BD11CD">
        <w:rPr>
          <w:sz w:val="20"/>
          <w:szCs w:val="20"/>
        </w:rPr>
        <w:t>II - para contratação que envolva valores inferiores a R$ 50.000,00 (cinquenta mil reais), no cas</w:t>
      </w:r>
      <w:r w:rsidR="00BD11CD">
        <w:rPr>
          <w:sz w:val="20"/>
          <w:szCs w:val="20"/>
        </w:rPr>
        <w:t xml:space="preserve">o de outros serviços e compras; </w:t>
      </w:r>
      <w:r w:rsidR="00BD11CD" w:rsidRPr="00BD11CD">
        <w:rPr>
          <w:sz w:val="20"/>
          <w:szCs w:val="20"/>
        </w:rPr>
        <w:t>(Vide Decreto nº 12.807, de 2025)</w:t>
      </w:r>
      <w:r w:rsidR="00BD11CD">
        <w:rPr>
          <w:sz w:val="20"/>
          <w:szCs w:val="20"/>
        </w:rPr>
        <w:t>.</w:t>
      </w:r>
      <w:proofErr w:type="gramStart"/>
      <w:r w:rsidR="00B761BD">
        <w:rPr>
          <w:rStyle w:val="Refdenotaderodap"/>
          <w:sz w:val="20"/>
          <w:szCs w:val="20"/>
        </w:rPr>
        <w:footnoteReference w:id="2"/>
      </w:r>
      <w:proofErr w:type="gramEnd"/>
    </w:p>
    <w:p w14:paraId="7B980FBD" w14:textId="77777777" w:rsidR="001763A6" w:rsidRDefault="001763A6" w:rsidP="00A216B3">
      <w:pPr>
        <w:spacing w:line="360" w:lineRule="auto"/>
        <w:ind w:left="2268"/>
        <w:jc w:val="both"/>
        <w:rPr>
          <w:sz w:val="20"/>
          <w:szCs w:val="20"/>
        </w:rPr>
      </w:pPr>
    </w:p>
    <w:p w14:paraId="2861A443" w14:textId="06471C3D" w:rsidR="006C7D6B" w:rsidRDefault="006C7D6B" w:rsidP="006F7629">
      <w:pPr>
        <w:numPr>
          <w:ilvl w:val="1"/>
          <w:numId w:val="7"/>
        </w:numPr>
        <w:autoSpaceDE w:val="0"/>
        <w:ind w:left="567" w:hanging="567"/>
        <w:jc w:val="both"/>
        <w:rPr>
          <w:rFonts w:eastAsia="SimSun"/>
          <w:kern w:val="2"/>
          <w:lang w:bidi="hi-IN"/>
        </w:rPr>
      </w:pPr>
      <w:r w:rsidRPr="006C7D6B">
        <w:rPr>
          <w:rFonts w:eastAsia="SimSun"/>
          <w:kern w:val="2"/>
          <w:lang w:bidi="hi-IN"/>
        </w:rPr>
        <w:t xml:space="preserve">O referido dispositivo versa sobre a contratação direta em razão do valor, com as devidas formalidades e requisitos a serem observados para viabilizar a contratação. Considerando a justificativa apresentada, bem como a natureza do objeto a ser contratado pela via direta e o atendimento ao que dispõe a legislação que rege a matéria, dar-se-á prosseguimento à </w:t>
      </w:r>
      <w:r>
        <w:rPr>
          <w:rFonts w:eastAsia="SimSun"/>
          <w:kern w:val="2"/>
          <w:lang w:bidi="hi-IN"/>
        </w:rPr>
        <w:t>formalização dos requisitos técnicos a serem cumpridos</w:t>
      </w:r>
      <w:r w:rsidR="00447004">
        <w:rPr>
          <w:rFonts w:eastAsia="SimSun"/>
          <w:kern w:val="2"/>
          <w:lang w:bidi="hi-IN"/>
        </w:rPr>
        <w:t>.</w:t>
      </w:r>
    </w:p>
    <w:p w14:paraId="7CB54987" w14:textId="6A6D483F" w:rsidR="006406B3" w:rsidRPr="00F66135" w:rsidRDefault="006406B3" w:rsidP="006F7629">
      <w:pPr>
        <w:numPr>
          <w:ilvl w:val="1"/>
          <w:numId w:val="7"/>
        </w:numPr>
        <w:autoSpaceDE w:val="0"/>
        <w:ind w:left="567" w:hanging="567"/>
        <w:jc w:val="both"/>
        <w:rPr>
          <w:rFonts w:eastAsia="SimSun"/>
          <w:kern w:val="2"/>
          <w:lang w:bidi="hi-IN"/>
        </w:rPr>
      </w:pPr>
      <w:r>
        <w:rPr>
          <w:rFonts w:eastAsia="SimSun"/>
          <w:kern w:val="2"/>
          <w:lang w:bidi="hi-IN"/>
        </w:rPr>
        <w:t>O serviço deve atender às exigências formais e materiais da legislação sem v</w:t>
      </w:r>
      <w:r w:rsidR="00447004">
        <w:rPr>
          <w:rFonts w:eastAsia="SimSun"/>
          <w:kern w:val="2"/>
          <w:lang w:bidi="hi-IN"/>
        </w:rPr>
        <w:t>io</w:t>
      </w:r>
      <w:r>
        <w:rPr>
          <w:rFonts w:eastAsia="SimSun"/>
          <w:kern w:val="2"/>
          <w:lang w:bidi="hi-IN"/>
        </w:rPr>
        <w:t>lar os princípios da Administração Pública ou normas reguladoras da matéria. Assim, os princípios do planejamento, motivação</w:t>
      </w:r>
      <w:r w:rsidR="00447004">
        <w:rPr>
          <w:rFonts w:eastAsia="SimSun"/>
          <w:kern w:val="2"/>
          <w:lang w:bidi="hi-IN"/>
        </w:rPr>
        <w:t xml:space="preserve"> e</w:t>
      </w:r>
      <w:r>
        <w:rPr>
          <w:rFonts w:eastAsia="SimSun"/>
          <w:kern w:val="2"/>
          <w:lang w:bidi="hi-IN"/>
        </w:rPr>
        <w:t xml:space="preserve"> eficiência devem atender os termos da </w:t>
      </w:r>
      <w:r w:rsidRPr="006406B3">
        <w:rPr>
          <w:rFonts w:eastAsia="SimSun"/>
          <w:kern w:val="2"/>
          <w:lang w:bidi="hi-IN"/>
        </w:rPr>
        <w:t>Lei nº 14.133/2021</w:t>
      </w:r>
      <w:r>
        <w:rPr>
          <w:rFonts w:eastAsia="SimSun"/>
          <w:kern w:val="2"/>
          <w:lang w:bidi="hi-IN"/>
        </w:rPr>
        <w:t>, a</w:t>
      </w:r>
      <w:r w:rsidRPr="006406B3">
        <w:rPr>
          <w:rFonts w:eastAsia="SimSun"/>
          <w:kern w:val="2"/>
          <w:lang w:bidi="hi-IN"/>
        </w:rPr>
        <w:t xml:space="preserve"> Lei Complementar Municipal nº 245</w:t>
      </w:r>
      <w:r>
        <w:rPr>
          <w:rFonts w:eastAsia="SimSun"/>
          <w:kern w:val="2"/>
          <w:lang w:bidi="hi-IN"/>
        </w:rPr>
        <w:t>/</w:t>
      </w:r>
      <w:r w:rsidRPr="006406B3">
        <w:rPr>
          <w:rFonts w:eastAsia="SimSun"/>
          <w:kern w:val="2"/>
          <w:lang w:bidi="hi-IN"/>
        </w:rPr>
        <w:t>2025</w:t>
      </w:r>
      <w:r>
        <w:rPr>
          <w:rFonts w:eastAsia="SimSun"/>
          <w:kern w:val="2"/>
          <w:lang w:bidi="hi-IN"/>
        </w:rPr>
        <w:t xml:space="preserve"> e o</w:t>
      </w:r>
      <w:r w:rsidRPr="006406B3">
        <w:rPr>
          <w:rFonts w:eastAsia="SimSun"/>
          <w:kern w:val="2"/>
          <w:lang w:bidi="hi-IN"/>
        </w:rPr>
        <w:t xml:space="preserve"> </w:t>
      </w:r>
      <w:r w:rsidRPr="00614B3B">
        <w:rPr>
          <w:rFonts w:eastAsia="SimSun"/>
          <w:bCs/>
          <w:kern w:val="2"/>
          <w:lang w:bidi="hi-IN"/>
        </w:rPr>
        <w:t>Decreto nº 267/2026 que regulamenta a referida Lei Complementar.</w:t>
      </w:r>
    </w:p>
    <w:p w14:paraId="73820D63" w14:textId="77777777" w:rsidR="00B761BD" w:rsidRDefault="00B761BD" w:rsidP="00F66135">
      <w:pPr>
        <w:autoSpaceDE w:val="0"/>
        <w:ind w:left="567"/>
        <w:jc w:val="both"/>
        <w:rPr>
          <w:rFonts w:eastAsia="SimSun"/>
          <w:kern w:val="2"/>
          <w:lang w:bidi="hi-IN"/>
        </w:rPr>
      </w:pPr>
    </w:p>
    <w:p w14:paraId="22E88104" w14:textId="77777777" w:rsidR="00524EC8" w:rsidRPr="00614B3B" w:rsidRDefault="00524EC8" w:rsidP="00F66135">
      <w:pPr>
        <w:autoSpaceDE w:val="0"/>
        <w:ind w:left="567"/>
        <w:jc w:val="both"/>
        <w:rPr>
          <w:rFonts w:eastAsia="SimSun"/>
          <w:kern w:val="2"/>
          <w:lang w:bidi="hi-IN"/>
        </w:rPr>
      </w:pPr>
    </w:p>
    <w:tbl>
      <w:tblPr>
        <w:tblStyle w:val="11"/>
        <w:tblW w:w="9694" w:type="dxa"/>
        <w:tblInd w:w="0" w:type="dxa"/>
        <w:shd w:val="clear" w:color="auto" w:fill="8DB3E2" w:themeFill="text2" w:themeFillTint="66"/>
        <w:tblLayout w:type="fixed"/>
        <w:tblLook w:val="0000" w:firstRow="0" w:lastRow="0" w:firstColumn="0" w:lastColumn="0" w:noHBand="0" w:noVBand="0"/>
      </w:tblPr>
      <w:tblGrid>
        <w:gridCol w:w="9694"/>
      </w:tblGrid>
      <w:tr w:rsidR="008A27B8" w:rsidRPr="00ED18F7" w14:paraId="42A08E7C" w14:textId="77777777" w:rsidTr="00CC5788">
        <w:tc>
          <w:tcPr>
            <w:tcW w:w="9694" w:type="dxa"/>
            <w:shd w:val="clear" w:color="auto" w:fill="DBE5F1" w:themeFill="accent1" w:themeFillTint="33"/>
            <w:tcMar>
              <w:top w:w="55" w:type="dxa"/>
              <w:left w:w="55" w:type="dxa"/>
              <w:bottom w:w="55" w:type="dxa"/>
              <w:right w:w="55" w:type="dxa"/>
            </w:tcMar>
            <w:vAlign w:val="center"/>
          </w:tcPr>
          <w:p w14:paraId="2B6451BD" w14:textId="074A57A4" w:rsidR="008A27B8" w:rsidRPr="00ED18F7" w:rsidRDefault="008A27B8" w:rsidP="006F7629">
            <w:pPr>
              <w:pStyle w:val="PargrafodaLista"/>
              <w:widowControl w:val="0"/>
              <w:numPr>
                <w:ilvl w:val="0"/>
                <w:numId w:val="1"/>
              </w:numPr>
              <w:pBdr>
                <w:top w:val="nil"/>
                <w:left w:val="nil"/>
                <w:bottom w:val="nil"/>
                <w:right w:val="nil"/>
                <w:between w:val="nil"/>
              </w:pBdr>
              <w:spacing w:line="240" w:lineRule="auto"/>
              <w:ind w:left="425" w:hanging="425"/>
              <w:jc w:val="both"/>
              <w:rPr>
                <w:rFonts w:ascii="Arial" w:hAnsi="Arial" w:cs="Arial"/>
                <w:b/>
                <w:color w:val="000000"/>
              </w:rPr>
            </w:pPr>
            <w:r w:rsidRPr="00ED18F7">
              <w:rPr>
                <w:rFonts w:ascii="Arial" w:hAnsi="Arial" w:cs="Arial"/>
                <w:b/>
                <w:color w:val="000000"/>
              </w:rPr>
              <w:lastRenderedPageBreak/>
              <w:t>DESCRIÇÃO DA SOLUÇÃO COMO UM TODO</w:t>
            </w:r>
            <w:r w:rsidR="00D35331" w:rsidRPr="00ED18F7">
              <w:rPr>
                <w:rFonts w:ascii="Arial" w:hAnsi="Arial" w:cs="Arial"/>
                <w:b/>
                <w:color w:val="000000"/>
              </w:rPr>
              <w:t xml:space="preserve">, CONSIDERANDO O CICLO DE VIDA DO </w:t>
            </w:r>
            <w:proofErr w:type="gramStart"/>
            <w:r w:rsidR="00D35331" w:rsidRPr="00ED18F7">
              <w:rPr>
                <w:rFonts w:ascii="Arial" w:hAnsi="Arial" w:cs="Arial"/>
                <w:b/>
                <w:color w:val="000000"/>
              </w:rPr>
              <w:t>OBJETO</w:t>
            </w:r>
            <w:proofErr w:type="gramEnd"/>
          </w:p>
        </w:tc>
      </w:tr>
    </w:tbl>
    <w:p w14:paraId="6B51C472" w14:textId="77777777" w:rsidR="008A27B8" w:rsidRPr="00ED18F7" w:rsidRDefault="008A27B8" w:rsidP="006F7629">
      <w:pPr>
        <w:pStyle w:val="PargrafodaLista"/>
        <w:numPr>
          <w:ilvl w:val="0"/>
          <w:numId w:val="3"/>
        </w:numPr>
        <w:autoSpaceDE w:val="0"/>
        <w:spacing w:line="240" w:lineRule="auto"/>
        <w:jc w:val="both"/>
        <w:rPr>
          <w:vanish/>
        </w:rPr>
      </w:pPr>
    </w:p>
    <w:p w14:paraId="3AEA2D4B" w14:textId="77777777" w:rsidR="008A27B8" w:rsidRPr="00ED18F7" w:rsidRDefault="008A27B8" w:rsidP="006F7629">
      <w:pPr>
        <w:pStyle w:val="PargrafodaLista"/>
        <w:numPr>
          <w:ilvl w:val="0"/>
          <w:numId w:val="3"/>
        </w:numPr>
        <w:autoSpaceDE w:val="0"/>
        <w:spacing w:line="240" w:lineRule="auto"/>
        <w:jc w:val="both"/>
        <w:rPr>
          <w:vanish/>
        </w:rPr>
      </w:pPr>
    </w:p>
    <w:p w14:paraId="44D87508" w14:textId="77777777" w:rsidR="008A27B8" w:rsidRPr="00ED18F7" w:rsidRDefault="008A27B8" w:rsidP="006F7629">
      <w:pPr>
        <w:pStyle w:val="PargrafodaLista"/>
        <w:numPr>
          <w:ilvl w:val="0"/>
          <w:numId w:val="3"/>
        </w:numPr>
        <w:autoSpaceDE w:val="0"/>
        <w:spacing w:line="240" w:lineRule="auto"/>
        <w:jc w:val="both"/>
        <w:rPr>
          <w:vanish/>
        </w:rPr>
      </w:pPr>
    </w:p>
    <w:p w14:paraId="3F0E8521"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2B1618EF"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09C7496B"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3D583103"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7B5D2132"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3ECF6497"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3552BE36" w14:textId="77777777" w:rsidR="008A27B8" w:rsidRPr="00ED18F7" w:rsidRDefault="008A27B8" w:rsidP="006F7629">
      <w:pPr>
        <w:pStyle w:val="PargrafodaLista"/>
        <w:numPr>
          <w:ilvl w:val="0"/>
          <w:numId w:val="4"/>
        </w:numPr>
        <w:autoSpaceDE w:val="0"/>
        <w:spacing w:line="240" w:lineRule="auto"/>
        <w:jc w:val="both"/>
        <w:rPr>
          <w:rFonts w:eastAsia="SimSun"/>
          <w:vanish/>
          <w:kern w:val="2"/>
          <w:lang w:val="pt-PT" w:bidi="hi-IN"/>
        </w:rPr>
      </w:pPr>
    </w:p>
    <w:p w14:paraId="2688B947" w14:textId="77777777" w:rsidR="00FB12AC" w:rsidRPr="00FB12AC" w:rsidRDefault="00FB12AC" w:rsidP="006F7629">
      <w:pPr>
        <w:pStyle w:val="PargrafodaLista"/>
        <w:widowControl w:val="0"/>
        <w:numPr>
          <w:ilvl w:val="0"/>
          <w:numId w:val="17"/>
        </w:numPr>
        <w:suppressLineNumbers/>
        <w:suppressAutoHyphens/>
        <w:autoSpaceDE w:val="0"/>
        <w:autoSpaceDN w:val="0"/>
        <w:adjustRightInd w:val="0"/>
        <w:contextualSpacing w:val="0"/>
        <w:jc w:val="both"/>
        <w:textAlignment w:val="baseline"/>
        <w:rPr>
          <w:rFonts w:eastAsia="SimSun"/>
          <w:vanish/>
          <w:color w:val="000000"/>
          <w:kern w:val="3"/>
          <w:lang w:eastAsia="zh-CN" w:bidi="hi-IN"/>
        </w:rPr>
      </w:pPr>
      <w:bookmarkStart w:id="4" w:name="_Hlk172191762"/>
    </w:p>
    <w:p w14:paraId="25DF5CE8" w14:textId="77777777" w:rsidR="00FB12AC" w:rsidRPr="00FB12AC" w:rsidRDefault="00FB12AC" w:rsidP="006F7629">
      <w:pPr>
        <w:pStyle w:val="PargrafodaLista"/>
        <w:widowControl w:val="0"/>
        <w:numPr>
          <w:ilvl w:val="0"/>
          <w:numId w:val="17"/>
        </w:numPr>
        <w:suppressLineNumbers/>
        <w:suppressAutoHyphens/>
        <w:autoSpaceDE w:val="0"/>
        <w:autoSpaceDN w:val="0"/>
        <w:adjustRightInd w:val="0"/>
        <w:contextualSpacing w:val="0"/>
        <w:jc w:val="both"/>
        <w:textAlignment w:val="baseline"/>
        <w:rPr>
          <w:rFonts w:eastAsia="SimSun"/>
          <w:vanish/>
          <w:color w:val="000000"/>
          <w:kern w:val="3"/>
          <w:lang w:eastAsia="zh-CN" w:bidi="hi-IN"/>
        </w:rPr>
      </w:pPr>
    </w:p>
    <w:bookmarkEnd w:id="4"/>
    <w:p w14:paraId="4A97A39A" w14:textId="22A25824" w:rsidR="00B41895" w:rsidRPr="00B41895" w:rsidRDefault="00B41895" w:rsidP="00B41895">
      <w:pPr>
        <w:pStyle w:val="TableContents"/>
        <w:numPr>
          <w:ilvl w:val="1"/>
          <w:numId w:val="3"/>
        </w:numPr>
        <w:autoSpaceDE w:val="0"/>
        <w:adjustRightInd w:val="0"/>
        <w:spacing w:line="276" w:lineRule="auto"/>
        <w:ind w:left="567" w:hanging="567"/>
        <w:jc w:val="both"/>
        <w:rPr>
          <w:rFonts w:ascii="Arial" w:hAnsi="Arial" w:cs="Arial"/>
          <w:color w:val="000000"/>
          <w:sz w:val="22"/>
          <w:szCs w:val="22"/>
        </w:rPr>
      </w:pPr>
      <w:r w:rsidRPr="00B41895">
        <w:rPr>
          <w:rFonts w:ascii="Arial" w:hAnsi="Arial" w:cs="Arial"/>
          <w:color w:val="000000"/>
          <w:sz w:val="22"/>
          <w:szCs w:val="22"/>
        </w:rPr>
        <w:t xml:space="preserve">A solução a ser contratada consiste no desenvolvimento, implantação, disponibilização, manutenção, hospedagem e suporte técnico de um </w:t>
      </w:r>
      <w:r w:rsidRPr="00B41895">
        <w:rPr>
          <w:rFonts w:ascii="Arial" w:hAnsi="Arial" w:cs="Arial"/>
          <w:b/>
          <w:bCs/>
          <w:color w:val="000000"/>
          <w:sz w:val="22"/>
          <w:szCs w:val="22"/>
        </w:rPr>
        <w:t>Sistema Eletrônico Oficial de Gestão dos Serviços Funerários</w:t>
      </w:r>
      <w:r w:rsidRPr="00B41895">
        <w:rPr>
          <w:rFonts w:ascii="Arial" w:hAnsi="Arial" w:cs="Arial"/>
          <w:color w:val="000000"/>
          <w:sz w:val="22"/>
          <w:szCs w:val="22"/>
        </w:rPr>
        <w:t>, destinado a operacionalizar o Serviço Central de Atendimento Funerário – SCAF do Município de Içara/SC, em estrita conformidade com a Lei Complementar nº 245/2025 e o Decreto nº 267/2026.</w:t>
      </w:r>
    </w:p>
    <w:p w14:paraId="366C36EB" w14:textId="73E039F1" w:rsidR="00B41895" w:rsidRPr="00DB742F" w:rsidRDefault="00B41895" w:rsidP="00B41895">
      <w:pPr>
        <w:pStyle w:val="TableContents"/>
        <w:numPr>
          <w:ilvl w:val="1"/>
          <w:numId w:val="3"/>
        </w:numPr>
        <w:autoSpaceDE w:val="0"/>
        <w:adjustRightInd w:val="0"/>
        <w:spacing w:line="276" w:lineRule="auto"/>
        <w:ind w:left="567" w:hanging="567"/>
        <w:jc w:val="both"/>
        <w:rPr>
          <w:rFonts w:ascii="Arial" w:hAnsi="Arial" w:cs="Arial"/>
          <w:b/>
          <w:color w:val="000000"/>
          <w:sz w:val="22"/>
          <w:szCs w:val="22"/>
        </w:rPr>
      </w:pPr>
      <w:r w:rsidRPr="00DB742F">
        <w:rPr>
          <w:rFonts w:ascii="Arial" w:hAnsi="Arial" w:cs="Arial"/>
          <w:b/>
          <w:color w:val="000000"/>
          <w:sz w:val="22"/>
          <w:szCs w:val="22"/>
        </w:rPr>
        <w:t>O sistema constitui instrumento obrigatório e estruturante do novo modelo regulatório dos serviços funerários municipais, sendo condição indispensável para:</w:t>
      </w:r>
    </w:p>
    <w:p w14:paraId="6B900C21" w14:textId="118525C2" w:rsidR="00B41895" w:rsidRDefault="00B41895" w:rsidP="00E35802">
      <w:pPr>
        <w:pStyle w:val="TableContents"/>
        <w:numPr>
          <w:ilvl w:val="1"/>
          <w:numId w:val="30"/>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A emissão de autorizações e protocolos eletrônicos;</w:t>
      </w:r>
    </w:p>
    <w:p w14:paraId="5730884C" w14:textId="58F50F18" w:rsidR="00B41895" w:rsidRDefault="00B41895" w:rsidP="00E35802">
      <w:pPr>
        <w:pStyle w:val="TableContents"/>
        <w:numPr>
          <w:ilvl w:val="1"/>
          <w:numId w:val="30"/>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O registro e a rastreabilidade integral dos atendimentos;</w:t>
      </w:r>
    </w:p>
    <w:p w14:paraId="35F93ACF" w14:textId="587D59DC" w:rsidR="00B41895" w:rsidRDefault="00B41895" w:rsidP="00E35802">
      <w:pPr>
        <w:pStyle w:val="TableContents"/>
        <w:numPr>
          <w:ilvl w:val="1"/>
          <w:numId w:val="30"/>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O controle do rodízio dos atendimentos assistenciais gratuitos;</w:t>
      </w:r>
    </w:p>
    <w:p w14:paraId="218AFA1D" w14:textId="346D9315" w:rsidR="00B41895" w:rsidRDefault="00B41895" w:rsidP="00E35802">
      <w:pPr>
        <w:pStyle w:val="TableContents"/>
        <w:numPr>
          <w:ilvl w:val="1"/>
          <w:numId w:val="30"/>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A fiscalização e auditoria das empresas permissionárias;</w:t>
      </w:r>
    </w:p>
    <w:p w14:paraId="7489596E" w14:textId="09557DEE" w:rsidR="00B41895" w:rsidRDefault="00B41895" w:rsidP="00E35802">
      <w:pPr>
        <w:pStyle w:val="TableContents"/>
        <w:numPr>
          <w:ilvl w:val="1"/>
          <w:numId w:val="30"/>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A integração com o Livro de Registro de Inumações;</w:t>
      </w:r>
    </w:p>
    <w:p w14:paraId="7083A564" w14:textId="5CB1059A" w:rsidR="00B41895" w:rsidRPr="00B41895" w:rsidRDefault="00B41895" w:rsidP="00E35802">
      <w:pPr>
        <w:pStyle w:val="TableContents"/>
        <w:numPr>
          <w:ilvl w:val="1"/>
          <w:numId w:val="30"/>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A garantia da continuidade, transparência, impessoalidade e segurança sanitária do serviço público funerário.</w:t>
      </w:r>
    </w:p>
    <w:p w14:paraId="056CED3C" w14:textId="3A1DD665" w:rsidR="00B41895" w:rsidRPr="00DB742F" w:rsidRDefault="00B41895" w:rsidP="00B41895">
      <w:pPr>
        <w:pStyle w:val="TableContents"/>
        <w:numPr>
          <w:ilvl w:val="1"/>
          <w:numId w:val="3"/>
        </w:numPr>
        <w:autoSpaceDE w:val="0"/>
        <w:adjustRightInd w:val="0"/>
        <w:spacing w:line="276" w:lineRule="auto"/>
        <w:ind w:left="567" w:hanging="567"/>
        <w:jc w:val="both"/>
        <w:rPr>
          <w:rFonts w:ascii="Arial" w:hAnsi="Arial" w:cs="Arial"/>
          <w:b/>
          <w:color w:val="000000"/>
          <w:sz w:val="22"/>
          <w:szCs w:val="22"/>
        </w:rPr>
      </w:pPr>
      <w:r w:rsidRPr="00DB742F">
        <w:rPr>
          <w:rFonts w:ascii="Arial" w:hAnsi="Arial" w:cs="Arial"/>
          <w:b/>
          <w:color w:val="000000"/>
          <w:sz w:val="22"/>
          <w:szCs w:val="22"/>
        </w:rPr>
        <w:t>A solução abrange o ciclo de vida completo do objeto, estruturado nas seguintes fases:</w:t>
      </w:r>
    </w:p>
    <w:p w14:paraId="3ED5CCAC" w14:textId="6DB2A472" w:rsidR="00B41895" w:rsidRPr="00B41895" w:rsidRDefault="00B41895" w:rsidP="00B41895">
      <w:pPr>
        <w:pStyle w:val="TableContents"/>
        <w:numPr>
          <w:ilvl w:val="2"/>
          <w:numId w:val="3"/>
        </w:numPr>
        <w:autoSpaceDE w:val="0"/>
        <w:adjustRightInd w:val="0"/>
        <w:spacing w:line="276" w:lineRule="auto"/>
        <w:ind w:left="567" w:hanging="567"/>
        <w:jc w:val="both"/>
        <w:rPr>
          <w:rFonts w:ascii="Arial" w:hAnsi="Arial" w:cs="Arial"/>
          <w:color w:val="000000"/>
          <w:sz w:val="22"/>
          <w:szCs w:val="22"/>
        </w:rPr>
      </w:pPr>
      <w:r w:rsidRPr="00B41895">
        <w:rPr>
          <w:rFonts w:ascii="Arial" w:hAnsi="Arial" w:cs="Arial"/>
          <w:b/>
          <w:bCs/>
          <w:color w:val="000000"/>
          <w:sz w:val="22"/>
          <w:szCs w:val="22"/>
        </w:rPr>
        <w:t xml:space="preserve">Fase de Implantação e Treinamento (Item </w:t>
      </w:r>
      <w:proofErr w:type="gramStart"/>
      <w:r w:rsidRPr="00B41895">
        <w:rPr>
          <w:rFonts w:ascii="Arial" w:hAnsi="Arial" w:cs="Arial"/>
          <w:b/>
          <w:bCs/>
          <w:color w:val="000000"/>
          <w:sz w:val="22"/>
          <w:szCs w:val="22"/>
        </w:rPr>
        <w:t>1</w:t>
      </w:r>
      <w:proofErr w:type="gramEnd"/>
      <w:r w:rsidRPr="00B41895">
        <w:rPr>
          <w:rFonts w:ascii="Arial" w:hAnsi="Arial" w:cs="Arial"/>
          <w:b/>
          <w:bCs/>
          <w:color w:val="000000"/>
          <w:sz w:val="22"/>
          <w:szCs w:val="22"/>
        </w:rPr>
        <w:t>)</w:t>
      </w:r>
      <w:r w:rsidRPr="00B41895">
        <w:rPr>
          <w:rFonts w:ascii="Arial" w:hAnsi="Arial" w:cs="Arial"/>
          <w:b/>
          <w:color w:val="000000"/>
          <w:sz w:val="22"/>
          <w:szCs w:val="22"/>
        </w:rPr>
        <w:t>:</w:t>
      </w:r>
      <w:r>
        <w:rPr>
          <w:rFonts w:ascii="Arial" w:hAnsi="Arial" w:cs="Arial"/>
          <w:color w:val="000000"/>
          <w:sz w:val="22"/>
          <w:szCs w:val="22"/>
        </w:rPr>
        <w:t xml:space="preserve"> </w:t>
      </w:r>
      <w:r w:rsidRPr="00B41895">
        <w:rPr>
          <w:rFonts w:ascii="Arial" w:hAnsi="Arial" w:cs="Arial"/>
          <w:color w:val="000000"/>
          <w:sz w:val="22"/>
          <w:szCs w:val="22"/>
        </w:rPr>
        <w:t>Compreende o desenvolvimento ou adequação do sistema às especificações técnicas e funcionais estabelecidas neste Termo de Referência e no Decreto nº 267/2026, a configuração do ambiente tecnológico, a integração inicial com os fluxos do SCAF, a realização de testes de funcionamento, a disponibilização do sistema em produção e a capacitação dos usuários (servidores municipais e empresas permissionárias), de forma a garantir que o sistema esteja apto e operacional na data de início da vigência contratual.</w:t>
      </w:r>
    </w:p>
    <w:p w14:paraId="2B19ACF7" w14:textId="0F090068" w:rsidR="00B41895" w:rsidRPr="00B41895" w:rsidRDefault="00B41895" w:rsidP="00B41895">
      <w:pPr>
        <w:pStyle w:val="TableContents"/>
        <w:numPr>
          <w:ilvl w:val="2"/>
          <w:numId w:val="3"/>
        </w:numPr>
        <w:autoSpaceDE w:val="0"/>
        <w:adjustRightInd w:val="0"/>
        <w:spacing w:line="276" w:lineRule="auto"/>
        <w:ind w:left="567" w:hanging="567"/>
        <w:jc w:val="both"/>
        <w:rPr>
          <w:rFonts w:ascii="Arial" w:hAnsi="Arial" w:cs="Arial"/>
          <w:color w:val="000000"/>
          <w:sz w:val="22"/>
          <w:szCs w:val="22"/>
        </w:rPr>
      </w:pPr>
      <w:r w:rsidRPr="00B41895">
        <w:rPr>
          <w:rFonts w:ascii="Arial" w:hAnsi="Arial" w:cs="Arial"/>
          <w:b/>
          <w:bCs/>
          <w:color w:val="000000"/>
          <w:sz w:val="22"/>
          <w:szCs w:val="22"/>
        </w:rPr>
        <w:t xml:space="preserve">Fase de Operação Contínua, Manutenção, Hospedagem e Suporte Técnico (Item </w:t>
      </w:r>
      <w:proofErr w:type="gramStart"/>
      <w:r w:rsidRPr="00B41895">
        <w:rPr>
          <w:rFonts w:ascii="Arial" w:hAnsi="Arial" w:cs="Arial"/>
          <w:b/>
          <w:bCs/>
          <w:color w:val="000000"/>
          <w:sz w:val="22"/>
          <w:szCs w:val="22"/>
        </w:rPr>
        <w:t>2</w:t>
      </w:r>
      <w:proofErr w:type="gramEnd"/>
      <w:r w:rsidRPr="00B41895">
        <w:rPr>
          <w:rFonts w:ascii="Arial" w:hAnsi="Arial" w:cs="Arial"/>
          <w:b/>
          <w:bCs/>
          <w:color w:val="000000"/>
          <w:sz w:val="22"/>
          <w:szCs w:val="22"/>
        </w:rPr>
        <w:t>)</w:t>
      </w:r>
      <w:r>
        <w:rPr>
          <w:rFonts w:ascii="Arial" w:hAnsi="Arial" w:cs="Arial"/>
          <w:b/>
          <w:color w:val="000000"/>
          <w:sz w:val="22"/>
          <w:szCs w:val="22"/>
        </w:rPr>
        <w:t xml:space="preserve">: </w:t>
      </w:r>
      <w:r w:rsidRPr="00B41895">
        <w:rPr>
          <w:rFonts w:ascii="Arial" w:hAnsi="Arial" w:cs="Arial"/>
          <w:color w:val="000000"/>
          <w:sz w:val="22"/>
          <w:szCs w:val="22"/>
        </w:rPr>
        <w:t>Compreende a cessão de uso do sistema, a hospedagem em ambiente seguro e estável, a manutenção corretiva e evolutiva, o suporte técnico aos usuários, o monitoramento de disponibilidade e desempenho, a aplicação dos níveis de serviço (SLA), a execução de procedimentos de contingência quando necessários, a migração de registros e a garantia de funcionamento ininterrupto (24 hor</w:t>
      </w:r>
      <w:r w:rsidR="00B91C27">
        <w:rPr>
          <w:rFonts w:ascii="Arial" w:hAnsi="Arial" w:cs="Arial"/>
          <w:color w:val="000000"/>
          <w:sz w:val="22"/>
          <w:szCs w:val="22"/>
        </w:rPr>
        <w:t>as por dia, 7 dias por semana).</w:t>
      </w:r>
    </w:p>
    <w:p w14:paraId="130D4857" w14:textId="71520EAC" w:rsidR="00B41895" w:rsidRPr="00DB742F" w:rsidRDefault="00B41895" w:rsidP="00B41895">
      <w:pPr>
        <w:pStyle w:val="TableContents"/>
        <w:numPr>
          <w:ilvl w:val="1"/>
          <w:numId w:val="3"/>
        </w:numPr>
        <w:autoSpaceDE w:val="0"/>
        <w:adjustRightInd w:val="0"/>
        <w:spacing w:line="276" w:lineRule="auto"/>
        <w:ind w:left="567" w:hanging="567"/>
        <w:jc w:val="both"/>
        <w:rPr>
          <w:rFonts w:ascii="Arial" w:hAnsi="Arial" w:cs="Arial"/>
          <w:b/>
          <w:color w:val="000000"/>
          <w:sz w:val="22"/>
          <w:szCs w:val="22"/>
        </w:rPr>
      </w:pPr>
      <w:r w:rsidRPr="00DB742F">
        <w:rPr>
          <w:rFonts w:ascii="Arial" w:hAnsi="Arial" w:cs="Arial"/>
          <w:b/>
          <w:color w:val="000000"/>
          <w:sz w:val="22"/>
          <w:szCs w:val="22"/>
        </w:rPr>
        <w:t>Durante toda a vigência, o sistema deverá:</w:t>
      </w:r>
    </w:p>
    <w:p w14:paraId="187A68BC" w14:textId="352B4E50" w:rsidR="00B41895" w:rsidRDefault="00DB742F" w:rsidP="00E35802">
      <w:pPr>
        <w:pStyle w:val="TableContents"/>
        <w:numPr>
          <w:ilvl w:val="1"/>
          <w:numId w:val="31"/>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Operar</w:t>
      </w:r>
      <w:r w:rsidR="00B41895" w:rsidRPr="00B41895">
        <w:rPr>
          <w:rFonts w:ascii="Arial" w:hAnsi="Arial" w:cs="Arial"/>
          <w:color w:val="000000"/>
          <w:sz w:val="22"/>
          <w:szCs w:val="22"/>
        </w:rPr>
        <w:t xml:space="preserve"> de forma contínua e ininterrupta;</w:t>
      </w:r>
    </w:p>
    <w:p w14:paraId="50D57056" w14:textId="0A0B8890" w:rsidR="00B41895" w:rsidRDefault="00DB742F" w:rsidP="00E35802">
      <w:pPr>
        <w:pStyle w:val="TableContents"/>
        <w:numPr>
          <w:ilvl w:val="1"/>
          <w:numId w:val="31"/>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Garantir</w:t>
      </w:r>
      <w:r w:rsidR="00B41895" w:rsidRPr="00B41895">
        <w:rPr>
          <w:rFonts w:ascii="Arial" w:hAnsi="Arial" w:cs="Arial"/>
          <w:color w:val="000000"/>
          <w:sz w:val="22"/>
          <w:szCs w:val="22"/>
        </w:rPr>
        <w:t xml:space="preserve"> a geração automática de protocolos únicos, com registro de data, hora e identificação da permissionária;</w:t>
      </w:r>
    </w:p>
    <w:p w14:paraId="4643CC94" w14:textId="6BE966B1" w:rsidR="00B41895" w:rsidRDefault="00DB742F" w:rsidP="00E35802">
      <w:pPr>
        <w:pStyle w:val="TableContents"/>
        <w:numPr>
          <w:ilvl w:val="1"/>
          <w:numId w:val="31"/>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Assegurar</w:t>
      </w:r>
      <w:r w:rsidR="00B41895" w:rsidRPr="00B41895">
        <w:rPr>
          <w:rFonts w:ascii="Arial" w:hAnsi="Arial" w:cs="Arial"/>
          <w:color w:val="000000"/>
          <w:sz w:val="22"/>
          <w:szCs w:val="22"/>
        </w:rPr>
        <w:t xml:space="preserve"> a rastreabilidade integral, a integridade, a autenticidade e a segurança das informações;</w:t>
      </w:r>
    </w:p>
    <w:p w14:paraId="59DA0D82" w14:textId="764E9FE4" w:rsidR="00B41895" w:rsidRDefault="00DB742F" w:rsidP="00E35802">
      <w:pPr>
        <w:pStyle w:val="TableContents"/>
        <w:numPr>
          <w:ilvl w:val="1"/>
          <w:numId w:val="31"/>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Permitir</w:t>
      </w:r>
      <w:r w:rsidR="00B41895" w:rsidRPr="00B41895">
        <w:rPr>
          <w:rFonts w:ascii="Arial" w:hAnsi="Arial" w:cs="Arial"/>
          <w:color w:val="000000"/>
          <w:sz w:val="22"/>
          <w:szCs w:val="22"/>
        </w:rPr>
        <w:t xml:space="preserve"> auditoria interna e externa;</w:t>
      </w:r>
    </w:p>
    <w:p w14:paraId="2188CE44" w14:textId="0869206B" w:rsidR="00B41895" w:rsidRDefault="00DB742F" w:rsidP="00E35802">
      <w:pPr>
        <w:pStyle w:val="TableContents"/>
        <w:numPr>
          <w:ilvl w:val="1"/>
          <w:numId w:val="31"/>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Observar</w:t>
      </w:r>
      <w:r w:rsidR="00B41895" w:rsidRPr="00B41895">
        <w:rPr>
          <w:rFonts w:ascii="Arial" w:hAnsi="Arial" w:cs="Arial"/>
          <w:color w:val="000000"/>
          <w:sz w:val="22"/>
          <w:szCs w:val="22"/>
        </w:rPr>
        <w:t xml:space="preserve"> integralmente as regras de proteção de dados pessoais (LGPD);</w:t>
      </w:r>
    </w:p>
    <w:p w14:paraId="7F9CE574" w14:textId="52B31070" w:rsidR="00B41895" w:rsidRPr="00B41895" w:rsidRDefault="00DB742F" w:rsidP="00E35802">
      <w:pPr>
        <w:pStyle w:val="TableContents"/>
        <w:numPr>
          <w:ilvl w:val="1"/>
          <w:numId w:val="31"/>
        </w:numPr>
        <w:autoSpaceDE w:val="0"/>
        <w:adjustRightInd w:val="0"/>
        <w:spacing w:line="276" w:lineRule="auto"/>
        <w:ind w:left="567" w:hanging="141"/>
        <w:jc w:val="both"/>
        <w:rPr>
          <w:rFonts w:ascii="Arial" w:hAnsi="Arial" w:cs="Arial"/>
          <w:color w:val="000000"/>
          <w:sz w:val="22"/>
          <w:szCs w:val="22"/>
        </w:rPr>
      </w:pPr>
      <w:r w:rsidRPr="00B41895">
        <w:rPr>
          <w:rFonts w:ascii="Arial" w:hAnsi="Arial" w:cs="Arial"/>
          <w:color w:val="000000"/>
          <w:sz w:val="22"/>
          <w:szCs w:val="22"/>
        </w:rPr>
        <w:t>Dispor</w:t>
      </w:r>
      <w:r w:rsidR="00B41895" w:rsidRPr="00B41895">
        <w:rPr>
          <w:rFonts w:ascii="Arial" w:hAnsi="Arial" w:cs="Arial"/>
          <w:color w:val="000000"/>
          <w:sz w:val="22"/>
          <w:szCs w:val="22"/>
        </w:rPr>
        <w:t xml:space="preserve"> de procedimento contingencial formalizado para hipóteses de indisponibilidade, com posterior migração obrigatória dos registros para o sistema oficial.</w:t>
      </w:r>
    </w:p>
    <w:p w14:paraId="411B87A8" w14:textId="3A8A83B0" w:rsidR="00B41895" w:rsidRPr="00B41895" w:rsidRDefault="00B41895" w:rsidP="00B41895">
      <w:pPr>
        <w:pStyle w:val="TableContents"/>
        <w:numPr>
          <w:ilvl w:val="1"/>
          <w:numId w:val="3"/>
        </w:numPr>
        <w:autoSpaceDE w:val="0"/>
        <w:adjustRightInd w:val="0"/>
        <w:spacing w:line="276" w:lineRule="auto"/>
        <w:ind w:left="567" w:hanging="567"/>
        <w:jc w:val="both"/>
        <w:rPr>
          <w:rFonts w:ascii="Arial" w:hAnsi="Arial" w:cs="Arial"/>
          <w:color w:val="000000"/>
          <w:sz w:val="22"/>
          <w:szCs w:val="22"/>
        </w:rPr>
      </w:pPr>
      <w:r w:rsidRPr="00B41895">
        <w:rPr>
          <w:rFonts w:ascii="Arial" w:hAnsi="Arial" w:cs="Arial"/>
          <w:color w:val="000000"/>
          <w:sz w:val="22"/>
          <w:szCs w:val="22"/>
        </w:rPr>
        <w:t>A solução proposta deve ser entregue como um todo integrado, de modo que a fase de implantação viabilize imediatamente a fase de operação contínua, sem solução de continuidade, assegurando que o Município disponha, desde o início da vigência contratual, de ferramenta tecnológica plenamente funcional para o exercício das competências do SCAF e para o cumprimento das obrigações legais impostas às empresas permissionárias.</w:t>
      </w:r>
    </w:p>
    <w:p w14:paraId="582FFCE4" w14:textId="6EEAB919" w:rsidR="00B41895" w:rsidRPr="00B41895" w:rsidRDefault="00B41895" w:rsidP="00B41895">
      <w:pPr>
        <w:pStyle w:val="TableContents"/>
        <w:numPr>
          <w:ilvl w:val="1"/>
          <w:numId w:val="3"/>
        </w:numPr>
        <w:autoSpaceDE w:val="0"/>
        <w:adjustRightInd w:val="0"/>
        <w:spacing w:line="276" w:lineRule="auto"/>
        <w:ind w:left="567" w:hanging="567"/>
        <w:jc w:val="both"/>
        <w:rPr>
          <w:rFonts w:ascii="Arial" w:hAnsi="Arial" w:cs="Arial"/>
          <w:color w:val="000000"/>
          <w:sz w:val="22"/>
          <w:szCs w:val="22"/>
        </w:rPr>
      </w:pPr>
      <w:r w:rsidRPr="00B41895">
        <w:rPr>
          <w:rFonts w:ascii="Arial" w:hAnsi="Arial" w:cs="Arial"/>
          <w:color w:val="000000"/>
          <w:sz w:val="22"/>
          <w:szCs w:val="22"/>
        </w:rPr>
        <w:t xml:space="preserve">Ao término da vigência contratual, a CONTRATADA deverá garantir a disponibilidade dos </w:t>
      </w:r>
      <w:r w:rsidRPr="00B41895">
        <w:rPr>
          <w:rFonts w:ascii="Arial" w:hAnsi="Arial" w:cs="Arial"/>
          <w:color w:val="000000"/>
          <w:sz w:val="22"/>
          <w:szCs w:val="22"/>
        </w:rPr>
        <w:lastRenderedPageBreak/>
        <w:t>dados e registros produzidos durante a execução do contrato, em formato que permita a migração ou continuidade operacional, preservando a integridade das informações e o cumprimento das obrigações de proteção de dados pessoais.</w:t>
      </w:r>
    </w:p>
    <w:p w14:paraId="44058DE5" w14:textId="3DCBDCD5" w:rsidR="00B41895" w:rsidRPr="00B41895" w:rsidRDefault="00B41895" w:rsidP="00CC5788">
      <w:pPr>
        <w:pStyle w:val="TableContents"/>
        <w:numPr>
          <w:ilvl w:val="1"/>
          <w:numId w:val="3"/>
        </w:numPr>
        <w:autoSpaceDE w:val="0"/>
        <w:adjustRightInd w:val="0"/>
        <w:spacing w:line="276" w:lineRule="auto"/>
        <w:ind w:left="567" w:hanging="567"/>
        <w:jc w:val="both"/>
        <w:rPr>
          <w:rFonts w:ascii="Arial" w:hAnsi="Arial" w:cs="Arial"/>
          <w:color w:val="000000"/>
          <w:sz w:val="22"/>
          <w:szCs w:val="22"/>
        </w:rPr>
      </w:pPr>
      <w:r w:rsidRPr="00B41895">
        <w:rPr>
          <w:rFonts w:ascii="Arial" w:hAnsi="Arial" w:cs="Arial"/>
          <w:color w:val="000000"/>
          <w:sz w:val="22"/>
          <w:szCs w:val="22"/>
        </w:rPr>
        <w:t>A solução, considerada em seu ciclo de vida completo (implantação + operação contínua), atende à necessidade pública de estruturar o Serviço Central de Atendimento Funerário – SCAF como instrumento de regulação, controle, transparência e continuidade do serviço público funerário no Município de Içara, em conformidade com o ordenamento jurídico municipal e federal aplicável.</w:t>
      </w:r>
    </w:p>
    <w:p w14:paraId="713A8D54" w14:textId="77777777" w:rsidR="005E4459" w:rsidRPr="00DB742F" w:rsidRDefault="005E4459" w:rsidP="00CC5788">
      <w:pPr>
        <w:pStyle w:val="TableContents"/>
        <w:autoSpaceDE w:val="0"/>
        <w:adjustRightInd w:val="0"/>
        <w:spacing w:line="360" w:lineRule="auto"/>
        <w:ind w:left="567"/>
        <w:jc w:val="both"/>
        <w:rPr>
          <w:rFonts w:ascii="Arial" w:hAnsi="Arial" w:cs="Arial"/>
          <w:color w:val="000000"/>
          <w:sz w:val="22"/>
          <w:szCs w:val="16"/>
        </w:rPr>
      </w:pPr>
    </w:p>
    <w:tbl>
      <w:tblPr>
        <w:tblStyle w:val="10"/>
        <w:tblW w:w="9694" w:type="dxa"/>
        <w:tblInd w:w="0" w:type="dxa"/>
        <w:shd w:val="clear" w:color="auto" w:fill="8DB3E2" w:themeFill="text2" w:themeFillTint="66"/>
        <w:tblLayout w:type="fixed"/>
        <w:tblLook w:val="0000" w:firstRow="0" w:lastRow="0" w:firstColumn="0" w:lastColumn="0" w:noHBand="0" w:noVBand="0"/>
      </w:tblPr>
      <w:tblGrid>
        <w:gridCol w:w="9694"/>
      </w:tblGrid>
      <w:tr w:rsidR="00591167" w:rsidRPr="00ED18F7" w14:paraId="0DB94668" w14:textId="77777777" w:rsidTr="00CC5788">
        <w:trPr>
          <w:trHeight w:val="57"/>
        </w:trPr>
        <w:tc>
          <w:tcPr>
            <w:tcW w:w="9694" w:type="dxa"/>
            <w:shd w:val="clear" w:color="auto" w:fill="DBE5F1" w:themeFill="accent1" w:themeFillTint="33"/>
            <w:tcMar>
              <w:top w:w="55" w:type="dxa"/>
              <w:left w:w="55" w:type="dxa"/>
              <w:bottom w:w="55" w:type="dxa"/>
              <w:right w:w="55" w:type="dxa"/>
            </w:tcMar>
          </w:tcPr>
          <w:p w14:paraId="5207BBB7" w14:textId="77777777" w:rsidR="00591167" w:rsidRPr="00ED18F7" w:rsidRDefault="00591167" w:rsidP="006F7629">
            <w:pPr>
              <w:pStyle w:val="PargrafodaLista"/>
              <w:widowControl w:val="0"/>
              <w:numPr>
                <w:ilvl w:val="0"/>
                <w:numId w:val="1"/>
              </w:numPr>
              <w:pBdr>
                <w:top w:val="nil"/>
                <w:left w:val="nil"/>
                <w:bottom w:val="nil"/>
                <w:right w:val="nil"/>
                <w:between w:val="nil"/>
              </w:pBdr>
              <w:spacing w:line="240" w:lineRule="auto"/>
              <w:ind w:left="425" w:hanging="425"/>
              <w:jc w:val="both"/>
              <w:rPr>
                <w:rFonts w:ascii="Arial" w:hAnsi="Arial" w:cs="Arial"/>
                <w:b/>
                <w:color w:val="000000"/>
              </w:rPr>
            </w:pPr>
            <w:r w:rsidRPr="00ED18F7">
              <w:rPr>
                <w:rFonts w:ascii="Arial" w:hAnsi="Arial" w:cs="Arial"/>
                <w:b/>
                <w:color w:val="000000"/>
              </w:rPr>
              <w:t>REQUISITOS DA CONTRATAÇÃO</w:t>
            </w:r>
          </w:p>
        </w:tc>
      </w:tr>
    </w:tbl>
    <w:p w14:paraId="177FA69E" w14:textId="77777777" w:rsidR="00D22924" w:rsidRPr="00ED18F7" w:rsidRDefault="00D22924" w:rsidP="006F7629">
      <w:pPr>
        <w:pStyle w:val="PargrafodaLista"/>
        <w:numPr>
          <w:ilvl w:val="0"/>
          <w:numId w:val="9"/>
        </w:numPr>
        <w:spacing w:line="240" w:lineRule="auto"/>
        <w:jc w:val="both"/>
        <w:rPr>
          <w:vanish/>
        </w:rPr>
      </w:pPr>
    </w:p>
    <w:p w14:paraId="68611990" w14:textId="77777777" w:rsidR="00D22924" w:rsidRPr="00ED18F7" w:rsidRDefault="00D22924" w:rsidP="006F7629">
      <w:pPr>
        <w:pStyle w:val="PargrafodaLista"/>
        <w:numPr>
          <w:ilvl w:val="0"/>
          <w:numId w:val="9"/>
        </w:numPr>
        <w:spacing w:line="240" w:lineRule="auto"/>
        <w:jc w:val="both"/>
        <w:rPr>
          <w:vanish/>
        </w:rPr>
      </w:pPr>
    </w:p>
    <w:p w14:paraId="6001652A" w14:textId="77777777" w:rsidR="00D22924" w:rsidRPr="00ED18F7" w:rsidRDefault="00D22924" w:rsidP="006F7629">
      <w:pPr>
        <w:pStyle w:val="PargrafodaLista"/>
        <w:numPr>
          <w:ilvl w:val="0"/>
          <w:numId w:val="9"/>
        </w:numPr>
        <w:spacing w:line="240" w:lineRule="auto"/>
        <w:jc w:val="both"/>
        <w:rPr>
          <w:vanish/>
        </w:rPr>
      </w:pPr>
    </w:p>
    <w:p w14:paraId="0C2C4EC2" w14:textId="77777777" w:rsidR="00D22924" w:rsidRPr="00ED18F7" w:rsidRDefault="00D22924" w:rsidP="006F7629">
      <w:pPr>
        <w:pStyle w:val="PargrafodaLista"/>
        <w:numPr>
          <w:ilvl w:val="0"/>
          <w:numId w:val="9"/>
        </w:numPr>
        <w:spacing w:line="240" w:lineRule="auto"/>
        <w:jc w:val="both"/>
        <w:rPr>
          <w:vanish/>
        </w:rPr>
      </w:pPr>
    </w:p>
    <w:p w14:paraId="76DFCDCE" w14:textId="5A999E44" w:rsidR="00FA5871" w:rsidRPr="00EB1157" w:rsidRDefault="00FA5871" w:rsidP="006F7629">
      <w:pPr>
        <w:pStyle w:val="PargrafodaLista"/>
        <w:numPr>
          <w:ilvl w:val="1"/>
          <w:numId w:val="9"/>
        </w:numPr>
        <w:ind w:left="567" w:hanging="567"/>
        <w:jc w:val="both"/>
      </w:pPr>
      <w:r w:rsidRPr="00EB1157">
        <w:t>O Sistema Eletrônico Oficial de Gestão dos Serviços Funerários deverá observar integralmente as formatações, fluxos, procediment</w:t>
      </w:r>
      <w:r w:rsidR="00152DF5" w:rsidRPr="00EB1157">
        <w:t xml:space="preserve">os e requisitos estabelecidos no decreto </w:t>
      </w:r>
      <w:proofErr w:type="spellStart"/>
      <w:r w:rsidR="00152DF5" w:rsidRPr="00EB1157">
        <w:t>n.°</w:t>
      </w:r>
      <w:proofErr w:type="spellEnd"/>
      <w:r w:rsidR="00152DF5" w:rsidRPr="00EB1157">
        <w:t xml:space="preserve"> 267/2026, de </w:t>
      </w:r>
      <w:proofErr w:type="gramStart"/>
      <w:r w:rsidR="00152DF5" w:rsidRPr="00EB1157">
        <w:t>4</w:t>
      </w:r>
      <w:proofErr w:type="gramEnd"/>
      <w:r w:rsidR="00152DF5" w:rsidRPr="00EB1157">
        <w:t xml:space="preserve"> de agosto de 2026 (Regulamenta a Lei Complementar nº 245/2025, que dispõe sobre a organização, delegação e fiscalização do serviço funerário no Município de Içara/SC, e dá outras providências)</w:t>
      </w:r>
      <w:r w:rsidR="00837325" w:rsidRPr="00EB1157">
        <w:t>.</w:t>
      </w:r>
    </w:p>
    <w:p w14:paraId="7A9C317E" w14:textId="1C35EC7D" w:rsidR="00EB1157" w:rsidRPr="00EB1157" w:rsidRDefault="00EB1157" w:rsidP="006F7629">
      <w:pPr>
        <w:pStyle w:val="PargrafodaLista"/>
        <w:numPr>
          <w:ilvl w:val="1"/>
          <w:numId w:val="9"/>
        </w:numPr>
        <w:ind w:left="567" w:hanging="567"/>
        <w:jc w:val="both"/>
        <w:rPr>
          <w:b/>
          <w:sz w:val="24"/>
        </w:rPr>
      </w:pPr>
      <w:r w:rsidRPr="00EB1157">
        <w:rPr>
          <w:b/>
          <w:sz w:val="24"/>
        </w:rPr>
        <w:t>FUNCIONALIDADES MÍNIMAS OBRIGATÓRIAS</w:t>
      </w:r>
    </w:p>
    <w:p w14:paraId="1A5A46F7" w14:textId="3D44432D" w:rsidR="003E0025" w:rsidRPr="004130A9" w:rsidRDefault="003E0025" w:rsidP="006F7629">
      <w:pPr>
        <w:pStyle w:val="PargrafodaLista"/>
        <w:numPr>
          <w:ilvl w:val="2"/>
          <w:numId w:val="9"/>
        </w:numPr>
        <w:ind w:left="567" w:hanging="567"/>
        <w:jc w:val="both"/>
        <w:rPr>
          <w:b/>
          <w:sz w:val="18"/>
          <w:szCs w:val="16"/>
        </w:rPr>
      </w:pPr>
      <w:r w:rsidRPr="004130A9">
        <w:rPr>
          <w:b/>
          <w:sz w:val="24"/>
        </w:rPr>
        <w:t>DO SISTEMA ELETRÔNICO OFICIAL</w:t>
      </w:r>
      <w:r w:rsidRPr="004130A9">
        <w:rPr>
          <w:b/>
          <w:color w:val="000000"/>
          <w:sz w:val="24"/>
        </w:rPr>
        <w:t xml:space="preserve"> </w:t>
      </w:r>
      <w:r w:rsidR="000D3BCA" w:rsidRPr="003F20C6">
        <w:rPr>
          <w:b/>
          <w:i/>
          <w:color w:val="000000"/>
          <w:sz w:val="24"/>
        </w:rPr>
        <w:t>ART. 29</w:t>
      </w:r>
      <w:r w:rsidR="000D3BCA">
        <w:rPr>
          <w:b/>
          <w:color w:val="000000"/>
          <w:sz w:val="24"/>
        </w:rPr>
        <w:t xml:space="preserve"> </w:t>
      </w:r>
      <w:r w:rsidRPr="004130A9">
        <w:rPr>
          <w:b/>
          <w:color w:val="000000"/>
          <w:sz w:val="24"/>
        </w:rPr>
        <w:t>(Capítulo V, Seção I</w:t>
      </w:r>
      <w:r>
        <w:rPr>
          <w:b/>
          <w:color w:val="000000"/>
          <w:sz w:val="24"/>
        </w:rPr>
        <w:t>I</w:t>
      </w:r>
      <w:proofErr w:type="gramStart"/>
      <w:r w:rsidRPr="004130A9">
        <w:rPr>
          <w:b/>
          <w:color w:val="000000"/>
          <w:sz w:val="24"/>
        </w:rPr>
        <w:t>)</w:t>
      </w:r>
      <w:proofErr w:type="gramEnd"/>
    </w:p>
    <w:p w14:paraId="4C4110A7" w14:textId="451F35DB" w:rsidR="00293273" w:rsidRDefault="000D3BCA" w:rsidP="00E35802">
      <w:pPr>
        <w:pStyle w:val="PargrafodaLista"/>
        <w:numPr>
          <w:ilvl w:val="0"/>
          <w:numId w:val="28"/>
        </w:numPr>
        <w:ind w:left="567" w:hanging="283"/>
        <w:jc w:val="both"/>
      </w:pPr>
      <w:r>
        <w:t>Emissão</w:t>
      </w:r>
      <w:r w:rsidR="00293273">
        <w:t xml:space="preserve"> de autorizações; </w:t>
      </w:r>
    </w:p>
    <w:p w14:paraId="7728BC91" w14:textId="19EB16EE" w:rsidR="00293273" w:rsidRDefault="000D3BCA" w:rsidP="00E35802">
      <w:pPr>
        <w:pStyle w:val="PargrafodaLista"/>
        <w:numPr>
          <w:ilvl w:val="0"/>
          <w:numId w:val="28"/>
        </w:numPr>
        <w:ind w:left="567" w:hanging="283"/>
        <w:jc w:val="both"/>
      </w:pPr>
      <w:r>
        <w:t>Registro</w:t>
      </w:r>
      <w:r w:rsidR="00293273">
        <w:t xml:space="preserve"> de atendimentos;</w:t>
      </w:r>
    </w:p>
    <w:p w14:paraId="70D70813" w14:textId="009E871C" w:rsidR="00293273" w:rsidRDefault="000D3BCA" w:rsidP="00E35802">
      <w:pPr>
        <w:pStyle w:val="PargrafodaLista"/>
        <w:numPr>
          <w:ilvl w:val="0"/>
          <w:numId w:val="28"/>
        </w:numPr>
        <w:ind w:left="567" w:hanging="283"/>
        <w:jc w:val="both"/>
      </w:pPr>
      <w:r>
        <w:t>Controle</w:t>
      </w:r>
      <w:r w:rsidR="00293273">
        <w:t xml:space="preserve"> do rodízio; </w:t>
      </w:r>
    </w:p>
    <w:p w14:paraId="045DB56B" w14:textId="2E7E839B" w:rsidR="00293273" w:rsidRDefault="000D3BCA" w:rsidP="00E35802">
      <w:pPr>
        <w:pStyle w:val="PargrafodaLista"/>
        <w:numPr>
          <w:ilvl w:val="0"/>
          <w:numId w:val="28"/>
        </w:numPr>
        <w:ind w:left="567" w:hanging="283"/>
        <w:jc w:val="both"/>
      </w:pPr>
      <w:r>
        <w:t>Fiscalização</w:t>
      </w:r>
      <w:r w:rsidR="00293273">
        <w:t xml:space="preserve"> e auditoria; </w:t>
      </w:r>
    </w:p>
    <w:p w14:paraId="5CFE5F85" w14:textId="72B0F655" w:rsidR="00293273" w:rsidRDefault="000D3BCA" w:rsidP="00E35802">
      <w:pPr>
        <w:pStyle w:val="PargrafodaLista"/>
        <w:numPr>
          <w:ilvl w:val="0"/>
          <w:numId w:val="28"/>
        </w:numPr>
        <w:ind w:left="567" w:hanging="283"/>
        <w:jc w:val="both"/>
      </w:pPr>
      <w:r>
        <w:t>Integração</w:t>
      </w:r>
      <w:r w:rsidR="00293273">
        <w:t xml:space="preserve"> com o Livro de Registro de Inumações.</w:t>
      </w:r>
    </w:p>
    <w:p w14:paraId="25A3660E" w14:textId="77777777" w:rsidR="00293273" w:rsidRDefault="00293273" w:rsidP="004130A9">
      <w:pPr>
        <w:pStyle w:val="PargrafodaLista"/>
        <w:ind w:left="0" w:firstLine="851"/>
        <w:jc w:val="both"/>
      </w:pPr>
    </w:p>
    <w:p w14:paraId="1397F242" w14:textId="07909870" w:rsidR="0063456F" w:rsidRPr="004130A9" w:rsidRDefault="0063456F" w:rsidP="0063456F">
      <w:pPr>
        <w:pStyle w:val="PargrafodaLista"/>
        <w:numPr>
          <w:ilvl w:val="2"/>
          <w:numId w:val="9"/>
        </w:numPr>
        <w:ind w:left="567" w:hanging="567"/>
        <w:jc w:val="both"/>
        <w:rPr>
          <w:b/>
          <w:sz w:val="18"/>
          <w:szCs w:val="16"/>
        </w:rPr>
      </w:pPr>
      <w:r w:rsidRPr="004130A9">
        <w:rPr>
          <w:b/>
          <w:sz w:val="24"/>
        </w:rPr>
        <w:t>DO SISTEMA ELETRÔNICO OFICIAL</w:t>
      </w:r>
      <w:r w:rsidRPr="004130A9">
        <w:rPr>
          <w:b/>
          <w:color w:val="000000"/>
          <w:sz w:val="24"/>
        </w:rPr>
        <w:t xml:space="preserve"> </w:t>
      </w:r>
      <w:r w:rsidRPr="003F20C6">
        <w:rPr>
          <w:b/>
          <w:i/>
          <w:color w:val="000000"/>
          <w:sz w:val="24"/>
        </w:rPr>
        <w:t>ART. 30</w:t>
      </w:r>
      <w:r>
        <w:rPr>
          <w:b/>
          <w:color w:val="000000"/>
          <w:sz w:val="24"/>
        </w:rPr>
        <w:t xml:space="preserve"> </w:t>
      </w:r>
      <w:r w:rsidRPr="004130A9">
        <w:rPr>
          <w:b/>
          <w:color w:val="000000"/>
          <w:sz w:val="24"/>
        </w:rPr>
        <w:t>(Capítulo V, Seção I</w:t>
      </w:r>
      <w:r>
        <w:rPr>
          <w:b/>
          <w:color w:val="000000"/>
          <w:sz w:val="24"/>
        </w:rPr>
        <w:t>I</w:t>
      </w:r>
      <w:proofErr w:type="gramStart"/>
      <w:r w:rsidRPr="004130A9">
        <w:rPr>
          <w:b/>
          <w:color w:val="000000"/>
          <w:sz w:val="24"/>
        </w:rPr>
        <w:t>)</w:t>
      </w:r>
      <w:proofErr w:type="gramEnd"/>
    </w:p>
    <w:p w14:paraId="5E497FA7" w14:textId="32398B61" w:rsidR="004130A9" w:rsidRDefault="0063456F" w:rsidP="00E35802">
      <w:pPr>
        <w:pStyle w:val="PargrafodaLista"/>
        <w:numPr>
          <w:ilvl w:val="0"/>
          <w:numId w:val="27"/>
        </w:numPr>
        <w:ind w:left="567" w:hanging="283"/>
        <w:jc w:val="both"/>
      </w:pPr>
      <w:r>
        <w:t>Geração</w:t>
      </w:r>
      <w:r w:rsidR="004130A9">
        <w:t xml:space="preserve"> automática de número único de protocolo para cada atendimento; </w:t>
      </w:r>
    </w:p>
    <w:p w14:paraId="0E038563" w14:textId="1D6FBA0D" w:rsidR="004130A9" w:rsidRDefault="0063456F" w:rsidP="00E35802">
      <w:pPr>
        <w:pStyle w:val="PargrafodaLista"/>
        <w:numPr>
          <w:ilvl w:val="0"/>
          <w:numId w:val="27"/>
        </w:numPr>
        <w:ind w:left="567" w:hanging="283"/>
        <w:jc w:val="both"/>
      </w:pPr>
      <w:r>
        <w:t>Registro</w:t>
      </w:r>
      <w:r w:rsidR="004130A9">
        <w:t xml:space="preserve"> de data e hora de todas as operações; </w:t>
      </w:r>
    </w:p>
    <w:p w14:paraId="26CD7388" w14:textId="7F31DEDD" w:rsidR="004130A9" w:rsidRDefault="0063456F" w:rsidP="00E35802">
      <w:pPr>
        <w:pStyle w:val="PargrafodaLista"/>
        <w:numPr>
          <w:ilvl w:val="0"/>
          <w:numId w:val="27"/>
        </w:numPr>
        <w:ind w:left="567" w:hanging="283"/>
        <w:jc w:val="both"/>
      </w:pPr>
      <w:r>
        <w:t>Identificação</w:t>
      </w:r>
      <w:r w:rsidR="004130A9">
        <w:t xml:space="preserve"> da empresa permissionária responsável; </w:t>
      </w:r>
    </w:p>
    <w:p w14:paraId="560D08F9" w14:textId="227ED6E3" w:rsidR="004130A9" w:rsidRDefault="0063456F" w:rsidP="00E35802">
      <w:pPr>
        <w:pStyle w:val="PargrafodaLista"/>
        <w:numPr>
          <w:ilvl w:val="0"/>
          <w:numId w:val="27"/>
        </w:numPr>
        <w:ind w:left="567" w:hanging="283"/>
        <w:jc w:val="both"/>
      </w:pPr>
      <w:r>
        <w:t>Rastreabilidade</w:t>
      </w:r>
      <w:r w:rsidR="004130A9">
        <w:t xml:space="preserve"> integral dos atos praticados; </w:t>
      </w:r>
    </w:p>
    <w:p w14:paraId="176B6B5E" w14:textId="4F2681DE" w:rsidR="004130A9" w:rsidRDefault="0063456F" w:rsidP="00E35802">
      <w:pPr>
        <w:pStyle w:val="PargrafodaLista"/>
        <w:numPr>
          <w:ilvl w:val="0"/>
          <w:numId w:val="27"/>
        </w:numPr>
        <w:ind w:left="567" w:hanging="283"/>
        <w:jc w:val="both"/>
      </w:pPr>
      <w:r>
        <w:t>Integridade</w:t>
      </w:r>
      <w:r w:rsidR="004130A9">
        <w:t xml:space="preserve">, autenticidade e segurança das informações; </w:t>
      </w:r>
    </w:p>
    <w:p w14:paraId="769B364F" w14:textId="252E77B0" w:rsidR="004130A9" w:rsidRDefault="0063456F" w:rsidP="00E35802">
      <w:pPr>
        <w:pStyle w:val="PargrafodaLista"/>
        <w:numPr>
          <w:ilvl w:val="0"/>
          <w:numId w:val="27"/>
        </w:numPr>
        <w:ind w:left="567" w:hanging="283"/>
        <w:jc w:val="both"/>
      </w:pPr>
      <w:r>
        <w:t>Manutenção</w:t>
      </w:r>
      <w:r w:rsidR="004130A9">
        <w:t xml:space="preserve"> de histórico completo de alterações; </w:t>
      </w:r>
    </w:p>
    <w:p w14:paraId="20CEF508" w14:textId="0F6573F0" w:rsidR="004130A9" w:rsidRDefault="0063456F" w:rsidP="00E35802">
      <w:pPr>
        <w:pStyle w:val="PargrafodaLista"/>
        <w:numPr>
          <w:ilvl w:val="0"/>
          <w:numId w:val="27"/>
        </w:numPr>
        <w:ind w:left="567" w:hanging="283"/>
        <w:jc w:val="both"/>
      </w:pPr>
      <w:r>
        <w:t>Possibilidade</w:t>
      </w:r>
      <w:r w:rsidR="004130A9">
        <w:t xml:space="preserve"> de auditoria interna e externa. </w:t>
      </w:r>
    </w:p>
    <w:p w14:paraId="0F810931" w14:textId="018F8D8E" w:rsidR="004130A9" w:rsidRDefault="0063456F" w:rsidP="00E35802">
      <w:pPr>
        <w:pStyle w:val="PargrafodaLista"/>
        <w:numPr>
          <w:ilvl w:val="0"/>
          <w:numId w:val="27"/>
        </w:numPr>
        <w:ind w:left="567" w:hanging="283"/>
        <w:jc w:val="both"/>
      </w:pPr>
      <w:r>
        <w:t>Acessibilidade</w:t>
      </w:r>
      <w:r w:rsidR="004130A9">
        <w:t xml:space="preserve"> digital e canais alternativos de atendimento, sem prejuízo da segurança, da autenticidade e da rastreabilidade dos registros. </w:t>
      </w:r>
    </w:p>
    <w:p w14:paraId="471DD1B1" w14:textId="644A6554" w:rsidR="004130A9" w:rsidRDefault="004130A9" w:rsidP="0063456F">
      <w:pPr>
        <w:pStyle w:val="PargrafodaLista"/>
        <w:ind w:left="567"/>
        <w:jc w:val="both"/>
        <w:rPr>
          <w:sz w:val="16"/>
          <w:szCs w:val="16"/>
        </w:rPr>
      </w:pPr>
      <w:r w:rsidRPr="0063456F">
        <w:rPr>
          <w:b/>
        </w:rPr>
        <w:t>Parágrafo único.</w:t>
      </w:r>
      <w:r>
        <w:t xml:space="preserve"> O sistema deverá manter registro eletrônico de logs de acesso e operação, garantindo transparência e controle.</w:t>
      </w:r>
    </w:p>
    <w:p w14:paraId="5E024618" w14:textId="77777777" w:rsidR="004130A9" w:rsidRDefault="004130A9" w:rsidP="00FA5871">
      <w:pPr>
        <w:pStyle w:val="PargrafodaLista"/>
        <w:ind w:left="567"/>
        <w:jc w:val="both"/>
        <w:rPr>
          <w:sz w:val="16"/>
          <w:szCs w:val="16"/>
        </w:rPr>
      </w:pPr>
    </w:p>
    <w:p w14:paraId="42AC6A5C" w14:textId="64A5773D" w:rsidR="003E0025" w:rsidRPr="00EB1157" w:rsidRDefault="003E0025" w:rsidP="006F7629">
      <w:pPr>
        <w:pStyle w:val="PargrafodaLista"/>
        <w:numPr>
          <w:ilvl w:val="2"/>
          <w:numId w:val="9"/>
        </w:numPr>
        <w:ind w:left="567" w:hanging="567"/>
        <w:jc w:val="both"/>
        <w:rPr>
          <w:b/>
          <w:sz w:val="24"/>
          <w:szCs w:val="16"/>
        </w:rPr>
      </w:pPr>
      <w:r w:rsidRPr="00EB1157">
        <w:rPr>
          <w:b/>
          <w:sz w:val="24"/>
          <w:szCs w:val="16"/>
        </w:rPr>
        <w:t xml:space="preserve">DA DISPONIBILIDADE E OBRIGATORIEDADE DO SISTEMA ELETRÔNICO OFICIAL </w:t>
      </w:r>
      <w:r w:rsidR="0063456F" w:rsidRPr="003F20C6">
        <w:rPr>
          <w:b/>
          <w:i/>
          <w:sz w:val="24"/>
          <w:szCs w:val="16"/>
        </w:rPr>
        <w:t>ART. 83</w:t>
      </w:r>
      <w:r w:rsidR="0063456F">
        <w:rPr>
          <w:b/>
          <w:sz w:val="24"/>
          <w:szCs w:val="16"/>
        </w:rPr>
        <w:t xml:space="preserve"> </w:t>
      </w:r>
      <w:r w:rsidRPr="00EB1157">
        <w:rPr>
          <w:b/>
          <w:sz w:val="24"/>
          <w:szCs w:val="16"/>
        </w:rPr>
        <w:t>(Capítulo XVI</w:t>
      </w:r>
      <w:r w:rsidR="00B721FD" w:rsidRPr="00EB1157">
        <w:rPr>
          <w:b/>
          <w:sz w:val="24"/>
          <w:szCs w:val="16"/>
        </w:rPr>
        <w:t>, Seção III</w:t>
      </w:r>
      <w:proofErr w:type="gramStart"/>
      <w:r w:rsidR="00B721FD" w:rsidRPr="00EB1157">
        <w:rPr>
          <w:b/>
          <w:sz w:val="24"/>
          <w:szCs w:val="16"/>
        </w:rPr>
        <w:t>)</w:t>
      </w:r>
      <w:proofErr w:type="gramEnd"/>
    </w:p>
    <w:p w14:paraId="2755954E" w14:textId="3C4F58BB" w:rsidR="003E0025" w:rsidRPr="003E0025" w:rsidRDefault="0063456F" w:rsidP="00E35802">
      <w:pPr>
        <w:pStyle w:val="PargrafodaLista"/>
        <w:numPr>
          <w:ilvl w:val="0"/>
          <w:numId w:val="29"/>
        </w:numPr>
        <w:ind w:left="567" w:hanging="283"/>
        <w:jc w:val="both"/>
        <w:rPr>
          <w:szCs w:val="16"/>
        </w:rPr>
      </w:pPr>
      <w:r w:rsidRPr="003E0025">
        <w:rPr>
          <w:szCs w:val="16"/>
        </w:rPr>
        <w:t>Funcionamento</w:t>
      </w:r>
      <w:r w:rsidR="003E0025" w:rsidRPr="003E0025">
        <w:rPr>
          <w:szCs w:val="16"/>
        </w:rPr>
        <w:t xml:space="preserve"> ininterrupto, 24 (vinte e quatro) horas por dia;</w:t>
      </w:r>
    </w:p>
    <w:p w14:paraId="194D8A22" w14:textId="1E78EE97" w:rsidR="003E0025" w:rsidRPr="003E0025" w:rsidRDefault="0063456F" w:rsidP="00E35802">
      <w:pPr>
        <w:pStyle w:val="PargrafodaLista"/>
        <w:numPr>
          <w:ilvl w:val="0"/>
          <w:numId w:val="29"/>
        </w:numPr>
        <w:ind w:left="567" w:hanging="283"/>
        <w:jc w:val="both"/>
        <w:rPr>
          <w:szCs w:val="16"/>
        </w:rPr>
      </w:pPr>
      <w:r w:rsidRPr="003E0025">
        <w:rPr>
          <w:szCs w:val="16"/>
        </w:rPr>
        <w:t>Emissão</w:t>
      </w:r>
      <w:r w:rsidR="003E0025" w:rsidRPr="003E0025">
        <w:rPr>
          <w:szCs w:val="16"/>
        </w:rPr>
        <w:t xml:space="preserve"> de protocolos eletrônicos;</w:t>
      </w:r>
    </w:p>
    <w:p w14:paraId="4EB9080D" w14:textId="7D7FDFFE" w:rsidR="003E0025" w:rsidRPr="003E0025" w:rsidRDefault="0063456F" w:rsidP="00E35802">
      <w:pPr>
        <w:pStyle w:val="PargrafodaLista"/>
        <w:numPr>
          <w:ilvl w:val="0"/>
          <w:numId w:val="29"/>
        </w:numPr>
        <w:ind w:left="567" w:hanging="283"/>
        <w:jc w:val="both"/>
        <w:rPr>
          <w:szCs w:val="16"/>
        </w:rPr>
      </w:pPr>
      <w:r w:rsidRPr="003E0025">
        <w:rPr>
          <w:szCs w:val="16"/>
        </w:rPr>
        <w:t>Rastreabilidade</w:t>
      </w:r>
      <w:r w:rsidR="003E0025" w:rsidRPr="003E0025">
        <w:rPr>
          <w:szCs w:val="16"/>
        </w:rPr>
        <w:t xml:space="preserve"> integral dos atendimentos;</w:t>
      </w:r>
    </w:p>
    <w:p w14:paraId="2B76C26D" w14:textId="6473B14A" w:rsidR="003E0025" w:rsidRPr="003E0025" w:rsidRDefault="0063456F" w:rsidP="00E35802">
      <w:pPr>
        <w:pStyle w:val="PargrafodaLista"/>
        <w:numPr>
          <w:ilvl w:val="0"/>
          <w:numId w:val="29"/>
        </w:numPr>
        <w:ind w:left="567" w:hanging="283"/>
        <w:jc w:val="both"/>
        <w:rPr>
          <w:szCs w:val="16"/>
        </w:rPr>
      </w:pPr>
      <w:r w:rsidRPr="003E0025">
        <w:rPr>
          <w:szCs w:val="16"/>
        </w:rPr>
        <w:t>Controle</w:t>
      </w:r>
      <w:r w:rsidR="003E0025" w:rsidRPr="003E0025">
        <w:rPr>
          <w:szCs w:val="16"/>
        </w:rPr>
        <w:t xml:space="preserve"> de rodízio;</w:t>
      </w:r>
    </w:p>
    <w:p w14:paraId="060D9210" w14:textId="585C8F9C" w:rsidR="003E0025" w:rsidRPr="003E0025" w:rsidRDefault="0063456F" w:rsidP="00E35802">
      <w:pPr>
        <w:pStyle w:val="PargrafodaLista"/>
        <w:numPr>
          <w:ilvl w:val="0"/>
          <w:numId w:val="29"/>
        </w:numPr>
        <w:ind w:left="567" w:hanging="283"/>
        <w:jc w:val="both"/>
        <w:rPr>
          <w:szCs w:val="16"/>
        </w:rPr>
      </w:pPr>
      <w:r w:rsidRPr="003E0025">
        <w:rPr>
          <w:szCs w:val="16"/>
        </w:rPr>
        <w:t>Gestão</w:t>
      </w:r>
      <w:r w:rsidR="003E0025" w:rsidRPr="003E0025">
        <w:rPr>
          <w:szCs w:val="16"/>
        </w:rPr>
        <w:t xml:space="preserve"> das autorizações;</w:t>
      </w:r>
    </w:p>
    <w:p w14:paraId="51A927B5" w14:textId="41B14EE8" w:rsidR="003E0025" w:rsidRPr="003E0025" w:rsidRDefault="0063456F" w:rsidP="00E35802">
      <w:pPr>
        <w:pStyle w:val="PargrafodaLista"/>
        <w:numPr>
          <w:ilvl w:val="0"/>
          <w:numId w:val="29"/>
        </w:numPr>
        <w:ind w:left="567" w:hanging="283"/>
        <w:jc w:val="both"/>
        <w:rPr>
          <w:szCs w:val="16"/>
        </w:rPr>
      </w:pPr>
      <w:r w:rsidRPr="003E0025">
        <w:rPr>
          <w:szCs w:val="16"/>
        </w:rPr>
        <w:t>Integração</w:t>
      </w:r>
      <w:r w:rsidR="003E0025" w:rsidRPr="003E0025">
        <w:rPr>
          <w:szCs w:val="16"/>
        </w:rPr>
        <w:t xml:space="preserve"> com o Livro de Registro de Inumações;</w:t>
      </w:r>
    </w:p>
    <w:p w14:paraId="616537EC" w14:textId="3759750F" w:rsidR="003E0025" w:rsidRPr="003E0025" w:rsidRDefault="0063456F" w:rsidP="00E35802">
      <w:pPr>
        <w:pStyle w:val="PargrafodaLista"/>
        <w:numPr>
          <w:ilvl w:val="0"/>
          <w:numId w:val="29"/>
        </w:numPr>
        <w:ind w:left="567" w:hanging="283"/>
        <w:jc w:val="both"/>
        <w:rPr>
          <w:szCs w:val="16"/>
        </w:rPr>
      </w:pPr>
      <w:r w:rsidRPr="003E0025">
        <w:rPr>
          <w:szCs w:val="16"/>
        </w:rPr>
        <w:t>Auditoria</w:t>
      </w:r>
      <w:r w:rsidR="003E0025" w:rsidRPr="003E0025">
        <w:rPr>
          <w:szCs w:val="16"/>
        </w:rPr>
        <w:t xml:space="preserve"> e fiscalização eletrônica;</w:t>
      </w:r>
    </w:p>
    <w:p w14:paraId="031F4B87" w14:textId="771BEF3E" w:rsidR="003E0025" w:rsidRPr="003E0025" w:rsidRDefault="0063456F" w:rsidP="00E35802">
      <w:pPr>
        <w:pStyle w:val="PargrafodaLista"/>
        <w:numPr>
          <w:ilvl w:val="0"/>
          <w:numId w:val="29"/>
        </w:numPr>
        <w:ind w:left="567" w:hanging="283"/>
        <w:jc w:val="both"/>
        <w:rPr>
          <w:szCs w:val="16"/>
        </w:rPr>
      </w:pPr>
      <w:r w:rsidRPr="003E0025">
        <w:rPr>
          <w:szCs w:val="16"/>
        </w:rPr>
        <w:t>Controle</w:t>
      </w:r>
      <w:r w:rsidR="003E0025" w:rsidRPr="003E0025">
        <w:rPr>
          <w:szCs w:val="16"/>
        </w:rPr>
        <w:t xml:space="preserve"> de empresas permissionárias e externas;</w:t>
      </w:r>
    </w:p>
    <w:p w14:paraId="62A13802" w14:textId="37A7AE6C" w:rsidR="003E0025" w:rsidRDefault="0063456F" w:rsidP="00E35802">
      <w:pPr>
        <w:pStyle w:val="PargrafodaLista"/>
        <w:numPr>
          <w:ilvl w:val="0"/>
          <w:numId w:val="29"/>
        </w:numPr>
        <w:ind w:left="567" w:hanging="283"/>
        <w:jc w:val="both"/>
        <w:rPr>
          <w:szCs w:val="16"/>
        </w:rPr>
      </w:pPr>
      <w:r w:rsidRPr="003E0025">
        <w:rPr>
          <w:szCs w:val="16"/>
        </w:rPr>
        <w:t>Geração</w:t>
      </w:r>
      <w:r w:rsidR="003E0025" w:rsidRPr="003E0025">
        <w:rPr>
          <w:szCs w:val="16"/>
        </w:rPr>
        <w:t xml:space="preserve"> de relatórios gerenciais.</w:t>
      </w:r>
    </w:p>
    <w:p w14:paraId="2808E982" w14:textId="3B6C5C75" w:rsidR="000B2193" w:rsidRPr="000B2193" w:rsidRDefault="000B2193" w:rsidP="000B2193">
      <w:pPr>
        <w:pStyle w:val="PargrafodaLista"/>
        <w:numPr>
          <w:ilvl w:val="1"/>
          <w:numId w:val="9"/>
        </w:numPr>
        <w:spacing w:line="240" w:lineRule="auto"/>
        <w:ind w:left="567" w:hanging="567"/>
        <w:jc w:val="both"/>
        <w:rPr>
          <w:b/>
          <w:sz w:val="24"/>
        </w:rPr>
      </w:pPr>
      <w:r w:rsidRPr="000B2193">
        <w:rPr>
          <w:b/>
          <w:sz w:val="24"/>
        </w:rPr>
        <w:lastRenderedPageBreak/>
        <w:t>REQUISITOS DE PERFIS DE ACESSO E CONTROLE DE USUÁRIOS</w:t>
      </w:r>
    </w:p>
    <w:p w14:paraId="1CF2AED0" w14:textId="245DA496" w:rsidR="000B2193" w:rsidRPr="000B2193" w:rsidRDefault="000B2193" w:rsidP="000B2193">
      <w:pPr>
        <w:pStyle w:val="PargrafodaLista"/>
        <w:numPr>
          <w:ilvl w:val="2"/>
          <w:numId w:val="9"/>
        </w:numPr>
        <w:ind w:left="567" w:hanging="567"/>
        <w:jc w:val="both"/>
      </w:pPr>
      <w:r w:rsidRPr="000B2193">
        <w:t>O sistema deverá permitir a criação de perfis de acesso individualizados, conforme as atribuições de cada usuário;</w:t>
      </w:r>
    </w:p>
    <w:p w14:paraId="25292C91" w14:textId="32944A4D" w:rsidR="000B2193" w:rsidRPr="000B2193" w:rsidRDefault="000B2193" w:rsidP="000B2193">
      <w:pPr>
        <w:pStyle w:val="PargrafodaLista"/>
        <w:numPr>
          <w:ilvl w:val="2"/>
          <w:numId w:val="9"/>
        </w:numPr>
        <w:ind w:left="567" w:hanging="567"/>
        <w:jc w:val="both"/>
      </w:pPr>
      <w:r w:rsidRPr="000B2193">
        <w:t xml:space="preserve">Os acessos deverão permitir que cada usuário </w:t>
      </w:r>
      <w:proofErr w:type="gramStart"/>
      <w:r w:rsidRPr="000B2193">
        <w:t>visualize</w:t>
      </w:r>
      <w:proofErr w:type="gramEnd"/>
      <w:r w:rsidRPr="000B2193">
        <w:t xml:space="preserve"> ou execute somente as operações compatíveis com suas atribuições.</w:t>
      </w:r>
    </w:p>
    <w:p w14:paraId="379F89B2" w14:textId="3EF8065E" w:rsidR="000B2193" w:rsidRPr="000B2193" w:rsidRDefault="000B2193" w:rsidP="000B2193">
      <w:pPr>
        <w:pStyle w:val="PargrafodaLista"/>
        <w:numPr>
          <w:ilvl w:val="2"/>
          <w:numId w:val="9"/>
        </w:numPr>
        <w:ind w:left="567" w:hanging="567"/>
        <w:jc w:val="both"/>
      </w:pPr>
      <w:r w:rsidRPr="000B2193">
        <w:t>O sistema deverá permitir o bloqueio, a suspensão, a alteração e a revogação de acessos, mantendo registro dessas operações.</w:t>
      </w:r>
    </w:p>
    <w:p w14:paraId="7E725564" w14:textId="2531D421" w:rsidR="000B2193" w:rsidRPr="000B2193" w:rsidRDefault="000B2193" w:rsidP="000B2193">
      <w:pPr>
        <w:pStyle w:val="PargrafodaLista"/>
        <w:numPr>
          <w:ilvl w:val="2"/>
          <w:numId w:val="9"/>
        </w:numPr>
        <w:ind w:left="567" w:hanging="567"/>
        <w:jc w:val="both"/>
      </w:pPr>
      <w:r w:rsidRPr="000B2193">
        <w:t>É vedado o compartilhamento de credenciais de acesso entre usuários, devendo o sistema permitir a identificação individual do responsável por cada operação.</w:t>
      </w:r>
    </w:p>
    <w:p w14:paraId="6DC24F5B" w14:textId="46F10DBF" w:rsidR="000B2193" w:rsidRPr="000B2193" w:rsidRDefault="000B2193" w:rsidP="000B2193">
      <w:pPr>
        <w:pStyle w:val="PargrafodaLista"/>
        <w:numPr>
          <w:ilvl w:val="2"/>
          <w:numId w:val="9"/>
        </w:numPr>
        <w:ind w:left="567" w:hanging="567"/>
        <w:jc w:val="both"/>
      </w:pPr>
      <w:r w:rsidRPr="000B2193">
        <w:t xml:space="preserve">Sempre que tecnicamente viável e compatível com a solução, deverá ser disponibilizada autenticação </w:t>
      </w:r>
      <w:proofErr w:type="spellStart"/>
      <w:r w:rsidRPr="000B2193">
        <w:t>multifator</w:t>
      </w:r>
      <w:proofErr w:type="spellEnd"/>
      <w:r w:rsidRPr="000B2193">
        <w:t xml:space="preserve"> para perfis administrativos e de fiscalização.</w:t>
      </w:r>
    </w:p>
    <w:p w14:paraId="526B5390" w14:textId="77777777" w:rsidR="000B2193" w:rsidRDefault="000B2193" w:rsidP="004130A9">
      <w:pPr>
        <w:pStyle w:val="PargrafodaLista"/>
        <w:ind w:left="0" w:firstLine="851"/>
        <w:jc w:val="both"/>
        <w:rPr>
          <w:b/>
          <w:sz w:val="24"/>
        </w:rPr>
      </w:pPr>
    </w:p>
    <w:p w14:paraId="4666FD54" w14:textId="00636B33" w:rsidR="000B2193" w:rsidRPr="000B2193" w:rsidRDefault="000B2193" w:rsidP="000B2193">
      <w:pPr>
        <w:pStyle w:val="PargrafodaLista"/>
        <w:numPr>
          <w:ilvl w:val="1"/>
          <w:numId w:val="9"/>
        </w:numPr>
        <w:spacing w:line="240" w:lineRule="auto"/>
        <w:ind w:left="567" w:hanging="567"/>
        <w:jc w:val="both"/>
        <w:rPr>
          <w:b/>
          <w:bCs/>
          <w:sz w:val="24"/>
        </w:rPr>
      </w:pPr>
      <w:r w:rsidRPr="000B2193">
        <w:rPr>
          <w:b/>
          <w:bCs/>
          <w:sz w:val="24"/>
        </w:rPr>
        <w:t>REQUISITOS DE INTEROPERABILIDADE E INTEGRAÇÃO</w:t>
      </w:r>
    </w:p>
    <w:p w14:paraId="781160D8" w14:textId="2A2DA524" w:rsidR="000B2193" w:rsidRPr="000B2193" w:rsidRDefault="000B2193" w:rsidP="000B2193">
      <w:pPr>
        <w:pStyle w:val="PargrafodaLista"/>
        <w:numPr>
          <w:ilvl w:val="2"/>
          <w:numId w:val="9"/>
        </w:numPr>
        <w:ind w:left="567" w:hanging="567"/>
        <w:jc w:val="both"/>
      </w:pPr>
      <w:r w:rsidRPr="000B2193">
        <w:t>O sistema deverá permitir integração com o Livro de Registro de Inumações e com outros sistemas municipais que venham a ser definidos pelo Município, desde que tecnicamente viável e autorizado.</w:t>
      </w:r>
    </w:p>
    <w:p w14:paraId="4DBD3CCC" w14:textId="34252248" w:rsidR="000B2193" w:rsidRPr="000B2193" w:rsidRDefault="000B2193" w:rsidP="000B2193">
      <w:pPr>
        <w:pStyle w:val="PargrafodaLista"/>
        <w:numPr>
          <w:ilvl w:val="2"/>
          <w:numId w:val="9"/>
        </w:numPr>
        <w:ind w:left="567" w:hanging="567"/>
        <w:jc w:val="both"/>
      </w:pPr>
      <w:r w:rsidRPr="000B2193">
        <w:t>Quando houver integração, deverão ser definidos os responsáveis, os dados compartilhados, a periodicidade, os mecanismos de autenticação e os procedimentos para tratamento de erros.</w:t>
      </w:r>
    </w:p>
    <w:p w14:paraId="6FD24189" w14:textId="2CAD6349" w:rsidR="000B2193" w:rsidRPr="000B2193" w:rsidRDefault="000B2193" w:rsidP="000B2193">
      <w:pPr>
        <w:pStyle w:val="PargrafodaLista"/>
        <w:numPr>
          <w:ilvl w:val="2"/>
          <w:numId w:val="9"/>
        </w:numPr>
        <w:ind w:left="567" w:hanging="567"/>
        <w:jc w:val="both"/>
      </w:pPr>
      <w:r w:rsidRPr="000B2193">
        <w:t>A solução deverá permitir a exportação dos dados e relatórios em formatos abertos, estruturados e amplamente utilizados, tais como CSV, XLSX, PDF ou outro formato tecnicamente adequado.</w:t>
      </w:r>
    </w:p>
    <w:p w14:paraId="70292665" w14:textId="12C6BE4A" w:rsidR="000B2193" w:rsidRPr="000B2193" w:rsidRDefault="000B2193" w:rsidP="000B2193">
      <w:pPr>
        <w:pStyle w:val="PargrafodaLista"/>
        <w:numPr>
          <w:ilvl w:val="2"/>
          <w:numId w:val="9"/>
        </w:numPr>
        <w:ind w:left="567" w:hanging="567"/>
        <w:jc w:val="both"/>
      </w:pPr>
      <w:r w:rsidRPr="000B2193">
        <w:t>O Município deverá ter acesso aos dados produzidos e armazenados no sistema durante e após a vigência contratual, sem restrição indevida ou dependência de autorização da contratada.</w:t>
      </w:r>
    </w:p>
    <w:p w14:paraId="28A92DBB" w14:textId="77777777" w:rsidR="000B2193" w:rsidRDefault="000B2193" w:rsidP="004130A9">
      <w:pPr>
        <w:pStyle w:val="PargrafodaLista"/>
        <w:ind w:left="0" w:firstLine="851"/>
        <w:jc w:val="both"/>
        <w:rPr>
          <w:b/>
          <w:sz w:val="24"/>
        </w:rPr>
      </w:pPr>
    </w:p>
    <w:p w14:paraId="11F01183" w14:textId="3EBE7D73" w:rsidR="000B2193" w:rsidRPr="000B2193" w:rsidRDefault="000B2193" w:rsidP="000B2193">
      <w:pPr>
        <w:pStyle w:val="PargrafodaLista"/>
        <w:numPr>
          <w:ilvl w:val="1"/>
          <w:numId w:val="9"/>
        </w:numPr>
        <w:spacing w:line="240" w:lineRule="auto"/>
        <w:ind w:left="567" w:hanging="567"/>
        <w:jc w:val="both"/>
        <w:rPr>
          <w:b/>
          <w:bCs/>
          <w:sz w:val="24"/>
        </w:rPr>
      </w:pPr>
      <w:r w:rsidRPr="000B2193">
        <w:rPr>
          <w:b/>
          <w:bCs/>
          <w:sz w:val="24"/>
        </w:rPr>
        <w:t>TREINAMENTO E DOCUMENTAÇÃO</w:t>
      </w:r>
    </w:p>
    <w:p w14:paraId="41DC8583" w14:textId="31F34E08" w:rsidR="000B2193" w:rsidRPr="000B2193" w:rsidRDefault="000B2193" w:rsidP="000B2193">
      <w:pPr>
        <w:pStyle w:val="PargrafodaLista"/>
        <w:numPr>
          <w:ilvl w:val="2"/>
          <w:numId w:val="9"/>
        </w:numPr>
        <w:ind w:left="567" w:hanging="567"/>
        <w:jc w:val="both"/>
      </w:pPr>
      <w:r w:rsidRPr="000B2193">
        <w:t>A contratada deverá capacitar os usuários indicados pelo Município antes do início da operação definitiva.</w:t>
      </w:r>
    </w:p>
    <w:p w14:paraId="43FAD1E6" w14:textId="5E0568E3" w:rsidR="000B2193" w:rsidRPr="000B2193" w:rsidRDefault="000B2193" w:rsidP="000B2193">
      <w:pPr>
        <w:pStyle w:val="PargrafodaLista"/>
        <w:numPr>
          <w:ilvl w:val="2"/>
          <w:numId w:val="9"/>
        </w:numPr>
        <w:ind w:left="567" w:hanging="567"/>
        <w:jc w:val="both"/>
      </w:pPr>
      <w:r w:rsidRPr="000B2193">
        <w:t>A capacitação deverá contemplar, no mínimo, os perfis de atendimento, gestão, fiscalização, auditoria e administração do sistema.</w:t>
      </w:r>
    </w:p>
    <w:p w14:paraId="08534032" w14:textId="1095C075" w:rsidR="000B2193" w:rsidRPr="000B2193" w:rsidRDefault="000B2193" w:rsidP="000B2193">
      <w:pPr>
        <w:pStyle w:val="PargrafodaLista"/>
        <w:numPr>
          <w:ilvl w:val="2"/>
          <w:numId w:val="9"/>
        </w:numPr>
        <w:ind w:left="567" w:hanging="567"/>
        <w:jc w:val="both"/>
      </w:pPr>
      <w:r w:rsidRPr="000B2193">
        <w:t>A contratada deverá disponibilizar manuais, materiais de apoio e documentação suficiente para utilização e administração da solução.</w:t>
      </w:r>
    </w:p>
    <w:p w14:paraId="7CD27742" w14:textId="5C0502DF" w:rsidR="000B2193" w:rsidRPr="000B2193" w:rsidRDefault="000B2193" w:rsidP="000B2193">
      <w:pPr>
        <w:pStyle w:val="PargrafodaLista"/>
        <w:numPr>
          <w:ilvl w:val="2"/>
          <w:numId w:val="9"/>
        </w:numPr>
        <w:ind w:left="567" w:hanging="567"/>
        <w:jc w:val="both"/>
      </w:pPr>
      <w:r w:rsidRPr="000B2193">
        <w:t>A documentação deverá ser atualizada sempre que houver alteração relevante no sistema.</w:t>
      </w:r>
    </w:p>
    <w:p w14:paraId="6D7EDD65" w14:textId="77777777" w:rsidR="000B2193" w:rsidRDefault="000B2193" w:rsidP="000B2193">
      <w:pPr>
        <w:pStyle w:val="PargrafodaLista"/>
        <w:ind w:left="567"/>
        <w:jc w:val="both"/>
      </w:pPr>
    </w:p>
    <w:p w14:paraId="1458E654" w14:textId="57ACC07F" w:rsidR="000348F6" w:rsidRPr="009C4334" w:rsidRDefault="000348F6" w:rsidP="000348F6">
      <w:pPr>
        <w:pStyle w:val="PargrafodaLista"/>
        <w:numPr>
          <w:ilvl w:val="1"/>
          <w:numId w:val="9"/>
        </w:numPr>
        <w:spacing w:line="240" w:lineRule="auto"/>
        <w:ind w:left="567" w:hanging="567"/>
        <w:jc w:val="both"/>
        <w:rPr>
          <w:b/>
          <w:bCs/>
          <w:color w:val="000000" w:themeColor="text1"/>
        </w:rPr>
      </w:pPr>
      <w:r w:rsidRPr="009C4334">
        <w:rPr>
          <w:b/>
          <w:bCs/>
          <w:color w:val="000000" w:themeColor="text1"/>
        </w:rPr>
        <w:t xml:space="preserve">PROPRIEDADE, PORTABILIDADE E TRANSIÇÃO DOS </w:t>
      </w:r>
      <w:proofErr w:type="gramStart"/>
      <w:r w:rsidRPr="009C4334">
        <w:rPr>
          <w:b/>
          <w:bCs/>
          <w:color w:val="000000" w:themeColor="text1"/>
        </w:rPr>
        <w:t>DADOS</w:t>
      </w:r>
      <w:proofErr w:type="gramEnd"/>
    </w:p>
    <w:p w14:paraId="685D4DC1" w14:textId="4680D31B" w:rsidR="000348F6" w:rsidRPr="009C4334" w:rsidRDefault="000348F6" w:rsidP="000348F6">
      <w:pPr>
        <w:pStyle w:val="PargrafodaLista"/>
        <w:numPr>
          <w:ilvl w:val="2"/>
          <w:numId w:val="9"/>
        </w:numPr>
        <w:ind w:left="567" w:hanging="567"/>
        <w:jc w:val="both"/>
        <w:rPr>
          <w:color w:val="000000" w:themeColor="text1"/>
        </w:rPr>
      </w:pPr>
      <w:r w:rsidRPr="009C4334">
        <w:rPr>
          <w:color w:val="000000" w:themeColor="text1"/>
        </w:rPr>
        <w:t>Os dados inseridos, produzidos ou armazenados no sistema em decorrência da execução contratual pertencem ao Município de Içara/SC, observada a legislação aplicável.</w:t>
      </w:r>
    </w:p>
    <w:p w14:paraId="5E7CE384" w14:textId="572F951D" w:rsidR="000348F6" w:rsidRPr="009C4334" w:rsidRDefault="000348F6" w:rsidP="000348F6">
      <w:pPr>
        <w:pStyle w:val="PargrafodaLista"/>
        <w:numPr>
          <w:ilvl w:val="2"/>
          <w:numId w:val="9"/>
        </w:numPr>
        <w:ind w:left="567" w:hanging="567"/>
        <w:jc w:val="both"/>
        <w:rPr>
          <w:color w:val="000000" w:themeColor="text1"/>
        </w:rPr>
      </w:pPr>
      <w:r w:rsidRPr="009C4334">
        <w:rPr>
          <w:color w:val="000000" w:themeColor="text1"/>
        </w:rPr>
        <w:t>Ao término do contrato, por qualquer motivo, a contratada deverá disponibilizar ao Município a totalidade dos dados, documentos, registros, relatórios e informações armazenados na solução.</w:t>
      </w:r>
    </w:p>
    <w:p w14:paraId="78312933" w14:textId="57785F5D" w:rsidR="000348F6" w:rsidRPr="009C4334" w:rsidRDefault="000348F6" w:rsidP="000348F6">
      <w:pPr>
        <w:pStyle w:val="PargrafodaLista"/>
        <w:numPr>
          <w:ilvl w:val="2"/>
          <w:numId w:val="9"/>
        </w:numPr>
        <w:ind w:left="567" w:hanging="567"/>
        <w:jc w:val="both"/>
        <w:rPr>
          <w:color w:val="000000" w:themeColor="text1"/>
        </w:rPr>
      </w:pPr>
      <w:r w:rsidRPr="009C4334">
        <w:rPr>
          <w:color w:val="000000" w:themeColor="text1"/>
        </w:rPr>
        <w:t xml:space="preserve">A disponibilização deverá ocorrer em formato estruturado, aberto, legível e </w:t>
      </w:r>
      <w:proofErr w:type="spellStart"/>
      <w:r w:rsidRPr="009C4334">
        <w:rPr>
          <w:color w:val="000000" w:themeColor="text1"/>
        </w:rPr>
        <w:t>interoperável</w:t>
      </w:r>
      <w:proofErr w:type="spellEnd"/>
      <w:r w:rsidRPr="009C4334">
        <w:rPr>
          <w:color w:val="000000" w:themeColor="text1"/>
        </w:rPr>
        <w:t>, acompanhado da documentação necessária à compreensão dos dados.</w:t>
      </w:r>
    </w:p>
    <w:p w14:paraId="11067919" w14:textId="213C9651" w:rsidR="000348F6" w:rsidRPr="00BD49E1" w:rsidRDefault="000348F6" w:rsidP="00BD49E1">
      <w:pPr>
        <w:pStyle w:val="PargrafodaLista"/>
        <w:numPr>
          <w:ilvl w:val="2"/>
          <w:numId w:val="9"/>
        </w:numPr>
        <w:ind w:left="567" w:hanging="567"/>
        <w:jc w:val="both"/>
        <w:rPr>
          <w:color w:val="000000" w:themeColor="text1"/>
        </w:rPr>
      </w:pPr>
      <w:r w:rsidRPr="009C4334">
        <w:rPr>
          <w:color w:val="000000" w:themeColor="text1"/>
        </w:rPr>
        <w:t xml:space="preserve">A contratada deverá prestar apoio técnico </w:t>
      </w:r>
      <w:r w:rsidR="00BD49E1" w:rsidRPr="00BD49E1">
        <w:rPr>
          <w:color w:val="000000" w:themeColor="text1"/>
        </w:rPr>
        <w:t>à migração por no mínimo 90 dias após o término</w:t>
      </w:r>
      <w:r w:rsidR="00BD49E1">
        <w:rPr>
          <w:color w:val="000000" w:themeColor="text1"/>
        </w:rPr>
        <w:t xml:space="preserve"> </w:t>
      </w:r>
      <w:r w:rsidRPr="00BD49E1">
        <w:rPr>
          <w:color w:val="000000" w:themeColor="text1"/>
        </w:rPr>
        <w:t>para eventual novo fornecedor ou solução, sem interromper os serviços essenciais.</w:t>
      </w:r>
    </w:p>
    <w:p w14:paraId="40607964" w14:textId="300C3094" w:rsidR="000348F6" w:rsidRPr="009C4334" w:rsidRDefault="000348F6" w:rsidP="000348F6">
      <w:pPr>
        <w:pStyle w:val="PargrafodaLista"/>
        <w:numPr>
          <w:ilvl w:val="2"/>
          <w:numId w:val="9"/>
        </w:numPr>
        <w:ind w:left="567" w:hanging="567"/>
        <w:jc w:val="both"/>
        <w:rPr>
          <w:color w:val="000000" w:themeColor="text1"/>
        </w:rPr>
      </w:pPr>
      <w:r w:rsidRPr="009C4334">
        <w:rPr>
          <w:color w:val="000000" w:themeColor="text1"/>
        </w:rPr>
        <w:t xml:space="preserve">Após a confirmação da migração ou da guarda adequada pelo Município, </w:t>
      </w:r>
      <w:r w:rsidR="00BD49E1" w:rsidRPr="009C4334">
        <w:rPr>
          <w:color w:val="000000" w:themeColor="text1"/>
        </w:rPr>
        <w:t>à</w:t>
      </w:r>
      <w:r w:rsidRPr="009C4334">
        <w:rPr>
          <w:color w:val="000000" w:themeColor="text1"/>
        </w:rPr>
        <w:t xml:space="preserve"> eliminação de dados pela contratada somente poderá ocorrer mediante autorização formal e observância dos prazos legais de retenção.</w:t>
      </w:r>
    </w:p>
    <w:tbl>
      <w:tblPr>
        <w:tblStyle w:val="9"/>
        <w:tblW w:w="9694" w:type="dxa"/>
        <w:tblInd w:w="0" w:type="dxa"/>
        <w:shd w:val="clear" w:color="auto" w:fill="8DB3E2" w:themeFill="text2" w:themeFillTint="66"/>
        <w:tblLayout w:type="fixed"/>
        <w:tblLook w:val="0000" w:firstRow="0" w:lastRow="0" w:firstColumn="0" w:lastColumn="0" w:noHBand="0" w:noVBand="0"/>
      </w:tblPr>
      <w:tblGrid>
        <w:gridCol w:w="9694"/>
      </w:tblGrid>
      <w:tr w:rsidR="00F53A26" w:rsidRPr="00ED18F7" w14:paraId="70331F0F" w14:textId="77777777" w:rsidTr="00CC5788">
        <w:tc>
          <w:tcPr>
            <w:tcW w:w="9694" w:type="dxa"/>
            <w:shd w:val="clear" w:color="auto" w:fill="DBE5F1" w:themeFill="accent1" w:themeFillTint="33"/>
            <w:tcMar>
              <w:top w:w="55" w:type="dxa"/>
              <w:left w:w="55" w:type="dxa"/>
              <w:bottom w:w="55" w:type="dxa"/>
              <w:right w:w="55" w:type="dxa"/>
            </w:tcMar>
          </w:tcPr>
          <w:p w14:paraId="62299482" w14:textId="77777777" w:rsidR="00F53A26" w:rsidRPr="00ED18F7" w:rsidRDefault="00F53A26" w:rsidP="006F7629">
            <w:pPr>
              <w:pStyle w:val="PargrafodaLista"/>
              <w:widowControl w:val="0"/>
              <w:numPr>
                <w:ilvl w:val="0"/>
                <w:numId w:val="10"/>
              </w:numPr>
              <w:pBdr>
                <w:top w:val="nil"/>
                <w:left w:val="nil"/>
                <w:bottom w:val="nil"/>
                <w:right w:val="nil"/>
                <w:between w:val="nil"/>
              </w:pBdr>
              <w:spacing w:line="240" w:lineRule="auto"/>
              <w:ind w:left="366" w:hanging="366"/>
              <w:jc w:val="both"/>
              <w:rPr>
                <w:rFonts w:ascii="Arial" w:hAnsi="Arial" w:cs="Arial"/>
                <w:color w:val="000000"/>
              </w:rPr>
            </w:pPr>
            <w:r w:rsidRPr="00ED18F7">
              <w:rPr>
                <w:rFonts w:ascii="Arial" w:hAnsi="Arial" w:cs="Arial"/>
                <w:b/>
                <w:color w:val="000000"/>
              </w:rPr>
              <w:lastRenderedPageBreak/>
              <w:t>MODELO DE EXECUÇÃO DO OBJETO</w:t>
            </w:r>
          </w:p>
        </w:tc>
      </w:tr>
    </w:tbl>
    <w:p w14:paraId="582D10D8" w14:textId="77777777" w:rsidR="00664CD6" w:rsidRPr="00ED18F7" w:rsidRDefault="00664CD6" w:rsidP="006F7629">
      <w:pPr>
        <w:pStyle w:val="PargrafodaLista"/>
        <w:widowControl w:val="0"/>
        <w:numPr>
          <w:ilvl w:val="0"/>
          <w:numId w:val="11"/>
        </w:numPr>
        <w:pBdr>
          <w:top w:val="nil"/>
          <w:left w:val="nil"/>
          <w:bottom w:val="nil"/>
          <w:right w:val="nil"/>
          <w:between w:val="nil"/>
        </w:pBdr>
        <w:suppressAutoHyphens/>
        <w:autoSpaceDN w:val="0"/>
        <w:ind w:left="0"/>
        <w:contextualSpacing w:val="0"/>
        <w:jc w:val="both"/>
        <w:textAlignment w:val="baseline"/>
        <w:rPr>
          <w:rFonts w:eastAsia="SimSun"/>
          <w:bCs/>
          <w:vanish/>
          <w:kern w:val="2"/>
          <w:lang w:eastAsia="zh-CN" w:bidi="hi-IN"/>
        </w:rPr>
      </w:pPr>
    </w:p>
    <w:p w14:paraId="212CEEB1" w14:textId="77777777" w:rsidR="00664CD6" w:rsidRPr="00ED18F7" w:rsidRDefault="00664CD6" w:rsidP="006F7629">
      <w:pPr>
        <w:pStyle w:val="PargrafodaLista"/>
        <w:widowControl w:val="0"/>
        <w:numPr>
          <w:ilvl w:val="0"/>
          <w:numId w:val="11"/>
        </w:numPr>
        <w:pBdr>
          <w:top w:val="nil"/>
          <w:left w:val="nil"/>
          <w:bottom w:val="nil"/>
          <w:right w:val="nil"/>
          <w:between w:val="nil"/>
        </w:pBdr>
        <w:suppressAutoHyphens/>
        <w:autoSpaceDN w:val="0"/>
        <w:ind w:left="0"/>
        <w:contextualSpacing w:val="0"/>
        <w:jc w:val="both"/>
        <w:textAlignment w:val="baseline"/>
        <w:rPr>
          <w:rFonts w:eastAsia="SimSun"/>
          <w:bCs/>
          <w:vanish/>
          <w:kern w:val="2"/>
          <w:lang w:eastAsia="zh-CN" w:bidi="hi-IN"/>
        </w:rPr>
      </w:pPr>
    </w:p>
    <w:p w14:paraId="18442FC8" w14:textId="77777777" w:rsidR="00664CD6" w:rsidRPr="00ED18F7" w:rsidRDefault="00664CD6" w:rsidP="006F7629">
      <w:pPr>
        <w:pStyle w:val="PargrafodaLista"/>
        <w:widowControl w:val="0"/>
        <w:numPr>
          <w:ilvl w:val="0"/>
          <w:numId w:val="11"/>
        </w:numPr>
        <w:pBdr>
          <w:top w:val="nil"/>
          <w:left w:val="nil"/>
          <w:bottom w:val="nil"/>
          <w:right w:val="nil"/>
          <w:between w:val="nil"/>
        </w:pBdr>
        <w:suppressAutoHyphens/>
        <w:autoSpaceDN w:val="0"/>
        <w:ind w:left="0"/>
        <w:contextualSpacing w:val="0"/>
        <w:jc w:val="both"/>
        <w:textAlignment w:val="baseline"/>
        <w:rPr>
          <w:rFonts w:eastAsia="SimSun"/>
          <w:bCs/>
          <w:vanish/>
          <w:kern w:val="2"/>
          <w:lang w:eastAsia="zh-CN" w:bidi="hi-IN"/>
        </w:rPr>
      </w:pPr>
    </w:p>
    <w:p w14:paraId="46DD0FED" w14:textId="77777777" w:rsidR="00664CD6" w:rsidRPr="00ED18F7" w:rsidRDefault="00664CD6" w:rsidP="006F7629">
      <w:pPr>
        <w:pStyle w:val="PargrafodaLista"/>
        <w:widowControl w:val="0"/>
        <w:numPr>
          <w:ilvl w:val="0"/>
          <w:numId w:val="11"/>
        </w:numPr>
        <w:pBdr>
          <w:top w:val="nil"/>
          <w:left w:val="nil"/>
          <w:bottom w:val="nil"/>
          <w:right w:val="nil"/>
          <w:between w:val="nil"/>
        </w:pBdr>
        <w:suppressAutoHyphens/>
        <w:autoSpaceDN w:val="0"/>
        <w:ind w:left="0"/>
        <w:contextualSpacing w:val="0"/>
        <w:jc w:val="both"/>
        <w:textAlignment w:val="baseline"/>
        <w:rPr>
          <w:rFonts w:eastAsia="SimSun"/>
          <w:bCs/>
          <w:vanish/>
          <w:kern w:val="2"/>
          <w:lang w:eastAsia="zh-CN" w:bidi="hi-IN"/>
        </w:rPr>
      </w:pPr>
    </w:p>
    <w:p w14:paraId="10B90D1D" w14:textId="5A0368B5" w:rsidR="003E0025" w:rsidRPr="00837325" w:rsidRDefault="003E0025" w:rsidP="006F7629">
      <w:pPr>
        <w:pStyle w:val="PargrafodaLista"/>
        <w:widowControl w:val="0"/>
        <w:numPr>
          <w:ilvl w:val="0"/>
          <w:numId w:val="11"/>
        </w:numPr>
        <w:pBdr>
          <w:top w:val="nil"/>
          <w:left w:val="nil"/>
          <w:bottom w:val="nil"/>
          <w:right w:val="nil"/>
          <w:between w:val="nil"/>
        </w:pBdr>
        <w:suppressAutoHyphens/>
        <w:autoSpaceDN w:val="0"/>
        <w:ind w:left="0"/>
        <w:contextualSpacing w:val="0"/>
        <w:jc w:val="both"/>
        <w:textAlignment w:val="baseline"/>
        <w:rPr>
          <w:rFonts w:eastAsia="SimSun"/>
          <w:bCs/>
          <w:vanish/>
          <w:kern w:val="2"/>
          <w:lang w:eastAsia="zh-CN" w:bidi="hi-IN"/>
        </w:rPr>
      </w:pPr>
    </w:p>
    <w:p w14:paraId="6F9FC37F" w14:textId="4B709D0F" w:rsidR="00A12925" w:rsidRPr="00A12925" w:rsidRDefault="00A12925" w:rsidP="00A12925">
      <w:pPr>
        <w:pStyle w:val="Standard"/>
        <w:numPr>
          <w:ilvl w:val="1"/>
          <w:numId w:val="11"/>
        </w:numPr>
        <w:pBdr>
          <w:top w:val="nil"/>
          <w:left w:val="nil"/>
          <w:bottom w:val="nil"/>
          <w:right w:val="nil"/>
          <w:between w:val="nil"/>
        </w:pBdr>
        <w:ind w:left="567" w:hanging="567"/>
        <w:jc w:val="both"/>
        <w:rPr>
          <w:rFonts w:ascii="Arial" w:hAnsi="Arial" w:cs="Arial"/>
          <w:b/>
          <w:bCs/>
          <w:kern w:val="2"/>
          <w:szCs w:val="22"/>
        </w:rPr>
      </w:pPr>
      <w:r w:rsidRPr="00A12925">
        <w:rPr>
          <w:rFonts w:ascii="Arial" w:hAnsi="Arial" w:cs="Arial"/>
          <w:b/>
          <w:bCs/>
          <w:kern w:val="2"/>
          <w:szCs w:val="22"/>
        </w:rPr>
        <w:t>LOCAL DE EXECUÇÃO E DISPONIBILIZAÇÃO DO SISTEMA</w:t>
      </w:r>
    </w:p>
    <w:p w14:paraId="11AAA12B" w14:textId="0D24DCCE"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O Sistema Eletrônico Oficial de Gestão dos Serviços Funerários deverá ser disponibilizado em ambiente tecnológico seguro, estável e compatível com os requisitos estabelecidos neste Termo de Referência, permitindo o acesso remoto dos usuários autorizados por meio da internet, mediante credenciais individuais e níveis de acesso previamente definidos pelo Município.</w:t>
      </w:r>
    </w:p>
    <w:p w14:paraId="59F59941" w14:textId="0CD327C6"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 xml:space="preserve">A solução deverá ser utilizada principalmente nas dependências do </w:t>
      </w:r>
      <w:r w:rsidRPr="00A12925">
        <w:rPr>
          <w:rFonts w:ascii="Arial" w:hAnsi="Arial" w:cs="Arial"/>
          <w:b/>
          <w:bCs/>
          <w:kern w:val="2"/>
          <w:sz w:val="22"/>
          <w:szCs w:val="22"/>
        </w:rPr>
        <w:t>Serviço Central de Atendimento Funerário – SCAF do Município de Içara/SC</w:t>
      </w:r>
      <w:r w:rsidRPr="00A12925">
        <w:rPr>
          <w:rFonts w:ascii="Arial" w:hAnsi="Arial" w:cs="Arial"/>
          <w:kern w:val="2"/>
          <w:sz w:val="22"/>
          <w:szCs w:val="22"/>
        </w:rPr>
        <w:t xml:space="preserve">, bem como em outros locais previamente autorizados pela CONTRATANTE, incluindo as unidades administrativas municipais, os locais de fiscalização e as dependências das empresas permissionárias, quando necessário à execução dos serviços e desde que observadas </w:t>
      </w:r>
      <w:proofErr w:type="gramStart"/>
      <w:r w:rsidRPr="00A12925">
        <w:rPr>
          <w:rFonts w:ascii="Arial" w:hAnsi="Arial" w:cs="Arial"/>
          <w:kern w:val="2"/>
          <w:sz w:val="22"/>
          <w:szCs w:val="22"/>
        </w:rPr>
        <w:t>as</w:t>
      </w:r>
      <w:proofErr w:type="gramEnd"/>
      <w:r w:rsidRPr="00A12925">
        <w:rPr>
          <w:rFonts w:ascii="Arial" w:hAnsi="Arial" w:cs="Arial"/>
          <w:kern w:val="2"/>
          <w:sz w:val="22"/>
          <w:szCs w:val="22"/>
        </w:rPr>
        <w:t xml:space="preserve"> regras de segurança e controle de acesso.</w:t>
      </w:r>
    </w:p>
    <w:p w14:paraId="3E053A04" w14:textId="537350C7"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A CONTRATADA será responsável por disponibilizar, manter e operar a infraestrutura tecnológica necessária ao funcionamento do sistema, incluindo, conforme o modelo de solução adotado:</w:t>
      </w:r>
    </w:p>
    <w:p w14:paraId="09EECD85" w14:textId="1EE862B9" w:rsidR="00A12925" w:rsidRPr="00A12925" w:rsidRDefault="00A12925" w:rsidP="00A12925">
      <w:pPr>
        <w:pStyle w:val="TableContents"/>
        <w:numPr>
          <w:ilvl w:val="1"/>
          <w:numId w:val="36"/>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Servidores ou ambiente de hospedagem;</w:t>
      </w:r>
    </w:p>
    <w:p w14:paraId="5A595434" w14:textId="6DF4BEFE" w:rsidR="00A12925" w:rsidRPr="00A12925" w:rsidRDefault="00A12925" w:rsidP="00A12925">
      <w:pPr>
        <w:pStyle w:val="TableContents"/>
        <w:numPr>
          <w:ilvl w:val="1"/>
          <w:numId w:val="36"/>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Armazenamento dos dados;</w:t>
      </w:r>
    </w:p>
    <w:p w14:paraId="7F51BAC6" w14:textId="53C6AE2E" w:rsidR="00A12925" w:rsidRPr="00A12925" w:rsidRDefault="00A12925" w:rsidP="00A12925">
      <w:pPr>
        <w:pStyle w:val="TableContents"/>
        <w:numPr>
          <w:ilvl w:val="1"/>
          <w:numId w:val="36"/>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Mecanismos de segurança da informação;</w:t>
      </w:r>
    </w:p>
    <w:p w14:paraId="5FC8D06E" w14:textId="26F3B707" w:rsidR="00A12925" w:rsidRPr="00A12925" w:rsidRDefault="00A12925" w:rsidP="00A12925">
      <w:pPr>
        <w:pStyle w:val="TableContents"/>
        <w:numPr>
          <w:ilvl w:val="1"/>
          <w:numId w:val="36"/>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Cópias de segurança e recuperação dos dados;</w:t>
      </w:r>
    </w:p>
    <w:p w14:paraId="498D4384" w14:textId="068EDA28" w:rsidR="00A12925" w:rsidRPr="00A12925" w:rsidRDefault="00A12925" w:rsidP="00A12925">
      <w:pPr>
        <w:pStyle w:val="TableContents"/>
        <w:numPr>
          <w:ilvl w:val="1"/>
          <w:numId w:val="36"/>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Atualizações, correções e manutenção do sistema;</w:t>
      </w:r>
    </w:p>
    <w:p w14:paraId="5857525F" w14:textId="78CC8480" w:rsidR="00A12925" w:rsidRPr="00A12925" w:rsidRDefault="00A12925" w:rsidP="00A12925">
      <w:pPr>
        <w:pStyle w:val="TableContents"/>
        <w:numPr>
          <w:ilvl w:val="1"/>
          <w:numId w:val="36"/>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 xml:space="preserve">Monitoramento da disponibilidade; </w:t>
      </w:r>
      <w:proofErr w:type="gramStart"/>
      <w:r w:rsidRPr="00A12925">
        <w:rPr>
          <w:rFonts w:ascii="Arial" w:hAnsi="Arial" w:cs="Arial"/>
          <w:color w:val="000000"/>
          <w:sz w:val="22"/>
          <w:szCs w:val="22"/>
        </w:rPr>
        <w:t>e</w:t>
      </w:r>
      <w:proofErr w:type="gramEnd"/>
    </w:p>
    <w:p w14:paraId="698F7867" w14:textId="0EDC6355" w:rsidR="00A12925" w:rsidRDefault="00A12925" w:rsidP="00A12925">
      <w:pPr>
        <w:pStyle w:val="TableContents"/>
        <w:numPr>
          <w:ilvl w:val="1"/>
          <w:numId w:val="36"/>
        </w:numPr>
        <w:autoSpaceDE w:val="0"/>
        <w:adjustRightInd w:val="0"/>
        <w:spacing w:line="276" w:lineRule="auto"/>
        <w:ind w:left="567" w:hanging="141"/>
        <w:jc w:val="both"/>
        <w:rPr>
          <w:rFonts w:ascii="Arial" w:hAnsi="Arial" w:cs="Arial"/>
          <w:kern w:val="2"/>
          <w:sz w:val="22"/>
          <w:szCs w:val="22"/>
        </w:rPr>
      </w:pPr>
      <w:r w:rsidRPr="00A12925">
        <w:rPr>
          <w:rFonts w:ascii="Arial" w:hAnsi="Arial" w:cs="Arial"/>
          <w:color w:val="000000"/>
          <w:sz w:val="22"/>
          <w:szCs w:val="22"/>
        </w:rPr>
        <w:t>Suporte técnico</w:t>
      </w:r>
      <w:r w:rsidRPr="00A12925">
        <w:rPr>
          <w:rFonts w:ascii="Arial" w:hAnsi="Arial" w:cs="Arial"/>
          <w:kern w:val="2"/>
          <w:sz w:val="22"/>
          <w:szCs w:val="22"/>
        </w:rPr>
        <w:t xml:space="preserve"> aos usuários autorizados.</w:t>
      </w:r>
    </w:p>
    <w:p w14:paraId="7A999683" w14:textId="77777777" w:rsidR="00A12925" w:rsidRPr="00A12925" w:rsidRDefault="00A12925" w:rsidP="00A12925">
      <w:pPr>
        <w:pStyle w:val="Standard"/>
        <w:pBdr>
          <w:top w:val="nil"/>
          <w:left w:val="nil"/>
          <w:bottom w:val="nil"/>
          <w:right w:val="nil"/>
          <w:between w:val="nil"/>
        </w:pBdr>
        <w:spacing w:line="276" w:lineRule="auto"/>
        <w:ind w:left="567"/>
        <w:jc w:val="both"/>
        <w:rPr>
          <w:rFonts w:ascii="Arial" w:hAnsi="Arial" w:cs="Arial"/>
          <w:kern w:val="2"/>
          <w:sz w:val="22"/>
          <w:szCs w:val="22"/>
        </w:rPr>
      </w:pPr>
    </w:p>
    <w:p w14:paraId="400AF62A" w14:textId="4D547146"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O sistema deverá ser acessível por meio dos equipamentos e da conexão de internet disponibilizados pelo Município e pelos demais usuários autorizados, sem prejuízo da responsabilidade da CONTRATADA quanto ao funcionamento da aplicação, da hospedagem e dos serviços tecnológicos sob sua responsabilidade.</w:t>
      </w:r>
    </w:p>
    <w:p w14:paraId="7F926E90" w14:textId="6BC22261"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 xml:space="preserve">A CONTRATADA não poderá </w:t>
      </w:r>
      <w:proofErr w:type="gramStart"/>
      <w:r w:rsidRPr="00A12925">
        <w:rPr>
          <w:rFonts w:ascii="Arial" w:hAnsi="Arial" w:cs="Arial"/>
          <w:kern w:val="2"/>
          <w:sz w:val="22"/>
          <w:szCs w:val="22"/>
        </w:rPr>
        <w:t>transferir,</w:t>
      </w:r>
      <w:proofErr w:type="gramEnd"/>
      <w:r w:rsidRPr="00A12925">
        <w:rPr>
          <w:rFonts w:ascii="Arial" w:hAnsi="Arial" w:cs="Arial"/>
          <w:kern w:val="2"/>
          <w:sz w:val="22"/>
          <w:szCs w:val="22"/>
        </w:rPr>
        <w:t xml:space="preserve"> alterar ou restringir o ambiente de execução do sistema de forma que prejudique a disponibilidade, a segurança, a integridade, a rastreabilidade ou o acesso aos dados do Município, sem autorização prévia da CONTRATANTE.</w:t>
      </w:r>
    </w:p>
    <w:p w14:paraId="2FA88B31" w14:textId="699B9BC9"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A hospedagem e o processamento dos dados deverão ocorrer em ambiente que assegure:</w:t>
      </w:r>
    </w:p>
    <w:p w14:paraId="11B44C95" w14:textId="4B31573D"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Disponibilidade contínua do sistema;</w:t>
      </w:r>
    </w:p>
    <w:p w14:paraId="61E673B8" w14:textId="1634E0FC"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Controle de acesso aos dados;</w:t>
      </w:r>
    </w:p>
    <w:p w14:paraId="48817D8E" w14:textId="14720186"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Registro e preservação dos logs;</w:t>
      </w:r>
    </w:p>
    <w:p w14:paraId="50381676" w14:textId="4E5519E3"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Realização periódica de cópias de segurança;</w:t>
      </w:r>
    </w:p>
    <w:p w14:paraId="4B66230C" w14:textId="6D4732C3"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Recuperação das informações em caso de falha;</w:t>
      </w:r>
    </w:p>
    <w:p w14:paraId="540D7F75" w14:textId="65DCCF13"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 xml:space="preserve">Proteção contra acesso não autorizado; </w:t>
      </w:r>
      <w:proofErr w:type="gramStart"/>
      <w:r w:rsidRPr="00A12925">
        <w:rPr>
          <w:rFonts w:ascii="Arial" w:hAnsi="Arial" w:cs="Arial"/>
          <w:color w:val="000000"/>
          <w:sz w:val="22"/>
          <w:szCs w:val="22"/>
        </w:rPr>
        <w:t>e</w:t>
      </w:r>
      <w:proofErr w:type="gramEnd"/>
    </w:p>
    <w:p w14:paraId="6FF09A75" w14:textId="349FDA04" w:rsidR="00A12925" w:rsidRPr="00A12925" w:rsidRDefault="00A12925" w:rsidP="00A12925">
      <w:pPr>
        <w:pStyle w:val="TableContents"/>
        <w:numPr>
          <w:ilvl w:val="1"/>
          <w:numId w:val="45"/>
        </w:numPr>
        <w:autoSpaceDE w:val="0"/>
        <w:adjustRightInd w:val="0"/>
        <w:spacing w:line="276" w:lineRule="auto"/>
        <w:ind w:left="567" w:hanging="141"/>
        <w:jc w:val="both"/>
        <w:rPr>
          <w:rFonts w:ascii="Arial" w:hAnsi="Arial" w:cs="Arial"/>
          <w:color w:val="000000"/>
          <w:sz w:val="22"/>
          <w:szCs w:val="22"/>
        </w:rPr>
      </w:pPr>
      <w:r w:rsidRPr="00A12925">
        <w:rPr>
          <w:rFonts w:ascii="Arial" w:hAnsi="Arial" w:cs="Arial"/>
          <w:color w:val="000000"/>
          <w:sz w:val="22"/>
          <w:szCs w:val="22"/>
        </w:rPr>
        <w:t xml:space="preserve">Observância da lei federal nº 13.709/2018 – lei geral de proteção de dados pessoais – </w:t>
      </w:r>
      <w:proofErr w:type="spellStart"/>
      <w:r w:rsidRPr="00A12925">
        <w:rPr>
          <w:rFonts w:ascii="Arial" w:hAnsi="Arial" w:cs="Arial"/>
          <w:color w:val="000000"/>
          <w:sz w:val="22"/>
          <w:szCs w:val="22"/>
        </w:rPr>
        <w:t>lgpd</w:t>
      </w:r>
      <w:proofErr w:type="spellEnd"/>
      <w:r w:rsidRPr="00A12925">
        <w:rPr>
          <w:rFonts w:ascii="Arial" w:hAnsi="Arial" w:cs="Arial"/>
          <w:color w:val="000000"/>
          <w:sz w:val="22"/>
          <w:szCs w:val="22"/>
        </w:rPr>
        <w:t>.</w:t>
      </w:r>
    </w:p>
    <w:p w14:paraId="2F364531" w14:textId="77777777" w:rsidR="00A12925" w:rsidRPr="00A12925" w:rsidRDefault="00A12925" w:rsidP="00A12925">
      <w:pPr>
        <w:pStyle w:val="Standard"/>
        <w:pBdr>
          <w:top w:val="nil"/>
          <w:left w:val="nil"/>
          <w:bottom w:val="nil"/>
          <w:right w:val="nil"/>
          <w:between w:val="nil"/>
        </w:pBdr>
        <w:spacing w:line="276" w:lineRule="auto"/>
        <w:ind w:left="567"/>
        <w:jc w:val="both"/>
        <w:rPr>
          <w:rFonts w:ascii="Arial" w:hAnsi="Arial" w:cs="Arial"/>
          <w:kern w:val="2"/>
          <w:sz w:val="22"/>
          <w:szCs w:val="22"/>
        </w:rPr>
      </w:pPr>
    </w:p>
    <w:p w14:paraId="6929E227" w14:textId="4667C15B"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Eventual necessidade de instalação de componentes da solução nas dependências do Município deverá ser previamente comunicada e autorizada pela CONTRATANTE. Nessa hipótese, a instalação deverá ser realizada pela CONTRATADA, sem custos adicionais, observadas as condições de segurança, compatibilidade e infraestrutura existentes.</w:t>
      </w:r>
    </w:p>
    <w:p w14:paraId="06D5D29B" w14:textId="3FD5EBE4" w:rsidR="00A12925" w:rsidRPr="00A12925" w:rsidRDefault="00A12925" w:rsidP="00A12925">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A12925">
        <w:rPr>
          <w:rFonts w:ascii="Arial" w:hAnsi="Arial" w:cs="Arial"/>
          <w:kern w:val="2"/>
          <w:sz w:val="22"/>
          <w:szCs w:val="22"/>
        </w:rPr>
        <w:t xml:space="preserve">A CONTRATADA deverá realizar, quando necessário, vistoria técnica ou reunião de alinhamento nas dependências do SCAF ou em </w:t>
      </w:r>
      <w:proofErr w:type="gramStart"/>
      <w:r w:rsidRPr="00A12925">
        <w:rPr>
          <w:rFonts w:ascii="Arial" w:hAnsi="Arial" w:cs="Arial"/>
          <w:kern w:val="2"/>
          <w:sz w:val="22"/>
          <w:szCs w:val="22"/>
        </w:rPr>
        <w:t xml:space="preserve">outro local indicado pela CONTRATANTE, </w:t>
      </w:r>
      <w:r w:rsidRPr="00A12925">
        <w:rPr>
          <w:rFonts w:ascii="Arial" w:hAnsi="Arial" w:cs="Arial"/>
          <w:kern w:val="2"/>
          <w:sz w:val="22"/>
          <w:szCs w:val="22"/>
        </w:rPr>
        <w:lastRenderedPageBreak/>
        <w:t>para levantamento dos fluxos, configuração</w:t>
      </w:r>
      <w:proofErr w:type="gramEnd"/>
      <w:r w:rsidRPr="00A12925">
        <w:rPr>
          <w:rFonts w:ascii="Arial" w:hAnsi="Arial" w:cs="Arial"/>
          <w:kern w:val="2"/>
          <w:sz w:val="22"/>
          <w:szCs w:val="22"/>
        </w:rPr>
        <w:t xml:space="preserve"> da solução, capacitação dos usuários, testes, implantação e operação assistida.</w:t>
      </w:r>
    </w:p>
    <w:p w14:paraId="65C9234F" w14:textId="1AD5194D" w:rsidR="00A12925" w:rsidRDefault="00A12925" w:rsidP="00A12925">
      <w:pPr>
        <w:pStyle w:val="Standard"/>
        <w:pBdr>
          <w:top w:val="nil"/>
          <w:left w:val="nil"/>
          <w:bottom w:val="nil"/>
          <w:right w:val="nil"/>
          <w:between w:val="nil"/>
        </w:pBdr>
        <w:spacing w:line="276" w:lineRule="auto"/>
        <w:ind w:left="567"/>
        <w:jc w:val="both"/>
        <w:rPr>
          <w:rFonts w:ascii="Arial" w:hAnsi="Arial" w:cs="Arial"/>
          <w:kern w:val="2"/>
          <w:sz w:val="22"/>
          <w:szCs w:val="22"/>
        </w:rPr>
      </w:pPr>
    </w:p>
    <w:p w14:paraId="05FA2DEF" w14:textId="77777777" w:rsidR="006A40B8" w:rsidRDefault="006A40B8" w:rsidP="006F7629">
      <w:pPr>
        <w:pStyle w:val="Standard"/>
        <w:numPr>
          <w:ilvl w:val="1"/>
          <w:numId w:val="11"/>
        </w:numPr>
        <w:pBdr>
          <w:top w:val="nil"/>
          <w:left w:val="nil"/>
          <w:bottom w:val="nil"/>
          <w:right w:val="nil"/>
          <w:between w:val="nil"/>
        </w:pBdr>
        <w:spacing w:line="276" w:lineRule="auto"/>
        <w:ind w:left="567" w:hanging="567"/>
        <w:jc w:val="both"/>
        <w:rPr>
          <w:rFonts w:ascii="Arial" w:hAnsi="Arial" w:cs="Arial"/>
          <w:b/>
          <w:kern w:val="2"/>
        </w:rPr>
      </w:pPr>
      <w:r w:rsidRPr="006A40B8">
        <w:rPr>
          <w:rFonts w:ascii="Arial" w:hAnsi="Arial" w:cs="Arial"/>
          <w:b/>
          <w:kern w:val="2"/>
        </w:rPr>
        <w:t>NÍVEIS DE SERVIÇO (SLA)</w:t>
      </w:r>
    </w:p>
    <w:p w14:paraId="3AB5DB7C" w14:textId="77777777" w:rsidR="006A40B8" w:rsidRPr="009918D8" w:rsidRDefault="006A40B8" w:rsidP="006F7629">
      <w:pPr>
        <w:pStyle w:val="Standard"/>
        <w:numPr>
          <w:ilvl w:val="2"/>
          <w:numId w:val="11"/>
        </w:numPr>
        <w:pBdr>
          <w:top w:val="nil"/>
          <w:left w:val="nil"/>
          <w:bottom w:val="nil"/>
          <w:right w:val="nil"/>
          <w:between w:val="nil"/>
        </w:pBdr>
        <w:spacing w:line="276" w:lineRule="auto"/>
        <w:ind w:left="567" w:hanging="567"/>
        <w:jc w:val="both"/>
        <w:rPr>
          <w:rFonts w:ascii="Arial" w:hAnsi="Arial" w:cs="Arial"/>
          <w:b/>
          <w:kern w:val="2"/>
        </w:rPr>
      </w:pPr>
      <w:r w:rsidRPr="009918D8">
        <w:rPr>
          <w:rFonts w:ascii="Arial" w:hAnsi="Arial" w:cs="Arial"/>
          <w:b/>
          <w:kern w:val="2"/>
        </w:rPr>
        <w:t>Disponibilidade do Sistema</w:t>
      </w:r>
    </w:p>
    <w:p w14:paraId="1E4E39CE" w14:textId="0691417B" w:rsidR="00D74C69" w:rsidRDefault="00D74C69" w:rsidP="00E35802">
      <w:pPr>
        <w:pStyle w:val="Standard"/>
        <w:numPr>
          <w:ilvl w:val="1"/>
          <w:numId w:val="21"/>
        </w:numPr>
        <w:pBdr>
          <w:top w:val="nil"/>
          <w:left w:val="nil"/>
          <w:bottom w:val="nil"/>
          <w:right w:val="nil"/>
          <w:between w:val="nil"/>
        </w:pBdr>
        <w:spacing w:line="276" w:lineRule="auto"/>
        <w:ind w:left="567" w:hanging="283"/>
        <w:jc w:val="both"/>
        <w:rPr>
          <w:rFonts w:ascii="Arial" w:hAnsi="Arial" w:cs="Arial"/>
          <w:bCs/>
          <w:kern w:val="2"/>
          <w:sz w:val="22"/>
        </w:rPr>
      </w:pPr>
      <w:r w:rsidRPr="00D74C69">
        <w:rPr>
          <w:rFonts w:ascii="Arial" w:hAnsi="Arial" w:cs="Arial"/>
          <w:bCs/>
          <w:kern w:val="2"/>
          <w:sz w:val="22"/>
        </w:rPr>
        <w:t xml:space="preserve">O Sistema Eletrônico Oficial de Gestão dos Serviços Funerários deverá permanecer disponível para utilização durante 24 (vinte e quatro) horas por dia e </w:t>
      </w:r>
      <w:proofErr w:type="gramStart"/>
      <w:r w:rsidRPr="00D74C69">
        <w:rPr>
          <w:rFonts w:ascii="Arial" w:hAnsi="Arial" w:cs="Arial"/>
          <w:bCs/>
          <w:kern w:val="2"/>
          <w:sz w:val="22"/>
        </w:rPr>
        <w:t>7</w:t>
      </w:r>
      <w:proofErr w:type="gramEnd"/>
      <w:r w:rsidRPr="00D74C69">
        <w:rPr>
          <w:rFonts w:ascii="Arial" w:hAnsi="Arial" w:cs="Arial"/>
          <w:bCs/>
          <w:kern w:val="2"/>
          <w:sz w:val="22"/>
        </w:rPr>
        <w:t xml:space="preserve"> (sete) dias por semana, inclusive aos sábados, domingos e feriados, nos termos dos </w:t>
      </w:r>
      <w:proofErr w:type="spellStart"/>
      <w:r w:rsidRPr="00D74C69">
        <w:rPr>
          <w:rFonts w:ascii="Arial" w:hAnsi="Arial" w:cs="Arial"/>
          <w:bCs/>
          <w:kern w:val="2"/>
          <w:sz w:val="22"/>
        </w:rPr>
        <w:t>arts</w:t>
      </w:r>
      <w:proofErr w:type="spellEnd"/>
      <w:r w:rsidRPr="00D74C69">
        <w:rPr>
          <w:rFonts w:ascii="Arial" w:hAnsi="Arial" w:cs="Arial"/>
          <w:bCs/>
          <w:kern w:val="2"/>
          <w:sz w:val="22"/>
        </w:rPr>
        <w:t>. 28, inciso II, e 83, § 1º, inciso I, do Decreto Municipal nº 267/2026.</w:t>
      </w:r>
    </w:p>
    <w:p w14:paraId="007B626F" w14:textId="77777777" w:rsidR="00B42EDA" w:rsidRPr="00D74C69" w:rsidRDefault="00B42EDA" w:rsidP="00B42EDA">
      <w:pPr>
        <w:pStyle w:val="Standard"/>
        <w:pBdr>
          <w:top w:val="nil"/>
          <w:left w:val="nil"/>
          <w:bottom w:val="nil"/>
          <w:right w:val="nil"/>
          <w:between w:val="nil"/>
        </w:pBdr>
        <w:spacing w:line="276" w:lineRule="auto"/>
        <w:ind w:left="567"/>
        <w:jc w:val="both"/>
        <w:rPr>
          <w:rFonts w:ascii="Arial" w:hAnsi="Arial" w:cs="Arial"/>
          <w:bCs/>
          <w:kern w:val="2"/>
          <w:sz w:val="22"/>
        </w:rPr>
      </w:pPr>
    </w:p>
    <w:p w14:paraId="3A0C5C98" w14:textId="62688155" w:rsidR="00D74C69" w:rsidRPr="009A1898" w:rsidRDefault="009A1898" w:rsidP="00E35802">
      <w:pPr>
        <w:pStyle w:val="Standard"/>
        <w:numPr>
          <w:ilvl w:val="1"/>
          <w:numId w:val="21"/>
        </w:numPr>
        <w:pBdr>
          <w:top w:val="nil"/>
          <w:left w:val="nil"/>
          <w:bottom w:val="nil"/>
          <w:right w:val="nil"/>
          <w:between w:val="nil"/>
        </w:pBdr>
        <w:spacing w:line="276" w:lineRule="auto"/>
        <w:ind w:left="567" w:hanging="283"/>
        <w:jc w:val="both"/>
        <w:rPr>
          <w:rFonts w:ascii="Arial" w:hAnsi="Arial" w:cs="Arial"/>
          <w:b/>
          <w:bCs/>
          <w:kern w:val="2"/>
          <w:sz w:val="22"/>
        </w:rPr>
      </w:pPr>
      <w:r w:rsidRPr="009A1898">
        <w:rPr>
          <w:rFonts w:ascii="Arial" w:hAnsi="Arial" w:cs="Arial"/>
          <w:b/>
          <w:bCs/>
          <w:kern w:val="2"/>
          <w:sz w:val="22"/>
        </w:rPr>
        <w:t>Deverão ser observados os seguintes critérios:</w:t>
      </w:r>
    </w:p>
    <w:tbl>
      <w:tblPr>
        <w:tblW w:w="9978"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5386"/>
      </w:tblGrid>
      <w:tr w:rsidR="00B42EDA" w:rsidRPr="00B42EDA" w14:paraId="59806952" w14:textId="77777777" w:rsidTr="00B42EDA">
        <w:trPr>
          <w:trHeight w:val="113"/>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77C1F12" w14:textId="77777777" w:rsidR="00B42EDA" w:rsidRPr="00B42EDA" w:rsidRDefault="00B42EDA" w:rsidP="00B42EDA">
            <w:pPr>
              <w:pStyle w:val="TableParagraph"/>
              <w:ind w:left="8"/>
              <w:jc w:val="center"/>
              <w:rPr>
                <w:rFonts w:ascii="Arial" w:hAnsi="Arial" w:cs="Arial"/>
                <w:b/>
                <w:sz w:val="20"/>
                <w:szCs w:val="20"/>
              </w:rPr>
            </w:pPr>
            <w:r w:rsidRPr="00B42EDA">
              <w:rPr>
                <w:rFonts w:ascii="Arial" w:hAnsi="Arial" w:cs="Arial"/>
                <w:b/>
                <w:sz w:val="20"/>
                <w:szCs w:val="20"/>
              </w:rPr>
              <w:t>Item de controle</w:t>
            </w:r>
          </w:p>
        </w:tc>
        <w:tc>
          <w:tcPr>
            <w:tcW w:w="538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FC0BAA0" w14:textId="77777777" w:rsidR="00B42EDA" w:rsidRPr="00B42EDA" w:rsidRDefault="00B42EDA" w:rsidP="00B42EDA">
            <w:pPr>
              <w:pStyle w:val="TableParagraph"/>
              <w:ind w:left="7"/>
              <w:jc w:val="center"/>
              <w:rPr>
                <w:rFonts w:ascii="Arial" w:hAnsi="Arial" w:cs="Arial"/>
                <w:b/>
                <w:sz w:val="20"/>
                <w:szCs w:val="20"/>
              </w:rPr>
            </w:pPr>
            <w:r w:rsidRPr="00B42EDA">
              <w:rPr>
                <w:rFonts w:ascii="Arial" w:hAnsi="Arial" w:cs="Arial"/>
                <w:b/>
                <w:sz w:val="20"/>
                <w:szCs w:val="20"/>
              </w:rPr>
              <w:t>Requisito</w:t>
            </w:r>
          </w:p>
        </w:tc>
      </w:tr>
      <w:tr w:rsidR="00B42EDA" w:rsidRPr="00B42EDA" w14:paraId="723218B8"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E4401"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Regime de funcionamento</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BE79"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 xml:space="preserve">O sistema deverá permanecer disponível 24 horas por dia, </w:t>
            </w:r>
            <w:proofErr w:type="gramStart"/>
            <w:r w:rsidRPr="00B42EDA">
              <w:rPr>
                <w:rFonts w:ascii="Arial" w:hAnsi="Arial" w:cs="Arial"/>
                <w:sz w:val="20"/>
                <w:szCs w:val="20"/>
              </w:rPr>
              <w:t>7</w:t>
            </w:r>
            <w:proofErr w:type="gramEnd"/>
            <w:r w:rsidRPr="00B42EDA">
              <w:rPr>
                <w:rFonts w:ascii="Arial" w:hAnsi="Arial" w:cs="Arial"/>
                <w:sz w:val="20"/>
                <w:szCs w:val="20"/>
              </w:rPr>
              <w:t xml:space="preserve"> dias por semana, inclusive em finais de semana e feriados.</w:t>
            </w:r>
          </w:p>
        </w:tc>
      </w:tr>
      <w:tr w:rsidR="00B42EDA" w:rsidRPr="00B42EDA" w14:paraId="5FEF2060"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B4C66"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Indisponibilidade total</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E9AC8"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Será considerada indisponibilidade total a impossibilidade de acesso ao sistema pelos usuários autorizados.</w:t>
            </w:r>
          </w:p>
        </w:tc>
      </w:tr>
      <w:tr w:rsidR="00B42EDA" w:rsidRPr="00B42EDA" w14:paraId="3EE7021B"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9DC69"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Indisponibilidade de funcionalidade essencial</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9AAAC"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Será considerada indisponibilidade a impossibilidade de utilização de funcionalidade essencial, ainda que o acesso geral ao sistema permaneça disponível.</w:t>
            </w:r>
          </w:p>
        </w:tc>
      </w:tr>
      <w:tr w:rsidR="00B42EDA" w:rsidRPr="00B42EDA" w14:paraId="5B098A05"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E2517"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Limite mensal de indisponibilidade geral</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1D95F"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 xml:space="preserve">O tempo acumulado de indisponibilidade geral não poderá ultrapassar </w:t>
            </w:r>
            <w:proofErr w:type="gramStart"/>
            <w:r w:rsidRPr="00B42EDA">
              <w:rPr>
                <w:rFonts w:ascii="Arial" w:hAnsi="Arial" w:cs="Arial"/>
                <w:sz w:val="20"/>
                <w:szCs w:val="20"/>
              </w:rPr>
              <w:t>3</w:t>
            </w:r>
            <w:proofErr w:type="gramEnd"/>
            <w:r w:rsidRPr="00B42EDA">
              <w:rPr>
                <w:rFonts w:ascii="Arial" w:hAnsi="Arial" w:cs="Arial"/>
                <w:sz w:val="20"/>
                <w:szCs w:val="20"/>
              </w:rPr>
              <w:t xml:space="preserve"> (três) horas e 36 (trinta e seis) minutos por mês.</w:t>
            </w:r>
          </w:p>
        </w:tc>
      </w:tr>
      <w:tr w:rsidR="00B42EDA" w:rsidRPr="00B42EDA" w14:paraId="5B9B5C5A"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0C9D2"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Horário crítico</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B3542"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Considera-se horário crítico o período das 7h às 22h, de segunda-feira a domingo, inclusive feriados.</w:t>
            </w:r>
          </w:p>
        </w:tc>
      </w:tr>
      <w:tr w:rsidR="00B42EDA" w:rsidRPr="00B42EDA" w14:paraId="430ED356"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2DB68"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Limite mensal no horário crítico</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82882"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 xml:space="preserve">O tempo acumulado de indisponibilidade durante o horário crítico não poderá ultrapassar </w:t>
            </w:r>
            <w:proofErr w:type="gramStart"/>
            <w:r w:rsidRPr="00B42EDA">
              <w:rPr>
                <w:rFonts w:ascii="Arial" w:hAnsi="Arial" w:cs="Arial"/>
                <w:sz w:val="20"/>
                <w:szCs w:val="20"/>
              </w:rPr>
              <w:t>1</w:t>
            </w:r>
            <w:proofErr w:type="gramEnd"/>
            <w:r w:rsidRPr="00B42EDA">
              <w:rPr>
                <w:rFonts w:ascii="Arial" w:hAnsi="Arial" w:cs="Arial"/>
                <w:sz w:val="20"/>
                <w:szCs w:val="20"/>
              </w:rPr>
              <w:t xml:space="preserve"> (uma) hora e 21 (vinte e um) minutos por mês.</w:t>
            </w:r>
          </w:p>
        </w:tc>
      </w:tr>
      <w:tr w:rsidR="00B42EDA" w:rsidRPr="00B42EDA" w14:paraId="00C331EE"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E61D6"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Registro do incidente</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C0F2E"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Toda indisponibilidade deverá ser registrada pela CONTRATADA, com número de chamado ou protocolo próprio.</w:t>
            </w:r>
          </w:p>
        </w:tc>
      </w:tr>
      <w:tr w:rsidR="00B42EDA" w:rsidRPr="00B42EDA" w14:paraId="31BB0735"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F39EC"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Início da indisponibilidade</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DF0FE"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A contagem terá início a partir da identificação do problema pela CONTRATADA, da comunicação pela CONTRATANTE ou do registro realizado por usuário autorizado, considerando-se o primeiro evento ocorrido.</w:t>
            </w:r>
          </w:p>
        </w:tc>
      </w:tr>
      <w:tr w:rsidR="00B42EDA" w:rsidRPr="00B42EDA" w14:paraId="15A06703"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03772"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Término da indisponibilidade</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BFD49"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A contagem será encerrada no momento em que o acesso ao sistema ou a funcionalidade afetada for efetivamente restabelecido.</w:t>
            </w:r>
          </w:p>
        </w:tc>
      </w:tr>
      <w:tr w:rsidR="00B42EDA" w:rsidRPr="00B42EDA" w14:paraId="4133A2BB"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C9443"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Manutenção programada</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0B4B2"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As manutenções programadas deverão ser previamente comunicadas e autorizadas pela CONTRATANTE.</w:t>
            </w:r>
          </w:p>
        </w:tc>
      </w:tr>
      <w:tr w:rsidR="00B42EDA" w:rsidRPr="00B42EDA" w14:paraId="706DEE45"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6C65C"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Manutenção emergencial</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49CE0"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As manutenções emergenciais poderão ocorrer sem comunicação prévia quando necessárias para corrigir falhas graves ou vulnerabilidades de segurança.</w:t>
            </w:r>
          </w:p>
        </w:tc>
      </w:tr>
      <w:tr w:rsidR="00B42EDA" w:rsidRPr="00B42EDA" w14:paraId="6FDDEF6E"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ACD1E"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Relatório mensal</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BE212"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A CONTRATADA deverá apresentar relatório mensal de disponibilidade e indisponibilidade.</w:t>
            </w:r>
          </w:p>
        </w:tc>
      </w:tr>
      <w:tr w:rsidR="00B42EDA" w:rsidRPr="00B42EDA" w14:paraId="6BBD8927" w14:textId="77777777" w:rsidTr="00B42EDA">
        <w:trPr>
          <w:trHeight w:val="320"/>
          <w:jc w:val="center"/>
        </w:trPr>
        <w:tc>
          <w:tcPr>
            <w:tcW w:w="4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7487F" w14:textId="77777777" w:rsidR="00B42EDA" w:rsidRPr="00B42EDA" w:rsidRDefault="00B42EDA" w:rsidP="00B42EDA">
            <w:pPr>
              <w:pStyle w:val="TableParagraph"/>
              <w:ind w:left="8"/>
              <w:jc w:val="center"/>
              <w:rPr>
                <w:rFonts w:ascii="Arial" w:hAnsi="Arial" w:cs="Arial"/>
                <w:sz w:val="20"/>
                <w:szCs w:val="20"/>
              </w:rPr>
            </w:pPr>
            <w:r w:rsidRPr="00B42EDA">
              <w:rPr>
                <w:rFonts w:ascii="Arial" w:hAnsi="Arial" w:cs="Arial"/>
                <w:sz w:val="20"/>
                <w:szCs w:val="20"/>
              </w:rPr>
              <w:t>Reincidência de falhas</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4FB97" w14:textId="77777777" w:rsidR="00B42EDA" w:rsidRPr="00B42EDA" w:rsidRDefault="00B42EDA" w:rsidP="00B42EDA">
            <w:pPr>
              <w:pStyle w:val="TableParagraph"/>
              <w:ind w:left="7"/>
              <w:jc w:val="center"/>
              <w:rPr>
                <w:rFonts w:ascii="Arial" w:hAnsi="Arial" w:cs="Arial"/>
                <w:sz w:val="20"/>
                <w:szCs w:val="20"/>
              </w:rPr>
            </w:pPr>
            <w:r w:rsidRPr="00B42EDA">
              <w:rPr>
                <w:rFonts w:ascii="Arial" w:hAnsi="Arial" w:cs="Arial"/>
                <w:sz w:val="20"/>
                <w:szCs w:val="20"/>
              </w:rPr>
              <w:t>Falhas repetidas ou recorrentes deverão ser identificadas e acompanhadas pela CONTRATADA.</w:t>
            </w:r>
          </w:p>
        </w:tc>
      </w:tr>
    </w:tbl>
    <w:p w14:paraId="6DF03E40" w14:textId="77777777" w:rsidR="009A1898" w:rsidRDefault="009A1898" w:rsidP="009A1898">
      <w:pPr>
        <w:pStyle w:val="Standard"/>
        <w:pBdr>
          <w:top w:val="nil"/>
          <w:left w:val="nil"/>
          <w:bottom w:val="nil"/>
          <w:right w:val="nil"/>
          <w:between w:val="nil"/>
        </w:pBdr>
        <w:spacing w:line="276" w:lineRule="auto"/>
        <w:ind w:left="567"/>
        <w:jc w:val="both"/>
        <w:rPr>
          <w:rFonts w:ascii="Arial" w:hAnsi="Arial" w:cs="Arial"/>
          <w:bCs/>
          <w:kern w:val="2"/>
          <w:sz w:val="22"/>
        </w:rPr>
      </w:pPr>
    </w:p>
    <w:p w14:paraId="050C49BC" w14:textId="01FB4732" w:rsidR="00B42EDA" w:rsidRPr="00B42EDA"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Cs/>
          <w:kern w:val="2"/>
          <w:sz w:val="22"/>
        </w:rPr>
      </w:pPr>
      <w:r w:rsidRPr="00B42EDA">
        <w:rPr>
          <w:rFonts w:ascii="Arial" w:hAnsi="Arial" w:cs="Arial"/>
          <w:bCs/>
          <w:kern w:val="2"/>
          <w:sz w:val="22"/>
        </w:rPr>
        <w:t>O tempo de indisponibilidade será contabilizado de forma acumulada dentro de cada mês de referência.</w:t>
      </w:r>
    </w:p>
    <w:p w14:paraId="43756EF7" w14:textId="1FE6F30D" w:rsidR="00B42EDA" w:rsidRPr="00B42EDA"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Cs/>
          <w:kern w:val="2"/>
          <w:sz w:val="22"/>
        </w:rPr>
      </w:pPr>
      <w:r w:rsidRPr="00B42EDA">
        <w:rPr>
          <w:rFonts w:ascii="Arial" w:hAnsi="Arial" w:cs="Arial"/>
          <w:bCs/>
          <w:kern w:val="2"/>
          <w:sz w:val="22"/>
        </w:rPr>
        <w:t>Os limites previstos na tabela consideram um mês de 30 (trinta) dias. Nos meses com quantidade diferente de dias, os limites deverão ser ajustados proporcionalmente ao número de dias do respectivo mês.</w:t>
      </w:r>
    </w:p>
    <w:p w14:paraId="0B2EC004" w14:textId="7A0701CE" w:rsidR="00B42EDA" w:rsidRPr="00B42EDA"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
          <w:bCs/>
          <w:kern w:val="2"/>
          <w:sz w:val="22"/>
        </w:rPr>
      </w:pPr>
      <w:r w:rsidRPr="00B42EDA">
        <w:rPr>
          <w:rFonts w:ascii="Arial" w:hAnsi="Arial" w:cs="Arial"/>
          <w:b/>
          <w:bCs/>
          <w:kern w:val="2"/>
          <w:sz w:val="22"/>
        </w:rPr>
        <w:t xml:space="preserve">Não serão computados como tempo de indisponibilidade, desde que devidamente </w:t>
      </w:r>
      <w:r w:rsidRPr="00B42EDA">
        <w:rPr>
          <w:rFonts w:ascii="Arial" w:hAnsi="Arial" w:cs="Arial"/>
          <w:b/>
          <w:bCs/>
          <w:kern w:val="2"/>
          <w:sz w:val="22"/>
        </w:rPr>
        <w:lastRenderedPageBreak/>
        <w:t>comprovados e registrados:</w:t>
      </w:r>
    </w:p>
    <w:p w14:paraId="1B891B78" w14:textId="70B76DCD" w:rsidR="00B42EDA" w:rsidRPr="00B42EDA" w:rsidRDefault="00B42EDA" w:rsidP="00E35802">
      <w:pPr>
        <w:pStyle w:val="TableContents"/>
        <w:numPr>
          <w:ilvl w:val="1"/>
          <w:numId w:val="37"/>
        </w:numPr>
        <w:autoSpaceDE w:val="0"/>
        <w:adjustRightInd w:val="0"/>
        <w:spacing w:line="276" w:lineRule="auto"/>
        <w:ind w:left="567" w:hanging="141"/>
        <w:jc w:val="both"/>
        <w:rPr>
          <w:rFonts w:ascii="Arial" w:hAnsi="Arial" w:cs="Arial"/>
          <w:color w:val="000000"/>
          <w:sz w:val="22"/>
          <w:szCs w:val="22"/>
        </w:rPr>
      </w:pPr>
      <w:r w:rsidRPr="00B42EDA">
        <w:rPr>
          <w:rFonts w:ascii="Arial" w:hAnsi="Arial" w:cs="Arial"/>
          <w:color w:val="000000"/>
          <w:sz w:val="22"/>
          <w:szCs w:val="22"/>
        </w:rPr>
        <w:t>Os períodos de manutenção programada previamente comunicados pela CONTRATADA e autorizados pela CONTRATANTE;</w:t>
      </w:r>
    </w:p>
    <w:p w14:paraId="75EF7F0A" w14:textId="35ED2A90" w:rsidR="00B42EDA" w:rsidRPr="00B42EDA" w:rsidRDefault="00B42EDA" w:rsidP="00E35802">
      <w:pPr>
        <w:pStyle w:val="TableContents"/>
        <w:numPr>
          <w:ilvl w:val="1"/>
          <w:numId w:val="37"/>
        </w:numPr>
        <w:autoSpaceDE w:val="0"/>
        <w:adjustRightInd w:val="0"/>
        <w:spacing w:line="276" w:lineRule="auto"/>
        <w:ind w:left="567" w:hanging="141"/>
        <w:jc w:val="both"/>
        <w:rPr>
          <w:rFonts w:ascii="Arial" w:hAnsi="Arial" w:cs="Arial"/>
          <w:color w:val="000000"/>
          <w:sz w:val="22"/>
          <w:szCs w:val="22"/>
        </w:rPr>
      </w:pPr>
      <w:r w:rsidRPr="00B42EDA">
        <w:rPr>
          <w:rFonts w:ascii="Arial" w:hAnsi="Arial" w:cs="Arial"/>
          <w:color w:val="000000"/>
          <w:sz w:val="22"/>
          <w:szCs w:val="22"/>
        </w:rPr>
        <w:t>As interrupções decorrentes de caso fortuito ou força maior, desde que comprovadas pela CONTRATADA e reconhecidas pela CONTRATANTE;</w:t>
      </w:r>
    </w:p>
    <w:p w14:paraId="7FE9A887" w14:textId="5429E77E" w:rsidR="00B42EDA" w:rsidRPr="00B42EDA" w:rsidRDefault="00B42EDA" w:rsidP="00E35802">
      <w:pPr>
        <w:pStyle w:val="TableContents"/>
        <w:numPr>
          <w:ilvl w:val="1"/>
          <w:numId w:val="37"/>
        </w:numPr>
        <w:autoSpaceDE w:val="0"/>
        <w:adjustRightInd w:val="0"/>
        <w:spacing w:line="276" w:lineRule="auto"/>
        <w:ind w:left="567" w:hanging="141"/>
        <w:jc w:val="both"/>
        <w:rPr>
          <w:rFonts w:ascii="Arial" w:hAnsi="Arial" w:cs="Arial"/>
          <w:color w:val="000000"/>
          <w:sz w:val="22"/>
          <w:szCs w:val="22"/>
        </w:rPr>
      </w:pPr>
      <w:r w:rsidRPr="00B42EDA">
        <w:rPr>
          <w:rFonts w:ascii="Arial" w:hAnsi="Arial" w:cs="Arial"/>
          <w:color w:val="000000"/>
          <w:sz w:val="22"/>
          <w:szCs w:val="22"/>
        </w:rPr>
        <w:t xml:space="preserve">As falhas decorrentes exclusivamente de equipamentos, rede de internet, energia elétrica ou sistemas </w:t>
      </w:r>
      <w:proofErr w:type="gramStart"/>
      <w:r w:rsidRPr="00B42EDA">
        <w:rPr>
          <w:rFonts w:ascii="Arial" w:hAnsi="Arial" w:cs="Arial"/>
          <w:color w:val="000000"/>
          <w:sz w:val="22"/>
          <w:szCs w:val="22"/>
        </w:rPr>
        <w:t>sob responsabilidade</w:t>
      </w:r>
      <w:proofErr w:type="gramEnd"/>
      <w:r w:rsidRPr="00B42EDA">
        <w:rPr>
          <w:rFonts w:ascii="Arial" w:hAnsi="Arial" w:cs="Arial"/>
          <w:color w:val="000000"/>
          <w:sz w:val="22"/>
          <w:szCs w:val="22"/>
        </w:rPr>
        <w:t xml:space="preserve"> direta da CONTRATANTE; e</w:t>
      </w:r>
    </w:p>
    <w:p w14:paraId="41F333A9" w14:textId="08578CCA" w:rsidR="00B42EDA" w:rsidRPr="00B42EDA" w:rsidRDefault="00B42EDA" w:rsidP="00E35802">
      <w:pPr>
        <w:pStyle w:val="TableContents"/>
        <w:numPr>
          <w:ilvl w:val="1"/>
          <w:numId w:val="37"/>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As interrupções causadas comprovadamente por ato ou omissão da CONTRATANTE ou de terceiros por ela autorizados.</w:t>
      </w:r>
    </w:p>
    <w:p w14:paraId="2A11B489" w14:textId="0A0DF993" w:rsidR="00B42EDA" w:rsidRPr="00B42EDA"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
          <w:bCs/>
          <w:kern w:val="2"/>
          <w:sz w:val="22"/>
        </w:rPr>
      </w:pPr>
      <w:r w:rsidRPr="00B42EDA">
        <w:rPr>
          <w:rFonts w:ascii="Arial" w:hAnsi="Arial" w:cs="Arial"/>
          <w:b/>
          <w:bCs/>
          <w:kern w:val="2"/>
          <w:sz w:val="22"/>
        </w:rPr>
        <w:t>As manutenções programadas deverão, preferencialmente, ser realizadas fora do horário crítico e comunicadas à CONTRATANTE com antecedência mínima de 48 (quarenta e oito) horas, contendo:</w:t>
      </w:r>
    </w:p>
    <w:p w14:paraId="0447B2F5" w14:textId="00EE563C" w:rsidR="00B42EDA" w:rsidRPr="00B42EDA" w:rsidRDefault="00B42EDA" w:rsidP="00E35802">
      <w:pPr>
        <w:pStyle w:val="TableContents"/>
        <w:numPr>
          <w:ilvl w:val="1"/>
          <w:numId w:val="38"/>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 justificativa da manutenção;</w:t>
      </w:r>
    </w:p>
    <w:p w14:paraId="67F9E195" w14:textId="06B2AD07" w:rsidR="00B42EDA" w:rsidRPr="00B42EDA" w:rsidRDefault="00B42EDA" w:rsidP="00E35802">
      <w:pPr>
        <w:pStyle w:val="TableContents"/>
        <w:numPr>
          <w:ilvl w:val="1"/>
          <w:numId w:val="38"/>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 data e o horário previstos para início e término;</w:t>
      </w:r>
    </w:p>
    <w:p w14:paraId="2E7CEC2E" w14:textId="3747753B" w:rsidR="00B42EDA" w:rsidRPr="00B42EDA" w:rsidRDefault="00B42EDA" w:rsidP="00E35802">
      <w:pPr>
        <w:pStyle w:val="TableContents"/>
        <w:numPr>
          <w:ilvl w:val="1"/>
          <w:numId w:val="38"/>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 xml:space="preserve">As funcionalidades que poderão ser afetadas; </w:t>
      </w:r>
      <w:proofErr w:type="gramStart"/>
      <w:r w:rsidRPr="00B42EDA">
        <w:rPr>
          <w:rFonts w:ascii="Arial" w:hAnsi="Arial" w:cs="Arial"/>
          <w:bCs/>
          <w:kern w:val="2"/>
          <w:sz w:val="22"/>
        </w:rPr>
        <w:t>e</w:t>
      </w:r>
      <w:proofErr w:type="gramEnd"/>
    </w:p>
    <w:p w14:paraId="2A46EDC3" w14:textId="1F136996" w:rsidR="00B42EDA" w:rsidRPr="00B42EDA" w:rsidRDefault="00B42EDA" w:rsidP="00E35802">
      <w:pPr>
        <w:pStyle w:val="TableContents"/>
        <w:numPr>
          <w:ilvl w:val="1"/>
          <w:numId w:val="38"/>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As medidas de contingência previstas.</w:t>
      </w:r>
    </w:p>
    <w:p w14:paraId="7E1C2921" w14:textId="197AB453" w:rsidR="00B42EDA" w:rsidRPr="00B42EDA"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Cs/>
          <w:kern w:val="2"/>
          <w:sz w:val="22"/>
        </w:rPr>
      </w:pPr>
      <w:r w:rsidRPr="00B42EDA">
        <w:rPr>
          <w:rFonts w:ascii="Arial" w:hAnsi="Arial" w:cs="Arial"/>
          <w:bCs/>
          <w:kern w:val="2"/>
          <w:sz w:val="22"/>
        </w:rPr>
        <w:t>As manutenções emergenciais deverão ser comunicadas imediatamente à CONTRATANTE, acompanhadas da justificativa técnica e das providências adotadas para reduzir o tempo de indisponibilidade.</w:t>
      </w:r>
    </w:p>
    <w:p w14:paraId="1962C848" w14:textId="5F3319E9" w:rsidR="00B42EDA" w:rsidRPr="00002858"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
          <w:bCs/>
          <w:kern w:val="2"/>
          <w:sz w:val="22"/>
        </w:rPr>
      </w:pPr>
      <w:r w:rsidRPr="00002858">
        <w:rPr>
          <w:rFonts w:ascii="Arial" w:hAnsi="Arial" w:cs="Arial"/>
          <w:b/>
          <w:bCs/>
          <w:kern w:val="2"/>
          <w:sz w:val="22"/>
        </w:rPr>
        <w:t>O relatório mensal de disponibilidade deverá ser encaminhado pela CONTRATADA e deverá conter, no mínimo:</w:t>
      </w:r>
    </w:p>
    <w:p w14:paraId="7DAA3E34" w14:textId="20B7C8E3"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 relação de todos os períodos de indisponibilidade;</w:t>
      </w:r>
    </w:p>
    <w:p w14:paraId="264A5F5C" w14:textId="086DF5ED"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 data e o horário de início e término de cada ocorrência;</w:t>
      </w:r>
    </w:p>
    <w:p w14:paraId="3D41FAC5" w14:textId="502E4495"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 causa identificada;</w:t>
      </w:r>
    </w:p>
    <w:p w14:paraId="15063678" w14:textId="41F97F4D"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As funcionalidades afetadas;</w:t>
      </w:r>
    </w:p>
    <w:p w14:paraId="664F0D4D" w14:textId="38DF49E8"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 classificação da ocorrência como manutenção, falha, incidente ou evento externo;</w:t>
      </w:r>
    </w:p>
    <w:p w14:paraId="79D955E4" w14:textId="01D3C749"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As providências adotadas;</w:t>
      </w:r>
    </w:p>
    <w:p w14:paraId="022EC33E" w14:textId="376CBB77"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 xml:space="preserve">A indicação dos períodos excluídos da apuração e a respectiva justificativa; </w:t>
      </w:r>
      <w:proofErr w:type="gramStart"/>
      <w:r w:rsidRPr="00B42EDA">
        <w:rPr>
          <w:rFonts w:ascii="Arial" w:hAnsi="Arial" w:cs="Arial"/>
          <w:bCs/>
          <w:kern w:val="2"/>
          <w:sz w:val="22"/>
        </w:rPr>
        <w:t>e</w:t>
      </w:r>
      <w:proofErr w:type="gramEnd"/>
    </w:p>
    <w:p w14:paraId="703289C0" w14:textId="53E77B56" w:rsidR="00B42EDA" w:rsidRPr="00B42EDA" w:rsidRDefault="00B42EDA" w:rsidP="00E35802">
      <w:pPr>
        <w:pStyle w:val="TableContents"/>
        <w:numPr>
          <w:ilvl w:val="1"/>
          <w:numId w:val="39"/>
        </w:numPr>
        <w:autoSpaceDE w:val="0"/>
        <w:adjustRightInd w:val="0"/>
        <w:spacing w:line="276" w:lineRule="auto"/>
        <w:ind w:left="567" w:hanging="141"/>
        <w:jc w:val="both"/>
        <w:rPr>
          <w:rFonts w:ascii="Arial" w:hAnsi="Arial" w:cs="Arial"/>
          <w:bCs/>
          <w:kern w:val="2"/>
          <w:sz w:val="22"/>
        </w:rPr>
      </w:pPr>
      <w:r w:rsidRPr="00B42EDA">
        <w:rPr>
          <w:rFonts w:ascii="Arial" w:hAnsi="Arial" w:cs="Arial"/>
          <w:bCs/>
          <w:kern w:val="2"/>
          <w:sz w:val="22"/>
        </w:rPr>
        <w:t>O tempo total de indisponibilidade geral e no horário crítico.</w:t>
      </w:r>
    </w:p>
    <w:p w14:paraId="5DDB6B55" w14:textId="7BC7A104" w:rsidR="00B42EDA" w:rsidRPr="00B42EDA"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Cs/>
          <w:kern w:val="2"/>
          <w:sz w:val="22"/>
        </w:rPr>
      </w:pPr>
      <w:r w:rsidRPr="00B42EDA">
        <w:rPr>
          <w:rFonts w:ascii="Arial" w:hAnsi="Arial" w:cs="Arial"/>
          <w:bCs/>
          <w:kern w:val="2"/>
          <w:sz w:val="22"/>
        </w:rPr>
        <w:t>O fiscal do contrato deverá analisar o relatório mensal, confrontando-o, quando necessário, com os registros de chamados, comunicações realizadas pelos usuários, registros de monitoramento e testes de funcionamento do sistema.</w:t>
      </w:r>
    </w:p>
    <w:p w14:paraId="34910613" w14:textId="378CBF5C" w:rsidR="009A1898" w:rsidRDefault="00B42EDA" w:rsidP="00E35802">
      <w:pPr>
        <w:pStyle w:val="Standard"/>
        <w:numPr>
          <w:ilvl w:val="1"/>
          <w:numId w:val="35"/>
        </w:numPr>
        <w:pBdr>
          <w:top w:val="nil"/>
          <w:left w:val="nil"/>
          <w:bottom w:val="nil"/>
          <w:right w:val="nil"/>
          <w:between w:val="nil"/>
        </w:pBdr>
        <w:spacing w:line="276" w:lineRule="auto"/>
        <w:ind w:left="567" w:hanging="283"/>
        <w:jc w:val="both"/>
        <w:rPr>
          <w:rFonts w:ascii="Arial" w:hAnsi="Arial" w:cs="Arial"/>
          <w:bCs/>
          <w:kern w:val="2"/>
          <w:sz w:val="22"/>
        </w:rPr>
      </w:pPr>
      <w:r w:rsidRPr="00B42EDA">
        <w:rPr>
          <w:rFonts w:ascii="Arial" w:hAnsi="Arial" w:cs="Arial"/>
          <w:bCs/>
          <w:kern w:val="2"/>
          <w:sz w:val="22"/>
        </w:rPr>
        <w:t>A constatação de indisponibilidade superior aos limites estabelecidos deverá ser registrada pelo fiscal do contrato e encaminhada para manifestação da CONTRATADA, sem prejuízo da aplicação das medidas administrativas e contratuais cabíveis.</w:t>
      </w:r>
    </w:p>
    <w:p w14:paraId="391C9670" w14:textId="77777777" w:rsidR="0068181D" w:rsidRPr="00D113B9" w:rsidRDefault="0068181D" w:rsidP="009A1898">
      <w:pPr>
        <w:pStyle w:val="Standard"/>
        <w:pBdr>
          <w:top w:val="nil"/>
          <w:left w:val="nil"/>
          <w:bottom w:val="nil"/>
          <w:right w:val="nil"/>
          <w:between w:val="nil"/>
        </w:pBdr>
        <w:spacing w:line="276" w:lineRule="auto"/>
        <w:ind w:left="567"/>
        <w:jc w:val="both"/>
        <w:rPr>
          <w:rFonts w:ascii="Arial" w:hAnsi="Arial" w:cs="Arial"/>
          <w:bCs/>
          <w:kern w:val="2"/>
          <w:sz w:val="22"/>
        </w:rPr>
      </w:pPr>
    </w:p>
    <w:p w14:paraId="401E0998" w14:textId="2628B0B7" w:rsidR="00D113B9" w:rsidRPr="00D113B9" w:rsidRDefault="00D113B9" w:rsidP="006F7629">
      <w:pPr>
        <w:pStyle w:val="Standard"/>
        <w:numPr>
          <w:ilvl w:val="2"/>
          <w:numId w:val="11"/>
        </w:numPr>
        <w:pBdr>
          <w:top w:val="nil"/>
          <w:left w:val="nil"/>
          <w:bottom w:val="nil"/>
          <w:right w:val="nil"/>
          <w:between w:val="nil"/>
        </w:pBdr>
        <w:spacing w:line="276" w:lineRule="auto"/>
        <w:ind w:left="567" w:hanging="567"/>
        <w:jc w:val="both"/>
        <w:rPr>
          <w:rFonts w:ascii="Arial" w:hAnsi="Arial" w:cs="Arial"/>
          <w:b/>
          <w:bCs/>
          <w:kern w:val="2"/>
        </w:rPr>
      </w:pPr>
      <w:r w:rsidRPr="00D113B9">
        <w:rPr>
          <w:rFonts w:ascii="Arial" w:hAnsi="Arial" w:cs="Arial"/>
          <w:b/>
          <w:bCs/>
          <w:kern w:val="2"/>
        </w:rPr>
        <w:t xml:space="preserve">Classificação de Incidentes e </w:t>
      </w:r>
      <w:r w:rsidR="00002858">
        <w:rPr>
          <w:rFonts w:ascii="Arial" w:hAnsi="Arial" w:cs="Arial"/>
          <w:b/>
          <w:bCs/>
          <w:kern w:val="2"/>
        </w:rPr>
        <w:t>prazos</w:t>
      </w:r>
      <w:r w:rsidRPr="00D113B9">
        <w:rPr>
          <w:rFonts w:ascii="Arial" w:hAnsi="Arial" w:cs="Arial"/>
          <w:b/>
          <w:bCs/>
          <w:kern w:val="2"/>
        </w:rPr>
        <w:t xml:space="preserve"> de Atendimento</w:t>
      </w:r>
    </w:p>
    <w:p w14:paraId="3E5E88FE" w14:textId="465E890F" w:rsidR="006F7629" w:rsidRDefault="006F7629"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bCs/>
          <w:kern w:val="2"/>
          <w:sz w:val="22"/>
        </w:rPr>
      </w:pPr>
      <w:r w:rsidRPr="006F7629">
        <w:rPr>
          <w:rFonts w:ascii="Arial" w:hAnsi="Arial" w:cs="Arial"/>
          <w:bCs/>
          <w:kern w:val="2"/>
          <w:sz w:val="22"/>
        </w:rPr>
        <w:t>Os incidentes serão classificados conforme a seguinte tabela de severidade:</w:t>
      </w:r>
    </w:p>
    <w:p w14:paraId="76C301EA" w14:textId="77777777" w:rsidR="009C4334" w:rsidRDefault="009C4334"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4CAA3E62"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3A281DD4"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300D1AE5"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01CD849C"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4464F7BD"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7080E7CC"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1C4981A9" w14:textId="77777777" w:rsidR="00524EC8"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p w14:paraId="4AFFF04F" w14:textId="77777777" w:rsidR="00524EC8" w:rsidRPr="006F7629" w:rsidRDefault="00524EC8" w:rsidP="009C4334">
      <w:pPr>
        <w:pStyle w:val="Standard"/>
        <w:pBdr>
          <w:top w:val="nil"/>
          <w:left w:val="nil"/>
          <w:bottom w:val="nil"/>
          <w:right w:val="nil"/>
          <w:between w:val="nil"/>
        </w:pBdr>
        <w:spacing w:line="276" w:lineRule="auto"/>
        <w:ind w:left="567"/>
        <w:jc w:val="both"/>
        <w:rPr>
          <w:rFonts w:ascii="Arial" w:hAnsi="Arial" w:cs="Arial"/>
          <w:bCs/>
          <w:kern w:val="2"/>
          <w:sz w:val="22"/>
        </w:rPr>
      </w:pPr>
    </w:p>
    <w:tbl>
      <w:tblPr>
        <w:tblW w:w="10262"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7"/>
        <w:gridCol w:w="3515"/>
        <w:gridCol w:w="1701"/>
        <w:gridCol w:w="1928"/>
        <w:gridCol w:w="1871"/>
      </w:tblGrid>
      <w:tr w:rsidR="00002858" w:rsidRPr="00345D3C" w14:paraId="23578BD0" w14:textId="598BD1BB" w:rsidTr="00002858">
        <w:trPr>
          <w:trHeight w:val="320"/>
          <w:jc w:val="center"/>
        </w:trPr>
        <w:tc>
          <w:tcPr>
            <w:tcW w:w="1247" w:type="dxa"/>
            <w:shd w:val="clear" w:color="auto" w:fill="D6E3BC" w:themeFill="accent3" w:themeFillTint="66"/>
            <w:vAlign w:val="center"/>
          </w:tcPr>
          <w:p w14:paraId="61DD4651" w14:textId="2B80FAC3" w:rsidR="00002858" w:rsidRPr="00002858" w:rsidRDefault="00002858" w:rsidP="00002858">
            <w:pPr>
              <w:pStyle w:val="TableParagraph"/>
              <w:ind w:left="8"/>
              <w:jc w:val="center"/>
              <w:rPr>
                <w:rFonts w:ascii="Arial" w:hAnsi="Arial" w:cs="Arial"/>
                <w:b/>
                <w:sz w:val="20"/>
                <w:szCs w:val="20"/>
              </w:rPr>
            </w:pPr>
            <w:r w:rsidRPr="00002858">
              <w:rPr>
                <w:rFonts w:ascii="Arial" w:hAnsi="Arial" w:cs="Arial"/>
                <w:b/>
                <w:color w:val="1A1A1A"/>
              </w:rPr>
              <w:lastRenderedPageBreak/>
              <w:t>Severidade</w:t>
            </w:r>
          </w:p>
        </w:tc>
        <w:tc>
          <w:tcPr>
            <w:tcW w:w="3515" w:type="dxa"/>
            <w:shd w:val="clear" w:color="auto" w:fill="D6E3BC" w:themeFill="accent3" w:themeFillTint="66"/>
            <w:vAlign w:val="center"/>
          </w:tcPr>
          <w:p w14:paraId="00DF8232" w14:textId="1A8DCB74" w:rsidR="00002858" w:rsidRPr="00002858" w:rsidRDefault="00002858" w:rsidP="00002858">
            <w:pPr>
              <w:pStyle w:val="TableParagraph"/>
              <w:ind w:left="7"/>
              <w:jc w:val="center"/>
              <w:rPr>
                <w:rFonts w:ascii="Arial" w:hAnsi="Arial" w:cs="Arial"/>
                <w:b/>
                <w:sz w:val="20"/>
                <w:szCs w:val="20"/>
              </w:rPr>
            </w:pPr>
            <w:r w:rsidRPr="00002858">
              <w:rPr>
                <w:rFonts w:ascii="Arial" w:hAnsi="Arial" w:cs="Arial"/>
                <w:b/>
                <w:color w:val="1A1A1A"/>
              </w:rPr>
              <w:t>Caracterização do incidente</w:t>
            </w:r>
          </w:p>
        </w:tc>
        <w:tc>
          <w:tcPr>
            <w:tcW w:w="1701" w:type="dxa"/>
            <w:shd w:val="clear" w:color="auto" w:fill="D6E3BC" w:themeFill="accent3" w:themeFillTint="66"/>
            <w:vAlign w:val="center"/>
          </w:tcPr>
          <w:p w14:paraId="199279CE" w14:textId="695523B7" w:rsidR="00002858" w:rsidRPr="00002858" w:rsidRDefault="00002858" w:rsidP="00002858">
            <w:pPr>
              <w:pStyle w:val="TableParagraph"/>
              <w:ind w:left="3" w:right="3"/>
              <w:jc w:val="center"/>
              <w:rPr>
                <w:rFonts w:ascii="Arial" w:hAnsi="Arial" w:cs="Arial"/>
                <w:b/>
                <w:sz w:val="20"/>
                <w:szCs w:val="20"/>
              </w:rPr>
            </w:pPr>
            <w:r w:rsidRPr="00002858">
              <w:rPr>
                <w:rFonts w:ascii="Arial" w:hAnsi="Arial" w:cs="Arial"/>
                <w:b/>
                <w:color w:val="1A1A1A"/>
              </w:rPr>
              <w:t>Início do atendimento</w:t>
            </w:r>
          </w:p>
        </w:tc>
        <w:tc>
          <w:tcPr>
            <w:tcW w:w="1928" w:type="dxa"/>
            <w:shd w:val="clear" w:color="auto" w:fill="D6E3BC" w:themeFill="accent3" w:themeFillTint="66"/>
            <w:vAlign w:val="center"/>
          </w:tcPr>
          <w:p w14:paraId="32885E92" w14:textId="21D341AD" w:rsidR="00002858" w:rsidRPr="00002858" w:rsidRDefault="00002858" w:rsidP="00002858">
            <w:pPr>
              <w:pStyle w:val="TableParagraph"/>
              <w:ind w:left="3" w:right="3"/>
              <w:jc w:val="center"/>
              <w:rPr>
                <w:rFonts w:ascii="Arial" w:hAnsi="Arial" w:cs="Arial"/>
                <w:b/>
                <w:sz w:val="20"/>
              </w:rPr>
            </w:pPr>
            <w:r w:rsidRPr="00002858">
              <w:rPr>
                <w:rFonts w:ascii="Arial" w:hAnsi="Arial" w:cs="Arial"/>
                <w:b/>
                <w:color w:val="1A1A1A"/>
              </w:rPr>
              <w:t>Restabelecimento ou solução provisória</w:t>
            </w:r>
          </w:p>
        </w:tc>
        <w:tc>
          <w:tcPr>
            <w:tcW w:w="1871" w:type="dxa"/>
            <w:shd w:val="clear" w:color="auto" w:fill="D6E3BC" w:themeFill="accent3" w:themeFillTint="66"/>
          </w:tcPr>
          <w:p w14:paraId="63F9D157" w14:textId="10CCB1AE" w:rsidR="00002858" w:rsidRPr="00002858" w:rsidRDefault="00002858" w:rsidP="00002858">
            <w:pPr>
              <w:pStyle w:val="TableParagraph"/>
              <w:ind w:left="3" w:right="3"/>
              <w:jc w:val="center"/>
              <w:rPr>
                <w:rFonts w:ascii="Arial" w:hAnsi="Arial" w:cs="Arial"/>
                <w:b/>
                <w:color w:val="1A1A1A"/>
              </w:rPr>
            </w:pPr>
            <w:r w:rsidRPr="00002858">
              <w:rPr>
                <w:rFonts w:ascii="Arial" w:hAnsi="Arial" w:cs="Arial"/>
                <w:b/>
                <w:color w:val="1A1A1A"/>
                <w:lang w:val="pt-BR"/>
              </w:rPr>
              <w:t>Solução definitiva</w:t>
            </w:r>
          </w:p>
        </w:tc>
      </w:tr>
      <w:tr w:rsidR="00002858" w:rsidRPr="00623825" w14:paraId="0C33D816" w14:textId="01E0F1B7" w:rsidTr="00002858">
        <w:trPr>
          <w:trHeight w:val="377"/>
          <w:jc w:val="center"/>
        </w:trPr>
        <w:tc>
          <w:tcPr>
            <w:tcW w:w="1247" w:type="dxa"/>
            <w:vAlign w:val="center"/>
          </w:tcPr>
          <w:p w14:paraId="709B5D79" w14:textId="5C2A34EE" w:rsidR="00002858" w:rsidRPr="00002858" w:rsidRDefault="00002858" w:rsidP="006F7629">
            <w:pPr>
              <w:pStyle w:val="TableParagraph"/>
              <w:ind w:left="8" w:right="2"/>
              <w:jc w:val="center"/>
              <w:rPr>
                <w:rFonts w:ascii="Arial" w:hAnsi="Arial" w:cs="Arial"/>
                <w:sz w:val="20"/>
                <w:szCs w:val="20"/>
              </w:rPr>
            </w:pPr>
            <w:r w:rsidRPr="00002858">
              <w:rPr>
                <w:rStyle w:val="Forte"/>
                <w:rFonts w:ascii="Arial" w:hAnsi="Arial" w:cs="Arial"/>
                <w:color w:val="1A1A1A"/>
                <w:bdr w:val="single" w:sz="2" w:space="0" w:color="E5E7EB" w:frame="1"/>
              </w:rPr>
              <w:t>Crítica</w:t>
            </w:r>
          </w:p>
        </w:tc>
        <w:tc>
          <w:tcPr>
            <w:tcW w:w="3515" w:type="dxa"/>
            <w:vAlign w:val="center"/>
          </w:tcPr>
          <w:p w14:paraId="135DE847" w14:textId="04A597CF" w:rsidR="00002858" w:rsidRPr="00002858" w:rsidRDefault="00002858" w:rsidP="006F7629">
            <w:pPr>
              <w:pStyle w:val="TableParagraph"/>
              <w:ind w:left="68" w:right="113"/>
              <w:jc w:val="center"/>
              <w:rPr>
                <w:rFonts w:ascii="Arial" w:hAnsi="Arial" w:cs="Arial"/>
                <w:sz w:val="18"/>
                <w:szCs w:val="20"/>
              </w:rPr>
            </w:pPr>
            <w:r w:rsidRPr="00002858">
              <w:rPr>
                <w:rFonts w:ascii="Arial" w:hAnsi="Arial" w:cs="Arial"/>
                <w:color w:val="1A1A1A"/>
              </w:rPr>
              <w:t xml:space="preserve">Indisponibilidade total do sistema, impossibilidade de emissão de protocolo ou falha que impeça a execução de atividade essencial do </w:t>
            </w:r>
            <w:proofErr w:type="gramStart"/>
            <w:r w:rsidRPr="00002858">
              <w:rPr>
                <w:rFonts w:ascii="Arial" w:hAnsi="Arial" w:cs="Arial"/>
                <w:color w:val="1A1A1A"/>
              </w:rPr>
              <w:t>SCAF</w:t>
            </w:r>
            <w:proofErr w:type="gramEnd"/>
          </w:p>
        </w:tc>
        <w:tc>
          <w:tcPr>
            <w:tcW w:w="1701" w:type="dxa"/>
            <w:vAlign w:val="center"/>
          </w:tcPr>
          <w:p w14:paraId="14A4AAA9" w14:textId="0461A1D9" w:rsidR="00002858" w:rsidRPr="00002858" w:rsidRDefault="00002858" w:rsidP="006F7629">
            <w:pPr>
              <w:pStyle w:val="TableParagraph"/>
              <w:ind w:right="3"/>
              <w:jc w:val="center"/>
              <w:rPr>
                <w:rFonts w:ascii="Arial" w:hAnsi="Arial" w:cs="Arial"/>
                <w:sz w:val="20"/>
                <w:szCs w:val="20"/>
              </w:rPr>
            </w:pPr>
            <w:r w:rsidRPr="00002858">
              <w:rPr>
                <w:rFonts w:ascii="Arial" w:hAnsi="Arial" w:cs="Arial"/>
                <w:color w:val="1A1A1A"/>
              </w:rPr>
              <w:t>Até 30 minutos</w:t>
            </w:r>
          </w:p>
        </w:tc>
        <w:tc>
          <w:tcPr>
            <w:tcW w:w="1928" w:type="dxa"/>
            <w:vAlign w:val="center"/>
          </w:tcPr>
          <w:p w14:paraId="19C35637" w14:textId="518EA993" w:rsidR="00002858" w:rsidRPr="00002858" w:rsidRDefault="00002858" w:rsidP="006F7629">
            <w:pPr>
              <w:pStyle w:val="TableParagraph"/>
              <w:ind w:right="3"/>
              <w:jc w:val="center"/>
              <w:rPr>
                <w:rFonts w:ascii="Arial" w:hAnsi="Arial" w:cs="Arial"/>
              </w:rPr>
            </w:pPr>
            <w:r w:rsidRPr="00002858">
              <w:rPr>
                <w:rFonts w:ascii="Arial" w:hAnsi="Arial" w:cs="Arial"/>
                <w:color w:val="1A1A1A"/>
              </w:rPr>
              <w:t>Até 4 horas</w:t>
            </w:r>
          </w:p>
        </w:tc>
        <w:tc>
          <w:tcPr>
            <w:tcW w:w="1871" w:type="dxa"/>
            <w:vAlign w:val="center"/>
          </w:tcPr>
          <w:p w14:paraId="2DA5BDAB" w14:textId="1761F55F" w:rsidR="00002858" w:rsidRPr="00002858" w:rsidRDefault="00002858" w:rsidP="00002858">
            <w:pPr>
              <w:pStyle w:val="TableParagraph"/>
              <w:ind w:right="3"/>
              <w:jc w:val="center"/>
              <w:rPr>
                <w:rFonts w:ascii="Arial" w:hAnsi="Arial" w:cs="Arial"/>
                <w:color w:val="1A1A1A"/>
              </w:rPr>
            </w:pPr>
            <w:r w:rsidRPr="00002858">
              <w:rPr>
                <w:rFonts w:ascii="Arial" w:hAnsi="Arial" w:cs="Arial"/>
                <w:color w:val="1A1A1A"/>
                <w:lang w:val="pt-BR"/>
              </w:rPr>
              <w:t xml:space="preserve">Até </w:t>
            </w:r>
            <w:proofErr w:type="gramStart"/>
            <w:r w:rsidRPr="00002858">
              <w:rPr>
                <w:rFonts w:ascii="Arial" w:hAnsi="Arial" w:cs="Arial"/>
                <w:color w:val="1A1A1A"/>
                <w:lang w:val="pt-BR"/>
              </w:rPr>
              <w:t>2</w:t>
            </w:r>
            <w:proofErr w:type="gramEnd"/>
            <w:r w:rsidRPr="00002858">
              <w:rPr>
                <w:rFonts w:ascii="Arial" w:hAnsi="Arial" w:cs="Arial"/>
                <w:color w:val="1A1A1A"/>
                <w:lang w:val="pt-BR"/>
              </w:rPr>
              <w:t xml:space="preserve"> dias úteis</w:t>
            </w:r>
          </w:p>
        </w:tc>
      </w:tr>
      <w:tr w:rsidR="00002858" w14:paraId="2157CDAA" w14:textId="4A6A07D7" w:rsidTr="00002858">
        <w:trPr>
          <w:trHeight w:val="553"/>
          <w:jc w:val="center"/>
        </w:trPr>
        <w:tc>
          <w:tcPr>
            <w:tcW w:w="1247" w:type="dxa"/>
            <w:vAlign w:val="center"/>
          </w:tcPr>
          <w:p w14:paraId="3BF56A6E" w14:textId="156B7BA8" w:rsidR="00002858" w:rsidRPr="00002858" w:rsidRDefault="00002858" w:rsidP="006F7629">
            <w:pPr>
              <w:pStyle w:val="TableParagraph"/>
              <w:ind w:left="8" w:right="2"/>
              <w:jc w:val="center"/>
              <w:rPr>
                <w:rFonts w:ascii="Arial" w:hAnsi="Arial" w:cs="Arial"/>
                <w:spacing w:val="-10"/>
                <w:sz w:val="20"/>
                <w:szCs w:val="20"/>
              </w:rPr>
            </w:pPr>
            <w:r w:rsidRPr="00002858">
              <w:rPr>
                <w:rStyle w:val="Forte"/>
                <w:rFonts w:ascii="Arial" w:hAnsi="Arial" w:cs="Arial"/>
                <w:color w:val="1A1A1A"/>
                <w:bdr w:val="single" w:sz="2" w:space="0" w:color="E5E7EB" w:frame="1"/>
              </w:rPr>
              <w:t>Alta</w:t>
            </w:r>
          </w:p>
        </w:tc>
        <w:tc>
          <w:tcPr>
            <w:tcW w:w="3515" w:type="dxa"/>
            <w:vAlign w:val="center"/>
          </w:tcPr>
          <w:p w14:paraId="5100DEC4" w14:textId="0A26BF71" w:rsidR="00002858" w:rsidRPr="00002858" w:rsidRDefault="00002858" w:rsidP="006F7629">
            <w:pPr>
              <w:pStyle w:val="TableParagraph"/>
              <w:ind w:left="68" w:right="113"/>
              <w:jc w:val="center"/>
              <w:rPr>
                <w:rFonts w:ascii="Arial" w:hAnsi="Arial" w:cs="Arial"/>
                <w:sz w:val="18"/>
                <w:szCs w:val="20"/>
              </w:rPr>
            </w:pPr>
            <w:r w:rsidRPr="00002858">
              <w:rPr>
                <w:rFonts w:ascii="Arial" w:hAnsi="Arial" w:cs="Arial"/>
                <w:color w:val="1A1A1A"/>
              </w:rPr>
              <w:t xml:space="preserve">Indisponibilidade ou comprometimento de funcionalidade essencial, como controle do rodízio, emissão de autorizações, registro de atendimentos, auditoria ou </w:t>
            </w:r>
            <w:proofErr w:type="gramStart"/>
            <w:r w:rsidRPr="00002858">
              <w:rPr>
                <w:rFonts w:ascii="Arial" w:hAnsi="Arial" w:cs="Arial"/>
                <w:color w:val="1A1A1A"/>
              </w:rPr>
              <w:t>logs</w:t>
            </w:r>
            <w:proofErr w:type="gramEnd"/>
          </w:p>
        </w:tc>
        <w:tc>
          <w:tcPr>
            <w:tcW w:w="1701" w:type="dxa"/>
            <w:vAlign w:val="center"/>
          </w:tcPr>
          <w:p w14:paraId="296EF91E" w14:textId="6F853C08" w:rsidR="00002858" w:rsidRPr="00002858" w:rsidRDefault="00002858" w:rsidP="006F7629">
            <w:pPr>
              <w:pStyle w:val="TableParagraph"/>
              <w:ind w:right="3"/>
              <w:jc w:val="center"/>
              <w:rPr>
                <w:rFonts w:ascii="Arial" w:hAnsi="Arial" w:cs="Arial"/>
                <w:spacing w:val="-5"/>
                <w:sz w:val="20"/>
                <w:szCs w:val="20"/>
              </w:rPr>
            </w:pPr>
            <w:r w:rsidRPr="00002858">
              <w:rPr>
                <w:rFonts w:ascii="Arial" w:hAnsi="Arial" w:cs="Arial"/>
                <w:color w:val="1A1A1A"/>
              </w:rPr>
              <w:t>Até 2 horas</w:t>
            </w:r>
          </w:p>
        </w:tc>
        <w:tc>
          <w:tcPr>
            <w:tcW w:w="1928" w:type="dxa"/>
            <w:vAlign w:val="center"/>
          </w:tcPr>
          <w:p w14:paraId="2BF163EC" w14:textId="395AE206" w:rsidR="00002858" w:rsidRPr="00002858" w:rsidRDefault="00002858" w:rsidP="006F7629">
            <w:pPr>
              <w:pStyle w:val="TableParagraph"/>
              <w:ind w:right="3"/>
              <w:jc w:val="center"/>
              <w:rPr>
                <w:rFonts w:ascii="Arial" w:hAnsi="Arial" w:cs="Arial"/>
              </w:rPr>
            </w:pPr>
            <w:r w:rsidRPr="00002858">
              <w:rPr>
                <w:rFonts w:ascii="Arial" w:hAnsi="Arial" w:cs="Arial"/>
                <w:color w:val="1A1A1A"/>
              </w:rPr>
              <w:t>Até 8 horas</w:t>
            </w:r>
          </w:p>
        </w:tc>
        <w:tc>
          <w:tcPr>
            <w:tcW w:w="1871" w:type="dxa"/>
            <w:vAlign w:val="center"/>
          </w:tcPr>
          <w:p w14:paraId="60BB8EDB" w14:textId="774820B2" w:rsidR="00002858" w:rsidRPr="00002858" w:rsidRDefault="00002858" w:rsidP="00002858">
            <w:pPr>
              <w:pStyle w:val="TableParagraph"/>
              <w:ind w:right="3"/>
              <w:jc w:val="center"/>
              <w:rPr>
                <w:rFonts w:ascii="Arial" w:hAnsi="Arial" w:cs="Arial"/>
                <w:color w:val="1A1A1A"/>
              </w:rPr>
            </w:pPr>
            <w:r w:rsidRPr="00002858">
              <w:rPr>
                <w:rFonts w:ascii="Arial" w:hAnsi="Arial" w:cs="Arial"/>
                <w:color w:val="1A1A1A"/>
                <w:lang w:val="pt-BR"/>
              </w:rPr>
              <w:t xml:space="preserve">Até </w:t>
            </w:r>
            <w:proofErr w:type="gramStart"/>
            <w:r w:rsidRPr="00002858">
              <w:rPr>
                <w:rFonts w:ascii="Arial" w:hAnsi="Arial" w:cs="Arial"/>
                <w:color w:val="1A1A1A"/>
                <w:lang w:val="pt-BR"/>
              </w:rPr>
              <w:t>3</w:t>
            </w:r>
            <w:proofErr w:type="gramEnd"/>
            <w:r w:rsidRPr="00002858">
              <w:rPr>
                <w:rFonts w:ascii="Arial" w:hAnsi="Arial" w:cs="Arial"/>
                <w:color w:val="1A1A1A"/>
                <w:lang w:val="pt-BR"/>
              </w:rPr>
              <w:t xml:space="preserve"> dias úteis</w:t>
            </w:r>
          </w:p>
        </w:tc>
      </w:tr>
      <w:tr w:rsidR="00002858" w14:paraId="08CF3FF2" w14:textId="166459E7" w:rsidTr="00002858">
        <w:trPr>
          <w:trHeight w:val="553"/>
          <w:jc w:val="center"/>
        </w:trPr>
        <w:tc>
          <w:tcPr>
            <w:tcW w:w="1247" w:type="dxa"/>
            <w:vAlign w:val="center"/>
          </w:tcPr>
          <w:p w14:paraId="744979A0" w14:textId="379F708D" w:rsidR="00002858" w:rsidRPr="00002858" w:rsidRDefault="00002858" w:rsidP="006F7629">
            <w:pPr>
              <w:pStyle w:val="TableParagraph"/>
              <w:ind w:left="8" w:right="2"/>
              <w:jc w:val="center"/>
              <w:rPr>
                <w:rFonts w:ascii="Arial" w:hAnsi="Arial" w:cs="Arial"/>
              </w:rPr>
            </w:pPr>
            <w:r w:rsidRPr="00002858">
              <w:rPr>
                <w:rStyle w:val="Forte"/>
                <w:rFonts w:ascii="Arial" w:hAnsi="Arial" w:cs="Arial"/>
                <w:color w:val="1A1A1A"/>
                <w:bdr w:val="single" w:sz="2" w:space="0" w:color="E5E7EB" w:frame="1"/>
              </w:rPr>
              <w:t>Média</w:t>
            </w:r>
          </w:p>
        </w:tc>
        <w:tc>
          <w:tcPr>
            <w:tcW w:w="3515" w:type="dxa"/>
            <w:vAlign w:val="center"/>
          </w:tcPr>
          <w:p w14:paraId="41CBF612" w14:textId="729CA116" w:rsidR="00002858" w:rsidRPr="00002858" w:rsidRDefault="00002858" w:rsidP="006F7629">
            <w:pPr>
              <w:pStyle w:val="TableParagraph"/>
              <w:ind w:left="68" w:right="113"/>
              <w:jc w:val="center"/>
              <w:rPr>
                <w:rFonts w:ascii="Arial" w:hAnsi="Arial" w:cs="Arial"/>
              </w:rPr>
            </w:pPr>
            <w:r w:rsidRPr="00002858">
              <w:rPr>
                <w:rFonts w:ascii="Arial" w:hAnsi="Arial" w:cs="Arial"/>
                <w:color w:val="1A1A1A"/>
              </w:rPr>
              <w:t xml:space="preserve">Falha ou redução de desempenho em funcionalidade não essencial, sem impedir a continuidade das atividades </w:t>
            </w:r>
            <w:proofErr w:type="gramStart"/>
            <w:r w:rsidRPr="00002858">
              <w:rPr>
                <w:rFonts w:ascii="Arial" w:hAnsi="Arial" w:cs="Arial"/>
                <w:color w:val="1A1A1A"/>
              </w:rPr>
              <w:t>principais</w:t>
            </w:r>
            <w:proofErr w:type="gramEnd"/>
          </w:p>
        </w:tc>
        <w:tc>
          <w:tcPr>
            <w:tcW w:w="1701" w:type="dxa"/>
            <w:vAlign w:val="center"/>
          </w:tcPr>
          <w:p w14:paraId="48ABFB29" w14:textId="18F4625D" w:rsidR="00002858" w:rsidRPr="00002858" w:rsidRDefault="00002858" w:rsidP="006F7629">
            <w:pPr>
              <w:pStyle w:val="TableParagraph"/>
              <w:ind w:right="3"/>
              <w:jc w:val="center"/>
              <w:rPr>
                <w:rFonts w:ascii="Arial" w:hAnsi="Arial" w:cs="Arial"/>
              </w:rPr>
            </w:pPr>
            <w:r w:rsidRPr="00002858">
              <w:rPr>
                <w:rFonts w:ascii="Arial" w:hAnsi="Arial" w:cs="Arial"/>
                <w:color w:val="1A1A1A"/>
              </w:rPr>
              <w:t>Até 4 horas</w:t>
            </w:r>
          </w:p>
        </w:tc>
        <w:tc>
          <w:tcPr>
            <w:tcW w:w="1928" w:type="dxa"/>
            <w:vAlign w:val="center"/>
          </w:tcPr>
          <w:p w14:paraId="35D66170" w14:textId="0C2AEE41" w:rsidR="00002858" w:rsidRPr="00002858" w:rsidRDefault="00002858" w:rsidP="006F7629">
            <w:pPr>
              <w:pStyle w:val="TableParagraph"/>
              <w:ind w:right="3"/>
              <w:jc w:val="center"/>
              <w:rPr>
                <w:rFonts w:ascii="Arial" w:hAnsi="Arial" w:cs="Arial"/>
              </w:rPr>
            </w:pPr>
            <w:r w:rsidRPr="00002858">
              <w:rPr>
                <w:rFonts w:ascii="Arial" w:hAnsi="Arial" w:cs="Arial"/>
                <w:color w:val="1A1A1A"/>
              </w:rPr>
              <w:t>Até 24 horas</w:t>
            </w:r>
          </w:p>
        </w:tc>
        <w:tc>
          <w:tcPr>
            <w:tcW w:w="1871" w:type="dxa"/>
            <w:vAlign w:val="center"/>
          </w:tcPr>
          <w:p w14:paraId="22D9AD70" w14:textId="3FA11724" w:rsidR="00002858" w:rsidRPr="00002858" w:rsidRDefault="00002858" w:rsidP="00002858">
            <w:pPr>
              <w:pStyle w:val="TableParagraph"/>
              <w:ind w:right="3"/>
              <w:jc w:val="center"/>
              <w:rPr>
                <w:rFonts w:ascii="Arial" w:hAnsi="Arial" w:cs="Arial"/>
                <w:color w:val="1A1A1A"/>
              </w:rPr>
            </w:pPr>
            <w:r w:rsidRPr="00002858">
              <w:rPr>
                <w:rFonts w:ascii="Arial" w:hAnsi="Arial" w:cs="Arial"/>
                <w:color w:val="1A1A1A"/>
                <w:lang w:val="pt-BR"/>
              </w:rPr>
              <w:t xml:space="preserve">Até </w:t>
            </w:r>
            <w:proofErr w:type="gramStart"/>
            <w:r w:rsidRPr="00002858">
              <w:rPr>
                <w:rFonts w:ascii="Arial" w:hAnsi="Arial" w:cs="Arial"/>
                <w:color w:val="1A1A1A"/>
                <w:lang w:val="pt-BR"/>
              </w:rPr>
              <w:t>5</w:t>
            </w:r>
            <w:proofErr w:type="gramEnd"/>
            <w:r w:rsidRPr="00002858">
              <w:rPr>
                <w:rFonts w:ascii="Arial" w:hAnsi="Arial" w:cs="Arial"/>
                <w:color w:val="1A1A1A"/>
                <w:lang w:val="pt-BR"/>
              </w:rPr>
              <w:t xml:space="preserve"> dias úteis</w:t>
            </w:r>
          </w:p>
        </w:tc>
      </w:tr>
      <w:tr w:rsidR="00002858" w14:paraId="3DA65241" w14:textId="13DF7636" w:rsidTr="00002858">
        <w:trPr>
          <w:trHeight w:val="553"/>
          <w:jc w:val="center"/>
        </w:trPr>
        <w:tc>
          <w:tcPr>
            <w:tcW w:w="1247" w:type="dxa"/>
            <w:vAlign w:val="center"/>
          </w:tcPr>
          <w:p w14:paraId="2D0BB7DA" w14:textId="18E6A957" w:rsidR="00002858" w:rsidRPr="00002858" w:rsidRDefault="00002858" w:rsidP="006F7629">
            <w:pPr>
              <w:pStyle w:val="TableParagraph"/>
              <w:ind w:left="8" w:right="2"/>
              <w:jc w:val="center"/>
              <w:rPr>
                <w:rFonts w:ascii="Arial" w:hAnsi="Arial" w:cs="Arial"/>
              </w:rPr>
            </w:pPr>
            <w:r w:rsidRPr="00002858">
              <w:rPr>
                <w:rStyle w:val="Forte"/>
                <w:rFonts w:ascii="Arial" w:hAnsi="Arial" w:cs="Arial"/>
                <w:color w:val="1A1A1A"/>
                <w:bdr w:val="single" w:sz="2" w:space="0" w:color="E5E7EB" w:frame="1"/>
              </w:rPr>
              <w:t>Baixa</w:t>
            </w:r>
          </w:p>
        </w:tc>
        <w:tc>
          <w:tcPr>
            <w:tcW w:w="3515" w:type="dxa"/>
            <w:vAlign w:val="center"/>
          </w:tcPr>
          <w:p w14:paraId="3598DE52" w14:textId="35D87FF9" w:rsidR="00002858" w:rsidRPr="00002858" w:rsidRDefault="00002858" w:rsidP="006F7629">
            <w:pPr>
              <w:pStyle w:val="TableParagraph"/>
              <w:ind w:left="68" w:right="113"/>
              <w:jc w:val="center"/>
              <w:rPr>
                <w:rFonts w:ascii="Arial" w:hAnsi="Arial" w:cs="Arial"/>
              </w:rPr>
            </w:pPr>
            <w:r w:rsidRPr="00002858">
              <w:rPr>
                <w:rFonts w:ascii="Arial" w:hAnsi="Arial" w:cs="Arial"/>
                <w:color w:val="1A1A1A"/>
              </w:rPr>
              <w:t xml:space="preserve">Dúvidas, orientações, falhas pontuais, ajustes ou solicitações sem impacto relevante na </w:t>
            </w:r>
            <w:proofErr w:type="gramStart"/>
            <w:r w:rsidRPr="00002858">
              <w:rPr>
                <w:rFonts w:ascii="Arial" w:hAnsi="Arial" w:cs="Arial"/>
                <w:color w:val="1A1A1A"/>
              </w:rPr>
              <w:t>operação</w:t>
            </w:r>
            <w:proofErr w:type="gramEnd"/>
          </w:p>
        </w:tc>
        <w:tc>
          <w:tcPr>
            <w:tcW w:w="1701" w:type="dxa"/>
            <w:vAlign w:val="center"/>
          </w:tcPr>
          <w:p w14:paraId="4495B0A4" w14:textId="49F6492E" w:rsidR="00002858" w:rsidRPr="00002858" w:rsidRDefault="00002858" w:rsidP="006F7629">
            <w:pPr>
              <w:pStyle w:val="TableParagraph"/>
              <w:ind w:right="3"/>
              <w:jc w:val="center"/>
              <w:rPr>
                <w:rFonts w:ascii="Arial" w:hAnsi="Arial" w:cs="Arial"/>
              </w:rPr>
            </w:pPr>
            <w:r w:rsidRPr="00002858">
              <w:rPr>
                <w:rFonts w:ascii="Arial" w:hAnsi="Arial" w:cs="Arial"/>
                <w:color w:val="1A1A1A"/>
              </w:rPr>
              <w:t>Até 8 horas úteis</w:t>
            </w:r>
          </w:p>
        </w:tc>
        <w:tc>
          <w:tcPr>
            <w:tcW w:w="1928" w:type="dxa"/>
            <w:vAlign w:val="center"/>
          </w:tcPr>
          <w:p w14:paraId="46447FAE" w14:textId="3EAEF3E9" w:rsidR="00002858" w:rsidRPr="00002858" w:rsidRDefault="00002858" w:rsidP="006F7629">
            <w:pPr>
              <w:pStyle w:val="TableParagraph"/>
              <w:ind w:right="3"/>
              <w:jc w:val="center"/>
              <w:rPr>
                <w:rFonts w:ascii="Arial" w:hAnsi="Arial" w:cs="Arial"/>
              </w:rPr>
            </w:pPr>
            <w:r w:rsidRPr="00002858">
              <w:rPr>
                <w:rFonts w:ascii="Arial" w:hAnsi="Arial" w:cs="Arial"/>
                <w:color w:val="1A1A1A"/>
              </w:rPr>
              <w:t>Conforme avaliação técnica</w:t>
            </w:r>
          </w:p>
        </w:tc>
        <w:tc>
          <w:tcPr>
            <w:tcW w:w="1871" w:type="dxa"/>
            <w:vAlign w:val="center"/>
          </w:tcPr>
          <w:p w14:paraId="7EC6A4E5" w14:textId="725561FA" w:rsidR="00002858" w:rsidRPr="00002858" w:rsidRDefault="00002858" w:rsidP="00002858">
            <w:pPr>
              <w:pStyle w:val="TableParagraph"/>
              <w:ind w:right="3"/>
              <w:jc w:val="center"/>
              <w:rPr>
                <w:rFonts w:ascii="Arial" w:hAnsi="Arial" w:cs="Arial"/>
                <w:color w:val="1A1A1A"/>
              </w:rPr>
            </w:pPr>
            <w:r w:rsidRPr="00002858">
              <w:rPr>
                <w:rFonts w:ascii="Arial" w:hAnsi="Arial" w:cs="Arial"/>
                <w:color w:val="1A1A1A"/>
                <w:lang w:val="pt-BR"/>
              </w:rPr>
              <w:t>Até 10 dias úteis</w:t>
            </w:r>
          </w:p>
        </w:tc>
      </w:tr>
    </w:tbl>
    <w:p w14:paraId="322D697E" w14:textId="77777777" w:rsidR="009C4334" w:rsidRDefault="009C4334" w:rsidP="009C4334">
      <w:pPr>
        <w:pStyle w:val="Standard"/>
        <w:pBdr>
          <w:top w:val="nil"/>
          <w:left w:val="nil"/>
          <w:bottom w:val="nil"/>
          <w:right w:val="nil"/>
          <w:between w:val="nil"/>
        </w:pBdr>
        <w:spacing w:line="276" w:lineRule="auto"/>
        <w:ind w:left="567"/>
        <w:jc w:val="both"/>
        <w:rPr>
          <w:rFonts w:ascii="Arial" w:hAnsi="Arial" w:cs="Arial"/>
          <w:b/>
          <w:sz w:val="22"/>
        </w:rPr>
      </w:pPr>
    </w:p>
    <w:p w14:paraId="57A1CF10" w14:textId="1A62CEBC" w:rsidR="00002858" w:rsidRPr="00275057"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b/>
          <w:sz w:val="22"/>
        </w:rPr>
      </w:pPr>
      <w:r w:rsidRPr="00275057">
        <w:rPr>
          <w:rFonts w:ascii="Arial" w:hAnsi="Arial" w:cs="Arial"/>
          <w:b/>
          <w:sz w:val="22"/>
        </w:rPr>
        <w:t>Para fins desta cláusula, considera-se:</w:t>
      </w:r>
    </w:p>
    <w:p w14:paraId="7591896D" w14:textId="12EF80E2" w:rsidR="00002858" w:rsidRPr="00E35802" w:rsidRDefault="00E35802" w:rsidP="00E35802">
      <w:pPr>
        <w:pStyle w:val="TableContents"/>
        <w:numPr>
          <w:ilvl w:val="1"/>
          <w:numId w:val="40"/>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 xml:space="preserve">Início </w:t>
      </w:r>
      <w:r w:rsidR="00002858" w:rsidRPr="00E35802">
        <w:rPr>
          <w:rFonts w:ascii="Arial" w:hAnsi="Arial" w:cs="Arial"/>
          <w:bCs/>
          <w:kern w:val="2"/>
          <w:sz w:val="22"/>
        </w:rPr>
        <w:t>do atendimento: o momento em que a CONTRATADA realizar o primeiro contato efetivo com a CONTRATANTE ou com o usuário responsável pelo chamado, informando as providências iniciais;</w:t>
      </w:r>
    </w:p>
    <w:p w14:paraId="6B521B06" w14:textId="12A97D41" w:rsidR="00002858" w:rsidRPr="00E35802" w:rsidRDefault="00E35802" w:rsidP="00E35802">
      <w:pPr>
        <w:pStyle w:val="TableContents"/>
        <w:numPr>
          <w:ilvl w:val="1"/>
          <w:numId w:val="40"/>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 xml:space="preserve">Restabelecimento </w:t>
      </w:r>
      <w:r w:rsidR="00002858" w:rsidRPr="00E35802">
        <w:rPr>
          <w:rFonts w:ascii="Arial" w:hAnsi="Arial" w:cs="Arial"/>
          <w:bCs/>
          <w:kern w:val="2"/>
          <w:sz w:val="22"/>
        </w:rPr>
        <w:t xml:space="preserve">ou solução provisória: a adoção de medida que permita a retomada do serviço ou reduza significativamente os efeitos do incidente, ainda que a correção definitiva dependa de providências posteriores; </w:t>
      </w:r>
      <w:proofErr w:type="gramStart"/>
      <w:r w:rsidR="00002858" w:rsidRPr="00E35802">
        <w:rPr>
          <w:rFonts w:ascii="Arial" w:hAnsi="Arial" w:cs="Arial"/>
          <w:bCs/>
          <w:kern w:val="2"/>
          <w:sz w:val="22"/>
        </w:rPr>
        <w:t>e</w:t>
      </w:r>
      <w:proofErr w:type="gramEnd"/>
    </w:p>
    <w:p w14:paraId="47E39BE8" w14:textId="52147921" w:rsidR="00002858" w:rsidRPr="00002858" w:rsidRDefault="00E35802" w:rsidP="00E35802">
      <w:pPr>
        <w:pStyle w:val="TableContents"/>
        <w:numPr>
          <w:ilvl w:val="1"/>
          <w:numId w:val="40"/>
        </w:numPr>
        <w:autoSpaceDE w:val="0"/>
        <w:adjustRightInd w:val="0"/>
        <w:spacing w:line="276" w:lineRule="auto"/>
        <w:ind w:left="567" w:hanging="141"/>
        <w:jc w:val="both"/>
        <w:rPr>
          <w:rFonts w:ascii="Arial" w:hAnsi="Arial" w:cs="Arial"/>
          <w:sz w:val="22"/>
        </w:rPr>
      </w:pPr>
      <w:r w:rsidRPr="00E35802">
        <w:rPr>
          <w:rFonts w:ascii="Arial" w:hAnsi="Arial" w:cs="Arial"/>
          <w:bCs/>
          <w:kern w:val="2"/>
          <w:sz w:val="22"/>
        </w:rPr>
        <w:t xml:space="preserve">Solução </w:t>
      </w:r>
      <w:r w:rsidR="00002858" w:rsidRPr="00E35802">
        <w:rPr>
          <w:rFonts w:ascii="Arial" w:hAnsi="Arial" w:cs="Arial"/>
          <w:bCs/>
          <w:kern w:val="2"/>
          <w:sz w:val="22"/>
        </w:rPr>
        <w:t>definitiva: a correção permanente da causa do incidente, de modo a evitar sua repetição, sempre</w:t>
      </w:r>
      <w:r w:rsidR="00002858" w:rsidRPr="00002858">
        <w:rPr>
          <w:rFonts w:ascii="Arial" w:hAnsi="Arial" w:cs="Arial"/>
          <w:sz w:val="22"/>
        </w:rPr>
        <w:t xml:space="preserve"> que tecnicamente possível.</w:t>
      </w:r>
    </w:p>
    <w:p w14:paraId="01E0EE53" w14:textId="38AE9868" w:rsidR="00002858" w:rsidRPr="00002858"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sz w:val="22"/>
        </w:rPr>
      </w:pPr>
      <w:r w:rsidRPr="00002858">
        <w:rPr>
          <w:rFonts w:ascii="Arial" w:hAnsi="Arial" w:cs="Arial"/>
          <w:sz w:val="22"/>
        </w:rPr>
        <w:t>Os prazos de início do atendimento e de restabelecimento dos incidentes classificados como críticos ou altos serão contados de forma contínua, inclusive aos sábados, domingos e feriados.</w:t>
      </w:r>
    </w:p>
    <w:p w14:paraId="2D238DDE" w14:textId="0D15C4B5" w:rsidR="00002858" w:rsidRPr="00002858"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sz w:val="22"/>
        </w:rPr>
      </w:pPr>
      <w:r w:rsidRPr="00002858">
        <w:rPr>
          <w:rFonts w:ascii="Arial" w:hAnsi="Arial" w:cs="Arial"/>
          <w:sz w:val="22"/>
        </w:rPr>
        <w:t>Para os incidentes classificados como médios ou baixos, os prazos serão contados em horas ou dias úteis, conforme indicado na tabela.</w:t>
      </w:r>
    </w:p>
    <w:p w14:paraId="48063B77" w14:textId="19D00113" w:rsidR="00002858" w:rsidRPr="00275057"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b/>
          <w:sz w:val="22"/>
        </w:rPr>
      </w:pPr>
      <w:r w:rsidRPr="00275057">
        <w:rPr>
          <w:rFonts w:ascii="Arial" w:hAnsi="Arial" w:cs="Arial"/>
          <w:b/>
          <w:sz w:val="22"/>
        </w:rPr>
        <w:t>O prazo de atendimento terá início a partir do primeiro dos seguintes eventos:</w:t>
      </w:r>
    </w:p>
    <w:p w14:paraId="32242F74" w14:textId="3091D3CB" w:rsidR="00002858" w:rsidRPr="00E35802" w:rsidRDefault="00E35802" w:rsidP="00E35802">
      <w:pPr>
        <w:pStyle w:val="TableContents"/>
        <w:numPr>
          <w:ilvl w:val="1"/>
          <w:numId w:val="41"/>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 xml:space="preserve">Registro </w:t>
      </w:r>
      <w:r w:rsidR="00002858" w:rsidRPr="00E35802">
        <w:rPr>
          <w:rFonts w:ascii="Arial" w:hAnsi="Arial" w:cs="Arial"/>
          <w:bCs/>
          <w:kern w:val="2"/>
          <w:sz w:val="22"/>
        </w:rPr>
        <w:t>do chamado no sistema de atendimento da CONTRATADA;</w:t>
      </w:r>
    </w:p>
    <w:p w14:paraId="17A169A5" w14:textId="1EBB0407" w:rsidR="00002858" w:rsidRPr="00E35802" w:rsidRDefault="00E35802" w:rsidP="00E35802">
      <w:pPr>
        <w:pStyle w:val="TableContents"/>
        <w:numPr>
          <w:ilvl w:val="1"/>
          <w:numId w:val="41"/>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 xml:space="preserve">Comunicação </w:t>
      </w:r>
      <w:r w:rsidR="00002858" w:rsidRPr="00E35802">
        <w:rPr>
          <w:rFonts w:ascii="Arial" w:hAnsi="Arial" w:cs="Arial"/>
          <w:bCs/>
          <w:kern w:val="2"/>
          <w:sz w:val="22"/>
        </w:rPr>
        <w:t xml:space="preserve">formal realizada pela CONTRATANTE por canal previamente definido; </w:t>
      </w:r>
      <w:proofErr w:type="gramStart"/>
      <w:r w:rsidR="00002858" w:rsidRPr="00E35802">
        <w:rPr>
          <w:rFonts w:ascii="Arial" w:hAnsi="Arial" w:cs="Arial"/>
          <w:bCs/>
          <w:kern w:val="2"/>
          <w:sz w:val="22"/>
        </w:rPr>
        <w:t>ou</w:t>
      </w:r>
      <w:proofErr w:type="gramEnd"/>
    </w:p>
    <w:p w14:paraId="14ED4701" w14:textId="2B811105" w:rsidR="00002858" w:rsidRPr="00002858" w:rsidRDefault="00E35802" w:rsidP="00E35802">
      <w:pPr>
        <w:pStyle w:val="TableContents"/>
        <w:numPr>
          <w:ilvl w:val="1"/>
          <w:numId w:val="41"/>
        </w:numPr>
        <w:autoSpaceDE w:val="0"/>
        <w:adjustRightInd w:val="0"/>
        <w:spacing w:line="276" w:lineRule="auto"/>
        <w:ind w:left="567" w:hanging="141"/>
        <w:jc w:val="both"/>
        <w:rPr>
          <w:rFonts w:ascii="Arial" w:hAnsi="Arial" w:cs="Arial"/>
          <w:sz w:val="22"/>
        </w:rPr>
      </w:pPr>
      <w:r w:rsidRPr="00E35802">
        <w:rPr>
          <w:rFonts w:ascii="Arial" w:hAnsi="Arial" w:cs="Arial"/>
          <w:bCs/>
          <w:kern w:val="2"/>
          <w:sz w:val="22"/>
        </w:rPr>
        <w:t xml:space="preserve">Identificação </w:t>
      </w:r>
      <w:r w:rsidR="00002858" w:rsidRPr="00E35802">
        <w:rPr>
          <w:rFonts w:ascii="Arial" w:hAnsi="Arial" w:cs="Arial"/>
          <w:bCs/>
          <w:kern w:val="2"/>
          <w:sz w:val="22"/>
        </w:rPr>
        <w:t>do incidente pela própria CONTRATADA, por meio de seus mecanismos de monitoramento</w:t>
      </w:r>
      <w:r w:rsidR="00002858" w:rsidRPr="00002858">
        <w:rPr>
          <w:rFonts w:ascii="Arial" w:hAnsi="Arial" w:cs="Arial"/>
          <w:sz w:val="22"/>
        </w:rPr>
        <w:t>.</w:t>
      </w:r>
    </w:p>
    <w:p w14:paraId="6DC9A5F6" w14:textId="79A5C9B8" w:rsidR="00002858" w:rsidRPr="00275057"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b/>
          <w:sz w:val="22"/>
        </w:rPr>
      </w:pPr>
      <w:r w:rsidRPr="00275057">
        <w:rPr>
          <w:rFonts w:ascii="Arial" w:hAnsi="Arial" w:cs="Arial"/>
          <w:b/>
          <w:sz w:val="22"/>
        </w:rPr>
        <w:t>Todo chamado deverá receber número de protocolo próprio e conter, no mínimo:</w:t>
      </w:r>
    </w:p>
    <w:p w14:paraId="6BF0BBD6" w14:textId="59D6E3CD" w:rsidR="00002858" w:rsidRPr="00E35802" w:rsidRDefault="00E35802" w:rsidP="00E35802">
      <w:pPr>
        <w:pStyle w:val="TableContents"/>
        <w:numPr>
          <w:ilvl w:val="1"/>
          <w:numId w:val="42"/>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Data e hora de abertura;</w:t>
      </w:r>
    </w:p>
    <w:p w14:paraId="2695FECA" w14:textId="7E0A922E" w:rsidR="00002858" w:rsidRPr="00E35802" w:rsidRDefault="00E35802" w:rsidP="00E35802">
      <w:pPr>
        <w:pStyle w:val="TableContents"/>
        <w:numPr>
          <w:ilvl w:val="1"/>
          <w:numId w:val="42"/>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Identificação do solicitante;</w:t>
      </w:r>
    </w:p>
    <w:p w14:paraId="66CA19BC" w14:textId="159DACAC" w:rsidR="00002858" w:rsidRPr="00E35802" w:rsidRDefault="00E35802" w:rsidP="00E35802">
      <w:pPr>
        <w:pStyle w:val="TableContents"/>
        <w:numPr>
          <w:ilvl w:val="1"/>
          <w:numId w:val="42"/>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Descrição do problema;</w:t>
      </w:r>
    </w:p>
    <w:p w14:paraId="24CB482B" w14:textId="6705C0B4" w:rsidR="00002858" w:rsidRPr="00E35802" w:rsidRDefault="00E35802" w:rsidP="00E35802">
      <w:pPr>
        <w:pStyle w:val="TableContents"/>
        <w:numPr>
          <w:ilvl w:val="1"/>
          <w:numId w:val="42"/>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Classificação da severidade;</w:t>
      </w:r>
    </w:p>
    <w:p w14:paraId="78F8C1BC" w14:textId="47FFE39E" w:rsidR="00002858" w:rsidRPr="00E35802" w:rsidRDefault="00E35802" w:rsidP="00E35802">
      <w:pPr>
        <w:pStyle w:val="TableContents"/>
        <w:numPr>
          <w:ilvl w:val="1"/>
          <w:numId w:val="42"/>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Provid</w:t>
      </w:r>
      <w:r w:rsidR="00002858" w:rsidRPr="00E35802">
        <w:rPr>
          <w:rFonts w:ascii="Arial" w:hAnsi="Arial" w:cs="Arial"/>
          <w:bCs/>
          <w:kern w:val="2"/>
          <w:sz w:val="22"/>
        </w:rPr>
        <w:t>ências adotadas;</w:t>
      </w:r>
    </w:p>
    <w:p w14:paraId="328CB1BC" w14:textId="3318F981" w:rsidR="00002858" w:rsidRPr="00E35802" w:rsidRDefault="00E35802" w:rsidP="00E35802">
      <w:pPr>
        <w:pStyle w:val="TableContents"/>
        <w:numPr>
          <w:ilvl w:val="1"/>
          <w:numId w:val="42"/>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 xml:space="preserve">Histórico das comunicações; </w:t>
      </w:r>
      <w:proofErr w:type="gramStart"/>
      <w:r w:rsidRPr="00E35802">
        <w:rPr>
          <w:rFonts w:ascii="Arial" w:hAnsi="Arial" w:cs="Arial"/>
          <w:bCs/>
          <w:kern w:val="2"/>
          <w:sz w:val="22"/>
        </w:rPr>
        <w:t>e</w:t>
      </w:r>
      <w:proofErr w:type="gramEnd"/>
    </w:p>
    <w:p w14:paraId="2EB92F1C" w14:textId="126D7E72" w:rsidR="00002858" w:rsidRPr="00002858" w:rsidRDefault="00E35802" w:rsidP="00E35802">
      <w:pPr>
        <w:pStyle w:val="TableContents"/>
        <w:numPr>
          <w:ilvl w:val="1"/>
          <w:numId w:val="42"/>
        </w:numPr>
        <w:autoSpaceDE w:val="0"/>
        <w:adjustRightInd w:val="0"/>
        <w:spacing w:line="276" w:lineRule="auto"/>
        <w:ind w:left="567" w:hanging="141"/>
        <w:jc w:val="both"/>
        <w:rPr>
          <w:rFonts w:ascii="Arial" w:hAnsi="Arial" w:cs="Arial"/>
          <w:sz w:val="22"/>
        </w:rPr>
      </w:pPr>
      <w:r w:rsidRPr="00E35802">
        <w:rPr>
          <w:rFonts w:ascii="Arial" w:hAnsi="Arial" w:cs="Arial"/>
          <w:bCs/>
          <w:kern w:val="2"/>
          <w:sz w:val="22"/>
        </w:rPr>
        <w:lastRenderedPageBreak/>
        <w:t>Data e hora do encerramento</w:t>
      </w:r>
      <w:r w:rsidR="00002858" w:rsidRPr="00002858">
        <w:rPr>
          <w:rFonts w:ascii="Arial" w:hAnsi="Arial" w:cs="Arial"/>
          <w:sz w:val="22"/>
        </w:rPr>
        <w:t>.</w:t>
      </w:r>
    </w:p>
    <w:p w14:paraId="1151235C" w14:textId="30AB0DF2" w:rsidR="00002858" w:rsidRPr="00002858"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sz w:val="22"/>
        </w:rPr>
      </w:pPr>
      <w:r w:rsidRPr="00002858">
        <w:rPr>
          <w:rFonts w:ascii="Arial" w:hAnsi="Arial" w:cs="Arial"/>
          <w:sz w:val="22"/>
        </w:rPr>
        <w:t>A CONTRATADA não poderá alterar a classificação do incidente sem apresentar justificativa técnica à CONTRATANTE. Até que a alteração seja aceita, serão observados os prazos correspondentes à classificação inicialmente atribuída.</w:t>
      </w:r>
    </w:p>
    <w:p w14:paraId="70C64042" w14:textId="1B7F7FE0" w:rsidR="00002858" w:rsidRPr="00002858"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sz w:val="22"/>
        </w:rPr>
      </w:pPr>
      <w:r w:rsidRPr="00002858">
        <w:rPr>
          <w:rFonts w:ascii="Arial" w:hAnsi="Arial" w:cs="Arial"/>
          <w:sz w:val="22"/>
        </w:rPr>
        <w:t>Quando a solução definitiva depender de providência da CONTRATANTE, de terceiro ou de alteração estrutural do sistema, a CONTRATADA deverá apresentar justificativa técnica, plano de ação, prazo estimado e solução provisória para garantir a continuidade dos serviços.</w:t>
      </w:r>
    </w:p>
    <w:p w14:paraId="009C1AE4" w14:textId="02DD203E" w:rsidR="00002858" w:rsidRPr="00002858"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sz w:val="22"/>
        </w:rPr>
      </w:pPr>
      <w:r w:rsidRPr="00002858">
        <w:rPr>
          <w:rFonts w:ascii="Arial" w:hAnsi="Arial" w:cs="Arial"/>
          <w:sz w:val="22"/>
        </w:rPr>
        <w:t xml:space="preserve">O encerramento de chamado relacionado </w:t>
      </w:r>
      <w:proofErr w:type="gramStart"/>
      <w:r w:rsidRPr="00002858">
        <w:rPr>
          <w:rFonts w:ascii="Arial" w:hAnsi="Arial" w:cs="Arial"/>
          <w:sz w:val="22"/>
        </w:rPr>
        <w:t>a</w:t>
      </w:r>
      <w:proofErr w:type="gramEnd"/>
      <w:r w:rsidRPr="00002858">
        <w:rPr>
          <w:rFonts w:ascii="Arial" w:hAnsi="Arial" w:cs="Arial"/>
          <w:sz w:val="22"/>
        </w:rPr>
        <w:t xml:space="preserve"> incidente crítico ou alto dependerá do registro da solução adotada e da confirmação do restabelecimento da operação pela CONTRATANTE ou pelo usuário responsável.</w:t>
      </w:r>
    </w:p>
    <w:p w14:paraId="7FC05A7E" w14:textId="4167B0C3" w:rsidR="00002858" w:rsidRPr="00275057" w:rsidRDefault="00002858" w:rsidP="00E35802">
      <w:pPr>
        <w:pStyle w:val="Standard"/>
        <w:numPr>
          <w:ilvl w:val="1"/>
          <w:numId w:val="22"/>
        </w:numPr>
        <w:pBdr>
          <w:top w:val="nil"/>
          <w:left w:val="nil"/>
          <w:bottom w:val="nil"/>
          <w:right w:val="nil"/>
          <w:between w:val="nil"/>
        </w:pBdr>
        <w:spacing w:line="276" w:lineRule="auto"/>
        <w:ind w:left="567" w:hanging="283"/>
        <w:jc w:val="both"/>
        <w:rPr>
          <w:rFonts w:ascii="Arial" w:hAnsi="Arial" w:cs="Arial"/>
          <w:b/>
          <w:sz w:val="22"/>
        </w:rPr>
      </w:pPr>
      <w:r w:rsidRPr="00275057">
        <w:rPr>
          <w:rFonts w:ascii="Arial" w:hAnsi="Arial" w:cs="Arial"/>
          <w:b/>
          <w:sz w:val="22"/>
        </w:rPr>
        <w:t>A CONTRATADA deverá manter o histórico dos chamados durante toda a vigência contratual e apresentar, quando solicitado, relatório contendo:</w:t>
      </w:r>
    </w:p>
    <w:p w14:paraId="115C806C" w14:textId="0060FC07"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Quantidade de chamados registrados;</w:t>
      </w:r>
    </w:p>
    <w:p w14:paraId="2E3B04C9" w14:textId="658738ED"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Classificação dos chamados por severidade;</w:t>
      </w:r>
    </w:p>
    <w:p w14:paraId="329F5FB8" w14:textId="7EB4571B"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Tempo de início do atendimento;</w:t>
      </w:r>
    </w:p>
    <w:p w14:paraId="4056F2F0" w14:textId="7D78B6D6"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Tempo de restabelecimento;</w:t>
      </w:r>
    </w:p>
    <w:p w14:paraId="7EC08192" w14:textId="156C5D8F"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Tempo de</w:t>
      </w:r>
      <w:r w:rsidR="00002858" w:rsidRPr="00E35802">
        <w:rPr>
          <w:rFonts w:ascii="Arial" w:hAnsi="Arial" w:cs="Arial"/>
          <w:bCs/>
          <w:kern w:val="2"/>
          <w:sz w:val="22"/>
        </w:rPr>
        <w:t xml:space="preserve"> solução definitiva;</w:t>
      </w:r>
    </w:p>
    <w:p w14:paraId="09618D10" w14:textId="40DE9E77"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Chamados pendentes;</w:t>
      </w:r>
    </w:p>
    <w:p w14:paraId="46282DF5" w14:textId="2B5D8AB8" w:rsidR="00002858" w:rsidRPr="00E35802" w:rsidRDefault="00E35802" w:rsidP="00E35802">
      <w:pPr>
        <w:pStyle w:val="TableContents"/>
        <w:numPr>
          <w:ilvl w:val="1"/>
          <w:numId w:val="43"/>
        </w:numPr>
        <w:autoSpaceDE w:val="0"/>
        <w:adjustRightInd w:val="0"/>
        <w:spacing w:line="276" w:lineRule="auto"/>
        <w:ind w:left="567" w:hanging="141"/>
        <w:jc w:val="both"/>
        <w:rPr>
          <w:rFonts w:ascii="Arial" w:hAnsi="Arial" w:cs="Arial"/>
          <w:bCs/>
          <w:kern w:val="2"/>
          <w:sz w:val="22"/>
        </w:rPr>
      </w:pPr>
      <w:r w:rsidRPr="00E35802">
        <w:rPr>
          <w:rFonts w:ascii="Arial" w:hAnsi="Arial" w:cs="Arial"/>
          <w:bCs/>
          <w:kern w:val="2"/>
          <w:sz w:val="22"/>
        </w:rPr>
        <w:t xml:space="preserve">Falhas reincidentes; </w:t>
      </w:r>
      <w:proofErr w:type="gramStart"/>
      <w:r w:rsidRPr="00E35802">
        <w:rPr>
          <w:rFonts w:ascii="Arial" w:hAnsi="Arial" w:cs="Arial"/>
          <w:bCs/>
          <w:kern w:val="2"/>
          <w:sz w:val="22"/>
        </w:rPr>
        <w:t>e</w:t>
      </w:r>
      <w:proofErr w:type="gramEnd"/>
    </w:p>
    <w:p w14:paraId="547BFCEB" w14:textId="0540DA27" w:rsidR="000348F6" w:rsidRDefault="00E35802" w:rsidP="00E35802">
      <w:pPr>
        <w:pStyle w:val="TableContents"/>
        <w:numPr>
          <w:ilvl w:val="1"/>
          <w:numId w:val="43"/>
        </w:numPr>
        <w:autoSpaceDE w:val="0"/>
        <w:adjustRightInd w:val="0"/>
        <w:spacing w:line="276" w:lineRule="auto"/>
        <w:ind w:left="567" w:hanging="141"/>
        <w:jc w:val="both"/>
        <w:rPr>
          <w:rFonts w:ascii="Arial" w:hAnsi="Arial" w:cs="Arial"/>
          <w:sz w:val="22"/>
        </w:rPr>
      </w:pPr>
      <w:r w:rsidRPr="00E35802">
        <w:rPr>
          <w:rFonts w:ascii="Arial" w:hAnsi="Arial" w:cs="Arial"/>
          <w:bCs/>
          <w:kern w:val="2"/>
          <w:sz w:val="22"/>
        </w:rPr>
        <w:t>Eventuais descumprimentos</w:t>
      </w:r>
      <w:r w:rsidR="00002858" w:rsidRPr="00002858">
        <w:rPr>
          <w:rFonts w:ascii="Arial" w:hAnsi="Arial" w:cs="Arial"/>
          <w:sz w:val="22"/>
        </w:rPr>
        <w:t xml:space="preserve"> dos níveis de serviço.</w:t>
      </w:r>
    </w:p>
    <w:p w14:paraId="259C488C" w14:textId="77777777" w:rsidR="00002858" w:rsidRPr="006F7629" w:rsidRDefault="00002858" w:rsidP="000348F6">
      <w:pPr>
        <w:pStyle w:val="NormalWeb"/>
        <w:spacing w:before="0" w:beforeAutospacing="0" w:after="0" w:afterAutospacing="0" w:line="276" w:lineRule="auto"/>
        <w:ind w:left="567"/>
        <w:jc w:val="both"/>
        <w:rPr>
          <w:rFonts w:ascii="Arial" w:hAnsi="Arial" w:cs="Arial"/>
          <w:sz w:val="22"/>
        </w:rPr>
      </w:pPr>
    </w:p>
    <w:p w14:paraId="12DE479A" w14:textId="72079C55" w:rsidR="009918D8" w:rsidRPr="009918D8" w:rsidRDefault="009918D8" w:rsidP="009918D8">
      <w:pPr>
        <w:pStyle w:val="Standard"/>
        <w:numPr>
          <w:ilvl w:val="1"/>
          <w:numId w:val="11"/>
        </w:numPr>
        <w:pBdr>
          <w:top w:val="nil"/>
          <w:left w:val="nil"/>
          <w:bottom w:val="nil"/>
          <w:right w:val="nil"/>
          <w:between w:val="nil"/>
        </w:pBdr>
        <w:spacing w:line="276" w:lineRule="auto"/>
        <w:ind w:left="567" w:hanging="567"/>
        <w:jc w:val="both"/>
        <w:rPr>
          <w:rFonts w:ascii="Arial" w:hAnsi="Arial" w:cs="Arial"/>
          <w:b/>
          <w:kern w:val="2"/>
        </w:rPr>
      </w:pPr>
      <w:r w:rsidRPr="009918D8">
        <w:rPr>
          <w:rFonts w:ascii="Arial" w:hAnsi="Arial" w:cs="Arial"/>
          <w:b/>
          <w:kern w:val="2"/>
        </w:rPr>
        <w:t>PROTEÇÃO DE DADOS PESSOAIS (LGPD)</w:t>
      </w:r>
    </w:p>
    <w:p w14:paraId="7C9A4104" w14:textId="7B539A6A" w:rsidR="000348F6" w:rsidRPr="000348F6" w:rsidRDefault="000348F6" w:rsidP="000348F6">
      <w:pPr>
        <w:pStyle w:val="Standard"/>
        <w:numPr>
          <w:ilvl w:val="2"/>
          <w:numId w:val="11"/>
        </w:numPr>
        <w:pBdr>
          <w:top w:val="nil"/>
          <w:left w:val="nil"/>
          <w:bottom w:val="nil"/>
          <w:right w:val="nil"/>
          <w:between w:val="nil"/>
        </w:pBdr>
        <w:spacing w:line="276" w:lineRule="auto"/>
        <w:ind w:left="567" w:hanging="567"/>
        <w:jc w:val="both"/>
        <w:rPr>
          <w:rFonts w:ascii="Arial" w:eastAsia="Times New Roman" w:hAnsi="Arial" w:cs="Arial"/>
          <w:sz w:val="22"/>
        </w:rPr>
      </w:pPr>
      <w:r w:rsidRPr="000348F6">
        <w:rPr>
          <w:rFonts w:ascii="Arial" w:eastAsia="Times New Roman" w:hAnsi="Arial" w:cs="Arial"/>
          <w:sz w:val="22"/>
        </w:rPr>
        <w:t xml:space="preserve">A CONTRATADA deverá observar, durante toda a execução do objeto deste Termo de Referência e do contrato, as disposições da Lei Federal nº 13.709, de 14 de agosto de </w:t>
      </w:r>
      <w:proofErr w:type="gramStart"/>
      <w:r w:rsidRPr="000348F6">
        <w:rPr>
          <w:rFonts w:ascii="Arial" w:eastAsia="Times New Roman" w:hAnsi="Arial" w:cs="Arial"/>
          <w:sz w:val="22"/>
        </w:rPr>
        <w:t>2018 – Lei</w:t>
      </w:r>
      <w:proofErr w:type="gramEnd"/>
      <w:r w:rsidRPr="000348F6">
        <w:rPr>
          <w:rFonts w:ascii="Arial" w:eastAsia="Times New Roman" w:hAnsi="Arial" w:cs="Arial"/>
          <w:sz w:val="22"/>
        </w:rPr>
        <w:t xml:space="preserve"> Geral de Proteção de Dados Pessoais – LGPD, da Lei Complementar Municipal nº 245/2025, do Decreto Municipal nº 267/2026 e das demais normas municipais aplicáveis à segurança da informação, à privacidade e à proteção de dados pessoais.</w:t>
      </w:r>
    </w:p>
    <w:p w14:paraId="44BD3A54" w14:textId="21F904AD" w:rsidR="000348F6" w:rsidRPr="000348F6" w:rsidRDefault="000348F6" w:rsidP="000348F6">
      <w:pPr>
        <w:pStyle w:val="Standard"/>
        <w:numPr>
          <w:ilvl w:val="2"/>
          <w:numId w:val="11"/>
        </w:numPr>
        <w:pBdr>
          <w:top w:val="nil"/>
          <w:left w:val="nil"/>
          <w:bottom w:val="nil"/>
          <w:right w:val="nil"/>
          <w:between w:val="nil"/>
        </w:pBdr>
        <w:spacing w:line="276" w:lineRule="auto"/>
        <w:ind w:left="567" w:hanging="567"/>
        <w:jc w:val="both"/>
        <w:rPr>
          <w:rFonts w:ascii="Arial" w:eastAsia="Times New Roman" w:hAnsi="Arial" w:cs="Arial"/>
          <w:sz w:val="22"/>
        </w:rPr>
      </w:pPr>
      <w:r w:rsidRPr="000348F6">
        <w:rPr>
          <w:rFonts w:ascii="Arial" w:eastAsia="Times New Roman" w:hAnsi="Arial" w:cs="Arial"/>
          <w:sz w:val="22"/>
        </w:rPr>
        <w:t xml:space="preserve">O tratamento de dados </w:t>
      </w:r>
      <w:proofErr w:type="gramStart"/>
      <w:r w:rsidRPr="000348F6">
        <w:rPr>
          <w:rFonts w:ascii="Arial" w:eastAsia="Times New Roman" w:hAnsi="Arial" w:cs="Arial"/>
          <w:sz w:val="22"/>
        </w:rPr>
        <w:t>pessoais realizado</w:t>
      </w:r>
      <w:proofErr w:type="gramEnd"/>
      <w:r w:rsidRPr="000348F6">
        <w:rPr>
          <w:rFonts w:ascii="Arial" w:eastAsia="Times New Roman" w:hAnsi="Arial" w:cs="Arial"/>
          <w:sz w:val="22"/>
        </w:rPr>
        <w:t xml:space="preserve"> por meio do Sistema Eletrônico Oficial de Gestão dos Serviços Funerários deverá limitar-se às informações necessárias ao desenvolvimento, à implantação, à manutenção, ao suporte técnico, à operação, ao controle e à fiscalização dos serviços funerários abrangidos pelo Serviço Central de Atendimento Funerário – SCAF.</w:t>
      </w:r>
    </w:p>
    <w:p w14:paraId="2A73765E" w14:textId="37B37786" w:rsidR="000348F6" w:rsidRPr="000348F6" w:rsidRDefault="000348F6" w:rsidP="000348F6">
      <w:pPr>
        <w:pStyle w:val="Standard"/>
        <w:numPr>
          <w:ilvl w:val="2"/>
          <w:numId w:val="11"/>
        </w:numPr>
        <w:pBdr>
          <w:top w:val="nil"/>
          <w:left w:val="nil"/>
          <w:bottom w:val="nil"/>
          <w:right w:val="nil"/>
          <w:between w:val="nil"/>
        </w:pBdr>
        <w:spacing w:line="276" w:lineRule="auto"/>
        <w:ind w:left="567" w:hanging="567"/>
        <w:jc w:val="both"/>
        <w:rPr>
          <w:rFonts w:ascii="Arial" w:eastAsia="Times New Roman" w:hAnsi="Arial" w:cs="Arial"/>
          <w:sz w:val="22"/>
        </w:rPr>
      </w:pPr>
      <w:r w:rsidRPr="000348F6">
        <w:rPr>
          <w:rFonts w:ascii="Arial" w:eastAsia="Times New Roman" w:hAnsi="Arial" w:cs="Arial"/>
          <w:sz w:val="22"/>
        </w:rPr>
        <w:t>O tratamento de dados pessoais deverá observar os princípios previstos no art. 6º da LGPD, especialmente os princípios da finalidade, adequação, necessidade, livre acesso, qualidade dos dados, transparência, segurança, prevenção, não discriminação e responsabilização.</w:t>
      </w:r>
    </w:p>
    <w:p w14:paraId="2A90C36D" w14:textId="7AFD0FF7" w:rsidR="000348F6" w:rsidRDefault="000348F6" w:rsidP="000348F6">
      <w:pPr>
        <w:pStyle w:val="Standard"/>
        <w:numPr>
          <w:ilvl w:val="2"/>
          <w:numId w:val="11"/>
        </w:numPr>
        <w:pBdr>
          <w:top w:val="nil"/>
          <w:left w:val="nil"/>
          <w:bottom w:val="nil"/>
          <w:right w:val="nil"/>
          <w:between w:val="nil"/>
        </w:pBdr>
        <w:spacing w:line="276" w:lineRule="auto"/>
        <w:ind w:left="567" w:hanging="567"/>
        <w:jc w:val="both"/>
        <w:rPr>
          <w:rFonts w:ascii="Arial" w:eastAsia="Times New Roman" w:hAnsi="Arial" w:cs="Arial"/>
          <w:sz w:val="22"/>
        </w:rPr>
      </w:pPr>
      <w:r w:rsidRPr="000348F6">
        <w:rPr>
          <w:rFonts w:ascii="Arial" w:eastAsia="Times New Roman" w:hAnsi="Arial" w:cs="Arial"/>
          <w:sz w:val="22"/>
        </w:rPr>
        <w:t>Cada operação de tratamento de dados pessoais deverá estar vinculada a uma finalidade pública, administrativa ou contratual específica e compatível com a execução dos serviços funerários, podendo fundamentar-se, conforme o caso, nas seguintes hipóteses legais:</w:t>
      </w:r>
    </w:p>
    <w:p w14:paraId="0685AAFA" w14:textId="32E64ED5" w:rsidR="000348F6" w:rsidRDefault="000348F6" w:rsidP="00E35802">
      <w:pPr>
        <w:pStyle w:val="Standard"/>
        <w:numPr>
          <w:ilvl w:val="0"/>
          <w:numId w:val="33"/>
        </w:numPr>
        <w:pBdr>
          <w:top w:val="nil"/>
          <w:left w:val="nil"/>
          <w:bottom w:val="nil"/>
          <w:right w:val="nil"/>
          <w:between w:val="nil"/>
        </w:pBdr>
        <w:spacing w:line="276" w:lineRule="auto"/>
        <w:ind w:left="567" w:hanging="283"/>
        <w:jc w:val="both"/>
        <w:rPr>
          <w:rFonts w:ascii="Arial" w:eastAsia="Times New Roman" w:hAnsi="Arial" w:cs="Arial"/>
          <w:sz w:val="22"/>
          <w:szCs w:val="22"/>
        </w:rPr>
      </w:pPr>
      <w:r w:rsidRPr="000348F6">
        <w:rPr>
          <w:rFonts w:ascii="Arial" w:eastAsia="Times New Roman" w:hAnsi="Arial" w:cs="Arial"/>
          <w:sz w:val="22"/>
          <w:szCs w:val="22"/>
        </w:rPr>
        <w:t>Cumprimento de obrigação legal ou regulatória pelo Município;</w:t>
      </w:r>
    </w:p>
    <w:p w14:paraId="1180971B" w14:textId="4D20261F" w:rsidR="000348F6" w:rsidRDefault="000348F6" w:rsidP="00E35802">
      <w:pPr>
        <w:pStyle w:val="Standard"/>
        <w:numPr>
          <w:ilvl w:val="0"/>
          <w:numId w:val="33"/>
        </w:numPr>
        <w:pBdr>
          <w:top w:val="nil"/>
          <w:left w:val="nil"/>
          <w:bottom w:val="nil"/>
          <w:right w:val="nil"/>
          <w:between w:val="nil"/>
        </w:pBdr>
        <w:spacing w:line="276" w:lineRule="auto"/>
        <w:ind w:left="567" w:hanging="283"/>
        <w:jc w:val="both"/>
        <w:rPr>
          <w:rFonts w:ascii="Arial" w:eastAsia="Times New Roman" w:hAnsi="Arial" w:cs="Arial"/>
          <w:sz w:val="22"/>
          <w:szCs w:val="22"/>
        </w:rPr>
      </w:pPr>
      <w:r w:rsidRPr="000348F6">
        <w:rPr>
          <w:rFonts w:ascii="Arial" w:eastAsia="Times New Roman" w:hAnsi="Arial" w:cs="Arial"/>
          <w:sz w:val="22"/>
          <w:szCs w:val="22"/>
        </w:rPr>
        <w:t>Execução de políticas públicas pela Administração Pública;</w:t>
      </w:r>
    </w:p>
    <w:p w14:paraId="41F31FF6" w14:textId="30604FC9" w:rsidR="000348F6" w:rsidRDefault="000348F6" w:rsidP="00E35802">
      <w:pPr>
        <w:pStyle w:val="Standard"/>
        <w:numPr>
          <w:ilvl w:val="0"/>
          <w:numId w:val="33"/>
        </w:numPr>
        <w:pBdr>
          <w:top w:val="nil"/>
          <w:left w:val="nil"/>
          <w:bottom w:val="nil"/>
          <w:right w:val="nil"/>
          <w:between w:val="nil"/>
        </w:pBdr>
        <w:spacing w:line="276" w:lineRule="auto"/>
        <w:ind w:left="567" w:hanging="283"/>
        <w:jc w:val="both"/>
        <w:rPr>
          <w:rFonts w:ascii="Arial" w:eastAsia="Times New Roman" w:hAnsi="Arial" w:cs="Arial"/>
          <w:sz w:val="22"/>
          <w:szCs w:val="22"/>
        </w:rPr>
      </w:pPr>
      <w:r w:rsidRPr="000348F6">
        <w:rPr>
          <w:rFonts w:ascii="Arial" w:eastAsia="Times New Roman" w:hAnsi="Arial" w:cs="Arial"/>
          <w:sz w:val="22"/>
          <w:szCs w:val="22"/>
        </w:rPr>
        <w:t>Exercício regular das competências legais e do poder de fiscalização do Município;</w:t>
      </w:r>
    </w:p>
    <w:p w14:paraId="56931B51" w14:textId="624E5FCC" w:rsidR="000348F6" w:rsidRDefault="000348F6" w:rsidP="00E35802">
      <w:pPr>
        <w:pStyle w:val="Standard"/>
        <w:numPr>
          <w:ilvl w:val="0"/>
          <w:numId w:val="33"/>
        </w:numPr>
        <w:pBdr>
          <w:top w:val="nil"/>
          <w:left w:val="nil"/>
          <w:bottom w:val="nil"/>
          <w:right w:val="nil"/>
          <w:between w:val="nil"/>
        </w:pBdr>
        <w:spacing w:line="276" w:lineRule="auto"/>
        <w:ind w:left="567" w:hanging="283"/>
        <w:jc w:val="both"/>
        <w:rPr>
          <w:rFonts w:ascii="Arial" w:eastAsia="Times New Roman" w:hAnsi="Arial" w:cs="Arial"/>
          <w:sz w:val="22"/>
          <w:szCs w:val="22"/>
        </w:rPr>
      </w:pPr>
      <w:r w:rsidRPr="000348F6">
        <w:rPr>
          <w:rFonts w:ascii="Arial" w:eastAsia="Times New Roman" w:hAnsi="Arial" w:cs="Arial"/>
          <w:sz w:val="22"/>
          <w:szCs w:val="22"/>
        </w:rPr>
        <w:t>Execução de contrato ou de procedimentos dele decorrentes;</w:t>
      </w:r>
    </w:p>
    <w:p w14:paraId="455A14B8" w14:textId="5C78846D" w:rsidR="000348F6" w:rsidRDefault="000348F6" w:rsidP="00E35802">
      <w:pPr>
        <w:pStyle w:val="Standard"/>
        <w:numPr>
          <w:ilvl w:val="0"/>
          <w:numId w:val="33"/>
        </w:numPr>
        <w:pBdr>
          <w:top w:val="nil"/>
          <w:left w:val="nil"/>
          <w:bottom w:val="nil"/>
          <w:right w:val="nil"/>
          <w:between w:val="nil"/>
        </w:pBdr>
        <w:spacing w:line="276" w:lineRule="auto"/>
        <w:ind w:left="567" w:hanging="283"/>
        <w:jc w:val="both"/>
        <w:rPr>
          <w:rFonts w:ascii="Arial" w:eastAsia="Times New Roman" w:hAnsi="Arial" w:cs="Arial"/>
          <w:sz w:val="22"/>
          <w:szCs w:val="22"/>
        </w:rPr>
      </w:pPr>
      <w:r w:rsidRPr="000348F6">
        <w:rPr>
          <w:rFonts w:ascii="Arial" w:eastAsia="Times New Roman" w:hAnsi="Arial" w:cs="Arial"/>
          <w:sz w:val="22"/>
          <w:szCs w:val="22"/>
        </w:rPr>
        <w:t xml:space="preserve">Proteção da vida ou da incolumidade física do titular ou de terceiro; </w:t>
      </w:r>
      <w:proofErr w:type="gramStart"/>
      <w:r w:rsidRPr="000348F6">
        <w:rPr>
          <w:rFonts w:ascii="Arial" w:eastAsia="Times New Roman" w:hAnsi="Arial" w:cs="Arial"/>
          <w:sz w:val="22"/>
          <w:szCs w:val="22"/>
        </w:rPr>
        <w:t>e</w:t>
      </w:r>
      <w:proofErr w:type="gramEnd"/>
    </w:p>
    <w:p w14:paraId="2C2A8824" w14:textId="5ACDC576" w:rsidR="000348F6" w:rsidRDefault="000348F6" w:rsidP="00E35802">
      <w:pPr>
        <w:pStyle w:val="Standard"/>
        <w:numPr>
          <w:ilvl w:val="0"/>
          <w:numId w:val="33"/>
        </w:numPr>
        <w:pBdr>
          <w:top w:val="nil"/>
          <w:left w:val="nil"/>
          <w:bottom w:val="nil"/>
          <w:right w:val="nil"/>
          <w:between w:val="nil"/>
        </w:pBdr>
        <w:spacing w:line="276" w:lineRule="auto"/>
        <w:ind w:left="567" w:hanging="283"/>
        <w:jc w:val="both"/>
        <w:rPr>
          <w:rFonts w:ascii="Arial" w:eastAsia="Times New Roman" w:hAnsi="Arial" w:cs="Arial"/>
          <w:sz w:val="22"/>
          <w:szCs w:val="22"/>
        </w:rPr>
      </w:pPr>
      <w:r w:rsidRPr="000348F6">
        <w:rPr>
          <w:rFonts w:ascii="Arial" w:eastAsia="Times New Roman" w:hAnsi="Arial" w:cs="Arial"/>
          <w:sz w:val="22"/>
          <w:szCs w:val="22"/>
        </w:rPr>
        <w:t>Exercício regular de direitos em processos judiciais, administrativos ou arbitrais.</w:t>
      </w:r>
    </w:p>
    <w:p w14:paraId="35B974CF" w14:textId="1E4AB6FE" w:rsidR="000348F6" w:rsidRDefault="000348F6" w:rsidP="000348F6">
      <w:pPr>
        <w:pStyle w:val="Standard"/>
        <w:numPr>
          <w:ilvl w:val="2"/>
          <w:numId w:val="11"/>
        </w:numPr>
        <w:pBdr>
          <w:top w:val="nil"/>
          <w:left w:val="nil"/>
          <w:bottom w:val="nil"/>
          <w:right w:val="nil"/>
          <w:between w:val="nil"/>
        </w:pBdr>
        <w:spacing w:line="276" w:lineRule="auto"/>
        <w:ind w:left="567" w:hanging="567"/>
        <w:jc w:val="both"/>
        <w:rPr>
          <w:rFonts w:ascii="Arial" w:eastAsia="Times New Roman" w:hAnsi="Arial" w:cs="Arial"/>
          <w:sz w:val="22"/>
          <w:szCs w:val="22"/>
        </w:rPr>
      </w:pPr>
      <w:r w:rsidRPr="000348F6">
        <w:rPr>
          <w:rFonts w:ascii="Arial" w:eastAsia="Times New Roman" w:hAnsi="Arial" w:cs="Arial"/>
          <w:sz w:val="22"/>
          <w:szCs w:val="22"/>
        </w:rPr>
        <w:t xml:space="preserve">O Município de Içara/SC, por meio dos órgãos e unidades competentes, será considerado o Controlador dos dados pessoais tratados no sistema em razão da gestão, da fiscalização e da regulação dos serviços funerários municipais. A CONTRATADA atuará como Operadora </w:t>
      </w:r>
      <w:r w:rsidRPr="000348F6">
        <w:rPr>
          <w:rFonts w:ascii="Arial" w:eastAsia="Times New Roman" w:hAnsi="Arial" w:cs="Arial"/>
          <w:sz w:val="22"/>
          <w:szCs w:val="22"/>
        </w:rPr>
        <w:lastRenderedPageBreak/>
        <w:t>sempre que realizar o tratamento de dados pessoais em nome do Município e de acordo com suas instruções, sem prejuízo de sua responsabilidade por tratamentos próprios decorrentes de obrigações legais, trabalhistas, fiscais ou empresariais.</w:t>
      </w:r>
    </w:p>
    <w:p w14:paraId="436007EA" w14:textId="77777777" w:rsidR="0068181D" w:rsidRPr="000348F6" w:rsidRDefault="0068181D" w:rsidP="0068181D">
      <w:pPr>
        <w:pStyle w:val="Standard"/>
        <w:pBdr>
          <w:top w:val="nil"/>
          <w:left w:val="nil"/>
          <w:bottom w:val="nil"/>
          <w:right w:val="nil"/>
          <w:between w:val="nil"/>
        </w:pBdr>
        <w:spacing w:line="276" w:lineRule="auto"/>
        <w:ind w:left="567"/>
        <w:jc w:val="both"/>
        <w:rPr>
          <w:rFonts w:ascii="Arial" w:eastAsia="Times New Roman" w:hAnsi="Arial" w:cs="Arial"/>
          <w:sz w:val="22"/>
          <w:szCs w:val="22"/>
        </w:rPr>
      </w:pPr>
    </w:p>
    <w:p w14:paraId="2ED5B425" w14:textId="63457C76" w:rsidR="000712BF" w:rsidRPr="00CC5788" w:rsidRDefault="000348F6" w:rsidP="000348F6">
      <w:pPr>
        <w:pStyle w:val="Standard"/>
        <w:numPr>
          <w:ilvl w:val="2"/>
          <w:numId w:val="11"/>
        </w:numPr>
        <w:pBdr>
          <w:top w:val="nil"/>
          <w:left w:val="nil"/>
          <w:bottom w:val="nil"/>
          <w:right w:val="nil"/>
          <w:between w:val="nil"/>
        </w:pBdr>
        <w:spacing w:line="276" w:lineRule="auto"/>
        <w:ind w:left="567" w:hanging="567"/>
        <w:jc w:val="both"/>
        <w:rPr>
          <w:rFonts w:ascii="Arial" w:eastAsia="Times New Roman" w:hAnsi="Arial" w:cs="Arial"/>
          <w:b/>
          <w:sz w:val="22"/>
          <w:szCs w:val="22"/>
        </w:rPr>
      </w:pPr>
      <w:r w:rsidRPr="00CC5788">
        <w:rPr>
          <w:rFonts w:ascii="Arial" w:eastAsia="Times New Roman" w:hAnsi="Arial" w:cs="Arial"/>
          <w:b/>
          <w:sz w:val="22"/>
          <w:szCs w:val="22"/>
        </w:rPr>
        <w:t>Compete à CONTRATADA, no mínimo:</w:t>
      </w:r>
    </w:p>
    <w:p w14:paraId="67DF57E1" w14:textId="5BF23D49"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Tratar os dados pessoais exclusivamente para as finalidades autorizadas pelo Município e necessárias à execução do objeto contratado;</w:t>
      </w:r>
    </w:p>
    <w:p w14:paraId="7E3B362A" w14:textId="097F595C"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Não utilizar os dados pessoais para finalidade diversa, nem compartilhá-los com terceiros, salvo mediante autorização do Município, obrigação legal ou outra hipótese admitida pela LGPD;</w:t>
      </w:r>
    </w:p>
    <w:p w14:paraId="4099EAE2" w14:textId="43C86C24"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Adotar medidas técnicas e administrativas adequadas para proteger os dados pessoais contra acessos não autorizados e situações acidentais ou ilícitas de destruição, perda, alteração, divulgação, comunicação ou qualquer forma de tratamento inadequado ou ilícito;</w:t>
      </w:r>
    </w:p>
    <w:p w14:paraId="6BD4C33B" w14:textId="4B35AFAE"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Programar controles de acesso individualizados, compatíveis com as atribuições de cada usuário e baseados no princípio do menor privilégio;</w:t>
      </w:r>
    </w:p>
    <w:p w14:paraId="5C52942F" w14:textId="64DC5160"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Manter registro das operações de tratamento realizadas no sistema, incluindo, quando aplicável, a identificação do usuário, a data, o horário, a operação executada e o registro afetado;</w:t>
      </w:r>
    </w:p>
    <w:p w14:paraId="670BC2B0" w14:textId="30DB7C30"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 xml:space="preserve">Assegurar </w:t>
      </w:r>
      <w:proofErr w:type="gramStart"/>
      <w:r w:rsidRPr="00CC5788">
        <w:rPr>
          <w:rFonts w:eastAsia="Times New Roman"/>
        </w:rPr>
        <w:t>a integridade, a autenticidade, a disponibilidade</w:t>
      </w:r>
      <w:proofErr w:type="gramEnd"/>
      <w:r w:rsidRPr="00CC5788">
        <w:rPr>
          <w:rFonts w:eastAsia="Times New Roman"/>
        </w:rPr>
        <w:t xml:space="preserve"> e a rastreabilidade dos registros inseridos ou mantidos no sistema;</w:t>
      </w:r>
    </w:p>
    <w:p w14:paraId="4938BE31" w14:textId="011334E1"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Observar os prazos de retenção, arquivamento, eliminação ou disponibilização dos dados definidos pelo Município e pela legislação aplicável;</w:t>
      </w:r>
    </w:p>
    <w:p w14:paraId="20E538FE" w14:textId="4A2B8F23"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Realizar cópias de segurança e manter procedimentos de recuperação dos dados, de modo a reduzir os riscos de perda ou indisponibilidade das informações;</w:t>
      </w:r>
    </w:p>
    <w:p w14:paraId="14C81DED" w14:textId="55663606"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Comunicar ao Município, sem demora injustificada e no prazo estabelecido no contrato, qualquer incidente de segurança que possa comprometer dados pessoais ou afetar a continuidade dos serviços;</w:t>
      </w:r>
    </w:p>
    <w:p w14:paraId="5C30C2AC" w14:textId="38C2B8F6"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Prestar o apoio necessário ao Município no atendimento às solicitações dos titulares de dados e às determinações da Autoridade Nacional de Proteção de Dados – ANPD, quando aplicável;</w:t>
      </w:r>
    </w:p>
    <w:p w14:paraId="55A91574" w14:textId="77FD3671" w:rsidR="00CC5788" w:rsidRPr="00CC5788" w:rsidRDefault="00CC5788" w:rsidP="00E35802">
      <w:pPr>
        <w:pStyle w:val="PargrafodaLista"/>
        <w:numPr>
          <w:ilvl w:val="0"/>
          <w:numId w:val="23"/>
        </w:numPr>
        <w:ind w:left="567" w:hanging="141"/>
        <w:jc w:val="both"/>
        <w:rPr>
          <w:rFonts w:eastAsia="Times New Roman"/>
        </w:rPr>
      </w:pPr>
      <w:r w:rsidRPr="00CC5788">
        <w:rPr>
          <w:rFonts w:eastAsia="Times New Roman"/>
        </w:rPr>
        <w:t xml:space="preserve">Assegurar que seus empregados, prepostos e subcontratados autorizados mantenham sigilo sobre os dados e informações a que tiverem acesso em razão da execução contratual; </w:t>
      </w:r>
      <w:proofErr w:type="gramStart"/>
      <w:r w:rsidRPr="00CC5788">
        <w:rPr>
          <w:rFonts w:eastAsia="Times New Roman"/>
        </w:rPr>
        <w:t>e</w:t>
      </w:r>
      <w:proofErr w:type="gramEnd"/>
    </w:p>
    <w:p w14:paraId="33C70E54" w14:textId="53C52EE6" w:rsidR="00CC5788" w:rsidRDefault="00CC5788" w:rsidP="00E35802">
      <w:pPr>
        <w:pStyle w:val="PargrafodaLista"/>
        <w:numPr>
          <w:ilvl w:val="0"/>
          <w:numId w:val="23"/>
        </w:numPr>
        <w:ind w:left="567" w:hanging="141"/>
        <w:jc w:val="both"/>
        <w:rPr>
          <w:rFonts w:eastAsia="Times New Roman"/>
        </w:rPr>
      </w:pPr>
      <w:r w:rsidRPr="00CC5788">
        <w:rPr>
          <w:rFonts w:eastAsia="Times New Roman"/>
        </w:rPr>
        <w:t>Devolver ao Município, ao término do contrato ou quando solicitado, os dados, documentos e informações tratados no âmbito da solução, observadas as regras de portabilidade, retenção e eliminação previstas no instrumento contratual e na legislação aplicável.</w:t>
      </w:r>
    </w:p>
    <w:p w14:paraId="16838E9F" w14:textId="02180673" w:rsidR="00CC5788" w:rsidRPr="00CC5788"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 xml:space="preserve">O acesso às informações deverá ser </w:t>
      </w:r>
      <w:proofErr w:type="gramStart"/>
      <w:r w:rsidRPr="00CC5788">
        <w:rPr>
          <w:rFonts w:ascii="Arial" w:hAnsi="Arial" w:cs="Arial"/>
          <w:sz w:val="22"/>
          <w:szCs w:val="22"/>
        </w:rPr>
        <w:t>restrito aos agentes públicos, representantes</w:t>
      </w:r>
      <w:proofErr w:type="gramEnd"/>
      <w:r w:rsidRPr="00CC5788">
        <w:rPr>
          <w:rFonts w:ascii="Arial" w:hAnsi="Arial" w:cs="Arial"/>
          <w:sz w:val="22"/>
          <w:szCs w:val="22"/>
        </w:rPr>
        <w:t xml:space="preserve"> das empresas permissionárias e demais usuários autorizados que necessitem conhecê-las para o desempenho de suas atribuições, mediante utilização de credenciais individuais e perfis de acesso previamente definidos.</w:t>
      </w:r>
    </w:p>
    <w:p w14:paraId="5003287A" w14:textId="6EBC0A5E" w:rsidR="00CC5788" w:rsidRPr="00CC5788"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 xml:space="preserve">Os relatórios destinados à divulgação, à transparência ou ao controle social deverão utilizar, sempre que possível e desde que não prejudicada a finalidade legal, dados </w:t>
      </w:r>
      <w:proofErr w:type="spellStart"/>
      <w:r w:rsidRPr="00CC5788">
        <w:rPr>
          <w:rFonts w:ascii="Arial" w:hAnsi="Arial" w:cs="Arial"/>
          <w:sz w:val="22"/>
          <w:szCs w:val="22"/>
        </w:rPr>
        <w:t>anonimizados</w:t>
      </w:r>
      <w:proofErr w:type="spellEnd"/>
      <w:r w:rsidRPr="00CC5788">
        <w:rPr>
          <w:rFonts w:ascii="Arial" w:hAnsi="Arial" w:cs="Arial"/>
          <w:sz w:val="22"/>
          <w:szCs w:val="22"/>
        </w:rPr>
        <w:t>, agrupados ou apresentados de forma que impeça a identificação direta dos titulares.</w:t>
      </w:r>
    </w:p>
    <w:p w14:paraId="2434AB6F" w14:textId="639DFAF0" w:rsidR="00CC5788" w:rsidRPr="00CC5788"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O compartilhamento de dados pessoais com órgãos públicos, entidades privadas, empresas permissionárias ou terceiros somente poderá ocorrer quando necessário à execução dos serviços, à fiscalização, à auditoria, ao cumprimento de obrigação legal ou ao atendimento de finalidade pública legítima, devendo ser observados os princípios da necessidade, segurança, finalidade e transparência.</w:t>
      </w:r>
    </w:p>
    <w:p w14:paraId="2BC65131" w14:textId="3EB0BD1A" w:rsidR="000712BF" w:rsidRPr="000712BF"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 xml:space="preserve">O contrato e os documentos complementares de segurança da informação e proteção de </w:t>
      </w:r>
      <w:r w:rsidRPr="00CC5788">
        <w:rPr>
          <w:rFonts w:ascii="Arial" w:hAnsi="Arial" w:cs="Arial"/>
          <w:sz w:val="22"/>
          <w:szCs w:val="22"/>
        </w:rPr>
        <w:lastRenderedPageBreak/>
        <w:t>dados deverão disciplinar, no mínimo:</w:t>
      </w:r>
    </w:p>
    <w:p w14:paraId="4B077928" w14:textId="505126D0"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Os perfis e níveis de acesso dos usuários;</w:t>
      </w:r>
    </w:p>
    <w:p w14:paraId="7175C456" w14:textId="381FD36F"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O registro e a auditoria das operações realizadas no sistema;</w:t>
      </w:r>
    </w:p>
    <w:p w14:paraId="0C3A5AFF" w14:textId="4B8C9284"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As medidas técnicas e administrativas de segurança;</w:t>
      </w:r>
    </w:p>
    <w:p w14:paraId="5E6103C9" w14:textId="2DC76714"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Os procedimentos de cópia de segurança e recuperação de dados;</w:t>
      </w:r>
    </w:p>
    <w:p w14:paraId="52860AE0" w14:textId="589C328C"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Os prazos de retenção, arquivamento e eliminação das informações;</w:t>
      </w:r>
    </w:p>
    <w:p w14:paraId="170356AE" w14:textId="53B9FDD1"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As regras para compartilhamento de dados;</w:t>
      </w:r>
    </w:p>
    <w:p w14:paraId="6C13E1BA" w14:textId="54342681"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 xml:space="preserve">Os procedimentos de comunicação e </w:t>
      </w:r>
      <w:proofErr w:type="gramStart"/>
      <w:r w:rsidRPr="00CC5788">
        <w:rPr>
          <w:rFonts w:eastAsia="Times New Roman"/>
        </w:rPr>
        <w:t>resposta</w:t>
      </w:r>
      <w:proofErr w:type="gramEnd"/>
      <w:r w:rsidRPr="00CC5788">
        <w:rPr>
          <w:rFonts w:eastAsia="Times New Roman"/>
        </w:rPr>
        <w:t xml:space="preserve"> a incidentes de segurança;</w:t>
      </w:r>
    </w:p>
    <w:p w14:paraId="707D3931" w14:textId="35C8BEC0" w:rsidR="00CC5788" w:rsidRPr="00CC5788" w:rsidRDefault="00CC5788" w:rsidP="00E35802">
      <w:pPr>
        <w:pStyle w:val="PargrafodaLista"/>
        <w:numPr>
          <w:ilvl w:val="0"/>
          <w:numId w:val="34"/>
        </w:numPr>
        <w:ind w:left="567" w:hanging="141"/>
        <w:jc w:val="both"/>
        <w:rPr>
          <w:rFonts w:eastAsia="Times New Roman"/>
        </w:rPr>
      </w:pPr>
      <w:r w:rsidRPr="00CC5788">
        <w:rPr>
          <w:rFonts w:eastAsia="Times New Roman"/>
        </w:rPr>
        <w:t xml:space="preserve">As responsabilidades do Município e da CONTRATADA; </w:t>
      </w:r>
      <w:proofErr w:type="gramStart"/>
      <w:r w:rsidRPr="00CC5788">
        <w:rPr>
          <w:rFonts w:eastAsia="Times New Roman"/>
        </w:rPr>
        <w:t>e</w:t>
      </w:r>
      <w:proofErr w:type="gramEnd"/>
    </w:p>
    <w:p w14:paraId="07859A6E" w14:textId="569470FA" w:rsidR="00802A70" w:rsidRDefault="00CC5788" w:rsidP="00E35802">
      <w:pPr>
        <w:pStyle w:val="PargrafodaLista"/>
        <w:numPr>
          <w:ilvl w:val="0"/>
          <w:numId w:val="34"/>
        </w:numPr>
        <w:ind w:left="567" w:hanging="141"/>
        <w:jc w:val="both"/>
        <w:rPr>
          <w:bCs/>
          <w:kern w:val="2"/>
        </w:rPr>
      </w:pPr>
      <w:r w:rsidRPr="00CC5788">
        <w:rPr>
          <w:rFonts w:eastAsia="Times New Roman"/>
        </w:rPr>
        <w:t>Os procedimentos de transição</w:t>
      </w:r>
      <w:r w:rsidRPr="00CC5788">
        <w:rPr>
          <w:bCs/>
          <w:kern w:val="2"/>
        </w:rPr>
        <w:t xml:space="preserve"> e disponibilização dos dados ao término do contrato.</w:t>
      </w:r>
    </w:p>
    <w:p w14:paraId="6C1AC9CF" w14:textId="26781E97" w:rsidR="00CC5788" w:rsidRPr="00CC5788"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A CONTRATADA deverá manter a confidencialidade dos dados pessoais e das informações institucionais a que tiver acesso em razão do contrato, obrigação que permanecerá vigente mesmo após o encerramento da contratação, enquanto perdurar a necessidade legal ou administrativa de proteção das informações.</w:t>
      </w:r>
    </w:p>
    <w:p w14:paraId="5ABCFEDC" w14:textId="7F3EF289" w:rsidR="00CC5788" w:rsidRPr="00CC5788"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O descumprimento das obrigações relativas à proteção de dados pessoais, à segurança da informação ou ao dever de sigilo sujeitará a CONTRATADA às penalidades previstas no contrato e na legislação aplicável, sem prejuízo da apuração de responsabilidades administrativas, civis e penais cabíveis.</w:t>
      </w:r>
    </w:p>
    <w:p w14:paraId="17BF06F5" w14:textId="2CEB7126" w:rsidR="00CC5788" w:rsidRPr="00CC5788" w:rsidRDefault="00CC5788" w:rsidP="00CC5788">
      <w:pPr>
        <w:pStyle w:val="Standard"/>
        <w:numPr>
          <w:ilvl w:val="2"/>
          <w:numId w:val="11"/>
        </w:numPr>
        <w:pBdr>
          <w:top w:val="nil"/>
          <w:left w:val="nil"/>
          <w:bottom w:val="nil"/>
          <w:right w:val="nil"/>
          <w:between w:val="nil"/>
        </w:pBdr>
        <w:spacing w:line="276" w:lineRule="auto"/>
        <w:ind w:left="567" w:hanging="567"/>
        <w:jc w:val="both"/>
        <w:rPr>
          <w:rFonts w:ascii="Arial" w:hAnsi="Arial" w:cs="Arial"/>
          <w:sz w:val="22"/>
          <w:szCs w:val="22"/>
        </w:rPr>
      </w:pPr>
      <w:r w:rsidRPr="00CC5788">
        <w:rPr>
          <w:rFonts w:ascii="Arial" w:hAnsi="Arial" w:cs="Arial"/>
          <w:sz w:val="22"/>
          <w:szCs w:val="22"/>
        </w:rPr>
        <w:t>A CONTRATADA deverá declarar ciência das obrigações previstas neste item e comprometer-se a cumpri-las durante toda a execução contratual, inclusive após o encerramento do contrato, no que se refere à confidencialidade, à conservação, à devolução, à eliminação e à segurança dos dados tratados.</w:t>
      </w:r>
    </w:p>
    <w:p w14:paraId="146FEF75" w14:textId="77777777" w:rsidR="00CC5788" w:rsidRDefault="00CC5788" w:rsidP="00CC5788">
      <w:pPr>
        <w:pStyle w:val="PargrafodaLista"/>
        <w:ind w:left="567"/>
        <w:jc w:val="both"/>
        <w:rPr>
          <w:bCs/>
          <w:kern w:val="2"/>
        </w:rPr>
      </w:pPr>
    </w:p>
    <w:p w14:paraId="48288442" w14:textId="7EAA0CAB" w:rsidR="00C82992" w:rsidRPr="00C82992" w:rsidRDefault="00C82992" w:rsidP="00C82992">
      <w:pPr>
        <w:pStyle w:val="Standard"/>
        <w:numPr>
          <w:ilvl w:val="1"/>
          <w:numId w:val="11"/>
        </w:numPr>
        <w:pBdr>
          <w:top w:val="nil"/>
          <w:left w:val="nil"/>
          <w:bottom w:val="nil"/>
          <w:right w:val="nil"/>
          <w:between w:val="nil"/>
        </w:pBdr>
        <w:ind w:left="567" w:hanging="567"/>
        <w:jc w:val="both"/>
        <w:rPr>
          <w:rFonts w:ascii="Arial" w:eastAsia="Arial" w:hAnsi="Arial" w:cs="Arial"/>
          <w:b/>
          <w:bCs/>
          <w:kern w:val="2"/>
          <w:szCs w:val="22"/>
        </w:rPr>
      </w:pPr>
      <w:r w:rsidRPr="00C82992">
        <w:rPr>
          <w:rFonts w:ascii="Arial" w:eastAsia="Arial" w:hAnsi="Arial" w:cs="Arial"/>
          <w:b/>
          <w:bCs/>
          <w:kern w:val="2"/>
          <w:szCs w:val="22"/>
        </w:rPr>
        <w:t>REGIME DE EXECUÇÃO E CONTINUIDADE DOS SERVIÇOS</w:t>
      </w:r>
    </w:p>
    <w:p w14:paraId="5566A54D" w14:textId="2EB968E0"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 xml:space="preserve">O Sistema Eletrônico Oficial de Gestão dos Serviços Funerários deverá ser disponibilizado e mantido em funcionamento contínuo durante toda a vigência contratual, em conformidade com os </w:t>
      </w:r>
      <w:proofErr w:type="spellStart"/>
      <w:r w:rsidRPr="00C82992">
        <w:rPr>
          <w:rFonts w:ascii="Arial" w:hAnsi="Arial" w:cs="Arial"/>
          <w:kern w:val="2"/>
          <w:sz w:val="22"/>
          <w:szCs w:val="22"/>
        </w:rPr>
        <w:t>arts</w:t>
      </w:r>
      <w:proofErr w:type="spellEnd"/>
      <w:r w:rsidRPr="00C82992">
        <w:rPr>
          <w:rFonts w:ascii="Arial" w:hAnsi="Arial" w:cs="Arial"/>
          <w:kern w:val="2"/>
          <w:sz w:val="22"/>
          <w:szCs w:val="22"/>
        </w:rPr>
        <w:t xml:space="preserve">. </w:t>
      </w:r>
      <w:proofErr w:type="gramStart"/>
      <w:r w:rsidRPr="00C82992">
        <w:rPr>
          <w:rFonts w:ascii="Arial" w:hAnsi="Arial" w:cs="Arial"/>
          <w:kern w:val="2"/>
          <w:sz w:val="22"/>
          <w:szCs w:val="22"/>
        </w:rPr>
        <w:t>28, 29 e 83</w:t>
      </w:r>
      <w:proofErr w:type="gramEnd"/>
      <w:r w:rsidRPr="00C82992">
        <w:rPr>
          <w:rFonts w:ascii="Arial" w:hAnsi="Arial" w:cs="Arial"/>
          <w:kern w:val="2"/>
          <w:sz w:val="22"/>
          <w:szCs w:val="22"/>
        </w:rPr>
        <w:t xml:space="preserve"> do Decreto Municipal nº 267/2026 e com os níveis de serviço estabelecidos neste Termo de Referência.</w:t>
      </w:r>
    </w:p>
    <w:p w14:paraId="5DE06632" w14:textId="19F92415"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O atendimento eletrônico constituirá a forma principal de operação do Serviço Central de Atendimento Funerário – SCAF. O atendimento presencial será disponibilizado quando necessário, sem prejuízo da utilização obrigatória do sistema eletrônico para o registro, o controle e a rastreabilidade dos atos relacionados aos serviços funerários.</w:t>
      </w:r>
    </w:p>
    <w:p w14:paraId="04BD633C" w14:textId="05E9F0C8"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 xml:space="preserve">O sistema eletrônico oficial será de utilização obrigatória pelas empresas permissionárias e pelos órgãos e entidades da Administração </w:t>
      </w:r>
      <w:proofErr w:type="gramStart"/>
      <w:r w:rsidRPr="00C82992">
        <w:rPr>
          <w:rFonts w:ascii="Arial" w:hAnsi="Arial" w:cs="Arial"/>
          <w:kern w:val="2"/>
          <w:sz w:val="22"/>
          <w:szCs w:val="22"/>
        </w:rPr>
        <w:t>Pública Municipal envolvidos</w:t>
      </w:r>
      <w:proofErr w:type="gramEnd"/>
      <w:r w:rsidRPr="00C82992">
        <w:rPr>
          <w:rFonts w:ascii="Arial" w:hAnsi="Arial" w:cs="Arial"/>
          <w:kern w:val="2"/>
          <w:sz w:val="22"/>
          <w:szCs w:val="22"/>
        </w:rPr>
        <w:t xml:space="preserve"> na gestão, na regulação e na fiscalização dos serviços funerários.</w:t>
      </w:r>
    </w:p>
    <w:p w14:paraId="7094AAD1" w14:textId="7AC6D024"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 xml:space="preserve">Nenhum serviço funerário sujeito </w:t>
      </w:r>
      <w:proofErr w:type="gramStart"/>
      <w:r w:rsidRPr="00C82992">
        <w:rPr>
          <w:rFonts w:ascii="Arial" w:hAnsi="Arial" w:cs="Arial"/>
          <w:kern w:val="2"/>
          <w:sz w:val="22"/>
          <w:szCs w:val="22"/>
        </w:rPr>
        <w:t>a registro</w:t>
      </w:r>
      <w:proofErr w:type="gramEnd"/>
      <w:r w:rsidRPr="00C82992">
        <w:rPr>
          <w:rFonts w:ascii="Arial" w:hAnsi="Arial" w:cs="Arial"/>
          <w:kern w:val="2"/>
          <w:sz w:val="22"/>
          <w:szCs w:val="22"/>
        </w:rPr>
        <w:t>, autorização, controle ou fiscalização do Município poderá ser iniciado sem o respectivo registro no sistema eletrônico oficial, ressalvadas as situações de contingência formalmente reconhecidas pelo Município.</w:t>
      </w:r>
    </w:p>
    <w:p w14:paraId="126A12B5" w14:textId="1063B791"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Na hipótese de indisponibilidade do sistema, a CONTRATADA deverá comunicar imediatamente o fato à CONTRATANTE e assegurar a adoção de procedimento contingencial físico, eletrônico alternativo ou híbrido, definido ou aprovado pelo Município, de forma a garantir a continuidade, a autenticidade e a rastreabilidade dos atendimentos.</w:t>
      </w:r>
    </w:p>
    <w:p w14:paraId="0A5C6A1F" w14:textId="689F734C"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 xml:space="preserve">Os registros realizados durante o período de contingência deverão ser inseridos ou migrados para o sistema eletrônico oficial assim que restabelecido o seu funcionamento, no prazo máximo de </w:t>
      </w:r>
      <w:r w:rsidR="00C9503E">
        <w:rPr>
          <w:rFonts w:ascii="Arial" w:hAnsi="Arial" w:cs="Arial"/>
          <w:kern w:val="2"/>
          <w:sz w:val="22"/>
          <w:szCs w:val="22"/>
        </w:rPr>
        <w:t xml:space="preserve">24 (vinte e </w:t>
      </w:r>
      <w:proofErr w:type="spellStart"/>
      <w:r w:rsidR="00C9503E">
        <w:rPr>
          <w:rFonts w:ascii="Arial" w:hAnsi="Arial" w:cs="Arial"/>
          <w:kern w:val="2"/>
          <w:sz w:val="22"/>
          <w:szCs w:val="22"/>
        </w:rPr>
        <w:t>quantro</w:t>
      </w:r>
      <w:proofErr w:type="spellEnd"/>
      <w:r w:rsidR="00C9503E">
        <w:rPr>
          <w:rFonts w:ascii="Arial" w:hAnsi="Arial" w:cs="Arial"/>
          <w:kern w:val="2"/>
          <w:sz w:val="22"/>
          <w:szCs w:val="22"/>
        </w:rPr>
        <w:t>) horas</w:t>
      </w:r>
      <w:r w:rsidRPr="00C82992">
        <w:rPr>
          <w:rFonts w:ascii="Arial" w:hAnsi="Arial" w:cs="Arial"/>
          <w:kern w:val="2"/>
          <w:sz w:val="22"/>
          <w:szCs w:val="22"/>
        </w:rPr>
        <w:t xml:space="preserve"> preservando-se a data, o horário, a ordem de atendimento, a identificação dos responsáveis e as demais informações originalmente registradas.</w:t>
      </w:r>
    </w:p>
    <w:p w14:paraId="165FDBDD" w14:textId="742F2C4F"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 xml:space="preserve">Antes do início da operação definitiva, a CONTRATADA deverá disponibilizar o sistema em </w:t>
      </w:r>
      <w:r w:rsidRPr="00C82992">
        <w:rPr>
          <w:rFonts w:ascii="Arial" w:hAnsi="Arial" w:cs="Arial"/>
          <w:kern w:val="2"/>
          <w:sz w:val="22"/>
          <w:szCs w:val="22"/>
        </w:rPr>
        <w:lastRenderedPageBreak/>
        <w:t>condições de uso e realizar as atividades necessárias à sua implantação, incluindo:</w:t>
      </w:r>
    </w:p>
    <w:p w14:paraId="76827464" w14:textId="55B84BE9" w:rsidR="00C82992" w:rsidRPr="00C82992" w:rsidRDefault="00C82992" w:rsidP="00C82992">
      <w:pPr>
        <w:pStyle w:val="TableContents"/>
        <w:numPr>
          <w:ilvl w:val="1"/>
          <w:numId w:val="47"/>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Cadastramento das empresas permissionárias e dos demais usuários autorizados;</w:t>
      </w:r>
    </w:p>
    <w:p w14:paraId="002FDC56" w14:textId="67863C7B" w:rsidR="00C82992" w:rsidRPr="00C82992" w:rsidRDefault="00C82992" w:rsidP="00C82992">
      <w:pPr>
        <w:pStyle w:val="TableContents"/>
        <w:numPr>
          <w:ilvl w:val="1"/>
          <w:numId w:val="47"/>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Criação e configuração dos perfis de acesso;</w:t>
      </w:r>
    </w:p>
    <w:p w14:paraId="60302D93" w14:textId="430FB122" w:rsidR="00C82992" w:rsidRPr="00C82992" w:rsidRDefault="00C82992" w:rsidP="00C82992">
      <w:pPr>
        <w:pStyle w:val="TableContents"/>
        <w:numPr>
          <w:ilvl w:val="1"/>
          <w:numId w:val="47"/>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Disponibilização dos manuais e materiais de orientação;</w:t>
      </w:r>
    </w:p>
    <w:p w14:paraId="4FE07AED" w14:textId="66C069C1" w:rsidR="00C82992" w:rsidRPr="00C82992" w:rsidRDefault="00C82992" w:rsidP="00C82992">
      <w:pPr>
        <w:pStyle w:val="TableContents"/>
        <w:numPr>
          <w:ilvl w:val="1"/>
          <w:numId w:val="47"/>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Realização dos treinamentos previstos;</w:t>
      </w:r>
    </w:p>
    <w:p w14:paraId="20C87D07" w14:textId="426953D1" w:rsidR="00C82992" w:rsidRPr="00C82992" w:rsidRDefault="00C82992" w:rsidP="00C82992">
      <w:pPr>
        <w:pStyle w:val="TableContents"/>
        <w:numPr>
          <w:ilvl w:val="1"/>
          <w:numId w:val="47"/>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 xml:space="preserve">Execução dos testes de funcionamento; </w:t>
      </w:r>
      <w:proofErr w:type="gramStart"/>
      <w:r w:rsidRPr="00C82992">
        <w:rPr>
          <w:rFonts w:ascii="Arial" w:hAnsi="Arial" w:cs="Arial"/>
          <w:color w:val="000000"/>
          <w:sz w:val="22"/>
          <w:szCs w:val="22"/>
        </w:rPr>
        <w:t>e</w:t>
      </w:r>
      <w:proofErr w:type="gramEnd"/>
    </w:p>
    <w:p w14:paraId="7E003954" w14:textId="5AE1CE46" w:rsidR="00C82992" w:rsidRPr="00C82992" w:rsidRDefault="00C82992" w:rsidP="00C82992">
      <w:pPr>
        <w:pStyle w:val="TableContents"/>
        <w:numPr>
          <w:ilvl w:val="1"/>
          <w:numId w:val="47"/>
        </w:numPr>
        <w:autoSpaceDE w:val="0"/>
        <w:adjustRightInd w:val="0"/>
        <w:spacing w:line="276" w:lineRule="auto"/>
        <w:ind w:left="567" w:hanging="141"/>
        <w:jc w:val="both"/>
        <w:rPr>
          <w:rFonts w:ascii="Arial" w:eastAsia="Arial" w:hAnsi="Arial" w:cs="Arial"/>
          <w:bCs/>
          <w:kern w:val="2"/>
          <w:sz w:val="22"/>
          <w:szCs w:val="22"/>
        </w:rPr>
      </w:pPr>
      <w:r w:rsidRPr="00C82992">
        <w:rPr>
          <w:rFonts w:ascii="Arial" w:hAnsi="Arial" w:cs="Arial"/>
          <w:color w:val="000000"/>
          <w:sz w:val="22"/>
          <w:szCs w:val="22"/>
        </w:rPr>
        <w:t>Correção das inconsistências</w:t>
      </w:r>
      <w:r w:rsidRPr="00C82992">
        <w:rPr>
          <w:rFonts w:ascii="Arial" w:eastAsia="Arial" w:hAnsi="Arial" w:cs="Arial"/>
          <w:bCs/>
          <w:kern w:val="2"/>
          <w:sz w:val="22"/>
          <w:szCs w:val="22"/>
        </w:rPr>
        <w:t xml:space="preserve"> identificadas durante a homologação.</w:t>
      </w:r>
    </w:p>
    <w:p w14:paraId="69A45934" w14:textId="23B3312B"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 xml:space="preserve">As empresas permissionárias deverão manter atualizados seus dados cadastrais, usuários, documentos e demais informações </w:t>
      </w:r>
      <w:proofErr w:type="gramStart"/>
      <w:r w:rsidRPr="00C82992">
        <w:rPr>
          <w:rFonts w:ascii="Arial" w:hAnsi="Arial" w:cs="Arial"/>
          <w:kern w:val="2"/>
          <w:sz w:val="22"/>
          <w:szCs w:val="22"/>
        </w:rPr>
        <w:t>exigidas pelo Município, observados</w:t>
      </w:r>
      <w:proofErr w:type="gramEnd"/>
      <w:r w:rsidRPr="00C82992">
        <w:rPr>
          <w:rFonts w:ascii="Arial" w:hAnsi="Arial" w:cs="Arial"/>
          <w:kern w:val="2"/>
          <w:sz w:val="22"/>
          <w:szCs w:val="22"/>
        </w:rPr>
        <w:t xml:space="preserve"> os perfis de acesso e os procedimentos definidos para utilização do sistema.</w:t>
      </w:r>
    </w:p>
    <w:p w14:paraId="60FF0C4F" w14:textId="2C71FB04" w:rsidR="00C82992" w:rsidRP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hAnsi="Arial" w:cs="Arial"/>
          <w:kern w:val="2"/>
          <w:sz w:val="22"/>
          <w:szCs w:val="22"/>
        </w:rPr>
      </w:pPr>
      <w:r w:rsidRPr="00C82992">
        <w:rPr>
          <w:rFonts w:ascii="Arial" w:hAnsi="Arial" w:cs="Arial"/>
          <w:kern w:val="2"/>
          <w:sz w:val="22"/>
          <w:szCs w:val="22"/>
        </w:rPr>
        <w:t>A CONTRATADA será responsável pela manutenção, pelo suporte técnico, pelo monitoramento e pela correção de falhas do sistema, observados os níveis de serviço, os prazos de atendimento e os procedimentos estabelecidos neste Termo de Referência.</w:t>
      </w:r>
    </w:p>
    <w:p w14:paraId="74B05190" w14:textId="2BB78B5E" w:rsidR="00C82992" w:rsidRDefault="00C82992" w:rsidP="00C82992">
      <w:pPr>
        <w:pStyle w:val="Standard"/>
        <w:numPr>
          <w:ilvl w:val="2"/>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C82992">
        <w:rPr>
          <w:rFonts w:ascii="Arial" w:hAnsi="Arial" w:cs="Arial"/>
          <w:kern w:val="2"/>
          <w:sz w:val="22"/>
          <w:szCs w:val="22"/>
        </w:rPr>
        <w:t xml:space="preserve">É vedado à CONTRATADA alterar unilateralmente as especificações técnicas, funcionais, operacionais ou de segurança do sistema. Qualquer alteração que possa afetar o funcionamento, a integração, a segurança, a rastreabilidade ou a disponibilidade da solução dependerá de prévia autorização formal da </w:t>
      </w:r>
      <w:proofErr w:type="gramStart"/>
      <w:r w:rsidRPr="00C82992">
        <w:rPr>
          <w:rFonts w:ascii="Arial" w:hAnsi="Arial" w:cs="Arial"/>
          <w:kern w:val="2"/>
          <w:sz w:val="22"/>
          <w:szCs w:val="22"/>
        </w:rPr>
        <w:t>CONTRATANTE, ressalvadas</w:t>
      </w:r>
      <w:proofErr w:type="gramEnd"/>
      <w:r w:rsidRPr="00C82992">
        <w:rPr>
          <w:rFonts w:ascii="Arial" w:hAnsi="Arial" w:cs="Arial"/>
          <w:kern w:val="2"/>
          <w:sz w:val="22"/>
          <w:szCs w:val="22"/>
        </w:rPr>
        <w:t xml:space="preserve"> as correções urgentes necessárias para preservar a segurança ou a continuidade do serviço, que deverão ser comunicadas imediatamente</w:t>
      </w:r>
      <w:r w:rsidRPr="00C82992">
        <w:rPr>
          <w:rFonts w:ascii="Arial" w:eastAsia="Arial" w:hAnsi="Arial" w:cs="Arial"/>
          <w:bCs/>
          <w:kern w:val="2"/>
          <w:sz w:val="22"/>
          <w:szCs w:val="22"/>
        </w:rPr>
        <w:t xml:space="preserve"> e posteriormente documentadas.</w:t>
      </w:r>
    </w:p>
    <w:p w14:paraId="096F22BE" w14:textId="77777777" w:rsidR="00C82992" w:rsidRDefault="00C82992" w:rsidP="00C82992">
      <w:pPr>
        <w:pStyle w:val="Standard"/>
        <w:pBdr>
          <w:top w:val="nil"/>
          <w:left w:val="nil"/>
          <w:bottom w:val="nil"/>
          <w:right w:val="nil"/>
          <w:between w:val="nil"/>
        </w:pBdr>
        <w:ind w:left="792"/>
        <w:jc w:val="both"/>
        <w:rPr>
          <w:rFonts w:ascii="Arial" w:eastAsia="Arial" w:hAnsi="Arial" w:cs="Arial"/>
          <w:bCs/>
          <w:kern w:val="2"/>
          <w:sz w:val="22"/>
          <w:szCs w:val="22"/>
        </w:rPr>
      </w:pPr>
    </w:p>
    <w:p w14:paraId="2861F15A" w14:textId="7FB7FA62"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A CONTRATADA deverá manter, durante toda a vigência contratual, as condições de habilitação e qualificação exigidas para a contratação, apresentando a documentação comprobatória sempre que solicitada pela CONTRATANTE.</w:t>
      </w:r>
    </w:p>
    <w:p w14:paraId="5074C736" w14:textId="500D7A03"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A CONTRATADA será responsável pelo cumprimento das normas legais, regulamentares e contratuais aplicáveis à execução do objeto, incluindo as relativas à segurança da informação, à proteção de dados pessoais e à continuidade dos serviços.</w:t>
      </w:r>
    </w:p>
    <w:p w14:paraId="2B0B4154" w14:textId="300E9B09"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A CONTRATADA deverá adotar as medidas técnicas, operacionais e administrativas necessárias à segurança, à integridade, à disponibilidade e à rastreabilidade das informações tratadas pelo sistema.</w:t>
      </w:r>
    </w:p>
    <w:p w14:paraId="69D5FDC4" w14:textId="3B5E68DC"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 xml:space="preserve">A CONTRATADA deverá comunicar à CONTRATANTE, por escrito, no prazo máximo de </w:t>
      </w:r>
      <w:proofErr w:type="gramStart"/>
      <w:r w:rsidRPr="007812DA">
        <w:rPr>
          <w:rFonts w:ascii="Arial" w:eastAsia="Arial" w:hAnsi="Arial" w:cs="Arial"/>
          <w:bCs/>
          <w:kern w:val="2"/>
          <w:sz w:val="22"/>
          <w:szCs w:val="22"/>
        </w:rPr>
        <w:t>5</w:t>
      </w:r>
      <w:proofErr w:type="gramEnd"/>
      <w:r w:rsidRPr="007812DA">
        <w:rPr>
          <w:rFonts w:ascii="Arial" w:eastAsia="Arial" w:hAnsi="Arial" w:cs="Arial"/>
          <w:bCs/>
          <w:kern w:val="2"/>
          <w:sz w:val="22"/>
          <w:szCs w:val="22"/>
        </w:rPr>
        <w:t xml:space="preserve"> (cinco) dias úteis, qualquer alteração de endereço físico, endereço eletrônico, telefone, conta bancária ou demais dados cadastrais utilizados para comunicações oficiais e pagamentos.</w:t>
      </w:r>
    </w:p>
    <w:p w14:paraId="517548A1" w14:textId="2FE9896E"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Todos os tributos, encargos trabalhistas, previdenciários, sociais, comerciais e demais custos decorrentes da execução do objeto serão de responsabilidade exclusiva da CONTRATADA, não cabendo ao Município qualquer pagamento adicional além daqueles previstos no contrato.</w:t>
      </w:r>
    </w:p>
    <w:p w14:paraId="1B702F11" w14:textId="2D49FBB5"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 xml:space="preserve">A CONTRATADA deverá apresentar, quando solicitada e conforme as exigências do contrato, os documentos comprobatórios de regularidade fiscal, trabalhista e </w:t>
      </w:r>
      <w:proofErr w:type="gramStart"/>
      <w:r w:rsidRPr="007812DA">
        <w:rPr>
          <w:rFonts w:ascii="Arial" w:eastAsia="Arial" w:hAnsi="Arial" w:cs="Arial"/>
          <w:bCs/>
          <w:kern w:val="2"/>
          <w:sz w:val="22"/>
          <w:szCs w:val="22"/>
        </w:rPr>
        <w:t>previdenciária necessários à manutenção da contratação e ao processamento dos pagamentos</w:t>
      </w:r>
      <w:proofErr w:type="gramEnd"/>
      <w:r w:rsidRPr="007812DA">
        <w:rPr>
          <w:rFonts w:ascii="Arial" w:eastAsia="Arial" w:hAnsi="Arial" w:cs="Arial"/>
          <w:bCs/>
          <w:kern w:val="2"/>
          <w:sz w:val="22"/>
          <w:szCs w:val="22"/>
        </w:rPr>
        <w:t>.</w:t>
      </w:r>
    </w:p>
    <w:p w14:paraId="39CA6C34" w14:textId="0A4A11D1" w:rsidR="007812DA"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rFonts w:ascii="Arial" w:eastAsia="Arial" w:hAnsi="Arial" w:cs="Arial"/>
          <w:bCs/>
          <w:kern w:val="2"/>
          <w:sz w:val="22"/>
          <w:szCs w:val="22"/>
        </w:rPr>
      </w:pPr>
      <w:r w:rsidRPr="007812DA">
        <w:rPr>
          <w:rFonts w:ascii="Arial" w:eastAsia="Arial" w:hAnsi="Arial" w:cs="Arial"/>
          <w:bCs/>
          <w:kern w:val="2"/>
          <w:sz w:val="22"/>
          <w:szCs w:val="22"/>
        </w:rPr>
        <w:t>O Município poderá descontar dos valores devidos à CONTRATADA as multas, penalidades, indenizações ou demais valores decorrentes de obrigações contratuais, observados o contraditório, a ampla defesa e as regras estabelecidas no contrato.</w:t>
      </w:r>
    </w:p>
    <w:p w14:paraId="4147D1A7" w14:textId="569A4834" w:rsidR="000712BF" w:rsidRPr="007812DA" w:rsidRDefault="007812DA" w:rsidP="00C82992">
      <w:pPr>
        <w:pStyle w:val="Standard"/>
        <w:numPr>
          <w:ilvl w:val="1"/>
          <w:numId w:val="11"/>
        </w:numPr>
        <w:pBdr>
          <w:top w:val="nil"/>
          <w:left w:val="nil"/>
          <w:bottom w:val="nil"/>
          <w:right w:val="nil"/>
          <w:between w:val="nil"/>
        </w:pBdr>
        <w:spacing w:line="276" w:lineRule="auto"/>
        <w:ind w:left="567" w:hanging="567"/>
        <w:jc w:val="both"/>
        <w:rPr>
          <w:color w:val="000000"/>
          <w:sz w:val="16"/>
          <w:szCs w:val="16"/>
        </w:rPr>
      </w:pPr>
      <w:r w:rsidRPr="007812DA">
        <w:rPr>
          <w:rFonts w:ascii="Arial" w:eastAsia="Arial" w:hAnsi="Arial" w:cs="Arial"/>
          <w:bCs/>
          <w:kern w:val="2"/>
          <w:sz w:val="22"/>
          <w:szCs w:val="22"/>
        </w:rPr>
        <w:t>A CONTRATADA responderá pelos danos e prejuízos causados ao Município ou a terceiros em razão de ação ou omissão culposa ou dolosa relacionada à execução do objeto, sem prejuízo das demais responsabilidades previstas em lei e no contrato.</w:t>
      </w:r>
    </w:p>
    <w:p w14:paraId="39383731" w14:textId="77777777" w:rsidR="007812DA" w:rsidRDefault="007812DA" w:rsidP="007812DA">
      <w:pPr>
        <w:pStyle w:val="Standard"/>
        <w:pBdr>
          <w:top w:val="nil"/>
          <w:left w:val="nil"/>
          <w:bottom w:val="nil"/>
          <w:right w:val="nil"/>
          <w:between w:val="nil"/>
        </w:pBdr>
        <w:spacing w:line="276" w:lineRule="auto"/>
        <w:ind w:left="567"/>
        <w:jc w:val="both"/>
        <w:rPr>
          <w:color w:val="000000"/>
          <w:sz w:val="16"/>
          <w:szCs w:val="16"/>
        </w:rPr>
      </w:pPr>
    </w:p>
    <w:p w14:paraId="57B2DE37" w14:textId="77777777" w:rsidR="00524EC8" w:rsidRPr="00F62D55" w:rsidRDefault="00524EC8" w:rsidP="007812DA">
      <w:pPr>
        <w:pStyle w:val="Standard"/>
        <w:pBdr>
          <w:top w:val="nil"/>
          <w:left w:val="nil"/>
          <w:bottom w:val="nil"/>
          <w:right w:val="nil"/>
          <w:between w:val="nil"/>
        </w:pBdr>
        <w:spacing w:line="276" w:lineRule="auto"/>
        <w:ind w:left="567"/>
        <w:jc w:val="both"/>
        <w:rPr>
          <w:color w:val="000000"/>
          <w:sz w:val="16"/>
          <w:szCs w:val="16"/>
        </w:rPr>
      </w:pPr>
    </w:p>
    <w:tbl>
      <w:tblPr>
        <w:tblStyle w:val="8"/>
        <w:tblW w:w="9694" w:type="dxa"/>
        <w:tblInd w:w="0" w:type="dxa"/>
        <w:shd w:val="clear" w:color="auto" w:fill="8DB3E2" w:themeFill="text2" w:themeFillTint="66"/>
        <w:tblLayout w:type="fixed"/>
        <w:tblLook w:val="0000" w:firstRow="0" w:lastRow="0" w:firstColumn="0" w:lastColumn="0" w:noHBand="0" w:noVBand="0"/>
      </w:tblPr>
      <w:tblGrid>
        <w:gridCol w:w="9694"/>
      </w:tblGrid>
      <w:tr w:rsidR="00F53A26" w:rsidRPr="00ED18F7" w14:paraId="4DE0A906" w14:textId="77777777" w:rsidTr="00CC5788">
        <w:trPr>
          <w:trHeight w:val="57"/>
          <w:hidden/>
        </w:trPr>
        <w:tc>
          <w:tcPr>
            <w:tcW w:w="9694" w:type="dxa"/>
            <w:shd w:val="clear" w:color="auto" w:fill="DBE5F1" w:themeFill="accent1" w:themeFillTint="33"/>
            <w:tcMar>
              <w:top w:w="55" w:type="dxa"/>
              <w:left w:w="55" w:type="dxa"/>
              <w:bottom w:w="55" w:type="dxa"/>
              <w:right w:w="55" w:type="dxa"/>
            </w:tcMar>
          </w:tcPr>
          <w:p w14:paraId="24A1FB6D" w14:textId="77777777" w:rsidR="00C35B3A" w:rsidRPr="00ED18F7" w:rsidRDefault="00C35B3A"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b/>
                <w:vanish/>
                <w:color w:val="000000"/>
              </w:rPr>
            </w:pPr>
          </w:p>
          <w:p w14:paraId="664BD616" w14:textId="77777777" w:rsidR="00C35B3A" w:rsidRPr="00ED18F7" w:rsidRDefault="00C35B3A"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b/>
                <w:vanish/>
                <w:color w:val="000000"/>
              </w:rPr>
            </w:pPr>
          </w:p>
          <w:p w14:paraId="4E4AB177" w14:textId="77777777" w:rsidR="00C35B3A" w:rsidRPr="00ED18F7" w:rsidRDefault="00C35B3A"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b/>
                <w:vanish/>
                <w:color w:val="000000"/>
              </w:rPr>
            </w:pPr>
          </w:p>
          <w:p w14:paraId="2E955AD1" w14:textId="77777777" w:rsidR="00C35B3A" w:rsidRPr="00ED18F7" w:rsidRDefault="00C35B3A"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b/>
                <w:vanish/>
                <w:color w:val="000000"/>
              </w:rPr>
            </w:pPr>
          </w:p>
          <w:p w14:paraId="04228754" w14:textId="77777777" w:rsidR="00C35B3A" w:rsidRPr="00ED18F7" w:rsidRDefault="00C35B3A"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b/>
                <w:vanish/>
                <w:color w:val="000000"/>
              </w:rPr>
            </w:pPr>
          </w:p>
          <w:p w14:paraId="31B37D74" w14:textId="32C9D5F9" w:rsidR="00F53A26" w:rsidRPr="00ED18F7" w:rsidRDefault="00F53A26"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color w:val="000000"/>
              </w:rPr>
            </w:pPr>
            <w:r w:rsidRPr="00ED18F7">
              <w:rPr>
                <w:rFonts w:ascii="Arial" w:hAnsi="Arial" w:cs="Arial"/>
                <w:b/>
                <w:color w:val="000000"/>
              </w:rPr>
              <w:t>MODELO DE GESTÃO DE CONTRATO</w:t>
            </w:r>
          </w:p>
        </w:tc>
      </w:tr>
    </w:tbl>
    <w:p w14:paraId="22793CF0" w14:textId="77777777" w:rsidR="00C35B3A" w:rsidRPr="00ED18F7" w:rsidRDefault="00C35B3A" w:rsidP="006F7629">
      <w:pPr>
        <w:pStyle w:val="PargrafodaLista"/>
        <w:widowControl w:val="0"/>
        <w:numPr>
          <w:ilvl w:val="0"/>
          <w:numId w:val="12"/>
        </w:numPr>
        <w:suppressAutoHyphens/>
        <w:autoSpaceDN w:val="0"/>
        <w:contextualSpacing w:val="0"/>
        <w:jc w:val="both"/>
        <w:rPr>
          <w:rFonts w:eastAsia="SimSun"/>
          <w:vanish/>
          <w:kern w:val="3"/>
          <w:lang w:eastAsia="zh-CN" w:bidi="hi-IN"/>
        </w:rPr>
      </w:pPr>
    </w:p>
    <w:p w14:paraId="0CFC18E1" w14:textId="77777777" w:rsidR="00C35B3A" w:rsidRPr="00ED18F7" w:rsidRDefault="00C35B3A" w:rsidP="006F7629">
      <w:pPr>
        <w:pStyle w:val="PargrafodaLista"/>
        <w:widowControl w:val="0"/>
        <w:numPr>
          <w:ilvl w:val="0"/>
          <w:numId w:val="12"/>
        </w:numPr>
        <w:suppressAutoHyphens/>
        <w:autoSpaceDN w:val="0"/>
        <w:contextualSpacing w:val="0"/>
        <w:jc w:val="both"/>
        <w:rPr>
          <w:rFonts w:eastAsia="SimSun"/>
          <w:vanish/>
          <w:kern w:val="3"/>
          <w:lang w:eastAsia="zh-CN" w:bidi="hi-IN"/>
        </w:rPr>
      </w:pPr>
    </w:p>
    <w:p w14:paraId="17D976E1" w14:textId="77777777" w:rsidR="00C35B3A" w:rsidRPr="00ED18F7" w:rsidRDefault="00C35B3A" w:rsidP="006F7629">
      <w:pPr>
        <w:pStyle w:val="PargrafodaLista"/>
        <w:widowControl w:val="0"/>
        <w:numPr>
          <w:ilvl w:val="0"/>
          <w:numId w:val="12"/>
        </w:numPr>
        <w:suppressAutoHyphens/>
        <w:autoSpaceDN w:val="0"/>
        <w:contextualSpacing w:val="0"/>
        <w:jc w:val="both"/>
        <w:rPr>
          <w:rFonts w:eastAsia="SimSun"/>
          <w:vanish/>
          <w:kern w:val="3"/>
          <w:lang w:eastAsia="zh-CN" w:bidi="hi-IN"/>
        </w:rPr>
      </w:pPr>
    </w:p>
    <w:p w14:paraId="2E031C6A" w14:textId="77777777" w:rsidR="00C35B3A" w:rsidRPr="00ED18F7" w:rsidRDefault="00C35B3A" w:rsidP="006F7629">
      <w:pPr>
        <w:pStyle w:val="PargrafodaLista"/>
        <w:widowControl w:val="0"/>
        <w:numPr>
          <w:ilvl w:val="0"/>
          <w:numId w:val="12"/>
        </w:numPr>
        <w:suppressAutoHyphens/>
        <w:autoSpaceDN w:val="0"/>
        <w:contextualSpacing w:val="0"/>
        <w:jc w:val="both"/>
        <w:rPr>
          <w:rFonts w:eastAsia="SimSun"/>
          <w:vanish/>
          <w:kern w:val="3"/>
          <w:lang w:eastAsia="zh-CN" w:bidi="hi-IN"/>
        </w:rPr>
      </w:pPr>
    </w:p>
    <w:p w14:paraId="054DD583" w14:textId="77777777" w:rsidR="00C35B3A" w:rsidRPr="00ED18F7" w:rsidRDefault="00C35B3A" w:rsidP="006F7629">
      <w:pPr>
        <w:pStyle w:val="PargrafodaLista"/>
        <w:widowControl w:val="0"/>
        <w:numPr>
          <w:ilvl w:val="0"/>
          <w:numId w:val="12"/>
        </w:numPr>
        <w:suppressAutoHyphens/>
        <w:autoSpaceDN w:val="0"/>
        <w:contextualSpacing w:val="0"/>
        <w:jc w:val="both"/>
        <w:rPr>
          <w:rFonts w:eastAsia="SimSun"/>
          <w:vanish/>
          <w:kern w:val="3"/>
          <w:lang w:eastAsia="zh-CN" w:bidi="hi-IN"/>
        </w:rPr>
      </w:pPr>
    </w:p>
    <w:p w14:paraId="4E987289" w14:textId="77777777" w:rsidR="00C35B3A" w:rsidRPr="00ED18F7" w:rsidRDefault="00C35B3A" w:rsidP="006F7629">
      <w:pPr>
        <w:pStyle w:val="PargrafodaLista"/>
        <w:widowControl w:val="0"/>
        <w:numPr>
          <w:ilvl w:val="0"/>
          <w:numId w:val="12"/>
        </w:numPr>
        <w:suppressAutoHyphens/>
        <w:autoSpaceDN w:val="0"/>
        <w:contextualSpacing w:val="0"/>
        <w:jc w:val="both"/>
        <w:rPr>
          <w:rFonts w:eastAsia="SimSun"/>
          <w:vanish/>
          <w:kern w:val="3"/>
          <w:lang w:eastAsia="zh-CN" w:bidi="hi-IN"/>
        </w:rPr>
      </w:pPr>
    </w:p>
    <w:p w14:paraId="1622BB0C" w14:textId="0E6D555C" w:rsidR="00F53A26" w:rsidRPr="00ED18F7" w:rsidRDefault="00F53A26" w:rsidP="006F7629">
      <w:pPr>
        <w:pStyle w:val="SemEspaamento"/>
        <w:numPr>
          <w:ilvl w:val="1"/>
          <w:numId w:val="12"/>
        </w:numPr>
        <w:spacing w:line="276" w:lineRule="auto"/>
        <w:ind w:left="567" w:hanging="567"/>
        <w:jc w:val="both"/>
        <w:rPr>
          <w:rFonts w:ascii="Arial" w:hAnsi="Arial" w:cs="Arial"/>
          <w:sz w:val="22"/>
          <w:szCs w:val="22"/>
        </w:rPr>
      </w:pPr>
      <w:r w:rsidRPr="00ED18F7">
        <w:rPr>
          <w:rFonts w:ascii="Arial" w:hAnsi="Arial" w:cs="Arial"/>
          <w:sz w:val="22"/>
          <w:szCs w:val="22"/>
        </w:rPr>
        <w:t xml:space="preserve">Conforme o art. 117 da Lei </w:t>
      </w:r>
      <w:r w:rsidR="00E77B53" w:rsidRPr="00ED18F7">
        <w:rPr>
          <w:rFonts w:ascii="Arial" w:hAnsi="Arial" w:cs="Arial"/>
          <w:sz w:val="22"/>
          <w:szCs w:val="22"/>
        </w:rPr>
        <w:t>n°</w:t>
      </w:r>
      <w:r w:rsidRPr="00ED18F7">
        <w:rPr>
          <w:rFonts w:ascii="Arial" w:hAnsi="Arial" w:cs="Arial"/>
          <w:sz w:val="22"/>
          <w:szCs w:val="22"/>
        </w:rPr>
        <w:t xml:space="preserve">14.133/21, a execução do contrato deverá </w:t>
      </w:r>
      <w:r w:rsidR="001323FB" w:rsidRPr="00ED18F7">
        <w:rPr>
          <w:rFonts w:ascii="Arial" w:hAnsi="Arial" w:cs="Arial"/>
          <w:sz w:val="22"/>
          <w:szCs w:val="22"/>
        </w:rPr>
        <w:t>ser acompanhada e fiscalizada</w:t>
      </w:r>
      <w:r w:rsidRPr="00ED18F7">
        <w:rPr>
          <w:rFonts w:ascii="Arial" w:hAnsi="Arial" w:cs="Arial"/>
          <w:sz w:val="22"/>
          <w:szCs w:val="22"/>
        </w:rPr>
        <w:t xml:space="preserve"> por </w:t>
      </w:r>
      <w:proofErr w:type="gramStart"/>
      <w:r w:rsidRPr="00ED18F7">
        <w:rPr>
          <w:rFonts w:ascii="Arial" w:hAnsi="Arial" w:cs="Arial"/>
          <w:sz w:val="22"/>
          <w:szCs w:val="22"/>
        </w:rPr>
        <w:t>1</w:t>
      </w:r>
      <w:proofErr w:type="gramEnd"/>
      <w:r w:rsidRPr="00ED18F7">
        <w:rPr>
          <w:rFonts w:ascii="Arial" w:hAnsi="Arial" w:cs="Arial"/>
          <w:sz w:val="22"/>
          <w:szCs w:val="22"/>
        </w:rPr>
        <w:t xml:space="preserve"> (um) ou mais fiscais do contrato, representantes da Administração especialmente designados conforme requisitos estabelecidos no art. 7º desta Lei.</w:t>
      </w:r>
    </w:p>
    <w:p w14:paraId="4ED2C025" w14:textId="3E302EBD" w:rsidR="00EC273B" w:rsidRPr="00ED18F7" w:rsidRDefault="00F53A26" w:rsidP="00C348FF">
      <w:pPr>
        <w:pStyle w:val="SemEspaamento"/>
        <w:numPr>
          <w:ilvl w:val="1"/>
          <w:numId w:val="12"/>
        </w:numPr>
        <w:spacing w:line="276" w:lineRule="auto"/>
        <w:ind w:left="567" w:hanging="567"/>
        <w:jc w:val="both"/>
        <w:rPr>
          <w:rFonts w:ascii="Arial" w:hAnsi="Arial" w:cs="Arial"/>
          <w:b/>
          <w:bCs/>
          <w:sz w:val="22"/>
          <w:szCs w:val="22"/>
        </w:rPr>
      </w:pPr>
      <w:r w:rsidRPr="00ED18F7">
        <w:rPr>
          <w:rFonts w:ascii="Arial" w:hAnsi="Arial" w:cs="Arial"/>
          <w:sz w:val="22"/>
          <w:szCs w:val="22"/>
        </w:rPr>
        <w:t>F</w:t>
      </w:r>
      <w:bookmarkStart w:id="5" w:name="_GoBack"/>
      <w:bookmarkEnd w:id="5"/>
      <w:r w:rsidRPr="00ED18F7">
        <w:rPr>
          <w:rFonts w:ascii="Arial" w:hAnsi="Arial" w:cs="Arial"/>
          <w:sz w:val="22"/>
          <w:szCs w:val="22"/>
        </w:rPr>
        <w:t xml:space="preserve">icará responsável pela </w:t>
      </w:r>
      <w:r w:rsidR="004A3BE0" w:rsidRPr="00ED18F7">
        <w:rPr>
          <w:rFonts w:ascii="Arial" w:hAnsi="Arial" w:cs="Arial"/>
          <w:sz w:val="22"/>
          <w:szCs w:val="22"/>
        </w:rPr>
        <w:t>Fiscal</w:t>
      </w:r>
      <w:r w:rsidRPr="00ED18F7">
        <w:rPr>
          <w:rFonts w:ascii="Arial" w:hAnsi="Arial" w:cs="Arial"/>
          <w:sz w:val="22"/>
          <w:szCs w:val="22"/>
        </w:rPr>
        <w:t xml:space="preserve">ização do serviço prestado, o </w:t>
      </w:r>
      <w:r w:rsidR="00C348FF">
        <w:rPr>
          <w:rFonts w:ascii="Arial" w:hAnsi="Arial" w:cs="Arial"/>
          <w:sz w:val="22"/>
          <w:szCs w:val="22"/>
        </w:rPr>
        <w:t xml:space="preserve">servidor </w:t>
      </w:r>
      <w:r w:rsidR="00C348FF" w:rsidRPr="00C348FF">
        <w:rPr>
          <w:rFonts w:ascii="Arial" w:hAnsi="Arial" w:cs="Arial"/>
          <w:sz w:val="22"/>
          <w:szCs w:val="22"/>
        </w:rPr>
        <w:t>Elias Junior Gonçalves- Matrícula: 502040</w:t>
      </w:r>
      <w:r w:rsidRPr="00ED18F7">
        <w:rPr>
          <w:rFonts w:ascii="Arial" w:hAnsi="Arial" w:cs="Arial"/>
          <w:sz w:val="22"/>
          <w:szCs w:val="22"/>
        </w:rPr>
        <w:t>, quando da solicitação de fato.</w:t>
      </w:r>
    </w:p>
    <w:p w14:paraId="65E35980" w14:textId="0786A8A7" w:rsidR="00EC273B" w:rsidRPr="00ED18F7" w:rsidRDefault="00F53A26" w:rsidP="006F7629">
      <w:pPr>
        <w:pStyle w:val="SemEspaamento"/>
        <w:numPr>
          <w:ilvl w:val="1"/>
          <w:numId w:val="12"/>
        </w:numPr>
        <w:spacing w:line="276" w:lineRule="auto"/>
        <w:ind w:left="567" w:hanging="567"/>
        <w:jc w:val="both"/>
        <w:rPr>
          <w:rFonts w:ascii="Arial" w:hAnsi="Arial" w:cs="Arial"/>
          <w:b/>
          <w:bCs/>
          <w:sz w:val="22"/>
          <w:szCs w:val="22"/>
        </w:rPr>
      </w:pPr>
      <w:r w:rsidRPr="00ED18F7">
        <w:rPr>
          <w:rFonts w:ascii="Arial" w:hAnsi="Arial" w:cs="Arial"/>
          <w:sz w:val="22"/>
          <w:szCs w:val="22"/>
        </w:rPr>
        <w:t xml:space="preserve">O órgão público de Içara poderá nomear outro </w:t>
      </w:r>
      <w:proofErr w:type="gramStart"/>
      <w:r w:rsidRPr="00ED18F7">
        <w:rPr>
          <w:rFonts w:ascii="Arial" w:hAnsi="Arial" w:cs="Arial"/>
          <w:sz w:val="22"/>
          <w:szCs w:val="22"/>
        </w:rPr>
        <w:t>servidor(</w:t>
      </w:r>
      <w:proofErr w:type="gramEnd"/>
      <w:r w:rsidRPr="00ED18F7">
        <w:rPr>
          <w:rFonts w:ascii="Arial" w:hAnsi="Arial" w:cs="Arial"/>
          <w:sz w:val="22"/>
          <w:szCs w:val="22"/>
        </w:rPr>
        <w:t xml:space="preserve">a) competente para o ofício caso o </w:t>
      </w:r>
      <w:r w:rsidR="004A3BE0" w:rsidRPr="00ED18F7">
        <w:rPr>
          <w:rFonts w:ascii="Arial" w:hAnsi="Arial" w:cs="Arial"/>
          <w:sz w:val="22"/>
          <w:szCs w:val="22"/>
        </w:rPr>
        <w:t>Fiscal</w:t>
      </w:r>
      <w:r w:rsidRPr="00ED18F7">
        <w:rPr>
          <w:rFonts w:ascii="Arial" w:hAnsi="Arial" w:cs="Arial"/>
          <w:sz w:val="22"/>
          <w:szCs w:val="22"/>
        </w:rPr>
        <w:t xml:space="preserve"> indicado pela mesma, venha ausentar-se.</w:t>
      </w:r>
    </w:p>
    <w:p w14:paraId="12A92254" w14:textId="77777777" w:rsidR="00F53A26" w:rsidRPr="00ED18F7" w:rsidRDefault="00F53A26" w:rsidP="006F7629">
      <w:pPr>
        <w:pStyle w:val="SemEspaamento"/>
        <w:numPr>
          <w:ilvl w:val="1"/>
          <w:numId w:val="12"/>
        </w:numPr>
        <w:spacing w:line="276" w:lineRule="auto"/>
        <w:ind w:left="567" w:hanging="567"/>
        <w:jc w:val="both"/>
        <w:rPr>
          <w:rFonts w:ascii="Arial" w:hAnsi="Arial" w:cs="Arial"/>
          <w:sz w:val="22"/>
          <w:szCs w:val="22"/>
        </w:rPr>
      </w:pPr>
      <w:r w:rsidRPr="00ED18F7">
        <w:rPr>
          <w:rFonts w:ascii="Arial" w:hAnsi="Arial" w:cs="Arial"/>
          <w:sz w:val="22"/>
          <w:szCs w:val="22"/>
        </w:rPr>
        <w:t xml:space="preserve">O </w:t>
      </w:r>
      <w:proofErr w:type="gramStart"/>
      <w:r w:rsidRPr="00ED18F7">
        <w:rPr>
          <w:rFonts w:ascii="Arial" w:hAnsi="Arial" w:cs="Arial"/>
          <w:sz w:val="22"/>
          <w:szCs w:val="22"/>
        </w:rPr>
        <w:t>gestor(</w:t>
      </w:r>
      <w:proofErr w:type="gramEnd"/>
      <w:r w:rsidRPr="00ED18F7">
        <w:rPr>
          <w:rFonts w:ascii="Arial" w:hAnsi="Arial" w:cs="Arial"/>
          <w:sz w:val="22"/>
          <w:szCs w:val="22"/>
        </w:rPr>
        <w:t xml:space="preserve">a) da contratação terá, entre outras, as seguintes atribuições: </w:t>
      </w:r>
    </w:p>
    <w:p w14:paraId="7D969D18" w14:textId="77777777" w:rsidR="00F53A26" w:rsidRPr="00ED18F7" w:rsidRDefault="00F53A26" w:rsidP="00052E35">
      <w:pPr>
        <w:pStyle w:val="SemEspaamento"/>
        <w:numPr>
          <w:ilvl w:val="1"/>
          <w:numId w:val="13"/>
        </w:numPr>
        <w:spacing w:line="276" w:lineRule="auto"/>
        <w:ind w:left="567" w:hanging="283"/>
        <w:jc w:val="both"/>
        <w:rPr>
          <w:rFonts w:ascii="Arial" w:hAnsi="Arial" w:cs="Arial"/>
          <w:sz w:val="22"/>
          <w:szCs w:val="22"/>
        </w:rPr>
      </w:pPr>
      <w:r w:rsidRPr="00ED18F7">
        <w:rPr>
          <w:rFonts w:ascii="Arial" w:hAnsi="Arial" w:cs="Arial"/>
          <w:sz w:val="22"/>
          <w:szCs w:val="22"/>
        </w:rPr>
        <w:t xml:space="preserve">Averiguação técnica do objeto recebido; </w:t>
      </w:r>
    </w:p>
    <w:p w14:paraId="1615A4D9" w14:textId="77777777" w:rsidR="00F53A26" w:rsidRPr="00ED18F7" w:rsidRDefault="00F53A26" w:rsidP="00052E35">
      <w:pPr>
        <w:pStyle w:val="SemEspaamento"/>
        <w:numPr>
          <w:ilvl w:val="1"/>
          <w:numId w:val="13"/>
        </w:numPr>
        <w:spacing w:line="276" w:lineRule="auto"/>
        <w:ind w:left="567" w:hanging="283"/>
        <w:jc w:val="both"/>
        <w:rPr>
          <w:rFonts w:ascii="Arial" w:hAnsi="Arial" w:cs="Arial"/>
          <w:sz w:val="22"/>
          <w:szCs w:val="22"/>
        </w:rPr>
      </w:pPr>
      <w:r w:rsidRPr="00ED18F7">
        <w:rPr>
          <w:rFonts w:ascii="Arial" w:hAnsi="Arial" w:cs="Arial"/>
          <w:sz w:val="22"/>
          <w:szCs w:val="22"/>
        </w:rPr>
        <w:t xml:space="preserve">Comunicar à Contratada o descumprimento do contrato e indicar os procedimentos necessários ao seu correto cumprimento; </w:t>
      </w:r>
    </w:p>
    <w:p w14:paraId="5761C783" w14:textId="77777777" w:rsidR="00F53A26" w:rsidRPr="00ED18F7" w:rsidRDefault="00F53A26" w:rsidP="00052E35">
      <w:pPr>
        <w:pStyle w:val="SemEspaamento"/>
        <w:numPr>
          <w:ilvl w:val="1"/>
          <w:numId w:val="13"/>
        </w:numPr>
        <w:spacing w:line="276" w:lineRule="auto"/>
        <w:ind w:left="567" w:hanging="283"/>
        <w:jc w:val="both"/>
        <w:rPr>
          <w:rFonts w:ascii="Arial" w:hAnsi="Arial" w:cs="Arial"/>
          <w:sz w:val="22"/>
          <w:szCs w:val="22"/>
        </w:rPr>
      </w:pPr>
      <w:r w:rsidRPr="00ED18F7">
        <w:rPr>
          <w:rFonts w:ascii="Arial" w:hAnsi="Arial" w:cs="Arial"/>
          <w:sz w:val="22"/>
          <w:szCs w:val="22"/>
        </w:rPr>
        <w:t xml:space="preserve">Solicitar à Administração a aplicação de penalidades por descumprimento de cláusula contratual; </w:t>
      </w:r>
    </w:p>
    <w:p w14:paraId="5D2FCCA5" w14:textId="77777777" w:rsidR="00F53A26" w:rsidRPr="00ED18F7" w:rsidRDefault="00F53A26" w:rsidP="00052E35">
      <w:pPr>
        <w:pStyle w:val="SemEspaamento"/>
        <w:numPr>
          <w:ilvl w:val="1"/>
          <w:numId w:val="13"/>
        </w:numPr>
        <w:spacing w:line="276" w:lineRule="auto"/>
        <w:ind w:left="567" w:hanging="283"/>
        <w:jc w:val="both"/>
        <w:rPr>
          <w:rFonts w:ascii="Arial" w:hAnsi="Arial" w:cs="Arial"/>
          <w:sz w:val="22"/>
          <w:szCs w:val="22"/>
        </w:rPr>
      </w:pPr>
      <w:r w:rsidRPr="00ED18F7">
        <w:rPr>
          <w:rFonts w:ascii="Arial" w:hAnsi="Arial" w:cs="Arial"/>
          <w:sz w:val="22"/>
          <w:szCs w:val="22"/>
        </w:rPr>
        <w:t>Solicitar à Contratada e a seu preposto todas as providências necessárias ao bom e fiel cumprimento das obrigações.</w:t>
      </w:r>
    </w:p>
    <w:p w14:paraId="3D23DEAF" w14:textId="55D6E82F" w:rsidR="00EC273B" w:rsidRPr="00ED18F7" w:rsidRDefault="00EC273B" w:rsidP="006F7629">
      <w:pPr>
        <w:pStyle w:val="SemEspaamento"/>
        <w:numPr>
          <w:ilvl w:val="1"/>
          <w:numId w:val="12"/>
        </w:numPr>
        <w:spacing w:line="276" w:lineRule="auto"/>
        <w:ind w:left="567" w:hanging="567"/>
        <w:jc w:val="both"/>
        <w:rPr>
          <w:rFonts w:ascii="Arial" w:hAnsi="Arial" w:cs="Arial"/>
          <w:sz w:val="22"/>
          <w:szCs w:val="22"/>
        </w:rPr>
      </w:pPr>
      <w:r w:rsidRPr="00ED18F7">
        <w:rPr>
          <w:rFonts w:ascii="Arial" w:hAnsi="Arial" w:cs="Arial"/>
          <w:sz w:val="22"/>
          <w:szCs w:val="22"/>
        </w:rPr>
        <w:t xml:space="preserve">O </w:t>
      </w:r>
      <w:r w:rsidR="004A3BE0" w:rsidRPr="00ED18F7">
        <w:rPr>
          <w:rFonts w:ascii="Arial" w:hAnsi="Arial" w:cs="Arial"/>
          <w:sz w:val="22"/>
          <w:szCs w:val="22"/>
        </w:rPr>
        <w:t>Fiscal</w:t>
      </w:r>
      <w:r w:rsidRPr="00ED18F7">
        <w:rPr>
          <w:rFonts w:ascii="Arial" w:hAnsi="Arial" w:cs="Arial"/>
          <w:sz w:val="22"/>
          <w:szCs w:val="22"/>
        </w:rPr>
        <w:t xml:space="preserve"> do contrato acompanhará a execução do contrato, para que sejam cumpridas todas as condições estabelecidas no contrato, de modo a assegurar os melhores resultados para a Administração.</w:t>
      </w:r>
    </w:p>
    <w:p w14:paraId="70345F14" w14:textId="0DD28CD6" w:rsidR="00EC273B" w:rsidRPr="00ED18F7" w:rsidRDefault="00EC273B" w:rsidP="006F7629">
      <w:pPr>
        <w:pStyle w:val="SemEspaamento"/>
        <w:numPr>
          <w:ilvl w:val="1"/>
          <w:numId w:val="12"/>
        </w:numPr>
        <w:spacing w:line="276" w:lineRule="auto"/>
        <w:ind w:left="567" w:hanging="567"/>
        <w:jc w:val="both"/>
        <w:rPr>
          <w:rFonts w:ascii="Arial" w:eastAsia="Times New Roman" w:hAnsi="Arial" w:cs="Arial"/>
          <w:color w:val="000000"/>
          <w:sz w:val="22"/>
          <w:szCs w:val="22"/>
          <w:lang w:eastAsia="pt-BR"/>
        </w:rPr>
      </w:pPr>
      <w:r w:rsidRPr="00ED18F7">
        <w:rPr>
          <w:rFonts w:ascii="Arial" w:hAnsi="Arial" w:cs="Arial"/>
          <w:sz w:val="22"/>
          <w:szCs w:val="22"/>
        </w:rPr>
        <w:t xml:space="preserve">O </w:t>
      </w:r>
      <w:r w:rsidR="004A3BE0" w:rsidRPr="00ED18F7">
        <w:rPr>
          <w:rFonts w:ascii="Arial" w:hAnsi="Arial" w:cs="Arial"/>
          <w:sz w:val="22"/>
          <w:szCs w:val="22"/>
        </w:rPr>
        <w:t>Fiscal</w:t>
      </w:r>
      <w:r w:rsidRPr="00ED18F7">
        <w:rPr>
          <w:rFonts w:ascii="Arial" w:hAnsi="Arial" w:cs="Arial"/>
          <w:sz w:val="22"/>
          <w:szCs w:val="22"/>
        </w:rPr>
        <w:t xml:space="preserve"> do contrato anotará no histórico de gerenciamento do contrato todas as ocorrências relacionadas à execução do contrato, com a descrição do que for necessário para a regularização das faltas ou dos defeitos observados.</w:t>
      </w:r>
    </w:p>
    <w:p w14:paraId="665BFADE" w14:textId="60342827" w:rsidR="00EC273B" w:rsidRPr="00ED18F7" w:rsidRDefault="00EC273B" w:rsidP="006F7629">
      <w:pPr>
        <w:pStyle w:val="SemEspaamento"/>
        <w:numPr>
          <w:ilvl w:val="1"/>
          <w:numId w:val="12"/>
        </w:numPr>
        <w:spacing w:line="276" w:lineRule="auto"/>
        <w:ind w:left="567" w:hanging="567"/>
        <w:jc w:val="both"/>
        <w:rPr>
          <w:rFonts w:ascii="Arial" w:eastAsia="Times New Roman" w:hAnsi="Arial" w:cs="Arial"/>
          <w:color w:val="000000"/>
          <w:sz w:val="22"/>
          <w:szCs w:val="22"/>
          <w:lang w:eastAsia="pt-BR"/>
        </w:rPr>
      </w:pPr>
      <w:r w:rsidRPr="00ED18F7">
        <w:rPr>
          <w:rFonts w:ascii="Arial" w:eastAsia="Times New Roman" w:hAnsi="Arial" w:cs="Arial"/>
          <w:color w:val="000000"/>
          <w:sz w:val="22"/>
          <w:szCs w:val="22"/>
          <w:lang w:eastAsia="pt-BR"/>
        </w:rPr>
        <w:t xml:space="preserve">Identificada qualquer inexatidão ou irregularidade, o </w:t>
      </w:r>
      <w:r w:rsidR="004A3BE0" w:rsidRPr="00ED18F7">
        <w:rPr>
          <w:rFonts w:ascii="Arial" w:eastAsia="Times New Roman" w:hAnsi="Arial" w:cs="Arial"/>
          <w:color w:val="000000"/>
          <w:sz w:val="22"/>
          <w:szCs w:val="22"/>
          <w:lang w:eastAsia="pt-BR"/>
        </w:rPr>
        <w:t>Fiscal</w:t>
      </w:r>
      <w:r w:rsidRPr="00ED18F7">
        <w:rPr>
          <w:rFonts w:ascii="Arial" w:eastAsia="Times New Roman" w:hAnsi="Arial" w:cs="Arial"/>
          <w:color w:val="000000"/>
          <w:sz w:val="22"/>
          <w:szCs w:val="22"/>
          <w:lang w:eastAsia="pt-BR"/>
        </w:rPr>
        <w:t xml:space="preserve"> do contrato emitirá notificações para a correção da execução do contrato, determinando prazo para a correção.</w:t>
      </w:r>
    </w:p>
    <w:p w14:paraId="1504E8D1" w14:textId="198B72BB" w:rsidR="00EC273B" w:rsidRPr="00ED18F7" w:rsidRDefault="00EC273B" w:rsidP="006F7629">
      <w:pPr>
        <w:pStyle w:val="SemEspaamento"/>
        <w:numPr>
          <w:ilvl w:val="1"/>
          <w:numId w:val="12"/>
        </w:numPr>
        <w:spacing w:line="276" w:lineRule="auto"/>
        <w:ind w:left="567" w:hanging="567"/>
        <w:jc w:val="both"/>
        <w:rPr>
          <w:rFonts w:ascii="Arial" w:eastAsia="Times New Roman" w:hAnsi="Arial" w:cs="Arial"/>
          <w:color w:val="000000"/>
          <w:sz w:val="22"/>
          <w:szCs w:val="22"/>
          <w:lang w:eastAsia="pt-BR"/>
        </w:rPr>
      </w:pPr>
      <w:r w:rsidRPr="00ED18F7">
        <w:rPr>
          <w:rFonts w:ascii="Arial" w:eastAsia="Times New Roman" w:hAnsi="Arial" w:cs="Arial"/>
          <w:color w:val="000000"/>
          <w:sz w:val="22"/>
          <w:szCs w:val="22"/>
          <w:lang w:eastAsia="pt-BR"/>
        </w:rPr>
        <w:t xml:space="preserve">O </w:t>
      </w:r>
      <w:r w:rsidR="004A3BE0" w:rsidRPr="00ED18F7">
        <w:rPr>
          <w:rFonts w:ascii="Arial" w:eastAsia="Times New Roman" w:hAnsi="Arial" w:cs="Arial"/>
          <w:color w:val="000000"/>
          <w:sz w:val="22"/>
          <w:szCs w:val="22"/>
          <w:lang w:eastAsia="pt-BR"/>
        </w:rPr>
        <w:t>Fiscal</w:t>
      </w:r>
      <w:r w:rsidRPr="00ED18F7">
        <w:rPr>
          <w:rFonts w:ascii="Arial" w:eastAsia="Times New Roman" w:hAnsi="Arial" w:cs="Arial"/>
          <w:color w:val="000000"/>
          <w:sz w:val="22"/>
          <w:szCs w:val="22"/>
          <w:lang w:eastAsia="pt-BR"/>
        </w:rPr>
        <w:t xml:space="preserve"> do contrato informará ao gestor do contrato, em tempo hábil, a situação que demandar decisão ou adoção de medidas que ultrapassem sua competência, para que adote as medidas necessárias e saneadoras, se for o caso.</w:t>
      </w:r>
    </w:p>
    <w:p w14:paraId="00AB240C" w14:textId="139149FE" w:rsidR="00EC273B" w:rsidRPr="00ED18F7" w:rsidRDefault="00EC273B" w:rsidP="006F7629">
      <w:pPr>
        <w:pStyle w:val="SemEspaamento"/>
        <w:numPr>
          <w:ilvl w:val="1"/>
          <w:numId w:val="12"/>
        </w:numPr>
        <w:spacing w:line="276" w:lineRule="auto"/>
        <w:ind w:left="567" w:hanging="567"/>
        <w:jc w:val="both"/>
        <w:rPr>
          <w:rFonts w:ascii="Arial" w:eastAsia="Times New Roman" w:hAnsi="Arial" w:cs="Arial"/>
          <w:color w:val="000000"/>
          <w:sz w:val="22"/>
          <w:szCs w:val="22"/>
          <w:lang w:eastAsia="pt-BR"/>
        </w:rPr>
      </w:pPr>
      <w:r w:rsidRPr="00ED18F7">
        <w:rPr>
          <w:rFonts w:ascii="Arial" w:eastAsia="Times New Roman" w:hAnsi="Arial" w:cs="Arial"/>
          <w:color w:val="000000"/>
          <w:sz w:val="22"/>
          <w:szCs w:val="22"/>
          <w:lang w:eastAsia="pt-BR"/>
        </w:rPr>
        <w:t xml:space="preserve">No caso de ocorrências que possam inviabilizar a execução do contrato nas datas aprazadas, o </w:t>
      </w:r>
      <w:r w:rsidR="004A3BE0" w:rsidRPr="00ED18F7">
        <w:rPr>
          <w:rFonts w:ascii="Arial" w:eastAsia="Times New Roman" w:hAnsi="Arial" w:cs="Arial"/>
          <w:color w:val="000000"/>
          <w:sz w:val="22"/>
          <w:szCs w:val="22"/>
          <w:lang w:eastAsia="pt-BR"/>
        </w:rPr>
        <w:t>Fiscal</w:t>
      </w:r>
      <w:r w:rsidRPr="00ED18F7">
        <w:rPr>
          <w:rFonts w:ascii="Arial" w:eastAsia="Times New Roman" w:hAnsi="Arial" w:cs="Arial"/>
          <w:color w:val="000000"/>
          <w:sz w:val="22"/>
          <w:szCs w:val="22"/>
          <w:lang w:eastAsia="pt-BR"/>
        </w:rPr>
        <w:t xml:space="preserve"> do contrato comunicará o fato imediatamente ao gestor do contrato.</w:t>
      </w:r>
    </w:p>
    <w:p w14:paraId="1100EE55" w14:textId="1E276C8B" w:rsidR="00EC273B" w:rsidRPr="00ED18F7" w:rsidRDefault="00EC273B" w:rsidP="006F7629">
      <w:pPr>
        <w:pStyle w:val="SemEspaamento"/>
        <w:numPr>
          <w:ilvl w:val="1"/>
          <w:numId w:val="12"/>
        </w:numPr>
        <w:spacing w:line="276" w:lineRule="auto"/>
        <w:ind w:left="567" w:hanging="567"/>
        <w:jc w:val="both"/>
        <w:rPr>
          <w:rFonts w:ascii="Arial" w:eastAsia="Times New Roman" w:hAnsi="Arial" w:cs="Arial"/>
          <w:color w:val="000000"/>
          <w:sz w:val="22"/>
          <w:szCs w:val="22"/>
          <w:lang w:eastAsia="pt-BR"/>
        </w:rPr>
      </w:pPr>
      <w:r w:rsidRPr="00ED18F7">
        <w:rPr>
          <w:rFonts w:ascii="Arial" w:eastAsia="Times New Roman" w:hAnsi="Arial" w:cs="Arial"/>
          <w:color w:val="000000"/>
          <w:sz w:val="22"/>
          <w:szCs w:val="22"/>
          <w:lang w:eastAsia="pt-BR"/>
        </w:rPr>
        <w:t xml:space="preserve">O </w:t>
      </w:r>
      <w:r w:rsidR="004A3BE0" w:rsidRPr="00ED18F7">
        <w:rPr>
          <w:rFonts w:ascii="Arial" w:eastAsia="Times New Roman" w:hAnsi="Arial" w:cs="Arial"/>
          <w:color w:val="000000"/>
          <w:sz w:val="22"/>
          <w:szCs w:val="22"/>
          <w:lang w:eastAsia="pt-BR"/>
        </w:rPr>
        <w:t>Fiscal</w:t>
      </w:r>
      <w:r w:rsidRPr="00ED18F7">
        <w:rPr>
          <w:rFonts w:ascii="Arial" w:eastAsia="Times New Roman" w:hAnsi="Arial" w:cs="Arial"/>
          <w:color w:val="000000"/>
          <w:sz w:val="22"/>
          <w:szCs w:val="22"/>
          <w:lang w:eastAsia="pt-BR"/>
        </w:rPr>
        <w:t xml:space="preserve"> do contrato comunicará ao gestor do contrato, em tempo hábil, o término do contrato sob sua responsabilidade, com vistas à renovação tempestiva ou à prorrogação contratual.</w:t>
      </w:r>
    </w:p>
    <w:p w14:paraId="21E15ECB" w14:textId="4DDA64F4" w:rsidR="00EC273B" w:rsidRPr="00ED18F7" w:rsidRDefault="00EC273B" w:rsidP="006F7629">
      <w:pPr>
        <w:pStyle w:val="SemEspaamento"/>
        <w:numPr>
          <w:ilvl w:val="1"/>
          <w:numId w:val="12"/>
        </w:numPr>
        <w:adjustRightInd w:val="0"/>
        <w:spacing w:line="276" w:lineRule="auto"/>
        <w:ind w:left="567" w:hanging="567"/>
        <w:jc w:val="both"/>
        <w:rPr>
          <w:rFonts w:ascii="Arial" w:eastAsia="Times New Roman" w:hAnsi="Arial" w:cs="Arial"/>
          <w:sz w:val="22"/>
          <w:szCs w:val="22"/>
          <w:lang w:eastAsia="pt-BR"/>
        </w:rPr>
      </w:pPr>
      <w:r w:rsidRPr="00ED18F7">
        <w:rPr>
          <w:rFonts w:ascii="Arial" w:eastAsia="Times New Roman" w:hAnsi="Arial" w:cs="Arial"/>
          <w:color w:val="000000"/>
          <w:sz w:val="22"/>
          <w:szCs w:val="22"/>
          <w:lang w:eastAsia="pt-BR"/>
        </w:rPr>
        <w:t xml:space="preserve">Caso </w:t>
      </w:r>
      <w:proofErr w:type="gramStart"/>
      <w:r w:rsidRPr="00ED18F7">
        <w:rPr>
          <w:rFonts w:ascii="Arial" w:eastAsia="Times New Roman" w:hAnsi="Arial" w:cs="Arial"/>
          <w:color w:val="000000"/>
          <w:sz w:val="22"/>
          <w:szCs w:val="22"/>
          <w:lang w:eastAsia="pt-BR"/>
        </w:rPr>
        <w:t>ocorram</w:t>
      </w:r>
      <w:proofErr w:type="gramEnd"/>
      <w:r w:rsidRPr="00ED18F7">
        <w:rPr>
          <w:rFonts w:ascii="Arial" w:eastAsia="Times New Roman" w:hAnsi="Arial" w:cs="Arial"/>
          <w:color w:val="000000"/>
          <w:sz w:val="22"/>
          <w:szCs w:val="22"/>
          <w:lang w:eastAsia="pt-BR"/>
        </w:rPr>
        <w:t xml:space="preserve"> descumprimento das obrigações contratuais, o </w:t>
      </w:r>
      <w:r w:rsidR="004A3BE0" w:rsidRPr="00ED18F7">
        <w:rPr>
          <w:rFonts w:ascii="Arial" w:eastAsia="Times New Roman" w:hAnsi="Arial" w:cs="Arial"/>
          <w:color w:val="000000"/>
          <w:sz w:val="22"/>
          <w:szCs w:val="22"/>
          <w:lang w:eastAsia="pt-BR"/>
        </w:rPr>
        <w:t>Fiscal</w:t>
      </w:r>
      <w:r w:rsidRPr="00ED18F7">
        <w:rPr>
          <w:rFonts w:ascii="Arial" w:eastAsia="Times New Roman" w:hAnsi="Arial" w:cs="Arial"/>
          <w:color w:val="000000"/>
          <w:sz w:val="22"/>
          <w:szCs w:val="22"/>
          <w:lang w:eastAsia="pt-BR"/>
        </w:rPr>
        <w:t xml:space="preserve"> administrativo do contrato atuará tempestivamente na solução do problema, reportando ao gestor do contrato para que tome as providências cabíveis, quando ultrapassar a sua competência.</w:t>
      </w:r>
    </w:p>
    <w:p w14:paraId="3278C3C6" w14:textId="34A62F7E" w:rsidR="00EC273B" w:rsidRPr="00ED18F7" w:rsidRDefault="00EC273B" w:rsidP="006F7629">
      <w:pPr>
        <w:pStyle w:val="SemEspaamento"/>
        <w:numPr>
          <w:ilvl w:val="1"/>
          <w:numId w:val="12"/>
        </w:numPr>
        <w:adjustRightInd w:val="0"/>
        <w:spacing w:line="276" w:lineRule="auto"/>
        <w:ind w:left="567" w:hanging="567"/>
        <w:jc w:val="both"/>
        <w:rPr>
          <w:rFonts w:ascii="Arial" w:eastAsia="Times New Roman" w:hAnsi="Arial" w:cs="Arial"/>
          <w:sz w:val="22"/>
          <w:szCs w:val="22"/>
          <w:lang w:eastAsia="pt-BR"/>
        </w:rPr>
      </w:pPr>
      <w:r w:rsidRPr="00ED18F7">
        <w:rPr>
          <w:rFonts w:ascii="Arial" w:eastAsia="Times New Roman" w:hAnsi="Arial" w:cs="Arial"/>
          <w:sz w:val="22"/>
          <w:szCs w:val="22"/>
          <w:lang w:eastAsia="pt-BR"/>
        </w:rPr>
        <w:t xml:space="preserve">O gestor do contrato coordenará a atualização do processo de acompanhamento e </w:t>
      </w:r>
      <w:r w:rsidR="004A3BE0" w:rsidRPr="00ED18F7">
        <w:rPr>
          <w:rFonts w:ascii="Arial" w:eastAsia="Times New Roman" w:hAnsi="Arial" w:cs="Arial"/>
          <w:sz w:val="22"/>
          <w:szCs w:val="22"/>
          <w:lang w:eastAsia="pt-BR"/>
        </w:rPr>
        <w:t>Fiscal</w:t>
      </w:r>
      <w:r w:rsidRPr="00ED18F7">
        <w:rPr>
          <w:rFonts w:ascii="Arial" w:eastAsia="Times New Roman" w:hAnsi="Arial" w:cs="Arial"/>
          <w:sz w:val="22"/>
          <w:szCs w:val="22"/>
          <w:lang w:eastAsia="pt-BR"/>
        </w:rPr>
        <w:t>ização do contrato nos termos do Decreto Municipal n°14/2024.</w:t>
      </w:r>
    </w:p>
    <w:p w14:paraId="6332C90C" w14:textId="736A03ED" w:rsidR="00EC273B" w:rsidRPr="00ED18F7" w:rsidRDefault="00F53A26" w:rsidP="006F7629">
      <w:pPr>
        <w:pStyle w:val="SemEspaamento"/>
        <w:numPr>
          <w:ilvl w:val="1"/>
          <w:numId w:val="12"/>
        </w:numPr>
        <w:spacing w:line="276" w:lineRule="auto"/>
        <w:ind w:left="567" w:hanging="567"/>
        <w:jc w:val="both"/>
        <w:rPr>
          <w:rFonts w:ascii="ArialMT" w:eastAsia="Times New Roman" w:hAnsi="ArialMT" w:cs="Times New Roman"/>
          <w:b/>
          <w:bCs/>
          <w:color w:val="000000"/>
        </w:rPr>
      </w:pPr>
      <w:r w:rsidRPr="00ED18F7">
        <w:rPr>
          <w:rFonts w:ascii="Arial" w:hAnsi="Arial" w:cs="Arial"/>
          <w:sz w:val="22"/>
          <w:szCs w:val="22"/>
        </w:rPr>
        <w:t xml:space="preserve">A existência e atuação da </w:t>
      </w:r>
      <w:r w:rsidR="004A3BE0" w:rsidRPr="00ED18F7">
        <w:rPr>
          <w:rFonts w:ascii="Arial" w:hAnsi="Arial" w:cs="Arial"/>
          <w:sz w:val="22"/>
          <w:szCs w:val="22"/>
        </w:rPr>
        <w:t>Fiscal</w:t>
      </w:r>
      <w:r w:rsidRPr="00ED18F7">
        <w:rPr>
          <w:rFonts w:ascii="Arial" w:hAnsi="Arial" w:cs="Arial"/>
          <w:sz w:val="22"/>
          <w:szCs w:val="22"/>
        </w:rPr>
        <w:t>ização do Município de Içara, em nada restringem a responsabilidade única, integral e exclusiva da Contratada no que concerne ao fornecimento do objeto e às suas consequências e implicações próximas ou remotas.</w:t>
      </w:r>
    </w:p>
    <w:p w14:paraId="7DBAF3DA" w14:textId="6A29B0F6" w:rsidR="004A3BE0" w:rsidRPr="00ED18F7" w:rsidRDefault="004A3BE0" w:rsidP="006F7629">
      <w:pPr>
        <w:pStyle w:val="PargrafodaLista"/>
        <w:numPr>
          <w:ilvl w:val="1"/>
          <w:numId w:val="12"/>
        </w:numPr>
        <w:ind w:left="567" w:hanging="567"/>
        <w:jc w:val="both"/>
      </w:pPr>
      <w:bookmarkStart w:id="6" w:name="_Hlk155956829"/>
      <w:r w:rsidRPr="00ED18F7">
        <w:t>A Contratada deverá comunicar</w:t>
      </w:r>
      <w:r w:rsidRPr="00ED18F7">
        <w:rPr>
          <w:b/>
          <w:bCs/>
        </w:rPr>
        <w:t xml:space="preserve"> </w:t>
      </w:r>
      <w:r w:rsidRPr="00ED18F7">
        <w:t>ao Fiscal, no prazo de 24 (vinte e quatro) horas, qualquer ocorrência anormal ou acidente que se verifique no local dos serviços.</w:t>
      </w:r>
      <w:bookmarkEnd w:id="6"/>
    </w:p>
    <w:p w14:paraId="6F1848A6" w14:textId="4B92E150" w:rsidR="004A3BE0" w:rsidRDefault="004A3BE0" w:rsidP="006F7629">
      <w:pPr>
        <w:pStyle w:val="PargrafodaLista"/>
        <w:numPr>
          <w:ilvl w:val="1"/>
          <w:numId w:val="12"/>
        </w:numPr>
        <w:ind w:left="567" w:hanging="567"/>
        <w:jc w:val="both"/>
      </w:pPr>
      <w:r w:rsidRPr="00ED18F7">
        <w:t>A Contratada deverá manter um supervisor responsável pelo gerenciamento dos serviços, com poderes de representante ou preposto, para tratar com o Fiscal de Contrato, dos assuntos relacionados à execução do Contrato, caso verifique quaisquer condições inadequadas à execução dos serviços ou a iminência de fatos que possam prejudicar a perfeita execução do objeto.</w:t>
      </w:r>
    </w:p>
    <w:p w14:paraId="67E72935" w14:textId="6596964C" w:rsidR="007812DA" w:rsidRPr="007812DA" w:rsidRDefault="007812DA" w:rsidP="007812DA">
      <w:pPr>
        <w:pStyle w:val="PargrafodaLista"/>
        <w:numPr>
          <w:ilvl w:val="1"/>
          <w:numId w:val="12"/>
        </w:numPr>
        <w:ind w:left="567" w:hanging="567"/>
        <w:jc w:val="both"/>
        <w:rPr>
          <w:b/>
          <w:bCs/>
        </w:rPr>
      </w:pPr>
      <w:r w:rsidRPr="007812DA">
        <w:rPr>
          <w:b/>
          <w:bCs/>
        </w:rPr>
        <w:lastRenderedPageBreak/>
        <w:t>ATENDIMENTO ÀS SOLICITAÇÕES DA FISCALIZAÇÃO</w:t>
      </w:r>
    </w:p>
    <w:p w14:paraId="2A24D1AA" w14:textId="7684011B" w:rsidR="007812DA" w:rsidRPr="007812DA" w:rsidRDefault="007812DA" w:rsidP="007812DA">
      <w:pPr>
        <w:pStyle w:val="PargrafodaLista"/>
        <w:numPr>
          <w:ilvl w:val="2"/>
          <w:numId w:val="12"/>
        </w:numPr>
        <w:ind w:left="567" w:hanging="567"/>
        <w:jc w:val="both"/>
      </w:pPr>
      <w:r w:rsidRPr="007812DA">
        <w:t>A CONTRATADA deverá prestar, nos prazos estabelecidos pela fiscalização, todos os esclarecimentos e informações relacionados à execução do objeto, bem como atender às notificações e determinações emitidas pela CONTRATANTE.</w:t>
      </w:r>
    </w:p>
    <w:p w14:paraId="618C2073" w14:textId="487D3C59" w:rsidR="007812DA" w:rsidRPr="007812DA" w:rsidRDefault="007812DA" w:rsidP="007812DA">
      <w:pPr>
        <w:pStyle w:val="PargrafodaLista"/>
        <w:numPr>
          <w:ilvl w:val="2"/>
          <w:numId w:val="12"/>
        </w:numPr>
        <w:ind w:left="567" w:hanging="567"/>
        <w:jc w:val="both"/>
      </w:pPr>
      <w:r w:rsidRPr="007812DA">
        <w:t>As reclamações, solicitações ou determinações relacionadas a falhas que comprometam a operação, a segurança, a disponibilidade ou a rastreabilidade do sistema deverão ser atendidas de acordo com a classificação de severidade e os prazos previstos na cláusula de níveis de serviço – SLA.</w:t>
      </w:r>
    </w:p>
    <w:p w14:paraId="57C5D6BC" w14:textId="078100D2" w:rsidR="007812DA" w:rsidRPr="007812DA" w:rsidRDefault="007812DA" w:rsidP="007812DA">
      <w:pPr>
        <w:pStyle w:val="PargrafodaLista"/>
        <w:numPr>
          <w:ilvl w:val="2"/>
          <w:numId w:val="12"/>
        </w:numPr>
        <w:ind w:left="567" w:hanging="567"/>
        <w:jc w:val="both"/>
      </w:pPr>
      <w:r w:rsidRPr="007812DA">
        <w:t xml:space="preserve">As demais solicitações da fiscalização deverão ser atendidas no prazo indicado na respectiva notificação. Quando não houver prazo específico, a CONTRATADA deverá apresentar resposta no prazo máximo de </w:t>
      </w:r>
      <w:r w:rsidRPr="007812DA">
        <w:rPr>
          <w:b/>
          <w:bCs/>
        </w:rPr>
        <w:t>24 (vinte e quatro) horas</w:t>
      </w:r>
      <w:r w:rsidRPr="007812DA">
        <w:t>, salvo justificativa técnica aceita pela CONTRATANTE.</w:t>
      </w:r>
    </w:p>
    <w:p w14:paraId="5BCBC6E8" w14:textId="7B092DA2" w:rsidR="007812DA" w:rsidRPr="007812DA" w:rsidRDefault="007812DA" w:rsidP="007812DA">
      <w:pPr>
        <w:pStyle w:val="PargrafodaLista"/>
        <w:numPr>
          <w:ilvl w:val="2"/>
          <w:numId w:val="12"/>
        </w:numPr>
        <w:ind w:left="567" w:hanging="567"/>
        <w:jc w:val="both"/>
      </w:pPr>
      <w:r w:rsidRPr="007812DA">
        <w:t>A CONTRATADA deverá corrigir, às suas expensas, os erros, falhas, omissões ou imperfeições decorrentes da execução do objeto, sem prejuízo da aplicação das medidas administrativas e contratuais cabíveis.</w:t>
      </w:r>
    </w:p>
    <w:p w14:paraId="339A9F9A" w14:textId="7573F51A" w:rsidR="007812DA" w:rsidRPr="007812DA" w:rsidRDefault="007812DA" w:rsidP="007812DA">
      <w:pPr>
        <w:pStyle w:val="PargrafodaLista"/>
        <w:numPr>
          <w:ilvl w:val="2"/>
          <w:numId w:val="12"/>
        </w:numPr>
        <w:ind w:left="567" w:hanging="567"/>
        <w:jc w:val="both"/>
      </w:pPr>
      <w:r w:rsidRPr="007812DA">
        <w:t>Quando a correção não puder ser concluída imediatamente, a CONTRATADA deverá informar à fiscalização:</w:t>
      </w:r>
    </w:p>
    <w:p w14:paraId="7C8EEB5D" w14:textId="1CFF8825" w:rsidR="00C82992" w:rsidRPr="00C82992" w:rsidRDefault="00C82992" w:rsidP="00C82992">
      <w:pPr>
        <w:pStyle w:val="TableContents"/>
        <w:numPr>
          <w:ilvl w:val="1"/>
          <w:numId w:val="46"/>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A causa identificada;</w:t>
      </w:r>
    </w:p>
    <w:p w14:paraId="19840224" w14:textId="0D6CB040" w:rsidR="00C82992" w:rsidRPr="00C82992" w:rsidRDefault="00C82992" w:rsidP="00C82992">
      <w:pPr>
        <w:pStyle w:val="TableContents"/>
        <w:numPr>
          <w:ilvl w:val="1"/>
          <w:numId w:val="46"/>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Os impactos para a operação;</w:t>
      </w:r>
    </w:p>
    <w:p w14:paraId="1DFF70C4" w14:textId="58251305" w:rsidR="00C82992" w:rsidRPr="00C82992" w:rsidRDefault="00C82992" w:rsidP="00C82992">
      <w:pPr>
        <w:pStyle w:val="TableContents"/>
        <w:numPr>
          <w:ilvl w:val="1"/>
          <w:numId w:val="46"/>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As pr</w:t>
      </w:r>
      <w:r w:rsidR="007812DA" w:rsidRPr="00C82992">
        <w:rPr>
          <w:rFonts w:ascii="Arial" w:hAnsi="Arial" w:cs="Arial"/>
          <w:color w:val="000000"/>
          <w:sz w:val="22"/>
          <w:szCs w:val="22"/>
        </w:rPr>
        <w:t>ovidências adotadas;</w:t>
      </w:r>
    </w:p>
    <w:p w14:paraId="6EF7F53D" w14:textId="3579787F" w:rsidR="00C82992" w:rsidRPr="00C82992" w:rsidRDefault="00C82992" w:rsidP="00C82992">
      <w:pPr>
        <w:pStyle w:val="TableContents"/>
        <w:numPr>
          <w:ilvl w:val="1"/>
          <w:numId w:val="46"/>
        </w:numPr>
        <w:autoSpaceDE w:val="0"/>
        <w:adjustRightInd w:val="0"/>
        <w:spacing w:line="276" w:lineRule="auto"/>
        <w:ind w:left="567" w:hanging="141"/>
        <w:jc w:val="both"/>
        <w:rPr>
          <w:rFonts w:ascii="Arial" w:hAnsi="Arial" w:cs="Arial"/>
          <w:color w:val="000000"/>
          <w:sz w:val="22"/>
          <w:szCs w:val="22"/>
        </w:rPr>
      </w:pPr>
      <w:r w:rsidRPr="00C82992">
        <w:rPr>
          <w:rFonts w:ascii="Arial" w:hAnsi="Arial" w:cs="Arial"/>
          <w:color w:val="000000"/>
          <w:sz w:val="22"/>
          <w:szCs w:val="22"/>
        </w:rPr>
        <w:t xml:space="preserve">A solução provisória, quando necessária; </w:t>
      </w:r>
      <w:proofErr w:type="gramStart"/>
      <w:r w:rsidRPr="00C82992">
        <w:rPr>
          <w:rFonts w:ascii="Arial" w:hAnsi="Arial" w:cs="Arial"/>
          <w:color w:val="000000"/>
          <w:sz w:val="22"/>
          <w:szCs w:val="22"/>
        </w:rPr>
        <w:t>e</w:t>
      </w:r>
      <w:proofErr w:type="gramEnd"/>
    </w:p>
    <w:p w14:paraId="4DE9B14F" w14:textId="622D089D" w:rsidR="007812DA" w:rsidRPr="00C82992" w:rsidRDefault="00C82992" w:rsidP="00C82992">
      <w:pPr>
        <w:pStyle w:val="TableContents"/>
        <w:numPr>
          <w:ilvl w:val="1"/>
          <w:numId w:val="46"/>
        </w:numPr>
        <w:autoSpaceDE w:val="0"/>
        <w:adjustRightInd w:val="0"/>
        <w:spacing w:line="276" w:lineRule="auto"/>
        <w:ind w:left="567" w:hanging="141"/>
        <w:jc w:val="both"/>
        <w:rPr>
          <w:rFonts w:ascii="Arial" w:hAnsi="Arial" w:cs="Arial"/>
          <w:sz w:val="22"/>
          <w:szCs w:val="22"/>
        </w:rPr>
      </w:pPr>
      <w:r w:rsidRPr="00C82992">
        <w:rPr>
          <w:rFonts w:ascii="Arial" w:hAnsi="Arial" w:cs="Arial"/>
          <w:color w:val="000000"/>
          <w:sz w:val="22"/>
          <w:szCs w:val="22"/>
        </w:rPr>
        <w:t>O prazo estimado</w:t>
      </w:r>
      <w:r w:rsidR="007812DA" w:rsidRPr="00C82992">
        <w:rPr>
          <w:rFonts w:ascii="Arial" w:hAnsi="Arial" w:cs="Arial"/>
          <w:sz w:val="22"/>
          <w:szCs w:val="22"/>
        </w:rPr>
        <w:t xml:space="preserve"> para a correção definitiva.</w:t>
      </w:r>
    </w:p>
    <w:p w14:paraId="38BCE42B" w14:textId="7955E44D" w:rsidR="00F53A26" w:rsidRPr="006234F0" w:rsidRDefault="00F53A26" w:rsidP="005362FA">
      <w:pPr>
        <w:widowControl w:val="0"/>
        <w:pBdr>
          <w:top w:val="nil"/>
          <w:left w:val="nil"/>
          <w:bottom w:val="nil"/>
          <w:right w:val="nil"/>
          <w:between w:val="nil"/>
        </w:pBdr>
        <w:jc w:val="both"/>
        <w:rPr>
          <w:color w:val="FF0000"/>
          <w:sz w:val="16"/>
          <w:szCs w:val="16"/>
        </w:rPr>
      </w:pPr>
    </w:p>
    <w:tbl>
      <w:tblPr>
        <w:tblStyle w:val="7"/>
        <w:tblW w:w="9694" w:type="dxa"/>
        <w:tblInd w:w="0" w:type="dxa"/>
        <w:shd w:val="clear" w:color="auto" w:fill="8DB3E2" w:themeFill="text2" w:themeFillTint="66"/>
        <w:tblLayout w:type="fixed"/>
        <w:tblLook w:val="0000" w:firstRow="0" w:lastRow="0" w:firstColumn="0" w:lastColumn="0" w:noHBand="0" w:noVBand="0"/>
      </w:tblPr>
      <w:tblGrid>
        <w:gridCol w:w="9694"/>
      </w:tblGrid>
      <w:tr w:rsidR="00F53A26" w:rsidRPr="00ED18F7" w14:paraId="68116421" w14:textId="77777777" w:rsidTr="00CC5788">
        <w:tc>
          <w:tcPr>
            <w:tcW w:w="9694" w:type="dxa"/>
            <w:shd w:val="clear" w:color="auto" w:fill="DBE5F1" w:themeFill="accent1" w:themeFillTint="33"/>
            <w:tcMar>
              <w:top w:w="55" w:type="dxa"/>
              <w:left w:w="55" w:type="dxa"/>
              <w:bottom w:w="55" w:type="dxa"/>
              <w:right w:w="55" w:type="dxa"/>
            </w:tcMar>
          </w:tcPr>
          <w:p w14:paraId="418A0C94" w14:textId="77777777" w:rsidR="00F53A26" w:rsidRPr="00ED18F7" w:rsidRDefault="00F53A26"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color w:val="000000"/>
              </w:rPr>
            </w:pPr>
            <w:r w:rsidRPr="00ED18F7">
              <w:rPr>
                <w:rFonts w:ascii="Arial" w:hAnsi="Arial" w:cs="Arial"/>
                <w:b/>
                <w:color w:val="000000"/>
              </w:rPr>
              <w:t>CRITÉRIOS DE MEDIÇÃO E PAGAMENTO</w:t>
            </w:r>
          </w:p>
        </w:tc>
      </w:tr>
    </w:tbl>
    <w:p w14:paraId="51FF3223" w14:textId="0DBAD0ED" w:rsidR="00124920" w:rsidRPr="00124920" w:rsidRDefault="00124920" w:rsidP="00124920">
      <w:pPr>
        <w:pStyle w:val="PargrafodaLista"/>
        <w:numPr>
          <w:ilvl w:val="1"/>
          <w:numId w:val="2"/>
        </w:numPr>
        <w:ind w:left="567" w:hanging="567"/>
        <w:jc w:val="both"/>
        <w:rPr>
          <w:kern w:val="2"/>
          <w:lang w:eastAsia="zh-CN"/>
        </w:rPr>
      </w:pPr>
      <w:r w:rsidRPr="00124920">
        <w:rPr>
          <w:kern w:val="2"/>
          <w:lang w:eastAsia="zh-CN"/>
        </w:rPr>
        <w:t>O valor contratual é fixo e irreajustável, salvo nas hipóteses legalmente admitidas e mediante autorização prévia e fundamentada da CONTRATANTE, com a devida comprovação.</w:t>
      </w:r>
    </w:p>
    <w:p w14:paraId="46333CA2" w14:textId="52EDC014" w:rsidR="00124920" w:rsidRPr="00124920" w:rsidRDefault="00124920" w:rsidP="00124920">
      <w:pPr>
        <w:pStyle w:val="PargrafodaLista"/>
        <w:numPr>
          <w:ilvl w:val="1"/>
          <w:numId w:val="2"/>
        </w:numPr>
        <w:ind w:left="567" w:hanging="567"/>
        <w:jc w:val="both"/>
        <w:rPr>
          <w:kern w:val="2"/>
          <w:lang w:eastAsia="zh-CN"/>
        </w:rPr>
      </w:pPr>
      <w:r w:rsidRPr="00124920">
        <w:rPr>
          <w:kern w:val="2"/>
          <w:lang w:eastAsia="zh-CN"/>
        </w:rPr>
        <w:t>O preço proposto pela CONTRATADA abrange todos os custos e despesas necessários à plena execução do objeto, incluindo, mas não se limitando a: desenvolvimento, implantação, hospedagem, manutenção, suporte técnico, atualizações, segurança da informação, backups, monitoramento, treinamento, licenças, impostos, taxas, contribuições, encargos trabalhistas, previdenciários, seguros e quaisquer outros ônus diretos ou indiretos, bem como o lucro da CONTRATADA.</w:t>
      </w:r>
    </w:p>
    <w:p w14:paraId="36A9FD7A" w14:textId="05EEB103" w:rsidR="00124920" w:rsidRPr="00124920" w:rsidRDefault="00124920" w:rsidP="00124920">
      <w:pPr>
        <w:pStyle w:val="PargrafodaLista"/>
        <w:numPr>
          <w:ilvl w:val="1"/>
          <w:numId w:val="2"/>
        </w:numPr>
        <w:ind w:left="567" w:hanging="567"/>
        <w:jc w:val="both"/>
        <w:rPr>
          <w:kern w:val="2"/>
          <w:lang w:eastAsia="zh-CN"/>
        </w:rPr>
      </w:pPr>
      <w:r w:rsidRPr="00124920">
        <w:rPr>
          <w:b/>
          <w:bCs/>
          <w:kern w:val="2"/>
          <w:lang w:eastAsia="zh-CN"/>
        </w:rPr>
        <w:t>Medição dos serviços</w:t>
      </w:r>
    </w:p>
    <w:p w14:paraId="326DF701" w14:textId="3109693A"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A medição dos serviços será realizada mensalmente, com base no cumprimento dos Níveis de Serviço (SLA) estabelecidos neste Termo de Referência, especialmente quanto à disponibilidade do sistema, tempos de resposta e solução de incidentes, e regularidade dos relatórios de monitoramento.</w:t>
      </w:r>
    </w:p>
    <w:p w14:paraId="3FA9B85B" w14:textId="492041F5" w:rsidR="00124920" w:rsidRPr="00124920" w:rsidRDefault="00124920" w:rsidP="00124920">
      <w:pPr>
        <w:pStyle w:val="PargrafodaLista"/>
        <w:numPr>
          <w:ilvl w:val="2"/>
          <w:numId w:val="2"/>
        </w:numPr>
        <w:ind w:left="567" w:hanging="567"/>
        <w:jc w:val="both"/>
        <w:rPr>
          <w:kern w:val="2"/>
          <w:lang w:eastAsia="zh-CN"/>
        </w:rPr>
      </w:pPr>
      <w:r>
        <w:rPr>
          <w:kern w:val="2"/>
          <w:lang w:eastAsia="zh-CN"/>
        </w:rPr>
        <w:t>A CONTRATADA deverá apresentar</w:t>
      </w:r>
      <w:r w:rsidRPr="00124920">
        <w:rPr>
          <w:kern w:val="2"/>
          <w:lang w:eastAsia="zh-CN"/>
        </w:rPr>
        <w:t xml:space="preserve"> relatório mensal de medição contendo, no mínimo</w:t>
      </w:r>
      <w:r w:rsidR="0068181D">
        <w:rPr>
          <w:kern w:val="2"/>
          <w:lang w:eastAsia="zh-CN"/>
        </w:rPr>
        <w:t xml:space="preserve"> (quando for o caso)</w:t>
      </w:r>
      <w:r w:rsidRPr="00124920">
        <w:rPr>
          <w:kern w:val="2"/>
          <w:lang w:eastAsia="zh-CN"/>
        </w:rPr>
        <w:t>:</w:t>
      </w:r>
    </w:p>
    <w:p w14:paraId="034F12FB" w14:textId="479E5B1A" w:rsidR="00124920" w:rsidRDefault="00124920" w:rsidP="00E35802">
      <w:pPr>
        <w:pStyle w:val="PargrafodaLista"/>
        <w:numPr>
          <w:ilvl w:val="1"/>
          <w:numId w:val="24"/>
        </w:numPr>
        <w:ind w:left="567" w:hanging="141"/>
        <w:jc w:val="both"/>
        <w:rPr>
          <w:kern w:val="2"/>
          <w:lang w:eastAsia="zh-CN"/>
        </w:rPr>
      </w:pPr>
      <w:r w:rsidRPr="00124920">
        <w:rPr>
          <w:kern w:val="2"/>
          <w:lang w:eastAsia="zh-CN"/>
        </w:rPr>
        <w:t>Relação de incidentes classificados por severidade, com tempos de resposta e solução;</w:t>
      </w:r>
    </w:p>
    <w:p w14:paraId="2B594CC3" w14:textId="766A73EC" w:rsidR="00124920" w:rsidRDefault="00124920" w:rsidP="00E35802">
      <w:pPr>
        <w:pStyle w:val="PargrafodaLista"/>
        <w:numPr>
          <w:ilvl w:val="1"/>
          <w:numId w:val="24"/>
        </w:numPr>
        <w:ind w:left="567" w:hanging="141"/>
        <w:jc w:val="both"/>
        <w:rPr>
          <w:kern w:val="2"/>
          <w:lang w:eastAsia="zh-CN"/>
        </w:rPr>
      </w:pPr>
      <w:r w:rsidRPr="00124920">
        <w:rPr>
          <w:kern w:val="2"/>
          <w:lang w:eastAsia="zh-CN"/>
        </w:rPr>
        <w:t>Justificativas de eventuais indisponibilidades;</w:t>
      </w:r>
    </w:p>
    <w:p w14:paraId="7F35E75B" w14:textId="03D8A1DF" w:rsidR="00124920" w:rsidRDefault="00124920" w:rsidP="00E35802">
      <w:pPr>
        <w:pStyle w:val="PargrafodaLista"/>
        <w:numPr>
          <w:ilvl w:val="1"/>
          <w:numId w:val="24"/>
        </w:numPr>
        <w:ind w:left="567" w:hanging="141"/>
        <w:jc w:val="both"/>
        <w:rPr>
          <w:kern w:val="2"/>
          <w:lang w:eastAsia="zh-CN"/>
        </w:rPr>
      </w:pPr>
      <w:r w:rsidRPr="00124920">
        <w:rPr>
          <w:kern w:val="2"/>
          <w:lang w:eastAsia="zh-CN"/>
        </w:rPr>
        <w:t>Ações corretivas e preventivas adotadas;</w:t>
      </w:r>
    </w:p>
    <w:p w14:paraId="2CD0A46E" w14:textId="096C4CC5" w:rsidR="00124920" w:rsidRDefault="00124920" w:rsidP="00E35802">
      <w:pPr>
        <w:pStyle w:val="PargrafodaLista"/>
        <w:numPr>
          <w:ilvl w:val="1"/>
          <w:numId w:val="24"/>
        </w:numPr>
        <w:ind w:left="567" w:hanging="141"/>
        <w:jc w:val="both"/>
        <w:rPr>
          <w:kern w:val="2"/>
          <w:lang w:eastAsia="zh-CN"/>
        </w:rPr>
      </w:pPr>
      <w:r w:rsidRPr="00124920">
        <w:rPr>
          <w:kern w:val="2"/>
          <w:lang w:eastAsia="zh-CN"/>
        </w:rPr>
        <w:t>Comprovação de migração de registros de contingência, quando houver;</w:t>
      </w:r>
    </w:p>
    <w:p w14:paraId="6D125079" w14:textId="4F1B14D8" w:rsidR="00124920" w:rsidRPr="00124920" w:rsidRDefault="00124920" w:rsidP="00E35802">
      <w:pPr>
        <w:pStyle w:val="PargrafodaLista"/>
        <w:numPr>
          <w:ilvl w:val="1"/>
          <w:numId w:val="24"/>
        </w:numPr>
        <w:ind w:left="567" w:hanging="141"/>
        <w:jc w:val="both"/>
        <w:rPr>
          <w:kern w:val="2"/>
          <w:lang w:eastAsia="zh-CN"/>
        </w:rPr>
      </w:pPr>
      <w:r w:rsidRPr="00124920">
        <w:rPr>
          <w:kern w:val="2"/>
          <w:lang w:eastAsia="zh-CN"/>
        </w:rPr>
        <w:t>Demais informações necessárias à verificação do cumprimento do SLA.</w:t>
      </w:r>
    </w:p>
    <w:p w14:paraId="72A634DB" w14:textId="66D98F6C" w:rsidR="00124920" w:rsidRPr="00124920" w:rsidRDefault="0068181D" w:rsidP="00124920">
      <w:pPr>
        <w:pStyle w:val="PargrafodaLista"/>
        <w:numPr>
          <w:ilvl w:val="2"/>
          <w:numId w:val="2"/>
        </w:numPr>
        <w:ind w:left="567" w:hanging="567"/>
        <w:jc w:val="both"/>
        <w:rPr>
          <w:kern w:val="2"/>
          <w:lang w:eastAsia="zh-CN"/>
        </w:rPr>
      </w:pPr>
      <w:r w:rsidRPr="0068181D">
        <w:rPr>
          <w:kern w:val="2"/>
          <w:lang w:eastAsia="zh-CN"/>
        </w:rPr>
        <w:t xml:space="preserve">A Fiscalização da CONTRATANTE analisará o relatório de medição e emitirá o respectivo atesto, podendo determinar a glosa, total ou parcial, dos valores correspondentes aos serviços não executados, executados parcialmente ou em desconformidade com as </w:t>
      </w:r>
      <w:r w:rsidRPr="0068181D">
        <w:rPr>
          <w:kern w:val="2"/>
          <w:lang w:eastAsia="zh-CN"/>
        </w:rPr>
        <w:lastRenderedPageBreak/>
        <w:t xml:space="preserve">especificações contratuais, observados os critérios e disposições estabelecidos na legislação de licitações e contratos </w:t>
      </w:r>
      <w:proofErr w:type="gramStart"/>
      <w:r w:rsidRPr="0068181D">
        <w:rPr>
          <w:kern w:val="2"/>
          <w:lang w:eastAsia="zh-CN"/>
        </w:rPr>
        <w:t>administrativos vigente</w:t>
      </w:r>
      <w:proofErr w:type="gramEnd"/>
      <w:r w:rsidRPr="0068181D">
        <w:rPr>
          <w:kern w:val="2"/>
          <w:lang w:eastAsia="zh-CN"/>
        </w:rPr>
        <w:t>.</w:t>
      </w:r>
    </w:p>
    <w:p w14:paraId="6D469BFC" w14:textId="3B89FBD3" w:rsidR="00124920" w:rsidRPr="00124920" w:rsidRDefault="00124920" w:rsidP="00124920">
      <w:pPr>
        <w:pStyle w:val="PargrafodaLista"/>
        <w:numPr>
          <w:ilvl w:val="1"/>
          <w:numId w:val="2"/>
        </w:numPr>
        <w:ind w:left="567" w:hanging="567"/>
        <w:jc w:val="both"/>
        <w:rPr>
          <w:kern w:val="2"/>
          <w:lang w:eastAsia="zh-CN"/>
        </w:rPr>
      </w:pPr>
      <w:r w:rsidRPr="00124920">
        <w:rPr>
          <w:b/>
          <w:bCs/>
          <w:kern w:val="2"/>
          <w:lang w:eastAsia="zh-CN"/>
        </w:rPr>
        <w:t>Condições de pagamento</w:t>
      </w:r>
    </w:p>
    <w:p w14:paraId="48DAF813" w14:textId="7492A3F1"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O pagamento será efetuado pela CONTRATANTE em até 30 (trinta) dias contados do atesto da Nota Fiscal/Fatura, mediante processo administrativo regular, desde que a documentação esteja completa e em conformidade com a proposta e com as exigências deste Termo de Referência.</w:t>
      </w:r>
    </w:p>
    <w:p w14:paraId="136BCF8A" w14:textId="38A837AF"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 xml:space="preserve">A Nota Fiscal/Fatura deverá ser emitida em nome do Município de Içara, com o detalhamento dos serviços prestados no período, e acompanhada dos documentos de regularidade fiscal e </w:t>
      </w:r>
      <w:proofErr w:type="gramStart"/>
      <w:r w:rsidRPr="00124920">
        <w:rPr>
          <w:kern w:val="2"/>
          <w:lang w:eastAsia="zh-CN"/>
        </w:rPr>
        <w:t>previdenciária exigidos</w:t>
      </w:r>
      <w:proofErr w:type="gramEnd"/>
      <w:r w:rsidRPr="00124920">
        <w:rPr>
          <w:kern w:val="2"/>
          <w:lang w:eastAsia="zh-CN"/>
        </w:rPr>
        <w:t xml:space="preserve"> (CND, CRF e certidões municipais), sob pena de retenção do pagamento até a regularização.</w:t>
      </w:r>
    </w:p>
    <w:p w14:paraId="2A05A46C" w14:textId="286CF40A"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Qualquer erro, omissão ou irregularidade na documentação fiscal será motivo de correção pela CONTRATADA, suspendendo-se o prazo de pagamento até que o problema seja definitivamente sanado.</w:t>
      </w:r>
    </w:p>
    <w:p w14:paraId="35817B0F" w14:textId="76DAF7B3"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Não serão efetuados pagamentos enquanto perdurar pendência de liquidação de obrigações decorrentes de penalidades impostas à CONTRATADA ou de inadimplência contratual.</w:t>
      </w:r>
    </w:p>
    <w:p w14:paraId="435AAE4A" w14:textId="495D8696"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Os pagamentos não realizados dentro do prazo por culpa exclusiva da CONTRATADA não gerarão direito a reajustamento de preços, atualização monetária ou qualquer tipo de compensação.</w:t>
      </w:r>
    </w:p>
    <w:p w14:paraId="08DD1D6F" w14:textId="24010C60"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O pagamento poderá ser recusado, total ou parcialmente, quando os serviços não corresponderem às especificações técnicas, aos níveis de serviço (SLA) ou às condições estabelecidas neste Termo de Referência e no Contrato, sem prejuízo da aplicação das sanções cabíveis.</w:t>
      </w:r>
    </w:p>
    <w:p w14:paraId="2D2D08FB" w14:textId="3241CF6A" w:rsidR="00124920" w:rsidRPr="00124920" w:rsidRDefault="00124920" w:rsidP="00124920">
      <w:pPr>
        <w:pStyle w:val="PargrafodaLista"/>
        <w:numPr>
          <w:ilvl w:val="1"/>
          <w:numId w:val="2"/>
        </w:numPr>
        <w:ind w:left="567" w:hanging="567"/>
        <w:jc w:val="both"/>
        <w:rPr>
          <w:kern w:val="2"/>
          <w:lang w:eastAsia="zh-CN"/>
        </w:rPr>
      </w:pPr>
      <w:r w:rsidRPr="00124920">
        <w:rPr>
          <w:b/>
          <w:bCs/>
          <w:kern w:val="2"/>
          <w:lang w:eastAsia="zh-CN"/>
        </w:rPr>
        <w:t>Responsabilidade da CONTRATADA</w:t>
      </w:r>
    </w:p>
    <w:p w14:paraId="33BE41E0" w14:textId="285B8D1A" w:rsidR="00124920" w:rsidRPr="00124920" w:rsidRDefault="00124920" w:rsidP="00124920">
      <w:pPr>
        <w:pStyle w:val="PargrafodaLista"/>
        <w:numPr>
          <w:ilvl w:val="2"/>
          <w:numId w:val="2"/>
        </w:numPr>
        <w:ind w:left="567" w:hanging="567"/>
        <w:jc w:val="both"/>
        <w:rPr>
          <w:kern w:val="2"/>
          <w:lang w:eastAsia="zh-CN"/>
        </w:rPr>
      </w:pPr>
      <w:r w:rsidRPr="00124920">
        <w:rPr>
          <w:kern w:val="2"/>
          <w:lang w:eastAsia="zh-CN"/>
        </w:rPr>
        <w:t>A CONTRATADA é integralmente responsável pela qualidade, continuidade, segurança e conformidade dos serviços prestados, inclusive pela correção de falhas, defeitos ou não conformidades, sem qualquer ônus adicional para a CONTRATANTE.</w:t>
      </w:r>
    </w:p>
    <w:p w14:paraId="24F20D29" w14:textId="3EFC75EC" w:rsidR="00124920" w:rsidRDefault="00124920" w:rsidP="00124920">
      <w:pPr>
        <w:pStyle w:val="PargrafodaLista"/>
        <w:numPr>
          <w:ilvl w:val="2"/>
          <w:numId w:val="2"/>
        </w:numPr>
        <w:ind w:left="567" w:hanging="567"/>
        <w:jc w:val="both"/>
        <w:rPr>
          <w:kern w:val="2"/>
          <w:lang w:eastAsia="zh-CN"/>
        </w:rPr>
      </w:pPr>
      <w:r w:rsidRPr="00124920">
        <w:rPr>
          <w:kern w:val="2"/>
          <w:lang w:eastAsia="zh-CN"/>
        </w:rPr>
        <w:t>Após a conclusão de cada período de medição e constatada a regularidade da prestação dos serviços, a CONTRATANTE procederá ao pagamento correspondente, observado o disposto neste item.</w:t>
      </w:r>
    </w:p>
    <w:p w14:paraId="7FE35825" w14:textId="77777777" w:rsidR="00FF1246" w:rsidRPr="00124920" w:rsidRDefault="00FF1246" w:rsidP="00FF1246">
      <w:pPr>
        <w:pStyle w:val="PargrafodaLista"/>
        <w:ind w:left="567"/>
        <w:jc w:val="both"/>
        <w:rPr>
          <w:kern w:val="2"/>
          <w:lang w:eastAsia="zh-CN"/>
        </w:rPr>
      </w:pPr>
    </w:p>
    <w:tbl>
      <w:tblPr>
        <w:tblStyle w:val="6"/>
        <w:tblW w:w="9694" w:type="dxa"/>
        <w:tblInd w:w="0" w:type="dxa"/>
        <w:shd w:val="clear" w:color="auto" w:fill="8DB3E2" w:themeFill="text2" w:themeFillTint="66"/>
        <w:tblLayout w:type="fixed"/>
        <w:tblLook w:val="0000" w:firstRow="0" w:lastRow="0" w:firstColumn="0" w:lastColumn="0" w:noHBand="0" w:noVBand="0"/>
      </w:tblPr>
      <w:tblGrid>
        <w:gridCol w:w="9694"/>
      </w:tblGrid>
      <w:tr w:rsidR="00F53A26" w:rsidRPr="00ED18F7" w14:paraId="2D8D42F1" w14:textId="77777777" w:rsidTr="00CC5788">
        <w:tc>
          <w:tcPr>
            <w:tcW w:w="9694" w:type="dxa"/>
            <w:shd w:val="clear" w:color="auto" w:fill="DBE5F1" w:themeFill="accent1" w:themeFillTint="33"/>
            <w:tcMar>
              <w:top w:w="55" w:type="dxa"/>
              <w:left w:w="55" w:type="dxa"/>
              <w:bottom w:w="55" w:type="dxa"/>
              <w:right w:w="55" w:type="dxa"/>
            </w:tcMar>
          </w:tcPr>
          <w:p w14:paraId="715D90EA" w14:textId="77777777" w:rsidR="00F53A26" w:rsidRPr="00ED18F7" w:rsidRDefault="00F53A26"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color w:val="000000"/>
              </w:rPr>
            </w:pPr>
            <w:r w:rsidRPr="00ED18F7">
              <w:rPr>
                <w:rFonts w:ascii="Arial" w:hAnsi="Arial" w:cs="Arial"/>
                <w:b/>
                <w:color w:val="000000"/>
              </w:rPr>
              <w:t>FORMA E CRITÉRIOS DE SELEÇÃO DO FORNECEDOR</w:t>
            </w:r>
          </w:p>
        </w:tc>
      </w:tr>
    </w:tbl>
    <w:p w14:paraId="7517B27E" w14:textId="77777777" w:rsidR="006E052A" w:rsidRPr="00ED18F7" w:rsidRDefault="006E052A" w:rsidP="006F7629">
      <w:pPr>
        <w:pStyle w:val="PargrafodaLista"/>
        <w:numPr>
          <w:ilvl w:val="0"/>
          <w:numId w:val="8"/>
        </w:numPr>
        <w:spacing w:line="240" w:lineRule="auto"/>
        <w:jc w:val="both"/>
        <w:rPr>
          <w:b/>
          <w:bCs/>
          <w:vanish/>
        </w:rPr>
      </w:pPr>
      <w:bookmarkStart w:id="7" w:name="_heading=h.gjdgxs" w:colFirst="0" w:colLast="0"/>
      <w:bookmarkEnd w:id="7"/>
    </w:p>
    <w:p w14:paraId="6D5A05C1" w14:textId="77777777" w:rsidR="006E052A" w:rsidRPr="00ED18F7" w:rsidRDefault="006E052A" w:rsidP="006F7629">
      <w:pPr>
        <w:pStyle w:val="PargrafodaLista"/>
        <w:numPr>
          <w:ilvl w:val="0"/>
          <w:numId w:val="8"/>
        </w:numPr>
        <w:spacing w:line="240" w:lineRule="auto"/>
        <w:jc w:val="both"/>
        <w:rPr>
          <w:b/>
          <w:bCs/>
          <w:vanish/>
        </w:rPr>
      </w:pPr>
    </w:p>
    <w:p w14:paraId="3CCF1436" w14:textId="77777777" w:rsidR="006E052A" w:rsidRPr="00ED18F7" w:rsidRDefault="006E052A" w:rsidP="006F7629">
      <w:pPr>
        <w:pStyle w:val="PargrafodaLista"/>
        <w:numPr>
          <w:ilvl w:val="0"/>
          <w:numId w:val="8"/>
        </w:numPr>
        <w:spacing w:line="240" w:lineRule="auto"/>
        <w:jc w:val="both"/>
        <w:rPr>
          <w:b/>
          <w:bCs/>
          <w:vanish/>
        </w:rPr>
      </w:pPr>
    </w:p>
    <w:p w14:paraId="1BE8A383" w14:textId="77777777" w:rsidR="006E052A" w:rsidRPr="00ED18F7" w:rsidRDefault="006E052A" w:rsidP="006F7629">
      <w:pPr>
        <w:pStyle w:val="PargrafodaLista"/>
        <w:numPr>
          <w:ilvl w:val="0"/>
          <w:numId w:val="8"/>
        </w:numPr>
        <w:spacing w:line="240" w:lineRule="auto"/>
        <w:jc w:val="both"/>
        <w:rPr>
          <w:b/>
          <w:bCs/>
          <w:vanish/>
        </w:rPr>
      </w:pPr>
    </w:p>
    <w:p w14:paraId="0B53E3DE" w14:textId="77777777" w:rsidR="006E052A" w:rsidRPr="00ED18F7" w:rsidRDefault="006E052A" w:rsidP="006F7629">
      <w:pPr>
        <w:pStyle w:val="PargrafodaLista"/>
        <w:numPr>
          <w:ilvl w:val="0"/>
          <w:numId w:val="8"/>
        </w:numPr>
        <w:spacing w:line="240" w:lineRule="auto"/>
        <w:jc w:val="both"/>
        <w:rPr>
          <w:b/>
          <w:bCs/>
          <w:vanish/>
        </w:rPr>
      </w:pPr>
    </w:p>
    <w:p w14:paraId="7C768266" w14:textId="77777777" w:rsidR="006E052A" w:rsidRPr="00ED18F7" w:rsidRDefault="006E052A" w:rsidP="006F7629">
      <w:pPr>
        <w:pStyle w:val="PargrafodaLista"/>
        <w:numPr>
          <w:ilvl w:val="0"/>
          <w:numId w:val="8"/>
        </w:numPr>
        <w:spacing w:line="240" w:lineRule="auto"/>
        <w:jc w:val="both"/>
        <w:rPr>
          <w:b/>
          <w:bCs/>
          <w:vanish/>
        </w:rPr>
      </w:pPr>
    </w:p>
    <w:p w14:paraId="5C618AE9" w14:textId="77777777" w:rsidR="006E052A" w:rsidRPr="00ED18F7" w:rsidRDefault="006E052A" w:rsidP="006F7629">
      <w:pPr>
        <w:pStyle w:val="PargrafodaLista"/>
        <w:numPr>
          <w:ilvl w:val="0"/>
          <w:numId w:val="8"/>
        </w:numPr>
        <w:spacing w:line="240" w:lineRule="auto"/>
        <w:jc w:val="both"/>
        <w:rPr>
          <w:b/>
          <w:bCs/>
          <w:vanish/>
        </w:rPr>
      </w:pPr>
    </w:p>
    <w:p w14:paraId="17DD289F" w14:textId="77777777" w:rsidR="006E052A" w:rsidRPr="00ED18F7" w:rsidRDefault="006E052A" w:rsidP="006F7629">
      <w:pPr>
        <w:pStyle w:val="PargrafodaLista"/>
        <w:numPr>
          <w:ilvl w:val="0"/>
          <w:numId w:val="8"/>
        </w:numPr>
        <w:spacing w:line="240" w:lineRule="auto"/>
        <w:jc w:val="both"/>
        <w:rPr>
          <w:b/>
          <w:bCs/>
          <w:vanish/>
        </w:rPr>
      </w:pPr>
    </w:p>
    <w:p w14:paraId="1EF6FF78" w14:textId="4737CB12" w:rsidR="007741F3" w:rsidRPr="0084595C" w:rsidRDefault="0084595C" w:rsidP="006F7629">
      <w:pPr>
        <w:pStyle w:val="PargrafodaLista"/>
        <w:widowControl w:val="0"/>
        <w:numPr>
          <w:ilvl w:val="1"/>
          <w:numId w:val="8"/>
        </w:numPr>
        <w:pBdr>
          <w:top w:val="nil"/>
          <w:left w:val="nil"/>
          <w:bottom w:val="nil"/>
          <w:right w:val="nil"/>
          <w:between w:val="nil"/>
        </w:pBdr>
        <w:ind w:left="567" w:hanging="567"/>
        <w:jc w:val="both"/>
        <w:rPr>
          <w:color w:val="000000"/>
        </w:rPr>
      </w:pPr>
      <w:r w:rsidRPr="0084595C">
        <w:rPr>
          <w:b/>
          <w:bCs/>
          <w:color w:val="000000"/>
        </w:rPr>
        <w:t>Apresentar proposta técnica</w:t>
      </w:r>
      <w:r w:rsidRPr="0084595C">
        <w:rPr>
          <w:b/>
          <w:color w:val="000000"/>
        </w:rPr>
        <w:t xml:space="preserve"> </w:t>
      </w:r>
      <w:r w:rsidRPr="0084595C">
        <w:rPr>
          <w:color w:val="000000"/>
        </w:rPr>
        <w:t>dos serviços a serem prestados, com identificação do objeto, de acordo com as especificações técnicas do serviço exigido.</w:t>
      </w:r>
    </w:p>
    <w:p w14:paraId="2F08565F" w14:textId="79A716D7" w:rsidR="00E4697C" w:rsidRPr="00E4697C" w:rsidRDefault="00E4697C" w:rsidP="00E4697C">
      <w:pPr>
        <w:pStyle w:val="PargrafodaLista"/>
        <w:widowControl w:val="0"/>
        <w:numPr>
          <w:ilvl w:val="1"/>
          <w:numId w:val="8"/>
        </w:numPr>
        <w:pBdr>
          <w:top w:val="nil"/>
          <w:left w:val="nil"/>
          <w:bottom w:val="nil"/>
          <w:right w:val="nil"/>
          <w:between w:val="nil"/>
        </w:pBdr>
        <w:ind w:left="567" w:hanging="567"/>
        <w:jc w:val="both"/>
        <w:rPr>
          <w:color w:val="000000"/>
        </w:rPr>
      </w:pPr>
      <w:r w:rsidRPr="0084595C">
        <w:rPr>
          <w:b/>
          <w:color w:val="000000"/>
        </w:rPr>
        <w:t>Atestado(s) fornecido(s) por pessoa jurídica</w:t>
      </w:r>
      <w:r w:rsidRPr="00E4697C">
        <w:rPr>
          <w:color w:val="000000"/>
        </w:rPr>
        <w:t xml:space="preserve"> de direito público ou privado, que comprove(m) que a licitante já prestou serviços de desenvolvimento, implantação e/ou manutenção de sistema eletrônico de gestão, preferencialmente na área de serviços funerários, saúde, assistência social ou sistemas de autorização/protocolo eletrônico.</w:t>
      </w:r>
    </w:p>
    <w:p w14:paraId="5FA58D4B" w14:textId="0C4F0D9F" w:rsidR="00124920" w:rsidRPr="00124920" w:rsidRDefault="00124920" w:rsidP="00124920">
      <w:pPr>
        <w:pStyle w:val="PargrafodaLista"/>
        <w:widowControl w:val="0"/>
        <w:numPr>
          <w:ilvl w:val="1"/>
          <w:numId w:val="8"/>
        </w:numPr>
        <w:pBdr>
          <w:top w:val="nil"/>
          <w:left w:val="nil"/>
          <w:bottom w:val="nil"/>
          <w:right w:val="nil"/>
          <w:between w:val="nil"/>
        </w:pBdr>
        <w:ind w:left="567" w:hanging="567"/>
        <w:jc w:val="both"/>
        <w:rPr>
          <w:b/>
          <w:color w:val="000000"/>
        </w:rPr>
      </w:pPr>
      <w:r w:rsidRPr="00124920">
        <w:rPr>
          <w:b/>
          <w:color w:val="000000"/>
        </w:rPr>
        <w:t xml:space="preserve">Documentos relativos </w:t>
      </w:r>
      <w:r w:rsidRPr="00124920">
        <w:rPr>
          <w:color w:val="000000"/>
        </w:rPr>
        <w:t>à regularidade jurídica, fiscal, social, trabalhista e econômico-financeira conforme prevê a Lei,</w:t>
      </w:r>
      <w:r w:rsidRPr="00124920">
        <w:rPr>
          <w:b/>
          <w:color w:val="000000"/>
        </w:rPr>
        <w:t xml:space="preserve"> serão exigidos.</w:t>
      </w:r>
    </w:p>
    <w:p w14:paraId="1C766AF9" w14:textId="77777777" w:rsidR="00F23ABB" w:rsidRDefault="00F23ABB" w:rsidP="00F23ABB">
      <w:pPr>
        <w:pStyle w:val="PargrafodaLista"/>
        <w:widowControl w:val="0"/>
        <w:pBdr>
          <w:top w:val="nil"/>
          <w:left w:val="nil"/>
          <w:bottom w:val="nil"/>
          <w:right w:val="nil"/>
          <w:between w:val="nil"/>
        </w:pBdr>
        <w:ind w:left="567"/>
        <w:jc w:val="both"/>
        <w:rPr>
          <w:color w:val="000000"/>
        </w:rPr>
      </w:pPr>
    </w:p>
    <w:tbl>
      <w:tblPr>
        <w:tblStyle w:val="5"/>
        <w:tblW w:w="9694" w:type="dxa"/>
        <w:tblInd w:w="0" w:type="dxa"/>
        <w:shd w:val="clear" w:color="auto" w:fill="8DB3E2" w:themeFill="text2" w:themeFillTint="66"/>
        <w:tblLayout w:type="fixed"/>
        <w:tblLook w:val="0000" w:firstRow="0" w:lastRow="0" w:firstColumn="0" w:lastColumn="0" w:noHBand="0" w:noVBand="0"/>
      </w:tblPr>
      <w:tblGrid>
        <w:gridCol w:w="9694"/>
      </w:tblGrid>
      <w:tr w:rsidR="00F53A26" w:rsidRPr="00ED18F7" w14:paraId="6A95DD29" w14:textId="77777777" w:rsidTr="00CC5788">
        <w:trPr>
          <w:trHeight w:val="57"/>
        </w:trPr>
        <w:tc>
          <w:tcPr>
            <w:tcW w:w="9694" w:type="dxa"/>
            <w:shd w:val="clear" w:color="auto" w:fill="DBE5F1" w:themeFill="accent1" w:themeFillTint="33"/>
            <w:tcMar>
              <w:top w:w="55" w:type="dxa"/>
              <w:left w:w="55" w:type="dxa"/>
              <w:bottom w:w="55" w:type="dxa"/>
              <w:right w:w="55" w:type="dxa"/>
            </w:tcMar>
          </w:tcPr>
          <w:p w14:paraId="1215D4EA" w14:textId="77777777" w:rsidR="00F53A26" w:rsidRPr="00ED18F7" w:rsidRDefault="00F53A26"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color w:val="000000"/>
              </w:rPr>
            </w:pPr>
            <w:r w:rsidRPr="00ED18F7">
              <w:rPr>
                <w:rFonts w:ascii="Arial" w:hAnsi="Arial" w:cs="Arial"/>
                <w:b/>
                <w:color w:val="000000"/>
              </w:rPr>
              <w:t>ESTIMATIVAS DO VALOR DA CONTRATAÇÃO</w:t>
            </w:r>
          </w:p>
        </w:tc>
      </w:tr>
    </w:tbl>
    <w:p w14:paraId="7EE0AC0D"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0C357DFD"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7B2F11C6"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57C9C1FA"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72238722"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58041218"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2F370E8B"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6E35AC95"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1C2AB1EA" w14:textId="77777777" w:rsidR="00F53A26" w:rsidRPr="00ED18F7" w:rsidRDefault="00F53A26" w:rsidP="006F7629">
      <w:pPr>
        <w:pStyle w:val="PargrafodaLista"/>
        <w:widowControl w:val="0"/>
        <w:numPr>
          <w:ilvl w:val="0"/>
          <w:numId w:val="5"/>
        </w:numPr>
        <w:spacing w:line="240" w:lineRule="auto"/>
        <w:contextualSpacing w:val="0"/>
        <w:jc w:val="both"/>
        <w:textAlignment w:val="baseline"/>
        <w:rPr>
          <w:vanish/>
        </w:rPr>
      </w:pPr>
    </w:p>
    <w:p w14:paraId="53AA8EF6" w14:textId="7972F1B8" w:rsidR="00437284" w:rsidRPr="00437284" w:rsidRDefault="000D3BCA" w:rsidP="00437284">
      <w:pPr>
        <w:pStyle w:val="PargrafodaLista"/>
        <w:numPr>
          <w:ilvl w:val="1"/>
          <w:numId w:val="5"/>
        </w:numPr>
        <w:ind w:left="567" w:hanging="567"/>
        <w:rPr>
          <w:b/>
          <w:color w:val="000000"/>
        </w:rPr>
      </w:pPr>
      <w:bookmarkStart w:id="8" w:name="_Hlk172902807"/>
      <w:r w:rsidRPr="00437284">
        <w:rPr>
          <w:color w:val="000000"/>
        </w:rPr>
        <w:t xml:space="preserve">O custo estimado da contratação é de </w:t>
      </w:r>
      <w:r w:rsidR="00077EEC" w:rsidRPr="00077EEC">
        <w:rPr>
          <w:b/>
          <w:color w:val="000000"/>
        </w:rPr>
        <w:t>R$ 13.400,00</w:t>
      </w:r>
      <w:r w:rsidR="00437284" w:rsidRPr="00437284">
        <w:rPr>
          <w:b/>
          <w:color w:val="000000"/>
        </w:rPr>
        <w:t xml:space="preserve"> (</w:t>
      </w:r>
      <w:r w:rsidR="00077EEC">
        <w:rPr>
          <w:b/>
          <w:color w:val="000000"/>
        </w:rPr>
        <w:t>treze mil e quatrocentos reais</w:t>
      </w:r>
      <w:r w:rsidR="00437284" w:rsidRPr="00437284">
        <w:rPr>
          <w:b/>
          <w:color w:val="000000"/>
        </w:rPr>
        <w:t xml:space="preserve">). </w:t>
      </w:r>
    </w:p>
    <w:p w14:paraId="76353B23" w14:textId="1410AD85" w:rsidR="00426148" w:rsidRDefault="00426148" w:rsidP="00426148">
      <w:pPr>
        <w:pStyle w:val="PargrafodaLista"/>
        <w:numPr>
          <w:ilvl w:val="2"/>
          <w:numId w:val="5"/>
        </w:numPr>
        <w:ind w:left="567" w:hanging="567"/>
        <w:jc w:val="both"/>
        <w:rPr>
          <w:color w:val="000000"/>
        </w:rPr>
      </w:pPr>
      <w:r w:rsidRPr="00426148">
        <w:rPr>
          <w:color w:val="000000"/>
        </w:rPr>
        <w:t xml:space="preserve">A pesquisa de preços obteve uma devolutiva de </w:t>
      </w:r>
      <w:proofErr w:type="gramStart"/>
      <w:r w:rsidRPr="00426148">
        <w:rPr>
          <w:color w:val="000000"/>
        </w:rPr>
        <w:t>3</w:t>
      </w:r>
      <w:proofErr w:type="gramEnd"/>
      <w:r w:rsidRPr="00426148">
        <w:rPr>
          <w:color w:val="000000"/>
        </w:rPr>
        <w:t xml:space="preserve"> (três) orçamentos, cujos orçamentos foram devidamente anexados aos autos do processo. </w:t>
      </w:r>
    </w:p>
    <w:p w14:paraId="0AD5891C" w14:textId="77777777" w:rsidR="0096591D" w:rsidRDefault="0096591D" w:rsidP="0096591D">
      <w:pPr>
        <w:pStyle w:val="PargrafodaLista"/>
        <w:ind w:left="567"/>
        <w:jc w:val="both"/>
        <w:rPr>
          <w:color w:val="000000"/>
        </w:rPr>
      </w:pPr>
    </w:p>
    <w:p w14:paraId="0403C3D1" w14:textId="77777777" w:rsidR="00524EC8" w:rsidRDefault="00524EC8" w:rsidP="0096591D">
      <w:pPr>
        <w:pStyle w:val="PargrafodaLista"/>
        <w:ind w:left="567"/>
        <w:jc w:val="both"/>
        <w:rPr>
          <w:color w:val="000000"/>
        </w:rPr>
      </w:pPr>
    </w:p>
    <w:tbl>
      <w:tblPr>
        <w:tblW w:w="9639"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3118"/>
        <w:gridCol w:w="454"/>
        <w:gridCol w:w="397"/>
        <w:gridCol w:w="1701"/>
        <w:gridCol w:w="1701"/>
        <w:gridCol w:w="1701"/>
      </w:tblGrid>
      <w:tr w:rsidR="007A3317" w:rsidRPr="00345D3C" w14:paraId="7D64B901" w14:textId="08158274" w:rsidTr="007A3317">
        <w:trPr>
          <w:trHeight w:val="320"/>
          <w:jc w:val="center"/>
        </w:trPr>
        <w:tc>
          <w:tcPr>
            <w:tcW w:w="567" w:type="dxa"/>
            <w:shd w:val="clear" w:color="auto" w:fill="D6E3BC" w:themeFill="accent3" w:themeFillTint="66"/>
            <w:vAlign w:val="center"/>
          </w:tcPr>
          <w:p w14:paraId="705D3162" w14:textId="77777777" w:rsidR="0096591D" w:rsidRPr="00D530DD" w:rsidRDefault="0096591D" w:rsidP="00757256">
            <w:pPr>
              <w:pStyle w:val="TableParagraph"/>
              <w:ind w:left="8"/>
              <w:jc w:val="center"/>
              <w:rPr>
                <w:rFonts w:ascii="Arial" w:hAnsi="Arial" w:cs="Arial"/>
                <w:b/>
                <w:sz w:val="18"/>
                <w:szCs w:val="20"/>
              </w:rPr>
            </w:pPr>
            <w:r w:rsidRPr="00D530DD">
              <w:rPr>
                <w:rFonts w:ascii="Arial" w:hAnsi="Arial" w:cs="Arial"/>
                <w:b/>
                <w:spacing w:val="-4"/>
                <w:sz w:val="18"/>
                <w:szCs w:val="20"/>
              </w:rPr>
              <w:lastRenderedPageBreak/>
              <w:t>ITEM</w:t>
            </w:r>
          </w:p>
        </w:tc>
        <w:tc>
          <w:tcPr>
            <w:tcW w:w="3118" w:type="dxa"/>
            <w:shd w:val="clear" w:color="auto" w:fill="D6E3BC" w:themeFill="accent3" w:themeFillTint="66"/>
            <w:vAlign w:val="center"/>
          </w:tcPr>
          <w:p w14:paraId="423C8160" w14:textId="77777777" w:rsidR="0096591D" w:rsidRPr="00D530DD" w:rsidRDefault="0096591D" w:rsidP="00757256">
            <w:pPr>
              <w:pStyle w:val="TableParagraph"/>
              <w:ind w:left="7"/>
              <w:jc w:val="center"/>
              <w:rPr>
                <w:rFonts w:ascii="Arial" w:hAnsi="Arial" w:cs="Arial"/>
                <w:b/>
                <w:sz w:val="18"/>
                <w:szCs w:val="20"/>
              </w:rPr>
            </w:pPr>
            <w:r w:rsidRPr="00D530DD">
              <w:rPr>
                <w:rFonts w:ascii="Arial" w:hAnsi="Arial" w:cs="Arial"/>
                <w:b/>
                <w:spacing w:val="-2"/>
                <w:sz w:val="18"/>
                <w:szCs w:val="20"/>
              </w:rPr>
              <w:t>DESCRIÇÃO DO OBJETO</w:t>
            </w:r>
          </w:p>
        </w:tc>
        <w:tc>
          <w:tcPr>
            <w:tcW w:w="454" w:type="dxa"/>
            <w:shd w:val="clear" w:color="auto" w:fill="D6E3BC" w:themeFill="accent3" w:themeFillTint="66"/>
            <w:vAlign w:val="center"/>
          </w:tcPr>
          <w:p w14:paraId="263C149F" w14:textId="77777777" w:rsidR="0096591D" w:rsidRPr="00D530DD" w:rsidRDefault="0096591D" w:rsidP="00757256">
            <w:pPr>
              <w:pStyle w:val="TableParagraph"/>
              <w:ind w:left="3" w:right="3"/>
              <w:jc w:val="center"/>
              <w:rPr>
                <w:rFonts w:ascii="Arial" w:hAnsi="Arial" w:cs="Arial"/>
                <w:b/>
                <w:sz w:val="18"/>
                <w:szCs w:val="20"/>
              </w:rPr>
            </w:pPr>
            <w:r w:rsidRPr="00D530DD">
              <w:rPr>
                <w:rFonts w:ascii="Arial" w:hAnsi="Arial" w:cs="Arial"/>
                <w:b/>
                <w:spacing w:val="-5"/>
                <w:sz w:val="18"/>
                <w:szCs w:val="20"/>
              </w:rPr>
              <w:t>UN</w:t>
            </w:r>
          </w:p>
        </w:tc>
        <w:tc>
          <w:tcPr>
            <w:tcW w:w="397" w:type="dxa"/>
            <w:shd w:val="clear" w:color="auto" w:fill="D6E3BC" w:themeFill="accent3" w:themeFillTint="66"/>
            <w:vAlign w:val="center"/>
          </w:tcPr>
          <w:p w14:paraId="69EFDBF2" w14:textId="77777777" w:rsidR="0096591D" w:rsidRPr="00D530DD" w:rsidRDefault="0096591D" w:rsidP="00757256">
            <w:pPr>
              <w:pStyle w:val="TableParagraph"/>
              <w:ind w:left="13"/>
              <w:jc w:val="center"/>
              <w:rPr>
                <w:rFonts w:ascii="Arial" w:hAnsi="Arial" w:cs="Arial"/>
                <w:b/>
                <w:sz w:val="18"/>
                <w:szCs w:val="20"/>
              </w:rPr>
            </w:pPr>
            <w:r w:rsidRPr="00D530DD">
              <w:rPr>
                <w:rFonts w:ascii="Arial" w:hAnsi="Arial" w:cs="Arial"/>
                <w:b/>
                <w:spacing w:val="-4"/>
                <w:sz w:val="18"/>
                <w:szCs w:val="20"/>
              </w:rPr>
              <w:t>QT</w:t>
            </w:r>
          </w:p>
        </w:tc>
        <w:tc>
          <w:tcPr>
            <w:tcW w:w="1701" w:type="dxa"/>
            <w:shd w:val="clear" w:color="auto" w:fill="D6E3BC" w:themeFill="accent3" w:themeFillTint="66"/>
            <w:vAlign w:val="center"/>
          </w:tcPr>
          <w:p w14:paraId="31D5B7FE" w14:textId="0C288367" w:rsidR="0096591D" w:rsidRPr="00D530DD" w:rsidRDefault="0096591D" w:rsidP="0096591D">
            <w:pPr>
              <w:pStyle w:val="TableParagraph"/>
              <w:ind w:left="13"/>
              <w:jc w:val="center"/>
              <w:rPr>
                <w:rFonts w:ascii="Arial" w:hAnsi="Arial" w:cs="Arial"/>
                <w:b/>
                <w:spacing w:val="-4"/>
                <w:sz w:val="18"/>
                <w:szCs w:val="20"/>
              </w:rPr>
            </w:pPr>
            <w:r w:rsidRPr="00D530DD">
              <w:rPr>
                <w:rFonts w:ascii="Arial" w:hAnsi="Arial" w:cs="Arial"/>
                <w:b/>
                <w:spacing w:val="-4"/>
                <w:sz w:val="18"/>
                <w:szCs w:val="20"/>
              </w:rPr>
              <w:t>FORNECEDOR 01</w:t>
            </w:r>
          </w:p>
        </w:tc>
        <w:tc>
          <w:tcPr>
            <w:tcW w:w="1701" w:type="dxa"/>
            <w:shd w:val="clear" w:color="auto" w:fill="D6E3BC" w:themeFill="accent3" w:themeFillTint="66"/>
            <w:vAlign w:val="center"/>
          </w:tcPr>
          <w:p w14:paraId="6F006662" w14:textId="36925C09" w:rsidR="0096591D" w:rsidRPr="00D530DD" w:rsidRDefault="0096591D" w:rsidP="0096591D">
            <w:pPr>
              <w:pStyle w:val="TableParagraph"/>
              <w:ind w:left="13"/>
              <w:jc w:val="center"/>
              <w:rPr>
                <w:rFonts w:ascii="Arial" w:hAnsi="Arial" w:cs="Arial"/>
                <w:b/>
                <w:spacing w:val="-4"/>
                <w:sz w:val="18"/>
                <w:szCs w:val="20"/>
              </w:rPr>
            </w:pPr>
            <w:r w:rsidRPr="00D530DD">
              <w:rPr>
                <w:rFonts w:ascii="Arial" w:hAnsi="Arial" w:cs="Arial"/>
                <w:b/>
                <w:spacing w:val="-4"/>
                <w:sz w:val="18"/>
                <w:szCs w:val="20"/>
              </w:rPr>
              <w:t>FORNECEDOR 02</w:t>
            </w:r>
          </w:p>
        </w:tc>
        <w:tc>
          <w:tcPr>
            <w:tcW w:w="1701" w:type="dxa"/>
            <w:shd w:val="clear" w:color="auto" w:fill="D6E3BC" w:themeFill="accent3" w:themeFillTint="66"/>
            <w:vAlign w:val="center"/>
          </w:tcPr>
          <w:p w14:paraId="3C3A63FF" w14:textId="6504F881" w:rsidR="0096591D" w:rsidRPr="00D530DD" w:rsidRDefault="0096591D" w:rsidP="0096591D">
            <w:pPr>
              <w:pStyle w:val="TableParagraph"/>
              <w:ind w:left="13"/>
              <w:jc w:val="center"/>
              <w:rPr>
                <w:rFonts w:ascii="Arial" w:hAnsi="Arial" w:cs="Arial"/>
                <w:b/>
                <w:spacing w:val="-4"/>
                <w:sz w:val="18"/>
                <w:szCs w:val="20"/>
              </w:rPr>
            </w:pPr>
            <w:r w:rsidRPr="00D530DD">
              <w:rPr>
                <w:rFonts w:ascii="Arial" w:hAnsi="Arial" w:cs="Arial"/>
                <w:b/>
                <w:spacing w:val="-4"/>
                <w:sz w:val="18"/>
                <w:szCs w:val="20"/>
              </w:rPr>
              <w:t>FORNECEDOR 03</w:t>
            </w:r>
          </w:p>
        </w:tc>
      </w:tr>
      <w:tr w:rsidR="007A3317" w14:paraId="1E56194A" w14:textId="271B0EE5" w:rsidTr="003E02F3">
        <w:trPr>
          <w:trHeight w:val="377"/>
          <w:jc w:val="center"/>
        </w:trPr>
        <w:tc>
          <w:tcPr>
            <w:tcW w:w="567" w:type="dxa"/>
            <w:vAlign w:val="center"/>
          </w:tcPr>
          <w:p w14:paraId="1C1A61DD" w14:textId="77777777" w:rsidR="0096591D" w:rsidRPr="00FF4211" w:rsidRDefault="0096591D" w:rsidP="00757256">
            <w:pPr>
              <w:pStyle w:val="TableParagraph"/>
              <w:ind w:left="8" w:right="2"/>
              <w:jc w:val="center"/>
              <w:rPr>
                <w:rFonts w:ascii="Arial" w:hAnsi="Arial" w:cs="Arial"/>
                <w:b/>
                <w:sz w:val="18"/>
                <w:szCs w:val="18"/>
              </w:rPr>
            </w:pPr>
            <w:proofErr w:type="gramStart"/>
            <w:r w:rsidRPr="00FF4211">
              <w:rPr>
                <w:rFonts w:ascii="Arial" w:hAnsi="Arial" w:cs="Arial"/>
                <w:b/>
                <w:spacing w:val="-10"/>
                <w:sz w:val="18"/>
                <w:szCs w:val="18"/>
              </w:rPr>
              <w:t>1</w:t>
            </w:r>
            <w:proofErr w:type="gramEnd"/>
          </w:p>
        </w:tc>
        <w:tc>
          <w:tcPr>
            <w:tcW w:w="3118" w:type="dxa"/>
            <w:vAlign w:val="center"/>
          </w:tcPr>
          <w:p w14:paraId="3B29108F" w14:textId="77777777" w:rsidR="0096591D" w:rsidRPr="00FF4211" w:rsidRDefault="0096591D" w:rsidP="00757256">
            <w:pPr>
              <w:pStyle w:val="TableParagraph"/>
              <w:spacing w:line="276" w:lineRule="auto"/>
              <w:ind w:left="68" w:right="113"/>
              <w:jc w:val="both"/>
              <w:rPr>
                <w:rFonts w:ascii="Arial" w:hAnsi="Arial" w:cs="Arial"/>
                <w:sz w:val="18"/>
                <w:szCs w:val="18"/>
              </w:rPr>
            </w:pPr>
            <w:r w:rsidRPr="00FF4211">
              <w:rPr>
                <w:rFonts w:ascii="Arial" w:hAnsi="Arial" w:cs="Arial"/>
                <w:sz w:val="18"/>
                <w:szCs w:val="18"/>
              </w:rPr>
              <w:t>IMPLANTAÇÃO E TREINAMENTO.</w:t>
            </w:r>
          </w:p>
        </w:tc>
        <w:tc>
          <w:tcPr>
            <w:tcW w:w="454" w:type="dxa"/>
            <w:vAlign w:val="center"/>
          </w:tcPr>
          <w:p w14:paraId="316D1D69" w14:textId="77777777" w:rsidR="0096591D" w:rsidRPr="00FF4211" w:rsidRDefault="0096591D" w:rsidP="00757256">
            <w:pPr>
              <w:pStyle w:val="TableParagraph"/>
              <w:ind w:right="3"/>
              <w:jc w:val="center"/>
              <w:rPr>
                <w:rFonts w:ascii="Arial" w:hAnsi="Arial" w:cs="Arial"/>
                <w:sz w:val="18"/>
                <w:szCs w:val="18"/>
              </w:rPr>
            </w:pPr>
            <w:r w:rsidRPr="00FF4211">
              <w:rPr>
                <w:rFonts w:ascii="Arial" w:hAnsi="Arial" w:cs="Arial"/>
                <w:spacing w:val="-5"/>
                <w:sz w:val="18"/>
                <w:szCs w:val="18"/>
              </w:rPr>
              <w:t>UN</w:t>
            </w:r>
          </w:p>
        </w:tc>
        <w:tc>
          <w:tcPr>
            <w:tcW w:w="397" w:type="dxa"/>
            <w:shd w:val="clear" w:color="auto" w:fill="auto"/>
            <w:vAlign w:val="center"/>
          </w:tcPr>
          <w:p w14:paraId="420E085B" w14:textId="77777777" w:rsidR="0096591D" w:rsidRPr="003E02F3" w:rsidRDefault="0096591D" w:rsidP="00757256">
            <w:pPr>
              <w:pStyle w:val="TableParagraph"/>
              <w:ind w:left="13" w:right="4"/>
              <w:jc w:val="center"/>
              <w:rPr>
                <w:rFonts w:ascii="Arial" w:hAnsi="Arial" w:cs="Arial"/>
                <w:sz w:val="18"/>
                <w:szCs w:val="18"/>
              </w:rPr>
            </w:pPr>
            <w:proofErr w:type="gramStart"/>
            <w:r w:rsidRPr="003E02F3">
              <w:rPr>
                <w:rFonts w:ascii="Arial" w:hAnsi="Arial" w:cs="Arial"/>
                <w:spacing w:val="-5"/>
                <w:sz w:val="18"/>
                <w:szCs w:val="18"/>
              </w:rPr>
              <w:t>1</w:t>
            </w:r>
            <w:proofErr w:type="gramEnd"/>
          </w:p>
        </w:tc>
        <w:tc>
          <w:tcPr>
            <w:tcW w:w="1701" w:type="dxa"/>
            <w:vAlign w:val="center"/>
          </w:tcPr>
          <w:p w14:paraId="2F636247" w14:textId="40C45240" w:rsidR="0096591D" w:rsidRPr="00FF4211" w:rsidRDefault="0096591D" w:rsidP="0096591D">
            <w:pPr>
              <w:pStyle w:val="TableParagraph"/>
              <w:ind w:left="13" w:right="4"/>
              <w:jc w:val="center"/>
              <w:rPr>
                <w:rFonts w:ascii="Arial" w:hAnsi="Arial" w:cs="Arial"/>
                <w:spacing w:val="-5"/>
                <w:sz w:val="18"/>
                <w:szCs w:val="18"/>
              </w:rPr>
            </w:pPr>
            <w:r w:rsidRPr="00FF4211">
              <w:rPr>
                <w:rFonts w:ascii="Arial" w:hAnsi="Arial" w:cs="Arial"/>
                <w:spacing w:val="-5"/>
                <w:sz w:val="18"/>
                <w:szCs w:val="18"/>
              </w:rPr>
              <w:t>R$ 8.000,00</w:t>
            </w:r>
          </w:p>
        </w:tc>
        <w:tc>
          <w:tcPr>
            <w:tcW w:w="1701" w:type="dxa"/>
            <w:vAlign w:val="center"/>
          </w:tcPr>
          <w:p w14:paraId="12BE01C2" w14:textId="1028FFC2" w:rsidR="0096591D" w:rsidRPr="00FF4211" w:rsidRDefault="0096591D" w:rsidP="0096591D">
            <w:pPr>
              <w:pStyle w:val="TableParagraph"/>
              <w:ind w:left="13" w:right="4"/>
              <w:jc w:val="center"/>
              <w:rPr>
                <w:rFonts w:ascii="Arial" w:hAnsi="Arial" w:cs="Arial"/>
                <w:spacing w:val="-5"/>
                <w:sz w:val="18"/>
                <w:szCs w:val="18"/>
              </w:rPr>
            </w:pPr>
            <w:r w:rsidRPr="00FF4211">
              <w:rPr>
                <w:rFonts w:ascii="Arial" w:hAnsi="Arial" w:cs="Arial"/>
                <w:spacing w:val="-5"/>
                <w:sz w:val="18"/>
                <w:szCs w:val="18"/>
              </w:rPr>
              <w:t>R$ 10.000,00</w:t>
            </w:r>
          </w:p>
        </w:tc>
        <w:tc>
          <w:tcPr>
            <w:tcW w:w="1701" w:type="dxa"/>
            <w:vAlign w:val="center"/>
          </w:tcPr>
          <w:p w14:paraId="54173830" w14:textId="3D4F0379" w:rsidR="0096591D" w:rsidRPr="00FF4211" w:rsidRDefault="0096591D" w:rsidP="0096591D">
            <w:pPr>
              <w:pStyle w:val="TableParagraph"/>
              <w:ind w:left="13" w:right="4"/>
              <w:jc w:val="center"/>
              <w:rPr>
                <w:rFonts w:ascii="Arial" w:hAnsi="Arial" w:cs="Arial"/>
                <w:spacing w:val="-5"/>
                <w:sz w:val="18"/>
                <w:szCs w:val="18"/>
              </w:rPr>
            </w:pPr>
            <w:r w:rsidRPr="00FF4211">
              <w:rPr>
                <w:rFonts w:ascii="Arial" w:hAnsi="Arial" w:cs="Arial"/>
                <w:spacing w:val="-5"/>
                <w:sz w:val="18"/>
                <w:szCs w:val="18"/>
              </w:rPr>
              <w:t>R$ 11.500,00</w:t>
            </w:r>
          </w:p>
        </w:tc>
      </w:tr>
      <w:tr w:rsidR="007A3317" w14:paraId="26E7144A" w14:textId="19D370D7" w:rsidTr="003E02F3">
        <w:trPr>
          <w:trHeight w:val="553"/>
          <w:jc w:val="center"/>
        </w:trPr>
        <w:tc>
          <w:tcPr>
            <w:tcW w:w="567" w:type="dxa"/>
            <w:vAlign w:val="center"/>
          </w:tcPr>
          <w:p w14:paraId="6814ECFE" w14:textId="77777777" w:rsidR="0096591D" w:rsidRPr="00FF4211" w:rsidRDefault="0096591D" w:rsidP="00757256">
            <w:pPr>
              <w:pStyle w:val="TableParagraph"/>
              <w:ind w:left="8" w:right="2"/>
              <w:jc w:val="center"/>
              <w:rPr>
                <w:rFonts w:ascii="Arial" w:hAnsi="Arial" w:cs="Arial"/>
                <w:b/>
                <w:spacing w:val="-10"/>
                <w:sz w:val="18"/>
                <w:szCs w:val="18"/>
              </w:rPr>
            </w:pPr>
            <w:proofErr w:type="gramStart"/>
            <w:r w:rsidRPr="00FF4211">
              <w:rPr>
                <w:rFonts w:ascii="Arial" w:hAnsi="Arial" w:cs="Arial"/>
                <w:b/>
                <w:spacing w:val="-10"/>
                <w:sz w:val="18"/>
                <w:szCs w:val="18"/>
              </w:rPr>
              <w:t>2</w:t>
            </w:r>
            <w:proofErr w:type="gramEnd"/>
          </w:p>
        </w:tc>
        <w:tc>
          <w:tcPr>
            <w:tcW w:w="3118" w:type="dxa"/>
            <w:vAlign w:val="center"/>
          </w:tcPr>
          <w:p w14:paraId="05D4C68F" w14:textId="77777777" w:rsidR="0096591D" w:rsidRPr="00FF4211" w:rsidRDefault="0096591D" w:rsidP="00757256">
            <w:pPr>
              <w:pStyle w:val="TableParagraph"/>
              <w:spacing w:line="276" w:lineRule="auto"/>
              <w:ind w:left="68" w:right="113"/>
              <w:jc w:val="both"/>
              <w:rPr>
                <w:rFonts w:ascii="Arial" w:hAnsi="Arial" w:cs="Arial"/>
                <w:sz w:val="18"/>
                <w:szCs w:val="18"/>
              </w:rPr>
            </w:pPr>
            <w:r w:rsidRPr="00FF4211">
              <w:rPr>
                <w:rFonts w:ascii="Arial" w:hAnsi="Arial" w:cs="Arial"/>
                <w:sz w:val="18"/>
                <w:szCs w:val="18"/>
              </w:rPr>
              <w:t xml:space="preserve">SERVIÇO DE CESSÃO DE USO E/OU MANUTENÇÃO </w:t>
            </w:r>
            <w:proofErr w:type="gramStart"/>
            <w:r w:rsidRPr="00FF4211">
              <w:rPr>
                <w:rFonts w:ascii="Arial" w:hAnsi="Arial" w:cs="Arial"/>
                <w:sz w:val="18"/>
                <w:szCs w:val="18"/>
              </w:rPr>
              <w:t>MENSAL, HOSPEDAGEM E SUPORTE</w:t>
            </w:r>
            <w:proofErr w:type="gramEnd"/>
            <w:r w:rsidRPr="00FF4211">
              <w:rPr>
                <w:rFonts w:ascii="Arial" w:hAnsi="Arial" w:cs="Arial"/>
                <w:sz w:val="18"/>
                <w:szCs w:val="18"/>
              </w:rPr>
              <w:t xml:space="preserve"> TÉCNICO AOS USUÁRIOS.</w:t>
            </w:r>
          </w:p>
        </w:tc>
        <w:tc>
          <w:tcPr>
            <w:tcW w:w="454" w:type="dxa"/>
            <w:vAlign w:val="center"/>
          </w:tcPr>
          <w:p w14:paraId="4ED22035" w14:textId="77777777" w:rsidR="0096591D" w:rsidRPr="00FF4211" w:rsidRDefault="0096591D" w:rsidP="00757256">
            <w:pPr>
              <w:pStyle w:val="TableParagraph"/>
              <w:ind w:right="3"/>
              <w:jc w:val="center"/>
              <w:rPr>
                <w:rFonts w:ascii="Arial" w:hAnsi="Arial" w:cs="Arial"/>
                <w:spacing w:val="-5"/>
                <w:sz w:val="18"/>
                <w:szCs w:val="18"/>
              </w:rPr>
            </w:pPr>
            <w:r w:rsidRPr="00FF4211">
              <w:rPr>
                <w:rFonts w:ascii="Arial" w:hAnsi="Arial" w:cs="Arial"/>
                <w:spacing w:val="-5"/>
                <w:sz w:val="18"/>
                <w:szCs w:val="18"/>
              </w:rPr>
              <w:t>UN</w:t>
            </w:r>
          </w:p>
        </w:tc>
        <w:tc>
          <w:tcPr>
            <w:tcW w:w="397" w:type="dxa"/>
            <w:shd w:val="clear" w:color="auto" w:fill="auto"/>
            <w:vAlign w:val="center"/>
          </w:tcPr>
          <w:p w14:paraId="6E2A7D4C" w14:textId="043EA66E" w:rsidR="0096591D" w:rsidRPr="003E02F3" w:rsidRDefault="003E02F3" w:rsidP="00757256">
            <w:pPr>
              <w:pStyle w:val="TableParagraph"/>
              <w:ind w:left="13" w:right="4"/>
              <w:jc w:val="center"/>
              <w:rPr>
                <w:rFonts w:ascii="Arial" w:hAnsi="Arial" w:cs="Arial"/>
                <w:spacing w:val="-5"/>
                <w:sz w:val="18"/>
                <w:szCs w:val="18"/>
              </w:rPr>
            </w:pPr>
            <w:r w:rsidRPr="003E02F3">
              <w:rPr>
                <w:rFonts w:ascii="Arial" w:hAnsi="Arial" w:cs="Arial"/>
                <w:spacing w:val="-5"/>
                <w:sz w:val="18"/>
                <w:szCs w:val="18"/>
              </w:rPr>
              <w:t>12</w:t>
            </w:r>
          </w:p>
        </w:tc>
        <w:tc>
          <w:tcPr>
            <w:tcW w:w="1701" w:type="dxa"/>
            <w:vAlign w:val="center"/>
          </w:tcPr>
          <w:p w14:paraId="6F15C9F6" w14:textId="4149A068" w:rsidR="0096591D" w:rsidRPr="00FF4211" w:rsidRDefault="0096591D" w:rsidP="0096591D">
            <w:pPr>
              <w:pStyle w:val="TableParagraph"/>
              <w:ind w:left="13" w:right="4"/>
              <w:jc w:val="center"/>
              <w:rPr>
                <w:rFonts w:ascii="Arial" w:hAnsi="Arial" w:cs="Arial"/>
                <w:spacing w:val="-5"/>
                <w:sz w:val="18"/>
                <w:szCs w:val="18"/>
              </w:rPr>
            </w:pPr>
            <w:r w:rsidRPr="00FF4211">
              <w:rPr>
                <w:rFonts w:ascii="Arial" w:hAnsi="Arial" w:cs="Arial"/>
                <w:spacing w:val="-5"/>
                <w:sz w:val="18"/>
                <w:szCs w:val="18"/>
              </w:rPr>
              <w:t>R$ 1.800,00</w:t>
            </w:r>
          </w:p>
        </w:tc>
        <w:tc>
          <w:tcPr>
            <w:tcW w:w="1701" w:type="dxa"/>
            <w:vAlign w:val="center"/>
          </w:tcPr>
          <w:p w14:paraId="31F1DE3A" w14:textId="6B42A09E" w:rsidR="0096591D" w:rsidRPr="00FF4211" w:rsidRDefault="0096591D" w:rsidP="0096591D">
            <w:pPr>
              <w:pStyle w:val="TableParagraph"/>
              <w:ind w:left="13" w:right="4"/>
              <w:jc w:val="center"/>
              <w:rPr>
                <w:rFonts w:ascii="Arial" w:hAnsi="Arial" w:cs="Arial"/>
                <w:spacing w:val="-5"/>
                <w:sz w:val="18"/>
                <w:szCs w:val="18"/>
              </w:rPr>
            </w:pPr>
            <w:r w:rsidRPr="00FF4211">
              <w:rPr>
                <w:rFonts w:ascii="Arial" w:hAnsi="Arial" w:cs="Arial"/>
                <w:spacing w:val="-5"/>
                <w:sz w:val="18"/>
                <w:szCs w:val="18"/>
              </w:rPr>
              <w:t>R$ 2.100,00</w:t>
            </w:r>
          </w:p>
        </w:tc>
        <w:tc>
          <w:tcPr>
            <w:tcW w:w="1701" w:type="dxa"/>
            <w:vAlign w:val="center"/>
          </w:tcPr>
          <w:p w14:paraId="5F9CB50E" w14:textId="2F5DECA9" w:rsidR="0096591D" w:rsidRPr="00FF4211" w:rsidRDefault="0096591D" w:rsidP="0096591D">
            <w:pPr>
              <w:pStyle w:val="TableParagraph"/>
              <w:ind w:left="13" w:right="4"/>
              <w:jc w:val="center"/>
              <w:rPr>
                <w:rFonts w:ascii="Arial" w:hAnsi="Arial" w:cs="Arial"/>
                <w:spacing w:val="-5"/>
                <w:sz w:val="18"/>
                <w:szCs w:val="18"/>
              </w:rPr>
            </w:pPr>
            <w:r w:rsidRPr="00FF4211">
              <w:rPr>
                <w:rFonts w:ascii="Arial" w:hAnsi="Arial" w:cs="Arial"/>
                <w:spacing w:val="-5"/>
                <w:sz w:val="18"/>
                <w:szCs w:val="18"/>
              </w:rPr>
              <w:t>R$ 2.200,00</w:t>
            </w:r>
          </w:p>
        </w:tc>
      </w:tr>
    </w:tbl>
    <w:p w14:paraId="3CF9ABB2" w14:textId="77777777" w:rsidR="0096591D" w:rsidRDefault="0096591D" w:rsidP="0096591D">
      <w:pPr>
        <w:pStyle w:val="PargrafodaLista"/>
        <w:ind w:left="567"/>
        <w:jc w:val="both"/>
        <w:rPr>
          <w:color w:val="000000"/>
        </w:rPr>
      </w:pPr>
    </w:p>
    <w:p w14:paraId="792E3D7B" w14:textId="270B33D6" w:rsidR="00426148" w:rsidRPr="00426148" w:rsidRDefault="00426148" w:rsidP="00426148">
      <w:pPr>
        <w:pStyle w:val="PargrafodaLista"/>
        <w:widowControl w:val="0"/>
        <w:numPr>
          <w:ilvl w:val="1"/>
          <w:numId w:val="5"/>
        </w:numPr>
        <w:shd w:val="clear" w:color="auto" w:fill="FFFFFF"/>
        <w:ind w:left="567" w:right="2" w:hanging="567"/>
        <w:jc w:val="both"/>
        <w:rPr>
          <w:iCs/>
          <w:color w:val="000000"/>
        </w:rPr>
      </w:pPr>
      <w:r w:rsidRPr="00426148">
        <w:rPr>
          <w:iCs/>
          <w:color w:val="000000"/>
        </w:rPr>
        <w:t>O valor total estimado encontra-se abaixo do limite previsto no art. 75, inciso II, da Lei nº 14.133/2021, atualizado pelo Decreto nº 12.807/2025 (R$ 65.492,11), autorizando, portanto, a contratação direta por dispensa de licitação.</w:t>
      </w:r>
    </w:p>
    <w:p w14:paraId="61442BF5" w14:textId="30EA8F10" w:rsidR="00426148" w:rsidRPr="00426148" w:rsidRDefault="00426148" w:rsidP="00426148">
      <w:pPr>
        <w:pStyle w:val="PargrafodaLista"/>
        <w:widowControl w:val="0"/>
        <w:numPr>
          <w:ilvl w:val="1"/>
          <w:numId w:val="5"/>
        </w:numPr>
        <w:shd w:val="clear" w:color="auto" w:fill="FFFFFF"/>
        <w:ind w:left="567" w:right="2" w:hanging="567"/>
        <w:jc w:val="both"/>
        <w:rPr>
          <w:iCs/>
          <w:color w:val="000000"/>
        </w:rPr>
      </w:pPr>
      <w:r w:rsidRPr="00426148">
        <w:rPr>
          <w:iCs/>
          <w:color w:val="000000"/>
        </w:rPr>
        <w:t>A análise das três propostas apresentadas</w:t>
      </w:r>
      <w:r w:rsidR="00437284" w:rsidRPr="00426148">
        <w:rPr>
          <w:iCs/>
          <w:color w:val="000000"/>
        </w:rPr>
        <w:t xml:space="preserve"> verifica-se</w:t>
      </w:r>
      <w:r w:rsidRPr="00426148">
        <w:rPr>
          <w:iCs/>
          <w:color w:val="000000"/>
        </w:rPr>
        <w:t xml:space="preserve"> que a proposta atende às especificações técnicas e funcionais constantes deste Termo de Referência, especialmente:</w:t>
      </w:r>
    </w:p>
    <w:p w14:paraId="0F574281" w14:textId="00A85B4F" w:rsidR="00426148" w:rsidRPr="00426148" w:rsidRDefault="00426148" w:rsidP="00426148">
      <w:pPr>
        <w:pStyle w:val="PargrafodaLista"/>
        <w:widowControl w:val="0"/>
        <w:numPr>
          <w:ilvl w:val="1"/>
          <w:numId w:val="49"/>
        </w:numPr>
        <w:shd w:val="clear" w:color="auto" w:fill="FFFFFF"/>
        <w:ind w:left="567" w:right="2" w:hanging="283"/>
        <w:jc w:val="both"/>
        <w:rPr>
          <w:iCs/>
          <w:color w:val="000000"/>
        </w:rPr>
      </w:pPr>
      <w:r w:rsidRPr="00426148">
        <w:rPr>
          <w:iCs/>
          <w:color w:val="000000"/>
        </w:rPr>
        <w:t>Requisitos de desenvolvimento/adequação do sistema às regras do Decreto Municipal nº 267/2026;</w:t>
      </w:r>
    </w:p>
    <w:p w14:paraId="219F02F1" w14:textId="4BAFE6D5" w:rsidR="00426148" w:rsidRPr="00426148" w:rsidRDefault="00426148" w:rsidP="00426148">
      <w:pPr>
        <w:pStyle w:val="PargrafodaLista"/>
        <w:widowControl w:val="0"/>
        <w:numPr>
          <w:ilvl w:val="1"/>
          <w:numId w:val="49"/>
        </w:numPr>
        <w:shd w:val="clear" w:color="auto" w:fill="FFFFFF"/>
        <w:ind w:left="567" w:right="2" w:hanging="283"/>
        <w:jc w:val="both"/>
        <w:rPr>
          <w:iCs/>
          <w:color w:val="000000"/>
        </w:rPr>
      </w:pPr>
      <w:r w:rsidRPr="00426148">
        <w:rPr>
          <w:iCs/>
          <w:color w:val="000000"/>
        </w:rPr>
        <w:t>Funcionalidades obrigatórias (protocolo único, controle de rodízio, rastreabilidade, logs de auditoria, integração com o Livro de Registro de Inumações);</w:t>
      </w:r>
    </w:p>
    <w:p w14:paraId="6C40943E" w14:textId="024CCADC" w:rsidR="00426148" w:rsidRPr="00426148" w:rsidRDefault="00426148" w:rsidP="00426148">
      <w:pPr>
        <w:pStyle w:val="PargrafodaLista"/>
        <w:widowControl w:val="0"/>
        <w:numPr>
          <w:ilvl w:val="1"/>
          <w:numId w:val="49"/>
        </w:numPr>
        <w:shd w:val="clear" w:color="auto" w:fill="FFFFFF"/>
        <w:ind w:left="567" w:right="2" w:hanging="283"/>
        <w:jc w:val="both"/>
        <w:rPr>
          <w:iCs/>
          <w:color w:val="000000"/>
        </w:rPr>
      </w:pPr>
      <w:r w:rsidRPr="00426148">
        <w:rPr>
          <w:iCs/>
          <w:color w:val="000000"/>
        </w:rPr>
        <w:t>Níveis de serviço (SLA) de disponibilidade 24×</w:t>
      </w:r>
      <w:proofErr w:type="gramStart"/>
      <w:r w:rsidRPr="00426148">
        <w:rPr>
          <w:iCs/>
          <w:color w:val="000000"/>
        </w:rPr>
        <w:t>7</w:t>
      </w:r>
      <w:proofErr w:type="gramEnd"/>
      <w:r w:rsidRPr="00426148">
        <w:rPr>
          <w:iCs/>
          <w:color w:val="000000"/>
        </w:rPr>
        <w:t xml:space="preserve"> e prazos de atendimento de incidentes;</w:t>
      </w:r>
    </w:p>
    <w:p w14:paraId="0483ED50" w14:textId="748815FF" w:rsidR="00426148" w:rsidRPr="00426148" w:rsidRDefault="00426148" w:rsidP="00426148">
      <w:pPr>
        <w:pStyle w:val="PargrafodaLista"/>
        <w:widowControl w:val="0"/>
        <w:numPr>
          <w:ilvl w:val="1"/>
          <w:numId w:val="49"/>
        </w:numPr>
        <w:shd w:val="clear" w:color="auto" w:fill="FFFFFF"/>
        <w:ind w:left="567" w:right="2" w:hanging="283"/>
        <w:jc w:val="both"/>
        <w:rPr>
          <w:iCs/>
          <w:color w:val="000000"/>
        </w:rPr>
      </w:pPr>
      <w:r w:rsidRPr="00426148">
        <w:rPr>
          <w:iCs/>
          <w:color w:val="000000"/>
        </w:rPr>
        <w:t>Exigências de proteção de dados pessoais (LGPD);</w:t>
      </w:r>
    </w:p>
    <w:p w14:paraId="5433C0FF" w14:textId="3875A13B" w:rsidR="00426148" w:rsidRPr="00426148" w:rsidRDefault="00426148" w:rsidP="00426148">
      <w:pPr>
        <w:pStyle w:val="PargrafodaLista"/>
        <w:widowControl w:val="0"/>
        <w:numPr>
          <w:ilvl w:val="1"/>
          <w:numId w:val="49"/>
        </w:numPr>
        <w:shd w:val="clear" w:color="auto" w:fill="FFFFFF"/>
        <w:ind w:left="567" w:right="2" w:hanging="283"/>
        <w:jc w:val="both"/>
        <w:rPr>
          <w:iCs/>
          <w:color w:val="000000"/>
        </w:rPr>
      </w:pPr>
      <w:r w:rsidRPr="00426148">
        <w:rPr>
          <w:iCs/>
          <w:color w:val="000000"/>
        </w:rPr>
        <w:t>Capacitação de usuários e documentação técnica;</w:t>
      </w:r>
    </w:p>
    <w:p w14:paraId="607FD38C" w14:textId="76659A5D" w:rsidR="00426148" w:rsidRPr="00426148" w:rsidRDefault="00426148" w:rsidP="00426148">
      <w:pPr>
        <w:pStyle w:val="PargrafodaLista"/>
        <w:widowControl w:val="0"/>
        <w:numPr>
          <w:ilvl w:val="1"/>
          <w:numId w:val="49"/>
        </w:numPr>
        <w:shd w:val="clear" w:color="auto" w:fill="FFFFFF"/>
        <w:ind w:left="567" w:right="2" w:hanging="283"/>
        <w:jc w:val="both"/>
        <w:rPr>
          <w:iCs/>
          <w:color w:val="000000"/>
        </w:rPr>
      </w:pPr>
      <w:r w:rsidRPr="00426148">
        <w:rPr>
          <w:iCs/>
          <w:color w:val="000000"/>
        </w:rPr>
        <w:t>Portabilidade e transição dos dados ao final do contrato.</w:t>
      </w:r>
    </w:p>
    <w:p w14:paraId="22E384B1" w14:textId="77777777" w:rsidR="00426148" w:rsidRPr="00426148" w:rsidRDefault="00426148" w:rsidP="00426148">
      <w:pPr>
        <w:pStyle w:val="PargrafodaLista"/>
        <w:widowControl w:val="0"/>
        <w:numPr>
          <w:ilvl w:val="1"/>
          <w:numId w:val="5"/>
        </w:numPr>
        <w:shd w:val="clear" w:color="auto" w:fill="FFFFFF"/>
        <w:ind w:left="567" w:right="2" w:hanging="567"/>
        <w:jc w:val="both"/>
        <w:rPr>
          <w:iCs/>
          <w:color w:val="000000"/>
        </w:rPr>
      </w:pPr>
      <w:r w:rsidRPr="00426148">
        <w:rPr>
          <w:iCs/>
          <w:color w:val="000000"/>
        </w:rPr>
        <w:t>A proposta de menor preço, além de apresentar o menor valor global, demonstrou compatibilidade técnica plena com o objeto, não havendo elementos que justifiquem a escolha de proposta de preço superior.</w:t>
      </w:r>
    </w:p>
    <w:p w14:paraId="0D66442F" w14:textId="53482F1A" w:rsidR="00426148" w:rsidRPr="00426148" w:rsidRDefault="00426148" w:rsidP="00426148">
      <w:pPr>
        <w:pStyle w:val="PargrafodaLista"/>
        <w:widowControl w:val="0"/>
        <w:numPr>
          <w:ilvl w:val="1"/>
          <w:numId w:val="5"/>
        </w:numPr>
        <w:shd w:val="clear" w:color="auto" w:fill="FFFFFF"/>
        <w:ind w:left="567" w:right="2" w:hanging="567"/>
        <w:jc w:val="both"/>
        <w:rPr>
          <w:iCs/>
          <w:color w:val="000000"/>
        </w:rPr>
      </w:pPr>
      <w:r w:rsidRPr="00426148">
        <w:rPr>
          <w:iCs/>
          <w:color w:val="000000"/>
        </w:rPr>
        <w:t>Nos termos do art. 75, II, c/c art. 11 e art. 23 da Lei nº 14.133/2021, e em estrita observância aos princípios da economicidade, eficiência, isonomia e impessoalidade (art. 5º da mesma Lei), justifica-se a contratação da empresa que apresentou a proposta de menor preço e que atende integralmente aos req</w:t>
      </w:r>
      <w:r w:rsidR="0084630D">
        <w:rPr>
          <w:iCs/>
          <w:color w:val="000000"/>
        </w:rPr>
        <w:t>uisitos técnicos estabelecidos.</w:t>
      </w:r>
    </w:p>
    <w:p w14:paraId="0FB3B62B" w14:textId="77777777" w:rsidR="00C82992" w:rsidRDefault="00C82992" w:rsidP="000D3BCA">
      <w:pPr>
        <w:pStyle w:val="PargrafodaLista"/>
        <w:widowControl w:val="0"/>
        <w:shd w:val="clear" w:color="auto" w:fill="FFFFFF"/>
        <w:ind w:left="567" w:right="2"/>
        <w:jc w:val="both"/>
        <w:rPr>
          <w:color w:val="000000"/>
        </w:rPr>
      </w:pPr>
    </w:p>
    <w:tbl>
      <w:tblPr>
        <w:tblStyle w:val="5"/>
        <w:tblW w:w="9694" w:type="dxa"/>
        <w:tblInd w:w="0" w:type="dxa"/>
        <w:shd w:val="clear" w:color="auto" w:fill="8DB3E2" w:themeFill="text2" w:themeFillTint="66"/>
        <w:tblLayout w:type="fixed"/>
        <w:tblLook w:val="0000" w:firstRow="0" w:lastRow="0" w:firstColumn="0" w:lastColumn="0" w:noHBand="0" w:noVBand="0"/>
      </w:tblPr>
      <w:tblGrid>
        <w:gridCol w:w="9694"/>
      </w:tblGrid>
      <w:tr w:rsidR="004D4A3D" w:rsidRPr="00ED18F7" w14:paraId="77F3AEC7" w14:textId="77777777" w:rsidTr="00CC5788">
        <w:trPr>
          <w:trHeight w:val="57"/>
        </w:trPr>
        <w:tc>
          <w:tcPr>
            <w:tcW w:w="9694" w:type="dxa"/>
            <w:shd w:val="clear" w:color="auto" w:fill="DBE5F1" w:themeFill="accent1" w:themeFillTint="33"/>
            <w:tcMar>
              <w:top w:w="55" w:type="dxa"/>
              <w:left w:w="55" w:type="dxa"/>
              <w:bottom w:w="55" w:type="dxa"/>
              <w:right w:w="55" w:type="dxa"/>
            </w:tcMar>
          </w:tcPr>
          <w:bookmarkEnd w:id="8"/>
          <w:p w14:paraId="7299237F" w14:textId="5939A931" w:rsidR="004D4A3D" w:rsidRPr="00ED18F7" w:rsidRDefault="004D4A3D"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color w:val="000000"/>
              </w:rPr>
            </w:pPr>
            <w:r w:rsidRPr="00ED18F7">
              <w:rPr>
                <w:rFonts w:ascii="Arial-BoldMT" w:eastAsia="Times New Roman" w:hAnsi="Arial-BoldMT" w:cs="Times New Roman"/>
                <w:b/>
                <w:bCs/>
                <w:color w:val="000000"/>
              </w:rPr>
              <w:t>ADEQUAÇÃO ORÇAMENTÁRIA</w:t>
            </w:r>
          </w:p>
        </w:tc>
      </w:tr>
    </w:tbl>
    <w:p w14:paraId="28EE4229" w14:textId="77777777" w:rsidR="004D4A3D" w:rsidRPr="00ED18F7" w:rsidRDefault="004D4A3D" w:rsidP="006F7629">
      <w:pPr>
        <w:pStyle w:val="PargrafodaLista"/>
        <w:numPr>
          <w:ilvl w:val="0"/>
          <w:numId w:val="5"/>
        </w:numPr>
        <w:spacing w:line="240" w:lineRule="auto"/>
        <w:jc w:val="both"/>
        <w:rPr>
          <w:rFonts w:ascii="ArialMT" w:eastAsia="Times New Roman" w:hAnsi="ArialMT" w:cs="Times New Roman"/>
          <w:vanish/>
          <w:color w:val="00000A"/>
        </w:rPr>
      </w:pPr>
    </w:p>
    <w:p w14:paraId="7FAAE7EB" w14:textId="7B577EF0" w:rsidR="002272A9" w:rsidRPr="00C82992" w:rsidRDefault="00726BFF" w:rsidP="002272A9">
      <w:pPr>
        <w:pStyle w:val="PargrafodaLista"/>
        <w:numPr>
          <w:ilvl w:val="1"/>
          <w:numId w:val="5"/>
        </w:numPr>
        <w:ind w:left="567" w:hanging="567"/>
        <w:jc w:val="both"/>
      </w:pPr>
      <w:r w:rsidRPr="00C82992">
        <w:rPr>
          <w:rFonts w:ascii="ArialMT" w:eastAsia="Times New Roman" w:hAnsi="ArialMT" w:cs="Times New Roman"/>
          <w:color w:val="00000A"/>
        </w:rPr>
        <w:t>Os recursos orçamentários</w:t>
      </w:r>
      <w:r w:rsidR="00D11CDA" w:rsidRPr="00C82992">
        <w:rPr>
          <w:rFonts w:ascii="ArialMT" w:eastAsia="Times New Roman" w:hAnsi="ArialMT" w:cs="Times New Roman"/>
          <w:color w:val="00000A"/>
        </w:rPr>
        <w:t>,</w:t>
      </w:r>
      <w:r w:rsidRPr="00C82992">
        <w:rPr>
          <w:rFonts w:ascii="ArialMT" w:eastAsia="Times New Roman" w:hAnsi="ArialMT" w:cs="Times New Roman"/>
          <w:color w:val="00000A"/>
        </w:rPr>
        <w:t xml:space="preserve"> para fazer frente às obrigações assumidas</w:t>
      </w:r>
      <w:r w:rsidR="00D11CDA" w:rsidRPr="00C82992">
        <w:rPr>
          <w:rFonts w:ascii="ArialMT" w:eastAsia="Times New Roman" w:hAnsi="ArialMT" w:cs="Times New Roman"/>
          <w:color w:val="00000A"/>
        </w:rPr>
        <w:t>,</w:t>
      </w:r>
      <w:r w:rsidRPr="00C82992">
        <w:rPr>
          <w:rFonts w:ascii="ArialMT" w:eastAsia="Times New Roman" w:hAnsi="ArialMT" w:cs="Times New Roman"/>
          <w:color w:val="00000A"/>
        </w:rPr>
        <w:t xml:space="preserve"> correrão a conta do orçamento vigente d</w:t>
      </w:r>
      <w:r w:rsidR="00C82992">
        <w:rPr>
          <w:rFonts w:ascii="ArialMT" w:eastAsia="Times New Roman" w:hAnsi="ArialMT" w:cs="Times New Roman"/>
          <w:color w:val="00000A"/>
        </w:rPr>
        <w:t>a Prefeitura Municipal de Içara.</w:t>
      </w:r>
    </w:p>
    <w:p w14:paraId="66ADBFB6" w14:textId="77777777" w:rsidR="00C82992" w:rsidRPr="005E0833" w:rsidRDefault="00C82992" w:rsidP="00C82992">
      <w:pPr>
        <w:pStyle w:val="PargrafodaLista"/>
        <w:ind w:left="567"/>
        <w:jc w:val="both"/>
      </w:pPr>
    </w:p>
    <w:tbl>
      <w:tblPr>
        <w:tblStyle w:val="411"/>
        <w:tblW w:w="9694" w:type="dxa"/>
        <w:tblInd w:w="0" w:type="dxa"/>
        <w:shd w:val="clear" w:color="auto" w:fill="C6D9F1" w:themeFill="text2" w:themeFillTint="33"/>
        <w:tblLayout w:type="fixed"/>
        <w:tblLook w:val="04A0" w:firstRow="1" w:lastRow="0" w:firstColumn="1" w:lastColumn="0" w:noHBand="0" w:noVBand="1"/>
      </w:tblPr>
      <w:tblGrid>
        <w:gridCol w:w="9694"/>
      </w:tblGrid>
      <w:tr w:rsidR="000D3BCA" w:rsidRPr="000D3BCA" w14:paraId="1CC7F9EA" w14:textId="77777777" w:rsidTr="00CC5788">
        <w:tc>
          <w:tcPr>
            <w:tcW w:w="9694" w:type="dxa"/>
            <w:shd w:val="clear" w:color="auto" w:fill="DBE5F1" w:themeFill="accent1" w:themeFillTint="33"/>
            <w:tcMar>
              <w:top w:w="55" w:type="dxa"/>
              <w:left w:w="55" w:type="dxa"/>
              <w:bottom w:w="55" w:type="dxa"/>
              <w:right w:w="55" w:type="dxa"/>
            </w:tcMar>
            <w:hideMark/>
          </w:tcPr>
          <w:p w14:paraId="7E5EFAC9" w14:textId="77777777" w:rsidR="000D3BCA" w:rsidRPr="000D3BCA" w:rsidRDefault="000D3BCA" w:rsidP="000D3BCA">
            <w:pPr>
              <w:pStyle w:val="PargrafodaLista"/>
              <w:widowControl w:val="0"/>
              <w:numPr>
                <w:ilvl w:val="0"/>
                <w:numId w:val="2"/>
              </w:numPr>
              <w:spacing w:line="240" w:lineRule="auto"/>
              <w:ind w:left="425" w:hanging="425"/>
              <w:jc w:val="both"/>
              <w:rPr>
                <w:rFonts w:ascii="Arial" w:eastAsia="Arial" w:hAnsi="Arial" w:cs="Arial"/>
                <w:color w:val="000000"/>
              </w:rPr>
            </w:pPr>
            <w:r w:rsidRPr="000D3BCA">
              <w:rPr>
                <w:rFonts w:ascii="Arial" w:eastAsia="Arial" w:hAnsi="Arial" w:cs="Arial"/>
                <w:b/>
                <w:bCs/>
              </w:rPr>
              <w:t>FORMA E CRITÉRIOS PARA A SESSÃO</w:t>
            </w:r>
          </w:p>
        </w:tc>
      </w:tr>
    </w:tbl>
    <w:p w14:paraId="3ECB5A74" w14:textId="77777777" w:rsidR="000D3BCA" w:rsidRPr="000D3BCA" w:rsidRDefault="000D3BCA" w:rsidP="00E35802">
      <w:pPr>
        <w:numPr>
          <w:ilvl w:val="0"/>
          <w:numId w:val="25"/>
        </w:numPr>
        <w:contextualSpacing/>
        <w:jc w:val="both"/>
        <w:rPr>
          <w:vanish/>
        </w:rPr>
      </w:pPr>
    </w:p>
    <w:p w14:paraId="1A59E2D1" w14:textId="77777777" w:rsidR="000D3BCA" w:rsidRPr="000D3BCA" w:rsidRDefault="000D3BCA" w:rsidP="00E35802">
      <w:pPr>
        <w:numPr>
          <w:ilvl w:val="0"/>
          <w:numId w:val="25"/>
        </w:numPr>
        <w:contextualSpacing/>
        <w:jc w:val="both"/>
        <w:rPr>
          <w:vanish/>
        </w:rPr>
      </w:pPr>
    </w:p>
    <w:p w14:paraId="055F3B21" w14:textId="77777777" w:rsidR="000D3BCA" w:rsidRPr="000D3BCA" w:rsidRDefault="000D3BCA" w:rsidP="00E35802">
      <w:pPr>
        <w:numPr>
          <w:ilvl w:val="0"/>
          <w:numId w:val="25"/>
        </w:numPr>
        <w:contextualSpacing/>
        <w:jc w:val="both"/>
        <w:rPr>
          <w:vanish/>
        </w:rPr>
      </w:pPr>
    </w:p>
    <w:p w14:paraId="316C143E" w14:textId="77777777" w:rsidR="000D3BCA" w:rsidRPr="000D3BCA" w:rsidRDefault="000D3BCA" w:rsidP="00E35802">
      <w:pPr>
        <w:numPr>
          <w:ilvl w:val="0"/>
          <w:numId w:val="25"/>
        </w:numPr>
        <w:contextualSpacing/>
        <w:jc w:val="both"/>
        <w:rPr>
          <w:vanish/>
        </w:rPr>
      </w:pPr>
    </w:p>
    <w:p w14:paraId="1A514B4B" w14:textId="77777777" w:rsidR="000D3BCA" w:rsidRPr="000D3BCA" w:rsidRDefault="000D3BCA" w:rsidP="00E35802">
      <w:pPr>
        <w:numPr>
          <w:ilvl w:val="0"/>
          <w:numId w:val="25"/>
        </w:numPr>
        <w:contextualSpacing/>
        <w:jc w:val="both"/>
        <w:rPr>
          <w:vanish/>
        </w:rPr>
      </w:pPr>
    </w:p>
    <w:p w14:paraId="3BC23BA3" w14:textId="77777777" w:rsidR="000D3BCA" w:rsidRPr="000D3BCA" w:rsidRDefault="000D3BCA" w:rsidP="00E35802">
      <w:pPr>
        <w:numPr>
          <w:ilvl w:val="0"/>
          <w:numId w:val="25"/>
        </w:numPr>
        <w:contextualSpacing/>
        <w:jc w:val="both"/>
        <w:rPr>
          <w:vanish/>
        </w:rPr>
      </w:pPr>
    </w:p>
    <w:p w14:paraId="2576A951" w14:textId="77777777" w:rsidR="000D3BCA" w:rsidRPr="000D3BCA" w:rsidRDefault="000D3BCA" w:rsidP="00E35802">
      <w:pPr>
        <w:numPr>
          <w:ilvl w:val="0"/>
          <w:numId w:val="25"/>
        </w:numPr>
        <w:contextualSpacing/>
        <w:jc w:val="both"/>
        <w:rPr>
          <w:vanish/>
        </w:rPr>
      </w:pPr>
    </w:p>
    <w:p w14:paraId="544A5EBE" w14:textId="77777777" w:rsidR="000D3BCA" w:rsidRPr="000D3BCA" w:rsidRDefault="000D3BCA" w:rsidP="00E35802">
      <w:pPr>
        <w:numPr>
          <w:ilvl w:val="0"/>
          <w:numId w:val="25"/>
        </w:numPr>
        <w:contextualSpacing/>
        <w:jc w:val="both"/>
        <w:rPr>
          <w:vanish/>
        </w:rPr>
      </w:pPr>
    </w:p>
    <w:p w14:paraId="44218274" w14:textId="77777777" w:rsidR="000D3BCA" w:rsidRPr="000D3BCA" w:rsidRDefault="000D3BCA" w:rsidP="00E35802">
      <w:pPr>
        <w:numPr>
          <w:ilvl w:val="0"/>
          <w:numId w:val="25"/>
        </w:numPr>
        <w:contextualSpacing/>
        <w:jc w:val="both"/>
        <w:rPr>
          <w:vanish/>
        </w:rPr>
      </w:pPr>
    </w:p>
    <w:p w14:paraId="54967767" w14:textId="77777777" w:rsidR="000D3BCA" w:rsidRPr="000D3BCA" w:rsidRDefault="000D3BCA" w:rsidP="00E35802">
      <w:pPr>
        <w:numPr>
          <w:ilvl w:val="0"/>
          <w:numId w:val="25"/>
        </w:numPr>
        <w:contextualSpacing/>
        <w:jc w:val="both"/>
        <w:rPr>
          <w:vanish/>
        </w:rPr>
      </w:pPr>
    </w:p>
    <w:p w14:paraId="2B6F8D66" w14:textId="77777777" w:rsidR="000D3BCA" w:rsidRPr="000D3BCA" w:rsidRDefault="000D3BCA" w:rsidP="00E35802">
      <w:pPr>
        <w:numPr>
          <w:ilvl w:val="0"/>
          <w:numId w:val="25"/>
        </w:numPr>
        <w:contextualSpacing/>
        <w:jc w:val="both"/>
        <w:rPr>
          <w:vanish/>
        </w:rPr>
      </w:pPr>
    </w:p>
    <w:p w14:paraId="719059DE" w14:textId="77777777" w:rsidR="000D3BCA" w:rsidRPr="000D3BCA" w:rsidRDefault="000D3BCA" w:rsidP="00E35802">
      <w:pPr>
        <w:numPr>
          <w:ilvl w:val="0"/>
          <w:numId w:val="25"/>
        </w:numPr>
        <w:contextualSpacing/>
        <w:jc w:val="both"/>
        <w:rPr>
          <w:vanish/>
        </w:rPr>
      </w:pPr>
    </w:p>
    <w:p w14:paraId="49D4955B" w14:textId="77777777" w:rsidR="000D3BCA" w:rsidRPr="000D3BCA" w:rsidRDefault="000D3BCA" w:rsidP="00E35802">
      <w:pPr>
        <w:numPr>
          <w:ilvl w:val="1"/>
          <w:numId w:val="26"/>
        </w:numPr>
        <w:ind w:left="567" w:hanging="567"/>
        <w:contextualSpacing/>
        <w:jc w:val="both"/>
        <w:rPr>
          <w:lang w:val="pt-PT"/>
        </w:rPr>
      </w:pPr>
      <w:r w:rsidRPr="000D3BCA">
        <w:rPr>
          <w:bCs/>
          <w:lang w:val="pt-PT"/>
        </w:rPr>
        <w:t>O fornecedor será selecionado por meio de procedimento de Dispensa de Licitação, com fundamento no art. 75, inciso II, da Lei nº 14.133/2021.</w:t>
      </w:r>
    </w:p>
    <w:p w14:paraId="20BCD76C" w14:textId="77777777" w:rsidR="000D3BCA" w:rsidRDefault="000D3BCA" w:rsidP="005E0833">
      <w:pPr>
        <w:pStyle w:val="PargrafodaLista"/>
        <w:ind w:left="567"/>
        <w:jc w:val="both"/>
        <w:rPr>
          <w:sz w:val="16"/>
          <w:szCs w:val="16"/>
        </w:rPr>
      </w:pPr>
    </w:p>
    <w:p w14:paraId="0D55BD7C" w14:textId="77777777" w:rsidR="00524EC8" w:rsidRDefault="00524EC8" w:rsidP="005E0833">
      <w:pPr>
        <w:pStyle w:val="PargrafodaLista"/>
        <w:ind w:left="567"/>
        <w:jc w:val="both"/>
        <w:rPr>
          <w:sz w:val="16"/>
          <w:szCs w:val="16"/>
        </w:rPr>
      </w:pPr>
    </w:p>
    <w:p w14:paraId="317F2145" w14:textId="77777777" w:rsidR="00437284" w:rsidRDefault="00437284" w:rsidP="005E0833">
      <w:pPr>
        <w:pStyle w:val="PargrafodaLista"/>
        <w:ind w:left="567"/>
        <w:jc w:val="both"/>
        <w:rPr>
          <w:sz w:val="16"/>
          <w:szCs w:val="16"/>
        </w:rPr>
      </w:pPr>
    </w:p>
    <w:p w14:paraId="752C2057" w14:textId="77777777" w:rsidR="00437284" w:rsidRDefault="00437284" w:rsidP="005E0833">
      <w:pPr>
        <w:pStyle w:val="PargrafodaLista"/>
        <w:ind w:left="567"/>
        <w:jc w:val="both"/>
        <w:rPr>
          <w:sz w:val="16"/>
          <w:szCs w:val="16"/>
        </w:rPr>
      </w:pPr>
    </w:p>
    <w:p w14:paraId="38E1A65D" w14:textId="77777777" w:rsidR="00437284" w:rsidRDefault="00437284" w:rsidP="005E0833">
      <w:pPr>
        <w:pStyle w:val="PargrafodaLista"/>
        <w:ind w:left="567"/>
        <w:jc w:val="both"/>
        <w:rPr>
          <w:sz w:val="16"/>
          <w:szCs w:val="16"/>
        </w:rPr>
      </w:pPr>
    </w:p>
    <w:p w14:paraId="43B801E5" w14:textId="77777777" w:rsidR="00437284" w:rsidRDefault="00437284" w:rsidP="005E0833">
      <w:pPr>
        <w:pStyle w:val="PargrafodaLista"/>
        <w:ind w:left="567"/>
        <w:jc w:val="both"/>
        <w:rPr>
          <w:sz w:val="16"/>
          <w:szCs w:val="16"/>
        </w:rPr>
      </w:pPr>
    </w:p>
    <w:p w14:paraId="052D8C4E" w14:textId="77777777" w:rsidR="00437284" w:rsidRDefault="00437284" w:rsidP="005E0833">
      <w:pPr>
        <w:pStyle w:val="PargrafodaLista"/>
        <w:ind w:left="567"/>
        <w:jc w:val="both"/>
        <w:rPr>
          <w:sz w:val="16"/>
          <w:szCs w:val="16"/>
        </w:rPr>
      </w:pPr>
    </w:p>
    <w:p w14:paraId="3F6C4535" w14:textId="77777777" w:rsidR="00437284" w:rsidRDefault="00437284" w:rsidP="005E0833">
      <w:pPr>
        <w:pStyle w:val="PargrafodaLista"/>
        <w:ind w:left="567"/>
        <w:jc w:val="both"/>
        <w:rPr>
          <w:sz w:val="16"/>
          <w:szCs w:val="16"/>
        </w:rPr>
      </w:pPr>
    </w:p>
    <w:p w14:paraId="37A7D6EC" w14:textId="77777777" w:rsidR="00437284" w:rsidRDefault="00437284" w:rsidP="005E0833">
      <w:pPr>
        <w:pStyle w:val="PargrafodaLista"/>
        <w:ind w:left="567"/>
        <w:jc w:val="both"/>
        <w:rPr>
          <w:sz w:val="16"/>
          <w:szCs w:val="16"/>
        </w:rPr>
      </w:pPr>
    </w:p>
    <w:p w14:paraId="3CECFF51" w14:textId="77777777" w:rsidR="00437284" w:rsidRDefault="00437284" w:rsidP="005E0833">
      <w:pPr>
        <w:pStyle w:val="PargrafodaLista"/>
        <w:ind w:left="567"/>
        <w:jc w:val="both"/>
        <w:rPr>
          <w:sz w:val="16"/>
          <w:szCs w:val="16"/>
        </w:rPr>
      </w:pPr>
    </w:p>
    <w:p w14:paraId="6B0B8942" w14:textId="77777777" w:rsidR="00437284" w:rsidRDefault="00437284" w:rsidP="005E0833">
      <w:pPr>
        <w:pStyle w:val="PargrafodaLista"/>
        <w:ind w:left="567"/>
        <w:jc w:val="both"/>
        <w:rPr>
          <w:sz w:val="16"/>
          <w:szCs w:val="16"/>
        </w:rPr>
      </w:pPr>
    </w:p>
    <w:p w14:paraId="349DAA14" w14:textId="77777777" w:rsidR="00437284" w:rsidRDefault="00437284" w:rsidP="005E0833">
      <w:pPr>
        <w:pStyle w:val="PargrafodaLista"/>
        <w:ind w:left="567"/>
        <w:jc w:val="both"/>
        <w:rPr>
          <w:sz w:val="16"/>
          <w:szCs w:val="16"/>
        </w:rPr>
      </w:pPr>
    </w:p>
    <w:p w14:paraId="1F9299E8" w14:textId="77777777" w:rsidR="00437284" w:rsidRDefault="00437284" w:rsidP="005E0833">
      <w:pPr>
        <w:pStyle w:val="PargrafodaLista"/>
        <w:ind w:left="567"/>
        <w:jc w:val="both"/>
        <w:rPr>
          <w:sz w:val="16"/>
          <w:szCs w:val="16"/>
        </w:rPr>
      </w:pPr>
    </w:p>
    <w:p w14:paraId="56272E8C" w14:textId="77777777" w:rsidR="00437284" w:rsidRDefault="00437284" w:rsidP="005E0833">
      <w:pPr>
        <w:pStyle w:val="PargrafodaLista"/>
        <w:ind w:left="567"/>
        <w:jc w:val="both"/>
        <w:rPr>
          <w:sz w:val="16"/>
          <w:szCs w:val="16"/>
        </w:rPr>
      </w:pPr>
    </w:p>
    <w:p w14:paraId="404D8490" w14:textId="77777777" w:rsidR="0084630D" w:rsidRDefault="0084630D" w:rsidP="005E0833">
      <w:pPr>
        <w:pStyle w:val="PargrafodaLista"/>
        <w:ind w:left="567"/>
        <w:jc w:val="both"/>
        <w:rPr>
          <w:sz w:val="16"/>
          <w:szCs w:val="16"/>
        </w:rPr>
      </w:pPr>
    </w:p>
    <w:p w14:paraId="7316E93F" w14:textId="77777777" w:rsidR="00524EC8" w:rsidRDefault="00524EC8" w:rsidP="005E0833">
      <w:pPr>
        <w:pStyle w:val="PargrafodaLista"/>
        <w:ind w:left="567"/>
        <w:jc w:val="both"/>
        <w:rPr>
          <w:sz w:val="16"/>
          <w:szCs w:val="16"/>
        </w:rPr>
      </w:pPr>
    </w:p>
    <w:tbl>
      <w:tblPr>
        <w:tblStyle w:val="3"/>
        <w:tblW w:w="9694" w:type="dxa"/>
        <w:tblInd w:w="0" w:type="dxa"/>
        <w:shd w:val="clear" w:color="auto" w:fill="8DB3E2" w:themeFill="text2" w:themeFillTint="66"/>
        <w:tblLayout w:type="fixed"/>
        <w:tblLook w:val="0000" w:firstRow="0" w:lastRow="0" w:firstColumn="0" w:lastColumn="0" w:noHBand="0" w:noVBand="0"/>
      </w:tblPr>
      <w:tblGrid>
        <w:gridCol w:w="9694"/>
      </w:tblGrid>
      <w:tr w:rsidR="002A244A" w:rsidRPr="00ED18F7" w14:paraId="38132CF9" w14:textId="77777777" w:rsidTr="00CC5788">
        <w:tc>
          <w:tcPr>
            <w:tcW w:w="9694" w:type="dxa"/>
            <w:shd w:val="clear" w:color="auto" w:fill="DBE5F1" w:themeFill="accent1" w:themeFillTint="33"/>
            <w:tcMar>
              <w:top w:w="55" w:type="dxa"/>
              <w:left w:w="55" w:type="dxa"/>
              <w:bottom w:w="55" w:type="dxa"/>
              <w:right w:w="55" w:type="dxa"/>
            </w:tcMar>
          </w:tcPr>
          <w:bookmarkEnd w:id="1"/>
          <w:p w14:paraId="7F5D4453" w14:textId="29B399F6" w:rsidR="002A244A" w:rsidRPr="00ED18F7" w:rsidRDefault="0006550D" w:rsidP="006F7629">
            <w:pPr>
              <w:pStyle w:val="PargrafodaLista"/>
              <w:widowControl w:val="0"/>
              <w:numPr>
                <w:ilvl w:val="0"/>
                <w:numId w:val="2"/>
              </w:numPr>
              <w:pBdr>
                <w:top w:val="nil"/>
                <w:left w:val="nil"/>
                <w:bottom w:val="nil"/>
                <w:right w:val="nil"/>
                <w:between w:val="nil"/>
              </w:pBdr>
              <w:spacing w:line="240" w:lineRule="auto"/>
              <w:ind w:left="425" w:hanging="425"/>
              <w:jc w:val="both"/>
              <w:rPr>
                <w:rFonts w:ascii="Arial" w:hAnsi="Arial" w:cs="Arial"/>
                <w:b/>
                <w:color w:val="000000"/>
              </w:rPr>
            </w:pPr>
            <w:r w:rsidRPr="00ED18F7">
              <w:rPr>
                <w:rFonts w:ascii="Arial" w:hAnsi="Arial" w:cs="Arial"/>
                <w:b/>
                <w:color w:val="000000"/>
              </w:rPr>
              <w:lastRenderedPageBreak/>
              <w:t>APROVAÇÃO E ASSINATURA</w:t>
            </w:r>
          </w:p>
        </w:tc>
      </w:tr>
    </w:tbl>
    <w:p w14:paraId="7C602220" w14:textId="520C6362" w:rsidR="00213311" w:rsidRPr="00ED18F7" w:rsidRDefault="00213311" w:rsidP="0084630D">
      <w:pPr>
        <w:pStyle w:val="PargrafodaLista"/>
        <w:widowControl w:val="0"/>
        <w:numPr>
          <w:ilvl w:val="1"/>
          <w:numId w:val="2"/>
        </w:numPr>
        <w:pBdr>
          <w:top w:val="nil"/>
          <w:left w:val="nil"/>
          <w:bottom w:val="nil"/>
          <w:right w:val="nil"/>
          <w:between w:val="nil"/>
        </w:pBdr>
        <w:spacing w:line="240" w:lineRule="auto"/>
        <w:ind w:left="567" w:hanging="567"/>
        <w:jc w:val="both"/>
      </w:pPr>
      <w:r w:rsidRPr="00ED18F7">
        <w:t>O Termo de Referência foi aprovado e assinado pelo Integrante Técnico, Integrante Requisitante e Autoridade Máxima responsável, conforme listagem abaixo:</w:t>
      </w:r>
      <w:r w:rsidR="0084630D">
        <w:t xml:space="preserve"> </w:t>
      </w:r>
    </w:p>
    <w:p w14:paraId="36E39F62" w14:textId="77777777" w:rsidR="00E523B5" w:rsidRPr="00F62D55" w:rsidRDefault="00E523B5" w:rsidP="00AE39CE">
      <w:pPr>
        <w:rPr>
          <w:sz w:val="16"/>
          <w:szCs w:val="16"/>
        </w:rPr>
      </w:pPr>
    </w:p>
    <w:tbl>
      <w:tblPr>
        <w:tblW w:w="9726" w:type="dxa"/>
        <w:tblInd w:w="-3" w:type="dxa"/>
        <w:tblLayout w:type="fixed"/>
        <w:tblCellMar>
          <w:left w:w="10" w:type="dxa"/>
          <w:right w:w="10" w:type="dxa"/>
        </w:tblCellMar>
        <w:tblLook w:val="04A0" w:firstRow="1" w:lastRow="0" w:firstColumn="1" w:lastColumn="0" w:noHBand="0" w:noVBand="1"/>
      </w:tblPr>
      <w:tblGrid>
        <w:gridCol w:w="4762"/>
        <w:gridCol w:w="4964"/>
      </w:tblGrid>
      <w:tr w:rsidR="00E523B5" w:rsidRPr="00ED18F7" w14:paraId="20D2FB16" w14:textId="77777777" w:rsidTr="000D3BCA">
        <w:trPr>
          <w:trHeight w:val="113"/>
        </w:trPr>
        <w:tc>
          <w:tcPr>
            <w:tcW w:w="4762" w:type="dxa"/>
            <w:shd w:val="clear" w:color="auto" w:fill="D9E2F3"/>
            <w:tcMar>
              <w:top w:w="55" w:type="dxa"/>
              <w:left w:w="55" w:type="dxa"/>
              <w:bottom w:w="55" w:type="dxa"/>
              <w:right w:w="55" w:type="dxa"/>
            </w:tcMar>
            <w:vAlign w:val="center"/>
          </w:tcPr>
          <w:p w14:paraId="556652F5" w14:textId="77777777" w:rsidR="00E523B5" w:rsidRPr="00ED18F7" w:rsidRDefault="00E523B5" w:rsidP="00E712DD">
            <w:pPr>
              <w:pStyle w:val="TableContents"/>
              <w:jc w:val="center"/>
              <w:rPr>
                <w:rFonts w:ascii="Arial" w:hAnsi="Arial" w:cs="Arial"/>
                <w:b/>
                <w:bCs/>
                <w:color w:val="000000"/>
                <w:sz w:val="20"/>
                <w:szCs w:val="20"/>
              </w:rPr>
            </w:pPr>
            <w:bookmarkStart w:id="9" w:name="_Hlk136872135"/>
            <w:r w:rsidRPr="00ED18F7">
              <w:rPr>
                <w:rFonts w:ascii="Arial" w:hAnsi="Arial" w:cs="Arial"/>
                <w:b/>
                <w:bCs/>
                <w:color w:val="000000"/>
                <w:sz w:val="20"/>
                <w:szCs w:val="20"/>
              </w:rPr>
              <w:t>INTEGRANTE TÉCNICO</w:t>
            </w:r>
          </w:p>
        </w:tc>
        <w:tc>
          <w:tcPr>
            <w:tcW w:w="4964" w:type="dxa"/>
            <w:shd w:val="clear" w:color="auto" w:fill="D9E2F3"/>
            <w:tcMar>
              <w:top w:w="55" w:type="dxa"/>
              <w:left w:w="55" w:type="dxa"/>
              <w:bottom w:w="55" w:type="dxa"/>
              <w:right w:w="55" w:type="dxa"/>
            </w:tcMar>
            <w:vAlign w:val="center"/>
          </w:tcPr>
          <w:p w14:paraId="51897178" w14:textId="77777777" w:rsidR="00E523B5" w:rsidRPr="00ED18F7" w:rsidRDefault="00E523B5" w:rsidP="00E712DD">
            <w:pPr>
              <w:pStyle w:val="TableContents"/>
              <w:tabs>
                <w:tab w:val="left" w:leader="underscore" w:pos="7336"/>
              </w:tabs>
              <w:jc w:val="center"/>
              <w:rPr>
                <w:rFonts w:ascii="Arial" w:hAnsi="Arial" w:cs="Arial"/>
                <w:b/>
                <w:bCs/>
                <w:color w:val="000000"/>
                <w:sz w:val="20"/>
                <w:szCs w:val="20"/>
              </w:rPr>
            </w:pPr>
            <w:r w:rsidRPr="00ED18F7">
              <w:rPr>
                <w:rFonts w:ascii="Arial" w:hAnsi="Arial" w:cs="Arial"/>
                <w:b/>
                <w:bCs/>
                <w:color w:val="000000"/>
                <w:sz w:val="20"/>
                <w:szCs w:val="20"/>
              </w:rPr>
              <w:t>INTEGRANTE REQUISITANTE</w:t>
            </w:r>
          </w:p>
        </w:tc>
      </w:tr>
      <w:tr w:rsidR="00E523B5" w:rsidRPr="00ED18F7" w14:paraId="3DD6EBFA" w14:textId="77777777" w:rsidTr="000D3BCA">
        <w:tc>
          <w:tcPr>
            <w:tcW w:w="4762" w:type="dxa"/>
            <w:shd w:val="clear" w:color="auto" w:fill="FFFFFF"/>
            <w:tcMar>
              <w:top w:w="55" w:type="dxa"/>
              <w:left w:w="55" w:type="dxa"/>
              <w:bottom w:w="55" w:type="dxa"/>
              <w:right w:w="55" w:type="dxa"/>
            </w:tcMar>
          </w:tcPr>
          <w:p w14:paraId="629108B9" w14:textId="48B29B91" w:rsidR="00E523B5" w:rsidRPr="00ED18F7" w:rsidRDefault="00E523B5" w:rsidP="00D76566">
            <w:pPr>
              <w:pStyle w:val="TableContents"/>
              <w:rPr>
                <w:rFonts w:ascii="Arial" w:hAnsi="Arial" w:cs="Arial"/>
                <w:color w:val="000000"/>
                <w:sz w:val="20"/>
                <w:szCs w:val="20"/>
              </w:rPr>
            </w:pPr>
          </w:p>
          <w:p w14:paraId="57FC9E79" w14:textId="77777777" w:rsidR="006D0099" w:rsidRPr="00ED18F7" w:rsidRDefault="006D0099" w:rsidP="00E712DD">
            <w:pPr>
              <w:pStyle w:val="TableContents"/>
              <w:jc w:val="center"/>
              <w:rPr>
                <w:rFonts w:ascii="Arial" w:hAnsi="Arial" w:cs="Arial"/>
                <w:color w:val="000000"/>
                <w:sz w:val="20"/>
                <w:szCs w:val="20"/>
              </w:rPr>
            </w:pPr>
          </w:p>
          <w:p w14:paraId="2B77876F" w14:textId="77777777" w:rsidR="000D3BCA" w:rsidRDefault="000D3BCA" w:rsidP="00E712DD">
            <w:pPr>
              <w:pStyle w:val="TableContents"/>
              <w:jc w:val="center"/>
              <w:rPr>
                <w:rFonts w:ascii="Arial" w:hAnsi="Arial" w:cs="Arial"/>
                <w:color w:val="000000"/>
                <w:sz w:val="20"/>
                <w:szCs w:val="20"/>
              </w:rPr>
            </w:pPr>
          </w:p>
          <w:p w14:paraId="4FB9884A" w14:textId="77777777" w:rsidR="00FF1246" w:rsidRDefault="00FF1246" w:rsidP="00E712DD">
            <w:pPr>
              <w:pStyle w:val="TableContents"/>
              <w:jc w:val="center"/>
              <w:rPr>
                <w:rFonts w:ascii="Arial" w:hAnsi="Arial" w:cs="Arial"/>
                <w:color w:val="000000"/>
                <w:sz w:val="20"/>
                <w:szCs w:val="20"/>
              </w:rPr>
            </w:pPr>
          </w:p>
          <w:p w14:paraId="1BAE5AAC" w14:textId="77777777" w:rsidR="00FF1246" w:rsidRDefault="00FF1246" w:rsidP="00E712DD">
            <w:pPr>
              <w:pStyle w:val="TableContents"/>
              <w:jc w:val="center"/>
              <w:rPr>
                <w:rFonts w:ascii="Arial" w:hAnsi="Arial" w:cs="Arial"/>
                <w:color w:val="000000"/>
                <w:sz w:val="20"/>
                <w:szCs w:val="20"/>
              </w:rPr>
            </w:pPr>
          </w:p>
          <w:p w14:paraId="0AD93F85" w14:textId="77777777" w:rsidR="00FF1246" w:rsidRDefault="00FF1246" w:rsidP="00E712DD">
            <w:pPr>
              <w:pStyle w:val="TableContents"/>
              <w:jc w:val="center"/>
              <w:rPr>
                <w:rFonts w:ascii="Arial" w:hAnsi="Arial" w:cs="Arial"/>
                <w:color w:val="000000"/>
                <w:sz w:val="20"/>
                <w:szCs w:val="20"/>
              </w:rPr>
            </w:pPr>
          </w:p>
          <w:p w14:paraId="37AE9CB8" w14:textId="77777777" w:rsidR="00E523B5" w:rsidRPr="00ED18F7" w:rsidRDefault="00E523B5" w:rsidP="00E712DD">
            <w:pPr>
              <w:pStyle w:val="TableContents"/>
              <w:jc w:val="center"/>
              <w:rPr>
                <w:rFonts w:ascii="Arial" w:hAnsi="Arial" w:cs="Arial"/>
                <w:b/>
                <w:sz w:val="20"/>
                <w:szCs w:val="20"/>
              </w:rPr>
            </w:pPr>
            <w:r w:rsidRPr="00ED18F7">
              <w:rPr>
                <w:rFonts w:ascii="Arial" w:hAnsi="Arial" w:cs="Arial"/>
                <w:b/>
                <w:sz w:val="20"/>
                <w:szCs w:val="20"/>
              </w:rPr>
              <w:t>Elias Junior Gonçalves</w:t>
            </w:r>
          </w:p>
          <w:p w14:paraId="40BF15FC" w14:textId="77777777" w:rsidR="00E523B5" w:rsidRPr="00ED18F7" w:rsidRDefault="00E523B5" w:rsidP="00E712DD">
            <w:pPr>
              <w:pStyle w:val="TableContents"/>
              <w:jc w:val="center"/>
              <w:rPr>
                <w:rFonts w:ascii="Arial" w:hAnsi="Arial" w:cs="Arial"/>
                <w:sz w:val="20"/>
                <w:szCs w:val="20"/>
              </w:rPr>
            </w:pPr>
            <w:r w:rsidRPr="00ED18F7">
              <w:rPr>
                <w:rFonts w:ascii="Arial" w:hAnsi="Arial" w:cs="Arial"/>
                <w:b/>
                <w:sz w:val="20"/>
                <w:szCs w:val="20"/>
              </w:rPr>
              <w:t>Departamento de Compras</w:t>
            </w:r>
          </w:p>
        </w:tc>
        <w:tc>
          <w:tcPr>
            <w:tcW w:w="4964" w:type="dxa"/>
            <w:shd w:val="clear" w:color="auto" w:fill="FFFFFF"/>
            <w:tcMar>
              <w:top w:w="55" w:type="dxa"/>
              <w:left w:w="55" w:type="dxa"/>
              <w:bottom w:w="55" w:type="dxa"/>
              <w:right w:w="55" w:type="dxa"/>
            </w:tcMar>
          </w:tcPr>
          <w:p w14:paraId="104CA826" w14:textId="64212A5F" w:rsidR="00311C3F" w:rsidRDefault="00311C3F" w:rsidP="00D76566">
            <w:pPr>
              <w:pStyle w:val="TableContents"/>
              <w:tabs>
                <w:tab w:val="left" w:leader="underscore" w:pos="7336"/>
              </w:tabs>
              <w:rPr>
                <w:rFonts w:ascii="Arial" w:hAnsi="Arial" w:cs="Arial"/>
                <w:color w:val="000000"/>
                <w:sz w:val="20"/>
                <w:szCs w:val="20"/>
              </w:rPr>
            </w:pPr>
          </w:p>
          <w:p w14:paraId="6D8CE9BD" w14:textId="77777777" w:rsidR="000D3BCA" w:rsidRDefault="000D3BCA" w:rsidP="00E712DD">
            <w:pPr>
              <w:pStyle w:val="TableContents"/>
              <w:jc w:val="center"/>
              <w:rPr>
                <w:rFonts w:ascii="Arial" w:hAnsi="Arial" w:cs="Arial"/>
                <w:color w:val="000000"/>
                <w:sz w:val="20"/>
                <w:szCs w:val="20"/>
              </w:rPr>
            </w:pPr>
          </w:p>
          <w:p w14:paraId="4B668C49" w14:textId="77777777" w:rsidR="00FF1246" w:rsidRDefault="00FF1246" w:rsidP="00E712DD">
            <w:pPr>
              <w:pStyle w:val="TableContents"/>
              <w:jc w:val="center"/>
              <w:rPr>
                <w:rFonts w:ascii="Arial" w:hAnsi="Arial" w:cs="Arial"/>
                <w:color w:val="000000"/>
                <w:sz w:val="20"/>
                <w:szCs w:val="20"/>
              </w:rPr>
            </w:pPr>
          </w:p>
          <w:p w14:paraId="3820A47C" w14:textId="77777777" w:rsidR="00FF1246" w:rsidRDefault="00FF1246" w:rsidP="00E712DD">
            <w:pPr>
              <w:pStyle w:val="TableContents"/>
              <w:jc w:val="center"/>
              <w:rPr>
                <w:rFonts w:ascii="Arial" w:hAnsi="Arial" w:cs="Arial"/>
                <w:color w:val="000000"/>
                <w:sz w:val="20"/>
                <w:szCs w:val="20"/>
              </w:rPr>
            </w:pPr>
          </w:p>
          <w:p w14:paraId="57530C53" w14:textId="77777777" w:rsidR="00FF1246" w:rsidRDefault="00FF1246" w:rsidP="00E712DD">
            <w:pPr>
              <w:pStyle w:val="TableContents"/>
              <w:jc w:val="center"/>
              <w:rPr>
                <w:rFonts w:ascii="Arial" w:hAnsi="Arial" w:cs="Arial"/>
                <w:color w:val="000000"/>
                <w:sz w:val="20"/>
                <w:szCs w:val="20"/>
              </w:rPr>
            </w:pPr>
          </w:p>
          <w:p w14:paraId="51EFE461" w14:textId="77777777" w:rsidR="000D3BCA" w:rsidRDefault="000D3BCA" w:rsidP="00E712DD">
            <w:pPr>
              <w:pStyle w:val="TableContents"/>
              <w:jc w:val="center"/>
              <w:rPr>
                <w:rFonts w:ascii="Arial" w:hAnsi="Arial" w:cs="Arial"/>
                <w:color w:val="000000"/>
                <w:sz w:val="20"/>
                <w:szCs w:val="20"/>
              </w:rPr>
            </w:pPr>
          </w:p>
          <w:p w14:paraId="592EEE92" w14:textId="77777777" w:rsidR="009A1CAE" w:rsidRPr="00ED18F7" w:rsidRDefault="009A1CAE" w:rsidP="00E712DD">
            <w:pPr>
              <w:pStyle w:val="TableContents"/>
              <w:jc w:val="center"/>
              <w:rPr>
                <w:rFonts w:ascii="Arial" w:hAnsi="Arial" w:cs="Arial"/>
                <w:b/>
                <w:color w:val="000000"/>
                <w:sz w:val="20"/>
                <w:szCs w:val="20"/>
              </w:rPr>
            </w:pPr>
            <w:r w:rsidRPr="00ED18F7">
              <w:rPr>
                <w:rFonts w:ascii="Arial" w:hAnsi="Arial" w:cs="Arial"/>
                <w:b/>
                <w:color w:val="000000"/>
                <w:sz w:val="20"/>
                <w:szCs w:val="20"/>
              </w:rPr>
              <w:t>Márcio Serafim Fólis</w:t>
            </w:r>
          </w:p>
          <w:p w14:paraId="1A3D5447" w14:textId="788343FB" w:rsidR="00E523B5" w:rsidRPr="00ED18F7" w:rsidRDefault="009A1CAE" w:rsidP="00E712DD">
            <w:pPr>
              <w:pStyle w:val="TableContents"/>
              <w:tabs>
                <w:tab w:val="left" w:leader="underscore" w:pos="7336"/>
              </w:tabs>
              <w:jc w:val="center"/>
              <w:rPr>
                <w:rFonts w:ascii="Arial" w:hAnsi="Arial" w:cs="Arial"/>
                <w:b/>
                <w:color w:val="000000"/>
                <w:sz w:val="20"/>
                <w:szCs w:val="20"/>
              </w:rPr>
            </w:pPr>
            <w:r w:rsidRPr="00ED18F7">
              <w:rPr>
                <w:rFonts w:ascii="Arial" w:hAnsi="Arial" w:cs="Arial"/>
                <w:b/>
                <w:color w:val="000000"/>
                <w:sz w:val="20"/>
                <w:szCs w:val="20"/>
              </w:rPr>
              <w:t>Secretário da Fazenda de Içara</w:t>
            </w:r>
          </w:p>
        </w:tc>
      </w:tr>
    </w:tbl>
    <w:p w14:paraId="7927BAE5" w14:textId="77777777" w:rsidR="00E523B5" w:rsidRPr="00ED18F7" w:rsidRDefault="00E523B5" w:rsidP="00E712DD">
      <w:pPr>
        <w:pStyle w:val="Standard"/>
        <w:rPr>
          <w:rFonts w:ascii="Arial" w:hAnsi="Arial" w:cs="Arial"/>
          <w:sz w:val="16"/>
          <w:szCs w:val="16"/>
        </w:rPr>
      </w:pPr>
    </w:p>
    <w:tbl>
      <w:tblPr>
        <w:tblW w:w="9781" w:type="dxa"/>
        <w:tblInd w:w="-3" w:type="dxa"/>
        <w:tblLayout w:type="fixed"/>
        <w:tblCellMar>
          <w:left w:w="10" w:type="dxa"/>
          <w:right w:w="10" w:type="dxa"/>
        </w:tblCellMar>
        <w:tblLook w:val="04A0" w:firstRow="1" w:lastRow="0" w:firstColumn="1" w:lastColumn="0" w:noHBand="0" w:noVBand="1"/>
      </w:tblPr>
      <w:tblGrid>
        <w:gridCol w:w="9781"/>
      </w:tblGrid>
      <w:tr w:rsidR="00E523B5" w:rsidRPr="00ED18F7" w14:paraId="3C06492A" w14:textId="77777777" w:rsidTr="000D3BCA">
        <w:trPr>
          <w:trHeight w:val="113"/>
        </w:trPr>
        <w:tc>
          <w:tcPr>
            <w:tcW w:w="9781" w:type="dxa"/>
            <w:shd w:val="clear" w:color="auto" w:fill="D9E2F3"/>
            <w:tcMar>
              <w:top w:w="55" w:type="dxa"/>
              <w:left w:w="55" w:type="dxa"/>
              <w:bottom w:w="55" w:type="dxa"/>
              <w:right w:w="55" w:type="dxa"/>
            </w:tcMar>
            <w:vAlign w:val="center"/>
          </w:tcPr>
          <w:p w14:paraId="0439E4AC" w14:textId="77777777" w:rsidR="00E523B5" w:rsidRPr="00ED18F7" w:rsidRDefault="00E523B5" w:rsidP="00E712DD">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b/>
                <w:bCs/>
                <w:color w:val="000000"/>
                <w:sz w:val="20"/>
                <w:szCs w:val="20"/>
              </w:rPr>
            </w:pPr>
            <w:r w:rsidRPr="00ED18F7">
              <w:rPr>
                <w:rFonts w:ascii="Arial" w:hAnsi="Arial" w:cs="Arial"/>
                <w:b/>
                <w:bCs/>
                <w:color w:val="000000"/>
                <w:sz w:val="20"/>
                <w:szCs w:val="20"/>
              </w:rPr>
              <w:t>AUTORIDADE COMPETENTE</w:t>
            </w:r>
          </w:p>
        </w:tc>
      </w:tr>
      <w:tr w:rsidR="00E523B5" w:rsidRPr="00ED18F7" w14:paraId="6B667B62" w14:textId="77777777" w:rsidTr="000D3BCA">
        <w:tc>
          <w:tcPr>
            <w:tcW w:w="9781" w:type="dxa"/>
            <w:shd w:val="clear" w:color="auto" w:fill="FFFFFF"/>
            <w:tcMar>
              <w:top w:w="55" w:type="dxa"/>
              <w:left w:w="55" w:type="dxa"/>
              <w:bottom w:w="55" w:type="dxa"/>
              <w:right w:w="55" w:type="dxa"/>
            </w:tcMar>
          </w:tcPr>
          <w:p w14:paraId="5831B051" w14:textId="3AA5DAAF" w:rsidR="00E523B5" w:rsidRPr="00ED18F7" w:rsidRDefault="00E523B5" w:rsidP="00E712DD">
            <w:pPr>
              <w:pStyle w:val="TableContents"/>
              <w:jc w:val="center"/>
              <w:rPr>
                <w:rFonts w:ascii="Arial" w:hAnsi="Arial" w:cs="Arial"/>
                <w:color w:val="000000"/>
                <w:sz w:val="20"/>
                <w:szCs w:val="20"/>
              </w:rPr>
            </w:pPr>
          </w:p>
          <w:p w14:paraId="6876652E" w14:textId="77777777" w:rsidR="006D0099" w:rsidRDefault="006D0099" w:rsidP="00E712DD">
            <w:pPr>
              <w:pStyle w:val="TableContents"/>
              <w:jc w:val="center"/>
              <w:rPr>
                <w:rFonts w:ascii="Arial" w:hAnsi="Arial" w:cs="Arial"/>
                <w:color w:val="000000"/>
                <w:sz w:val="20"/>
                <w:szCs w:val="20"/>
              </w:rPr>
            </w:pPr>
          </w:p>
          <w:p w14:paraId="280CBFD8" w14:textId="77777777" w:rsidR="00FF1246" w:rsidRDefault="00FF1246" w:rsidP="00E712DD">
            <w:pPr>
              <w:pStyle w:val="TableContents"/>
              <w:jc w:val="center"/>
              <w:rPr>
                <w:rFonts w:ascii="Arial" w:hAnsi="Arial" w:cs="Arial"/>
                <w:color w:val="000000"/>
                <w:sz w:val="20"/>
                <w:szCs w:val="20"/>
              </w:rPr>
            </w:pPr>
          </w:p>
          <w:p w14:paraId="0C288655" w14:textId="77777777" w:rsidR="00FF1246" w:rsidRDefault="00FF1246" w:rsidP="00E712DD">
            <w:pPr>
              <w:pStyle w:val="TableContents"/>
              <w:jc w:val="center"/>
              <w:rPr>
                <w:rFonts w:ascii="Arial" w:hAnsi="Arial" w:cs="Arial"/>
                <w:color w:val="000000"/>
                <w:sz w:val="20"/>
                <w:szCs w:val="20"/>
              </w:rPr>
            </w:pPr>
          </w:p>
          <w:p w14:paraId="09B61B96" w14:textId="77777777" w:rsidR="00FF1246" w:rsidRDefault="00FF1246" w:rsidP="00E712DD">
            <w:pPr>
              <w:pStyle w:val="TableContents"/>
              <w:jc w:val="center"/>
              <w:rPr>
                <w:rFonts w:ascii="Arial" w:hAnsi="Arial" w:cs="Arial"/>
                <w:color w:val="000000"/>
                <w:sz w:val="20"/>
                <w:szCs w:val="20"/>
              </w:rPr>
            </w:pPr>
          </w:p>
          <w:p w14:paraId="2A4CFF84" w14:textId="77777777" w:rsidR="00FF1246" w:rsidRPr="00ED18F7" w:rsidRDefault="00FF1246" w:rsidP="00E712DD">
            <w:pPr>
              <w:pStyle w:val="TableContents"/>
              <w:jc w:val="center"/>
              <w:rPr>
                <w:rFonts w:ascii="Arial" w:hAnsi="Arial" w:cs="Arial"/>
                <w:color w:val="000000"/>
                <w:sz w:val="20"/>
                <w:szCs w:val="20"/>
              </w:rPr>
            </w:pPr>
          </w:p>
          <w:p w14:paraId="7B194CA7" w14:textId="77777777" w:rsidR="000D3BCA" w:rsidRDefault="000D3BCA" w:rsidP="00E712DD">
            <w:pPr>
              <w:pStyle w:val="TableContents"/>
              <w:jc w:val="center"/>
              <w:rPr>
                <w:rFonts w:ascii="Arial" w:hAnsi="Arial" w:cs="Arial"/>
                <w:color w:val="000000"/>
                <w:sz w:val="20"/>
                <w:szCs w:val="20"/>
              </w:rPr>
            </w:pPr>
          </w:p>
          <w:p w14:paraId="7C0EE920" w14:textId="77777777" w:rsidR="000D3BCA" w:rsidRDefault="000D3BCA" w:rsidP="00E712DD">
            <w:pPr>
              <w:pStyle w:val="TableContents"/>
              <w:jc w:val="center"/>
              <w:rPr>
                <w:rFonts w:ascii="Arial" w:hAnsi="Arial" w:cs="Arial"/>
                <w:color w:val="000000"/>
                <w:sz w:val="20"/>
                <w:szCs w:val="20"/>
              </w:rPr>
            </w:pPr>
          </w:p>
          <w:p w14:paraId="4BD19910" w14:textId="77777777" w:rsidR="009A1CAE" w:rsidRPr="00ED18F7" w:rsidRDefault="009A1CAE" w:rsidP="00E712DD">
            <w:pPr>
              <w:pStyle w:val="TableContents"/>
              <w:jc w:val="center"/>
              <w:rPr>
                <w:rFonts w:ascii="Arial" w:hAnsi="Arial" w:cs="Arial"/>
                <w:b/>
                <w:color w:val="000000"/>
                <w:sz w:val="20"/>
                <w:szCs w:val="20"/>
              </w:rPr>
            </w:pPr>
            <w:r w:rsidRPr="00ED18F7">
              <w:rPr>
                <w:rFonts w:ascii="Arial" w:hAnsi="Arial" w:cs="Arial"/>
                <w:b/>
                <w:color w:val="000000"/>
                <w:sz w:val="20"/>
                <w:szCs w:val="20"/>
              </w:rPr>
              <w:t>Márcio Serafim Fólis</w:t>
            </w:r>
          </w:p>
          <w:p w14:paraId="6A160FBB" w14:textId="42E9CF1B" w:rsidR="00E523B5" w:rsidRPr="00ED18F7" w:rsidRDefault="009A1CAE" w:rsidP="00E712DD">
            <w:pPr>
              <w:pStyle w:val="TableContents"/>
              <w:jc w:val="center"/>
              <w:rPr>
                <w:rFonts w:ascii="Arial" w:hAnsi="Arial" w:cs="Arial"/>
                <w:b/>
                <w:color w:val="000000"/>
                <w:sz w:val="20"/>
                <w:szCs w:val="20"/>
              </w:rPr>
            </w:pPr>
            <w:r w:rsidRPr="00ED18F7">
              <w:rPr>
                <w:rFonts w:ascii="Arial" w:hAnsi="Arial" w:cs="Arial"/>
                <w:b/>
                <w:color w:val="000000"/>
                <w:sz w:val="20"/>
                <w:szCs w:val="20"/>
              </w:rPr>
              <w:t>Secretário da Fazenda de Içara</w:t>
            </w:r>
          </w:p>
        </w:tc>
      </w:tr>
    </w:tbl>
    <w:p w14:paraId="4382C615" w14:textId="77777777" w:rsidR="00042B01" w:rsidRDefault="00042B01" w:rsidP="00E712DD">
      <w:pPr>
        <w:pStyle w:val="Textbody"/>
        <w:spacing w:after="0"/>
        <w:ind w:right="-140" w:firstLine="851"/>
        <w:jc w:val="right"/>
        <w:rPr>
          <w:rFonts w:ascii="Arial" w:hAnsi="Arial" w:cs="Arial"/>
          <w:color w:val="000000"/>
          <w:sz w:val="20"/>
          <w:szCs w:val="20"/>
        </w:rPr>
      </w:pPr>
      <w:bookmarkStart w:id="10" w:name="_Hlk172191823"/>
      <w:bookmarkEnd w:id="9"/>
    </w:p>
    <w:p w14:paraId="7E7D9036" w14:textId="029140F7" w:rsidR="00F81C28" w:rsidRPr="00E02C38" w:rsidRDefault="003A2742" w:rsidP="00E712DD">
      <w:pPr>
        <w:pStyle w:val="Textbody"/>
        <w:spacing w:after="0"/>
        <w:ind w:right="-140" w:firstLine="851"/>
        <w:jc w:val="right"/>
        <w:rPr>
          <w:rFonts w:ascii="Arial" w:hAnsi="Arial" w:cs="Arial"/>
          <w:sz w:val="22"/>
          <w:szCs w:val="22"/>
        </w:rPr>
      </w:pPr>
      <w:r w:rsidRPr="00912A90">
        <w:rPr>
          <w:rFonts w:ascii="Arial" w:hAnsi="Arial" w:cs="Arial"/>
          <w:color w:val="000000"/>
          <w:sz w:val="20"/>
          <w:szCs w:val="20"/>
        </w:rPr>
        <w:t xml:space="preserve">Içara, </w:t>
      </w:r>
      <w:bookmarkEnd w:id="10"/>
      <w:r w:rsidR="0084630D">
        <w:rPr>
          <w:rFonts w:ascii="Arial" w:hAnsi="Arial" w:cs="Arial"/>
          <w:color w:val="000000"/>
          <w:sz w:val="20"/>
          <w:szCs w:val="20"/>
        </w:rPr>
        <w:t>10</w:t>
      </w:r>
      <w:r w:rsidR="00042B01">
        <w:rPr>
          <w:rFonts w:ascii="Arial" w:hAnsi="Arial" w:cs="Arial"/>
          <w:color w:val="000000"/>
          <w:sz w:val="20"/>
          <w:szCs w:val="20"/>
        </w:rPr>
        <w:t xml:space="preserve"> de </w:t>
      </w:r>
      <w:r w:rsidR="000D3BCA">
        <w:rPr>
          <w:rFonts w:ascii="Arial" w:hAnsi="Arial" w:cs="Arial"/>
          <w:color w:val="000000"/>
          <w:sz w:val="20"/>
          <w:szCs w:val="20"/>
        </w:rPr>
        <w:t>setembro</w:t>
      </w:r>
      <w:r w:rsidR="00042B01">
        <w:rPr>
          <w:rFonts w:ascii="Arial" w:hAnsi="Arial" w:cs="Arial"/>
          <w:color w:val="000000"/>
          <w:sz w:val="20"/>
          <w:szCs w:val="20"/>
        </w:rPr>
        <w:t xml:space="preserve"> de 2026</w:t>
      </w:r>
      <w:r w:rsidR="00F23ABB">
        <w:rPr>
          <w:rFonts w:ascii="Arial" w:hAnsi="Arial" w:cs="Arial"/>
          <w:color w:val="000000"/>
          <w:sz w:val="20"/>
          <w:szCs w:val="20"/>
        </w:rPr>
        <w:t>.</w:t>
      </w:r>
    </w:p>
    <w:sectPr w:rsidR="00F81C28" w:rsidRPr="00E02C38" w:rsidSect="002C690B">
      <w:headerReference w:type="default" r:id="rId10"/>
      <w:footerReference w:type="default" r:id="rId11"/>
      <w:headerReference w:type="first" r:id="rId12"/>
      <w:pgSz w:w="11909" w:h="16834"/>
      <w:pgMar w:top="937" w:right="1134" w:bottom="1276" w:left="1134" w:header="0" w:footer="19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BCE75" w14:textId="77777777" w:rsidR="00E8480A" w:rsidRDefault="00E8480A">
      <w:pPr>
        <w:spacing w:line="240" w:lineRule="auto"/>
      </w:pPr>
      <w:r>
        <w:separator/>
      </w:r>
    </w:p>
  </w:endnote>
  <w:endnote w:type="continuationSeparator" w:id="0">
    <w:p w14:paraId="6C1D43E9" w14:textId="77777777" w:rsidR="00E8480A" w:rsidRDefault="00E848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0"/>
    <w:family w:val="auto"/>
    <w:pitch w:val="variable"/>
    <w:sig w:usb0="00000001"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sig w:usb0="E0000AFF" w:usb1="500078FF" w:usb2="00000021" w:usb3="00000000" w:csb0="000001B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0"/>
    <w:family w:val="roman"/>
    <w:pitch w:val="variable"/>
  </w:font>
  <w:font w:name="NSimSun">
    <w:panose1 w:val="02010609030101010101"/>
    <w:charset w:val="86"/>
    <w:family w:val="modern"/>
    <w:pitch w:val="fixed"/>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rialMT">
    <w:altName w:val="Arial"/>
    <w:panose1 w:val="00000000000000000000"/>
    <w:charset w:val="00"/>
    <w:family w:val="roman"/>
    <w:notTrueType/>
    <w:pitch w:val="default"/>
  </w:font>
  <w:font w:name="Arial MT">
    <w:altName w:val="Arial"/>
    <w:charset w:val="00"/>
    <w:family w:val="roman"/>
    <w:pitch w:val="variable"/>
  </w:font>
  <w:font w:name="Arial-BoldMT">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07D1E" w14:textId="69365122" w:rsidR="00E8480A" w:rsidRPr="00F30D14" w:rsidRDefault="00E8480A" w:rsidP="000467FA">
    <w:pPr>
      <w:pStyle w:val="Rodap"/>
      <w:jc w:val="right"/>
      <w:rPr>
        <w:sz w:val="16"/>
        <w:szCs w:val="16"/>
      </w:rPr>
    </w:pPr>
    <w:r w:rsidRPr="00F30D14">
      <w:rPr>
        <w:sz w:val="16"/>
        <w:szCs w:val="16"/>
      </w:rPr>
      <w:fldChar w:fldCharType="begin"/>
    </w:r>
    <w:r w:rsidRPr="00F30D14">
      <w:rPr>
        <w:sz w:val="16"/>
        <w:szCs w:val="16"/>
      </w:rPr>
      <w:instrText xml:space="preserve"> PAGE </w:instrText>
    </w:r>
    <w:r w:rsidRPr="00F30D14">
      <w:rPr>
        <w:sz w:val="16"/>
        <w:szCs w:val="16"/>
      </w:rPr>
      <w:fldChar w:fldCharType="separate"/>
    </w:r>
    <w:r w:rsidR="00C348FF">
      <w:rPr>
        <w:noProof/>
        <w:sz w:val="16"/>
        <w:szCs w:val="16"/>
      </w:rPr>
      <w:t>21</w:t>
    </w:r>
    <w:r w:rsidRPr="00F30D14">
      <w:rPr>
        <w:sz w:val="16"/>
        <w:szCs w:val="16"/>
      </w:rPr>
      <w:fldChar w:fldCharType="end"/>
    </w:r>
  </w:p>
  <w:p w14:paraId="70ECBEAA" w14:textId="77777777" w:rsidR="00E8480A" w:rsidRPr="00F30D14" w:rsidRDefault="00E8480A" w:rsidP="000467FA">
    <w:pPr>
      <w:jc w:val="center"/>
      <w:rPr>
        <w:bCs/>
        <w:color w:val="000000"/>
        <w:sz w:val="16"/>
        <w:szCs w:val="16"/>
      </w:rPr>
    </w:pPr>
    <w:r w:rsidRPr="00F30D14">
      <w:rPr>
        <w:bCs/>
        <w:color w:val="000000"/>
        <w:sz w:val="16"/>
        <w:szCs w:val="16"/>
      </w:rPr>
      <w:t xml:space="preserve">Paço Municipal - Praça João Belchior Goulart, 120 - Torre </w:t>
    </w:r>
    <w:r>
      <w:rPr>
        <w:bCs/>
        <w:color w:val="000000"/>
        <w:sz w:val="16"/>
        <w:szCs w:val="16"/>
      </w:rPr>
      <w:t>Sul</w:t>
    </w:r>
    <w:r w:rsidRPr="00F30D14">
      <w:rPr>
        <w:bCs/>
        <w:color w:val="000000"/>
        <w:sz w:val="16"/>
        <w:szCs w:val="16"/>
      </w:rPr>
      <w:t xml:space="preserve"> – Piso </w:t>
    </w:r>
    <w:proofErr w:type="gramStart"/>
    <w:r w:rsidRPr="00F30D14">
      <w:rPr>
        <w:bCs/>
        <w:color w:val="000000"/>
        <w:sz w:val="16"/>
        <w:szCs w:val="16"/>
      </w:rPr>
      <w:t>1</w:t>
    </w:r>
    <w:proofErr w:type="gramEnd"/>
    <w:r w:rsidRPr="00F30D14">
      <w:rPr>
        <w:bCs/>
        <w:color w:val="000000"/>
        <w:sz w:val="16"/>
        <w:szCs w:val="16"/>
      </w:rPr>
      <w:t xml:space="preserve"> – Centro - 88820-000 - Içara/SC </w:t>
    </w:r>
  </w:p>
  <w:p w14:paraId="116F430C" w14:textId="7C0DE583" w:rsidR="00E8480A" w:rsidRDefault="00E8480A" w:rsidP="00805F54">
    <w:pPr>
      <w:jc w:val="center"/>
    </w:pPr>
    <w:r w:rsidRPr="00F30D14">
      <w:rPr>
        <w:bCs/>
        <w:color w:val="000000"/>
        <w:sz w:val="16"/>
        <w:szCs w:val="16"/>
      </w:rPr>
      <w:t xml:space="preserve">Fone/Fax: (48) </w:t>
    </w:r>
    <w:r w:rsidRPr="003A476E">
      <w:rPr>
        <w:bCs/>
        <w:color w:val="000000"/>
        <w:sz w:val="16"/>
        <w:szCs w:val="16"/>
      </w:rPr>
      <w:t>3431-3590</w:t>
    </w:r>
    <w:proofErr w:type="gramStart"/>
    <w:r w:rsidRPr="00F30D14">
      <w:rPr>
        <w:bCs/>
        <w:color w:val="000000"/>
        <w:sz w:val="16"/>
        <w:szCs w:val="16"/>
      </w:rPr>
      <w:t xml:space="preserve">   </w:t>
    </w:r>
    <w:proofErr w:type="gramEnd"/>
    <w:r w:rsidRPr="00F30D14">
      <w:rPr>
        <w:bCs/>
        <w:color w:val="000000"/>
        <w:sz w:val="16"/>
        <w:szCs w:val="16"/>
      </w:rPr>
      <w:t xml:space="preserve">e-mail: </w:t>
    </w:r>
    <w:r w:rsidRPr="00B413D1">
      <w:rPr>
        <w:bCs/>
        <w:sz w:val="16"/>
        <w:szCs w:val="16"/>
      </w:rPr>
      <w:t>financas@icara.sc.gov.br</w:t>
    </w:r>
  </w:p>
  <w:p w14:paraId="7D30F78C" w14:textId="77777777" w:rsidR="00E8480A" w:rsidRDefault="00E8480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B49F9D" w14:textId="77777777" w:rsidR="00E8480A" w:rsidRDefault="00E8480A">
      <w:pPr>
        <w:spacing w:line="240" w:lineRule="auto"/>
      </w:pPr>
      <w:r>
        <w:separator/>
      </w:r>
    </w:p>
  </w:footnote>
  <w:footnote w:type="continuationSeparator" w:id="0">
    <w:p w14:paraId="5F80D79B" w14:textId="77777777" w:rsidR="00E8480A" w:rsidRDefault="00E8480A">
      <w:pPr>
        <w:spacing w:line="240" w:lineRule="auto"/>
      </w:pPr>
      <w:r>
        <w:continuationSeparator/>
      </w:r>
    </w:p>
  </w:footnote>
  <w:footnote w:id="1">
    <w:p w14:paraId="7A08B6BF" w14:textId="77777777" w:rsidR="00E8480A" w:rsidRPr="004D37C0" w:rsidRDefault="00E8480A" w:rsidP="004D37C0">
      <w:pPr>
        <w:pStyle w:val="Textodenotaderodap"/>
        <w:ind w:firstLine="567"/>
        <w:jc w:val="both"/>
        <w:rPr>
          <w:rFonts w:ascii="Arial" w:hAnsi="Arial" w:cs="Arial"/>
        </w:rPr>
      </w:pPr>
      <w:r w:rsidRPr="004D37C0">
        <w:rPr>
          <w:rStyle w:val="Refdenotaderodap"/>
          <w:rFonts w:ascii="Arial" w:hAnsi="Arial" w:cs="Arial"/>
        </w:rPr>
        <w:footnoteRef/>
      </w:r>
      <w:r w:rsidRPr="004D37C0">
        <w:rPr>
          <w:rFonts w:ascii="Arial" w:hAnsi="Arial" w:cs="Arial"/>
        </w:rPr>
        <w:t xml:space="preserve"> MEIRELLES, Hely Lopes. Direito Municipal Brasileiro. 10ª edição. São Paulo: Malheiros Editores, 1998 (atualizada por Izabel Camargo Lopes Monteiro e Célia Marisa Prendes), pág. 339.</w:t>
      </w:r>
    </w:p>
    <w:p w14:paraId="10F6CD97" w14:textId="30CEB8CF" w:rsidR="00E8480A" w:rsidRDefault="00E8480A">
      <w:pPr>
        <w:pStyle w:val="Textodenotaderodap"/>
      </w:pPr>
    </w:p>
  </w:footnote>
  <w:footnote w:id="2">
    <w:p w14:paraId="28C0F339" w14:textId="1155F75B" w:rsidR="00E8480A" w:rsidRPr="00B761BD" w:rsidRDefault="00E8480A" w:rsidP="00B761BD">
      <w:pPr>
        <w:pStyle w:val="Textodenotaderodap"/>
        <w:ind w:firstLine="567"/>
        <w:jc w:val="both"/>
        <w:rPr>
          <w:rFonts w:ascii="Arial" w:hAnsi="Arial" w:cs="Arial"/>
        </w:rPr>
      </w:pPr>
      <w:r w:rsidRPr="00B761BD">
        <w:rPr>
          <w:rStyle w:val="Refdenotaderodap"/>
          <w:rFonts w:ascii="Arial" w:hAnsi="Arial" w:cs="Arial"/>
        </w:rPr>
        <w:footnoteRef/>
      </w:r>
      <w:r w:rsidRPr="00B761BD">
        <w:rPr>
          <w:rFonts w:ascii="Arial" w:hAnsi="Arial" w:cs="Arial"/>
        </w:rPr>
        <w:t xml:space="preserve"> O valor previsto originalmente no dispositivo foi atualizado para </w:t>
      </w:r>
      <w:r w:rsidRPr="00B761BD">
        <w:rPr>
          <w:rFonts w:ascii="Arial" w:hAnsi="Arial" w:cs="Arial"/>
          <w:b/>
          <w:bCs/>
        </w:rPr>
        <w:t>R$ 65.492,11</w:t>
      </w:r>
      <w:r w:rsidRPr="00B761BD">
        <w:rPr>
          <w:rFonts w:ascii="Arial" w:hAnsi="Arial" w:cs="Arial"/>
        </w:rPr>
        <w:t xml:space="preserve">, com vigência a partir de 1º de janeiro de 2026, conforme o </w:t>
      </w:r>
      <w:r w:rsidRPr="00B761BD">
        <w:rPr>
          <w:rFonts w:ascii="Arial" w:hAnsi="Arial" w:cs="Arial"/>
          <w:b/>
          <w:bCs/>
        </w:rPr>
        <w:t>Decreto nº 12.807/2025</w:t>
      </w:r>
      <w:r w:rsidRPr="00B761BD">
        <w:rPr>
          <w:rFonts w:ascii="Arial" w:hAnsi="Arial" w:cs="Arial"/>
        </w:rPr>
        <w:t>, Anexo, que atualiza os valores da Lei nº 14.133/2021.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B2E0EB" w14:textId="77777777" w:rsidR="00E8480A" w:rsidRDefault="00E8480A"/>
  <w:tbl>
    <w:tblPr>
      <w:tblW w:w="7268" w:type="dxa"/>
      <w:tblLook w:val="04A0" w:firstRow="1" w:lastRow="0" w:firstColumn="1" w:lastColumn="0" w:noHBand="0" w:noVBand="1"/>
    </w:tblPr>
    <w:tblGrid>
      <w:gridCol w:w="1385"/>
      <w:gridCol w:w="4518"/>
      <w:gridCol w:w="1365"/>
    </w:tblGrid>
    <w:tr w:rsidR="00E8480A" w:rsidRPr="002D118D" w14:paraId="089B9B09" w14:textId="77777777" w:rsidTr="00DC7836">
      <w:trPr>
        <w:trHeight w:val="999"/>
      </w:trPr>
      <w:tc>
        <w:tcPr>
          <w:tcW w:w="1385" w:type="dxa"/>
          <w:vAlign w:val="center"/>
          <w:hideMark/>
        </w:tcPr>
        <w:p w14:paraId="0FFD91B9" w14:textId="74B994AA" w:rsidR="00E8480A" w:rsidRPr="002D118D" w:rsidRDefault="00E8480A" w:rsidP="000A7A62">
          <w:pPr>
            <w:widowControl w:val="0"/>
            <w:jc w:val="center"/>
            <w:rPr>
              <w:b/>
              <w:bCs/>
            </w:rPr>
          </w:pPr>
          <w:bookmarkStart w:id="11" w:name="_Hlk172011998"/>
          <w:r w:rsidRPr="002D118D">
            <w:rPr>
              <w:noProof/>
            </w:rPr>
            <w:drawing>
              <wp:inline distT="0" distB="0" distL="0" distR="0" wp14:anchorId="58535555" wp14:editId="11B07D4C">
                <wp:extent cx="585216" cy="651886"/>
                <wp:effectExtent l="0" t="0" r="571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6"/>
                        <pic:cNvPicPr>
                          <a:picLocks noChangeAspect="1" noChangeArrowheads="1"/>
                        </pic:cNvPicPr>
                      </pic:nvPicPr>
                      <pic:blipFill>
                        <a:blip r:embed="rId1">
                          <a:extLst>
                            <a:ext uri="{28A0092B-C50C-407E-A947-70E740481C1C}">
                              <a14:useLocalDpi xmlns:a14="http://schemas.microsoft.com/office/drawing/2010/main" val="0"/>
                            </a:ext>
                          </a:extLst>
                        </a:blip>
                        <a:srcRect l="-78" t="-70" r="-78" b="-70"/>
                        <a:stretch>
                          <a:fillRect/>
                        </a:stretch>
                      </pic:blipFill>
                      <pic:spPr bwMode="auto">
                        <a:xfrm>
                          <a:off x="0" y="0"/>
                          <a:ext cx="600923" cy="669383"/>
                        </a:xfrm>
                        <a:prstGeom prst="rect">
                          <a:avLst/>
                        </a:prstGeom>
                        <a:solidFill>
                          <a:srgbClr val="FFFFFF">
                            <a:alpha val="0"/>
                          </a:srgbClr>
                        </a:solidFill>
                        <a:ln>
                          <a:noFill/>
                        </a:ln>
                      </pic:spPr>
                    </pic:pic>
                  </a:graphicData>
                </a:graphic>
              </wp:inline>
            </w:drawing>
          </w:r>
        </w:p>
      </w:tc>
      <w:tc>
        <w:tcPr>
          <w:tcW w:w="4518" w:type="dxa"/>
          <w:vAlign w:val="center"/>
          <w:hideMark/>
        </w:tcPr>
        <w:p w14:paraId="0DCC12A5" w14:textId="77777777" w:rsidR="00E8480A" w:rsidRPr="002272A9" w:rsidRDefault="00E8480A" w:rsidP="00DC7836">
          <w:pPr>
            <w:widowControl w:val="0"/>
            <w:spacing w:line="240" w:lineRule="auto"/>
            <w:rPr>
              <w:sz w:val="18"/>
              <w:szCs w:val="20"/>
            </w:rPr>
          </w:pPr>
          <w:r w:rsidRPr="002272A9">
            <w:rPr>
              <w:sz w:val="18"/>
              <w:szCs w:val="20"/>
            </w:rPr>
            <w:t>ESTADO DE SANTA CATARINA</w:t>
          </w:r>
        </w:p>
        <w:p w14:paraId="68F3EC67" w14:textId="77777777" w:rsidR="00E8480A" w:rsidRPr="002272A9" w:rsidRDefault="00E8480A" w:rsidP="00DC7836">
          <w:pPr>
            <w:widowControl w:val="0"/>
            <w:tabs>
              <w:tab w:val="right" w:pos="8504"/>
            </w:tabs>
            <w:spacing w:line="240" w:lineRule="auto"/>
            <w:rPr>
              <w:sz w:val="18"/>
              <w:szCs w:val="20"/>
            </w:rPr>
          </w:pPr>
          <w:r w:rsidRPr="002272A9">
            <w:rPr>
              <w:sz w:val="18"/>
              <w:szCs w:val="20"/>
            </w:rPr>
            <w:t>PREFEITURA MUNICIPAL DE IÇARA</w:t>
          </w:r>
        </w:p>
        <w:p w14:paraId="70C1088D" w14:textId="77777777" w:rsidR="00E8480A" w:rsidRPr="00DC7836" w:rsidRDefault="00E8480A" w:rsidP="00DC7836">
          <w:pPr>
            <w:widowControl w:val="0"/>
            <w:tabs>
              <w:tab w:val="right" w:pos="8504"/>
            </w:tabs>
            <w:spacing w:line="240" w:lineRule="auto"/>
            <w:rPr>
              <w:sz w:val="20"/>
              <w:szCs w:val="20"/>
            </w:rPr>
          </w:pPr>
          <w:r w:rsidRPr="002272A9">
            <w:rPr>
              <w:sz w:val="18"/>
              <w:szCs w:val="20"/>
            </w:rPr>
            <w:t>SECRETARIA MUNICIPAL DA FAZENDA</w:t>
          </w:r>
        </w:p>
      </w:tc>
      <w:tc>
        <w:tcPr>
          <w:tcW w:w="1365" w:type="dxa"/>
          <w:vAlign w:val="center"/>
          <w:hideMark/>
        </w:tcPr>
        <w:p w14:paraId="387200F5" w14:textId="77777777" w:rsidR="00E8480A" w:rsidRPr="00DC7836" w:rsidRDefault="00E8480A" w:rsidP="000A7A62">
          <w:pPr>
            <w:widowControl w:val="0"/>
            <w:tabs>
              <w:tab w:val="center" w:pos="4252"/>
              <w:tab w:val="right" w:pos="8504"/>
            </w:tabs>
            <w:rPr>
              <w:bCs/>
              <w:sz w:val="20"/>
              <w:szCs w:val="20"/>
            </w:rPr>
          </w:pPr>
        </w:p>
      </w:tc>
    </w:tr>
    <w:bookmarkEnd w:id="11"/>
  </w:tbl>
  <w:p w14:paraId="3C91A9F8" w14:textId="77777777" w:rsidR="00E8480A" w:rsidRDefault="00E8480A" w:rsidP="007B31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9BFA9" w14:textId="77777777" w:rsidR="00E8480A" w:rsidRDefault="00E8480A">
    <w:r>
      <w:pict w14:anchorId="4A10F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51.3pt;height:638.35pt;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3D20"/>
    <w:multiLevelType w:val="multilevel"/>
    <w:tmpl w:val="CF6887F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lowerLetter"/>
      <w:lvlText w:val="%3)"/>
      <w:lvlJc w:val="righ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4D76D4A"/>
    <w:multiLevelType w:val="multilevel"/>
    <w:tmpl w:val="1EA058FA"/>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4F1475D"/>
    <w:multiLevelType w:val="multilevel"/>
    <w:tmpl w:val="F30E0E5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4F43E6F"/>
    <w:multiLevelType w:val="multilevel"/>
    <w:tmpl w:val="E5824870"/>
    <w:lvl w:ilvl="0">
      <w:start w:val="11"/>
      <w:numFmt w:val="decimal"/>
      <w:lvlText w:val="%1"/>
      <w:lvlJc w:val="left"/>
      <w:pPr>
        <w:ind w:left="420" w:hanging="420"/>
      </w:pPr>
      <w:rPr>
        <w:rFonts w:hint="default"/>
        <w:color w:val="auto"/>
      </w:rPr>
    </w:lvl>
    <w:lvl w:ilvl="1">
      <w:start w:val="1"/>
      <w:numFmt w:val="decimal"/>
      <w:lvlText w:val="%1.%2"/>
      <w:lvlJc w:val="left"/>
      <w:pPr>
        <w:ind w:left="780" w:hanging="420"/>
      </w:pPr>
      <w:rPr>
        <w:rFonts w:hint="default"/>
        <w:b/>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4">
    <w:nsid w:val="0F3B1023"/>
    <w:multiLevelType w:val="hybridMultilevel"/>
    <w:tmpl w:val="9E640318"/>
    <w:lvl w:ilvl="0" w:tplc="14BCB350">
      <w:start w:val="1"/>
      <w:numFmt w:val="upperRoman"/>
      <w:lvlText w:val="%1 -"/>
      <w:lvlJc w:val="righ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F667993"/>
    <w:multiLevelType w:val="multilevel"/>
    <w:tmpl w:val="97EE33D2"/>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0E2807"/>
    <w:multiLevelType w:val="hybridMultilevel"/>
    <w:tmpl w:val="A234238C"/>
    <w:lvl w:ilvl="0" w:tplc="D7B23EF4">
      <w:start w:val="1"/>
      <w:numFmt w:val="upperRoman"/>
      <w:lvlText w:val="%1 -"/>
      <w:lvlJc w:val="righ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AC0E05"/>
    <w:multiLevelType w:val="hybridMultilevel"/>
    <w:tmpl w:val="A0264932"/>
    <w:lvl w:ilvl="0" w:tplc="372E344E">
      <w:start w:val="1"/>
      <w:numFmt w:val="lowerLetter"/>
      <w:lvlText w:val="%1."/>
      <w:lvlJc w:val="left"/>
      <w:pPr>
        <w:ind w:left="1287" w:hanging="360"/>
      </w:pPr>
      <w:rPr>
        <w:rFonts w:hint="default"/>
        <w:b/>
      </w:rPr>
    </w:lvl>
    <w:lvl w:ilvl="1" w:tplc="7D4647E2">
      <w:start w:val="1"/>
      <w:numFmt w:val="lowerLetter"/>
      <w:lvlText w:val="%2."/>
      <w:lvlJc w:val="left"/>
      <w:pPr>
        <w:ind w:left="2007" w:hanging="360"/>
      </w:pPr>
      <w:rPr>
        <w:b/>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88436C6"/>
    <w:multiLevelType w:val="multilevel"/>
    <w:tmpl w:val="825471BA"/>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sz w:val="22"/>
        <w:szCs w:val="22"/>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060E6D"/>
    <w:multiLevelType w:val="multilevel"/>
    <w:tmpl w:val="4F0AAB9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01043B5"/>
    <w:multiLevelType w:val="multilevel"/>
    <w:tmpl w:val="7AF81D2A"/>
    <w:lvl w:ilvl="0">
      <w:start w:val="1"/>
      <w:numFmt w:val="lowerLetter"/>
      <w:pStyle w:val="Marcador1"/>
      <w:lvlText w:val="%1)"/>
      <w:lvlJc w:val="left"/>
      <w:pPr>
        <w:tabs>
          <w:tab w:val="num" w:pos="0"/>
        </w:tabs>
        <w:ind w:left="360" w:hanging="360"/>
      </w:pPr>
      <w:rPr>
        <w:rFonts w:ascii="Times New Roman" w:eastAsia="Times New Roman" w:hAnsi="Times New Roman" w:cs="Times New Roman"/>
        <w:position w:val="0"/>
        <w:sz w:val="24"/>
        <w:szCs w:val="24"/>
        <w:vertAlign w:val="baseline"/>
      </w:r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11">
    <w:nsid w:val="201044C8"/>
    <w:multiLevelType w:val="hybridMultilevel"/>
    <w:tmpl w:val="3B50C5D6"/>
    <w:lvl w:ilvl="0" w:tplc="1ABE29A0">
      <w:start w:val="1"/>
      <w:numFmt w:val="decimal"/>
      <w:pStyle w:val="TTULO1-PRISCILA"/>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1975A4A"/>
    <w:multiLevelType w:val="multilevel"/>
    <w:tmpl w:val="5DC26990"/>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3CB6AC2"/>
    <w:multiLevelType w:val="multilevel"/>
    <w:tmpl w:val="E24C2348"/>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6D04099"/>
    <w:multiLevelType w:val="multilevel"/>
    <w:tmpl w:val="F6141A98"/>
    <w:lvl w:ilvl="0">
      <w:start w:val="1"/>
      <w:numFmt w:val="lowerLetter"/>
      <w:pStyle w:val="Marcador2"/>
      <w:lvlText w:val="%1)"/>
      <w:lvlJc w:val="left"/>
      <w:pPr>
        <w:tabs>
          <w:tab w:val="num" w:pos="0"/>
        </w:tabs>
        <w:ind w:left="360" w:hanging="360"/>
      </w:pPr>
      <w:rPr>
        <w:rFonts w:ascii="Times New Roman" w:eastAsia="Times New Roman" w:hAnsi="Times New Roman" w:cs="Times New Roman"/>
        <w:position w:val="0"/>
        <w:sz w:val="24"/>
        <w:szCs w:val="24"/>
        <w:vertAlign w:val="baseline"/>
      </w:r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15">
    <w:nsid w:val="2AD01DC5"/>
    <w:multiLevelType w:val="hybridMultilevel"/>
    <w:tmpl w:val="D4BCC9C6"/>
    <w:lvl w:ilvl="0" w:tplc="4D868894">
      <w:start w:val="1"/>
      <w:numFmt w:val="decimal"/>
      <w:pStyle w:val="Ttulo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FCC6AA4"/>
    <w:multiLevelType w:val="multilevel"/>
    <w:tmpl w:val="6C9C11E0"/>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sz w:val="22"/>
        <w:szCs w:val="22"/>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07C49D7"/>
    <w:multiLevelType w:val="multilevel"/>
    <w:tmpl w:val="E902A1C8"/>
    <w:lvl w:ilvl="0">
      <w:start w:val="1"/>
      <w:numFmt w:val="decimal"/>
      <w:lvlText w:val="%1."/>
      <w:lvlJc w:val="left"/>
      <w:pPr>
        <w:ind w:left="360" w:hanging="360"/>
      </w:pPr>
      <w:rPr>
        <w:rFonts w:hint="default"/>
        <w:b/>
      </w:rPr>
    </w:lvl>
    <w:lvl w:ilvl="1">
      <w:start w:val="1"/>
      <w:numFmt w:val="decimal"/>
      <w:lvlText w:val="%1.%2."/>
      <w:lvlJc w:val="left"/>
      <w:pPr>
        <w:ind w:left="5394" w:hanging="432"/>
      </w:pPr>
      <w:rPr>
        <w:b/>
        <w:sz w:val="22"/>
        <w:szCs w:val="22"/>
      </w:rPr>
    </w:lvl>
    <w:lvl w:ilvl="2">
      <w:start w:val="1"/>
      <w:numFmt w:val="decimal"/>
      <w:lvlText w:val="%1.%2.%3."/>
      <w:lvlJc w:val="left"/>
      <w:pPr>
        <w:ind w:left="1639"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2790503"/>
    <w:multiLevelType w:val="multilevel"/>
    <w:tmpl w:val="D13C7C4C"/>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2C563C4"/>
    <w:multiLevelType w:val="multilevel"/>
    <w:tmpl w:val="376E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1C0918"/>
    <w:multiLevelType w:val="multilevel"/>
    <w:tmpl w:val="34202366"/>
    <w:lvl w:ilvl="0">
      <w:start w:val="1"/>
      <w:numFmt w:val="decimal"/>
      <w:lvlText w:val="%1."/>
      <w:lvlJc w:val="left"/>
      <w:pPr>
        <w:ind w:left="4188" w:hanging="360"/>
      </w:pPr>
      <w:rPr>
        <w:rFonts w:hint="default"/>
        <w:b/>
      </w:rPr>
    </w:lvl>
    <w:lvl w:ilvl="1">
      <w:start w:val="1"/>
      <w:numFmt w:val="decimal"/>
      <w:lvlText w:val="%1.%2."/>
      <w:lvlJc w:val="left"/>
      <w:pPr>
        <w:ind w:left="4544" w:hanging="432"/>
      </w:pPr>
      <w:rPr>
        <w:b/>
        <w:color w:val="auto"/>
      </w:rPr>
    </w:lvl>
    <w:lvl w:ilvl="2">
      <w:start w:val="1"/>
      <w:numFmt w:val="decimal"/>
      <w:lvlText w:val="%1.%2.%3."/>
      <w:lvlJc w:val="left"/>
      <w:pPr>
        <w:ind w:left="5052" w:hanging="504"/>
      </w:pPr>
      <w:rPr>
        <w:b/>
      </w:rPr>
    </w:lvl>
    <w:lvl w:ilvl="3">
      <w:start w:val="1"/>
      <w:numFmt w:val="decimal"/>
      <w:lvlText w:val="%1.%2.%3.%4."/>
      <w:lvlJc w:val="left"/>
      <w:pPr>
        <w:ind w:left="5556" w:hanging="648"/>
      </w:pPr>
    </w:lvl>
    <w:lvl w:ilvl="4">
      <w:start w:val="1"/>
      <w:numFmt w:val="decimal"/>
      <w:lvlText w:val="%1.%2.%3.%4.%5."/>
      <w:lvlJc w:val="left"/>
      <w:pPr>
        <w:ind w:left="6060" w:hanging="792"/>
      </w:pPr>
    </w:lvl>
    <w:lvl w:ilvl="5">
      <w:start w:val="1"/>
      <w:numFmt w:val="decimal"/>
      <w:lvlText w:val="%1.%2.%3.%4.%5.%6."/>
      <w:lvlJc w:val="left"/>
      <w:pPr>
        <w:ind w:left="6564" w:hanging="936"/>
      </w:pPr>
    </w:lvl>
    <w:lvl w:ilvl="6">
      <w:start w:val="1"/>
      <w:numFmt w:val="decimal"/>
      <w:lvlText w:val="%1.%2.%3.%4.%5.%6.%7."/>
      <w:lvlJc w:val="left"/>
      <w:pPr>
        <w:ind w:left="7068" w:hanging="1080"/>
      </w:pPr>
    </w:lvl>
    <w:lvl w:ilvl="7">
      <w:start w:val="1"/>
      <w:numFmt w:val="decimal"/>
      <w:lvlText w:val="%1.%2.%3.%4.%5.%6.%7.%8."/>
      <w:lvlJc w:val="left"/>
      <w:pPr>
        <w:ind w:left="7572" w:hanging="1224"/>
      </w:pPr>
    </w:lvl>
    <w:lvl w:ilvl="8">
      <w:start w:val="1"/>
      <w:numFmt w:val="decimal"/>
      <w:lvlText w:val="%1.%2.%3.%4.%5.%6.%7.%8.%9."/>
      <w:lvlJc w:val="left"/>
      <w:pPr>
        <w:ind w:left="8148" w:hanging="1440"/>
      </w:pPr>
    </w:lvl>
  </w:abstractNum>
  <w:abstractNum w:abstractNumId="21">
    <w:nsid w:val="36400458"/>
    <w:multiLevelType w:val="multilevel"/>
    <w:tmpl w:val="B2BEAEC8"/>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6B02A57"/>
    <w:multiLevelType w:val="multilevel"/>
    <w:tmpl w:val="F482D0D4"/>
    <w:lvl w:ilvl="0">
      <w:start w:val="1"/>
      <w:numFmt w:val="decimal"/>
      <w:lvlText w:val="%1."/>
      <w:lvlJc w:val="left"/>
      <w:pPr>
        <w:ind w:left="360" w:hanging="360"/>
      </w:pPr>
    </w:lvl>
    <w:lvl w:ilvl="1">
      <w:start w:val="1"/>
      <w:numFmt w:val="lowerLetter"/>
      <w:lvlText w:val="%2."/>
      <w:lvlJc w:val="left"/>
      <w:pPr>
        <w:ind w:left="792" w:hanging="432"/>
      </w:pPr>
      <w:rPr>
        <w:rFonts w:hint="default"/>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6BC07AC"/>
    <w:multiLevelType w:val="multilevel"/>
    <w:tmpl w:val="E10AEE72"/>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C246F71"/>
    <w:multiLevelType w:val="multilevel"/>
    <w:tmpl w:val="03206380"/>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1FC15D1"/>
    <w:multiLevelType w:val="multilevel"/>
    <w:tmpl w:val="2B2C9B8C"/>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31B366F"/>
    <w:multiLevelType w:val="multilevel"/>
    <w:tmpl w:val="DE889404"/>
    <w:lvl w:ilvl="0">
      <w:start w:val="1"/>
      <w:numFmt w:val="decimal"/>
      <w:lvlText w:val="%1."/>
      <w:lvlJc w:val="left"/>
      <w:pPr>
        <w:ind w:left="360" w:hanging="360"/>
      </w:pPr>
      <w:rPr>
        <w:rFonts w:hint="default"/>
        <w:b/>
      </w:rPr>
    </w:lvl>
    <w:lvl w:ilvl="1">
      <w:start w:val="1"/>
      <w:numFmt w:val="upperRoman"/>
      <w:lvlText w:val="%2 -"/>
      <w:lvlJc w:val="right"/>
      <w:pPr>
        <w:ind w:left="5394" w:hanging="432"/>
      </w:pPr>
      <w:rPr>
        <w:rFonts w:hint="default"/>
        <w:b/>
        <w:sz w:val="22"/>
        <w:szCs w:val="22"/>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3AF520A"/>
    <w:multiLevelType w:val="multilevel"/>
    <w:tmpl w:val="C4D2247A"/>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60616E7"/>
    <w:multiLevelType w:val="multilevel"/>
    <w:tmpl w:val="AE92B2D0"/>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7442FDA"/>
    <w:multiLevelType w:val="hybridMultilevel"/>
    <w:tmpl w:val="DB9A421A"/>
    <w:lvl w:ilvl="0" w:tplc="04160019">
      <w:start w:val="1"/>
      <w:numFmt w:val="lowerLetter"/>
      <w:lvlText w:val="%1."/>
      <w:lvlJc w:val="left"/>
      <w:pPr>
        <w:ind w:left="1287" w:hanging="360"/>
      </w:pPr>
    </w:lvl>
    <w:lvl w:ilvl="1" w:tplc="372E344E">
      <w:start w:val="1"/>
      <w:numFmt w:val="lowerLetter"/>
      <w:lvlText w:val="%2."/>
      <w:lvlJc w:val="left"/>
      <w:pPr>
        <w:ind w:left="2007" w:hanging="360"/>
      </w:pPr>
      <w:rPr>
        <w:b/>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nsid w:val="4D7A105C"/>
    <w:multiLevelType w:val="multilevel"/>
    <w:tmpl w:val="8E68D4D4"/>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F104F23"/>
    <w:multiLevelType w:val="multilevel"/>
    <w:tmpl w:val="2F1CA74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lowerLetter"/>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02E4326"/>
    <w:multiLevelType w:val="multilevel"/>
    <w:tmpl w:val="893C491A"/>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3A11CC2"/>
    <w:multiLevelType w:val="multilevel"/>
    <w:tmpl w:val="D0E2FBD4"/>
    <w:lvl w:ilvl="0">
      <w:start w:val="1"/>
      <w:numFmt w:val="decimal"/>
      <w:lvlText w:val="%1."/>
      <w:lvlJc w:val="left"/>
      <w:pPr>
        <w:ind w:left="360" w:hanging="360"/>
      </w:pPr>
      <w:rPr>
        <w:rFonts w:hint="default"/>
        <w:b/>
      </w:rPr>
    </w:lvl>
    <w:lvl w:ilvl="1">
      <w:start w:val="1"/>
      <w:numFmt w:val="decimal"/>
      <w:lvlText w:val="%1.%2."/>
      <w:lvlJc w:val="left"/>
      <w:pPr>
        <w:ind w:left="0" w:firstLine="284"/>
      </w:pPr>
      <w:rPr>
        <w:rFonts w:ascii="Arial" w:hAnsi="Arial" w:cs="Arial"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4284689"/>
    <w:multiLevelType w:val="hybridMultilevel"/>
    <w:tmpl w:val="84B48106"/>
    <w:lvl w:ilvl="0" w:tplc="372E344E">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5">
    <w:nsid w:val="57132A16"/>
    <w:multiLevelType w:val="multilevel"/>
    <w:tmpl w:val="D5581E5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80E651C"/>
    <w:multiLevelType w:val="multilevel"/>
    <w:tmpl w:val="0096C7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Restart w:val="0"/>
      <w:lvlText w:val="%1.%2.%3."/>
      <w:lvlJc w:val="left"/>
      <w:pPr>
        <w:ind w:left="0" w:firstLine="0"/>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B37062C"/>
    <w:multiLevelType w:val="hybridMultilevel"/>
    <w:tmpl w:val="F9BC6D6E"/>
    <w:lvl w:ilvl="0" w:tplc="372E344E">
      <w:start w:val="1"/>
      <w:numFmt w:val="lowerLetter"/>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8">
    <w:nsid w:val="5BFC1F99"/>
    <w:multiLevelType w:val="multilevel"/>
    <w:tmpl w:val="B91AC296"/>
    <w:lvl w:ilvl="0">
      <w:start w:val="1"/>
      <w:numFmt w:val="decimal"/>
      <w:lvlText w:val="%1."/>
      <w:lvlJc w:val="left"/>
      <w:pPr>
        <w:ind w:left="360" w:hanging="360"/>
      </w:pPr>
    </w:lvl>
    <w:lvl w:ilvl="1">
      <w:start w:val="1"/>
      <w:numFmt w:val="upperRoman"/>
      <w:lvlText w:val="%2 -"/>
      <w:lvlJc w:val="righ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D4447E1"/>
    <w:multiLevelType w:val="multilevel"/>
    <w:tmpl w:val="D9EE41D8"/>
    <w:lvl w:ilvl="0">
      <w:start w:val="1"/>
      <w:numFmt w:val="decimal"/>
      <w:lvlText w:val="%1."/>
      <w:lvlJc w:val="left"/>
      <w:pPr>
        <w:ind w:left="360" w:hanging="360"/>
      </w:pPr>
    </w:lvl>
    <w:lvl w:ilvl="1">
      <w:start w:val="1"/>
      <w:numFmt w:val="decimal"/>
      <w:lvlText w:val="%1.%2."/>
      <w:lvlJc w:val="left"/>
      <w:pPr>
        <w:ind w:left="792" w:hanging="432"/>
      </w:pPr>
      <w:rPr>
        <w:b/>
        <w:sz w:val="22"/>
      </w:rPr>
    </w:lvl>
    <w:lvl w:ilvl="2">
      <w:start w:val="1"/>
      <w:numFmt w:val="decimal"/>
      <w:lvlText w:val="%1.%2.%3."/>
      <w:lvlJc w:val="left"/>
      <w:pPr>
        <w:ind w:left="1355" w:hanging="504"/>
      </w:pPr>
      <w:rPr>
        <w:b/>
        <w:sz w:val="22"/>
      </w:rPr>
    </w:lvl>
    <w:lvl w:ilvl="3">
      <w:start w:val="1"/>
      <w:numFmt w:val="lowerLetter"/>
      <w:lvlText w:val="%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28E2A78"/>
    <w:multiLevelType w:val="multilevel"/>
    <w:tmpl w:val="D75C8FC4"/>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4641CA7"/>
    <w:multiLevelType w:val="multilevel"/>
    <w:tmpl w:val="DE4ED1C2"/>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4944789"/>
    <w:multiLevelType w:val="multilevel"/>
    <w:tmpl w:val="51E07EC2"/>
    <w:lvl w:ilvl="0">
      <w:start w:val="1"/>
      <w:numFmt w:val="decimal"/>
      <w:lvlText w:val="%1."/>
      <w:lvlJc w:val="left"/>
      <w:pPr>
        <w:ind w:left="360" w:hanging="360"/>
      </w:pPr>
    </w:lvl>
    <w:lvl w:ilvl="1">
      <w:start w:val="1"/>
      <w:numFmt w:val="lowerLetter"/>
      <w:lvlText w:val="%2)"/>
      <w:lvlJc w:val="left"/>
      <w:pPr>
        <w:ind w:left="1000" w:hanging="432"/>
      </w:pPr>
      <w:rPr>
        <w:rFonts w:hint="default"/>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8BD5BDE"/>
    <w:multiLevelType w:val="multilevel"/>
    <w:tmpl w:val="4C90BA04"/>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DD55FFB"/>
    <w:multiLevelType w:val="multilevel"/>
    <w:tmpl w:val="E3CCC21C"/>
    <w:lvl w:ilvl="0">
      <w:start w:val="1"/>
      <w:numFmt w:val="decimal"/>
      <w:lvlText w:val="%1."/>
      <w:lvlJc w:val="left"/>
      <w:pPr>
        <w:ind w:left="360" w:hanging="360"/>
      </w:pPr>
    </w:lvl>
    <w:lvl w:ilvl="1">
      <w:start w:val="1"/>
      <w:numFmt w:val="upperRoman"/>
      <w:lvlText w:val="%2 -"/>
      <w:lvlJc w:val="righ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E3F2E60"/>
    <w:multiLevelType w:val="multilevel"/>
    <w:tmpl w:val="7FF6A0A0"/>
    <w:lvl w:ilvl="0">
      <w:start w:val="1"/>
      <w:numFmt w:val="decimal"/>
      <w:lvlText w:val="%1."/>
      <w:lvlJc w:val="left"/>
      <w:pPr>
        <w:ind w:left="360" w:hanging="360"/>
      </w:pPr>
    </w:lvl>
    <w:lvl w:ilvl="1">
      <w:start w:val="1"/>
      <w:numFmt w:val="lowerLetter"/>
      <w:lvlText w:val="%2."/>
      <w:lvlJc w:val="left"/>
      <w:pPr>
        <w:ind w:left="792" w:hanging="432"/>
      </w:pPr>
      <w:rPr>
        <w:rFonts w:hint="default"/>
        <w:b/>
        <w:sz w:val="22"/>
        <w:szCs w:val="22"/>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F334F0D"/>
    <w:multiLevelType w:val="multilevel"/>
    <w:tmpl w:val="B7C80B9A"/>
    <w:lvl w:ilvl="0">
      <w:start w:val="5"/>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7">
    <w:nsid w:val="74202E6C"/>
    <w:multiLevelType w:val="hybridMultilevel"/>
    <w:tmpl w:val="2478904A"/>
    <w:lvl w:ilvl="0" w:tplc="372E344E">
      <w:start w:val="1"/>
      <w:numFmt w:val="lowerLetter"/>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8">
    <w:nsid w:val="7ACE0439"/>
    <w:multiLevelType w:val="hybridMultilevel"/>
    <w:tmpl w:val="59D0E2E2"/>
    <w:lvl w:ilvl="0" w:tplc="A5E25E5A">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9">
    <w:nsid w:val="7F926831"/>
    <w:multiLevelType w:val="multilevel"/>
    <w:tmpl w:val="E9527A16"/>
    <w:lvl w:ilvl="0">
      <w:start w:val="1"/>
      <w:numFmt w:val="decimal"/>
      <w:lvlText w:val="%1."/>
      <w:lvlJc w:val="left"/>
      <w:pPr>
        <w:ind w:left="360" w:hanging="360"/>
      </w:pPr>
      <w:rPr>
        <w:rFonts w:hint="default"/>
        <w:b/>
      </w:rPr>
    </w:lvl>
    <w:lvl w:ilvl="1">
      <w:start w:val="1"/>
      <w:numFmt w:val="upperRoman"/>
      <w:lvlText w:val="%2 -"/>
      <w:lvlJc w:val="right"/>
      <w:pPr>
        <w:ind w:left="0" w:firstLine="284"/>
      </w:pPr>
      <w:rPr>
        <w:rFonts w:hint="default"/>
        <w:b/>
        <w:sz w:val="22"/>
        <w:szCs w:val="22"/>
      </w:rPr>
    </w:lvl>
    <w:lvl w:ilvl="2">
      <w:start w:val="1"/>
      <w:numFmt w:val="decimal"/>
      <w:lvlText w:val="%1.%2.%3."/>
      <w:lvlJc w:val="left"/>
      <w:pPr>
        <w:ind w:left="3056" w:hanging="504"/>
      </w:pPr>
      <w:rPr>
        <w:rFonts w:hint="default"/>
        <w:b/>
      </w:rPr>
    </w:lvl>
    <w:lvl w:ilvl="3">
      <w:start w:val="1"/>
      <w:numFmt w:val="lowerLetter"/>
      <w:lvlText w:val="%4)"/>
      <w:lvlJc w:val="left"/>
      <w:pPr>
        <w:ind w:left="851" w:firstLine="0"/>
      </w:pPr>
      <w:rPr>
        <w:rFonts w:hint="default"/>
        <w:b/>
      </w:rPr>
    </w:lvl>
    <w:lvl w:ilvl="4">
      <w:start w:val="1"/>
      <w:numFmt w:val="lowerRoman"/>
      <w:lvlText w:val="%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7"/>
  </w:num>
  <w:num w:numId="3">
    <w:abstractNumId w:val="33"/>
  </w:num>
  <w:num w:numId="4">
    <w:abstractNumId w:val="35"/>
  </w:num>
  <w:num w:numId="5">
    <w:abstractNumId w:val="12"/>
  </w:num>
  <w:num w:numId="6">
    <w:abstractNumId w:val="27"/>
  </w:num>
  <w:num w:numId="7">
    <w:abstractNumId w:val="9"/>
  </w:num>
  <w:num w:numId="8">
    <w:abstractNumId w:val="31"/>
  </w:num>
  <w:num w:numId="9">
    <w:abstractNumId w:val="39"/>
  </w:num>
  <w:num w:numId="10">
    <w:abstractNumId w:val="46"/>
  </w:num>
  <w:num w:numId="11">
    <w:abstractNumId w:val="16"/>
  </w:num>
  <w:num w:numId="12">
    <w:abstractNumId w:val="8"/>
  </w:num>
  <w:num w:numId="13">
    <w:abstractNumId w:val="42"/>
  </w:num>
  <w:num w:numId="14">
    <w:abstractNumId w:val="36"/>
  </w:num>
  <w:num w:numId="15">
    <w:abstractNumId w:val="10"/>
  </w:num>
  <w:num w:numId="16">
    <w:abstractNumId w:val="14"/>
  </w:num>
  <w:num w:numId="17">
    <w:abstractNumId w:val="2"/>
  </w:num>
  <w:num w:numId="18">
    <w:abstractNumId w:val="15"/>
  </w:num>
  <w:num w:numId="19">
    <w:abstractNumId w:val="11"/>
  </w:num>
  <w:num w:numId="20">
    <w:abstractNumId w:val="44"/>
  </w:num>
  <w:num w:numId="21">
    <w:abstractNumId w:val="45"/>
  </w:num>
  <w:num w:numId="22">
    <w:abstractNumId w:val="29"/>
  </w:num>
  <w:num w:numId="23">
    <w:abstractNumId w:val="4"/>
  </w:num>
  <w:num w:numId="24">
    <w:abstractNumId w:val="26"/>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37"/>
  </w:num>
  <w:num w:numId="28">
    <w:abstractNumId w:val="47"/>
  </w:num>
  <w:num w:numId="29">
    <w:abstractNumId w:val="34"/>
  </w:num>
  <w:num w:numId="30">
    <w:abstractNumId w:val="30"/>
  </w:num>
  <w:num w:numId="31">
    <w:abstractNumId w:val="32"/>
  </w:num>
  <w:num w:numId="32">
    <w:abstractNumId w:val="38"/>
  </w:num>
  <w:num w:numId="33">
    <w:abstractNumId w:val="48"/>
  </w:num>
  <w:num w:numId="34">
    <w:abstractNumId w:val="6"/>
  </w:num>
  <w:num w:numId="35">
    <w:abstractNumId w:val="7"/>
  </w:num>
  <w:num w:numId="36">
    <w:abstractNumId w:val="23"/>
  </w:num>
  <w:num w:numId="37">
    <w:abstractNumId w:val="18"/>
  </w:num>
  <w:num w:numId="38">
    <w:abstractNumId w:val="28"/>
  </w:num>
  <w:num w:numId="39">
    <w:abstractNumId w:val="41"/>
  </w:num>
  <w:num w:numId="40">
    <w:abstractNumId w:val="5"/>
  </w:num>
  <w:num w:numId="41">
    <w:abstractNumId w:val="1"/>
  </w:num>
  <w:num w:numId="42">
    <w:abstractNumId w:val="49"/>
  </w:num>
  <w:num w:numId="43">
    <w:abstractNumId w:val="24"/>
  </w:num>
  <w:num w:numId="44">
    <w:abstractNumId w:val="13"/>
  </w:num>
  <w:num w:numId="45">
    <w:abstractNumId w:val="21"/>
  </w:num>
  <w:num w:numId="46">
    <w:abstractNumId w:val="43"/>
  </w:num>
  <w:num w:numId="47">
    <w:abstractNumId w:val="40"/>
  </w:num>
  <w:num w:numId="48">
    <w:abstractNumId w:val="19"/>
  </w:num>
  <w:num w:numId="49">
    <w:abstractNumId w:val="22"/>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44A"/>
    <w:rsid w:val="00002858"/>
    <w:rsid w:val="00002EA1"/>
    <w:rsid w:val="0000320E"/>
    <w:rsid w:val="00004A0C"/>
    <w:rsid w:val="0000579D"/>
    <w:rsid w:val="00005AA3"/>
    <w:rsid w:val="00012A0D"/>
    <w:rsid w:val="0001658D"/>
    <w:rsid w:val="000216B9"/>
    <w:rsid w:val="00022DB7"/>
    <w:rsid w:val="00023645"/>
    <w:rsid w:val="0002459F"/>
    <w:rsid w:val="000266CE"/>
    <w:rsid w:val="0003079B"/>
    <w:rsid w:val="000348F6"/>
    <w:rsid w:val="00042B01"/>
    <w:rsid w:val="00044075"/>
    <w:rsid w:val="000467FA"/>
    <w:rsid w:val="00052E35"/>
    <w:rsid w:val="0005777E"/>
    <w:rsid w:val="00064E9B"/>
    <w:rsid w:val="0006550D"/>
    <w:rsid w:val="0006755B"/>
    <w:rsid w:val="000712BF"/>
    <w:rsid w:val="00073CE8"/>
    <w:rsid w:val="00074E7F"/>
    <w:rsid w:val="00077EEC"/>
    <w:rsid w:val="00080FCC"/>
    <w:rsid w:val="0008541B"/>
    <w:rsid w:val="000859B7"/>
    <w:rsid w:val="0009219A"/>
    <w:rsid w:val="00095800"/>
    <w:rsid w:val="000A0175"/>
    <w:rsid w:val="000A2AD0"/>
    <w:rsid w:val="000A3B8F"/>
    <w:rsid w:val="000A7A62"/>
    <w:rsid w:val="000B0FC8"/>
    <w:rsid w:val="000B2193"/>
    <w:rsid w:val="000B7C5E"/>
    <w:rsid w:val="000C4B99"/>
    <w:rsid w:val="000C6C4E"/>
    <w:rsid w:val="000C7577"/>
    <w:rsid w:val="000C7F0A"/>
    <w:rsid w:val="000D04E5"/>
    <w:rsid w:val="000D12EE"/>
    <w:rsid w:val="000D2A8F"/>
    <w:rsid w:val="000D3BCA"/>
    <w:rsid w:val="000D4D79"/>
    <w:rsid w:val="000E0D87"/>
    <w:rsid w:val="000E116A"/>
    <w:rsid w:val="000E2931"/>
    <w:rsid w:val="000E310C"/>
    <w:rsid w:val="000E4E93"/>
    <w:rsid w:val="000E5D47"/>
    <w:rsid w:val="000F0370"/>
    <w:rsid w:val="000F292E"/>
    <w:rsid w:val="0010041D"/>
    <w:rsid w:val="00100A45"/>
    <w:rsid w:val="00101B9C"/>
    <w:rsid w:val="00105B02"/>
    <w:rsid w:val="00106392"/>
    <w:rsid w:val="0011225A"/>
    <w:rsid w:val="00120C77"/>
    <w:rsid w:val="00121DD1"/>
    <w:rsid w:val="001227CF"/>
    <w:rsid w:val="00124920"/>
    <w:rsid w:val="00127416"/>
    <w:rsid w:val="00127AC9"/>
    <w:rsid w:val="00131A5E"/>
    <w:rsid w:val="001323FB"/>
    <w:rsid w:val="00133FB6"/>
    <w:rsid w:val="0013435D"/>
    <w:rsid w:val="00151C23"/>
    <w:rsid w:val="00151D63"/>
    <w:rsid w:val="00152DF5"/>
    <w:rsid w:val="0016047D"/>
    <w:rsid w:val="001643DE"/>
    <w:rsid w:val="001649E5"/>
    <w:rsid w:val="001653FB"/>
    <w:rsid w:val="00171268"/>
    <w:rsid w:val="0017519E"/>
    <w:rsid w:val="001763A6"/>
    <w:rsid w:val="0017649C"/>
    <w:rsid w:val="00176E6E"/>
    <w:rsid w:val="001841F0"/>
    <w:rsid w:val="00190A13"/>
    <w:rsid w:val="0019173B"/>
    <w:rsid w:val="00194B16"/>
    <w:rsid w:val="00194E4B"/>
    <w:rsid w:val="0019678F"/>
    <w:rsid w:val="00196C0A"/>
    <w:rsid w:val="0019745C"/>
    <w:rsid w:val="001B465F"/>
    <w:rsid w:val="001B5847"/>
    <w:rsid w:val="001C1901"/>
    <w:rsid w:val="001C34D0"/>
    <w:rsid w:val="001C6BDD"/>
    <w:rsid w:val="001D6392"/>
    <w:rsid w:val="001E66F3"/>
    <w:rsid w:val="001F2471"/>
    <w:rsid w:val="001F2AF7"/>
    <w:rsid w:val="001F4608"/>
    <w:rsid w:val="001F7F06"/>
    <w:rsid w:val="00210ED8"/>
    <w:rsid w:val="00213311"/>
    <w:rsid w:val="002144F8"/>
    <w:rsid w:val="0021468E"/>
    <w:rsid w:val="00215A00"/>
    <w:rsid w:val="00216E40"/>
    <w:rsid w:val="00220774"/>
    <w:rsid w:val="00221FDD"/>
    <w:rsid w:val="002272A9"/>
    <w:rsid w:val="00230679"/>
    <w:rsid w:val="002376E3"/>
    <w:rsid w:val="00241040"/>
    <w:rsid w:val="00244038"/>
    <w:rsid w:val="002446E9"/>
    <w:rsid w:val="0024599D"/>
    <w:rsid w:val="00250484"/>
    <w:rsid w:val="00254CE4"/>
    <w:rsid w:val="00257D37"/>
    <w:rsid w:val="00257F07"/>
    <w:rsid w:val="002629CD"/>
    <w:rsid w:val="002639DE"/>
    <w:rsid w:val="00263BA5"/>
    <w:rsid w:val="00263F10"/>
    <w:rsid w:val="002664D1"/>
    <w:rsid w:val="00272C05"/>
    <w:rsid w:val="00275057"/>
    <w:rsid w:val="0027714B"/>
    <w:rsid w:val="002772B9"/>
    <w:rsid w:val="00280926"/>
    <w:rsid w:val="00285306"/>
    <w:rsid w:val="00286241"/>
    <w:rsid w:val="00286333"/>
    <w:rsid w:val="0029041C"/>
    <w:rsid w:val="002930AC"/>
    <w:rsid w:val="00293273"/>
    <w:rsid w:val="002A2268"/>
    <w:rsid w:val="002A244A"/>
    <w:rsid w:val="002A5911"/>
    <w:rsid w:val="002A7084"/>
    <w:rsid w:val="002B1F0E"/>
    <w:rsid w:val="002B3451"/>
    <w:rsid w:val="002B5103"/>
    <w:rsid w:val="002B5F5F"/>
    <w:rsid w:val="002B6E38"/>
    <w:rsid w:val="002B76C4"/>
    <w:rsid w:val="002C50C0"/>
    <w:rsid w:val="002C690B"/>
    <w:rsid w:val="002D073B"/>
    <w:rsid w:val="002D1478"/>
    <w:rsid w:val="002D27A6"/>
    <w:rsid w:val="002D2F15"/>
    <w:rsid w:val="002D5C69"/>
    <w:rsid w:val="002E1565"/>
    <w:rsid w:val="002E75E4"/>
    <w:rsid w:val="002F156D"/>
    <w:rsid w:val="002F20A7"/>
    <w:rsid w:val="002F5A9E"/>
    <w:rsid w:val="002F6505"/>
    <w:rsid w:val="002F6566"/>
    <w:rsid w:val="002F680C"/>
    <w:rsid w:val="00300110"/>
    <w:rsid w:val="00306947"/>
    <w:rsid w:val="00311C3F"/>
    <w:rsid w:val="003145DB"/>
    <w:rsid w:val="00314AE1"/>
    <w:rsid w:val="00314BD1"/>
    <w:rsid w:val="00320938"/>
    <w:rsid w:val="00323503"/>
    <w:rsid w:val="0033026C"/>
    <w:rsid w:val="00330876"/>
    <w:rsid w:val="003339B8"/>
    <w:rsid w:val="00337C42"/>
    <w:rsid w:val="00340B14"/>
    <w:rsid w:val="00340CF6"/>
    <w:rsid w:val="003413E3"/>
    <w:rsid w:val="0034508F"/>
    <w:rsid w:val="00345D3C"/>
    <w:rsid w:val="00360CFA"/>
    <w:rsid w:val="00360D0C"/>
    <w:rsid w:val="003614AA"/>
    <w:rsid w:val="0036201A"/>
    <w:rsid w:val="00362641"/>
    <w:rsid w:val="00365501"/>
    <w:rsid w:val="0036646B"/>
    <w:rsid w:val="00370061"/>
    <w:rsid w:val="0037026C"/>
    <w:rsid w:val="00373CEA"/>
    <w:rsid w:val="00375E91"/>
    <w:rsid w:val="00376ED9"/>
    <w:rsid w:val="00377B87"/>
    <w:rsid w:val="00377E80"/>
    <w:rsid w:val="00381205"/>
    <w:rsid w:val="00386A63"/>
    <w:rsid w:val="00395944"/>
    <w:rsid w:val="00397BC2"/>
    <w:rsid w:val="003A2742"/>
    <w:rsid w:val="003A63DB"/>
    <w:rsid w:val="003B0BFB"/>
    <w:rsid w:val="003B4CC2"/>
    <w:rsid w:val="003C20A5"/>
    <w:rsid w:val="003C2983"/>
    <w:rsid w:val="003D2176"/>
    <w:rsid w:val="003D3FFF"/>
    <w:rsid w:val="003D4EC1"/>
    <w:rsid w:val="003E0025"/>
    <w:rsid w:val="003E02F3"/>
    <w:rsid w:val="003E0BBB"/>
    <w:rsid w:val="003E1F1A"/>
    <w:rsid w:val="003E5B25"/>
    <w:rsid w:val="003E7980"/>
    <w:rsid w:val="003F20C6"/>
    <w:rsid w:val="004013EF"/>
    <w:rsid w:val="0040407F"/>
    <w:rsid w:val="004068C6"/>
    <w:rsid w:val="0041115D"/>
    <w:rsid w:val="0041165D"/>
    <w:rsid w:val="004130A9"/>
    <w:rsid w:val="004148EE"/>
    <w:rsid w:val="00417E66"/>
    <w:rsid w:val="00424E3F"/>
    <w:rsid w:val="00426148"/>
    <w:rsid w:val="0043132F"/>
    <w:rsid w:val="0043229A"/>
    <w:rsid w:val="00432A42"/>
    <w:rsid w:val="00437284"/>
    <w:rsid w:val="00437FDD"/>
    <w:rsid w:val="00445AB5"/>
    <w:rsid w:val="00447004"/>
    <w:rsid w:val="00450446"/>
    <w:rsid w:val="00456E88"/>
    <w:rsid w:val="004605AB"/>
    <w:rsid w:val="00472870"/>
    <w:rsid w:val="00480A4A"/>
    <w:rsid w:val="004876A4"/>
    <w:rsid w:val="004914E9"/>
    <w:rsid w:val="0049316E"/>
    <w:rsid w:val="00494E7F"/>
    <w:rsid w:val="00496916"/>
    <w:rsid w:val="004A3BE0"/>
    <w:rsid w:val="004A4E2C"/>
    <w:rsid w:val="004A58FE"/>
    <w:rsid w:val="004B28C1"/>
    <w:rsid w:val="004B7619"/>
    <w:rsid w:val="004C12DA"/>
    <w:rsid w:val="004C2896"/>
    <w:rsid w:val="004C51E4"/>
    <w:rsid w:val="004D19D9"/>
    <w:rsid w:val="004D37C0"/>
    <w:rsid w:val="004D484A"/>
    <w:rsid w:val="004D4A3D"/>
    <w:rsid w:val="004D6160"/>
    <w:rsid w:val="004E047D"/>
    <w:rsid w:val="004E5716"/>
    <w:rsid w:val="004F00F5"/>
    <w:rsid w:val="004F5860"/>
    <w:rsid w:val="004F7909"/>
    <w:rsid w:val="00504F55"/>
    <w:rsid w:val="0050725C"/>
    <w:rsid w:val="005077E5"/>
    <w:rsid w:val="00510A29"/>
    <w:rsid w:val="00510B56"/>
    <w:rsid w:val="00515E96"/>
    <w:rsid w:val="005167CC"/>
    <w:rsid w:val="005213C7"/>
    <w:rsid w:val="005240D1"/>
    <w:rsid w:val="00524EC8"/>
    <w:rsid w:val="005362FA"/>
    <w:rsid w:val="00536888"/>
    <w:rsid w:val="005369A3"/>
    <w:rsid w:val="00546E13"/>
    <w:rsid w:val="005470B7"/>
    <w:rsid w:val="00547810"/>
    <w:rsid w:val="00550C54"/>
    <w:rsid w:val="00551341"/>
    <w:rsid w:val="005676C9"/>
    <w:rsid w:val="005721CB"/>
    <w:rsid w:val="005730B2"/>
    <w:rsid w:val="005735D2"/>
    <w:rsid w:val="005749DB"/>
    <w:rsid w:val="005756AF"/>
    <w:rsid w:val="0057768F"/>
    <w:rsid w:val="00581523"/>
    <w:rsid w:val="00591167"/>
    <w:rsid w:val="00594C20"/>
    <w:rsid w:val="005A2003"/>
    <w:rsid w:val="005A2BEC"/>
    <w:rsid w:val="005A3F65"/>
    <w:rsid w:val="005A6D60"/>
    <w:rsid w:val="005B229E"/>
    <w:rsid w:val="005B4063"/>
    <w:rsid w:val="005C0B93"/>
    <w:rsid w:val="005C2F73"/>
    <w:rsid w:val="005D0640"/>
    <w:rsid w:val="005D7F3D"/>
    <w:rsid w:val="005E0833"/>
    <w:rsid w:val="005E4042"/>
    <w:rsid w:val="005E4459"/>
    <w:rsid w:val="005F4B18"/>
    <w:rsid w:val="005F7FF5"/>
    <w:rsid w:val="00602BB6"/>
    <w:rsid w:val="006035FC"/>
    <w:rsid w:val="00604C27"/>
    <w:rsid w:val="00605962"/>
    <w:rsid w:val="00610365"/>
    <w:rsid w:val="006121CC"/>
    <w:rsid w:val="0061378E"/>
    <w:rsid w:val="00614B3B"/>
    <w:rsid w:val="006163EF"/>
    <w:rsid w:val="006212C6"/>
    <w:rsid w:val="006228E2"/>
    <w:rsid w:val="006234F0"/>
    <w:rsid w:val="0062775C"/>
    <w:rsid w:val="0063303F"/>
    <w:rsid w:val="006333AF"/>
    <w:rsid w:val="0063456F"/>
    <w:rsid w:val="00634970"/>
    <w:rsid w:val="006378FD"/>
    <w:rsid w:val="006406B3"/>
    <w:rsid w:val="00651BD9"/>
    <w:rsid w:val="00656A0F"/>
    <w:rsid w:val="00657F02"/>
    <w:rsid w:val="0066017A"/>
    <w:rsid w:val="006632DF"/>
    <w:rsid w:val="00663DB0"/>
    <w:rsid w:val="00664CD6"/>
    <w:rsid w:val="00666570"/>
    <w:rsid w:val="00666813"/>
    <w:rsid w:val="00667932"/>
    <w:rsid w:val="006712A2"/>
    <w:rsid w:val="00675E26"/>
    <w:rsid w:val="0068181D"/>
    <w:rsid w:val="006826CA"/>
    <w:rsid w:val="00683E98"/>
    <w:rsid w:val="00683FBB"/>
    <w:rsid w:val="00684329"/>
    <w:rsid w:val="00694450"/>
    <w:rsid w:val="0069554A"/>
    <w:rsid w:val="00697EAD"/>
    <w:rsid w:val="006A0882"/>
    <w:rsid w:val="006A143E"/>
    <w:rsid w:val="006A40B8"/>
    <w:rsid w:val="006B2BCA"/>
    <w:rsid w:val="006B3411"/>
    <w:rsid w:val="006B3D5B"/>
    <w:rsid w:val="006B50F8"/>
    <w:rsid w:val="006C4E8A"/>
    <w:rsid w:val="006C6918"/>
    <w:rsid w:val="006C6ADF"/>
    <w:rsid w:val="006C72B4"/>
    <w:rsid w:val="006C7628"/>
    <w:rsid w:val="006C7D6B"/>
    <w:rsid w:val="006D0099"/>
    <w:rsid w:val="006D2BD9"/>
    <w:rsid w:val="006D3CDE"/>
    <w:rsid w:val="006D4270"/>
    <w:rsid w:val="006D4890"/>
    <w:rsid w:val="006D6996"/>
    <w:rsid w:val="006E052A"/>
    <w:rsid w:val="006E1EF0"/>
    <w:rsid w:val="006E3EA0"/>
    <w:rsid w:val="006E4B7F"/>
    <w:rsid w:val="006F30D7"/>
    <w:rsid w:val="006F3C5B"/>
    <w:rsid w:val="006F4AD2"/>
    <w:rsid w:val="006F63D3"/>
    <w:rsid w:val="006F6624"/>
    <w:rsid w:val="006F7629"/>
    <w:rsid w:val="007012FB"/>
    <w:rsid w:val="007056A5"/>
    <w:rsid w:val="00705A47"/>
    <w:rsid w:val="00716145"/>
    <w:rsid w:val="00716289"/>
    <w:rsid w:val="00721725"/>
    <w:rsid w:val="00722566"/>
    <w:rsid w:val="00722F41"/>
    <w:rsid w:val="00723F92"/>
    <w:rsid w:val="007250C3"/>
    <w:rsid w:val="00726BFF"/>
    <w:rsid w:val="00727A22"/>
    <w:rsid w:val="007313A6"/>
    <w:rsid w:val="0073294C"/>
    <w:rsid w:val="007337A0"/>
    <w:rsid w:val="00742E61"/>
    <w:rsid w:val="007447B0"/>
    <w:rsid w:val="00745B6F"/>
    <w:rsid w:val="00750729"/>
    <w:rsid w:val="00753553"/>
    <w:rsid w:val="00753DF6"/>
    <w:rsid w:val="00754ABE"/>
    <w:rsid w:val="00757256"/>
    <w:rsid w:val="00757818"/>
    <w:rsid w:val="007579FA"/>
    <w:rsid w:val="00761BDC"/>
    <w:rsid w:val="0076430F"/>
    <w:rsid w:val="00764C9D"/>
    <w:rsid w:val="00773A1A"/>
    <w:rsid w:val="007741F3"/>
    <w:rsid w:val="00777108"/>
    <w:rsid w:val="0077724B"/>
    <w:rsid w:val="00777D39"/>
    <w:rsid w:val="007812DA"/>
    <w:rsid w:val="00783B86"/>
    <w:rsid w:val="00793745"/>
    <w:rsid w:val="00794496"/>
    <w:rsid w:val="007A056F"/>
    <w:rsid w:val="007A2D4D"/>
    <w:rsid w:val="007A3317"/>
    <w:rsid w:val="007A42E9"/>
    <w:rsid w:val="007A6D36"/>
    <w:rsid w:val="007B2DB2"/>
    <w:rsid w:val="007B3182"/>
    <w:rsid w:val="007B325F"/>
    <w:rsid w:val="007B6BF3"/>
    <w:rsid w:val="007C0AD6"/>
    <w:rsid w:val="007C1F2A"/>
    <w:rsid w:val="007C33D3"/>
    <w:rsid w:val="007C3F45"/>
    <w:rsid w:val="007C4C08"/>
    <w:rsid w:val="007C6D94"/>
    <w:rsid w:val="007D4F36"/>
    <w:rsid w:val="007D5A91"/>
    <w:rsid w:val="007E0FB3"/>
    <w:rsid w:val="007E233A"/>
    <w:rsid w:val="007E2B64"/>
    <w:rsid w:val="007E2EFF"/>
    <w:rsid w:val="007E3201"/>
    <w:rsid w:val="007E461C"/>
    <w:rsid w:val="007E7480"/>
    <w:rsid w:val="007F0357"/>
    <w:rsid w:val="007F05D4"/>
    <w:rsid w:val="007F34B3"/>
    <w:rsid w:val="007F3C59"/>
    <w:rsid w:val="007F6152"/>
    <w:rsid w:val="0080109C"/>
    <w:rsid w:val="008020C5"/>
    <w:rsid w:val="00802A70"/>
    <w:rsid w:val="0080302D"/>
    <w:rsid w:val="00804040"/>
    <w:rsid w:val="00804C4B"/>
    <w:rsid w:val="00805F54"/>
    <w:rsid w:val="00806066"/>
    <w:rsid w:val="00815BBB"/>
    <w:rsid w:val="00815FBC"/>
    <w:rsid w:val="00816DB7"/>
    <w:rsid w:val="00823618"/>
    <w:rsid w:val="00826241"/>
    <w:rsid w:val="00831957"/>
    <w:rsid w:val="00834567"/>
    <w:rsid w:val="008356C8"/>
    <w:rsid w:val="00836982"/>
    <w:rsid w:val="00837325"/>
    <w:rsid w:val="00837EB0"/>
    <w:rsid w:val="0084595C"/>
    <w:rsid w:val="0084630D"/>
    <w:rsid w:val="00846D17"/>
    <w:rsid w:val="00847985"/>
    <w:rsid w:val="00850322"/>
    <w:rsid w:val="00850E14"/>
    <w:rsid w:val="008527A3"/>
    <w:rsid w:val="00854514"/>
    <w:rsid w:val="0085634C"/>
    <w:rsid w:val="00860823"/>
    <w:rsid w:val="00860FA9"/>
    <w:rsid w:val="008611FF"/>
    <w:rsid w:val="008637CC"/>
    <w:rsid w:val="00866366"/>
    <w:rsid w:val="008675B3"/>
    <w:rsid w:val="008722E0"/>
    <w:rsid w:val="008729EC"/>
    <w:rsid w:val="00880D6A"/>
    <w:rsid w:val="0088167C"/>
    <w:rsid w:val="00883DFC"/>
    <w:rsid w:val="00885F9E"/>
    <w:rsid w:val="00886D43"/>
    <w:rsid w:val="0089230A"/>
    <w:rsid w:val="0089482D"/>
    <w:rsid w:val="00895446"/>
    <w:rsid w:val="008A1FC9"/>
    <w:rsid w:val="008A23E9"/>
    <w:rsid w:val="008A27B8"/>
    <w:rsid w:val="008A3017"/>
    <w:rsid w:val="008A633B"/>
    <w:rsid w:val="008B1778"/>
    <w:rsid w:val="008B6E30"/>
    <w:rsid w:val="008B7EC4"/>
    <w:rsid w:val="008C034F"/>
    <w:rsid w:val="008C055E"/>
    <w:rsid w:val="008C0B01"/>
    <w:rsid w:val="008C1CFE"/>
    <w:rsid w:val="008C1E61"/>
    <w:rsid w:val="008C2797"/>
    <w:rsid w:val="008C3C40"/>
    <w:rsid w:val="008C45CF"/>
    <w:rsid w:val="008C491C"/>
    <w:rsid w:val="008C4D07"/>
    <w:rsid w:val="008D4DC9"/>
    <w:rsid w:val="008D549F"/>
    <w:rsid w:val="008D5859"/>
    <w:rsid w:val="008D6A11"/>
    <w:rsid w:val="008E0BAD"/>
    <w:rsid w:val="008E5B6B"/>
    <w:rsid w:val="008E61B8"/>
    <w:rsid w:val="008F032A"/>
    <w:rsid w:val="008F131C"/>
    <w:rsid w:val="008F7DF2"/>
    <w:rsid w:val="00900BA1"/>
    <w:rsid w:val="009012FC"/>
    <w:rsid w:val="0090579D"/>
    <w:rsid w:val="00905B92"/>
    <w:rsid w:val="00905D75"/>
    <w:rsid w:val="00907895"/>
    <w:rsid w:val="00912A90"/>
    <w:rsid w:val="00915D4E"/>
    <w:rsid w:val="009179F2"/>
    <w:rsid w:val="00927114"/>
    <w:rsid w:val="009311FA"/>
    <w:rsid w:val="00933971"/>
    <w:rsid w:val="00937EE0"/>
    <w:rsid w:val="009410F9"/>
    <w:rsid w:val="00943699"/>
    <w:rsid w:val="00944774"/>
    <w:rsid w:val="0095011F"/>
    <w:rsid w:val="00950151"/>
    <w:rsid w:val="00950C0A"/>
    <w:rsid w:val="009576E3"/>
    <w:rsid w:val="009617BF"/>
    <w:rsid w:val="00962A50"/>
    <w:rsid w:val="00962A54"/>
    <w:rsid w:val="0096591D"/>
    <w:rsid w:val="00967B77"/>
    <w:rsid w:val="0097417D"/>
    <w:rsid w:val="00974A17"/>
    <w:rsid w:val="0097517D"/>
    <w:rsid w:val="00975702"/>
    <w:rsid w:val="00976BA4"/>
    <w:rsid w:val="009854D3"/>
    <w:rsid w:val="009918D8"/>
    <w:rsid w:val="00993E4F"/>
    <w:rsid w:val="00993F05"/>
    <w:rsid w:val="00994564"/>
    <w:rsid w:val="009949AB"/>
    <w:rsid w:val="0099745E"/>
    <w:rsid w:val="009A1898"/>
    <w:rsid w:val="009A1CAE"/>
    <w:rsid w:val="009A238A"/>
    <w:rsid w:val="009A540C"/>
    <w:rsid w:val="009B6B0A"/>
    <w:rsid w:val="009B77C1"/>
    <w:rsid w:val="009C1B7A"/>
    <w:rsid w:val="009C383E"/>
    <w:rsid w:val="009C4334"/>
    <w:rsid w:val="009C456A"/>
    <w:rsid w:val="009C531A"/>
    <w:rsid w:val="009D289D"/>
    <w:rsid w:val="009D41A9"/>
    <w:rsid w:val="009D4A56"/>
    <w:rsid w:val="009D574C"/>
    <w:rsid w:val="009D7A04"/>
    <w:rsid w:val="009E08E7"/>
    <w:rsid w:val="009E1129"/>
    <w:rsid w:val="009E4BE4"/>
    <w:rsid w:val="009E6542"/>
    <w:rsid w:val="009F1013"/>
    <w:rsid w:val="009F372B"/>
    <w:rsid w:val="009F3CB3"/>
    <w:rsid w:val="009F4D47"/>
    <w:rsid w:val="009F6EC6"/>
    <w:rsid w:val="00A01442"/>
    <w:rsid w:val="00A01AE0"/>
    <w:rsid w:val="00A025E4"/>
    <w:rsid w:val="00A06F04"/>
    <w:rsid w:val="00A12925"/>
    <w:rsid w:val="00A148A9"/>
    <w:rsid w:val="00A202BA"/>
    <w:rsid w:val="00A216B3"/>
    <w:rsid w:val="00A32C97"/>
    <w:rsid w:val="00A346F6"/>
    <w:rsid w:val="00A465AF"/>
    <w:rsid w:val="00A542A3"/>
    <w:rsid w:val="00A542E9"/>
    <w:rsid w:val="00A5475B"/>
    <w:rsid w:val="00A5765A"/>
    <w:rsid w:val="00A623B0"/>
    <w:rsid w:val="00A635DD"/>
    <w:rsid w:val="00A656F1"/>
    <w:rsid w:val="00A66183"/>
    <w:rsid w:val="00A67F79"/>
    <w:rsid w:val="00A719AD"/>
    <w:rsid w:val="00A71B5E"/>
    <w:rsid w:val="00A723E1"/>
    <w:rsid w:val="00A73FCD"/>
    <w:rsid w:val="00A80752"/>
    <w:rsid w:val="00A812A5"/>
    <w:rsid w:val="00A82248"/>
    <w:rsid w:val="00A85BD4"/>
    <w:rsid w:val="00A87D84"/>
    <w:rsid w:val="00A93821"/>
    <w:rsid w:val="00A93C3F"/>
    <w:rsid w:val="00A94B18"/>
    <w:rsid w:val="00A959E4"/>
    <w:rsid w:val="00A965DB"/>
    <w:rsid w:val="00AA0DD3"/>
    <w:rsid w:val="00AA25B2"/>
    <w:rsid w:val="00AA2C22"/>
    <w:rsid w:val="00AB06E3"/>
    <w:rsid w:val="00AB3DB9"/>
    <w:rsid w:val="00AB58A1"/>
    <w:rsid w:val="00AB72D0"/>
    <w:rsid w:val="00AC680A"/>
    <w:rsid w:val="00AD2F66"/>
    <w:rsid w:val="00AD766B"/>
    <w:rsid w:val="00AE2D91"/>
    <w:rsid w:val="00AE39CE"/>
    <w:rsid w:val="00AE47BA"/>
    <w:rsid w:val="00AE6CFC"/>
    <w:rsid w:val="00AF31F0"/>
    <w:rsid w:val="00AF3C32"/>
    <w:rsid w:val="00AF3FC7"/>
    <w:rsid w:val="00B00917"/>
    <w:rsid w:val="00B032BC"/>
    <w:rsid w:val="00B04491"/>
    <w:rsid w:val="00B15D9E"/>
    <w:rsid w:val="00B20632"/>
    <w:rsid w:val="00B214E2"/>
    <w:rsid w:val="00B21E2F"/>
    <w:rsid w:val="00B278A9"/>
    <w:rsid w:val="00B3071A"/>
    <w:rsid w:val="00B31B14"/>
    <w:rsid w:val="00B365CA"/>
    <w:rsid w:val="00B365D1"/>
    <w:rsid w:val="00B37397"/>
    <w:rsid w:val="00B413D1"/>
    <w:rsid w:val="00B41895"/>
    <w:rsid w:val="00B41AC6"/>
    <w:rsid w:val="00B42EDA"/>
    <w:rsid w:val="00B449F5"/>
    <w:rsid w:val="00B45325"/>
    <w:rsid w:val="00B461AF"/>
    <w:rsid w:val="00B46C4A"/>
    <w:rsid w:val="00B503E5"/>
    <w:rsid w:val="00B51231"/>
    <w:rsid w:val="00B5123B"/>
    <w:rsid w:val="00B54F7D"/>
    <w:rsid w:val="00B554F5"/>
    <w:rsid w:val="00B56CD0"/>
    <w:rsid w:val="00B61F57"/>
    <w:rsid w:val="00B62F11"/>
    <w:rsid w:val="00B65009"/>
    <w:rsid w:val="00B6533F"/>
    <w:rsid w:val="00B6631B"/>
    <w:rsid w:val="00B66416"/>
    <w:rsid w:val="00B70F8D"/>
    <w:rsid w:val="00B721FD"/>
    <w:rsid w:val="00B7433D"/>
    <w:rsid w:val="00B761BD"/>
    <w:rsid w:val="00B7634A"/>
    <w:rsid w:val="00B84030"/>
    <w:rsid w:val="00B843E4"/>
    <w:rsid w:val="00B91C27"/>
    <w:rsid w:val="00B91F6A"/>
    <w:rsid w:val="00B943FA"/>
    <w:rsid w:val="00B97944"/>
    <w:rsid w:val="00BA2AB3"/>
    <w:rsid w:val="00BB5DC3"/>
    <w:rsid w:val="00BC2FAC"/>
    <w:rsid w:val="00BD11CD"/>
    <w:rsid w:val="00BD23B7"/>
    <w:rsid w:val="00BD2DDA"/>
    <w:rsid w:val="00BD3F21"/>
    <w:rsid w:val="00BD49E1"/>
    <w:rsid w:val="00BD59DF"/>
    <w:rsid w:val="00BD5DCF"/>
    <w:rsid w:val="00BE0FB7"/>
    <w:rsid w:val="00BE1AA4"/>
    <w:rsid w:val="00BE5BE2"/>
    <w:rsid w:val="00BE6676"/>
    <w:rsid w:val="00BF1C44"/>
    <w:rsid w:val="00BF669B"/>
    <w:rsid w:val="00C05C72"/>
    <w:rsid w:val="00C12815"/>
    <w:rsid w:val="00C2243E"/>
    <w:rsid w:val="00C26F92"/>
    <w:rsid w:val="00C348FF"/>
    <w:rsid w:val="00C35B3A"/>
    <w:rsid w:val="00C42C60"/>
    <w:rsid w:val="00C460FA"/>
    <w:rsid w:val="00C46DEA"/>
    <w:rsid w:val="00C50046"/>
    <w:rsid w:val="00C53561"/>
    <w:rsid w:val="00C557EE"/>
    <w:rsid w:val="00C56C49"/>
    <w:rsid w:val="00C67DE5"/>
    <w:rsid w:val="00C71893"/>
    <w:rsid w:val="00C7191A"/>
    <w:rsid w:val="00C72B00"/>
    <w:rsid w:val="00C773AF"/>
    <w:rsid w:val="00C82992"/>
    <w:rsid w:val="00C84FA2"/>
    <w:rsid w:val="00C8756F"/>
    <w:rsid w:val="00C87E96"/>
    <w:rsid w:val="00C91976"/>
    <w:rsid w:val="00C93F27"/>
    <w:rsid w:val="00C9503E"/>
    <w:rsid w:val="00C96013"/>
    <w:rsid w:val="00CA72D0"/>
    <w:rsid w:val="00CB0C76"/>
    <w:rsid w:val="00CB0D3D"/>
    <w:rsid w:val="00CB0D73"/>
    <w:rsid w:val="00CB0E4C"/>
    <w:rsid w:val="00CB0F5F"/>
    <w:rsid w:val="00CC042C"/>
    <w:rsid w:val="00CC1592"/>
    <w:rsid w:val="00CC5788"/>
    <w:rsid w:val="00CC5C41"/>
    <w:rsid w:val="00CD0055"/>
    <w:rsid w:val="00CD1B97"/>
    <w:rsid w:val="00CD1C92"/>
    <w:rsid w:val="00CD72E5"/>
    <w:rsid w:val="00CE2C82"/>
    <w:rsid w:val="00CE60EE"/>
    <w:rsid w:val="00CE6F1C"/>
    <w:rsid w:val="00CE7042"/>
    <w:rsid w:val="00CF3F00"/>
    <w:rsid w:val="00CF5B92"/>
    <w:rsid w:val="00CF7998"/>
    <w:rsid w:val="00D01049"/>
    <w:rsid w:val="00D035CC"/>
    <w:rsid w:val="00D05C4A"/>
    <w:rsid w:val="00D07A2A"/>
    <w:rsid w:val="00D113B9"/>
    <w:rsid w:val="00D11CDA"/>
    <w:rsid w:val="00D216C6"/>
    <w:rsid w:val="00D21EF2"/>
    <w:rsid w:val="00D222A8"/>
    <w:rsid w:val="00D22924"/>
    <w:rsid w:val="00D246FC"/>
    <w:rsid w:val="00D30AF7"/>
    <w:rsid w:val="00D31160"/>
    <w:rsid w:val="00D316CB"/>
    <w:rsid w:val="00D34F44"/>
    <w:rsid w:val="00D35331"/>
    <w:rsid w:val="00D474E2"/>
    <w:rsid w:val="00D50389"/>
    <w:rsid w:val="00D50870"/>
    <w:rsid w:val="00D530DD"/>
    <w:rsid w:val="00D56E53"/>
    <w:rsid w:val="00D612EF"/>
    <w:rsid w:val="00D63471"/>
    <w:rsid w:val="00D65981"/>
    <w:rsid w:val="00D667ED"/>
    <w:rsid w:val="00D73133"/>
    <w:rsid w:val="00D73444"/>
    <w:rsid w:val="00D74442"/>
    <w:rsid w:val="00D74C69"/>
    <w:rsid w:val="00D76566"/>
    <w:rsid w:val="00D768BD"/>
    <w:rsid w:val="00D82965"/>
    <w:rsid w:val="00D8574D"/>
    <w:rsid w:val="00D943DB"/>
    <w:rsid w:val="00D95D2D"/>
    <w:rsid w:val="00D95F52"/>
    <w:rsid w:val="00D977E2"/>
    <w:rsid w:val="00DA53B2"/>
    <w:rsid w:val="00DB378A"/>
    <w:rsid w:val="00DB4DC4"/>
    <w:rsid w:val="00DB5222"/>
    <w:rsid w:val="00DB742F"/>
    <w:rsid w:val="00DC00D8"/>
    <w:rsid w:val="00DC7836"/>
    <w:rsid w:val="00DC7F9B"/>
    <w:rsid w:val="00DD26FC"/>
    <w:rsid w:val="00DD5996"/>
    <w:rsid w:val="00DD7827"/>
    <w:rsid w:val="00DE05E8"/>
    <w:rsid w:val="00DF073A"/>
    <w:rsid w:val="00DF0A17"/>
    <w:rsid w:val="00DF4B38"/>
    <w:rsid w:val="00DF5BD1"/>
    <w:rsid w:val="00DF7A94"/>
    <w:rsid w:val="00E013FB"/>
    <w:rsid w:val="00E02C38"/>
    <w:rsid w:val="00E02CB4"/>
    <w:rsid w:val="00E031B9"/>
    <w:rsid w:val="00E0550F"/>
    <w:rsid w:val="00E06C39"/>
    <w:rsid w:val="00E11A92"/>
    <w:rsid w:val="00E12064"/>
    <w:rsid w:val="00E215AB"/>
    <w:rsid w:val="00E22E93"/>
    <w:rsid w:val="00E233A0"/>
    <w:rsid w:val="00E2354C"/>
    <w:rsid w:val="00E24241"/>
    <w:rsid w:val="00E24FA0"/>
    <w:rsid w:val="00E264AE"/>
    <w:rsid w:val="00E2744A"/>
    <w:rsid w:val="00E27934"/>
    <w:rsid w:val="00E31CDD"/>
    <w:rsid w:val="00E35802"/>
    <w:rsid w:val="00E3688A"/>
    <w:rsid w:val="00E414CC"/>
    <w:rsid w:val="00E42597"/>
    <w:rsid w:val="00E42724"/>
    <w:rsid w:val="00E44D08"/>
    <w:rsid w:val="00E4506B"/>
    <w:rsid w:val="00E4532C"/>
    <w:rsid w:val="00E4697C"/>
    <w:rsid w:val="00E47BF2"/>
    <w:rsid w:val="00E523B5"/>
    <w:rsid w:val="00E52DB4"/>
    <w:rsid w:val="00E54556"/>
    <w:rsid w:val="00E66586"/>
    <w:rsid w:val="00E667F3"/>
    <w:rsid w:val="00E66C74"/>
    <w:rsid w:val="00E67426"/>
    <w:rsid w:val="00E6794C"/>
    <w:rsid w:val="00E67C4B"/>
    <w:rsid w:val="00E712DD"/>
    <w:rsid w:val="00E717F0"/>
    <w:rsid w:val="00E7394E"/>
    <w:rsid w:val="00E75C02"/>
    <w:rsid w:val="00E77B53"/>
    <w:rsid w:val="00E81DB0"/>
    <w:rsid w:val="00E837F9"/>
    <w:rsid w:val="00E8480A"/>
    <w:rsid w:val="00EA419A"/>
    <w:rsid w:val="00EB01DB"/>
    <w:rsid w:val="00EB1157"/>
    <w:rsid w:val="00EB2A57"/>
    <w:rsid w:val="00EB652E"/>
    <w:rsid w:val="00EB76ED"/>
    <w:rsid w:val="00EC273B"/>
    <w:rsid w:val="00EC2D21"/>
    <w:rsid w:val="00EC462B"/>
    <w:rsid w:val="00ED18F7"/>
    <w:rsid w:val="00ED415C"/>
    <w:rsid w:val="00ED7444"/>
    <w:rsid w:val="00ED76FF"/>
    <w:rsid w:val="00EE1BF6"/>
    <w:rsid w:val="00EE41CB"/>
    <w:rsid w:val="00F00979"/>
    <w:rsid w:val="00F07BDA"/>
    <w:rsid w:val="00F1153B"/>
    <w:rsid w:val="00F139D9"/>
    <w:rsid w:val="00F1428A"/>
    <w:rsid w:val="00F20456"/>
    <w:rsid w:val="00F2050D"/>
    <w:rsid w:val="00F21F99"/>
    <w:rsid w:val="00F2351D"/>
    <w:rsid w:val="00F23ABB"/>
    <w:rsid w:val="00F4255B"/>
    <w:rsid w:val="00F42CD9"/>
    <w:rsid w:val="00F52C2A"/>
    <w:rsid w:val="00F53A26"/>
    <w:rsid w:val="00F57877"/>
    <w:rsid w:val="00F60773"/>
    <w:rsid w:val="00F62D55"/>
    <w:rsid w:val="00F63872"/>
    <w:rsid w:val="00F65550"/>
    <w:rsid w:val="00F66135"/>
    <w:rsid w:val="00F724C4"/>
    <w:rsid w:val="00F731EE"/>
    <w:rsid w:val="00F76090"/>
    <w:rsid w:val="00F81C28"/>
    <w:rsid w:val="00F82B9A"/>
    <w:rsid w:val="00F83DE9"/>
    <w:rsid w:val="00F852EC"/>
    <w:rsid w:val="00F8623A"/>
    <w:rsid w:val="00F86CBE"/>
    <w:rsid w:val="00F906F6"/>
    <w:rsid w:val="00F920EA"/>
    <w:rsid w:val="00F92130"/>
    <w:rsid w:val="00F93266"/>
    <w:rsid w:val="00F977F3"/>
    <w:rsid w:val="00FA10EF"/>
    <w:rsid w:val="00FA1D8A"/>
    <w:rsid w:val="00FA45AC"/>
    <w:rsid w:val="00FA5871"/>
    <w:rsid w:val="00FB0D8F"/>
    <w:rsid w:val="00FB12AC"/>
    <w:rsid w:val="00FB20AE"/>
    <w:rsid w:val="00FB4952"/>
    <w:rsid w:val="00FC097A"/>
    <w:rsid w:val="00FC16A6"/>
    <w:rsid w:val="00FC454C"/>
    <w:rsid w:val="00FD3EDF"/>
    <w:rsid w:val="00FF1246"/>
    <w:rsid w:val="00FF4211"/>
    <w:rsid w:val="00FF6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1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caption" w:uiPriority="0" w:qFormat="1"/>
    <w:lsdException w:name="annotation reference" w:uiPriority="0" w:qFormat="1"/>
    <w:lsdException w:name="List"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31A"/>
  </w:style>
  <w:style w:type="paragraph" w:styleId="Ttulo10">
    <w:name w:val="heading 1"/>
    <w:basedOn w:val="Normal"/>
    <w:next w:val="Normal"/>
    <w:link w:val="Ttulo1Char"/>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character" w:styleId="Forte">
    <w:name w:val="Strong"/>
    <w:basedOn w:val="Fontepargpadro"/>
    <w:uiPriority w:val="22"/>
    <w:qFormat/>
    <w:rPr>
      <w:b/>
      <w:bCs/>
    </w:rPr>
  </w:style>
  <w:style w:type="character" w:styleId="Hyperlink">
    <w:name w:val="Hyperlink"/>
    <w:basedOn w:val="Fontepargpadro"/>
    <w:uiPriority w:val="99"/>
    <w:qFormat/>
    <w:rPr>
      <w:color w:val="0563C1"/>
      <w:u w:val="single"/>
    </w:rPr>
  </w:style>
  <w:style w:type="paragraph" w:styleId="Cabealho">
    <w:name w:val="header"/>
    <w:basedOn w:val="Normal"/>
    <w:link w:val="CabealhoChar"/>
    <w:uiPriority w:val="99"/>
    <w:unhideWhenUsed/>
    <w:qFormat/>
    <w:pPr>
      <w:tabs>
        <w:tab w:val="center" w:pos="4252"/>
        <w:tab w:val="right" w:pos="8504"/>
      </w:tabs>
      <w:spacing w:line="240" w:lineRule="auto"/>
    </w:pPr>
  </w:style>
  <w:style w:type="paragraph" w:styleId="Rodap">
    <w:name w:val="footer"/>
    <w:basedOn w:val="Normal"/>
    <w:link w:val="RodapChar"/>
    <w:uiPriority w:val="99"/>
    <w:unhideWhenUsed/>
    <w:pPr>
      <w:tabs>
        <w:tab w:val="center" w:pos="4252"/>
        <w:tab w:val="right" w:pos="8504"/>
      </w:tabs>
      <w:spacing w:line="240" w:lineRule="auto"/>
    </w:pPr>
  </w:style>
  <w:style w:type="paragraph" w:styleId="Subttulo">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apple-converted-space">
    <w:name w:val="apple-converted-space"/>
    <w:basedOn w:val="Fontepargpadro"/>
    <w:qFormat/>
  </w:style>
  <w:style w:type="paragraph" w:customStyle="1" w:styleId="Standard">
    <w:name w:val="Standard"/>
    <w:qFormat/>
    <w:pPr>
      <w:widowControl w:val="0"/>
      <w:suppressAutoHyphens/>
      <w:autoSpaceDN w:val="0"/>
      <w:spacing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qFormat/>
    <w:pPr>
      <w:spacing w:after="120"/>
    </w:pPr>
  </w:style>
  <w:style w:type="paragraph" w:customStyle="1" w:styleId="TableContents">
    <w:name w:val="Table Contents"/>
    <w:basedOn w:val="Standard"/>
    <w:qFormat/>
    <w:pPr>
      <w:suppressLineNumbers/>
    </w:pPr>
  </w:style>
  <w:style w:type="paragraph" w:customStyle="1" w:styleId="EPTabela">
    <w:name w:val="EP Tabela"/>
    <w:basedOn w:val="Normal"/>
    <w:qFormat/>
    <w:pPr>
      <w:widowControl w:val="0"/>
      <w:suppressAutoHyphens/>
      <w:autoSpaceDN w:val="0"/>
      <w:spacing w:line="240" w:lineRule="auto"/>
      <w:jc w:val="center"/>
      <w:textAlignment w:val="baseline"/>
    </w:pPr>
    <w:rPr>
      <w:rFonts w:ascii="Times New Roman" w:eastAsia="SimSun" w:hAnsi="Times New Roman"/>
      <w:b/>
      <w:kern w:val="3"/>
      <w:szCs w:val="24"/>
      <w:lang w:eastAsia="ar-SA" w:bidi="hi-IN"/>
    </w:rPr>
  </w:style>
  <w:style w:type="paragraph" w:customStyle="1" w:styleId="EPConteudotabela">
    <w:name w:val="EP Conteudotabela"/>
    <w:basedOn w:val="Normal"/>
    <w:qFormat/>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styleId="SemEspaamento">
    <w:name w:val="No Spacing"/>
    <w:qFormat/>
    <w:pPr>
      <w:widowControl w:val="0"/>
      <w:suppressAutoHyphens/>
      <w:autoSpaceDN w:val="0"/>
      <w:spacing w:line="240" w:lineRule="auto"/>
    </w:pPr>
    <w:rPr>
      <w:rFonts w:ascii="Liberation Serif" w:eastAsia="SimSun" w:hAnsi="Liberation Serif" w:cs="Mangal"/>
      <w:kern w:val="3"/>
      <w:sz w:val="24"/>
      <w:szCs w:val="21"/>
      <w:lang w:eastAsia="zh-CN" w:bidi="hi-IN"/>
    </w:rPr>
  </w:style>
  <w:style w:type="table" w:customStyle="1" w:styleId="Tabelacomgrade1">
    <w:name w:val="Tabela com grade1"/>
    <w:basedOn w:val="Tabelanormal"/>
    <w:uiPriority w:val="39"/>
    <w:qFormat/>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3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31">
    <w:name w:val="31"/>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30">
    <w:name w:val="30"/>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9">
    <w:name w:val="29"/>
    <w:basedOn w:val="TableNormal2"/>
    <w:rPr>
      <w:rFonts w:ascii="Calibri" w:eastAsia="Calibri" w:hAnsi="Calibri" w:cs="Calibri"/>
    </w:rPr>
    <w:tblPr>
      <w:tblStyleRowBandSize w:val="1"/>
      <w:tblStyleColBandSize w:val="1"/>
      <w:tblCellMar>
        <w:left w:w="108" w:type="dxa"/>
        <w:right w:w="108" w:type="dxa"/>
      </w:tblCellMar>
    </w:tblPr>
  </w:style>
  <w:style w:type="table" w:customStyle="1" w:styleId="28">
    <w:name w:val="28"/>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7">
    <w:name w:val="27"/>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6">
    <w:name w:val="26"/>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5">
    <w:name w:val="25"/>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4">
    <w:name w:val="24"/>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3">
    <w:name w:val="23"/>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2">
    <w:name w:val="2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1">
    <w:name w:val="21"/>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0">
    <w:name w:val="20"/>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9">
    <w:name w:val="19"/>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8">
    <w:name w:val="18"/>
    <w:basedOn w:val="TableNormal2"/>
    <w:tblPr>
      <w:tblStyleRowBandSize w:val="1"/>
      <w:tblStyleColBandSize w:val="1"/>
      <w:tblCellMar>
        <w:left w:w="10" w:type="dxa"/>
        <w:right w:w="10" w:type="dxa"/>
      </w:tblCellMar>
    </w:tblPr>
  </w:style>
  <w:style w:type="table" w:customStyle="1" w:styleId="17">
    <w:name w:val="17"/>
    <w:basedOn w:val="TableNormal2"/>
    <w:tblPr>
      <w:tblStyleRowBandSize w:val="1"/>
      <w:tblStyleColBandSize w:val="1"/>
      <w:tblCellMar>
        <w:left w:w="10" w:type="dxa"/>
        <w:right w:w="10" w:type="dxa"/>
      </w:tblCellMar>
    </w:tblPr>
  </w:style>
  <w:style w:type="table" w:customStyle="1" w:styleId="16">
    <w:name w:val="16"/>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5">
    <w:name w:val="15"/>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4">
    <w:name w:val="14"/>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3">
    <w:name w:val="13"/>
    <w:basedOn w:val="TableNormal2"/>
    <w:tblPr>
      <w:tblStyleRowBandSize w:val="1"/>
      <w:tblStyleColBandSize w:val="1"/>
      <w:tblCellMar>
        <w:top w:w="100" w:type="dxa"/>
        <w:left w:w="100" w:type="dxa"/>
        <w:bottom w:w="100" w:type="dxa"/>
        <w:right w:w="100" w:type="dxa"/>
      </w:tblCellMar>
    </w:tblPr>
  </w:style>
  <w:style w:type="table" w:customStyle="1" w:styleId="12">
    <w:name w:val="1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1">
    <w:name w:val="11"/>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0">
    <w:name w:val="10"/>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9">
    <w:name w:val="9"/>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8">
    <w:name w:val="8"/>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7">
    <w:name w:val="7"/>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6">
    <w:name w:val="6"/>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5">
    <w:name w:val="5"/>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4">
    <w:name w:val="4"/>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3">
    <w:name w:val="3"/>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
    <w:name w:val="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
    <w:name w:val="1"/>
    <w:basedOn w:val="TableNormal2"/>
    <w:rPr>
      <w:rFonts w:ascii="Calibri" w:eastAsia="Calibri" w:hAnsi="Calibri" w:cs="Calibri"/>
    </w:rPr>
    <w:tblPr>
      <w:tblStyleRowBandSize w:val="1"/>
      <w:tblStyleColBandSize w:val="1"/>
      <w:tblCellMar>
        <w:left w:w="10" w:type="dxa"/>
        <w:right w:w="10" w:type="dxa"/>
      </w:tblCellMar>
    </w:tblPr>
  </w:style>
  <w:style w:type="paragraph" w:styleId="PargrafodaLista">
    <w:name w:val="List Paragraph"/>
    <w:basedOn w:val="Normal"/>
    <w:link w:val="PargrafodaListaChar"/>
    <w:uiPriority w:val="34"/>
    <w:qFormat/>
    <w:rsid w:val="006E4B7F"/>
    <w:pPr>
      <w:ind w:left="720"/>
      <w:contextualSpacing/>
    </w:pPr>
  </w:style>
  <w:style w:type="paragraph" w:styleId="NormalWeb">
    <w:name w:val="Normal (Web)"/>
    <w:basedOn w:val="Normal"/>
    <w:uiPriority w:val="99"/>
    <w:semiHidden/>
    <w:unhideWhenUsed/>
    <w:rsid w:val="00976BA4"/>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rodap">
    <w:name w:val="footnote text"/>
    <w:basedOn w:val="Normal"/>
    <w:link w:val="TextodenotaderodapChar"/>
    <w:semiHidden/>
    <w:rsid w:val="00F93266"/>
    <w:pPr>
      <w:spacing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semiHidden/>
    <w:rsid w:val="00F93266"/>
    <w:rPr>
      <w:rFonts w:ascii="Times New Roman" w:eastAsia="Times New Roman" w:hAnsi="Times New Roman" w:cs="Times New Roman"/>
      <w:sz w:val="20"/>
      <w:szCs w:val="20"/>
    </w:rPr>
  </w:style>
  <w:style w:type="character" w:styleId="Refdenotaderodap">
    <w:name w:val="footnote reference"/>
    <w:basedOn w:val="Fontepargpadro"/>
    <w:uiPriority w:val="99"/>
    <w:semiHidden/>
    <w:unhideWhenUsed/>
    <w:rsid w:val="00F93266"/>
    <w:rPr>
      <w:vertAlign w:val="superscript"/>
    </w:rPr>
  </w:style>
  <w:style w:type="character" w:customStyle="1" w:styleId="WW8Num10z1">
    <w:name w:val="WW8Num10z1"/>
    <w:qFormat/>
    <w:rsid w:val="00E414CC"/>
  </w:style>
  <w:style w:type="paragraph" w:customStyle="1" w:styleId="Default">
    <w:name w:val="Default"/>
    <w:qFormat/>
    <w:rsid w:val="004D19D9"/>
    <w:pPr>
      <w:autoSpaceDE w:val="0"/>
      <w:autoSpaceDN w:val="0"/>
      <w:spacing w:line="240" w:lineRule="auto"/>
    </w:pPr>
    <w:rPr>
      <w:rFonts w:ascii="Times New Roman" w:eastAsia="Calibri" w:hAnsi="Times New Roman" w:cs="Times New Roman"/>
      <w:color w:val="000000"/>
      <w:sz w:val="24"/>
      <w:szCs w:val="24"/>
      <w:lang w:eastAsia="en-US"/>
    </w:rPr>
  </w:style>
  <w:style w:type="character" w:styleId="Refdecomentrio">
    <w:name w:val="annotation reference"/>
    <w:basedOn w:val="Fontepargpadro"/>
    <w:unhideWhenUsed/>
    <w:qFormat/>
    <w:rsid w:val="006A143E"/>
    <w:rPr>
      <w:sz w:val="16"/>
      <w:szCs w:val="16"/>
    </w:rPr>
  </w:style>
  <w:style w:type="paragraph" w:styleId="Textodecomentrio">
    <w:name w:val="annotation text"/>
    <w:basedOn w:val="Normal"/>
    <w:link w:val="TextodecomentrioChar"/>
    <w:unhideWhenUsed/>
    <w:qFormat/>
    <w:rsid w:val="006A143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A143E"/>
    <w:rPr>
      <w:sz w:val="20"/>
      <w:szCs w:val="20"/>
    </w:rPr>
  </w:style>
  <w:style w:type="paragraph" w:styleId="Assuntodocomentrio">
    <w:name w:val="annotation subject"/>
    <w:basedOn w:val="Textodecomentrio"/>
    <w:next w:val="Textodecomentrio"/>
    <w:link w:val="AssuntodocomentrioChar"/>
    <w:uiPriority w:val="99"/>
    <w:semiHidden/>
    <w:unhideWhenUsed/>
    <w:rsid w:val="006A143E"/>
    <w:rPr>
      <w:b/>
      <w:bCs/>
    </w:rPr>
  </w:style>
  <w:style w:type="character" w:customStyle="1" w:styleId="AssuntodocomentrioChar">
    <w:name w:val="Assunto do comentário Char"/>
    <w:basedOn w:val="TextodecomentrioChar"/>
    <w:link w:val="Assuntodocomentrio"/>
    <w:uiPriority w:val="99"/>
    <w:semiHidden/>
    <w:rsid w:val="006A143E"/>
    <w:rPr>
      <w:b/>
      <w:bCs/>
      <w:sz w:val="20"/>
      <w:szCs w:val="20"/>
    </w:rPr>
  </w:style>
  <w:style w:type="paragraph" w:styleId="Textodebalo">
    <w:name w:val="Balloon Text"/>
    <w:basedOn w:val="Normal"/>
    <w:link w:val="TextodebaloChar"/>
    <w:unhideWhenUsed/>
    <w:qFormat/>
    <w:rsid w:val="006A143E"/>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A143E"/>
    <w:rPr>
      <w:rFonts w:ascii="Segoe UI" w:hAnsi="Segoe UI" w:cs="Segoe UI"/>
      <w:sz w:val="18"/>
      <w:szCs w:val="18"/>
    </w:rPr>
  </w:style>
  <w:style w:type="table" w:customStyle="1" w:styleId="40">
    <w:name w:val="40"/>
    <w:basedOn w:val="TableNormal1"/>
    <w:rsid w:val="008722E0"/>
    <w:tblPr>
      <w:tblStyleRowBandSize w:val="1"/>
      <w:tblStyleColBandSize w:val="1"/>
      <w:tblCellMar>
        <w:left w:w="10" w:type="dxa"/>
        <w:right w:w="10" w:type="dxa"/>
      </w:tblCellMar>
    </w:tblPr>
  </w:style>
  <w:style w:type="numbering" w:customStyle="1" w:styleId="Semlista1">
    <w:name w:val="Sem lista1"/>
    <w:next w:val="Semlista"/>
    <w:uiPriority w:val="99"/>
    <w:semiHidden/>
    <w:unhideWhenUsed/>
    <w:rsid w:val="00D07A2A"/>
  </w:style>
  <w:style w:type="table" w:customStyle="1" w:styleId="TableNormal3">
    <w:name w:val="Table Normal3"/>
    <w:rsid w:val="00D07A2A"/>
    <w:tblPr>
      <w:tblCellMar>
        <w:top w:w="0" w:type="dxa"/>
        <w:left w:w="0" w:type="dxa"/>
        <w:bottom w:w="0" w:type="dxa"/>
        <w:right w:w="0" w:type="dxa"/>
      </w:tblCellMar>
    </w:tblPr>
  </w:style>
  <w:style w:type="table" w:customStyle="1" w:styleId="TableNormal21">
    <w:name w:val="Table Normal21"/>
    <w:rsid w:val="00D07A2A"/>
    <w:tblPr>
      <w:tblCellMar>
        <w:top w:w="0" w:type="dxa"/>
        <w:left w:w="0" w:type="dxa"/>
        <w:bottom w:w="0" w:type="dxa"/>
        <w:right w:w="0" w:type="dxa"/>
      </w:tblCellMar>
    </w:tblPr>
  </w:style>
  <w:style w:type="table" w:customStyle="1" w:styleId="TableNormal11">
    <w:name w:val="Table Normal11"/>
    <w:rsid w:val="00D07A2A"/>
    <w:tblPr>
      <w:tblCellMar>
        <w:top w:w="0" w:type="dxa"/>
        <w:left w:w="0" w:type="dxa"/>
        <w:bottom w:w="0" w:type="dxa"/>
        <w:right w:w="0" w:type="dxa"/>
      </w:tblCellMar>
    </w:tblPr>
  </w:style>
  <w:style w:type="table" w:customStyle="1" w:styleId="81">
    <w:name w:val="81"/>
    <w:basedOn w:val="TableNormal1"/>
    <w:rsid w:val="00D07A2A"/>
    <w:tblPr>
      <w:tblStyleRowBandSize w:val="1"/>
      <w:tblStyleColBandSize w:val="1"/>
      <w:tblCellMar>
        <w:left w:w="10" w:type="dxa"/>
        <w:right w:w="10" w:type="dxa"/>
      </w:tblCellMar>
    </w:tblPr>
  </w:style>
  <w:style w:type="table" w:customStyle="1" w:styleId="80">
    <w:name w:val="80"/>
    <w:basedOn w:val="TableNormal1"/>
    <w:rsid w:val="00D07A2A"/>
    <w:tblPr>
      <w:tblStyleRowBandSize w:val="1"/>
      <w:tblStyleColBandSize w:val="1"/>
      <w:tblCellMar>
        <w:left w:w="10" w:type="dxa"/>
        <w:right w:w="10" w:type="dxa"/>
      </w:tblCellMar>
    </w:tblPr>
  </w:style>
  <w:style w:type="table" w:customStyle="1" w:styleId="79">
    <w:name w:val="79"/>
    <w:basedOn w:val="TableNormal1"/>
    <w:rsid w:val="00D07A2A"/>
    <w:tblPr>
      <w:tblStyleRowBandSize w:val="1"/>
      <w:tblStyleColBandSize w:val="1"/>
      <w:tblCellMar>
        <w:left w:w="10" w:type="dxa"/>
        <w:right w:w="10" w:type="dxa"/>
      </w:tblCellMar>
    </w:tblPr>
  </w:style>
  <w:style w:type="table" w:customStyle="1" w:styleId="78">
    <w:name w:val="78"/>
    <w:basedOn w:val="TableNormal1"/>
    <w:rsid w:val="00D07A2A"/>
    <w:tblPr>
      <w:tblStyleRowBandSize w:val="1"/>
      <w:tblStyleColBandSize w:val="1"/>
      <w:tblCellMar>
        <w:left w:w="10" w:type="dxa"/>
        <w:right w:w="10" w:type="dxa"/>
      </w:tblCellMar>
    </w:tblPr>
  </w:style>
  <w:style w:type="table" w:customStyle="1" w:styleId="77">
    <w:name w:val="77"/>
    <w:basedOn w:val="TableNormal1"/>
    <w:rsid w:val="00D07A2A"/>
    <w:tblPr>
      <w:tblStyleRowBandSize w:val="1"/>
      <w:tblStyleColBandSize w:val="1"/>
      <w:tblCellMar>
        <w:left w:w="10" w:type="dxa"/>
        <w:right w:w="10" w:type="dxa"/>
      </w:tblCellMar>
    </w:tblPr>
  </w:style>
  <w:style w:type="table" w:customStyle="1" w:styleId="76">
    <w:name w:val="76"/>
    <w:basedOn w:val="TableNormal1"/>
    <w:rsid w:val="00D07A2A"/>
    <w:tblPr>
      <w:tblStyleRowBandSize w:val="1"/>
      <w:tblStyleColBandSize w:val="1"/>
      <w:tblCellMar>
        <w:left w:w="10" w:type="dxa"/>
        <w:right w:w="10" w:type="dxa"/>
      </w:tblCellMar>
    </w:tblPr>
  </w:style>
  <w:style w:type="table" w:customStyle="1" w:styleId="75">
    <w:name w:val="75"/>
    <w:basedOn w:val="TableNormal1"/>
    <w:rsid w:val="00D07A2A"/>
    <w:tblPr>
      <w:tblStyleRowBandSize w:val="1"/>
      <w:tblStyleColBandSize w:val="1"/>
      <w:tblCellMar>
        <w:left w:w="70" w:type="dxa"/>
        <w:right w:w="70" w:type="dxa"/>
      </w:tblCellMar>
    </w:tblPr>
  </w:style>
  <w:style w:type="table" w:customStyle="1" w:styleId="74">
    <w:name w:val="74"/>
    <w:basedOn w:val="TableNormal1"/>
    <w:rsid w:val="00D07A2A"/>
    <w:tblPr>
      <w:tblStyleRowBandSize w:val="1"/>
      <w:tblStyleColBandSize w:val="1"/>
      <w:tblCellMar>
        <w:left w:w="10" w:type="dxa"/>
        <w:right w:w="10" w:type="dxa"/>
      </w:tblCellMar>
    </w:tblPr>
  </w:style>
  <w:style w:type="table" w:customStyle="1" w:styleId="73">
    <w:name w:val="73"/>
    <w:basedOn w:val="TableNormal1"/>
    <w:rsid w:val="00D07A2A"/>
    <w:tblPr>
      <w:tblStyleRowBandSize w:val="1"/>
      <w:tblStyleColBandSize w:val="1"/>
      <w:tblCellMar>
        <w:left w:w="10" w:type="dxa"/>
        <w:right w:w="10" w:type="dxa"/>
      </w:tblCellMar>
    </w:tblPr>
  </w:style>
  <w:style w:type="table" w:customStyle="1" w:styleId="72">
    <w:name w:val="72"/>
    <w:basedOn w:val="TableNormal1"/>
    <w:rsid w:val="00D07A2A"/>
    <w:tblPr>
      <w:tblStyleRowBandSize w:val="1"/>
      <w:tblStyleColBandSize w:val="1"/>
      <w:tblCellMar>
        <w:left w:w="10" w:type="dxa"/>
        <w:right w:w="10" w:type="dxa"/>
      </w:tblCellMar>
    </w:tblPr>
  </w:style>
  <w:style w:type="table" w:customStyle="1" w:styleId="71">
    <w:name w:val="71"/>
    <w:basedOn w:val="TableNormal1"/>
    <w:rsid w:val="00D07A2A"/>
    <w:tblPr>
      <w:tblStyleRowBandSize w:val="1"/>
      <w:tblStyleColBandSize w:val="1"/>
      <w:tblCellMar>
        <w:left w:w="10" w:type="dxa"/>
        <w:right w:w="10" w:type="dxa"/>
      </w:tblCellMar>
    </w:tblPr>
  </w:style>
  <w:style w:type="table" w:customStyle="1" w:styleId="70">
    <w:name w:val="70"/>
    <w:basedOn w:val="TableNormal1"/>
    <w:rsid w:val="00D07A2A"/>
    <w:tblPr>
      <w:tblStyleRowBandSize w:val="1"/>
      <w:tblStyleColBandSize w:val="1"/>
      <w:tblCellMar>
        <w:left w:w="10" w:type="dxa"/>
        <w:right w:w="10" w:type="dxa"/>
      </w:tblCellMar>
    </w:tblPr>
  </w:style>
  <w:style w:type="table" w:customStyle="1" w:styleId="69">
    <w:name w:val="69"/>
    <w:basedOn w:val="TableNormal1"/>
    <w:rsid w:val="00D07A2A"/>
    <w:tblPr>
      <w:tblStyleRowBandSize w:val="1"/>
      <w:tblStyleColBandSize w:val="1"/>
      <w:tblCellMar>
        <w:left w:w="10" w:type="dxa"/>
        <w:right w:w="10" w:type="dxa"/>
      </w:tblCellMar>
    </w:tblPr>
  </w:style>
  <w:style w:type="table" w:customStyle="1" w:styleId="68">
    <w:name w:val="68"/>
    <w:basedOn w:val="TableNormal1"/>
    <w:rsid w:val="00D07A2A"/>
    <w:tblPr>
      <w:tblStyleRowBandSize w:val="1"/>
      <w:tblStyleColBandSize w:val="1"/>
      <w:tblCellMar>
        <w:left w:w="10" w:type="dxa"/>
        <w:right w:w="10" w:type="dxa"/>
      </w:tblCellMar>
    </w:tblPr>
  </w:style>
  <w:style w:type="table" w:customStyle="1" w:styleId="67">
    <w:name w:val="67"/>
    <w:basedOn w:val="TableNormal1"/>
    <w:rsid w:val="00D07A2A"/>
    <w:tblPr>
      <w:tblStyleRowBandSize w:val="1"/>
      <w:tblStyleColBandSize w:val="1"/>
      <w:tblCellMar>
        <w:left w:w="10" w:type="dxa"/>
        <w:right w:w="10" w:type="dxa"/>
      </w:tblCellMar>
    </w:tblPr>
  </w:style>
  <w:style w:type="table" w:customStyle="1" w:styleId="66">
    <w:name w:val="66"/>
    <w:basedOn w:val="TableNormal1"/>
    <w:rsid w:val="00D07A2A"/>
    <w:tblPr>
      <w:tblStyleRowBandSize w:val="1"/>
      <w:tblStyleColBandSize w:val="1"/>
      <w:tblCellMar>
        <w:left w:w="10" w:type="dxa"/>
        <w:right w:w="10" w:type="dxa"/>
      </w:tblCellMar>
    </w:tblPr>
  </w:style>
  <w:style w:type="table" w:customStyle="1" w:styleId="65">
    <w:name w:val="65"/>
    <w:basedOn w:val="TableNormal1"/>
    <w:rsid w:val="00D07A2A"/>
    <w:tblPr>
      <w:tblStyleRowBandSize w:val="1"/>
      <w:tblStyleColBandSize w:val="1"/>
      <w:tblCellMar>
        <w:left w:w="10" w:type="dxa"/>
        <w:right w:w="10" w:type="dxa"/>
      </w:tblCellMar>
    </w:tblPr>
  </w:style>
  <w:style w:type="table" w:customStyle="1" w:styleId="64">
    <w:name w:val="64"/>
    <w:basedOn w:val="TableNormal1"/>
    <w:rsid w:val="00D07A2A"/>
    <w:tblPr>
      <w:tblStyleRowBandSize w:val="1"/>
      <w:tblStyleColBandSize w:val="1"/>
      <w:tblCellMar>
        <w:left w:w="10" w:type="dxa"/>
        <w:right w:w="10" w:type="dxa"/>
      </w:tblCellMar>
    </w:tblPr>
  </w:style>
  <w:style w:type="table" w:customStyle="1" w:styleId="63">
    <w:name w:val="63"/>
    <w:basedOn w:val="TableNormal1"/>
    <w:rsid w:val="00D07A2A"/>
    <w:tblPr>
      <w:tblStyleRowBandSize w:val="1"/>
      <w:tblStyleColBandSize w:val="1"/>
      <w:tblCellMar>
        <w:left w:w="10" w:type="dxa"/>
        <w:right w:w="10" w:type="dxa"/>
      </w:tblCellMar>
    </w:tblPr>
  </w:style>
  <w:style w:type="table" w:customStyle="1" w:styleId="62">
    <w:name w:val="62"/>
    <w:basedOn w:val="TableNormal1"/>
    <w:rsid w:val="00D07A2A"/>
    <w:tblPr>
      <w:tblStyleRowBandSize w:val="1"/>
      <w:tblStyleColBandSize w:val="1"/>
      <w:tblCellMar>
        <w:left w:w="10" w:type="dxa"/>
        <w:right w:w="10" w:type="dxa"/>
      </w:tblCellMar>
    </w:tblPr>
  </w:style>
  <w:style w:type="character" w:customStyle="1" w:styleId="MenoPendente1">
    <w:name w:val="Menção Pendente1"/>
    <w:uiPriority w:val="99"/>
    <w:semiHidden/>
    <w:unhideWhenUsed/>
    <w:rsid w:val="00D07A2A"/>
    <w:rPr>
      <w:color w:val="605E5C"/>
      <w:shd w:val="clear" w:color="auto" w:fill="E1DFDD"/>
    </w:rPr>
  </w:style>
  <w:style w:type="table" w:customStyle="1" w:styleId="61">
    <w:name w:val="61"/>
    <w:basedOn w:val="TableNormal1"/>
    <w:rsid w:val="00D07A2A"/>
    <w:tblPr>
      <w:tblStyleRowBandSize w:val="1"/>
      <w:tblStyleColBandSize w:val="1"/>
      <w:tblCellMar>
        <w:left w:w="10" w:type="dxa"/>
        <w:right w:w="10" w:type="dxa"/>
      </w:tblCellMar>
    </w:tblPr>
  </w:style>
  <w:style w:type="table" w:customStyle="1" w:styleId="60">
    <w:name w:val="60"/>
    <w:basedOn w:val="TableNormal1"/>
    <w:rsid w:val="00D07A2A"/>
    <w:tblPr>
      <w:tblStyleRowBandSize w:val="1"/>
      <w:tblStyleColBandSize w:val="1"/>
      <w:tblCellMar>
        <w:left w:w="10" w:type="dxa"/>
        <w:right w:w="10" w:type="dxa"/>
      </w:tblCellMar>
    </w:tblPr>
  </w:style>
  <w:style w:type="table" w:customStyle="1" w:styleId="59">
    <w:name w:val="59"/>
    <w:basedOn w:val="TableNormal1"/>
    <w:rsid w:val="00D07A2A"/>
    <w:tblPr>
      <w:tblStyleRowBandSize w:val="1"/>
      <w:tblStyleColBandSize w:val="1"/>
      <w:tblCellMar>
        <w:left w:w="10" w:type="dxa"/>
        <w:right w:w="10" w:type="dxa"/>
      </w:tblCellMar>
    </w:tblPr>
  </w:style>
  <w:style w:type="table" w:customStyle="1" w:styleId="58">
    <w:name w:val="58"/>
    <w:basedOn w:val="TableNormal1"/>
    <w:rsid w:val="00D07A2A"/>
    <w:tblPr>
      <w:tblStyleRowBandSize w:val="1"/>
      <w:tblStyleColBandSize w:val="1"/>
      <w:tblCellMar>
        <w:left w:w="10" w:type="dxa"/>
        <w:right w:w="10" w:type="dxa"/>
      </w:tblCellMar>
    </w:tblPr>
  </w:style>
  <w:style w:type="table" w:customStyle="1" w:styleId="57">
    <w:name w:val="57"/>
    <w:basedOn w:val="TableNormal1"/>
    <w:rsid w:val="00D07A2A"/>
    <w:tblPr>
      <w:tblStyleRowBandSize w:val="1"/>
      <w:tblStyleColBandSize w:val="1"/>
      <w:tblCellMar>
        <w:left w:w="10" w:type="dxa"/>
        <w:right w:w="10" w:type="dxa"/>
      </w:tblCellMar>
    </w:tblPr>
  </w:style>
  <w:style w:type="table" w:customStyle="1" w:styleId="56">
    <w:name w:val="56"/>
    <w:basedOn w:val="TableNormal1"/>
    <w:rsid w:val="00D07A2A"/>
    <w:tblPr>
      <w:tblStyleRowBandSize w:val="1"/>
      <w:tblStyleColBandSize w:val="1"/>
      <w:tblCellMar>
        <w:left w:w="10" w:type="dxa"/>
        <w:right w:w="10" w:type="dxa"/>
      </w:tblCellMar>
    </w:tblPr>
  </w:style>
  <w:style w:type="table" w:customStyle="1" w:styleId="55">
    <w:name w:val="55"/>
    <w:basedOn w:val="TableNormal1"/>
    <w:rsid w:val="00D07A2A"/>
    <w:tblPr>
      <w:tblStyleRowBandSize w:val="1"/>
      <w:tblStyleColBandSize w:val="1"/>
      <w:tblCellMar>
        <w:left w:w="10" w:type="dxa"/>
        <w:right w:w="10" w:type="dxa"/>
      </w:tblCellMar>
    </w:tblPr>
  </w:style>
  <w:style w:type="table" w:customStyle="1" w:styleId="54">
    <w:name w:val="54"/>
    <w:basedOn w:val="TableNormal1"/>
    <w:rsid w:val="00D07A2A"/>
    <w:tblPr>
      <w:tblStyleRowBandSize w:val="1"/>
      <w:tblStyleColBandSize w:val="1"/>
      <w:tblCellMar>
        <w:left w:w="10" w:type="dxa"/>
        <w:right w:w="10" w:type="dxa"/>
      </w:tblCellMar>
    </w:tblPr>
  </w:style>
  <w:style w:type="table" w:customStyle="1" w:styleId="53">
    <w:name w:val="53"/>
    <w:basedOn w:val="TableNormal1"/>
    <w:rsid w:val="00D07A2A"/>
    <w:tblPr>
      <w:tblStyleRowBandSize w:val="1"/>
      <w:tblStyleColBandSize w:val="1"/>
      <w:tblCellMar>
        <w:left w:w="10" w:type="dxa"/>
        <w:right w:w="10" w:type="dxa"/>
      </w:tblCellMar>
    </w:tblPr>
  </w:style>
  <w:style w:type="table" w:customStyle="1" w:styleId="52">
    <w:name w:val="52"/>
    <w:basedOn w:val="TableNormal1"/>
    <w:rsid w:val="00D07A2A"/>
    <w:tblPr>
      <w:tblStyleRowBandSize w:val="1"/>
      <w:tblStyleColBandSize w:val="1"/>
      <w:tblCellMar>
        <w:left w:w="10" w:type="dxa"/>
        <w:right w:w="10" w:type="dxa"/>
      </w:tblCellMar>
    </w:tblPr>
  </w:style>
  <w:style w:type="table" w:customStyle="1" w:styleId="51">
    <w:name w:val="51"/>
    <w:basedOn w:val="TableNormal1"/>
    <w:rsid w:val="00D07A2A"/>
    <w:tblPr>
      <w:tblStyleRowBandSize w:val="1"/>
      <w:tblStyleColBandSize w:val="1"/>
      <w:tblCellMar>
        <w:left w:w="10" w:type="dxa"/>
        <w:right w:w="10" w:type="dxa"/>
      </w:tblCellMar>
    </w:tblPr>
  </w:style>
  <w:style w:type="table" w:customStyle="1" w:styleId="50">
    <w:name w:val="50"/>
    <w:basedOn w:val="TableNormal1"/>
    <w:rsid w:val="00D07A2A"/>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07A2A"/>
    <w:tblPr>
      <w:tblStyleRowBandSize w:val="1"/>
      <w:tblStyleColBandSize w:val="1"/>
      <w:tblCellMar>
        <w:left w:w="10" w:type="dxa"/>
        <w:right w:w="10" w:type="dxa"/>
      </w:tblCellMar>
    </w:tblPr>
  </w:style>
  <w:style w:type="table" w:customStyle="1" w:styleId="48">
    <w:name w:val="48"/>
    <w:basedOn w:val="TableNormal1"/>
    <w:rsid w:val="00D07A2A"/>
    <w:tblPr>
      <w:tblStyleRowBandSize w:val="1"/>
      <w:tblStyleColBandSize w:val="1"/>
      <w:tblCellMar>
        <w:left w:w="10" w:type="dxa"/>
        <w:right w:w="10" w:type="dxa"/>
      </w:tblCellMar>
    </w:tblPr>
  </w:style>
  <w:style w:type="table" w:customStyle="1" w:styleId="47">
    <w:name w:val="47"/>
    <w:basedOn w:val="TableNormal1"/>
    <w:rsid w:val="00D07A2A"/>
    <w:tblPr>
      <w:tblStyleRowBandSize w:val="1"/>
      <w:tblStyleColBandSize w:val="1"/>
      <w:tblCellMar>
        <w:left w:w="10" w:type="dxa"/>
        <w:right w:w="10" w:type="dxa"/>
      </w:tblCellMar>
    </w:tblPr>
  </w:style>
  <w:style w:type="table" w:customStyle="1" w:styleId="46">
    <w:name w:val="46"/>
    <w:basedOn w:val="TableNormal1"/>
    <w:rsid w:val="00D07A2A"/>
    <w:tblPr>
      <w:tblStyleRowBandSize w:val="1"/>
      <w:tblStyleColBandSize w:val="1"/>
      <w:tblCellMar>
        <w:left w:w="10" w:type="dxa"/>
        <w:right w:w="10" w:type="dxa"/>
      </w:tblCellMar>
    </w:tblPr>
  </w:style>
  <w:style w:type="table" w:customStyle="1" w:styleId="45">
    <w:name w:val="45"/>
    <w:basedOn w:val="TableNormal1"/>
    <w:rsid w:val="00D07A2A"/>
    <w:tblPr>
      <w:tblStyleRowBandSize w:val="1"/>
      <w:tblStyleColBandSize w:val="1"/>
      <w:tblCellMar>
        <w:left w:w="10" w:type="dxa"/>
        <w:right w:w="10" w:type="dxa"/>
      </w:tblCellMar>
    </w:tblPr>
  </w:style>
  <w:style w:type="table" w:customStyle="1" w:styleId="44">
    <w:name w:val="44"/>
    <w:basedOn w:val="TableNormal1"/>
    <w:rsid w:val="00D07A2A"/>
    <w:tblPr>
      <w:tblStyleRowBandSize w:val="1"/>
      <w:tblStyleColBandSize w:val="1"/>
      <w:tblCellMar>
        <w:left w:w="10" w:type="dxa"/>
        <w:right w:w="10" w:type="dxa"/>
      </w:tblCellMar>
    </w:tblPr>
  </w:style>
  <w:style w:type="table" w:customStyle="1" w:styleId="43">
    <w:name w:val="43"/>
    <w:basedOn w:val="TableNormal1"/>
    <w:rsid w:val="00D07A2A"/>
    <w:tblPr>
      <w:tblStyleRowBandSize w:val="1"/>
      <w:tblStyleColBandSize w:val="1"/>
      <w:tblCellMar>
        <w:left w:w="10" w:type="dxa"/>
        <w:right w:w="10" w:type="dxa"/>
      </w:tblCellMar>
    </w:tblPr>
  </w:style>
  <w:style w:type="table" w:customStyle="1" w:styleId="42">
    <w:name w:val="42"/>
    <w:basedOn w:val="TableNormal1"/>
    <w:rsid w:val="00D07A2A"/>
    <w:tblPr>
      <w:tblStyleRowBandSize w:val="1"/>
      <w:tblStyleColBandSize w:val="1"/>
      <w:tblCellMar>
        <w:left w:w="10" w:type="dxa"/>
        <w:right w:w="10" w:type="dxa"/>
      </w:tblCellMar>
    </w:tblPr>
  </w:style>
  <w:style w:type="table" w:customStyle="1" w:styleId="41">
    <w:name w:val="41"/>
    <w:basedOn w:val="TableNormal1"/>
    <w:rsid w:val="00D07A2A"/>
    <w:tblPr>
      <w:tblStyleRowBandSize w:val="1"/>
      <w:tblStyleColBandSize w:val="1"/>
      <w:tblCellMar>
        <w:left w:w="10" w:type="dxa"/>
        <w:right w:w="10" w:type="dxa"/>
      </w:tblCellMar>
    </w:tblPr>
  </w:style>
  <w:style w:type="table" w:customStyle="1" w:styleId="401">
    <w:name w:val="401"/>
    <w:basedOn w:val="TableNormal1"/>
    <w:rsid w:val="00D07A2A"/>
    <w:tblPr>
      <w:tblStyleRowBandSize w:val="1"/>
      <w:tblStyleColBandSize w:val="1"/>
      <w:tblCellMar>
        <w:left w:w="10" w:type="dxa"/>
        <w:right w:w="10" w:type="dxa"/>
      </w:tblCellMar>
    </w:tblPr>
  </w:style>
  <w:style w:type="table" w:customStyle="1" w:styleId="39">
    <w:name w:val="39"/>
    <w:basedOn w:val="TableNormal1"/>
    <w:rsid w:val="00D07A2A"/>
    <w:tblPr>
      <w:tblStyleRowBandSize w:val="1"/>
      <w:tblStyleColBandSize w:val="1"/>
      <w:tblCellMar>
        <w:left w:w="10" w:type="dxa"/>
        <w:right w:w="10" w:type="dxa"/>
      </w:tblCellMar>
    </w:tblPr>
  </w:style>
  <w:style w:type="table" w:customStyle="1" w:styleId="38">
    <w:name w:val="38"/>
    <w:basedOn w:val="TableNormal1"/>
    <w:rsid w:val="00D07A2A"/>
    <w:tblPr>
      <w:tblStyleRowBandSize w:val="1"/>
      <w:tblStyleColBandSize w:val="1"/>
      <w:tblCellMar>
        <w:left w:w="10" w:type="dxa"/>
        <w:right w:w="10" w:type="dxa"/>
      </w:tblCellMar>
    </w:tblPr>
  </w:style>
  <w:style w:type="table" w:customStyle="1" w:styleId="37">
    <w:name w:val="37"/>
    <w:basedOn w:val="TableNormal1"/>
    <w:rsid w:val="00D07A2A"/>
    <w:tblPr>
      <w:tblStyleRowBandSize w:val="1"/>
      <w:tblStyleColBandSize w:val="1"/>
      <w:tblCellMar>
        <w:left w:w="10" w:type="dxa"/>
        <w:right w:w="10" w:type="dxa"/>
      </w:tblCellMar>
    </w:tblPr>
  </w:style>
  <w:style w:type="table" w:customStyle="1" w:styleId="36">
    <w:name w:val="36"/>
    <w:basedOn w:val="TableNormal1"/>
    <w:rsid w:val="00D07A2A"/>
    <w:tblPr>
      <w:tblStyleRowBandSize w:val="1"/>
      <w:tblStyleColBandSize w:val="1"/>
      <w:tblCellMar>
        <w:left w:w="10" w:type="dxa"/>
        <w:right w:w="10" w:type="dxa"/>
      </w:tblCellMar>
    </w:tblPr>
  </w:style>
  <w:style w:type="table" w:customStyle="1" w:styleId="35">
    <w:name w:val="35"/>
    <w:basedOn w:val="TableNormal1"/>
    <w:rsid w:val="00D07A2A"/>
    <w:tblPr>
      <w:tblStyleRowBandSize w:val="1"/>
      <w:tblStyleColBandSize w:val="1"/>
      <w:tblCellMar>
        <w:left w:w="10" w:type="dxa"/>
        <w:right w:w="10" w:type="dxa"/>
      </w:tblCellMar>
    </w:tblPr>
  </w:style>
  <w:style w:type="table" w:customStyle="1" w:styleId="34">
    <w:name w:val="34"/>
    <w:basedOn w:val="TableNormal1"/>
    <w:rsid w:val="00D07A2A"/>
    <w:rPr>
      <w:rFonts w:ascii="Calibri" w:eastAsia="Calibri" w:hAnsi="Calibri" w:cs="Calibri"/>
    </w:rPr>
    <w:tblPr>
      <w:tblStyleRowBandSize w:val="1"/>
      <w:tblStyleColBandSize w:val="1"/>
      <w:tblCellMar>
        <w:left w:w="108" w:type="dxa"/>
        <w:right w:w="108" w:type="dxa"/>
      </w:tblCellMar>
    </w:tblPr>
  </w:style>
  <w:style w:type="table" w:customStyle="1" w:styleId="33">
    <w:name w:val="33"/>
    <w:basedOn w:val="TableNormal1"/>
    <w:rsid w:val="00D07A2A"/>
    <w:tblPr>
      <w:tblStyleRowBandSize w:val="1"/>
      <w:tblStyleColBandSize w:val="1"/>
      <w:tblCellMar>
        <w:left w:w="10" w:type="dxa"/>
        <w:right w:w="10" w:type="dxa"/>
      </w:tblCellMar>
    </w:tblPr>
  </w:style>
  <w:style w:type="table" w:customStyle="1" w:styleId="321">
    <w:name w:val="321"/>
    <w:basedOn w:val="TableNormal1"/>
    <w:rsid w:val="00D07A2A"/>
    <w:tblPr>
      <w:tblStyleRowBandSize w:val="1"/>
      <w:tblStyleColBandSize w:val="1"/>
      <w:tblCellMar>
        <w:left w:w="10" w:type="dxa"/>
        <w:right w:w="10" w:type="dxa"/>
      </w:tblCellMar>
    </w:tblPr>
  </w:style>
  <w:style w:type="table" w:customStyle="1" w:styleId="311">
    <w:name w:val="311"/>
    <w:basedOn w:val="TableNormal1"/>
    <w:rsid w:val="00D07A2A"/>
    <w:tblPr>
      <w:tblStyleRowBandSize w:val="1"/>
      <w:tblStyleColBandSize w:val="1"/>
      <w:tblCellMar>
        <w:left w:w="10" w:type="dxa"/>
        <w:right w:w="10" w:type="dxa"/>
      </w:tblCellMar>
    </w:tblPr>
  </w:style>
  <w:style w:type="table" w:customStyle="1" w:styleId="301">
    <w:name w:val="301"/>
    <w:basedOn w:val="TableNormal1"/>
    <w:rsid w:val="00D07A2A"/>
    <w:tblPr>
      <w:tblStyleRowBandSize w:val="1"/>
      <w:tblStyleColBandSize w:val="1"/>
      <w:tblCellMar>
        <w:top w:w="100" w:type="dxa"/>
        <w:left w:w="100" w:type="dxa"/>
        <w:bottom w:w="100" w:type="dxa"/>
        <w:right w:w="100" w:type="dxa"/>
      </w:tblCellMar>
    </w:tblPr>
  </w:style>
  <w:style w:type="table" w:customStyle="1" w:styleId="291">
    <w:name w:val="291"/>
    <w:basedOn w:val="TableNormal1"/>
    <w:rsid w:val="00D07A2A"/>
    <w:tblPr>
      <w:tblStyleRowBandSize w:val="1"/>
      <w:tblStyleColBandSize w:val="1"/>
      <w:tblCellMar>
        <w:left w:w="10" w:type="dxa"/>
        <w:right w:w="10" w:type="dxa"/>
      </w:tblCellMar>
    </w:tblPr>
  </w:style>
  <w:style w:type="table" w:customStyle="1" w:styleId="281">
    <w:name w:val="281"/>
    <w:basedOn w:val="TableNormal1"/>
    <w:rsid w:val="00D07A2A"/>
    <w:tblPr>
      <w:tblStyleRowBandSize w:val="1"/>
      <w:tblStyleColBandSize w:val="1"/>
      <w:tblCellMar>
        <w:left w:w="10" w:type="dxa"/>
        <w:right w:w="10" w:type="dxa"/>
      </w:tblCellMar>
    </w:tblPr>
  </w:style>
  <w:style w:type="table" w:customStyle="1" w:styleId="271">
    <w:name w:val="271"/>
    <w:basedOn w:val="TableNormal1"/>
    <w:rsid w:val="00D07A2A"/>
    <w:tblPr>
      <w:tblStyleRowBandSize w:val="1"/>
      <w:tblStyleColBandSize w:val="1"/>
      <w:tblCellMar>
        <w:left w:w="10" w:type="dxa"/>
        <w:right w:w="10" w:type="dxa"/>
      </w:tblCellMar>
    </w:tblPr>
  </w:style>
  <w:style w:type="table" w:customStyle="1" w:styleId="261">
    <w:name w:val="261"/>
    <w:basedOn w:val="TableNormal1"/>
    <w:rsid w:val="00D07A2A"/>
    <w:tblPr>
      <w:tblStyleRowBandSize w:val="1"/>
      <w:tblStyleColBandSize w:val="1"/>
      <w:tblCellMar>
        <w:left w:w="10" w:type="dxa"/>
        <w:right w:w="10" w:type="dxa"/>
      </w:tblCellMar>
    </w:tblPr>
  </w:style>
  <w:style w:type="table" w:customStyle="1" w:styleId="251">
    <w:name w:val="251"/>
    <w:basedOn w:val="TableNormal1"/>
    <w:rsid w:val="00D07A2A"/>
    <w:tblPr>
      <w:tblStyleRowBandSize w:val="1"/>
      <w:tblStyleColBandSize w:val="1"/>
      <w:tblCellMar>
        <w:left w:w="10" w:type="dxa"/>
        <w:right w:w="10" w:type="dxa"/>
      </w:tblCellMar>
    </w:tblPr>
  </w:style>
  <w:style w:type="table" w:customStyle="1" w:styleId="241">
    <w:name w:val="241"/>
    <w:basedOn w:val="TableNormal1"/>
    <w:rsid w:val="00D07A2A"/>
    <w:tblPr>
      <w:tblStyleRowBandSize w:val="1"/>
      <w:tblStyleColBandSize w:val="1"/>
      <w:tblCellMar>
        <w:left w:w="10" w:type="dxa"/>
        <w:right w:w="10" w:type="dxa"/>
      </w:tblCellMar>
    </w:tblPr>
  </w:style>
  <w:style w:type="table" w:customStyle="1" w:styleId="231">
    <w:name w:val="231"/>
    <w:basedOn w:val="TableNormal1"/>
    <w:rsid w:val="00D07A2A"/>
    <w:tblPr>
      <w:tblStyleRowBandSize w:val="1"/>
      <w:tblStyleColBandSize w:val="1"/>
      <w:tblCellMar>
        <w:left w:w="10" w:type="dxa"/>
        <w:right w:w="10" w:type="dxa"/>
      </w:tblCellMar>
    </w:tblPr>
  </w:style>
  <w:style w:type="table" w:customStyle="1" w:styleId="221">
    <w:name w:val="221"/>
    <w:basedOn w:val="TableNormal1"/>
    <w:rsid w:val="00D07A2A"/>
    <w:tblPr>
      <w:tblStyleRowBandSize w:val="1"/>
      <w:tblStyleColBandSize w:val="1"/>
      <w:tblCellMar>
        <w:left w:w="10" w:type="dxa"/>
        <w:right w:w="10" w:type="dxa"/>
      </w:tblCellMar>
    </w:tblPr>
  </w:style>
  <w:style w:type="table" w:customStyle="1" w:styleId="211">
    <w:name w:val="211"/>
    <w:basedOn w:val="TableNormal1"/>
    <w:rsid w:val="00D07A2A"/>
    <w:tblPr>
      <w:tblStyleRowBandSize w:val="1"/>
      <w:tblStyleColBandSize w:val="1"/>
      <w:tblCellMar>
        <w:left w:w="10" w:type="dxa"/>
        <w:right w:w="10" w:type="dxa"/>
      </w:tblCellMar>
    </w:tblPr>
  </w:style>
  <w:style w:type="table" w:customStyle="1" w:styleId="201">
    <w:name w:val="20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91">
    <w:name w:val="19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81">
    <w:name w:val="18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71">
    <w:name w:val="17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61">
    <w:name w:val="16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51">
    <w:name w:val="15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41">
    <w:name w:val="141"/>
    <w:basedOn w:val="TableNormal1"/>
    <w:rsid w:val="00D07A2A"/>
    <w:tblPr>
      <w:tblStyleRowBandSize w:val="1"/>
      <w:tblStyleColBandSize w:val="1"/>
      <w:tblCellMar>
        <w:top w:w="100" w:type="dxa"/>
        <w:left w:w="100" w:type="dxa"/>
        <w:bottom w:w="100" w:type="dxa"/>
        <w:right w:w="100" w:type="dxa"/>
      </w:tblCellMar>
    </w:tblPr>
  </w:style>
  <w:style w:type="table" w:customStyle="1" w:styleId="131">
    <w:name w:val="13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21">
    <w:name w:val="12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11">
    <w:name w:val="11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01">
    <w:name w:val="101"/>
    <w:basedOn w:val="TableNormal1"/>
    <w:rsid w:val="00D07A2A"/>
    <w:tblPr>
      <w:tblStyleRowBandSize w:val="1"/>
      <w:tblStyleColBandSize w:val="1"/>
      <w:tblCellMar>
        <w:top w:w="100" w:type="dxa"/>
        <w:left w:w="100" w:type="dxa"/>
        <w:bottom w:w="100" w:type="dxa"/>
        <w:right w:w="100" w:type="dxa"/>
      </w:tblCellMar>
    </w:tblPr>
  </w:style>
  <w:style w:type="table" w:customStyle="1" w:styleId="91">
    <w:name w:val="9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82">
    <w:name w:val="82"/>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710">
    <w:name w:val="7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610">
    <w:name w:val="6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510">
    <w:name w:val="5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410">
    <w:name w:val="4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310">
    <w:name w:val="3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210">
    <w:name w:val="2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10">
    <w:name w:val="1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Tabelacomgrade2">
    <w:name w:val="Tabela com grade2"/>
    <w:basedOn w:val="Tabelanormal"/>
    <w:next w:val="Tabelacomgrade"/>
    <w:uiPriority w:val="39"/>
    <w:rsid w:val="00D07A2A"/>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qFormat/>
    <w:rsid w:val="00D07A2A"/>
    <w:rPr>
      <w:rFonts w:ascii="Times New Roman" w:hAnsi="Times New Roman" w:cs="Times New Roman"/>
      <w:w w:val="100"/>
      <w:position w:val="0"/>
      <w:sz w:val="24"/>
      <w:szCs w:val="22"/>
      <w:effect w:val="none"/>
      <w:vertAlign w:val="baseline"/>
      <w:em w:val="none"/>
    </w:rPr>
  </w:style>
  <w:style w:type="character" w:customStyle="1" w:styleId="WW8Num3z0">
    <w:name w:val="WW8Num3z0"/>
    <w:qFormat/>
    <w:rsid w:val="00D07A2A"/>
    <w:rPr>
      <w:rFonts w:ascii="Times New Roman" w:hAnsi="Times New Roman" w:cs="Times New Roman"/>
      <w:w w:val="100"/>
      <w:position w:val="0"/>
      <w:sz w:val="24"/>
      <w:szCs w:val="22"/>
      <w:effect w:val="none"/>
      <w:vertAlign w:val="baseline"/>
      <w:em w:val="none"/>
    </w:rPr>
  </w:style>
  <w:style w:type="character" w:customStyle="1" w:styleId="WW8Num4z0">
    <w:name w:val="WW8Num4z0"/>
    <w:qFormat/>
    <w:rsid w:val="00D07A2A"/>
    <w:rPr>
      <w:rFonts w:ascii="Wingdings" w:hAnsi="Wingdings" w:cs="Wingdings"/>
      <w:w w:val="100"/>
      <w:position w:val="0"/>
      <w:sz w:val="20"/>
      <w:effect w:val="none"/>
      <w:vertAlign w:val="baseline"/>
      <w:em w:val="none"/>
    </w:rPr>
  </w:style>
  <w:style w:type="character" w:customStyle="1" w:styleId="WW8Num5z0">
    <w:name w:val="WW8Num5z0"/>
    <w:qFormat/>
    <w:rsid w:val="00D07A2A"/>
    <w:rPr>
      <w:rFonts w:ascii="Monotype Sorts" w:hAnsi="Monotype Sorts" w:cs="Monotype Sorts"/>
      <w:w w:val="100"/>
      <w:position w:val="0"/>
      <w:sz w:val="20"/>
      <w:effect w:val="none"/>
      <w:vertAlign w:val="baseline"/>
      <w:em w:val="none"/>
    </w:rPr>
  </w:style>
  <w:style w:type="character" w:customStyle="1" w:styleId="WW8Num9z1">
    <w:name w:val="WW8Num9z1"/>
    <w:qFormat/>
    <w:rsid w:val="00D07A2A"/>
    <w:rPr>
      <w:rFonts w:ascii="Arial" w:hAnsi="Arial" w:cs="Arial"/>
      <w:w w:val="100"/>
      <w:position w:val="0"/>
      <w:sz w:val="22"/>
      <w:szCs w:val="22"/>
      <w:effect w:val="none"/>
      <w:vertAlign w:val="baseline"/>
      <w:em w:val="none"/>
    </w:rPr>
  </w:style>
  <w:style w:type="character" w:customStyle="1" w:styleId="WW8Num1z0">
    <w:name w:val="WW8Num1z0"/>
    <w:qFormat/>
    <w:rsid w:val="00D07A2A"/>
    <w:rPr>
      <w:w w:val="100"/>
      <w:position w:val="0"/>
      <w:sz w:val="20"/>
      <w:effect w:val="none"/>
      <w:vertAlign w:val="baseline"/>
      <w:em w:val="none"/>
    </w:rPr>
  </w:style>
  <w:style w:type="character" w:customStyle="1" w:styleId="WW8Num1z1">
    <w:name w:val="WW8Num1z1"/>
    <w:qFormat/>
    <w:rsid w:val="00D07A2A"/>
    <w:rPr>
      <w:w w:val="100"/>
      <w:position w:val="0"/>
      <w:sz w:val="20"/>
      <w:effect w:val="none"/>
      <w:vertAlign w:val="baseline"/>
      <w:em w:val="none"/>
    </w:rPr>
  </w:style>
  <w:style w:type="character" w:customStyle="1" w:styleId="WW8Num1z2">
    <w:name w:val="WW8Num1z2"/>
    <w:qFormat/>
    <w:rsid w:val="00D07A2A"/>
    <w:rPr>
      <w:w w:val="100"/>
      <w:position w:val="0"/>
      <w:sz w:val="20"/>
      <w:effect w:val="none"/>
      <w:vertAlign w:val="baseline"/>
      <w:em w:val="none"/>
    </w:rPr>
  </w:style>
  <w:style w:type="character" w:customStyle="1" w:styleId="WW8Num1z3">
    <w:name w:val="WW8Num1z3"/>
    <w:qFormat/>
    <w:rsid w:val="00D07A2A"/>
    <w:rPr>
      <w:w w:val="100"/>
      <w:position w:val="0"/>
      <w:sz w:val="20"/>
      <w:effect w:val="none"/>
      <w:vertAlign w:val="baseline"/>
      <w:em w:val="none"/>
    </w:rPr>
  </w:style>
  <w:style w:type="character" w:customStyle="1" w:styleId="WW8Num1z4">
    <w:name w:val="WW8Num1z4"/>
    <w:qFormat/>
    <w:rsid w:val="00D07A2A"/>
    <w:rPr>
      <w:w w:val="100"/>
      <w:position w:val="0"/>
      <w:sz w:val="20"/>
      <w:effect w:val="none"/>
      <w:vertAlign w:val="baseline"/>
      <w:em w:val="none"/>
    </w:rPr>
  </w:style>
  <w:style w:type="character" w:customStyle="1" w:styleId="WW8Num1z5">
    <w:name w:val="WW8Num1z5"/>
    <w:qFormat/>
    <w:rsid w:val="00D07A2A"/>
    <w:rPr>
      <w:w w:val="100"/>
      <w:position w:val="0"/>
      <w:sz w:val="20"/>
      <w:effect w:val="none"/>
      <w:vertAlign w:val="baseline"/>
      <w:em w:val="none"/>
    </w:rPr>
  </w:style>
  <w:style w:type="character" w:customStyle="1" w:styleId="WW8Num1z6">
    <w:name w:val="WW8Num1z6"/>
    <w:qFormat/>
    <w:rsid w:val="00D07A2A"/>
    <w:rPr>
      <w:w w:val="100"/>
      <w:position w:val="0"/>
      <w:sz w:val="20"/>
      <w:effect w:val="none"/>
      <w:vertAlign w:val="baseline"/>
      <w:em w:val="none"/>
    </w:rPr>
  </w:style>
  <w:style w:type="character" w:customStyle="1" w:styleId="WW8Num1z7">
    <w:name w:val="WW8Num1z7"/>
    <w:qFormat/>
    <w:rsid w:val="00D07A2A"/>
    <w:rPr>
      <w:w w:val="100"/>
      <w:position w:val="0"/>
      <w:sz w:val="20"/>
      <w:effect w:val="none"/>
      <w:vertAlign w:val="baseline"/>
      <w:em w:val="none"/>
    </w:rPr>
  </w:style>
  <w:style w:type="character" w:customStyle="1" w:styleId="WW8Num1z8">
    <w:name w:val="WW8Num1z8"/>
    <w:qFormat/>
    <w:rsid w:val="00D07A2A"/>
    <w:rPr>
      <w:w w:val="100"/>
      <w:position w:val="0"/>
      <w:sz w:val="20"/>
      <w:effect w:val="none"/>
      <w:vertAlign w:val="baseline"/>
      <w:em w:val="none"/>
    </w:rPr>
  </w:style>
  <w:style w:type="character" w:customStyle="1" w:styleId="WW8Num4z1">
    <w:name w:val="WW8Num4z1"/>
    <w:qFormat/>
    <w:rsid w:val="00D07A2A"/>
    <w:rPr>
      <w:w w:val="100"/>
      <w:position w:val="0"/>
      <w:sz w:val="20"/>
      <w:effect w:val="none"/>
      <w:vertAlign w:val="baseline"/>
      <w:em w:val="none"/>
    </w:rPr>
  </w:style>
  <w:style w:type="character" w:customStyle="1" w:styleId="WW8Num4z2">
    <w:name w:val="WW8Num4z2"/>
    <w:qFormat/>
    <w:rsid w:val="00D07A2A"/>
    <w:rPr>
      <w:w w:val="100"/>
      <w:position w:val="0"/>
      <w:sz w:val="20"/>
      <w:effect w:val="none"/>
      <w:vertAlign w:val="baseline"/>
      <w:em w:val="none"/>
    </w:rPr>
  </w:style>
  <w:style w:type="character" w:customStyle="1" w:styleId="WW8Num4z3">
    <w:name w:val="WW8Num4z3"/>
    <w:qFormat/>
    <w:rsid w:val="00D07A2A"/>
    <w:rPr>
      <w:w w:val="100"/>
      <w:position w:val="0"/>
      <w:sz w:val="20"/>
      <w:effect w:val="none"/>
      <w:vertAlign w:val="baseline"/>
      <w:em w:val="none"/>
    </w:rPr>
  </w:style>
  <w:style w:type="character" w:customStyle="1" w:styleId="WW8Num4z4">
    <w:name w:val="WW8Num4z4"/>
    <w:qFormat/>
    <w:rsid w:val="00D07A2A"/>
    <w:rPr>
      <w:w w:val="100"/>
      <w:position w:val="0"/>
      <w:sz w:val="20"/>
      <w:effect w:val="none"/>
      <w:vertAlign w:val="baseline"/>
      <w:em w:val="none"/>
    </w:rPr>
  </w:style>
  <w:style w:type="character" w:customStyle="1" w:styleId="WW8Num4z5">
    <w:name w:val="WW8Num4z5"/>
    <w:qFormat/>
    <w:rsid w:val="00D07A2A"/>
    <w:rPr>
      <w:w w:val="100"/>
      <w:position w:val="0"/>
      <w:sz w:val="20"/>
      <w:effect w:val="none"/>
      <w:vertAlign w:val="baseline"/>
      <w:em w:val="none"/>
    </w:rPr>
  </w:style>
  <w:style w:type="character" w:customStyle="1" w:styleId="WW8Num4z6">
    <w:name w:val="WW8Num4z6"/>
    <w:qFormat/>
    <w:rsid w:val="00D07A2A"/>
    <w:rPr>
      <w:w w:val="100"/>
      <w:position w:val="0"/>
      <w:sz w:val="20"/>
      <w:effect w:val="none"/>
      <w:vertAlign w:val="baseline"/>
      <w:em w:val="none"/>
    </w:rPr>
  </w:style>
  <w:style w:type="character" w:customStyle="1" w:styleId="WW8Num4z7">
    <w:name w:val="WW8Num4z7"/>
    <w:qFormat/>
    <w:rsid w:val="00D07A2A"/>
    <w:rPr>
      <w:w w:val="100"/>
      <w:position w:val="0"/>
      <w:sz w:val="20"/>
      <w:effect w:val="none"/>
      <w:vertAlign w:val="baseline"/>
      <w:em w:val="none"/>
    </w:rPr>
  </w:style>
  <w:style w:type="character" w:customStyle="1" w:styleId="WW8Num4z8">
    <w:name w:val="WW8Num4z8"/>
    <w:qFormat/>
    <w:rsid w:val="00D07A2A"/>
    <w:rPr>
      <w:w w:val="100"/>
      <w:position w:val="0"/>
      <w:sz w:val="20"/>
      <w:effect w:val="none"/>
      <w:vertAlign w:val="baseline"/>
      <w:em w:val="none"/>
    </w:rPr>
  </w:style>
  <w:style w:type="character" w:customStyle="1" w:styleId="WW8Num5z1">
    <w:name w:val="WW8Num5z1"/>
    <w:qFormat/>
    <w:rsid w:val="00D07A2A"/>
    <w:rPr>
      <w:w w:val="100"/>
      <w:position w:val="0"/>
      <w:sz w:val="20"/>
      <w:effect w:val="none"/>
      <w:vertAlign w:val="baseline"/>
      <w:em w:val="none"/>
    </w:rPr>
  </w:style>
  <w:style w:type="character" w:customStyle="1" w:styleId="WW8Num5z2">
    <w:name w:val="WW8Num5z2"/>
    <w:qFormat/>
    <w:rsid w:val="00D07A2A"/>
    <w:rPr>
      <w:w w:val="100"/>
      <w:position w:val="0"/>
      <w:sz w:val="20"/>
      <w:effect w:val="none"/>
      <w:vertAlign w:val="baseline"/>
      <w:em w:val="none"/>
    </w:rPr>
  </w:style>
  <w:style w:type="character" w:customStyle="1" w:styleId="WW8Num5z3">
    <w:name w:val="WW8Num5z3"/>
    <w:qFormat/>
    <w:rsid w:val="00D07A2A"/>
    <w:rPr>
      <w:w w:val="100"/>
      <w:position w:val="0"/>
      <w:sz w:val="20"/>
      <w:effect w:val="none"/>
      <w:vertAlign w:val="baseline"/>
      <w:em w:val="none"/>
    </w:rPr>
  </w:style>
  <w:style w:type="character" w:customStyle="1" w:styleId="WW8Num5z4">
    <w:name w:val="WW8Num5z4"/>
    <w:qFormat/>
    <w:rsid w:val="00D07A2A"/>
    <w:rPr>
      <w:w w:val="100"/>
      <w:position w:val="0"/>
      <w:sz w:val="20"/>
      <w:effect w:val="none"/>
      <w:vertAlign w:val="baseline"/>
      <w:em w:val="none"/>
    </w:rPr>
  </w:style>
  <w:style w:type="character" w:customStyle="1" w:styleId="WW8Num5z5">
    <w:name w:val="WW8Num5z5"/>
    <w:qFormat/>
    <w:rsid w:val="00D07A2A"/>
    <w:rPr>
      <w:w w:val="100"/>
      <w:position w:val="0"/>
      <w:sz w:val="20"/>
      <w:effect w:val="none"/>
      <w:vertAlign w:val="baseline"/>
      <w:em w:val="none"/>
    </w:rPr>
  </w:style>
  <w:style w:type="character" w:customStyle="1" w:styleId="WW8Num5z6">
    <w:name w:val="WW8Num5z6"/>
    <w:qFormat/>
    <w:rsid w:val="00D07A2A"/>
    <w:rPr>
      <w:w w:val="100"/>
      <w:position w:val="0"/>
      <w:sz w:val="20"/>
      <w:effect w:val="none"/>
      <w:vertAlign w:val="baseline"/>
      <w:em w:val="none"/>
    </w:rPr>
  </w:style>
  <w:style w:type="character" w:customStyle="1" w:styleId="WW8Num5z7">
    <w:name w:val="WW8Num5z7"/>
    <w:qFormat/>
    <w:rsid w:val="00D07A2A"/>
    <w:rPr>
      <w:w w:val="100"/>
      <w:position w:val="0"/>
      <w:sz w:val="20"/>
      <w:effect w:val="none"/>
      <w:vertAlign w:val="baseline"/>
      <w:em w:val="none"/>
    </w:rPr>
  </w:style>
  <w:style w:type="character" w:customStyle="1" w:styleId="WW8Num5z8">
    <w:name w:val="WW8Num5z8"/>
    <w:qFormat/>
    <w:rsid w:val="00D07A2A"/>
    <w:rPr>
      <w:w w:val="100"/>
      <w:position w:val="0"/>
      <w:sz w:val="20"/>
      <w:effect w:val="none"/>
      <w:vertAlign w:val="baseline"/>
      <w:em w:val="none"/>
    </w:rPr>
  </w:style>
  <w:style w:type="character" w:customStyle="1" w:styleId="WW8Num6z0">
    <w:name w:val="WW8Num6z0"/>
    <w:qFormat/>
    <w:rsid w:val="00D07A2A"/>
    <w:rPr>
      <w:w w:val="100"/>
      <w:position w:val="0"/>
      <w:sz w:val="20"/>
      <w:effect w:val="none"/>
      <w:vertAlign w:val="baseline"/>
      <w:em w:val="none"/>
    </w:rPr>
  </w:style>
  <w:style w:type="character" w:customStyle="1" w:styleId="WW8Num6z1">
    <w:name w:val="WW8Num6z1"/>
    <w:qFormat/>
    <w:rsid w:val="00D07A2A"/>
    <w:rPr>
      <w:w w:val="100"/>
      <w:position w:val="0"/>
      <w:sz w:val="20"/>
      <w:effect w:val="none"/>
      <w:vertAlign w:val="baseline"/>
      <w:em w:val="none"/>
    </w:rPr>
  </w:style>
  <w:style w:type="character" w:customStyle="1" w:styleId="WW8Num6z2">
    <w:name w:val="WW8Num6z2"/>
    <w:qFormat/>
    <w:rsid w:val="00D07A2A"/>
    <w:rPr>
      <w:w w:val="100"/>
      <w:position w:val="0"/>
      <w:sz w:val="20"/>
      <w:effect w:val="none"/>
      <w:vertAlign w:val="baseline"/>
      <w:em w:val="none"/>
    </w:rPr>
  </w:style>
  <w:style w:type="character" w:customStyle="1" w:styleId="WW8Num6z3">
    <w:name w:val="WW8Num6z3"/>
    <w:qFormat/>
    <w:rsid w:val="00D07A2A"/>
    <w:rPr>
      <w:w w:val="100"/>
      <w:position w:val="0"/>
      <w:sz w:val="20"/>
      <w:effect w:val="none"/>
      <w:vertAlign w:val="baseline"/>
      <w:em w:val="none"/>
    </w:rPr>
  </w:style>
  <w:style w:type="character" w:customStyle="1" w:styleId="WW8Num6z4">
    <w:name w:val="WW8Num6z4"/>
    <w:qFormat/>
    <w:rsid w:val="00D07A2A"/>
    <w:rPr>
      <w:w w:val="100"/>
      <w:position w:val="0"/>
      <w:sz w:val="20"/>
      <w:effect w:val="none"/>
      <w:vertAlign w:val="baseline"/>
      <w:em w:val="none"/>
    </w:rPr>
  </w:style>
  <w:style w:type="character" w:customStyle="1" w:styleId="WW8Num6z5">
    <w:name w:val="WW8Num6z5"/>
    <w:qFormat/>
    <w:rsid w:val="00D07A2A"/>
    <w:rPr>
      <w:w w:val="100"/>
      <w:position w:val="0"/>
      <w:sz w:val="20"/>
      <w:effect w:val="none"/>
      <w:vertAlign w:val="baseline"/>
      <w:em w:val="none"/>
    </w:rPr>
  </w:style>
  <w:style w:type="character" w:customStyle="1" w:styleId="WW8Num6z6">
    <w:name w:val="WW8Num6z6"/>
    <w:qFormat/>
    <w:rsid w:val="00D07A2A"/>
    <w:rPr>
      <w:w w:val="100"/>
      <w:position w:val="0"/>
      <w:sz w:val="20"/>
      <w:effect w:val="none"/>
      <w:vertAlign w:val="baseline"/>
      <w:em w:val="none"/>
    </w:rPr>
  </w:style>
  <w:style w:type="character" w:customStyle="1" w:styleId="WW8Num6z7">
    <w:name w:val="WW8Num6z7"/>
    <w:qFormat/>
    <w:rsid w:val="00D07A2A"/>
    <w:rPr>
      <w:w w:val="100"/>
      <w:position w:val="0"/>
      <w:sz w:val="20"/>
      <w:effect w:val="none"/>
      <w:vertAlign w:val="baseline"/>
      <w:em w:val="none"/>
    </w:rPr>
  </w:style>
  <w:style w:type="character" w:customStyle="1" w:styleId="WW8Num6z8">
    <w:name w:val="WW8Num6z8"/>
    <w:qFormat/>
    <w:rsid w:val="00D07A2A"/>
    <w:rPr>
      <w:w w:val="100"/>
      <w:position w:val="0"/>
      <w:sz w:val="20"/>
      <w:effect w:val="none"/>
      <w:vertAlign w:val="baseline"/>
      <w:em w:val="none"/>
    </w:rPr>
  </w:style>
  <w:style w:type="character" w:customStyle="1" w:styleId="WW8Num7z0">
    <w:name w:val="WW8Num7z0"/>
    <w:qFormat/>
    <w:rsid w:val="00D07A2A"/>
    <w:rPr>
      <w:w w:val="100"/>
      <w:position w:val="0"/>
      <w:sz w:val="20"/>
      <w:effect w:val="none"/>
      <w:vertAlign w:val="baseline"/>
      <w:em w:val="none"/>
    </w:rPr>
  </w:style>
  <w:style w:type="character" w:customStyle="1" w:styleId="WW8Num7z1">
    <w:name w:val="WW8Num7z1"/>
    <w:qFormat/>
    <w:rsid w:val="00D07A2A"/>
    <w:rPr>
      <w:w w:val="100"/>
      <w:position w:val="0"/>
      <w:sz w:val="20"/>
      <w:effect w:val="none"/>
      <w:vertAlign w:val="baseline"/>
      <w:em w:val="none"/>
    </w:rPr>
  </w:style>
  <w:style w:type="character" w:customStyle="1" w:styleId="WW8Num7z2">
    <w:name w:val="WW8Num7z2"/>
    <w:qFormat/>
    <w:rsid w:val="00D07A2A"/>
    <w:rPr>
      <w:w w:val="100"/>
      <w:position w:val="0"/>
      <w:sz w:val="20"/>
      <w:effect w:val="none"/>
      <w:vertAlign w:val="baseline"/>
      <w:em w:val="none"/>
    </w:rPr>
  </w:style>
  <w:style w:type="character" w:customStyle="1" w:styleId="WW8Num7z3">
    <w:name w:val="WW8Num7z3"/>
    <w:qFormat/>
    <w:rsid w:val="00D07A2A"/>
    <w:rPr>
      <w:w w:val="100"/>
      <w:position w:val="0"/>
      <w:sz w:val="20"/>
      <w:effect w:val="none"/>
      <w:vertAlign w:val="baseline"/>
      <w:em w:val="none"/>
    </w:rPr>
  </w:style>
  <w:style w:type="character" w:customStyle="1" w:styleId="WW8Num7z4">
    <w:name w:val="WW8Num7z4"/>
    <w:qFormat/>
    <w:rsid w:val="00D07A2A"/>
    <w:rPr>
      <w:w w:val="100"/>
      <w:position w:val="0"/>
      <w:sz w:val="20"/>
      <w:effect w:val="none"/>
      <w:vertAlign w:val="baseline"/>
      <w:em w:val="none"/>
    </w:rPr>
  </w:style>
  <w:style w:type="character" w:customStyle="1" w:styleId="WW8Num7z5">
    <w:name w:val="WW8Num7z5"/>
    <w:qFormat/>
    <w:rsid w:val="00D07A2A"/>
    <w:rPr>
      <w:w w:val="100"/>
      <w:position w:val="0"/>
      <w:sz w:val="20"/>
      <w:effect w:val="none"/>
      <w:vertAlign w:val="baseline"/>
      <w:em w:val="none"/>
    </w:rPr>
  </w:style>
  <w:style w:type="character" w:customStyle="1" w:styleId="WW8Num7z6">
    <w:name w:val="WW8Num7z6"/>
    <w:qFormat/>
    <w:rsid w:val="00D07A2A"/>
    <w:rPr>
      <w:w w:val="100"/>
      <w:position w:val="0"/>
      <w:sz w:val="20"/>
      <w:effect w:val="none"/>
      <w:vertAlign w:val="baseline"/>
      <w:em w:val="none"/>
    </w:rPr>
  </w:style>
  <w:style w:type="character" w:customStyle="1" w:styleId="WW8Num7z7">
    <w:name w:val="WW8Num7z7"/>
    <w:qFormat/>
    <w:rsid w:val="00D07A2A"/>
    <w:rPr>
      <w:w w:val="100"/>
      <w:position w:val="0"/>
      <w:sz w:val="20"/>
      <w:effect w:val="none"/>
      <w:vertAlign w:val="baseline"/>
      <w:em w:val="none"/>
    </w:rPr>
  </w:style>
  <w:style w:type="character" w:customStyle="1" w:styleId="WW8Num7z8">
    <w:name w:val="WW8Num7z8"/>
    <w:qFormat/>
    <w:rsid w:val="00D07A2A"/>
    <w:rPr>
      <w:w w:val="100"/>
      <w:position w:val="0"/>
      <w:sz w:val="20"/>
      <w:effect w:val="none"/>
      <w:vertAlign w:val="baseline"/>
      <w:em w:val="none"/>
    </w:rPr>
  </w:style>
  <w:style w:type="character" w:customStyle="1" w:styleId="WW8Num8z0">
    <w:name w:val="WW8Num8z0"/>
    <w:qFormat/>
    <w:rsid w:val="00D07A2A"/>
    <w:rPr>
      <w:w w:val="100"/>
      <w:position w:val="0"/>
      <w:sz w:val="20"/>
      <w:effect w:val="none"/>
      <w:vertAlign w:val="baseline"/>
      <w:em w:val="none"/>
    </w:rPr>
  </w:style>
  <w:style w:type="character" w:customStyle="1" w:styleId="WW8Num8z1">
    <w:name w:val="WW8Num8z1"/>
    <w:qFormat/>
    <w:rsid w:val="00D07A2A"/>
    <w:rPr>
      <w:w w:val="100"/>
      <w:position w:val="0"/>
      <w:sz w:val="20"/>
      <w:effect w:val="none"/>
      <w:vertAlign w:val="baseline"/>
      <w:em w:val="none"/>
    </w:rPr>
  </w:style>
  <w:style w:type="character" w:customStyle="1" w:styleId="WW8Num8z2">
    <w:name w:val="WW8Num8z2"/>
    <w:qFormat/>
    <w:rsid w:val="00D07A2A"/>
    <w:rPr>
      <w:w w:val="100"/>
      <w:position w:val="0"/>
      <w:sz w:val="20"/>
      <w:effect w:val="none"/>
      <w:vertAlign w:val="baseline"/>
      <w:em w:val="none"/>
    </w:rPr>
  </w:style>
  <w:style w:type="character" w:customStyle="1" w:styleId="WW8Num8z3">
    <w:name w:val="WW8Num8z3"/>
    <w:qFormat/>
    <w:rsid w:val="00D07A2A"/>
    <w:rPr>
      <w:w w:val="100"/>
      <w:position w:val="0"/>
      <w:sz w:val="20"/>
      <w:effect w:val="none"/>
      <w:vertAlign w:val="baseline"/>
      <w:em w:val="none"/>
    </w:rPr>
  </w:style>
  <w:style w:type="character" w:customStyle="1" w:styleId="WW8Num8z4">
    <w:name w:val="WW8Num8z4"/>
    <w:qFormat/>
    <w:rsid w:val="00D07A2A"/>
    <w:rPr>
      <w:w w:val="100"/>
      <w:position w:val="0"/>
      <w:sz w:val="20"/>
      <w:effect w:val="none"/>
      <w:vertAlign w:val="baseline"/>
      <w:em w:val="none"/>
    </w:rPr>
  </w:style>
  <w:style w:type="character" w:customStyle="1" w:styleId="WW8Num8z5">
    <w:name w:val="WW8Num8z5"/>
    <w:qFormat/>
    <w:rsid w:val="00D07A2A"/>
    <w:rPr>
      <w:w w:val="100"/>
      <w:position w:val="0"/>
      <w:sz w:val="20"/>
      <w:effect w:val="none"/>
      <w:vertAlign w:val="baseline"/>
      <w:em w:val="none"/>
    </w:rPr>
  </w:style>
  <w:style w:type="character" w:customStyle="1" w:styleId="WW8Num8z6">
    <w:name w:val="WW8Num8z6"/>
    <w:qFormat/>
    <w:rsid w:val="00D07A2A"/>
    <w:rPr>
      <w:w w:val="100"/>
      <w:position w:val="0"/>
      <w:sz w:val="20"/>
      <w:effect w:val="none"/>
      <w:vertAlign w:val="baseline"/>
      <w:em w:val="none"/>
    </w:rPr>
  </w:style>
  <w:style w:type="character" w:customStyle="1" w:styleId="WW8Num8z7">
    <w:name w:val="WW8Num8z7"/>
    <w:qFormat/>
    <w:rsid w:val="00D07A2A"/>
    <w:rPr>
      <w:w w:val="100"/>
      <w:position w:val="0"/>
      <w:sz w:val="20"/>
      <w:effect w:val="none"/>
      <w:vertAlign w:val="baseline"/>
      <w:em w:val="none"/>
    </w:rPr>
  </w:style>
  <w:style w:type="character" w:customStyle="1" w:styleId="WW8Num8z8">
    <w:name w:val="WW8Num8z8"/>
    <w:qFormat/>
    <w:rsid w:val="00D07A2A"/>
    <w:rPr>
      <w:w w:val="100"/>
      <w:position w:val="0"/>
      <w:sz w:val="20"/>
      <w:effect w:val="none"/>
      <w:vertAlign w:val="baseline"/>
      <w:em w:val="none"/>
    </w:rPr>
  </w:style>
  <w:style w:type="character" w:customStyle="1" w:styleId="WW8Num9z0">
    <w:name w:val="WW8Num9z0"/>
    <w:qFormat/>
    <w:rsid w:val="00D07A2A"/>
    <w:rPr>
      <w:w w:val="100"/>
      <w:position w:val="0"/>
      <w:sz w:val="20"/>
      <w:effect w:val="none"/>
      <w:vertAlign w:val="baseline"/>
      <w:em w:val="none"/>
    </w:rPr>
  </w:style>
  <w:style w:type="character" w:customStyle="1" w:styleId="WW8Num9z2">
    <w:name w:val="WW8Num9z2"/>
    <w:qFormat/>
    <w:rsid w:val="00D07A2A"/>
    <w:rPr>
      <w:w w:val="100"/>
      <w:position w:val="0"/>
      <w:sz w:val="20"/>
      <w:effect w:val="none"/>
      <w:vertAlign w:val="baseline"/>
      <w:em w:val="none"/>
    </w:rPr>
  </w:style>
  <w:style w:type="character" w:customStyle="1" w:styleId="WW8Num9z3">
    <w:name w:val="WW8Num9z3"/>
    <w:qFormat/>
    <w:rsid w:val="00D07A2A"/>
    <w:rPr>
      <w:w w:val="100"/>
      <w:position w:val="0"/>
      <w:sz w:val="20"/>
      <w:effect w:val="none"/>
      <w:vertAlign w:val="baseline"/>
      <w:em w:val="none"/>
    </w:rPr>
  </w:style>
  <w:style w:type="character" w:customStyle="1" w:styleId="WW8Num9z4">
    <w:name w:val="WW8Num9z4"/>
    <w:qFormat/>
    <w:rsid w:val="00D07A2A"/>
    <w:rPr>
      <w:w w:val="100"/>
      <w:position w:val="0"/>
      <w:sz w:val="20"/>
      <w:effect w:val="none"/>
      <w:vertAlign w:val="baseline"/>
      <w:em w:val="none"/>
    </w:rPr>
  </w:style>
  <w:style w:type="character" w:customStyle="1" w:styleId="WW8Num9z5">
    <w:name w:val="WW8Num9z5"/>
    <w:qFormat/>
    <w:rsid w:val="00D07A2A"/>
    <w:rPr>
      <w:w w:val="100"/>
      <w:position w:val="0"/>
      <w:sz w:val="20"/>
      <w:effect w:val="none"/>
      <w:vertAlign w:val="baseline"/>
      <w:em w:val="none"/>
    </w:rPr>
  </w:style>
  <w:style w:type="character" w:customStyle="1" w:styleId="WW8Num9z6">
    <w:name w:val="WW8Num9z6"/>
    <w:qFormat/>
    <w:rsid w:val="00D07A2A"/>
    <w:rPr>
      <w:w w:val="100"/>
      <w:position w:val="0"/>
      <w:sz w:val="20"/>
      <w:effect w:val="none"/>
      <w:vertAlign w:val="baseline"/>
      <w:em w:val="none"/>
    </w:rPr>
  </w:style>
  <w:style w:type="character" w:customStyle="1" w:styleId="WW8Num9z7">
    <w:name w:val="WW8Num9z7"/>
    <w:qFormat/>
    <w:rsid w:val="00D07A2A"/>
    <w:rPr>
      <w:w w:val="100"/>
      <w:position w:val="0"/>
      <w:sz w:val="20"/>
      <w:effect w:val="none"/>
      <w:vertAlign w:val="baseline"/>
      <w:em w:val="none"/>
    </w:rPr>
  </w:style>
  <w:style w:type="character" w:customStyle="1" w:styleId="WW8Num9z8">
    <w:name w:val="WW8Num9z8"/>
    <w:qFormat/>
    <w:rsid w:val="00D07A2A"/>
    <w:rPr>
      <w:w w:val="100"/>
      <w:position w:val="0"/>
      <w:sz w:val="20"/>
      <w:effect w:val="none"/>
      <w:vertAlign w:val="baseline"/>
      <w:em w:val="none"/>
    </w:rPr>
  </w:style>
  <w:style w:type="character" w:customStyle="1" w:styleId="WW8Num10z0">
    <w:name w:val="WW8Num10z0"/>
    <w:qFormat/>
    <w:rsid w:val="00D07A2A"/>
    <w:rPr>
      <w:w w:val="100"/>
      <w:position w:val="0"/>
      <w:sz w:val="20"/>
      <w:effect w:val="none"/>
      <w:vertAlign w:val="baseline"/>
      <w:em w:val="none"/>
    </w:rPr>
  </w:style>
  <w:style w:type="character" w:customStyle="1" w:styleId="WW8Num11z0">
    <w:name w:val="WW8Num11z0"/>
    <w:qFormat/>
    <w:rsid w:val="00D07A2A"/>
    <w:rPr>
      <w:w w:val="100"/>
      <w:position w:val="0"/>
      <w:sz w:val="20"/>
      <w:effect w:val="none"/>
      <w:vertAlign w:val="baseline"/>
      <w:em w:val="none"/>
    </w:rPr>
  </w:style>
  <w:style w:type="character" w:customStyle="1" w:styleId="WW8Num11z1">
    <w:name w:val="WW8Num11z1"/>
    <w:qFormat/>
    <w:rsid w:val="00D07A2A"/>
    <w:rPr>
      <w:rFonts w:ascii="Arial" w:hAnsi="Arial" w:cs="Arial"/>
      <w:w w:val="100"/>
      <w:position w:val="0"/>
      <w:sz w:val="22"/>
      <w:szCs w:val="22"/>
      <w:effect w:val="none"/>
      <w:vertAlign w:val="baseline"/>
      <w:em w:val="none"/>
    </w:rPr>
  </w:style>
  <w:style w:type="character" w:customStyle="1" w:styleId="WW8Num11z2">
    <w:name w:val="WW8Num11z2"/>
    <w:qFormat/>
    <w:rsid w:val="00D07A2A"/>
    <w:rPr>
      <w:w w:val="100"/>
      <w:position w:val="0"/>
      <w:sz w:val="20"/>
      <w:effect w:val="none"/>
      <w:vertAlign w:val="baseline"/>
      <w:em w:val="none"/>
    </w:rPr>
  </w:style>
  <w:style w:type="character" w:customStyle="1" w:styleId="WW8Num11z3">
    <w:name w:val="WW8Num11z3"/>
    <w:qFormat/>
    <w:rsid w:val="00D07A2A"/>
    <w:rPr>
      <w:w w:val="100"/>
      <w:position w:val="0"/>
      <w:sz w:val="20"/>
      <w:effect w:val="none"/>
      <w:vertAlign w:val="baseline"/>
      <w:em w:val="none"/>
    </w:rPr>
  </w:style>
  <w:style w:type="character" w:customStyle="1" w:styleId="WW8Num11z4">
    <w:name w:val="WW8Num11z4"/>
    <w:qFormat/>
    <w:rsid w:val="00D07A2A"/>
    <w:rPr>
      <w:w w:val="100"/>
      <w:position w:val="0"/>
      <w:sz w:val="20"/>
      <w:effect w:val="none"/>
      <w:vertAlign w:val="baseline"/>
      <w:em w:val="none"/>
    </w:rPr>
  </w:style>
  <w:style w:type="character" w:customStyle="1" w:styleId="WW8Num11z5">
    <w:name w:val="WW8Num11z5"/>
    <w:qFormat/>
    <w:rsid w:val="00D07A2A"/>
    <w:rPr>
      <w:w w:val="100"/>
      <w:position w:val="0"/>
      <w:sz w:val="20"/>
      <w:effect w:val="none"/>
      <w:vertAlign w:val="baseline"/>
      <w:em w:val="none"/>
    </w:rPr>
  </w:style>
  <w:style w:type="character" w:customStyle="1" w:styleId="WW8Num11z6">
    <w:name w:val="WW8Num11z6"/>
    <w:qFormat/>
    <w:rsid w:val="00D07A2A"/>
    <w:rPr>
      <w:w w:val="100"/>
      <w:position w:val="0"/>
      <w:sz w:val="20"/>
      <w:effect w:val="none"/>
      <w:vertAlign w:val="baseline"/>
      <w:em w:val="none"/>
    </w:rPr>
  </w:style>
  <w:style w:type="character" w:customStyle="1" w:styleId="WW8Num11z7">
    <w:name w:val="WW8Num11z7"/>
    <w:qFormat/>
    <w:rsid w:val="00D07A2A"/>
    <w:rPr>
      <w:w w:val="100"/>
      <w:position w:val="0"/>
      <w:sz w:val="20"/>
      <w:effect w:val="none"/>
      <w:vertAlign w:val="baseline"/>
      <w:em w:val="none"/>
    </w:rPr>
  </w:style>
  <w:style w:type="character" w:customStyle="1" w:styleId="WW8Num11z8">
    <w:name w:val="WW8Num11z8"/>
    <w:qFormat/>
    <w:rsid w:val="00D07A2A"/>
    <w:rPr>
      <w:w w:val="100"/>
      <w:position w:val="0"/>
      <w:sz w:val="20"/>
      <w:effect w:val="none"/>
      <w:vertAlign w:val="baseline"/>
      <w:em w:val="none"/>
    </w:rPr>
  </w:style>
  <w:style w:type="character" w:customStyle="1" w:styleId="WW8Num12z0">
    <w:name w:val="WW8Num12z0"/>
    <w:qFormat/>
    <w:rsid w:val="00D07A2A"/>
    <w:rPr>
      <w:w w:val="100"/>
      <w:position w:val="0"/>
      <w:sz w:val="20"/>
      <w:effect w:val="none"/>
      <w:vertAlign w:val="baseline"/>
      <w:em w:val="none"/>
    </w:rPr>
  </w:style>
  <w:style w:type="character" w:customStyle="1" w:styleId="WW8Num12z1">
    <w:name w:val="WW8Num12z1"/>
    <w:qFormat/>
    <w:rsid w:val="00D07A2A"/>
    <w:rPr>
      <w:w w:val="100"/>
      <w:position w:val="0"/>
      <w:sz w:val="20"/>
      <w:effect w:val="none"/>
      <w:vertAlign w:val="baseline"/>
      <w:em w:val="none"/>
    </w:rPr>
  </w:style>
  <w:style w:type="character" w:customStyle="1" w:styleId="WW8Num12z2">
    <w:name w:val="WW8Num12z2"/>
    <w:qFormat/>
    <w:rsid w:val="00D07A2A"/>
    <w:rPr>
      <w:w w:val="100"/>
      <w:position w:val="0"/>
      <w:sz w:val="20"/>
      <w:effect w:val="none"/>
      <w:vertAlign w:val="baseline"/>
      <w:em w:val="none"/>
    </w:rPr>
  </w:style>
  <w:style w:type="character" w:customStyle="1" w:styleId="WW8Num12z3">
    <w:name w:val="WW8Num12z3"/>
    <w:qFormat/>
    <w:rsid w:val="00D07A2A"/>
    <w:rPr>
      <w:w w:val="100"/>
      <w:position w:val="0"/>
      <w:sz w:val="20"/>
      <w:effect w:val="none"/>
      <w:vertAlign w:val="baseline"/>
      <w:em w:val="none"/>
    </w:rPr>
  </w:style>
  <w:style w:type="character" w:customStyle="1" w:styleId="WW8Num12z4">
    <w:name w:val="WW8Num12z4"/>
    <w:qFormat/>
    <w:rsid w:val="00D07A2A"/>
    <w:rPr>
      <w:w w:val="100"/>
      <w:position w:val="0"/>
      <w:sz w:val="20"/>
      <w:effect w:val="none"/>
      <w:vertAlign w:val="baseline"/>
      <w:em w:val="none"/>
    </w:rPr>
  </w:style>
  <w:style w:type="character" w:customStyle="1" w:styleId="WW8Num12z5">
    <w:name w:val="WW8Num12z5"/>
    <w:qFormat/>
    <w:rsid w:val="00D07A2A"/>
    <w:rPr>
      <w:w w:val="100"/>
      <w:position w:val="0"/>
      <w:sz w:val="20"/>
      <w:effect w:val="none"/>
      <w:vertAlign w:val="baseline"/>
      <w:em w:val="none"/>
    </w:rPr>
  </w:style>
  <w:style w:type="character" w:customStyle="1" w:styleId="WW8Num12z6">
    <w:name w:val="WW8Num12z6"/>
    <w:qFormat/>
    <w:rsid w:val="00D07A2A"/>
    <w:rPr>
      <w:w w:val="100"/>
      <w:position w:val="0"/>
      <w:sz w:val="20"/>
      <w:effect w:val="none"/>
      <w:vertAlign w:val="baseline"/>
      <w:em w:val="none"/>
    </w:rPr>
  </w:style>
  <w:style w:type="character" w:customStyle="1" w:styleId="WW8Num12z7">
    <w:name w:val="WW8Num12z7"/>
    <w:qFormat/>
    <w:rsid w:val="00D07A2A"/>
    <w:rPr>
      <w:w w:val="100"/>
      <w:position w:val="0"/>
      <w:sz w:val="20"/>
      <w:effect w:val="none"/>
      <w:vertAlign w:val="baseline"/>
      <w:em w:val="none"/>
    </w:rPr>
  </w:style>
  <w:style w:type="character" w:customStyle="1" w:styleId="WW8Num12z8">
    <w:name w:val="WW8Num12z8"/>
    <w:qFormat/>
    <w:rsid w:val="00D07A2A"/>
    <w:rPr>
      <w:w w:val="100"/>
      <w:position w:val="0"/>
      <w:sz w:val="20"/>
      <w:effect w:val="none"/>
      <w:vertAlign w:val="baseline"/>
      <w:em w:val="none"/>
    </w:rPr>
  </w:style>
  <w:style w:type="character" w:customStyle="1" w:styleId="Tipodeletrapredefinidodopargrafo">
    <w:name w:val="Tipo de letra predefinido do parágrafo"/>
    <w:qFormat/>
    <w:rsid w:val="00D07A2A"/>
    <w:rPr>
      <w:w w:val="100"/>
      <w:position w:val="0"/>
      <w:sz w:val="20"/>
      <w:effect w:val="none"/>
      <w:vertAlign w:val="baseline"/>
      <w:em w:val="none"/>
    </w:rPr>
  </w:style>
  <w:style w:type="character" w:customStyle="1" w:styleId="Fontepargpadro1">
    <w:name w:val="Fonte parág. padrão1"/>
    <w:qFormat/>
    <w:rsid w:val="00D07A2A"/>
    <w:rPr>
      <w:w w:val="100"/>
      <w:position w:val="0"/>
      <w:sz w:val="20"/>
      <w:effect w:val="none"/>
      <w:vertAlign w:val="baseline"/>
      <w:em w:val="none"/>
    </w:rPr>
  </w:style>
  <w:style w:type="character" w:customStyle="1" w:styleId="TextodecomentrioCarter">
    <w:name w:val="Texto de comentário Caráter"/>
    <w:qFormat/>
    <w:rsid w:val="00D07A2A"/>
    <w:rPr>
      <w:w w:val="100"/>
      <w:position w:val="0"/>
      <w:sz w:val="20"/>
      <w:effect w:val="none"/>
      <w:vertAlign w:val="baseline"/>
      <w:em w:val="none"/>
    </w:rPr>
  </w:style>
  <w:style w:type="character" w:customStyle="1" w:styleId="TextodebaloCarter">
    <w:name w:val="Texto de balão Caráter"/>
    <w:qFormat/>
    <w:rsid w:val="00D07A2A"/>
    <w:rPr>
      <w:rFonts w:ascii="Tahoma" w:hAnsi="Tahoma" w:cs="Tahoma"/>
      <w:w w:val="100"/>
      <w:position w:val="0"/>
      <w:sz w:val="16"/>
      <w:szCs w:val="16"/>
      <w:effect w:val="none"/>
      <w:vertAlign w:val="baseline"/>
      <w:em w:val="none"/>
    </w:rPr>
  </w:style>
  <w:style w:type="paragraph" w:styleId="Corpodetexto">
    <w:name w:val="Body Text"/>
    <w:basedOn w:val="LO-normal"/>
    <w:link w:val="CorpodetextoChar"/>
    <w:qFormat/>
    <w:rsid w:val="00D07A2A"/>
    <w:pPr>
      <w:suppressAutoHyphens w:val="0"/>
      <w:spacing w:line="1" w:lineRule="atLeast"/>
      <w:textAlignment w:val="baseline"/>
      <w:outlineLvl w:val="0"/>
    </w:pPr>
    <w:rPr>
      <w:rFonts w:eastAsia="Times New Roman" w:cs="Times New Roman"/>
      <w:sz w:val="24"/>
      <w:lang w:bidi="ar-SA"/>
    </w:rPr>
  </w:style>
  <w:style w:type="character" w:customStyle="1" w:styleId="CorpodetextoChar">
    <w:name w:val="Corpo de texto Char"/>
    <w:basedOn w:val="Fontepargpadro"/>
    <w:link w:val="Corpodetexto"/>
    <w:rsid w:val="00D07A2A"/>
    <w:rPr>
      <w:rFonts w:ascii="Times New Roman" w:eastAsia="Times New Roman" w:hAnsi="Times New Roman" w:cs="Times New Roman"/>
      <w:sz w:val="24"/>
      <w:szCs w:val="20"/>
      <w:lang w:eastAsia="zh-CN"/>
    </w:rPr>
  </w:style>
  <w:style w:type="paragraph" w:styleId="Lista">
    <w:name w:val="List"/>
    <w:basedOn w:val="Corpodetexto"/>
    <w:qFormat/>
    <w:rsid w:val="00D07A2A"/>
    <w:rPr>
      <w:rFonts w:cs="Mangal"/>
    </w:rPr>
  </w:style>
  <w:style w:type="paragraph" w:styleId="Legenda">
    <w:name w:val="caption"/>
    <w:basedOn w:val="LO-normal"/>
    <w:qFormat/>
    <w:rsid w:val="00D07A2A"/>
    <w:pPr>
      <w:suppressLineNumbers/>
      <w:suppressAutoHyphens w:val="0"/>
      <w:spacing w:before="120" w:after="120" w:line="1" w:lineRule="atLeast"/>
      <w:textAlignment w:val="baseline"/>
      <w:outlineLvl w:val="0"/>
    </w:pPr>
    <w:rPr>
      <w:rFonts w:eastAsia="Times New Roman" w:cs="Mangal"/>
      <w:i/>
      <w:iCs/>
      <w:sz w:val="24"/>
      <w:szCs w:val="24"/>
      <w:lang w:bidi="ar-SA"/>
    </w:rPr>
  </w:style>
  <w:style w:type="paragraph" w:customStyle="1" w:styleId="ndice">
    <w:name w:val="Índice"/>
    <w:basedOn w:val="LO-normal"/>
    <w:qFormat/>
    <w:rsid w:val="00D07A2A"/>
    <w:pPr>
      <w:suppressLineNumbers/>
      <w:suppressAutoHyphens w:val="0"/>
      <w:spacing w:line="1" w:lineRule="atLeast"/>
      <w:textAlignment w:val="baseline"/>
      <w:outlineLvl w:val="0"/>
    </w:pPr>
    <w:rPr>
      <w:rFonts w:eastAsia="Times New Roman" w:cs="Mangal"/>
      <w:lang w:bidi="ar-SA"/>
    </w:rPr>
  </w:style>
  <w:style w:type="paragraph" w:customStyle="1" w:styleId="LO-normal">
    <w:name w:val="LO-normal"/>
    <w:qFormat/>
    <w:rsid w:val="00D07A2A"/>
    <w:pPr>
      <w:suppressAutoHyphens/>
      <w:spacing w:line="240" w:lineRule="auto"/>
    </w:pPr>
    <w:rPr>
      <w:rFonts w:ascii="Times New Roman" w:eastAsia="NSimSun" w:hAnsi="Times New Roman"/>
      <w:sz w:val="20"/>
      <w:szCs w:val="20"/>
      <w:lang w:eastAsia="zh-CN" w:bidi="hi-IN"/>
    </w:rPr>
  </w:style>
  <w:style w:type="paragraph" w:customStyle="1" w:styleId="Ttulo1">
    <w:name w:val="Título1"/>
    <w:basedOn w:val="Ttulo10"/>
    <w:next w:val="Corpodetexto"/>
    <w:link w:val="Ttulo1Char0"/>
    <w:autoRedefine/>
    <w:qFormat/>
    <w:rsid w:val="009F6EC6"/>
    <w:pPr>
      <w:numPr>
        <w:numId w:val="18"/>
      </w:numPr>
      <w:spacing w:before="240" w:line="1" w:lineRule="atLeast"/>
      <w:ind w:left="357" w:hanging="357"/>
      <w:textAlignment w:val="baseline"/>
      <w:outlineLvl w:val="9"/>
    </w:pPr>
    <w:rPr>
      <w:rFonts w:eastAsia="Microsoft YaHei" w:cs="Mangal"/>
      <w:b/>
      <w:sz w:val="24"/>
      <w:szCs w:val="28"/>
      <w:lang w:eastAsia="zh-CN"/>
    </w:rPr>
  </w:style>
  <w:style w:type="paragraph" w:customStyle="1" w:styleId="Legenda1">
    <w:name w:val="Legenda1"/>
    <w:basedOn w:val="LO-normal"/>
    <w:qFormat/>
    <w:rsid w:val="00D07A2A"/>
    <w:pPr>
      <w:suppressLineNumbers/>
      <w:suppressAutoHyphens w:val="0"/>
      <w:spacing w:before="120" w:after="120" w:line="1" w:lineRule="atLeast"/>
      <w:textAlignment w:val="baseline"/>
      <w:outlineLvl w:val="0"/>
    </w:pPr>
    <w:rPr>
      <w:rFonts w:eastAsia="Times New Roman" w:cs="Mangal"/>
      <w:i/>
      <w:iCs/>
      <w:sz w:val="24"/>
      <w:szCs w:val="24"/>
      <w:lang w:bidi="ar-SA"/>
    </w:rPr>
  </w:style>
  <w:style w:type="paragraph" w:customStyle="1" w:styleId="Marcador1">
    <w:name w:val="Marcador 1"/>
    <w:basedOn w:val="LO-normal"/>
    <w:qFormat/>
    <w:rsid w:val="00D07A2A"/>
    <w:pPr>
      <w:numPr>
        <w:numId w:val="15"/>
      </w:num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Marcador2">
    <w:name w:val="Marcador 2"/>
    <w:basedOn w:val="LO-normal"/>
    <w:qFormat/>
    <w:rsid w:val="00D07A2A"/>
    <w:pPr>
      <w:numPr>
        <w:numId w:val="16"/>
      </w:num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Listanumerada1">
    <w:name w:val="Lista numerada1"/>
    <w:basedOn w:val="LO-normal"/>
    <w:qFormat/>
    <w:rsid w:val="00D07A2A"/>
    <w:p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Primeiroavanodecorpodetexto">
    <w:name w:val="Primeiro avanço de corpo de texto"/>
    <w:basedOn w:val="LO-normal"/>
    <w:qFormat/>
    <w:rsid w:val="00D07A2A"/>
    <w:pPr>
      <w:suppressAutoHyphens w:val="0"/>
      <w:spacing w:line="1" w:lineRule="atLeast"/>
      <w:ind w:firstLine="720"/>
      <w:textAlignment w:val="baseline"/>
      <w:outlineLvl w:val="0"/>
    </w:pPr>
    <w:rPr>
      <w:rFonts w:eastAsia="Times New Roman" w:cs="Times New Roman"/>
      <w:sz w:val="24"/>
      <w:lang w:bidi="ar-SA"/>
    </w:rPr>
  </w:style>
  <w:style w:type="paragraph" w:customStyle="1" w:styleId="TpicosNoRecortado">
    <w:name w:val="Tópicos (Não Recortado)"/>
    <w:basedOn w:val="LO-normal"/>
    <w:qFormat/>
    <w:rsid w:val="00D07A2A"/>
    <w:p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TpicosRecortado">
    <w:name w:val="Tópicos (Recortado)"/>
    <w:basedOn w:val="LO-normal"/>
    <w:qFormat/>
    <w:rsid w:val="00D07A2A"/>
    <w:p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Textotabela">
    <w:name w:val="Texto tabela"/>
    <w:basedOn w:val="LO-normal"/>
    <w:qFormat/>
    <w:rsid w:val="00D07A2A"/>
    <w:pPr>
      <w:tabs>
        <w:tab w:val="decimal" w:pos="0"/>
      </w:tabs>
      <w:suppressAutoHyphens w:val="0"/>
      <w:spacing w:line="1" w:lineRule="atLeast"/>
      <w:textAlignment w:val="baseline"/>
      <w:outlineLvl w:val="0"/>
    </w:pPr>
    <w:rPr>
      <w:rFonts w:eastAsia="Times New Roman" w:cs="Times New Roman"/>
      <w:sz w:val="24"/>
      <w:lang w:bidi="ar-SA"/>
    </w:rPr>
  </w:style>
  <w:style w:type="paragraph" w:customStyle="1" w:styleId="Textopadro">
    <w:name w:val="Texto padrão"/>
    <w:basedOn w:val="LO-normal"/>
    <w:qFormat/>
    <w:rsid w:val="00D07A2A"/>
    <w:pPr>
      <w:suppressAutoHyphens w:val="0"/>
      <w:spacing w:line="1" w:lineRule="atLeast"/>
      <w:textAlignment w:val="baseline"/>
      <w:outlineLvl w:val="0"/>
    </w:pPr>
    <w:rPr>
      <w:rFonts w:eastAsia="Times New Roman" w:cs="Times New Roman"/>
      <w:sz w:val="24"/>
      <w:lang w:bidi="ar-SA"/>
    </w:rPr>
  </w:style>
  <w:style w:type="paragraph" w:customStyle="1" w:styleId="Contedodatabela">
    <w:name w:val="Conteúdo da tabela"/>
    <w:basedOn w:val="LO-normal"/>
    <w:qFormat/>
    <w:rsid w:val="00D07A2A"/>
    <w:pPr>
      <w:suppressLineNumbers/>
      <w:suppressAutoHyphens w:val="0"/>
      <w:spacing w:line="1" w:lineRule="atLeast"/>
      <w:textAlignment w:val="baseline"/>
      <w:outlineLvl w:val="0"/>
    </w:pPr>
    <w:rPr>
      <w:rFonts w:eastAsia="Times New Roman" w:cs="Times New Roman"/>
      <w:lang w:bidi="ar-SA"/>
    </w:rPr>
  </w:style>
  <w:style w:type="paragraph" w:customStyle="1" w:styleId="Ttulodetabela">
    <w:name w:val="Título de tabela"/>
    <w:basedOn w:val="Contedodatabela"/>
    <w:qFormat/>
    <w:rsid w:val="00D07A2A"/>
    <w:pPr>
      <w:jc w:val="center"/>
    </w:pPr>
    <w:rPr>
      <w:b/>
      <w:bCs/>
    </w:rPr>
  </w:style>
  <w:style w:type="character" w:customStyle="1" w:styleId="Ttulo1Char">
    <w:name w:val="Título 1 Char"/>
    <w:basedOn w:val="Fontepargpadro"/>
    <w:link w:val="Ttulo10"/>
    <w:uiPriority w:val="9"/>
    <w:rsid w:val="009F6EC6"/>
    <w:rPr>
      <w:sz w:val="40"/>
      <w:szCs w:val="40"/>
    </w:rPr>
  </w:style>
  <w:style w:type="character" w:customStyle="1" w:styleId="Ttulo1Char0">
    <w:name w:val="Título1 Char"/>
    <w:basedOn w:val="Ttulo1Char"/>
    <w:link w:val="Ttulo1"/>
    <w:rsid w:val="009F6EC6"/>
    <w:rPr>
      <w:rFonts w:eastAsia="Microsoft YaHei" w:cs="Mangal"/>
      <w:b/>
      <w:sz w:val="24"/>
      <w:szCs w:val="28"/>
      <w:lang w:eastAsia="zh-CN"/>
    </w:rPr>
  </w:style>
  <w:style w:type="paragraph" w:customStyle="1" w:styleId="TTULO1-PRISCILA">
    <w:name w:val="TÍTULO 1 - PRISCILA"/>
    <w:qFormat/>
    <w:rsid w:val="009F6EC6"/>
    <w:pPr>
      <w:numPr>
        <w:numId w:val="19"/>
      </w:numPr>
      <w:ind w:left="357" w:hanging="357"/>
    </w:pPr>
    <w:rPr>
      <w:rFonts w:eastAsia="Microsoft YaHei"/>
      <w:b/>
      <w:lang w:eastAsia="zh-CN"/>
    </w:rPr>
  </w:style>
  <w:style w:type="paragraph" w:customStyle="1" w:styleId="TableParagraph">
    <w:name w:val="Table Paragraph"/>
    <w:basedOn w:val="Normal"/>
    <w:uiPriority w:val="1"/>
    <w:qFormat/>
    <w:rsid w:val="006D4270"/>
    <w:pPr>
      <w:widowControl w:val="0"/>
      <w:autoSpaceDE w:val="0"/>
      <w:autoSpaceDN w:val="0"/>
      <w:spacing w:line="240" w:lineRule="auto"/>
    </w:pPr>
    <w:rPr>
      <w:rFonts w:ascii="Calibri" w:eastAsia="Calibri" w:hAnsi="Calibri" w:cs="Calibri"/>
      <w:lang w:val="pt-PT" w:eastAsia="en-US"/>
    </w:rPr>
  </w:style>
  <w:style w:type="character" w:customStyle="1" w:styleId="PargrafodaListaChar">
    <w:name w:val="Parágrafo da Lista Char"/>
    <w:link w:val="PargrafodaLista"/>
    <w:uiPriority w:val="34"/>
    <w:qFormat/>
    <w:locked/>
    <w:rsid w:val="00FD3EDF"/>
  </w:style>
  <w:style w:type="table" w:customStyle="1" w:styleId="411">
    <w:name w:val="411"/>
    <w:basedOn w:val="Tabelanormal"/>
    <w:rsid w:val="000D3BCA"/>
    <w:rPr>
      <w:rFonts w:ascii="Calibri" w:eastAsia="Calibri" w:hAnsi="Calibri" w:cs="Calibri"/>
    </w:rPr>
    <w:tblPr>
      <w:tblStyleRowBandSize w:val="1"/>
      <w:tblStyleColBandSize w:val="1"/>
      <w:tblInd w:w="0" w:type="nil"/>
      <w:tblCellMar>
        <w:left w:w="10" w:type="dxa"/>
        <w:right w:w="1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caption" w:uiPriority="0" w:qFormat="1"/>
    <w:lsdException w:name="annotation reference" w:uiPriority="0" w:qFormat="1"/>
    <w:lsdException w:name="List"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31A"/>
  </w:style>
  <w:style w:type="paragraph" w:styleId="Ttulo10">
    <w:name w:val="heading 1"/>
    <w:basedOn w:val="Normal"/>
    <w:next w:val="Normal"/>
    <w:link w:val="Ttulo1Char"/>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character" w:styleId="Forte">
    <w:name w:val="Strong"/>
    <w:basedOn w:val="Fontepargpadro"/>
    <w:uiPriority w:val="22"/>
    <w:qFormat/>
    <w:rPr>
      <w:b/>
      <w:bCs/>
    </w:rPr>
  </w:style>
  <w:style w:type="character" w:styleId="Hyperlink">
    <w:name w:val="Hyperlink"/>
    <w:basedOn w:val="Fontepargpadro"/>
    <w:uiPriority w:val="99"/>
    <w:qFormat/>
    <w:rPr>
      <w:color w:val="0563C1"/>
      <w:u w:val="single"/>
    </w:rPr>
  </w:style>
  <w:style w:type="paragraph" w:styleId="Cabealho">
    <w:name w:val="header"/>
    <w:basedOn w:val="Normal"/>
    <w:link w:val="CabealhoChar"/>
    <w:uiPriority w:val="99"/>
    <w:unhideWhenUsed/>
    <w:qFormat/>
    <w:pPr>
      <w:tabs>
        <w:tab w:val="center" w:pos="4252"/>
        <w:tab w:val="right" w:pos="8504"/>
      </w:tabs>
      <w:spacing w:line="240" w:lineRule="auto"/>
    </w:pPr>
  </w:style>
  <w:style w:type="paragraph" w:styleId="Rodap">
    <w:name w:val="footer"/>
    <w:basedOn w:val="Normal"/>
    <w:link w:val="RodapChar"/>
    <w:uiPriority w:val="99"/>
    <w:unhideWhenUsed/>
    <w:pPr>
      <w:tabs>
        <w:tab w:val="center" w:pos="4252"/>
        <w:tab w:val="right" w:pos="8504"/>
      </w:tabs>
      <w:spacing w:line="240" w:lineRule="auto"/>
    </w:pPr>
  </w:style>
  <w:style w:type="paragraph" w:styleId="Subttulo">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apple-converted-space">
    <w:name w:val="apple-converted-space"/>
    <w:basedOn w:val="Fontepargpadro"/>
    <w:qFormat/>
  </w:style>
  <w:style w:type="paragraph" w:customStyle="1" w:styleId="Standard">
    <w:name w:val="Standard"/>
    <w:qFormat/>
    <w:pPr>
      <w:widowControl w:val="0"/>
      <w:suppressAutoHyphens/>
      <w:autoSpaceDN w:val="0"/>
      <w:spacing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qFormat/>
    <w:pPr>
      <w:spacing w:after="120"/>
    </w:pPr>
  </w:style>
  <w:style w:type="paragraph" w:customStyle="1" w:styleId="TableContents">
    <w:name w:val="Table Contents"/>
    <w:basedOn w:val="Standard"/>
    <w:qFormat/>
    <w:pPr>
      <w:suppressLineNumbers/>
    </w:pPr>
  </w:style>
  <w:style w:type="paragraph" w:customStyle="1" w:styleId="EPTabela">
    <w:name w:val="EP Tabela"/>
    <w:basedOn w:val="Normal"/>
    <w:qFormat/>
    <w:pPr>
      <w:widowControl w:val="0"/>
      <w:suppressAutoHyphens/>
      <w:autoSpaceDN w:val="0"/>
      <w:spacing w:line="240" w:lineRule="auto"/>
      <w:jc w:val="center"/>
      <w:textAlignment w:val="baseline"/>
    </w:pPr>
    <w:rPr>
      <w:rFonts w:ascii="Times New Roman" w:eastAsia="SimSun" w:hAnsi="Times New Roman"/>
      <w:b/>
      <w:kern w:val="3"/>
      <w:szCs w:val="24"/>
      <w:lang w:eastAsia="ar-SA" w:bidi="hi-IN"/>
    </w:rPr>
  </w:style>
  <w:style w:type="paragraph" w:customStyle="1" w:styleId="EPConteudotabela">
    <w:name w:val="EP Conteudotabela"/>
    <w:basedOn w:val="Normal"/>
    <w:qFormat/>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styleId="SemEspaamento">
    <w:name w:val="No Spacing"/>
    <w:qFormat/>
    <w:pPr>
      <w:widowControl w:val="0"/>
      <w:suppressAutoHyphens/>
      <w:autoSpaceDN w:val="0"/>
      <w:spacing w:line="240" w:lineRule="auto"/>
    </w:pPr>
    <w:rPr>
      <w:rFonts w:ascii="Liberation Serif" w:eastAsia="SimSun" w:hAnsi="Liberation Serif" w:cs="Mangal"/>
      <w:kern w:val="3"/>
      <w:sz w:val="24"/>
      <w:szCs w:val="21"/>
      <w:lang w:eastAsia="zh-CN" w:bidi="hi-IN"/>
    </w:rPr>
  </w:style>
  <w:style w:type="table" w:customStyle="1" w:styleId="Tabelacomgrade1">
    <w:name w:val="Tabela com grade1"/>
    <w:basedOn w:val="Tabelanormal"/>
    <w:uiPriority w:val="39"/>
    <w:qFormat/>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3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31">
    <w:name w:val="31"/>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30">
    <w:name w:val="30"/>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9">
    <w:name w:val="29"/>
    <w:basedOn w:val="TableNormal2"/>
    <w:rPr>
      <w:rFonts w:ascii="Calibri" w:eastAsia="Calibri" w:hAnsi="Calibri" w:cs="Calibri"/>
    </w:rPr>
    <w:tblPr>
      <w:tblStyleRowBandSize w:val="1"/>
      <w:tblStyleColBandSize w:val="1"/>
      <w:tblCellMar>
        <w:left w:w="108" w:type="dxa"/>
        <w:right w:w="108" w:type="dxa"/>
      </w:tblCellMar>
    </w:tblPr>
  </w:style>
  <w:style w:type="table" w:customStyle="1" w:styleId="28">
    <w:name w:val="28"/>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7">
    <w:name w:val="27"/>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6">
    <w:name w:val="26"/>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5">
    <w:name w:val="25"/>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4">
    <w:name w:val="24"/>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3">
    <w:name w:val="23"/>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2">
    <w:name w:val="2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1">
    <w:name w:val="21"/>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0">
    <w:name w:val="20"/>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9">
    <w:name w:val="19"/>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8">
    <w:name w:val="18"/>
    <w:basedOn w:val="TableNormal2"/>
    <w:tblPr>
      <w:tblStyleRowBandSize w:val="1"/>
      <w:tblStyleColBandSize w:val="1"/>
      <w:tblCellMar>
        <w:left w:w="10" w:type="dxa"/>
        <w:right w:w="10" w:type="dxa"/>
      </w:tblCellMar>
    </w:tblPr>
  </w:style>
  <w:style w:type="table" w:customStyle="1" w:styleId="17">
    <w:name w:val="17"/>
    <w:basedOn w:val="TableNormal2"/>
    <w:tblPr>
      <w:tblStyleRowBandSize w:val="1"/>
      <w:tblStyleColBandSize w:val="1"/>
      <w:tblCellMar>
        <w:left w:w="10" w:type="dxa"/>
        <w:right w:w="10" w:type="dxa"/>
      </w:tblCellMar>
    </w:tblPr>
  </w:style>
  <w:style w:type="table" w:customStyle="1" w:styleId="16">
    <w:name w:val="16"/>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5">
    <w:name w:val="15"/>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4">
    <w:name w:val="14"/>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3">
    <w:name w:val="13"/>
    <w:basedOn w:val="TableNormal2"/>
    <w:tblPr>
      <w:tblStyleRowBandSize w:val="1"/>
      <w:tblStyleColBandSize w:val="1"/>
      <w:tblCellMar>
        <w:top w:w="100" w:type="dxa"/>
        <w:left w:w="100" w:type="dxa"/>
        <w:bottom w:w="100" w:type="dxa"/>
        <w:right w:w="100" w:type="dxa"/>
      </w:tblCellMar>
    </w:tblPr>
  </w:style>
  <w:style w:type="table" w:customStyle="1" w:styleId="12">
    <w:name w:val="1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1">
    <w:name w:val="11"/>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0">
    <w:name w:val="10"/>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9">
    <w:name w:val="9"/>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8">
    <w:name w:val="8"/>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7">
    <w:name w:val="7"/>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6">
    <w:name w:val="6"/>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5">
    <w:name w:val="5"/>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4">
    <w:name w:val="4"/>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3">
    <w:name w:val="3"/>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2">
    <w:name w:val="2"/>
    <w:basedOn w:val="TableNormal2"/>
    <w:rPr>
      <w:rFonts w:ascii="Calibri" w:eastAsia="Calibri" w:hAnsi="Calibri" w:cs="Calibri"/>
    </w:rPr>
    <w:tblPr>
      <w:tblStyleRowBandSize w:val="1"/>
      <w:tblStyleColBandSize w:val="1"/>
      <w:tblCellMar>
        <w:left w:w="10" w:type="dxa"/>
        <w:right w:w="10" w:type="dxa"/>
      </w:tblCellMar>
    </w:tblPr>
  </w:style>
  <w:style w:type="table" w:customStyle="1" w:styleId="1">
    <w:name w:val="1"/>
    <w:basedOn w:val="TableNormal2"/>
    <w:rPr>
      <w:rFonts w:ascii="Calibri" w:eastAsia="Calibri" w:hAnsi="Calibri" w:cs="Calibri"/>
    </w:rPr>
    <w:tblPr>
      <w:tblStyleRowBandSize w:val="1"/>
      <w:tblStyleColBandSize w:val="1"/>
      <w:tblCellMar>
        <w:left w:w="10" w:type="dxa"/>
        <w:right w:w="10" w:type="dxa"/>
      </w:tblCellMar>
    </w:tblPr>
  </w:style>
  <w:style w:type="paragraph" w:styleId="PargrafodaLista">
    <w:name w:val="List Paragraph"/>
    <w:basedOn w:val="Normal"/>
    <w:link w:val="PargrafodaListaChar"/>
    <w:uiPriority w:val="34"/>
    <w:qFormat/>
    <w:rsid w:val="006E4B7F"/>
    <w:pPr>
      <w:ind w:left="720"/>
      <w:contextualSpacing/>
    </w:pPr>
  </w:style>
  <w:style w:type="paragraph" w:styleId="NormalWeb">
    <w:name w:val="Normal (Web)"/>
    <w:basedOn w:val="Normal"/>
    <w:uiPriority w:val="99"/>
    <w:semiHidden/>
    <w:unhideWhenUsed/>
    <w:rsid w:val="00976BA4"/>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rodap">
    <w:name w:val="footnote text"/>
    <w:basedOn w:val="Normal"/>
    <w:link w:val="TextodenotaderodapChar"/>
    <w:semiHidden/>
    <w:rsid w:val="00F93266"/>
    <w:pPr>
      <w:spacing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semiHidden/>
    <w:rsid w:val="00F93266"/>
    <w:rPr>
      <w:rFonts w:ascii="Times New Roman" w:eastAsia="Times New Roman" w:hAnsi="Times New Roman" w:cs="Times New Roman"/>
      <w:sz w:val="20"/>
      <w:szCs w:val="20"/>
    </w:rPr>
  </w:style>
  <w:style w:type="character" w:styleId="Refdenotaderodap">
    <w:name w:val="footnote reference"/>
    <w:basedOn w:val="Fontepargpadro"/>
    <w:uiPriority w:val="99"/>
    <w:semiHidden/>
    <w:unhideWhenUsed/>
    <w:rsid w:val="00F93266"/>
    <w:rPr>
      <w:vertAlign w:val="superscript"/>
    </w:rPr>
  </w:style>
  <w:style w:type="character" w:customStyle="1" w:styleId="WW8Num10z1">
    <w:name w:val="WW8Num10z1"/>
    <w:qFormat/>
    <w:rsid w:val="00E414CC"/>
  </w:style>
  <w:style w:type="paragraph" w:customStyle="1" w:styleId="Default">
    <w:name w:val="Default"/>
    <w:qFormat/>
    <w:rsid w:val="004D19D9"/>
    <w:pPr>
      <w:autoSpaceDE w:val="0"/>
      <w:autoSpaceDN w:val="0"/>
      <w:spacing w:line="240" w:lineRule="auto"/>
    </w:pPr>
    <w:rPr>
      <w:rFonts w:ascii="Times New Roman" w:eastAsia="Calibri" w:hAnsi="Times New Roman" w:cs="Times New Roman"/>
      <w:color w:val="000000"/>
      <w:sz w:val="24"/>
      <w:szCs w:val="24"/>
      <w:lang w:eastAsia="en-US"/>
    </w:rPr>
  </w:style>
  <w:style w:type="character" w:styleId="Refdecomentrio">
    <w:name w:val="annotation reference"/>
    <w:basedOn w:val="Fontepargpadro"/>
    <w:unhideWhenUsed/>
    <w:qFormat/>
    <w:rsid w:val="006A143E"/>
    <w:rPr>
      <w:sz w:val="16"/>
      <w:szCs w:val="16"/>
    </w:rPr>
  </w:style>
  <w:style w:type="paragraph" w:styleId="Textodecomentrio">
    <w:name w:val="annotation text"/>
    <w:basedOn w:val="Normal"/>
    <w:link w:val="TextodecomentrioChar"/>
    <w:unhideWhenUsed/>
    <w:qFormat/>
    <w:rsid w:val="006A143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A143E"/>
    <w:rPr>
      <w:sz w:val="20"/>
      <w:szCs w:val="20"/>
    </w:rPr>
  </w:style>
  <w:style w:type="paragraph" w:styleId="Assuntodocomentrio">
    <w:name w:val="annotation subject"/>
    <w:basedOn w:val="Textodecomentrio"/>
    <w:next w:val="Textodecomentrio"/>
    <w:link w:val="AssuntodocomentrioChar"/>
    <w:uiPriority w:val="99"/>
    <w:semiHidden/>
    <w:unhideWhenUsed/>
    <w:rsid w:val="006A143E"/>
    <w:rPr>
      <w:b/>
      <w:bCs/>
    </w:rPr>
  </w:style>
  <w:style w:type="character" w:customStyle="1" w:styleId="AssuntodocomentrioChar">
    <w:name w:val="Assunto do comentário Char"/>
    <w:basedOn w:val="TextodecomentrioChar"/>
    <w:link w:val="Assuntodocomentrio"/>
    <w:uiPriority w:val="99"/>
    <w:semiHidden/>
    <w:rsid w:val="006A143E"/>
    <w:rPr>
      <w:b/>
      <w:bCs/>
      <w:sz w:val="20"/>
      <w:szCs w:val="20"/>
    </w:rPr>
  </w:style>
  <w:style w:type="paragraph" w:styleId="Textodebalo">
    <w:name w:val="Balloon Text"/>
    <w:basedOn w:val="Normal"/>
    <w:link w:val="TextodebaloChar"/>
    <w:unhideWhenUsed/>
    <w:qFormat/>
    <w:rsid w:val="006A143E"/>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A143E"/>
    <w:rPr>
      <w:rFonts w:ascii="Segoe UI" w:hAnsi="Segoe UI" w:cs="Segoe UI"/>
      <w:sz w:val="18"/>
      <w:szCs w:val="18"/>
    </w:rPr>
  </w:style>
  <w:style w:type="table" w:customStyle="1" w:styleId="40">
    <w:name w:val="40"/>
    <w:basedOn w:val="TableNormal1"/>
    <w:rsid w:val="008722E0"/>
    <w:tblPr>
      <w:tblStyleRowBandSize w:val="1"/>
      <w:tblStyleColBandSize w:val="1"/>
      <w:tblCellMar>
        <w:left w:w="10" w:type="dxa"/>
        <w:right w:w="10" w:type="dxa"/>
      </w:tblCellMar>
    </w:tblPr>
  </w:style>
  <w:style w:type="numbering" w:customStyle="1" w:styleId="Semlista1">
    <w:name w:val="Sem lista1"/>
    <w:next w:val="Semlista"/>
    <w:uiPriority w:val="99"/>
    <w:semiHidden/>
    <w:unhideWhenUsed/>
    <w:rsid w:val="00D07A2A"/>
  </w:style>
  <w:style w:type="table" w:customStyle="1" w:styleId="TableNormal3">
    <w:name w:val="Table Normal3"/>
    <w:rsid w:val="00D07A2A"/>
    <w:tblPr>
      <w:tblCellMar>
        <w:top w:w="0" w:type="dxa"/>
        <w:left w:w="0" w:type="dxa"/>
        <w:bottom w:w="0" w:type="dxa"/>
        <w:right w:w="0" w:type="dxa"/>
      </w:tblCellMar>
    </w:tblPr>
  </w:style>
  <w:style w:type="table" w:customStyle="1" w:styleId="TableNormal21">
    <w:name w:val="Table Normal21"/>
    <w:rsid w:val="00D07A2A"/>
    <w:tblPr>
      <w:tblCellMar>
        <w:top w:w="0" w:type="dxa"/>
        <w:left w:w="0" w:type="dxa"/>
        <w:bottom w:w="0" w:type="dxa"/>
        <w:right w:w="0" w:type="dxa"/>
      </w:tblCellMar>
    </w:tblPr>
  </w:style>
  <w:style w:type="table" w:customStyle="1" w:styleId="TableNormal11">
    <w:name w:val="Table Normal11"/>
    <w:rsid w:val="00D07A2A"/>
    <w:tblPr>
      <w:tblCellMar>
        <w:top w:w="0" w:type="dxa"/>
        <w:left w:w="0" w:type="dxa"/>
        <w:bottom w:w="0" w:type="dxa"/>
        <w:right w:w="0" w:type="dxa"/>
      </w:tblCellMar>
    </w:tblPr>
  </w:style>
  <w:style w:type="table" w:customStyle="1" w:styleId="81">
    <w:name w:val="81"/>
    <w:basedOn w:val="TableNormal1"/>
    <w:rsid w:val="00D07A2A"/>
    <w:tblPr>
      <w:tblStyleRowBandSize w:val="1"/>
      <w:tblStyleColBandSize w:val="1"/>
      <w:tblCellMar>
        <w:left w:w="10" w:type="dxa"/>
        <w:right w:w="10" w:type="dxa"/>
      </w:tblCellMar>
    </w:tblPr>
  </w:style>
  <w:style w:type="table" w:customStyle="1" w:styleId="80">
    <w:name w:val="80"/>
    <w:basedOn w:val="TableNormal1"/>
    <w:rsid w:val="00D07A2A"/>
    <w:tblPr>
      <w:tblStyleRowBandSize w:val="1"/>
      <w:tblStyleColBandSize w:val="1"/>
      <w:tblCellMar>
        <w:left w:w="10" w:type="dxa"/>
        <w:right w:w="10" w:type="dxa"/>
      </w:tblCellMar>
    </w:tblPr>
  </w:style>
  <w:style w:type="table" w:customStyle="1" w:styleId="79">
    <w:name w:val="79"/>
    <w:basedOn w:val="TableNormal1"/>
    <w:rsid w:val="00D07A2A"/>
    <w:tblPr>
      <w:tblStyleRowBandSize w:val="1"/>
      <w:tblStyleColBandSize w:val="1"/>
      <w:tblCellMar>
        <w:left w:w="10" w:type="dxa"/>
        <w:right w:w="10" w:type="dxa"/>
      </w:tblCellMar>
    </w:tblPr>
  </w:style>
  <w:style w:type="table" w:customStyle="1" w:styleId="78">
    <w:name w:val="78"/>
    <w:basedOn w:val="TableNormal1"/>
    <w:rsid w:val="00D07A2A"/>
    <w:tblPr>
      <w:tblStyleRowBandSize w:val="1"/>
      <w:tblStyleColBandSize w:val="1"/>
      <w:tblCellMar>
        <w:left w:w="10" w:type="dxa"/>
        <w:right w:w="10" w:type="dxa"/>
      </w:tblCellMar>
    </w:tblPr>
  </w:style>
  <w:style w:type="table" w:customStyle="1" w:styleId="77">
    <w:name w:val="77"/>
    <w:basedOn w:val="TableNormal1"/>
    <w:rsid w:val="00D07A2A"/>
    <w:tblPr>
      <w:tblStyleRowBandSize w:val="1"/>
      <w:tblStyleColBandSize w:val="1"/>
      <w:tblCellMar>
        <w:left w:w="10" w:type="dxa"/>
        <w:right w:w="10" w:type="dxa"/>
      </w:tblCellMar>
    </w:tblPr>
  </w:style>
  <w:style w:type="table" w:customStyle="1" w:styleId="76">
    <w:name w:val="76"/>
    <w:basedOn w:val="TableNormal1"/>
    <w:rsid w:val="00D07A2A"/>
    <w:tblPr>
      <w:tblStyleRowBandSize w:val="1"/>
      <w:tblStyleColBandSize w:val="1"/>
      <w:tblCellMar>
        <w:left w:w="10" w:type="dxa"/>
        <w:right w:w="10" w:type="dxa"/>
      </w:tblCellMar>
    </w:tblPr>
  </w:style>
  <w:style w:type="table" w:customStyle="1" w:styleId="75">
    <w:name w:val="75"/>
    <w:basedOn w:val="TableNormal1"/>
    <w:rsid w:val="00D07A2A"/>
    <w:tblPr>
      <w:tblStyleRowBandSize w:val="1"/>
      <w:tblStyleColBandSize w:val="1"/>
      <w:tblCellMar>
        <w:left w:w="70" w:type="dxa"/>
        <w:right w:w="70" w:type="dxa"/>
      </w:tblCellMar>
    </w:tblPr>
  </w:style>
  <w:style w:type="table" w:customStyle="1" w:styleId="74">
    <w:name w:val="74"/>
    <w:basedOn w:val="TableNormal1"/>
    <w:rsid w:val="00D07A2A"/>
    <w:tblPr>
      <w:tblStyleRowBandSize w:val="1"/>
      <w:tblStyleColBandSize w:val="1"/>
      <w:tblCellMar>
        <w:left w:w="10" w:type="dxa"/>
        <w:right w:w="10" w:type="dxa"/>
      </w:tblCellMar>
    </w:tblPr>
  </w:style>
  <w:style w:type="table" w:customStyle="1" w:styleId="73">
    <w:name w:val="73"/>
    <w:basedOn w:val="TableNormal1"/>
    <w:rsid w:val="00D07A2A"/>
    <w:tblPr>
      <w:tblStyleRowBandSize w:val="1"/>
      <w:tblStyleColBandSize w:val="1"/>
      <w:tblCellMar>
        <w:left w:w="10" w:type="dxa"/>
        <w:right w:w="10" w:type="dxa"/>
      </w:tblCellMar>
    </w:tblPr>
  </w:style>
  <w:style w:type="table" w:customStyle="1" w:styleId="72">
    <w:name w:val="72"/>
    <w:basedOn w:val="TableNormal1"/>
    <w:rsid w:val="00D07A2A"/>
    <w:tblPr>
      <w:tblStyleRowBandSize w:val="1"/>
      <w:tblStyleColBandSize w:val="1"/>
      <w:tblCellMar>
        <w:left w:w="10" w:type="dxa"/>
        <w:right w:w="10" w:type="dxa"/>
      </w:tblCellMar>
    </w:tblPr>
  </w:style>
  <w:style w:type="table" w:customStyle="1" w:styleId="71">
    <w:name w:val="71"/>
    <w:basedOn w:val="TableNormal1"/>
    <w:rsid w:val="00D07A2A"/>
    <w:tblPr>
      <w:tblStyleRowBandSize w:val="1"/>
      <w:tblStyleColBandSize w:val="1"/>
      <w:tblCellMar>
        <w:left w:w="10" w:type="dxa"/>
        <w:right w:w="10" w:type="dxa"/>
      </w:tblCellMar>
    </w:tblPr>
  </w:style>
  <w:style w:type="table" w:customStyle="1" w:styleId="70">
    <w:name w:val="70"/>
    <w:basedOn w:val="TableNormal1"/>
    <w:rsid w:val="00D07A2A"/>
    <w:tblPr>
      <w:tblStyleRowBandSize w:val="1"/>
      <w:tblStyleColBandSize w:val="1"/>
      <w:tblCellMar>
        <w:left w:w="10" w:type="dxa"/>
        <w:right w:w="10" w:type="dxa"/>
      </w:tblCellMar>
    </w:tblPr>
  </w:style>
  <w:style w:type="table" w:customStyle="1" w:styleId="69">
    <w:name w:val="69"/>
    <w:basedOn w:val="TableNormal1"/>
    <w:rsid w:val="00D07A2A"/>
    <w:tblPr>
      <w:tblStyleRowBandSize w:val="1"/>
      <w:tblStyleColBandSize w:val="1"/>
      <w:tblCellMar>
        <w:left w:w="10" w:type="dxa"/>
        <w:right w:w="10" w:type="dxa"/>
      </w:tblCellMar>
    </w:tblPr>
  </w:style>
  <w:style w:type="table" w:customStyle="1" w:styleId="68">
    <w:name w:val="68"/>
    <w:basedOn w:val="TableNormal1"/>
    <w:rsid w:val="00D07A2A"/>
    <w:tblPr>
      <w:tblStyleRowBandSize w:val="1"/>
      <w:tblStyleColBandSize w:val="1"/>
      <w:tblCellMar>
        <w:left w:w="10" w:type="dxa"/>
        <w:right w:w="10" w:type="dxa"/>
      </w:tblCellMar>
    </w:tblPr>
  </w:style>
  <w:style w:type="table" w:customStyle="1" w:styleId="67">
    <w:name w:val="67"/>
    <w:basedOn w:val="TableNormal1"/>
    <w:rsid w:val="00D07A2A"/>
    <w:tblPr>
      <w:tblStyleRowBandSize w:val="1"/>
      <w:tblStyleColBandSize w:val="1"/>
      <w:tblCellMar>
        <w:left w:w="10" w:type="dxa"/>
        <w:right w:w="10" w:type="dxa"/>
      </w:tblCellMar>
    </w:tblPr>
  </w:style>
  <w:style w:type="table" w:customStyle="1" w:styleId="66">
    <w:name w:val="66"/>
    <w:basedOn w:val="TableNormal1"/>
    <w:rsid w:val="00D07A2A"/>
    <w:tblPr>
      <w:tblStyleRowBandSize w:val="1"/>
      <w:tblStyleColBandSize w:val="1"/>
      <w:tblCellMar>
        <w:left w:w="10" w:type="dxa"/>
        <w:right w:w="10" w:type="dxa"/>
      </w:tblCellMar>
    </w:tblPr>
  </w:style>
  <w:style w:type="table" w:customStyle="1" w:styleId="65">
    <w:name w:val="65"/>
    <w:basedOn w:val="TableNormal1"/>
    <w:rsid w:val="00D07A2A"/>
    <w:tblPr>
      <w:tblStyleRowBandSize w:val="1"/>
      <w:tblStyleColBandSize w:val="1"/>
      <w:tblCellMar>
        <w:left w:w="10" w:type="dxa"/>
        <w:right w:w="10" w:type="dxa"/>
      </w:tblCellMar>
    </w:tblPr>
  </w:style>
  <w:style w:type="table" w:customStyle="1" w:styleId="64">
    <w:name w:val="64"/>
    <w:basedOn w:val="TableNormal1"/>
    <w:rsid w:val="00D07A2A"/>
    <w:tblPr>
      <w:tblStyleRowBandSize w:val="1"/>
      <w:tblStyleColBandSize w:val="1"/>
      <w:tblCellMar>
        <w:left w:w="10" w:type="dxa"/>
        <w:right w:w="10" w:type="dxa"/>
      </w:tblCellMar>
    </w:tblPr>
  </w:style>
  <w:style w:type="table" w:customStyle="1" w:styleId="63">
    <w:name w:val="63"/>
    <w:basedOn w:val="TableNormal1"/>
    <w:rsid w:val="00D07A2A"/>
    <w:tblPr>
      <w:tblStyleRowBandSize w:val="1"/>
      <w:tblStyleColBandSize w:val="1"/>
      <w:tblCellMar>
        <w:left w:w="10" w:type="dxa"/>
        <w:right w:w="10" w:type="dxa"/>
      </w:tblCellMar>
    </w:tblPr>
  </w:style>
  <w:style w:type="table" w:customStyle="1" w:styleId="62">
    <w:name w:val="62"/>
    <w:basedOn w:val="TableNormal1"/>
    <w:rsid w:val="00D07A2A"/>
    <w:tblPr>
      <w:tblStyleRowBandSize w:val="1"/>
      <w:tblStyleColBandSize w:val="1"/>
      <w:tblCellMar>
        <w:left w:w="10" w:type="dxa"/>
        <w:right w:w="10" w:type="dxa"/>
      </w:tblCellMar>
    </w:tblPr>
  </w:style>
  <w:style w:type="character" w:customStyle="1" w:styleId="MenoPendente1">
    <w:name w:val="Menção Pendente1"/>
    <w:uiPriority w:val="99"/>
    <w:semiHidden/>
    <w:unhideWhenUsed/>
    <w:rsid w:val="00D07A2A"/>
    <w:rPr>
      <w:color w:val="605E5C"/>
      <w:shd w:val="clear" w:color="auto" w:fill="E1DFDD"/>
    </w:rPr>
  </w:style>
  <w:style w:type="table" w:customStyle="1" w:styleId="61">
    <w:name w:val="61"/>
    <w:basedOn w:val="TableNormal1"/>
    <w:rsid w:val="00D07A2A"/>
    <w:tblPr>
      <w:tblStyleRowBandSize w:val="1"/>
      <w:tblStyleColBandSize w:val="1"/>
      <w:tblCellMar>
        <w:left w:w="10" w:type="dxa"/>
        <w:right w:w="10" w:type="dxa"/>
      </w:tblCellMar>
    </w:tblPr>
  </w:style>
  <w:style w:type="table" w:customStyle="1" w:styleId="60">
    <w:name w:val="60"/>
    <w:basedOn w:val="TableNormal1"/>
    <w:rsid w:val="00D07A2A"/>
    <w:tblPr>
      <w:tblStyleRowBandSize w:val="1"/>
      <w:tblStyleColBandSize w:val="1"/>
      <w:tblCellMar>
        <w:left w:w="10" w:type="dxa"/>
        <w:right w:w="10" w:type="dxa"/>
      </w:tblCellMar>
    </w:tblPr>
  </w:style>
  <w:style w:type="table" w:customStyle="1" w:styleId="59">
    <w:name w:val="59"/>
    <w:basedOn w:val="TableNormal1"/>
    <w:rsid w:val="00D07A2A"/>
    <w:tblPr>
      <w:tblStyleRowBandSize w:val="1"/>
      <w:tblStyleColBandSize w:val="1"/>
      <w:tblCellMar>
        <w:left w:w="10" w:type="dxa"/>
        <w:right w:w="10" w:type="dxa"/>
      </w:tblCellMar>
    </w:tblPr>
  </w:style>
  <w:style w:type="table" w:customStyle="1" w:styleId="58">
    <w:name w:val="58"/>
    <w:basedOn w:val="TableNormal1"/>
    <w:rsid w:val="00D07A2A"/>
    <w:tblPr>
      <w:tblStyleRowBandSize w:val="1"/>
      <w:tblStyleColBandSize w:val="1"/>
      <w:tblCellMar>
        <w:left w:w="10" w:type="dxa"/>
        <w:right w:w="10" w:type="dxa"/>
      </w:tblCellMar>
    </w:tblPr>
  </w:style>
  <w:style w:type="table" w:customStyle="1" w:styleId="57">
    <w:name w:val="57"/>
    <w:basedOn w:val="TableNormal1"/>
    <w:rsid w:val="00D07A2A"/>
    <w:tblPr>
      <w:tblStyleRowBandSize w:val="1"/>
      <w:tblStyleColBandSize w:val="1"/>
      <w:tblCellMar>
        <w:left w:w="10" w:type="dxa"/>
        <w:right w:w="10" w:type="dxa"/>
      </w:tblCellMar>
    </w:tblPr>
  </w:style>
  <w:style w:type="table" w:customStyle="1" w:styleId="56">
    <w:name w:val="56"/>
    <w:basedOn w:val="TableNormal1"/>
    <w:rsid w:val="00D07A2A"/>
    <w:tblPr>
      <w:tblStyleRowBandSize w:val="1"/>
      <w:tblStyleColBandSize w:val="1"/>
      <w:tblCellMar>
        <w:left w:w="10" w:type="dxa"/>
        <w:right w:w="10" w:type="dxa"/>
      </w:tblCellMar>
    </w:tblPr>
  </w:style>
  <w:style w:type="table" w:customStyle="1" w:styleId="55">
    <w:name w:val="55"/>
    <w:basedOn w:val="TableNormal1"/>
    <w:rsid w:val="00D07A2A"/>
    <w:tblPr>
      <w:tblStyleRowBandSize w:val="1"/>
      <w:tblStyleColBandSize w:val="1"/>
      <w:tblCellMar>
        <w:left w:w="10" w:type="dxa"/>
        <w:right w:w="10" w:type="dxa"/>
      </w:tblCellMar>
    </w:tblPr>
  </w:style>
  <w:style w:type="table" w:customStyle="1" w:styleId="54">
    <w:name w:val="54"/>
    <w:basedOn w:val="TableNormal1"/>
    <w:rsid w:val="00D07A2A"/>
    <w:tblPr>
      <w:tblStyleRowBandSize w:val="1"/>
      <w:tblStyleColBandSize w:val="1"/>
      <w:tblCellMar>
        <w:left w:w="10" w:type="dxa"/>
        <w:right w:w="10" w:type="dxa"/>
      </w:tblCellMar>
    </w:tblPr>
  </w:style>
  <w:style w:type="table" w:customStyle="1" w:styleId="53">
    <w:name w:val="53"/>
    <w:basedOn w:val="TableNormal1"/>
    <w:rsid w:val="00D07A2A"/>
    <w:tblPr>
      <w:tblStyleRowBandSize w:val="1"/>
      <w:tblStyleColBandSize w:val="1"/>
      <w:tblCellMar>
        <w:left w:w="10" w:type="dxa"/>
        <w:right w:w="10" w:type="dxa"/>
      </w:tblCellMar>
    </w:tblPr>
  </w:style>
  <w:style w:type="table" w:customStyle="1" w:styleId="52">
    <w:name w:val="52"/>
    <w:basedOn w:val="TableNormal1"/>
    <w:rsid w:val="00D07A2A"/>
    <w:tblPr>
      <w:tblStyleRowBandSize w:val="1"/>
      <w:tblStyleColBandSize w:val="1"/>
      <w:tblCellMar>
        <w:left w:w="10" w:type="dxa"/>
        <w:right w:w="10" w:type="dxa"/>
      </w:tblCellMar>
    </w:tblPr>
  </w:style>
  <w:style w:type="table" w:customStyle="1" w:styleId="51">
    <w:name w:val="51"/>
    <w:basedOn w:val="TableNormal1"/>
    <w:rsid w:val="00D07A2A"/>
    <w:tblPr>
      <w:tblStyleRowBandSize w:val="1"/>
      <w:tblStyleColBandSize w:val="1"/>
      <w:tblCellMar>
        <w:left w:w="10" w:type="dxa"/>
        <w:right w:w="10" w:type="dxa"/>
      </w:tblCellMar>
    </w:tblPr>
  </w:style>
  <w:style w:type="table" w:customStyle="1" w:styleId="50">
    <w:name w:val="50"/>
    <w:basedOn w:val="TableNormal1"/>
    <w:rsid w:val="00D07A2A"/>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07A2A"/>
    <w:tblPr>
      <w:tblStyleRowBandSize w:val="1"/>
      <w:tblStyleColBandSize w:val="1"/>
      <w:tblCellMar>
        <w:left w:w="10" w:type="dxa"/>
        <w:right w:w="10" w:type="dxa"/>
      </w:tblCellMar>
    </w:tblPr>
  </w:style>
  <w:style w:type="table" w:customStyle="1" w:styleId="48">
    <w:name w:val="48"/>
    <w:basedOn w:val="TableNormal1"/>
    <w:rsid w:val="00D07A2A"/>
    <w:tblPr>
      <w:tblStyleRowBandSize w:val="1"/>
      <w:tblStyleColBandSize w:val="1"/>
      <w:tblCellMar>
        <w:left w:w="10" w:type="dxa"/>
        <w:right w:w="10" w:type="dxa"/>
      </w:tblCellMar>
    </w:tblPr>
  </w:style>
  <w:style w:type="table" w:customStyle="1" w:styleId="47">
    <w:name w:val="47"/>
    <w:basedOn w:val="TableNormal1"/>
    <w:rsid w:val="00D07A2A"/>
    <w:tblPr>
      <w:tblStyleRowBandSize w:val="1"/>
      <w:tblStyleColBandSize w:val="1"/>
      <w:tblCellMar>
        <w:left w:w="10" w:type="dxa"/>
        <w:right w:w="10" w:type="dxa"/>
      </w:tblCellMar>
    </w:tblPr>
  </w:style>
  <w:style w:type="table" w:customStyle="1" w:styleId="46">
    <w:name w:val="46"/>
    <w:basedOn w:val="TableNormal1"/>
    <w:rsid w:val="00D07A2A"/>
    <w:tblPr>
      <w:tblStyleRowBandSize w:val="1"/>
      <w:tblStyleColBandSize w:val="1"/>
      <w:tblCellMar>
        <w:left w:w="10" w:type="dxa"/>
        <w:right w:w="10" w:type="dxa"/>
      </w:tblCellMar>
    </w:tblPr>
  </w:style>
  <w:style w:type="table" w:customStyle="1" w:styleId="45">
    <w:name w:val="45"/>
    <w:basedOn w:val="TableNormal1"/>
    <w:rsid w:val="00D07A2A"/>
    <w:tblPr>
      <w:tblStyleRowBandSize w:val="1"/>
      <w:tblStyleColBandSize w:val="1"/>
      <w:tblCellMar>
        <w:left w:w="10" w:type="dxa"/>
        <w:right w:w="10" w:type="dxa"/>
      </w:tblCellMar>
    </w:tblPr>
  </w:style>
  <w:style w:type="table" w:customStyle="1" w:styleId="44">
    <w:name w:val="44"/>
    <w:basedOn w:val="TableNormal1"/>
    <w:rsid w:val="00D07A2A"/>
    <w:tblPr>
      <w:tblStyleRowBandSize w:val="1"/>
      <w:tblStyleColBandSize w:val="1"/>
      <w:tblCellMar>
        <w:left w:w="10" w:type="dxa"/>
        <w:right w:w="10" w:type="dxa"/>
      </w:tblCellMar>
    </w:tblPr>
  </w:style>
  <w:style w:type="table" w:customStyle="1" w:styleId="43">
    <w:name w:val="43"/>
    <w:basedOn w:val="TableNormal1"/>
    <w:rsid w:val="00D07A2A"/>
    <w:tblPr>
      <w:tblStyleRowBandSize w:val="1"/>
      <w:tblStyleColBandSize w:val="1"/>
      <w:tblCellMar>
        <w:left w:w="10" w:type="dxa"/>
        <w:right w:w="10" w:type="dxa"/>
      </w:tblCellMar>
    </w:tblPr>
  </w:style>
  <w:style w:type="table" w:customStyle="1" w:styleId="42">
    <w:name w:val="42"/>
    <w:basedOn w:val="TableNormal1"/>
    <w:rsid w:val="00D07A2A"/>
    <w:tblPr>
      <w:tblStyleRowBandSize w:val="1"/>
      <w:tblStyleColBandSize w:val="1"/>
      <w:tblCellMar>
        <w:left w:w="10" w:type="dxa"/>
        <w:right w:w="10" w:type="dxa"/>
      </w:tblCellMar>
    </w:tblPr>
  </w:style>
  <w:style w:type="table" w:customStyle="1" w:styleId="41">
    <w:name w:val="41"/>
    <w:basedOn w:val="TableNormal1"/>
    <w:rsid w:val="00D07A2A"/>
    <w:tblPr>
      <w:tblStyleRowBandSize w:val="1"/>
      <w:tblStyleColBandSize w:val="1"/>
      <w:tblCellMar>
        <w:left w:w="10" w:type="dxa"/>
        <w:right w:w="10" w:type="dxa"/>
      </w:tblCellMar>
    </w:tblPr>
  </w:style>
  <w:style w:type="table" w:customStyle="1" w:styleId="401">
    <w:name w:val="401"/>
    <w:basedOn w:val="TableNormal1"/>
    <w:rsid w:val="00D07A2A"/>
    <w:tblPr>
      <w:tblStyleRowBandSize w:val="1"/>
      <w:tblStyleColBandSize w:val="1"/>
      <w:tblCellMar>
        <w:left w:w="10" w:type="dxa"/>
        <w:right w:w="10" w:type="dxa"/>
      </w:tblCellMar>
    </w:tblPr>
  </w:style>
  <w:style w:type="table" w:customStyle="1" w:styleId="39">
    <w:name w:val="39"/>
    <w:basedOn w:val="TableNormal1"/>
    <w:rsid w:val="00D07A2A"/>
    <w:tblPr>
      <w:tblStyleRowBandSize w:val="1"/>
      <w:tblStyleColBandSize w:val="1"/>
      <w:tblCellMar>
        <w:left w:w="10" w:type="dxa"/>
        <w:right w:w="10" w:type="dxa"/>
      </w:tblCellMar>
    </w:tblPr>
  </w:style>
  <w:style w:type="table" w:customStyle="1" w:styleId="38">
    <w:name w:val="38"/>
    <w:basedOn w:val="TableNormal1"/>
    <w:rsid w:val="00D07A2A"/>
    <w:tblPr>
      <w:tblStyleRowBandSize w:val="1"/>
      <w:tblStyleColBandSize w:val="1"/>
      <w:tblCellMar>
        <w:left w:w="10" w:type="dxa"/>
        <w:right w:w="10" w:type="dxa"/>
      </w:tblCellMar>
    </w:tblPr>
  </w:style>
  <w:style w:type="table" w:customStyle="1" w:styleId="37">
    <w:name w:val="37"/>
    <w:basedOn w:val="TableNormal1"/>
    <w:rsid w:val="00D07A2A"/>
    <w:tblPr>
      <w:tblStyleRowBandSize w:val="1"/>
      <w:tblStyleColBandSize w:val="1"/>
      <w:tblCellMar>
        <w:left w:w="10" w:type="dxa"/>
        <w:right w:w="10" w:type="dxa"/>
      </w:tblCellMar>
    </w:tblPr>
  </w:style>
  <w:style w:type="table" w:customStyle="1" w:styleId="36">
    <w:name w:val="36"/>
    <w:basedOn w:val="TableNormal1"/>
    <w:rsid w:val="00D07A2A"/>
    <w:tblPr>
      <w:tblStyleRowBandSize w:val="1"/>
      <w:tblStyleColBandSize w:val="1"/>
      <w:tblCellMar>
        <w:left w:w="10" w:type="dxa"/>
        <w:right w:w="10" w:type="dxa"/>
      </w:tblCellMar>
    </w:tblPr>
  </w:style>
  <w:style w:type="table" w:customStyle="1" w:styleId="35">
    <w:name w:val="35"/>
    <w:basedOn w:val="TableNormal1"/>
    <w:rsid w:val="00D07A2A"/>
    <w:tblPr>
      <w:tblStyleRowBandSize w:val="1"/>
      <w:tblStyleColBandSize w:val="1"/>
      <w:tblCellMar>
        <w:left w:w="10" w:type="dxa"/>
        <w:right w:w="10" w:type="dxa"/>
      </w:tblCellMar>
    </w:tblPr>
  </w:style>
  <w:style w:type="table" w:customStyle="1" w:styleId="34">
    <w:name w:val="34"/>
    <w:basedOn w:val="TableNormal1"/>
    <w:rsid w:val="00D07A2A"/>
    <w:rPr>
      <w:rFonts w:ascii="Calibri" w:eastAsia="Calibri" w:hAnsi="Calibri" w:cs="Calibri"/>
    </w:rPr>
    <w:tblPr>
      <w:tblStyleRowBandSize w:val="1"/>
      <w:tblStyleColBandSize w:val="1"/>
      <w:tblCellMar>
        <w:left w:w="108" w:type="dxa"/>
        <w:right w:w="108" w:type="dxa"/>
      </w:tblCellMar>
    </w:tblPr>
  </w:style>
  <w:style w:type="table" w:customStyle="1" w:styleId="33">
    <w:name w:val="33"/>
    <w:basedOn w:val="TableNormal1"/>
    <w:rsid w:val="00D07A2A"/>
    <w:tblPr>
      <w:tblStyleRowBandSize w:val="1"/>
      <w:tblStyleColBandSize w:val="1"/>
      <w:tblCellMar>
        <w:left w:w="10" w:type="dxa"/>
        <w:right w:w="10" w:type="dxa"/>
      </w:tblCellMar>
    </w:tblPr>
  </w:style>
  <w:style w:type="table" w:customStyle="1" w:styleId="321">
    <w:name w:val="321"/>
    <w:basedOn w:val="TableNormal1"/>
    <w:rsid w:val="00D07A2A"/>
    <w:tblPr>
      <w:tblStyleRowBandSize w:val="1"/>
      <w:tblStyleColBandSize w:val="1"/>
      <w:tblCellMar>
        <w:left w:w="10" w:type="dxa"/>
        <w:right w:w="10" w:type="dxa"/>
      </w:tblCellMar>
    </w:tblPr>
  </w:style>
  <w:style w:type="table" w:customStyle="1" w:styleId="311">
    <w:name w:val="311"/>
    <w:basedOn w:val="TableNormal1"/>
    <w:rsid w:val="00D07A2A"/>
    <w:tblPr>
      <w:tblStyleRowBandSize w:val="1"/>
      <w:tblStyleColBandSize w:val="1"/>
      <w:tblCellMar>
        <w:left w:w="10" w:type="dxa"/>
        <w:right w:w="10" w:type="dxa"/>
      </w:tblCellMar>
    </w:tblPr>
  </w:style>
  <w:style w:type="table" w:customStyle="1" w:styleId="301">
    <w:name w:val="301"/>
    <w:basedOn w:val="TableNormal1"/>
    <w:rsid w:val="00D07A2A"/>
    <w:tblPr>
      <w:tblStyleRowBandSize w:val="1"/>
      <w:tblStyleColBandSize w:val="1"/>
      <w:tblCellMar>
        <w:top w:w="100" w:type="dxa"/>
        <w:left w:w="100" w:type="dxa"/>
        <w:bottom w:w="100" w:type="dxa"/>
        <w:right w:w="100" w:type="dxa"/>
      </w:tblCellMar>
    </w:tblPr>
  </w:style>
  <w:style w:type="table" w:customStyle="1" w:styleId="291">
    <w:name w:val="291"/>
    <w:basedOn w:val="TableNormal1"/>
    <w:rsid w:val="00D07A2A"/>
    <w:tblPr>
      <w:tblStyleRowBandSize w:val="1"/>
      <w:tblStyleColBandSize w:val="1"/>
      <w:tblCellMar>
        <w:left w:w="10" w:type="dxa"/>
        <w:right w:w="10" w:type="dxa"/>
      </w:tblCellMar>
    </w:tblPr>
  </w:style>
  <w:style w:type="table" w:customStyle="1" w:styleId="281">
    <w:name w:val="281"/>
    <w:basedOn w:val="TableNormal1"/>
    <w:rsid w:val="00D07A2A"/>
    <w:tblPr>
      <w:tblStyleRowBandSize w:val="1"/>
      <w:tblStyleColBandSize w:val="1"/>
      <w:tblCellMar>
        <w:left w:w="10" w:type="dxa"/>
        <w:right w:w="10" w:type="dxa"/>
      </w:tblCellMar>
    </w:tblPr>
  </w:style>
  <w:style w:type="table" w:customStyle="1" w:styleId="271">
    <w:name w:val="271"/>
    <w:basedOn w:val="TableNormal1"/>
    <w:rsid w:val="00D07A2A"/>
    <w:tblPr>
      <w:tblStyleRowBandSize w:val="1"/>
      <w:tblStyleColBandSize w:val="1"/>
      <w:tblCellMar>
        <w:left w:w="10" w:type="dxa"/>
        <w:right w:w="10" w:type="dxa"/>
      </w:tblCellMar>
    </w:tblPr>
  </w:style>
  <w:style w:type="table" w:customStyle="1" w:styleId="261">
    <w:name w:val="261"/>
    <w:basedOn w:val="TableNormal1"/>
    <w:rsid w:val="00D07A2A"/>
    <w:tblPr>
      <w:tblStyleRowBandSize w:val="1"/>
      <w:tblStyleColBandSize w:val="1"/>
      <w:tblCellMar>
        <w:left w:w="10" w:type="dxa"/>
        <w:right w:w="10" w:type="dxa"/>
      </w:tblCellMar>
    </w:tblPr>
  </w:style>
  <w:style w:type="table" w:customStyle="1" w:styleId="251">
    <w:name w:val="251"/>
    <w:basedOn w:val="TableNormal1"/>
    <w:rsid w:val="00D07A2A"/>
    <w:tblPr>
      <w:tblStyleRowBandSize w:val="1"/>
      <w:tblStyleColBandSize w:val="1"/>
      <w:tblCellMar>
        <w:left w:w="10" w:type="dxa"/>
        <w:right w:w="10" w:type="dxa"/>
      </w:tblCellMar>
    </w:tblPr>
  </w:style>
  <w:style w:type="table" w:customStyle="1" w:styleId="241">
    <w:name w:val="241"/>
    <w:basedOn w:val="TableNormal1"/>
    <w:rsid w:val="00D07A2A"/>
    <w:tblPr>
      <w:tblStyleRowBandSize w:val="1"/>
      <w:tblStyleColBandSize w:val="1"/>
      <w:tblCellMar>
        <w:left w:w="10" w:type="dxa"/>
        <w:right w:w="10" w:type="dxa"/>
      </w:tblCellMar>
    </w:tblPr>
  </w:style>
  <w:style w:type="table" w:customStyle="1" w:styleId="231">
    <w:name w:val="231"/>
    <w:basedOn w:val="TableNormal1"/>
    <w:rsid w:val="00D07A2A"/>
    <w:tblPr>
      <w:tblStyleRowBandSize w:val="1"/>
      <w:tblStyleColBandSize w:val="1"/>
      <w:tblCellMar>
        <w:left w:w="10" w:type="dxa"/>
        <w:right w:w="10" w:type="dxa"/>
      </w:tblCellMar>
    </w:tblPr>
  </w:style>
  <w:style w:type="table" w:customStyle="1" w:styleId="221">
    <w:name w:val="221"/>
    <w:basedOn w:val="TableNormal1"/>
    <w:rsid w:val="00D07A2A"/>
    <w:tblPr>
      <w:tblStyleRowBandSize w:val="1"/>
      <w:tblStyleColBandSize w:val="1"/>
      <w:tblCellMar>
        <w:left w:w="10" w:type="dxa"/>
        <w:right w:w="10" w:type="dxa"/>
      </w:tblCellMar>
    </w:tblPr>
  </w:style>
  <w:style w:type="table" w:customStyle="1" w:styleId="211">
    <w:name w:val="211"/>
    <w:basedOn w:val="TableNormal1"/>
    <w:rsid w:val="00D07A2A"/>
    <w:tblPr>
      <w:tblStyleRowBandSize w:val="1"/>
      <w:tblStyleColBandSize w:val="1"/>
      <w:tblCellMar>
        <w:left w:w="10" w:type="dxa"/>
        <w:right w:w="10" w:type="dxa"/>
      </w:tblCellMar>
    </w:tblPr>
  </w:style>
  <w:style w:type="table" w:customStyle="1" w:styleId="201">
    <w:name w:val="20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91">
    <w:name w:val="19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81">
    <w:name w:val="18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71">
    <w:name w:val="17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61">
    <w:name w:val="16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51">
    <w:name w:val="15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41">
    <w:name w:val="141"/>
    <w:basedOn w:val="TableNormal1"/>
    <w:rsid w:val="00D07A2A"/>
    <w:tblPr>
      <w:tblStyleRowBandSize w:val="1"/>
      <w:tblStyleColBandSize w:val="1"/>
      <w:tblCellMar>
        <w:top w:w="100" w:type="dxa"/>
        <w:left w:w="100" w:type="dxa"/>
        <w:bottom w:w="100" w:type="dxa"/>
        <w:right w:w="100" w:type="dxa"/>
      </w:tblCellMar>
    </w:tblPr>
  </w:style>
  <w:style w:type="table" w:customStyle="1" w:styleId="131">
    <w:name w:val="13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21">
    <w:name w:val="12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11">
    <w:name w:val="11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01">
    <w:name w:val="101"/>
    <w:basedOn w:val="TableNormal1"/>
    <w:rsid w:val="00D07A2A"/>
    <w:tblPr>
      <w:tblStyleRowBandSize w:val="1"/>
      <w:tblStyleColBandSize w:val="1"/>
      <w:tblCellMar>
        <w:top w:w="100" w:type="dxa"/>
        <w:left w:w="100" w:type="dxa"/>
        <w:bottom w:w="100" w:type="dxa"/>
        <w:right w:w="100" w:type="dxa"/>
      </w:tblCellMar>
    </w:tblPr>
  </w:style>
  <w:style w:type="table" w:customStyle="1" w:styleId="91">
    <w:name w:val="91"/>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82">
    <w:name w:val="82"/>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710">
    <w:name w:val="7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610">
    <w:name w:val="6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510">
    <w:name w:val="5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410">
    <w:name w:val="4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310">
    <w:name w:val="3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210">
    <w:name w:val="2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110">
    <w:name w:val="110"/>
    <w:basedOn w:val="TableNormal1"/>
    <w:rsid w:val="00D07A2A"/>
    <w:rPr>
      <w:rFonts w:ascii="Calibri" w:eastAsia="Calibri" w:hAnsi="Calibri" w:cs="Calibri"/>
    </w:rPr>
    <w:tblPr>
      <w:tblStyleRowBandSize w:val="1"/>
      <w:tblStyleColBandSize w:val="1"/>
      <w:tblCellMar>
        <w:left w:w="10" w:type="dxa"/>
        <w:right w:w="10" w:type="dxa"/>
      </w:tblCellMar>
    </w:tblPr>
  </w:style>
  <w:style w:type="table" w:customStyle="1" w:styleId="Tabelacomgrade2">
    <w:name w:val="Tabela com grade2"/>
    <w:basedOn w:val="Tabelanormal"/>
    <w:next w:val="Tabelacomgrade"/>
    <w:uiPriority w:val="39"/>
    <w:rsid w:val="00D07A2A"/>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qFormat/>
    <w:rsid w:val="00D07A2A"/>
    <w:rPr>
      <w:rFonts w:ascii="Times New Roman" w:hAnsi="Times New Roman" w:cs="Times New Roman"/>
      <w:w w:val="100"/>
      <w:position w:val="0"/>
      <w:sz w:val="24"/>
      <w:szCs w:val="22"/>
      <w:effect w:val="none"/>
      <w:vertAlign w:val="baseline"/>
      <w:em w:val="none"/>
    </w:rPr>
  </w:style>
  <w:style w:type="character" w:customStyle="1" w:styleId="WW8Num3z0">
    <w:name w:val="WW8Num3z0"/>
    <w:qFormat/>
    <w:rsid w:val="00D07A2A"/>
    <w:rPr>
      <w:rFonts w:ascii="Times New Roman" w:hAnsi="Times New Roman" w:cs="Times New Roman"/>
      <w:w w:val="100"/>
      <w:position w:val="0"/>
      <w:sz w:val="24"/>
      <w:szCs w:val="22"/>
      <w:effect w:val="none"/>
      <w:vertAlign w:val="baseline"/>
      <w:em w:val="none"/>
    </w:rPr>
  </w:style>
  <w:style w:type="character" w:customStyle="1" w:styleId="WW8Num4z0">
    <w:name w:val="WW8Num4z0"/>
    <w:qFormat/>
    <w:rsid w:val="00D07A2A"/>
    <w:rPr>
      <w:rFonts w:ascii="Wingdings" w:hAnsi="Wingdings" w:cs="Wingdings"/>
      <w:w w:val="100"/>
      <w:position w:val="0"/>
      <w:sz w:val="20"/>
      <w:effect w:val="none"/>
      <w:vertAlign w:val="baseline"/>
      <w:em w:val="none"/>
    </w:rPr>
  </w:style>
  <w:style w:type="character" w:customStyle="1" w:styleId="WW8Num5z0">
    <w:name w:val="WW8Num5z0"/>
    <w:qFormat/>
    <w:rsid w:val="00D07A2A"/>
    <w:rPr>
      <w:rFonts w:ascii="Monotype Sorts" w:hAnsi="Monotype Sorts" w:cs="Monotype Sorts"/>
      <w:w w:val="100"/>
      <w:position w:val="0"/>
      <w:sz w:val="20"/>
      <w:effect w:val="none"/>
      <w:vertAlign w:val="baseline"/>
      <w:em w:val="none"/>
    </w:rPr>
  </w:style>
  <w:style w:type="character" w:customStyle="1" w:styleId="WW8Num9z1">
    <w:name w:val="WW8Num9z1"/>
    <w:qFormat/>
    <w:rsid w:val="00D07A2A"/>
    <w:rPr>
      <w:rFonts w:ascii="Arial" w:hAnsi="Arial" w:cs="Arial"/>
      <w:w w:val="100"/>
      <w:position w:val="0"/>
      <w:sz w:val="22"/>
      <w:szCs w:val="22"/>
      <w:effect w:val="none"/>
      <w:vertAlign w:val="baseline"/>
      <w:em w:val="none"/>
    </w:rPr>
  </w:style>
  <w:style w:type="character" w:customStyle="1" w:styleId="WW8Num1z0">
    <w:name w:val="WW8Num1z0"/>
    <w:qFormat/>
    <w:rsid w:val="00D07A2A"/>
    <w:rPr>
      <w:w w:val="100"/>
      <w:position w:val="0"/>
      <w:sz w:val="20"/>
      <w:effect w:val="none"/>
      <w:vertAlign w:val="baseline"/>
      <w:em w:val="none"/>
    </w:rPr>
  </w:style>
  <w:style w:type="character" w:customStyle="1" w:styleId="WW8Num1z1">
    <w:name w:val="WW8Num1z1"/>
    <w:qFormat/>
    <w:rsid w:val="00D07A2A"/>
    <w:rPr>
      <w:w w:val="100"/>
      <w:position w:val="0"/>
      <w:sz w:val="20"/>
      <w:effect w:val="none"/>
      <w:vertAlign w:val="baseline"/>
      <w:em w:val="none"/>
    </w:rPr>
  </w:style>
  <w:style w:type="character" w:customStyle="1" w:styleId="WW8Num1z2">
    <w:name w:val="WW8Num1z2"/>
    <w:qFormat/>
    <w:rsid w:val="00D07A2A"/>
    <w:rPr>
      <w:w w:val="100"/>
      <w:position w:val="0"/>
      <w:sz w:val="20"/>
      <w:effect w:val="none"/>
      <w:vertAlign w:val="baseline"/>
      <w:em w:val="none"/>
    </w:rPr>
  </w:style>
  <w:style w:type="character" w:customStyle="1" w:styleId="WW8Num1z3">
    <w:name w:val="WW8Num1z3"/>
    <w:qFormat/>
    <w:rsid w:val="00D07A2A"/>
    <w:rPr>
      <w:w w:val="100"/>
      <w:position w:val="0"/>
      <w:sz w:val="20"/>
      <w:effect w:val="none"/>
      <w:vertAlign w:val="baseline"/>
      <w:em w:val="none"/>
    </w:rPr>
  </w:style>
  <w:style w:type="character" w:customStyle="1" w:styleId="WW8Num1z4">
    <w:name w:val="WW8Num1z4"/>
    <w:qFormat/>
    <w:rsid w:val="00D07A2A"/>
    <w:rPr>
      <w:w w:val="100"/>
      <w:position w:val="0"/>
      <w:sz w:val="20"/>
      <w:effect w:val="none"/>
      <w:vertAlign w:val="baseline"/>
      <w:em w:val="none"/>
    </w:rPr>
  </w:style>
  <w:style w:type="character" w:customStyle="1" w:styleId="WW8Num1z5">
    <w:name w:val="WW8Num1z5"/>
    <w:qFormat/>
    <w:rsid w:val="00D07A2A"/>
    <w:rPr>
      <w:w w:val="100"/>
      <w:position w:val="0"/>
      <w:sz w:val="20"/>
      <w:effect w:val="none"/>
      <w:vertAlign w:val="baseline"/>
      <w:em w:val="none"/>
    </w:rPr>
  </w:style>
  <w:style w:type="character" w:customStyle="1" w:styleId="WW8Num1z6">
    <w:name w:val="WW8Num1z6"/>
    <w:qFormat/>
    <w:rsid w:val="00D07A2A"/>
    <w:rPr>
      <w:w w:val="100"/>
      <w:position w:val="0"/>
      <w:sz w:val="20"/>
      <w:effect w:val="none"/>
      <w:vertAlign w:val="baseline"/>
      <w:em w:val="none"/>
    </w:rPr>
  </w:style>
  <w:style w:type="character" w:customStyle="1" w:styleId="WW8Num1z7">
    <w:name w:val="WW8Num1z7"/>
    <w:qFormat/>
    <w:rsid w:val="00D07A2A"/>
    <w:rPr>
      <w:w w:val="100"/>
      <w:position w:val="0"/>
      <w:sz w:val="20"/>
      <w:effect w:val="none"/>
      <w:vertAlign w:val="baseline"/>
      <w:em w:val="none"/>
    </w:rPr>
  </w:style>
  <w:style w:type="character" w:customStyle="1" w:styleId="WW8Num1z8">
    <w:name w:val="WW8Num1z8"/>
    <w:qFormat/>
    <w:rsid w:val="00D07A2A"/>
    <w:rPr>
      <w:w w:val="100"/>
      <w:position w:val="0"/>
      <w:sz w:val="20"/>
      <w:effect w:val="none"/>
      <w:vertAlign w:val="baseline"/>
      <w:em w:val="none"/>
    </w:rPr>
  </w:style>
  <w:style w:type="character" w:customStyle="1" w:styleId="WW8Num4z1">
    <w:name w:val="WW8Num4z1"/>
    <w:qFormat/>
    <w:rsid w:val="00D07A2A"/>
    <w:rPr>
      <w:w w:val="100"/>
      <w:position w:val="0"/>
      <w:sz w:val="20"/>
      <w:effect w:val="none"/>
      <w:vertAlign w:val="baseline"/>
      <w:em w:val="none"/>
    </w:rPr>
  </w:style>
  <w:style w:type="character" w:customStyle="1" w:styleId="WW8Num4z2">
    <w:name w:val="WW8Num4z2"/>
    <w:qFormat/>
    <w:rsid w:val="00D07A2A"/>
    <w:rPr>
      <w:w w:val="100"/>
      <w:position w:val="0"/>
      <w:sz w:val="20"/>
      <w:effect w:val="none"/>
      <w:vertAlign w:val="baseline"/>
      <w:em w:val="none"/>
    </w:rPr>
  </w:style>
  <w:style w:type="character" w:customStyle="1" w:styleId="WW8Num4z3">
    <w:name w:val="WW8Num4z3"/>
    <w:qFormat/>
    <w:rsid w:val="00D07A2A"/>
    <w:rPr>
      <w:w w:val="100"/>
      <w:position w:val="0"/>
      <w:sz w:val="20"/>
      <w:effect w:val="none"/>
      <w:vertAlign w:val="baseline"/>
      <w:em w:val="none"/>
    </w:rPr>
  </w:style>
  <w:style w:type="character" w:customStyle="1" w:styleId="WW8Num4z4">
    <w:name w:val="WW8Num4z4"/>
    <w:qFormat/>
    <w:rsid w:val="00D07A2A"/>
    <w:rPr>
      <w:w w:val="100"/>
      <w:position w:val="0"/>
      <w:sz w:val="20"/>
      <w:effect w:val="none"/>
      <w:vertAlign w:val="baseline"/>
      <w:em w:val="none"/>
    </w:rPr>
  </w:style>
  <w:style w:type="character" w:customStyle="1" w:styleId="WW8Num4z5">
    <w:name w:val="WW8Num4z5"/>
    <w:qFormat/>
    <w:rsid w:val="00D07A2A"/>
    <w:rPr>
      <w:w w:val="100"/>
      <w:position w:val="0"/>
      <w:sz w:val="20"/>
      <w:effect w:val="none"/>
      <w:vertAlign w:val="baseline"/>
      <w:em w:val="none"/>
    </w:rPr>
  </w:style>
  <w:style w:type="character" w:customStyle="1" w:styleId="WW8Num4z6">
    <w:name w:val="WW8Num4z6"/>
    <w:qFormat/>
    <w:rsid w:val="00D07A2A"/>
    <w:rPr>
      <w:w w:val="100"/>
      <w:position w:val="0"/>
      <w:sz w:val="20"/>
      <w:effect w:val="none"/>
      <w:vertAlign w:val="baseline"/>
      <w:em w:val="none"/>
    </w:rPr>
  </w:style>
  <w:style w:type="character" w:customStyle="1" w:styleId="WW8Num4z7">
    <w:name w:val="WW8Num4z7"/>
    <w:qFormat/>
    <w:rsid w:val="00D07A2A"/>
    <w:rPr>
      <w:w w:val="100"/>
      <w:position w:val="0"/>
      <w:sz w:val="20"/>
      <w:effect w:val="none"/>
      <w:vertAlign w:val="baseline"/>
      <w:em w:val="none"/>
    </w:rPr>
  </w:style>
  <w:style w:type="character" w:customStyle="1" w:styleId="WW8Num4z8">
    <w:name w:val="WW8Num4z8"/>
    <w:qFormat/>
    <w:rsid w:val="00D07A2A"/>
    <w:rPr>
      <w:w w:val="100"/>
      <w:position w:val="0"/>
      <w:sz w:val="20"/>
      <w:effect w:val="none"/>
      <w:vertAlign w:val="baseline"/>
      <w:em w:val="none"/>
    </w:rPr>
  </w:style>
  <w:style w:type="character" w:customStyle="1" w:styleId="WW8Num5z1">
    <w:name w:val="WW8Num5z1"/>
    <w:qFormat/>
    <w:rsid w:val="00D07A2A"/>
    <w:rPr>
      <w:w w:val="100"/>
      <w:position w:val="0"/>
      <w:sz w:val="20"/>
      <w:effect w:val="none"/>
      <w:vertAlign w:val="baseline"/>
      <w:em w:val="none"/>
    </w:rPr>
  </w:style>
  <w:style w:type="character" w:customStyle="1" w:styleId="WW8Num5z2">
    <w:name w:val="WW8Num5z2"/>
    <w:qFormat/>
    <w:rsid w:val="00D07A2A"/>
    <w:rPr>
      <w:w w:val="100"/>
      <w:position w:val="0"/>
      <w:sz w:val="20"/>
      <w:effect w:val="none"/>
      <w:vertAlign w:val="baseline"/>
      <w:em w:val="none"/>
    </w:rPr>
  </w:style>
  <w:style w:type="character" w:customStyle="1" w:styleId="WW8Num5z3">
    <w:name w:val="WW8Num5z3"/>
    <w:qFormat/>
    <w:rsid w:val="00D07A2A"/>
    <w:rPr>
      <w:w w:val="100"/>
      <w:position w:val="0"/>
      <w:sz w:val="20"/>
      <w:effect w:val="none"/>
      <w:vertAlign w:val="baseline"/>
      <w:em w:val="none"/>
    </w:rPr>
  </w:style>
  <w:style w:type="character" w:customStyle="1" w:styleId="WW8Num5z4">
    <w:name w:val="WW8Num5z4"/>
    <w:qFormat/>
    <w:rsid w:val="00D07A2A"/>
    <w:rPr>
      <w:w w:val="100"/>
      <w:position w:val="0"/>
      <w:sz w:val="20"/>
      <w:effect w:val="none"/>
      <w:vertAlign w:val="baseline"/>
      <w:em w:val="none"/>
    </w:rPr>
  </w:style>
  <w:style w:type="character" w:customStyle="1" w:styleId="WW8Num5z5">
    <w:name w:val="WW8Num5z5"/>
    <w:qFormat/>
    <w:rsid w:val="00D07A2A"/>
    <w:rPr>
      <w:w w:val="100"/>
      <w:position w:val="0"/>
      <w:sz w:val="20"/>
      <w:effect w:val="none"/>
      <w:vertAlign w:val="baseline"/>
      <w:em w:val="none"/>
    </w:rPr>
  </w:style>
  <w:style w:type="character" w:customStyle="1" w:styleId="WW8Num5z6">
    <w:name w:val="WW8Num5z6"/>
    <w:qFormat/>
    <w:rsid w:val="00D07A2A"/>
    <w:rPr>
      <w:w w:val="100"/>
      <w:position w:val="0"/>
      <w:sz w:val="20"/>
      <w:effect w:val="none"/>
      <w:vertAlign w:val="baseline"/>
      <w:em w:val="none"/>
    </w:rPr>
  </w:style>
  <w:style w:type="character" w:customStyle="1" w:styleId="WW8Num5z7">
    <w:name w:val="WW8Num5z7"/>
    <w:qFormat/>
    <w:rsid w:val="00D07A2A"/>
    <w:rPr>
      <w:w w:val="100"/>
      <w:position w:val="0"/>
      <w:sz w:val="20"/>
      <w:effect w:val="none"/>
      <w:vertAlign w:val="baseline"/>
      <w:em w:val="none"/>
    </w:rPr>
  </w:style>
  <w:style w:type="character" w:customStyle="1" w:styleId="WW8Num5z8">
    <w:name w:val="WW8Num5z8"/>
    <w:qFormat/>
    <w:rsid w:val="00D07A2A"/>
    <w:rPr>
      <w:w w:val="100"/>
      <w:position w:val="0"/>
      <w:sz w:val="20"/>
      <w:effect w:val="none"/>
      <w:vertAlign w:val="baseline"/>
      <w:em w:val="none"/>
    </w:rPr>
  </w:style>
  <w:style w:type="character" w:customStyle="1" w:styleId="WW8Num6z0">
    <w:name w:val="WW8Num6z0"/>
    <w:qFormat/>
    <w:rsid w:val="00D07A2A"/>
    <w:rPr>
      <w:w w:val="100"/>
      <w:position w:val="0"/>
      <w:sz w:val="20"/>
      <w:effect w:val="none"/>
      <w:vertAlign w:val="baseline"/>
      <w:em w:val="none"/>
    </w:rPr>
  </w:style>
  <w:style w:type="character" w:customStyle="1" w:styleId="WW8Num6z1">
    <w:name w:val="WW8Num6z1"/>
    <w:qFormat/>
    <w:rsid w:val="00D07A2A"/>
    <w:rPr>
      <w:w w:val="100"/>
      <w:position w:val="0"/>
      <w:sz w:val="20"/>
      <w:effect w:val="none"/>
      <w:vertAlign w:val="baseline"/>
      <w:em w:val="none"/>
    </w:rPr>
  </w:style>
  <w:style w:type="character" w:customStyle="1" w:styleId="WW8Num6z2">
    <w:name w:val="WW8Num6z2"/>
    <w:qFormat/>
    <w:rsid w:val="00D07A2A"/>
    <w:rPr>
      <w:w w:val="100"/>
      <w:position w:val="0"/>
      <w:sz w:val="20"/>
      <w:effect w:val="none"/>
      <w:vertAlign w:val="baseline"/>
      <w:em w:val="none"/>
    </w:rPr>
  </w:style>
  <w:style w:type="character" w:customStyle="1" w:styleId="WW8Num6z3">
    <w:name w:val="WW8Num6z3"/>
    <w:qFormat/>
    <w:rsid w:val="00D07A2A"/>
    <w:rPr>
      <w:w w:val="100"/>
      <w:position w:val="0"/>
      <w:sz w:val="20"/>
      <w:effect w:val="none"/>
      <w:vertAlign w:val="baseline"/>
      <w:em w:val="none"/>
    </w:rPr>
  </w:style>
  <w:style w:type="character" w:customStyle="1" w:styleId="WW8Num6z4">
    <w:name w:val="WW8Num6z4"/>
    <w:qFormat/>
    <w:rsid w:val="00D07A2A"/>
    <w:rPr>
      <w:w w:val="100"/>
      <w:position w:val="0"/>
      <w:sz w:val="20"/>
      <w:effect w:val="none"/>
      <w:vertAlign w:val="baseline"/>
      <w:em w:val="none"/>
    </w:rPr>
  </w:style>
  <w:style w:type="character" w:customStyle="1" w:styleId="WW8Num6z5">
    <w:name w:val="WW8Num6z5"/>
    <w:qFormat/>
    <w:rsid w:val="00D07A2A"/>
    <w:rPr>
      <w:w w:val="100"/>
      <w:position w:val="0"/>
      <w:sz w:val="20"/>
      <w:effect w:val="none"/>
      <w:vertAlign w:val="baseline"/>
      <w:em w:val="none"/>
    </w:rPr>
  </w:style>
  <w:style w:type="character" w:customStyle="1" w:styleId="WW8Num6z6">
    <w:name w:val="WW8Num6z6"/>
    <w:qFormat/>
    <w:rsid w:val="00D07A2A"/>
    <w:rPr>
      <w:w w:val="100"/>
      <w:position w:val="0"/>
      <w:sz w:val="20"/>
      <w:effect w:val="none"/>
      <w:vertAlign w:val="baseline"/>
      <w:em w:val="none"/>
    </w:rPr>
  </w:style>
  <w:style w:type="character" w:customStyle="1" w:styleId="WW8Num6z7">
    <w:name w:val="WW8Num6z7"/>
    <w:qFormat/>
    <w:rsid w:val="00D07A2A"/>
    <w:rPr>
      <w:w w:val="100"/>
      <w:position w:val="0"/>
      <w:sz w:val="20"/>
      <w:effect w:val="none"/>
      <w:vertAlign w:val="baseline"/>
      <w:em w:val="none"/>
    </w:rPr>
  </w:style>
  <w:style w:type="character" w:customStyle="1" w:styleId="WW8Num6z8">
    <w:name w:val="WW8Num6z8"/>
    <w:qFormat/>
    <w:rsid w:val="00D07A2A"/>
    <w:rPr>
      <w:w w:val="100"/>
      <w:position w:val="0"/>
      <w:sz w:val="20"/>
      <w:effect w:val="none"/>
      <w:vertAlign w:val="baseline"/>
      <w:em w:val="none"/>
    </w:rPr>
  </w:style>
  <w:style w:type="character" w:customStyle="1" w:styleId="WW8Num7z0">
    <w:name w:val="WW8Num7z0"/>
    <w:qFormat/>
    <w:rsid w:val="00D07A2A"/>
    <w:rPr>
      <w:w w:val="100"/>
      <w:position w:val="0"/>
      <w:sz w:val="20"/>
      <w:effect w:val="none"/>
      <w:vertAlign w:val="baseline"/>
      <w:em w:val="none"/>
    </w:rPr>
  </w:style>
  <w:style w:type="character" w:customStyle="1" w:styleId="WW8Num7z1">
    <w:name w:val="WW8Num7z1"/>
    <w:qFormat/>
    <w:rsid w:val="00D07A2A"/>
    <w:rPr>
      <w:w w:val="100"/>
      <w:position w:val="0"/>
      <w:sz w:val="20"/>
      <w:effect w:val="none"/>
      <w:vertAlign w:val="baseline"/>
      <w:em w:val="none"/>
    </w:rPr>
  </w:style>
  <w:style w:type="character" w:customStyle="1" w:styleId="WW8Num7z2">
    <w:name w:val="WW8Num7z2"/>
    <w:qFormat/>
    <w:rsid w:val="00D07A2A"/>
    <w:rPr>
      <w:w w:val="100"/>
      <w:position w:val="0"/>
      <w:sz w:val="20"/>
      <w:effect w:val="none"/>
      <w:vertAlign w:val="baseline"/>
      <w:em w:val="none"/>
    </w:rPr>
  </w:style>
  <w:style w:type="character" w:customStyle="1" w:styleId="WW8Num7z3">
    <w:name w:val="WW8Num7z3"/>
    <w:qFormat/>
    <w:rsid w:val="00D07A2A"/>
    <w:rPr>
      <w:w w:val="100"/>
      <w:position w:val="0"/>
      <w:sz w:val="20"/>
      <w:effect w:val="none"/>
      <w:vertAlign w:val="baseline"/>
      <w:em w:val="none"/>
    </w:rPr>
  </w:style>
  <w:style w:type="character" w:customStyle="1" w:styleId="WW8Num7z4">
    <w:name w:val="WW8Num7z4"/>
    <w:qFormat/>
    <w:rsid w:val="00D07A2A"/>
    <w:rPr>
      <w:w w:val="100"/>
      <w:position w:val="0"/>
      <w:sz w:val="20"/>
      <w:effect w:val="none"/>
      <w:vertAlign w:val="baseline"/>
      <w:em w:val="none"/>
    </w:rPr>
  </w:style>
  <w:style w:type="character" w:customStyle="1" w:styleId="WW8Num7z5">
    <w:name w:val="WW8Num7z5"/>
    <w:qFormat/>
    <w:rsid w:val="00D07A2A"/>
    <w:rPr>
      <w:w w:val="100"/>
      <w:position w:val="0"/>
      <w:sz w:val="20"/>
      <w:effect w:val="none"/>
      <w:vertAlign w:val="baseline"/>
      <w:em w:val="none"/>
    </w:rPr>
  </w:style>
  <w:style w:type="character" w:customStyle="1" w:styleId="WW8Num7z6">
    <w:name w:val="WW8Num7z6"/>
    <w:qFormat/>
    <w:rsid w:val="00D07A2A"/>
    <w:rPr>
      <w:w w:val="100"/>
      <w:position w:val="0"/>
      <w:sz w:val="20"/>
      <w:effect w:val="none"/>
      <w:vertAlign w:val="baseline"/>
      <w:em w:val="none"/>
    </w:rPr>
  </w:style>
  <w:style w:type="character" w:customStyle="1" w:styleId="WW8Num7z7">
    <w:name w:val="WW8Num7z7"/>
    <w:qFormat/>
    <w:rsid w:val="00D07A2A"/>
    <w:rPr>
      <w:w w:val="100"/>
      <w:position w:val="0"/>
      <w:sz w:val="20"/>
      <w:effect w:val="none"/>
      <w:vertAlign w:val="baseline"/>
      <w:em w:val="none"/>
    </w:rPr>
  </w:style>
  <w:style w:type="character" w:customStyle="1" w:styleId="WW8Num7z8">
    <w:name w:val="WW8Num7z8"/>
    <w:qFormat/>
    <w:rsid w:val="00D07A2A"/>
    <w:rPr>
      <w:w w:val="100"/>
      <w:position w:val="0"/>
      <w:sz w:val="20"/>
      <w:effect w:val="none"/>
      <w:vertAlign w:val="baseline"/>
      <w:em w:val="none"/>
    </w:rPr>
  </w:style>
  <w:style w:type="character" w:customStyle="1" w:styleId="WW8Num8z0">
    <w:name w:val="WW8Num8z0"/>
    <w:qFormat/>
    <w:rsid w:val="00D07A2A"/>
    <w:rPr>
      <w:w w:val="100"/>
      <w:position w:val="0"/>
      <w:sz w:val="20"/>
      <w:effect w:val="none"/>
      <w:vertAlign w:val="baseline"/>
      <w:em w:val="none"/>
    </w:rPr>
  </w:style>
  <w:style w:type="character" w:customStyle="1" w:styleId="WW8Num8z1">
    <w:name w:val="WW8Num8z1"/>
    <w:qFormat/>
    <w:rsid w:val="00D07A2A"/>
    <w:rPr>
      <w:w w:val="100"/>
      <w:position w:val="0"/>
      <w:sz w:val="20"/>
      <w:effect w:val="none"/>
      <w:vertAlign w:val="baseline"/>
      <w:em w:val="none"/>
    </w:rPr>
  </w:style>
  <w:style w:type="character" w:customStyle="1" w:styleId="WW8Num8z2">
    <w:name w:val="WW8Num8z2"/>
    <w:qFormat/>
    <w:rsid w:val="00D07A2A"/>
    <w:rPr>
      <w:w w:val="100"/>
      <w:position w:val="0"/>
      <w:sz w:val="20"/>
      <w:effect w:val="none"/>
      <w:vertAlign w:val="baseline"/>
      <w:em w:val="none"/>
    </w:rPr>
  </w:style>
  <w:style w:type="character" w:customStyle="1" w:styleId="WW8Num8z3">
    <w:name w:val="WW8Num8z3"/>
    <w:qFormat/>
    <w:rsid w:val="00D07A2A"/>
    <w:rPr>
      <w:w w:val="100"/>
      <w:position w:val="0"/>
      <w:sz w:val="20"/>
      <w:effect w:val="none"/>
      <w:vertAlign w:val="baseline"/>
      <w:em w:val="none"/>
    </w:rPr>
  </w:style>
  <w:style w:type="character" w:customStyle="1" w:styleId="WW8Num8z4">
    <w:name w:val="WW8Num8z4"/>
    <w:qFormat/>
    <w:rsid w:val="00D07A2A"/>
    <w:rPr>
      <w:w w:val="100"/>
      <w:position w:val="0"/>
      <w:sz w:val="20"/>
      <w:effect w:val="none"/>
      <w:vertAlign w:val="baseline"/>
      <w:em w:val="none"/>
    </w:rPr>
  </w:style>
  <w:style w:type="character" w:customStyle="1" w:styleId="WW8Num8z5">
    <w:name w:val="WW8Num8z5"/>
    <w:qFormat/>
    <w:rsid w:val="00D07A2A"/>
    <w:rPr>
      <w:w w:val="100"/>
      <w:position w:val="0"/>
      <w:sz w:val="20"/>
      <w:effect w:val="none"/>
      <w:vertAlign w:val="baseline"/>
      <w:em w:val="none"/>
    </w:rPr>
  </w:style>
  <w:style w:type="character" w:customStyle="1" w:styleId="WW8Num8z6">
    <w:name w:val="WW8Num8z6"/>
    <w:qFormat/>
    <w:rsid w:val="00D07A2A"/>
    <w:rPr>
      <w:w w:val="100"/>
      <w:position w:val="0"/>
      <w:sz w:val="20"/>
      <w:effect w:val="none"/>
      <w:vertAlign w:val="baseline"/>
      <w:em w:val="none"/>
    </w:rPr>
  </w:style>
  <w:style w:type="character" w:customStyle="1" w:styleId="WW8Num8z7">
    <w:name w:val="WW8Num8z7"/>
    <w:qFormat/>
    <w:rsid w:val="00D07A2A"/>
    <w:rPr>
      <w:w w:val="100"/>
      <w:position w:val="0"/>
      <w:sz w:val="20"/>
      <w:effect w:val="none"/>
      <w:vertAlign w:val="baseline"/>
      <w:em w:val="none"/>
    </w:rPr>
  </w:style>
  <w:style w:type="character" w:customStyle="1" w:styleId="WW8Num8z8">
    <w:name w:val="WW8Num8z8"/>
    <w:qFormat/>
    <w:rsid w:val="00D07A2A"/>
    <w:rPr>
      <w:w w:val="100"/>
      <w:position w:val="0"/>
      <w:sz w:val="20"/>
      <w:effect w:val="none"/>
      <w:vertAlign w:val="baseline"/>
      <w:em w:val="none"/>
    </w:rPr>
  </w:style>
  <w:style w:type="character" w:customStyle="1" w:styleId="WW8Num9z0">
    <w:name w:val="WW8Num9z0"/>
    <w:qFormat/>
    <w:rsid w:val="00D07A2A"/>
    <w:rPr>
      <w:w w:val="100"/>
      <w:position w:val="0"/>
      <w:sz w:val="20"/>
      <w:effect w:val="none"/>
      <w:vertAlign w:val="baseline"/>
      <w:em w:val="none"/>
    </w:rPr>
  </w:style>
  <w:style w:type="character" w:customStyle="1" w:styleId="WW8Num9z2">
    <w:name w:val="WW8Num9z2"/>
    <w:qFormat/>
    <w:rsid w:val="00D07A2A"/>
    <w:rPr>
      <w:w w:val="100"/>
      <w:position w:val="0"/>
      <w:sz w:val="20"/>
      <w:effect w:val="none"/>
      <w:vertAlign w:val="baseline"/>
      <w:em w:val="none"/>
    </w:rPr>
  </w:style>
  <w:style w:type="character" w:customStyle="1" w:styleId="WW8Num9z3">
    <w:name w:val="WW8Num9z3"/>
    <w:qFormat/>
    <w:rsid w:val="00D07A2A"/>
    <w:rPr>
      <w:w w:val="100"/>
      <w:position w:val="0"/>
      <w:sz w:val="20"/>
      <w:effect w:val="none"/>
      <w:vertAlign w:val="baseline"/>
      <w:em w:val="none"/>
    </w:rPr>
  </w:style>
  <w:style w:type="character" w:customStyle="1" w:styleId="WW8Num9z4">
    <w:name w:val="WW8Num9z4"/>
    <w:qFormat/>
    <w:rsid w:val="00D07A2A"/>
    <w:rPr>
      <w:w w:val="100"/>
      <w:position w:val="0"/>
      <w:sz w:val="20"/>
      <w:effect w:val="none"/>
      <w:vertAlign w:val="baseline"/>
      <w:em w:val="none"/>
    </w:rPr>
  </w:style>
  <w:style w:type="character" w:customStyle="1" w:styleId="WW8Num9z5">
    <w:name w:val="WW8Num9z5"/>
    <w:qFormat/>
    <w:rsid w:val="00D07A2A"/>
    <w:rPr>
      <w:w w:val="100"/>
      <w:position w:val="0"/>
      <w:sz w:val="20"/>
      <w:effect w:val="none"/>
      <w:vertAlign w:val="baseline"/>
      <w:em w:val="none"/>
    </w:rPr>
  </w:style>
  <w:style w:type="character" w:customStyle="1" w:styleId="WW8Num9z6">
    <w:name w:val="WW8Num9z6"/>
    <w:qFormat/>
    <w:rsid w:val="00D07A2A"/>
    <w:rPr>
      <w:w w:val="100"/>
      <w:position w:val="0"/>
      <w:sz w:val="20"/>
      <w:effect w:val="none"/>
      <w:vertAlign w:val="baseline"/>
      <w:em w:val="none"/>
    </w:rPr>
  </w:style>
  <w:style w:type="character" w:customStyle="1" w:styleId="WW8Num9z7">
    <w:name w:val="WW8Num9z7"/>
    <w:qFormat/>
    <w:rsid w:val="00D07A2A"/>
    <w:rPr>
      <w:w w:val="100"/>
      <w:position w:val="0"/>
      <w:sz w:val="20"/>
      <w:effect w:val="none"/>
      <w:vertAlign w:val="baseline"/>
      <w:em w:val="none"/>
    </w:rPr>
  </w:style>
  <w:style w:type="character" w:customStyle="1" w:styleId="WW8Num9z8">
    <w:name w:val="WW8Num9z8"/>
    <w:qFormat/>
    <w:rsid w:val="00D07A2A"/>
    <w:rPr>
      <w:w w:val="100"/>
      <w:position w:val="0"/>
      <w:sz w:val="20"/>
      <w:effect w:val="none"/>
      <w:vertAlign w:val="baseline"/>
      <w:em w:val="none"/>
    </w:rPr>
  </w:style>
  <w:style w:type="character" w:customStyle="1" w:styleId="WW8Num10z0">
    <w:name w:val="WW8Num10z0"/>
    <w:qFormat/>
    <w:rsid w:val="00D07A2A"/>
    <w:rPr>
      <w:w w:val="100"/>
      <w:position w:val="0"/>
      <w:sz w:val="20"/>
      <w:effect w:val="none"/>
      <w:vertAlign w:val="baseline"/>
      <w:em w:val="none"/>
    </w:rPr>
  </w:style>
  <w:style w:type="character" w:customStyle="1" w:styleId="WW8Num11z0">
    <w:name w:val="WW8Num11z0"/>
    <w:qFormat/>
    <w:rsid w:val="00D07A2A"/>
    <w:rPr>
      <w:w w:val="100"/>
      <w:position w:val="0"/>
      <w:sz w:val="20"/>
      <w:effect w:val="none"/>
      <w:vertAlign w:val="baseline"/>
      <w:em w:val="none"/>
    </w:rPr>
  </w:style>
  <w:style w:type="character" w:customStyle="1" w:styleId="WW8Num11z1">
    <w:name w:val="WW8Num11z1"/>
    <w:qFormat/>
    <w:rsid w:val="00D07A2A"/>
    <w:rPr>
      <w:rFonts w:ascii="Arial" w:hAnsi="Arial" w:cs="Arial"/>
      <w:w w:val="100"/>
      <w:position w:val="0"/>
      <w:sz w:val="22"/>
      <w:szCs w:val="22"/>
      <w:effect w:val="none"/>
      <w:vertAlign w:val="baseline"/>
      <w:em w:val="none"/>
    </w:rPr>
  </w:style>
  <w:style w:type="character" w:customStyle="1" w:styleId="WW8Num11z2">
    <w:name w:val="WW8Num11z2"/>
    <w:qFormat/>
    <w:rsid w:val="00D07A2A"/>
    <w:rPr>
      <w:w w:val="100"/>
      <w:position w:val="0"/>
      <w:sz w:val="20"/>
      <w:effect w:val="none"/>
      <w:vertAlign w:val="baseline"/>
      <w:em w:val="none"/>
    </w:rPr>
  </w:style>
  <w:style w:type="character" w:customStyle="1" w:styleId="WW8Num11z3">
    <w:name w:val="WW8Num11z3"/>
    <w:qFormat/>
    <w:rsid w:val="00D07A2A"/>
    <w:rPr>
      <w:w w:val="100"/>
      <w:position w:val="0"/>
      <w:sz w:val="20"/>
      <w:effect w:val="none"/>
      <w:vertAlign w:val="baseline"/>
      <w:em w:val="none"/>
    </w:rPr>
  </w:style>
  <w:style w:type="character" w:customStyle="1" w:styleId="WW8Num11z4">
    <w:name w:val="WW8Num11z4"/>
    <w:qFormat/>
    <w:rsid w:val="00D07A2A"/>
    <w:rPr>
      <w:w w:val="100"/>
      <w:position w:val="0"/>
      <w:sz w:val="20"/>
      <w:effect w:val="none"/>
      <w:vertAlign w:val="baseline"/>
      <w:em w:val="none"/>
    </w:rPr>
  </w:style>
  <w:style w:type="character" w:customStyle="1" w:styleId="WW8Num11z5">
    <w:name w:val="WW8Num11z5"/>
    <w:qFormat/>
    <w:rsid w:val="00D07A2A"/>
    <w:rPr>
      <w:w w:val="100"/>
      <w:position w:val="0"/>
      <w:sz w:val="20"/>
      <w:effect w:val="none"/>
      <w:vertAlign w:val="baseline"/>
      <w:em w:val="none"/>
    </w:rPr>
  </w:style>
  <w:style w:type="character" w:customStyle="1" w:styleId="WW8Num11z6">
    <w:name w:val="WW8Num11z6"/>
    <w:qFormat/>
    <w:rsid w:val="00D07A2A"/>
    <w:rPr>
      <w:w w:val="100"/>
      <w:position w:val="0"/>
      <w:sz w:val="20"/>
      <w:effect w:val="none"/>
      <w:vertAlign w:val="baseline"/>
      <w:em w:val="none"/>
    </w:rPr>
  </w:style>
  <w:style w:type="character" w:customStyle="1" w:styleId="WW8Num11z7">
    <w:name w:val="WW8Num11z7"/>
    <w:qFormat/>
    <w:rsid w:val="00D07A2A"/>
    <w:rPr>
      <w:w w:val="100"/>
      <w:position w:val="0"/>
      <w:sz w:val="20"/>
      <w:effect w:val="none"/>
      <w:vertAlign w:val="baseline"/>
      <w:em w:val="none"/>
    </w:rPr>
  </w:style>
  <w:style w:type="character" w:customStyle="1" w:styleId="WW8Num11z8">
    <w:name w:val="WW8Num11z8"/>
    <w:qFormat/>
    <w:rsid w:val="00D07A2A"/>
    <w:rPr>
      <w:w w:val="100"/>
      <w:position w:val="0"/>
      <w:sz w:val="20"/>
      <w:effect w:val="none"/>
      <w:vertAlign w:val="baseline"/>
      <w:em w:val="none"/>
    </w:rPr>
  </w:style>
  <w:style w:type="character" w:customStyle="1" w:styleId="WW8Num12z0">
    <w:name w:val="WW8Num12z0"/>
    <w:qFormat/>
    <w:rsid w:val="00D07A2A"/>
    <w:rPr>
      <w:w w:val="100"/>
      <w:position w:val="0"/>
      <w:sz w:val="20"/>
      <w:effect w:val="none"/>
      <w:vertAlign w:val="baseline"/>
      <w:em w:val="none"/>
    </w:rPr>
  </w:style>
  <w:style w:type="character" w:customStyle="1" w:styleId="WW8Num12z1">
    <w:name w:val="WW8Num12z1"/>
    <w:qFormat/>
    <w:rsid w:val="00D07A2A"/>
    <w:rPr>
      <w:w w:val="100"/>
      <w:position w:val="0"/>
      <w:sz w:val="20"/>
      <w:effect w:val="none"/>
      <w:vertAlign w:val="baseline"/>
      <w:em w:val="none"/>
    </w:rPr>
  </w:style>
  <w:style w:type="character" w:customStyle="1" w:styleId="WW8Num12z2">
    <w:name w:val="WW8Num12z2"/>
    <w:qFormat/>
    <w:rsid w:val="00D07A2A"/>
    <w:rPr>
      <w:w w:val="100"/>
      <w:position w:val="0"/>
      <w:sz w:val="20"/>
      <w:effect w:val="none"/>
      <w:vertAlign w:val="baseline"/>
      <w:em w:val="none"/>
    </w:rPr>
  </w:style>
  <w:style w:type="character" w:customStyle="1" w:styleId="WW8Num12z3">
    <w:name w:val="WW8Num12z3"/>
    <w:qFormat/>
    <w:rsid w:val="00D07A2A"/>
    <w:rPr>
      <w:w w:val="100"/>
      <w:position w:val="0"/>
      <w:sz w:val="20"/>
      <w:effect w:val="none"/>
      <w:vertAlign w:val="baseline"/>
      <w:em w:val="none"/>
    </w:rPr>
  </w:style>
  <w:style w:type="character" w:customStyle="1" w:styleId="WW8Num12z4">
    <w:name w:val="WW8Num12z4"/>
    <w:qFormat/>
    <w:rsid w:val="00D07A2A"/>
    <w:rPr>
      <w:w w:val="100"/>
      <w:position w:val="0"/>
      <w:sz w:val="20"/>
      <w:effect w:val="none"/>
      <w:vertAlign w:val="baseline"/>
      <w:em w:val="none"/>
    </w:rPr>
  </w:style>
  <w:style w:type="character" w:customStyle="1" w:styleId="WW8Num12z5">
    <w:name w:val="WW8Num12z5"/>
    <w:qFormat/>
    <w:rsid w:val="00D07A2A"/>
    <w:rPr>
      <w:w w:val="100"/>
      <w:position w:val="0"/>
      <w:sz w:val="20"/>
      <w:effect w:val="none"/>
      <w:vertAlign w:val="baseline"/>
      <w:em w:val="none"/>
    </w:rPr>
  </w:style>
  <w:style w:type="character" w:customStyle="1" w:styleId="WW8Num12z6">
    <w:name w:val="WW8Num12z6"/>
    <w:qFormat/>
    <w:rsid w:val="00D07A2A"/>
    <w:rPr>
      <w:w w:val="100"/>
      <w:position w:val="0"/>
      <w:sz w:val="20"/>
      <w:effect w:val="none"/>
      <w:vertAlign w:val="baseline"/>
      <w:em w:val="none"/>
    </w:rPr>
  </w:style>
  <w:style w:type="character" w:customStyle="1" w:styleId="WW8Num12z7">
    <w:name w:val="WW8Num12z7"/>
    <w:qFormat/>
    <w:rsid w:val="00D07A2A"/>
    <w:rPr>
      <w:w w:val="100"/>
      <w:position w:val="0"/>
      <w:sz w:val="20"/>
      <w:effect w:val="none"/>
      <w:vertAlign w:val="baseline"/>
      <w:em w:val="none"/>
    </w:rPr>
  </w:style>
  <w:style w:type="character" w:customStyle="1" w:styleId="WW8Num12z8">
    <w:name w:val="WW8Num12z8"/>
    <w:qFormat/>
    <w:rsid w:val="00D07A2A"/>
    <w:rPr>
      <w:w w:val="100"/>
      <w:position w:val="0"/>
      <w:sz w:val="20"/>
      <w:effect w:val="none"/>
      <w:vertAlign w:val="baseline"/>
      <w:em w:val="none"/>
    </w:rPr>
  </w:style>
  <w:style w:type="character" w:customStyle="1" w:styleId="Tipodeletrapredefinidodopargrafo">
    <w:name w:val="Tipo de letra predefinido do parágrafo"/>
    <w:qFormat/>
    <w:rsid w:val="00D07A2A"/>
    <w:rPr>
      <w:w w:val="100"/>
      <w:position w:val="0"/>
      <w:sz w:val="20"/>
      <w:effect w:val="none"/>
      <w:vertAlign w:val="baseline"/>
      <w:em w:val="none"/>
    </w:rPr>
  </w:style>
  <w:style w:type="character" w:customStyle="1" w:styleId="Fontepargpadro1">
    <w:name w:val="Fonte parág. padrão1"/>
    <w:qFormat/>
    <w:rsid w:val="00D07A2A"/>
    <w:rPr>
      <w:w w:val="100"/>
      <w:position w:val="0"/>
      <w:sz w:val="20"/>
      <w:effect w:val="none"/>
      <w:vertAlign w:val="baseline"/>
      <w:em w:val="none"/>
    </w:rPr>
  </w:style>
  <w:style w:type="character" w:customStyle="1" w:styleId="TextodecomentrioCarter">
    <w:name w:val="Texto de comentário Caráter"/>
    <w:qFormat/>
    <w:rsid w:val="00D07A2A"/>
    <w:rPr>
      <w:w w:val="100"/>
      <w:position w:val="0"/>
      <w:sz w:val="20"/>
      <w:effect w:val="none"/>
      <w:vertAlign w:val="baseline"/>
      <w:em w:val="none"/>
    </w:rPr>
  </w:style>
  <w:style w:type="character" w:customStyle="1" w:styleId="TextodebaloCarter">
    <w:name w:val="Texto de balão Caráter"/>
    <w:qFormat/>
    <w:rsid w:val="00D07A2A"/>
    <w:rPr>
      <w:rFonts w:ascii="Tahoma" w:hAnsi="Tahoma" w:cs="Tahoma"/>
      <w:w w:val="100"/>
      <w:position w:val="0"/>
      <w:sz w:val="16"/>
      <w:szCs w:val="16"/>
      <w:effect w:val="none"/>
      <w:vertAlign w:val="baseline"/>
      <w:em w:val="none"/>
    </w:rPr>
  </w:style>
  <w:style w:type="paragraph" w:styleId="Corpodetexto">
    <w:name w:val="Body Text"/>
    <w:basedOn w:val="LO-normal"/>
    <w:link w:val="CorpodetextoChar"/>
    <w:qFormat/>
    <w:rsid w:val="00D07A2A"/>
    <w:pPr>
      <w:suppressAutoHyphens w:val="0"/>
      <w:spacing w:line="1" w:lineRule="atLeast"/>
      <w:textAlignment w:val="baseline"/>
      <w:outlineLvl w:val="0"/>
    </w:pPr>
    <w:rPr>
      <w:rFonts w:eastAsia="Times New Roman" w:cs="Times New Roman"/>
      <w:sz w:val="24"/>
      <w:lang w:bidi="ar-SA"/>
    </w:rPr>
  </w:style>
  <w:style w:type="character" w:customStyle="1" w:styleId="CorpodetextoChar">
    <w:name w:val="Corpo de texto Char"/>
    <w:basedOn w:val="Fontepargpadro"/>
    <w:link w:val="Corpodetexto"/>
    <w:rsid w:val="00D07A2A"/>
    <w:rPr>
      <w:rFonts w:ascii="Times New Roman" w:eastAsia="Times New Roman" w:hAnsi="Times New Roman" w:cs="Times New Roman"/>
      <w:sz w:val="24"/>
      <w:szCs w:val="20"/>
      <w:lang w:eastAsia="zh-CN"/>
    </w:rPr>
  </w:style>
  <w:style w:type="paragraph" w:styleId="Lista">
    <w:name w:val="List"/>
    <w:basedOn w:val="Corpodetexto"/>
    <w:qFormat/>
    <w:rsid w:val="00D07A2A"/>
    <w:rPr>
      <w:rFonts w:cs="Mangal"/>
    </w:rPr>
  </w:style>
  <w:style w:type="paragraph" w:styleId="Legenda">
    <w:name w:val="caption"/>
    <w:basedOn w:val="LO-normal"/>
    <w:qFormat/>
    <w:rsid w:val="00D07A2A"/>
    <w:pPr>
      <w:suppressLineNumbers/>
      <w:suppressAutoHyphens w:val="0"/>
      <w:spacing w:before="120" w:after="120" w:line="1" w:lineRule="atLeast"/>
      <w:textAlignment w:val="baseline"/>
      <w:outlineLvl w:val="0"/>
    </w:pPr>
    <w:rPr>
      <w:rFonts w:eastAsia="Times New Roman" w:cs="Mangal"/>
      <w:i/>
      <w:iCs/>
      <w:sz w:val="24"/>
      <w:szCs w:val="24"/>
      <w:lang w:bidi="ar-SA"/>
    </w:rPr>
  </w:style>
  <w:style w:type="paragraph" w:customStyle="1" w:styleId="ndice">
    <w:name w:val="Índice"/>
    <w:basedOn w:val="LO-normal"/>
    <w:qFormat/>
    <w:rsid w:val="00D07A2A"/>
    <w:pPr>
      <w:suppressLineNumbers/>
      <w:suppressAutoHyphens w:val="0"/>
      <w:spacing w:line="1" w:lineRule="atLeast"/>
      <w:textAlignment w:val="baseline"/>
      <w:outlineLvl w:val="0"/>
    </w:pPr>
    <w:rPr>
      <w:rFonts w:eastAsia="Times New Roman" w:cs="Mangal"/>
      <w:lang w:bidi="ar-SA"/>
    </w:rPr>
  </w:style>
  <w:style w:type="paragraph" w:customStyle="1" w:styleId="LO-normal">
    <w:name w:val="LO-normal"/>
    <w:qFormat/>
    <w:rsid w:val="00D07A2A"/>
    <w:pPr>
      <w:suppressAutoHyphens/>
      <w:spacing w:line="240" w:lineRule="auto"/>
    </w:pPr>
    <w:rPr>
      <w:rFonts w:ascii="Times New Roman" w:eastAsia="NSimSun" w:hAnsi="Times New Roman"/>
      <w:sz w:val="20"/>
      <w:szCs w:val="20"/>
      <w:lang w:eastAsia="zh-CN" w:bidi="hi-IN"/>
    </w:rPr>
  </w:style>
  <w:style w:type="paragraph" w:customStyle="1" w:styleId="Ttulo1">
    <w:name w:val="Título1"/>
    <w:basedOn w:val="Ttulo10"/>
    <w:next w:val="Corpodetexto"/>
    <w:link w:val="Ttulo1Char0"/>
    <w:autoRedefine/>
    <w:qFormat/>
    <w:rsid w:val="009F6EC6"/>
    <w:pPr>
      <w:numPr>
        <w:numId w:val="18"/>
      </w:numPr>
      <w:spacing w:before="240" w:line="1" w:lineRule="atLeast"/>
      <w:ind w:left="357" w:hanging="357"/>
      <w:textAlignment w:val="baseline"/>
      <w:outlineLvl w:val="9"/>
    </w:pPr>
    <w:rPr>
      <w:rFonts w:eastAsia="Microsoft YaHei" w:cs="Mangal"/>
      <w:b/>
      <w:sz w:val="24"/>
      <w:szCs w:val="28"/>
      <w:lang w:eastAsia="zh-CN"/>
    </w:rPr>
  </w:style>
  <w:style w:type="paragraph" w:customStyle="1" w:styleId="Legenda1">
    <w:name w:val="Legenda1"/>
    <w:basedOn w:val="LO-normal"/>
    <w:qFormat/>
    <w:rsid w:val="00D07A2A"/>
    <w:pPr>
      <w:suppressLineNumbers/>
      <w:suppressAutoHyphens w:val="0"/>
      <w:spacing w:before="120" w:after="120" w:line="1" w:lineRule="atLeast"/>
      <w:textAlignment w:val="baseline"/>
      <w:outlineLvl w:val="0"/>
    </w:pPr>
    <w:rPr>
      <w:rFonts w:eastAsia="Times New Roman" w:cs="Mangal"/>
      <w:i/>
      <w:iCs/>
      <w:sz w:val="24"/>
      <w:szCs w:val="24"/>
      <w:lang w:bidi="ar-SA"/>
    </w:rPr>
  </w:style>
  <w:style w:type="paragraph" w:customStyle="1" w:styleId="Marcador1">
    <w:name w:val="Marcador 1"/>
    <w:basedOn w:val="LO-normal"/>
    <w:qFormat/>
    <w:rsid w:val="00D07A2A"/>
    <w:pPr>
      <w:numPr>
        <w:numId w:val="15"/>
      </w:num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Marcador2">
    <w:name w:val="Marcador 2"/>
    <w:basedOn w:val="LO-normal"/>
    <w:qFormat/>
    <w:rsid w:val="00D07A2A"/>
    <w:pPr>
      <w:numPr>
        <w:numId w:val="16"/>
      </w:num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Listanumerada1">
    <w:name w:val="Lista numerada1"/>
    <w:basedOn w:val="LO-normal"/>
    <w:qFormat/>
    <w:rsid w:val="00D07A2A"/>
    <w:p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Primeiroavanodecorpodetexto">
    <w:name w:val="Primeiro avanço de corpo de texto"/>
    <w:basedOn w:val="LO-normal"/>
    <w:qFormat/>
    <w:rsid w:val="00D07A2A"/>
    <w:pPr>
      <w:suppressAutoHyphens w:val="0"/>
      <w:spacing w:line="1" w:lineRule="atLeast"/>
      <w:ind w:firstLine="720"/>
      <w:textAlignment w:val="baseline"/>
      <w:outlineLvl w:val="0"/>
    </w:pPr>
    <w:rPr>
      <w:rFonts w:eastAsia="Times New Roman" w:cs="Times New Roman"/>
      <w:sz w:val="24"/>
      <w:lang w:bidi="ar-SA"/>
    </w:rPr>
  </w:style>
  <w:style w:type="paragraph" w:customStyle="1" w:styleId="TpicosNoRecortado">
    <w:name w:val="Tópicos (Não Recortado)"/>
    <w:basedOn w:val="LO-normal"/>
    <w:qFormat/>
    <w:rsid w:val="00D07A2A"/>
    <w:p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TpicosRecortado">
    <w:name w:val="Tópicos (Recortado)"/>
    <w:basedOn w:val="LO-normal"/>
    <w:qFormat/>
    <w:rsid w:val="00D07A2A"/>
    <w:pPr>
      <w:tabs>
        <w:tab w:val="left" w:pos="360"/>
      </w:tabs>
      <w:suppressAutoHyphens w:val="0"/>
      <w:spacing w:line="1" w:lineRule="atLeast"/>
      <w:textAlignment w:val="baseline"/>
      <w:outlineLvl w:val="0"/>
    </w:pPr>
    <w:rPr>
      <w:rFonts w:eastAsia="Times New Roman" w:cs="Times New Roman"/>
      <w:sz w:val="24"/>
      <w:lang w:bidi="ar-SA"/>
    </w:rPr>
  </w:style>
  <w:style w:type="paragraph" w:customStyle="1" w:styleId="Textotabela">
    <w:name w:val="Texto tabela"/>
    <w:basedOn w:val="LO-normal"/>
    <w:qFormat/>
    <w:rsid w:val="00D07A2A"/>
    <w:pPr>
      <w:tabs>
        <w:tab w:val="decimal" w:pos="0"/>
      </w:tabs>
      <w:suppressAutoHyphens w:val="0"/>
      <w:spacing w:line="1" w:lineRule="atLeast"/>
      <w:textAlignment w:val="baseline"/>
      <w:outlineLvl w:val="0"/>
    </w:pPr>
    <w:rPr>
      <w:rFonts w:eastAsia="Times New Roman" w:cs="Times New Roman"/>
      <w:sz w:val="24"/>
      <w:lang w:bidi="ar-SA"/>
    </w:rPr>
  </w:style>
  <w:style w:type="paragraph" w:customStyle="1" w:styleId="Textopadro">
    <w:name w:val="Texto padrão"/>
    <w:basedOn w:val="LO-normal"/>
    <w:qFormat/>
    <w:rsid w:val="00D07A2A"/>
    <w:pPr>
      <w:suppressAutoHyphens w:val="0"/>
      <w:spacing w:line="1" w:lineRule="atLeast"/>
      <w:textAlignment w:val="baseline"/>
      <w:outlineLvl w:val="0"/>
    </w:pPr>
    <w:rPr>
      <w:rFonts w:eastAsia="Times New Roman" w:cs="Times New Roman"/>
      <w:sz w:val="24"/>
      <w:lang w:bidi="ar-SA"/>
    </w:rPr>
  </w:style>
  <w:style w:type="paragraph" w:customStyle="1" w:styleId="Contedodatabela">
    <w:name w:val="Conteúdo da tabela"/>
    <w:basedOn w:val="LO-normal"/>
    <w:qFormat/>
    <w:rsid w:val="00D07A2A"/>
    <w:pPr>
      <w:suppressLineNumbers/>
      <w:suppressAutoHyphens w:val="0"/>
      <w:spacing w:line="1" w:lineRule="atLeast"/>
      <w:textAlignment w:val="baseline"/>
      <w:outlineLvl w:val="0"/>
    </w:pPr>
    <w:rPr>
      <w:rFonts w:eastAsia="Times New Roman" w:cs="Times New Roman"/>
      <w:lang w:bidi="ar-SA"/>
    </w:rPr>
  </w:style>
  <w:style w:type="paragraph" w:customStyle="1" w:styleId="Ttulodetabela">
    <w:name w:val="Título de tabela"/>
    <w:basedOn w:val="Contedodatabela"/>
    <w:qFormat/>
    <w:rsid w:val="00D07A2A"/>
    <w:pPr>
      <w:jc w:val="center"/>
    </w:pPr>
    <w:rPr>
      <w:b/>
      <w:bCs/>
    </w:rPr>
  </w:style>
  <w:style w:type="character" w:customStyle="1" w:styleId="Ttulo1Char">
    <w:name w:val="Título 1 Char"/>
    <w:basedOn w:val="Fontepargpadro"/>
    <w:link w:val="Ttulo10"/>
    <w:uiPriority w:val="9"/>
    <w:rsid w:val="009F6EC6"/>
    <w:rPr>
      <w:sz w:val="40"/>
      <w:szCs w:val="40"/>
    </w:rPr>
  </w:style>
  <w:style w:type="character" w:customStyle="1" w:styleId="Ttulo1Char0">
    <w:name w:val="Título1 Char"/>
    <w:basedOn w:val="Ttulo1Char"/>
    <w:link w:val="Ttulo1"/>
    <w:rsid w:val="009F6EC6"/>
    <w:rPr>
      <w:rFonts w:eastAsia="Microsoft YaHei" w:cs="Mangal"/>
      <w:b/>
      <w:sz w:val="24"/>
      <w:szCs w:val="28"/>
      <w:lang w:eastAsia="zh-CN"/>
    </w:rPr>
  </w:style>
  <w:style w:type="paragraph" w:customStyle="1" w:styleId="TTULO1-PRISCILA">
    <w:name w:val="TÍTULO 1 - PRISCILA"/>
    <w:qFormat/>
    <w:rsid w:val="009F6EC6"/>
    <w:pPr>
      <w:numPr>
        <w:numId w:val="19"/>
      </w:numPr>
      <w:ind w:left="357" w:hanging="357"/>
    </w:pPr>
    <w:rPr>
      <w:rFonts w:eastAsia="Microsoft YaHei"/>
      <w:b/>
      <w:lang w:eastAsia="zh-CN"/>
    </w:rPr>
  </w:style>
  <w:style w:type="paragraph" w:customStyle="1" w:styleId="TableParagraph">
    <w:name w:val="Table Paragraph"/>
    <w:basedOn w:val="Normal"/>
    <w:uiPriority w:val="1"/>
    <w:qFormat/>
    <w:rsid w:val="006D4270"/>
    <w:pPr>
      <w:widowControl w:val="0"/>
      <w:autoSpaceDE w:val="0"/>
      <w:autoSpaceDN w:val="0"/>
      <w:spacing w:line="240" w:lineRule="auto"/>
    </w:pPr>
    <w:rPr>
      <w:rFonts w:ascii="Calibri" w:eastAsia="Calibri" w:hAnsi="Calibri" w:cs="Calibri"/>
      <w:lang w:val="pt-PT" w:eastAsia="en-US"/>
    </w:rPr>
  </w:style>
  <w:style w:type="character" w:customStyle="1" w:styleId="PargrafodaListaChar">
    <w:name w:val="Parágrafo da Lista Char"/>
    <w:link w:val="PargrafodaLista"/>
    <w:uiPriority w:val="34"/>
    <w:qFormat/>
    <w:locked/>
    <w:rsid w:val="00FD3EDF"/>
  </w:style>
  <w:style w:type="table" w:customStyle="1" w:styleId="411">
    <w:name w:val="411"/>
    <w:basedOn w:val="Tabelanormal"/>
    <w:rsid w:val="000D3BCA"/>
    <w:rPr>
      <w:rFonts w:ascii="Calibri" w:eastAsia="Calibri" w:hAnsi="Calibri" w:cs="Calibri"/>
    </w:rPr>
    <w:tblPr>
      <w:tblStyleRowBandSize w:val="1"/>
      <w:tblStyleColBandSize w:val="1"/>
      <w:tblInd w:w="0" w:type="nil"/>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4005">
      <w:bodyDiv w:val="1"/>
      <w:marLeft w:val="0"/>
      <w:marRight w:val="0"/>
      <w:marTop w:val="0"/>
      <w:marBottom w:val="0"/>
      <w:divBdr>
        <w:top w:val="none" w:sz="0" w:space="0" w:color="auto"/>
        <w:left w:val="none" w:sz="0" w:space="0" w:color="auto"/>
        <w:bottom w:val="none" w:sz="0" w:space="0" w:color="auto"/>
        <w:right w:val="none" w:sz="0" w:space="0" w:color="auto"/>
      </w:divBdr>
    </w:div>
    <w:div w:id="30304939">
      <w:bodyDiv w:val="1"/>
      <w:marLeft w:val="0"/>
      <w:marRight w:val="0"/>
      <w:marTop w:val="0"/>
      <w:marBottom w:val="0"/>
      <w:divBdr>
        <w:top w:val="none" w:sz="0" w:space="0" w:color="auto"/>
        <w:left w:val="none" w:sz="0" w:space="0" w:color="auto"/>
        <w:bottom w:val="none" w:sz="0" w:space="0" w:color="auto"/>
        <w:right w:val="none" w:sz="0" w:space="0" w:color="auto"/>
      </w:divBdr>
    </w:div>
    <w:div w:id="35204187">
      <w:bodyDiv w:val="1"/>
      <w:marLeft w:val="0"/>
      <w:marRight w:val="0"/>
      <w:marTop w:val="0"/>
      <w:marBottom w:val="0"/>
      <w:divBdr>
        <w:top w:val="none" w:sz="0" w:space="0" w:color="auto"/>
        <w:left w:val="none" w:sz="0" w:space="0" w:color="auto"/>
        <w:bottom w:val="none" w:sz="0" w:space="0" w:color="auto"/>
        <w:right w:val="none" w:sz="0" w:space="0" w:color="auto"/>
      </w:divBdr>
    </w:div>
    <w:div w:id="38475248">
      <w:bodyDiv w:val="1"/>
      <w:marLeft w:val="0"/>
      <w:marRight w:val="0"/>
      <w:marTop w:val="0"/>
      <w:marBottom w:val="0"/>
      <w:divBdr>
        <w:top w:val="none" w:sz="0" w:space="0" w:color="auto"/>
        <w:left w:val="none" w:sz="0" w:space="0" w:color="auto"/>
        <w:bottom w:val="none" w:sz="0" w:space="0" w:color="auto"/>
        <w:right w:val="none" w:sz="0" w:space="0" w:color="auto"/>
      </w:divBdr>
    </w:div>
    <w:div w:id="39285966">
      <w:bodyDiv w:val="1"/>
      <w:marLeft w:val="0"/>
      <w:marRight w:val="0"/>
      <w:marTop w:val="0"/>
      <w:marBottom w:val="0"/>
      <w:divBdr>
        <w:top w:val="none" w:sz="0" w:space="0" w:color="auto"/>
        <w:left w:val="none" w:sz="0" w:space="0" w:color="auto"/>
        <w:bottom w:val="none" w:sz="0" w:space="0" w:color="auto"/>
        <w:right w:val="none" w:sz="0" w:space="0" w:color="auto"/>
      </w:divBdr>
      <w:divsChild>
        <w:div w:id="1447500186">
          <w:marLeft w:val="0"/>
          <w:marRight w:val="0"/>
          <w:marTop w:val="15"/>
          <w:marBottom w:val="15"/>
          <w:divBdr>
            <w:top w:val="single" w:sz="2" w:space="0" w:color="E5E7EB"/>
            <w:left w:val="single" w:sz="2" w:space="0" w:color="E5E7EB"/>
            <w:bottom w:val="single" w:sz="2" w:space="0" w:color="E5E7EB"/>
            <w:right w:val="single" w:sz="2" w:space="0" w:color="E5E7EB"/>
          </w:divBdr>
          <w:divsChild>
            <w:div w:id="41512698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260138684">
          <w:marLeft w:val="0"/>
          <w:marRight w:val="0"/>
          <w:marTop w:val="15"/>
          <w:marBottom w:val="15"/>
          <w:divBdr>
            <w:top w:val="single" w:sz="2" w:space="0" w:color="E5E7EB"/>
            <w:left w:val="single" w:sz="2" w:space="0" w:color="E5E7EB"/>
            <w:bottom w:val="single" w:sz="2" w:space="0" w:color="E5E7EB"/>
            <w:right w:val="single" w:sz="2" w:space="0" w:color="E5E7EB"/>
          </w:divBdr>
          <w:divsChild>
            <w:div w:id="124244636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71647778">
          <w:marLeft w:val="0"/>
          <w:marRight w:val="0"/>
          <w:marTop w:val="15"/>
          <w:marBottom w:val="15"/>
          <w:divBdr>
            <w:top w:val="single" w:sz="2" w:space="0" w:color="E5E7EB"/>
            <w:left w:val="single" w:sz="2" w:space="0" w:color="E5E7EB"/>
            <w:bottom w:val="single" w:sz="2" w:space="0" w:color="E5E7EB"/>
            <w:right w:val="single" w:sz="2" w:space="0" w:color="E5E7EB"/>
          </w:divBdr>
          <w:divsChild>
            <w:div w:id="1166704495">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05151814">
          <w:marLeft w:val="0"/>
          <w:marRight w:val="0"/>
          <w:marTop w:val="15"/>
          <w:marBottom w:val="15"/>
          <w:divBdr>
            <w:top w:val="single" w:sz="2" w:space="0" w:color="E5E7EB"/>
            <w:left w:val="single" w:sz="2" w:space="0" w:color="E5E7EB"/>
            <w:bottom w:val="single" w:sz="2" w:space="0" w:color="E5E7EB"/>
            <w:right w:val="single" w:sz="2" w:space="0" w:color="E5E7EB"/>
          </w:divBdr>
          <w:divsChild>
            <w:div w:id="1934897629">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74281296">
      <w:bodyDiv w:val="1"/>
      <w:marLeft w:val="0"/>
      <w:marRight w:val="0"/>
      <w:marTop w:val="0"/>
      <w:marBottom w:val="0"/>
      <w:divBdr>
        <w:top w:val="none" w:sz="0" w:space="0" w:color="auto"/>
        <w:left w:val="none" w:sz="0" w:space="0" w:color="auto"/>
        <w:bottom w:val="none" w:sz="0" w:space="0" w:color="auto"/>
        <w:right w:val="none" w:sz="0" w:space="0" w:color="auto"/>
      </w:divBdr>
    </w:div>
    <w:div w:id="76442039">
      <w:bodyDiv w:val="1"/>
      <w:marLeft w:val="0"/>
      <w:marRight w:val="0"/>
      <w:marTop w:val="0"/>
      <w:marBottom w:val="0"/>
      <w:divBdr>
        <w:top w:val="none" w:sz="0" w:space="0" w:color="auto"/>
        <w:left w:val="none" w:sz="0" w:space="0" w:color="auto"/>
        <w:bottom w:val="none" w:sz="0" w:space="0" w:color="auto"/>
        <w:right w:val="none" w:sz="0" w:space="0" w:color="auto"/>
      </w:divBdr>
    </w:div>
    <w:div w:id="77598461">
      <w:bodyDiv w:val="1"/>
      <w:marLeft w:val="0"/>
      <w:marRight w:val="0"/>
      <w:marTop w:val="0"/>
      <w:marBottom w:val="0"/>
      <w:divBdr>
        <w:top w:val="none" w:sz="0" w:space="0" w:color="auto"/>
        <w:left w:val="none" w:sz="0" w:space="0" w:color="auto"/>
        <w:bottom w:val="none" w:sz="0" w:space="0" w:color="auto"/>
        <w:right w:val="none" w:sz="0" w:space="0" w:color="auto"/>
      </w:divBdr>
    </w:div>
    <w:div w:id="112329293">
      <w:bodyDiv w:val="1"/>
      <w:marLeft w:val="0"/>
      <w:marRight w:val="0"/>
      <w:marTop w:val="0"/>
      <w:marBottom w:val="0"/>
      <w:divBdr>
        <w:top w:val="none" w:sz="0" w:space="0" w:color="auto"/>
        <w:left w:val="none" w:sz="0" w:space="0" w:color="auto"/>
        <w:bottom w:val="none" w:sz="0" w:space="0" w:color="auto"/>
        <w:right w:val="none" w:sz="0" w:space="0" w:color="auto"/>
      </w:divBdr>
    </w:div>
    <w:div w:id="141774845">
      <w:bodyDiv w:val="1"/>
      <w:marLeft w:val="0"/>
      <w:marRight w:val="0"/>
      <w:marTop w:val="0"/>
      <w:marBottom w:val="0"/>
      <w:divBdr>
        <w:top w:val="none" w:sz="0" w:space="0" w:color="auto"/>
        <w:left w:val="none" w:sz="0" w:space="0" w:color="auto"/>
        <w:bottom w:val="none" w:sz="0" w:space="0" w:color="auto"/>
        <w:right w:val="none" w:sz="0" w:space="0" w:color="auto"/>
      </w:divBdr>
    </w:div>
    <w:div w:id="147093527">
      <w:bodyDiv w:val="1"/>
      <w:marLeft w:val="0"/>
      <w:marRight w:val="0"/>
      <w:marTop w:val="0"/>
      <w:marBottom w:val="0"/>
      <w:divBdr>
        <w:top w:val="none" w:sz="0" w:space="0" w:color="auto"/>
        <w:left w:val="none" w:sz="0" w:space="0" w:color="auto"/>
        <w:bottom w:val="none" w:sz="0" w:space="0" w:color="auto"/>
        <w:right w:val="none" w:sz="0" w:space="0" w:color="auto"/>
      </w:divBdr>
    </w:div>
    <w:div w:id="152842698">
      <w:bodyDiv w:val="1"/>
      <w:marLeft w:val="0"/>
      <w:marRight w:val="0"/>
      <w:marTop w:val="0"/>
      <w:marBottom w:val="0"/>
      <w:divBdr>
        <w:top w:val="none" w:sz="0" w:space="0" w:color="auto"/>
        <w:left w:val="none" w:sz="0" w:space="0" w:color="auto"/>
        <w:bottom w:val="none" w:sz="0" w:space="0" w:color="auto"/>
        <w:right w:val="none" w:sz="0" w:space="0" w:color="auto"/>
      </w:divBdr>
    </w:div>
    <w:div w:id="163277589">
      <w:bodyDiv w:val="1"/>
      <w:marLeft w:val="0"/>
      <w:marRight w:val="0"/>
      <w:marTop w:val="0"/>
      <w:marBottom w:val="0"/>
      <w:divBdr>
        <w:top w:val="none" w:sz="0" w:space="0" w:color="auto"/>
        <w:left w:val="none" w:sz="0" w:space="0" w:color="auto"/>
        <w:bottom w:val="none" w:sz="0" w:space="0" w:color="auto"/>
        <w:right w:val="none" w:sz="0" w:space="0" w:color="auto"/>
      </w:divBdr>
    </w:div>
    <w:div w:id="179242938">
      <w:bodyDiv w:val="1"/>
      <w:marLeft w:val="0"/>
      <w:marRight w:val="0"/>
      <w:marTop w:val="0"/>
      <w:marBottom w:val="0"/>
      <w:divBdr>
        <w:top w:val="none" w:sz="0" w:space="0" w:color="auto"/>
        <w:left w:val="none" w:sz="0" w:space="0" w:color="auto"/>
        <w:bottom w:val="none" w:sz="0" w:space="0" w:color="auto"/>
        <w:right w:val="none" w:sz="0" w:space="0" w:color="auto"/>
      </w:divBdr>
    </w:div>
    <w:div w:id="192964290">
      <w:bodyDiv w:val="1"/>
      <w:marLeft w:val="0"/>
      <w:marRight w:val="0"/>
      <w:marTop w:val="0"/>
      <w:marBottom w:val="0"/>
      <w:divBdr>
        <w:top w:val="none" w:sz="0" w:space="0" w:color="auto"/>
        <w:left w:val="none" w:sz="0" w:space="0" w:color="auto"/>
        <w:bottom w:val="none" w:sz="0" w:space="0" w:color="auto"/>
        <w:right w:val="none" w:sz="0" w:space="0" w:color="auto"/>
      </w:divBdr>
    </w:div>
    <w:div w:id="194078990">
      <w:bodyDiv w:val="1"/>
      <w:marLeft w:val="0"/>
      <w:marRight w:val="0"/>
      <w:marTop w:val="0"/>
      <w:marBottom w:val="0"/>
      <w:divBdr>
        <w:top w:val="none" w:sz="0" w:space="0" w:color="auto"/>
        <w:left w:val="none" w:sz="0" w:space="0" w:color="auto"/>
        <w:bottom w:val="none" w:sz="0" w:space="0" w:color="auto"/>
        <w:right w:val="none" w:sz="0" w:space="0" w:color="auto"/>
      </w:divBdr>
    </w:div>
    <w:div w:id="208079403">
      <w:bodyDiv w:val="1"/>
      <w:marLeft w:val="0"/>
      <w:marRight w:val="0"/>
      <w:marTop w:val="0"/>
      <w:marBottom w:val="0"/>
      <w:divBdr>
        <w:top w:val="none" w:sz="0" w:space="0" w:color="auto"/>
        <w:left w:val="none" w:sz="0" w:space="0" w:color="auto"/>
        <w:bottom w:val="none" w:sz="0" w:space="0" w:color="auto"/>
        <w:right w:val="none" w:sz="0" w:space="0" w:color="auto"/>
      </w:divBdr>
      <w:divsChild>
        <w:div w:id="593363290">
          <w:marLeft w:val="0"/>
          <w:marRight w:val="0"/>
          <w:marTop w:val="240"/>
          <w:marBottom w:val="15"/>
          <w:divBdr>
            <w:top w:val="single" w:sz="2" w:space="0" w:color="E5E7EB"/>
            <w:left w:val="single" w:sz="2" w:space="0" w:color="E5E7EB"/>
            <w:bottom w:val="single" w:sz="2" w:space="0" w:color="E5E7EB"/>
            <w:right w:val="single" w:sz="2" w:space="0" w:color="E5E7EB"/>
          </w:divBdr>
        </w:div>
        <w:div w:id="1275671991">
          <w:marLeft w:val="0"/>
          <w:marRight w:val="0"/>
          <w:marTop w:val="15"/>
          <w:marBottom w:val="15"/>
          <w:divBdr>
            <w:top w:val="single" w:sz="2" w:space="0" w:color="E5E7EB"/>
            <w:left w:val="single" w:sz="2" w:space="0" w:color="E5E7EB"/>
            <w:bottom w:val="single" w:sz="2" w:space="0" w:color="E5E7EB"/>
            <w:right w:val="single" w:sz="2" w:space="0" w:color="E5E7EB"/>
          </w:divBdr>
          <w:divsChild>
            <w:div w:id="192525973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11097472">
          <w:marLeft w:val="0"/>
          <w:marRight w:val="0"/>
          <w:marTop w:val="15"/>
          <w:marBottom w:val="15"/>
          <w:divBdr>
            <w:top w:val="single" w:sz="2" w:space="0" w:color="E5E7EB"/>
            <w:left w:val="single" w:sz="2" w:space="0" w:color="E5E7EB"/>
            <w:bottom w:val="single" w:sz="2" w:space="0" w:color="E5E7EB"/>
            <w:right w:val="single" w:sz="2" w:space="0" w:color="E5E7EB"/>
          </w:divBdr>
          <w:divsChild>
            <w:div w:id="90796345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841814737">
          <w:marLeft w:val="0"/>
          <w:marRight w:val="0"/>
          <w:marTop w:val="15"/>
          <w:marBottom w:val="15"/>
          <w:divBdr>
            <w:top w:val="single" w:sz="2" w:space="0" w:color="E5E7EB"/>
            <w:left w:val="single" w:sz="2" w:space="0" w:color="E5E7EB"/>
            <w:bottom w:val="single" w:sz="2" w:space="0" w:color="E5E7EB"/>
            <w:right w:val="single" w:sz="2" w:space="0" w:color="E5E7EB"/>
          </w:divBdr>
          <w:divsChild>
            <w:div w:id="182970605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027294313">
          <w:marLeft w:val="0"/>
          <w:marRight w:val="0"/>
          <w:marTop w:val="15"/>
          <w:marBottom w:val="15"/>
          <w:divBdr>
            <w:top w:val="single" w:sz="2" w:space="0" w:color="E5E7EB"/>
            <w:left w:val="single" w:sz="2" w:space="0" w:color="E5E7EB"/>
            <w:bottom w:val="single" w:sz="2" w:space="0" w:color="E5E7EB"/>
            <w:right w:val="single" w:sz="2" w:space="0" w:color="E5E7EB"/>
          </w:divBdr>
          <w:divsChild>
            <w:div w:id="1849832300">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222299205">
      <w:bodyDiv w:val="1"/>
      <w:marLeft w:val="0"/>
      <w:marRight w:val="0"/>
      <w:marTop w:val="0"/>
      <w:marBottom w:val="0"/>
      <w:divBdr>
        <w:top w:val="none" w:sz="0" w:space="0" w:color="auto"/>
        <w:left w:val="none" w:sz="0" w:space="0" w:color="auto"/>
        <w:bottom w:val="none" w:sz="0" w:space="0" w:color="auto"/>
        <w:right w:val="none" w:sz="0" w:space="0" w:color="auto"/>
      </w:divBdr>
    </w:div>
    <w:div w:id="247231694">
      <w:bodyDiv w:val="1"/>
      <w:marLeft w:val="0"/>
      <w:marRight w:val="0"/>
      <w:marTop w:val="0"/>
      <w:marBottom w:val="0"/>
      <w:divBdr>
        <w:top w:val="none" w:sz="0" w:space="0" w:color="auto"/>
        <w:left w:val="none" w:sz="0" w:space="0" w:color="auto"/>
        <w:bottom w:val="none" w:sz="0" w:space="0" w:color="auto"/>
        <w:right w:val="none" w:sz="0" w:space="0" w:color="auto"/>
      </w:divBdr>
    </w:div>
    <w:div w:id="271594437">
      <w:bodyDiv w:val="1"/>
      <w:marLeft w:val="0"/>
      <w:marRight w:val="0"/>
      <w:marTop w:val="0"/>
      <w:marBottom w:val="0"/>
      <w:divBdr>
        <w:top w:val="none" w:sz="0" w:space="0" w:color="auto"/>
        <w:left w:val="none" w:sz="0" w:space="0" w:color="auto"/>
        <w:bottom w:val="none" w:sz="0" w:space="0" w:color="auto"/>
        <w:right w:val="none" w:sz="0" w:space="0" w:color="auto"/>
      </w:divBdr>
    </w:div>
    <w:div w:id="277226168">
      <w:bodyDiv w:val="1"/>
      <w:marLeft w:val="0"/>
      <w:marRight w:val="0"/>
      <w:marTop w:val="0"/>
      <w:marBottom w:val="0"/>
      <w:divBdr>
        <w:top w:val="none" w:sz="0" w:space="0" w:color="auto"/>
        <w:left w:val="none" w:sz="0" w:space="0" w:color="auto"/>
        <w:bottom w:val="none" w:sz="0" w:space="0" w:color="auto"/>
        <w:right w:val="none" w:sz="0" w:space="0" w:color="auto"/>
      </w:divBdr>
    </w:div>
    <w:div w:id="285937305">
      <w:bodyDiv w:val="1"/>
      <w:marLeft w:val="0"/>
      <w:marRight w:val="0"/>
      <w:marTop w:val="0"/>
      <w:marBottom w:val="0"/>
      <w:divBdr>
        <w:top w:val="none" w:sz="0" w:space="0" w:color="auto"/>
        <w:left w:val="none" w:sz="0" w:space="0" w:color="auto"/>
        <w:bottom w:val="none" w:sz="0" w:space="0" w:color="auto"/>
        <w:right w:val="none" w:sz="0" w:space="0" w:color="auto"/>
      </w:divBdr>
    </w:div>
    <w:div w:id="296180114">
      <w:bodyDiv w:val="1"/>
      <w:marLeft w:val="0"/>
      <w:marRight w:val="0"/>
      <w:marTop w:val="0"/>
      <w:marBottom w:val="0"/>
      <w:divBdr>
        <w:top w:val="none" w:sz="0" w:space="0" w:color="auto"/>
        <w:left w:val="none" w:sz="0" w:space="0" w:color="auto"/>
        <w:bottom w:val="none" w:sz="0" w:space="0" w:color="auto"/>
        <w:right w:val="none" w:sz="0" w:space="0" w:color="auto"/>
      </w:divBdr>
      <w:divsChild>
        <w:div w:id="370351323">
          <w:marLeft w:val="0"/>
          <w:marRight w:val="0"/>
          <w:marTop w:val="240"/>
          <w:marBottom w:val="15"/>
          <w:divBdr>
            <w:top w:val="single" w:sz="2" w:space="0" w:color="E5E7EB"/>
            <w:left w:val="single" w:sz="2" w:space="0" w:color="E5E7EB"/>
            <w:bottom w:val="single" w:sz="2" w:space="0" w:color="E5E7EB"/>
            <w:right w:val="single" w:sz="2" w:space="0" w:color="E5E7EB"/>
          </w:divBdr>
        </w:div>
        <w:div w:id="2017995036">
          <w:marLeft w:val="0"/>
          <w:marRight w:val="0"/>
          <w:marTop w:val="15"/>
          <w:marBottom w:val="15"/>
          <w:divBdr>
            <w:top w:val="single" w:sz="2" w:space="0" w:color="E5E7EB"/>
            <w:left w:val="single" w:sz="2" w:space="0" w:color="E5E7EB"/>
            <w:bottom w:val="single" w:sz="2" w:space="0" w:color="E5E7EB"/>
            <w:right w:val="single" w:sz="2" w:space="0" w:color="E5E7EB"/>
          </w:divBdr>
          <w:divsChild>
            <w:div w:id="27914277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518661238">
          <w:marLeft w:val="0"/>
          <w:marRight w:val="0"/>
          <w:marTop w:val="15"/>
          <w:marBottom w:val="15"/>
          <w:divBdr>
            <w:top w:val="single" w:sz="2" w:space="0" w:color="E5E7EB"/>
            <w:left w:val="single" w:sz="2" w:space="0" w:color="E5E7EB"/>
            <w:bottom w:val="single" w:sz="2" w:space="0" w:color="E5E7EB"/>
            <w:right w:val="single" w:sz="2" w:space="0" w:color="E5E7EB"/>
          </w:divBdr>
          <w:divsChild>
            <w:div w:id="102120342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79190591">
          <w:marLeft w:val="0"/>
          <w:marRight w:val="0"/>
          <w:marTop w:val="15"/>
          <w:marBottom w:val="15"/>
          <w:divBdr>
            <w:top w:val="single" w:sz="2" w:space="0" w:color="E5E7EB"/>
            <w:left w:val="single" w:sz="2" w:space="0" w:color="E5E7EB"/>
            <w:bottom w:val="single" w:sz="2" w:space="0" w:color="E5E7EB"/>
            <w:right w:val="single" w:sz="2" w:space="0" w:color="E5E7EB"/>
          </w:divBdr>
          <w:divsChild>
            <w:div w:id="168855556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332026437">
          <w:marLeft w:val="0"/>
          <w:marRight w:val="0"/>
          <w:marTop w:val="15"/>
          <w:marBottom w:val="15"/>
          <w:divBdr>
            <w:top w:val="single" w:sz="2" w:space="0" w:color="E5E7EB"/>
            <w:left w:val="single" w:sz="2" w:space="0" w:color="E5E7EB"/>
            <w:bottom w:val="single" w:sz="2" w:space="0" w:color="E5E7EB"/>
            <w:right w:val="single" w:sz="2" w:space="0" w:color="E5E7EB"/>
          </w:divBdr>
          <w:divsChild>
            <w:div w:id="1000162291">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318311264">
      <w:bodyDiv w:val="1"/>
      <w:marLeft w:val="0"/>
      <w:marRight w:val="0"/>
      <w:marTop w:val="0"/>
      <w:marBottom w:val="0"/>
      <w:divBdr>
        <w:top w:val="none" w:sz="0" w:space="0" w:color="auto"/>
        <w:left w:val="none" w:sz="0" w:space="0" w:color="auto"/>
        <w:bottom w:val="none" w:sz="0" w:space="0" w:color="auto"/>
        <w:right w:val="none" w:sz="0" w:space="0" w:color="auto"/>
      </w:divBdr>
    </w:div>
    <w:div w:id="319233781">
      <w:bodyDiv w:val="1"/>
      <w:marLeft w:val="0"/>
      <w:marRight w:val="0"/>
      <w:marTop w:val="0"/>
      <w:marBottom w:val="0"/>
      <w:divBdr>
        <w:top w:val="none" w:sz="0" w:space="0" w:color="auto"/>
        <w:left w:val="none" w:sz="0" w:space="0" w:color="auto"/>
        <w:bottom w:val="none" w:sz="0" w:space="0" w:color="auto"/>
        <w:right w:val="none" w:sz="0" w:space="0" w:color="auto"/>
      </w:divBdr>
    </w:div>
    <w:div w:id="328026580">
      <w:bodyDiv w:val="1"/>
      <w:marLeft w:val="0"/>
      <w:marRight w:val="0"/>
      <w:marTop w:val="0"/>
      <w:marBottom w:val="0"/>
      <w:divBdr>
        <w:top w:val="none" w:sz="0" w:space="0" w:color="auto"/>
        <w:left w:val="none" w:sz="0" w:space="0" w:color="auto"/>
        <w:bottom w:val="none" w:sz="0" w:space="0" w:color="auto"/>
        <w:right w:val="none" w:sz="0" w:space="0" w:color="auto"/>
      </w:divBdr>
    </w:div>
    <w:div w:id="382601353">
      <w:bodyDiv w:val="1"/>
      <w:marLeft w:val="0"/>
      <w:marRight w:val="0"/>
      <w:marTop w:val="0"/>
      <w:marBottom w:val="0"/>
      <w:divBdr>
        <w:top w:val="none" w:sz="0" w:space="0" w:color="auto"/>
        <w:left w:val="none" w:sz="0" w:space="0" w:color="auto"/>
        <w:bottom w:val="none" w:sz="0" w:space="0" w:color="auto"/>
        <w:right w:val="none" w:sz="0" w:space="0" w:color="auto"/>
      </w:divBdr>
    </w:div>
    <w:div w:id="509565322">
      <w:bodyDiv w:val="1"/>
      <w:marLeft w:val="0"/>
      <w:marRight w:val="0"/>
      <w:marTop w:val="0"/>
      <w:marBottom w:val="0"/>
      <w:divBdr>
        <w:top w:val="none" w:sz="0" w:space="0" w:color="auto"/>
        <w:left w:val="none" w:sz="0" w:space="0" w:color="auto"/>
        <w:bottom w:val="none" w:sz="0" w:space="0" w:color="auto"/>
        <w:right w:val="none" w:sz="0" w:space="0" w:color="auto"/>
      </w:divBdr>
    </w:div>
    <w:div w:id="559755793">
      <w:bodyDiv w:val="1"/>
      <w:marLeft w:val="0"/>
      <w:marRight w:val="0"/>
      <w:marTop w:val="0"/>
      <w:marBottom w:val="0"/>
      <w:divBdr>
        <w:top w:val="none" w:sz="0" w:space="0" w:color="auto"/>
        <w:left w:val="none" w:sz="0" w:space="0" w:color="auto"/>
        <w:bottom w:val="none" w:sz="0" w:space="0" w:color="auto"/>
        <w:right w:val="none" w:sz="0" w:space="0" w:color="auto"/>
      </w:divBdr>
    </w:div>
    <w:div w:id="596794095">
      <w:bodyDiv w:val="1"/>
      <w:marLeft w:val="0"/>
      <w:marRight w:val="0"/>
      <w:marTop w:val="0"/>
      <w:marBottom w:val="0"/>
      <w:divBdr>
        <w:top w:val="none" w:sz="0" w:space="0" w:color="auto"/>
        <w:left w:val="none" w:sz="0" w:space="0" w:color="auto"/>
        <w:bottom w:val="none" w:sz="0" w:space="0" w:color="auto"/>
        <w:right w:val="none" w:sz="0" w:space="0" w:color="auto"/>
      </w:divBdr>
    </w:div>
    <w:div w:id="605119844">
      <w:bodyDiv w:val="1"/>
      <w:marLeft w:val="0"/>
      <w:marRight w:val="0"/>
      <w:marTop w:val="0"/>
      <w:marBottom w:val="0"/>
      <w:divBdr>
        <w:top w:val="none" w:sz="0" w:space="0" w:color="auto"/>
        <w:left w:val="none" w:sz="0" w:space="0" w:color="auto"/>
        <w:bottom w:val="none" w:sz="0" w:space="0" w:color="auto"/>
        <w:right w:val="none" w:sz="0" w:space="0" w:color="auto"/>
      </w:divBdr>
    </w:div>
    <w:div w:id="612203661">
      <w:bodyDiv w:val="1"/>
      <w:marLeft w:val="0"/>
      <w:marRight w:val="0"/>
      <w:marTop w:val="0"/>
      <w:marBottom w:val="0"/>
      <w:divBdr>
        <w:top w:val="none" w:sz="0" w:space="0" w:color="auto"/>
        <w:left w:val="none" w:sz="0" w:space="0" w:color="auto"/>
        <w:bottom w:val="none" w:sz="0" w:space="0" w:color="auto"/>
        <w:right w:val="none" w:sz="0" w:space="0" w:color="auto"/>
      </w:divBdr>
    </w:div>
    <w:div w:id="619381930">
      <w:bodyDiv w:val="1"/>
      <w:marLeft w:val="0"/>
      <w:marRight w:val="0"/>
      <w:marTop w:val="0"/>
      <w:marBottom w:val="0"/>
      <w:divBdr>
        <w:top w:val="none" w:sz="0" w:space="0" w:color="auto"/>
        <w:left w:val="none" w:sz="0" w:space="0" w:color="auto"/>
        <w:bottom w:val="none" w:sz="0" w:space="0" w:color="auto"/>
        <w:right w:val="none" w:sz="0" w:space="0" w:color="auto"/>
      </w:divBdr>
    </w:div>
    <w:div w:id="653683576">
      <w:bodyDiv w:val="1"/>
      <w:marLeft w:val="0"/>
      <w:marRight w:val="0"/>
      <w:marTop w:val="0"/>
      <w:marBottom w:val="0"/>
      <w:divBdr>
        <w:top w:val="none" w:sz="0" w:space="0" w:color="auto"/>
        <w:left w:val="none" w:sz="0" w:space="0" w:color="auto"/>
        <w:bottom w:val="none" w:sz="0" w:space="0" w:color="auto"/>
        <w:right w:val="none" w:sz="0" w:space="0" w:color="auto"/>
      </w:divBdr>
    </w:div>
    <w:div w:id="713038651">
      <w:bodyDiv w:val="1"/>
      <w:marLeft w:val="0"/>
      <w:marRight w:val="0"/>
      <w:marTop w:val="0"/>
      <w:marBottom w:val="0"/>
      <w:divBdr>
        <w:top w:val="none" w:sz="0" w:space="0" w:color="auto"/>
        <w:left w:val="none" w:sz="0" w:space="0" w:color="auto"/>
        <w:bottom w:val="none" w:sz="0" w:space="0" w:color="auto"/>
        <w:right w:val="none" w:sz="0" w:space="0" w:color="auto"/>
      </w:divBdr>
      <w:divsChild>
        <w:div w:id="883326052">
          <w:marLeft w:val="0"/>
          <w:marRight w:val="0"/>
          <w:marTop w:val="240"/>
          <w:marBottom w:val="15"/>
          <w:divBdr>
            <w:top w:val="single" w:sz="2" w:space="0" w:color="E5E7EB"/>
            <w:left w:val="single" w:sz="2" w:space="0" w:color="E5E7EB"/>
            <w:bottom w:val="single" w:sz="2" w:space="0" w:color="E5E7EB"/>
            <w:right w:val="single" w:sz="2" w:space="0" w:color="E5E7EB"/>
          </w:divBdr>
        </w:div>
        <w:div w:id="1838614322">
          <w:marLeft w:val="0"/>
          <w:marRight w:val="0"/>
          <w:marTop w:val="15"/>
          <w:marBottom w:val="15"/>
          <w:divBdr>
            <w:top w:val="single" w:sz="2" w:space="0" w:color="E5E7EB"/>
            <w:left w:val="single" w:sz="2" w:space="0" w:color="E5E7EB"/>
            <w:bottom w:val="single" w:sz="2" w:space="0" w:color="E5E7EB"/>
            <w:right w:val="single" w:sz="2" w:space="0" w:color="E5E7EB"/>
          </w:divBdr>
          <w:divsChild>
            <w:div w:id="79286901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476068149">
          <w:marLeft w:val="0"/>
          <w:marRight w:val="0"/>
          <w:marTop w:val="15"/>
          <w:marBottom w:val="15"/>
          <w:divBdr>
            <w:top w:val="single" w:sz="2" w:space="0" w:color="E5E7EB"/>
            <w:left w:val="single" w:sz="2" w:space="0" w:color="E5E7EB"/>
            <w:bottom w:val="single" w:sz="2" w:space="0" w:color="E5E7EB"/>
            <w:right w:val="single" w:sz="2" w:space="0" w:color="E5E7EB"/>
          </w:divBdr>
          <w:divsChild>
            <w:div w:id="13356491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835849262">
          <w:marLeft w:val="0"/>
          <w:marRight w:val="0"/>
          <w:marTop w:val="15"/>
          <w:marBottom w:val="15"/>
          <w:divBdr>
            <w:top w:val="single" w:sz="2" w:space="0" w:color="E5E7EB"/>
            <w:left w:val="single" w:sz="2" w:space="0" w:color="E5E7EB"/>
            <w:bottom w:val="single" w:sz="2" w:space="0" w:color="E5E7EB"/>
            <w:right w:val="single" w:sz="2" w:space="0" w:color="E5E7EB"/>
          </w:divBdr>
          <w:divsChild>
            <w:div w:id="390468440">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922062781">
          <w:marLeft w:val="0"/>
          <w:marRight w:val="0"/>
          <w:marTop w:val="15"/>
          <w:marBottom w:val="15"/>
          <w:divBdr>
            <w:top w:val="single" w:sz="2" w:space="0" w:color="E5E7EB"/>
            <w:left w:val="single" w:sz="2" w:space="0" w:color="E5E7EB"/>
            <w:bottom w:val="single" w:sz="2" w:space="0" w:color="E5E7EB"/>
            <w:right w:val="single" w:sz="2" w:space="0" w:color="E5E7EB"/>
          </w:divBdr>
          <w:divsChild>
            <w:div w:id="140510736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413935592">
          <w:marLeft w:val="0"/>
          <w:marRight w:val="0"/>
          <w:marTop w:val="15"/>
          <w:marBottom w:val="15"/>
          <w:divBdr>
            <w:top w:val="single" w:sz="2" w:space="0" w:color="E5E7EB"/>
            <w:left w:val="single" w:sz="2" w:space="0" w:color="E5E7EB"/>
            <w:bottom w:val="single" w:sz="2" w:space="0" w:color="E5E7EB"/>
            <w:right w:val="single" w:sz="2" w:space="0" w:color="E5E7EB"/>
          </w:divBdr>
          <w:divsChild>
            <w:div w:id="118832634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348140839">
          <w:marLeft w:val="0"/>
          <w:marRight w:val="0"/>
          <w:marTop w:val="15"/>
          <w:marBottom w:val="15"/>
          <w:divBdr>
            <w:top w:val="single" w:sz="2" w:space="0" w:color="E5E7EB"/>
            <w:left w:val="single" w:sz="2" w:space="0" w:color="E5E7EB"/>
            <w:bottom w:val="single" w:sz="2" w:space="0" w:color="E5E7EB"/>
            <w:right w:val="single" w:sz="2" w:space="0" w:color="E5E7EB"/>
          </w:divBdr>
          <w:divsChild>
            <w:div w:id="2065643181">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720595770">
      <w:bodyDiv w:val="1"/>
      <w:marLeft w:val="0"/>
      <w:marRight w:val="0"/>
      <w:marTop w:val="0"/>
      <w:marBottom w:val="0"/>
      <w:divBdr>
        <w:top w:val="none" w:sz="0" w:space="0" w:color="auto"/>
        <w:left w:val="none" w:sz="0" w:space="0" w:color="auto"/>
        <w:bottom w:val="none" w:sz="0" w:space="0" w:color="auto"/>
        <w:right w:val="none" w:sz="0" w:space="0" w:color="auto"/>
      </w:divBdr>
    </w:div>
    <w:div w:id="759376659">
      <w:bodyDiv w:val="1"/>
      <w:marLeft w:val="0"/>
      <w:marRight w:val="0"/>
      <w:marTop w:val="0"/>
      <w:marBottom w:val="0"/>
      <w:divBdr>
        <w:top w:val="none" w:sz="0" w:space="0" w:color="auto"/>
        <w:left w:val="none" w:sz="0" w:space="0" w:color="auto"/>
        <w:bottom w:val="none" w:sz="0" w:space="0" w:color="auto"/>
        <w:right w:val="none" w:sz="0" w:space="0" w:color="auto"/>
      </w:divBdr>
    </w:div>
    <w:div w:id="765150817">
      <w:bodyDiv w:val="1"/>
      <w:marLeft w:val="0"/>
      <w:marRight w:val="0"/>
      <w:marTop w:val="0"/>
      <w:marBottom w:val="0"/>
      <w:divBdr>
        <w:top w:val="none" w:sz="0" w:space="0" w:color="auto"/>
        <w:left w:val="none" w:sz="0" w:space="0" w:color="auto"/>
        <w:bottom w:val="none" w:sz="0" w:space="0" w:color="auto"/>
        <w:right w:val="none" w:sz="0" w:space="0" w:color="auto"/>
      </w:divBdr>
      <w:divsChild>
        <w:div w:id="819730279">
          <w:marLeft w:val="0"/>
          <w:marRight w:val="0"/>
          <w:marTop w:val="0"/>
          <w:marBottom w:val="0"/>
          <w:divBdr>
            <w:top w:val="single" w:sz="2" w:space="0" w:color="E5E7EB"/>
            <w:left w:val="single" w:sz="2" w:space="0" w:color="E5E7EB"/>
            <w:bottom w:val="single" w:sz="2" w:space="0" w:color="E5E7EB"/>
            <w:right w:val="single" w:sz="2" w:space="0" w:color="E5E7EB"/>
          </w:divBdr>
        </w:div>
        <w:div w:id="1252012117">
          <w:marLeft w:val="0"/>
          <w:marRight w:val="0"/>
          <w:marTop w:val="0"/>
          <w:marBottom w:val="0"/>
          <w:divBdr>
            <w:top w:val="single" w:sz="2" w:space="0" w:color="E5E7EB"/>
            <w:left w:val="single" w:sz="2" w:space="0" w:color="E5E7EB"/>
            <w:bottom w:val="single" w:sz="2" w:space="0" w:color="E5E7EB"/>
            <w:right w:val="single" w:sz="2" w:space="0" w:color="E5E7EB"/>
          </w:divBdr>
        </w:div>
        <w:div w:id="1098132986">
          <w:marLeft w:val="0"/>
          <w:marRight w:val="0"/>
          <w:marTop w:val="0"/>
          <w:marBottom w:val="0"/>
          <w:divBdr>
            <w:top w:val="single" w:sz="2" w:space="0" w:color="E5E7EB"/>
            <w:left w:val="single" w:sz="2" w:space="0" w:color="E5E7EB"/>
            <w:bottom w:val="single" w:sz="2" w:space="0" w:color="E5E7EB"/>
            <w:right w:val="single" w:sz="2" w:space="0" w:color="E5E7EB"/>
          </w:divBdr>
        </w:div>
        <w:div w:id="1743335958">
          <w:marLeft w:val="0"/>
          <w:marRight w:val="0"/>
          <w:marTop w:val="0"/>
          <w:marBottom w:val="0"/>
          <w:divBdr>
            <w:top w:val="single" w:sz="2" w:space="0" w:color="E5E7EB"/>
            <w:left w:val="single" w:sz="2" w:space="0" w:color="E5E7EB"/>
            <w:bottom w:val="single" w:sz="2" w:space="0" w:color="E5E7EB"/>
            <w:right w:val="single" w:sz="2" w:space="0" w:color="E5E7EB"/>
          </w:divBdr>
        </w:div>
        <w:div w:id="430902678">
          <w:marLeft w:val="0"/>
          <w:marRight w:val="0"/>
          <w:marTop w:val="0"/>
          <w:marBottom w:val="0"/>
          <w:divBdr>
            <w:top w:val="single" w:sz="2" w:space="0" w:color="E5E7EB"/>
            <w:left w:val="single" w:sz="2" w:space="0" w:color="E5E7EB"/>
            <w:bottom w:val="single" w:sz="2" w:space="0" w:color="E5E7EB"/>
            <w:right w:val="single" w:sz="2" w:space="0" w:color="E5E7EB"/>
          </w:divBdr>
        </w:div>
        <w:div w:id="1377705971">
          <w:marLeft w:val="0"/>
          <w:marRight w:val="0"/>
          <w:marTop w:val="0"/>
          <w:marBottom w:val="0"/>
          <w:divBdr>
            <w:top w:val="single" w:sz="2" w:space="0" w:color="E5E7EB"/>
            <w:left w:val="single" w:sz="2" w:space="0" w:color="E5E7EB"/>
            <w:bottom w:val="single" w:sz="2" w:space="0" w:color="E5E7EB"/>
            <w:right w:val="single" w:sz="2" w:space="0" w:color="E5E7EB"/>
          </w:divBdr>
        </w:div>
        <w:div w:id="812986684">
          <w:marLeft w:val="0"/>
          <w:marRight w:val="0"/>
          <w:marTop w:val="0"/>
          <w:marBottom w:val="0"/>
          <w:divBdr>
            <w:top w:val="single" w:sz="2" w:space="0" w:color="E5E7EB"/>
            <w:left w:val="single" w:sz="2" w:space="0" w:color="E5E7EB"/>
            <w:bottom w:val="single" w:sz="2" w:space="0" w:color="E5E7EB"/>
            <w:right w:val="single" w:sz="2" w:space="0" w:color="E5E7EB"/>
          </w:divBdr>
        </w:div>
        <w:div w:id="1924215689">
          <w:marLeft w:val="0"/>
          <w:marRight w:val="0"/>
          <w:marTop w:val="0"/>
          <w:marBottom w:val="0"/>
          <w:divBdr>
            <w:top w:val="single" w:sz="2" w:space="0" w:color="E5E7EB"/>
            <w:left w:val="single" w:sz="2" w:space="0" w:color="E5E7EB"/>
            <w:bottom w:val="single" w:sz="2" w:space="0" w:color="E5E7EB"/>
            <w:right w:val="single" w:sz="2" w:space="0" w:color="E5E7EB"/>
          </w:divBdr>
        </w:div>
        <w:div w:id="690230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7695771">
      <w:bodyDiv w:val="1"/>
      <w:marLeft w:val="0"/>
      <w:marRight w:val="0"/>
      <w:marTop w:val="0"/>
      <w:marBottom w:val="0"/>
      <w:divBdr>
        <w:top w:val="none" w:sz="0" w:space="0" w:color="auto"/>
        <w:left w:val="none" w:sz="0" w:space="0" w:color="auto"/>
        <w:bottom w:val="none" w:sz="0" w:space="0" w:color="auto"/>
        <w:right w:val="none" w:sz="0" w:space="0" w:color="auto"/>
      </w:divBdr>
    </w:div>
    <w:div w:id="772556865">
      <w:bodyDiv w:val="1"/>
      <w:marLeft w:val="0"/>
      <w:marRight w:val="0"/>
      <w:marTop w:val="0"/>
      <w:marBottom w:val="0"/>
      <w:divBdr>
        <w:top w:val="none" w:sz="0" w:space="0" w:color="auto"/>
        <w:left w:val="none" w:sz="0" w:space="0" w:color="auto"/>
        <w:bottom w:val="none" w:sz="0" w:space="0" w:color="auto"/>
        <w:right w:val="none" w:sz="0" w:space="0" w:color="auto"/>
      </w:divBdr>
    </w:div>
    <w:div w:id="776296972">
      <w:bodyDiv w:val="1"/>
      <w:marLeft w:val="0"/>
      <w:marRight w:val="0"/>
      <w:marTop w:val="0"/>
      <w:marBottom w:val="0"/>
      <w:divBdr>
        <w:top w:val="none" w:sz="0" w:space="0" w:color="auto"/>
        <w:left w:val="none" w:sz="0" w:space="0" w:color="auto"/>
        <w:bottom w:val="none" w:sz="0" w:space="0" w:color="auto"/>
        <w:right w:val="none" w:sz="0" w:space="0" w:color="auto"/>
      </w:divBdr>
    </w:div>
    <w:div w:id="787744714">
      <w:bodyDiv w:val="1"/>
      <w:marLeft w:val="0"/>
      <w:marRight w:val="0"/>
      <w:marTop w:val="0"/>
      <w:marBottom w:val="0"/>
      <w:divBdr>
        <w:top w:val="none" w:sz="0" w:space="0" w:color="auto"/>
        <w:left w:val="none" w:sz="0" w:space="0" w:color="auto"/>
        <w:bottom w:val="none" w:sz="0" w:space="0" w:color="auto"/>
        <w:right w:val="none" w:sz="0" w:space="0" w:color="auto"/>
      </w:divBdr>
    </w:div>
    <w:div w:id="804398765">
      <w:bodyDiv w:val="1"/>
      <w:marLeft w:val="0"/>
      <w:marRight w:val="0"/>
      <w:marTop w:val="0"/>
      <w:marBottom w:val="0"/>
      <w:divBdr>
        <w:top w:val="none" w:sz="0" w:space="0" w:color="auto"/>
        <w:left w:val="none" w:sz="0" w:space="0" w:color="auto"/>
        <w:bottom w:val="none" w:sz="0" w:space="0" w:color="auto"/>
        <w:right w:val="none" w:sz="0" w:space="0" w:color="auto"/>
      </w:divBdr>
    </w:div>
    <w:div w:id="825635090">
      <w:bodyDiv w:val="1"/>
      <w:marLeft w:val="0"/>
      <w:marRight w:val="0"/>
      <w:marTop w:val="0"/>
      <w:marBottom w:val="0"/>
      <w:divBdr>
        <w:top w:val="none" w:sz="0" w:space="0" w:color="auto"/>
        <w:left w:val="none" w:sz="0" w:space="0" w:color="auto"/>
        <w:bottom w:val="none" w:sz="0" w:space="0" w:color="auto"/>
        <w:right w:val="none" w:sz="0" w:space="0" w:color="auto"/>
      </w:divBdr>
    </w:div>
    <w:div w:id="862011433">
      <w:bodyDiv w:val="1"/>
      <w:marLeft w:val="0"/>
      <w:marRight w:val="0"/>
      <w:marTop w:val="0"/>
      <w:marBottom w:val="0"/>
      <w:divBdr>
        <w:top w:val="none" w:sz="0" w:space="0" w:color="auto"/>
        <w:left w:val="none" w:sz="0" w:space="0" w:color="auto"/>
        <w:bottom w:val="none" w:sz="0" w:space="0" w:color="auto"/>
        <w:right w:val="none" w:sz="0" w:space="0" w:color="auto"/>
      </w:divBdr>
    </w:div>
    <w:div w:id="878904294">
      <w:bodyDiv w:val="1"/>
      <w:marLeft w:val="0"/>
      <w:marRight w:val="0"/>
      <w:marTop w:val="0"/>
      <w:marBottom w:val="0"/>
      <w:divBdr>
        <w:top w:val="none" w:sz="0" w:space="0" w:color="auto"/>
        <w:left w:val="none" w:sz="0" w:space="0" w:color="auto"/>
        <w:bottom w:val="none" w:sz="0" w:space="0" w:color="auto"/>
        <w:right w:val="none" w:sz="0" w:space="0" w:color="auto"/>
      </w:divBdr>
    </w:div>
    <w:div w:id="883099214">
      <w:bodyDiv w:val="1"/>
      <w:marLeft w:val="0"/>
      <w:marRight w:val="0"/>
      <w:marTop w:val="0"/>
      <w:marBottom w:val="0"/>
      <w:divBdr>
        <w:top w:val="none" w:sz="0" w:space="0" w:color="auto"/>
        <w:left w:val="none" w:sz="0" w:space="0" w:color="auto"/>
        <w:bottom w:val="none" w:sz="0" w:space="0" w:color="auto"/>
        <w:right w:val="none" w:sz="0" w:space="0" w:color="auto"/>
      </w:divBdr>
    </w:div>
    <w:div w:id="919406359">
      <w:bodyDiv w:val="1"/>
      <w:marLeft w:val="0"/>
      <w:marRight w:val="0"/>
      <w:marTop w:val="0"/>
      <w:marBottom w:val="0"/>
      <w:divBdr>
        <w:top w:val="none" w:sz="0" w:space="0" w:color="auto"/>
        <w:left w:val="none" w:sz="0" w:space="0" w:color="auto"/>
        <w:bottom w:val="none" w:sz="0" w:space="0" w:color="auto"/>
        <w:right w:val="none" w:sz="0" w:space="0" w:color="auto"/>
      </w:divBdr>
    </w:div>
    <w:div w:id="933326155">
      <w:bodyDiv w:val="1"/>
      <w:marLeft w:val="0"/>
      <w:marRight w:val="0"/>
      <w:marTop w:val="0"/>
      <w:marBottom w:val="0"/>
      <w:divBdr>
        <w:top w:val="none" w:sz="0" w:space="0" w:color="auto"/>
        <w:left w:val="none" w:sz="0" w:space="0" w:color="auto"/>
        <w:bottom w:val="none" w:sz="0" w:space="0" w:color="auto"/>
        <w:right w:val="none" w:sz="0" w:space="0" w:color="auto"/>
      </w:divBdr>
    </w:div>
    <w:div w:id="943030060">
      <w:bodyDiv w:val="1"/>
      <w:marLeft w:val="0"/>
      <w:marRight w:val="0"/>
      <w:marTop w:val="0"/>
      <w:marBottom w:val="0"/>
      <w:divBdr>
        <w:top w:val="none" w:sz="0" w:space="0" w:color="auto"/>
        <w:left w:val="none" w:sz="0" w:space="0" w:color="auto"/>
        <w:bottom w:val="none" w:sz="0" w:space="0" w:color="auto"/>
        <w:right w:val="none" w:sz="0" w:space="0" w:color="auto"/>
      </w:divBdr>
    </w:div>
    <w:div w:id="954021231">
      <w:bodyDiv w:val="1"/>
      <w:marLeft w:val="0"/>
      <w:marRight w:val="0"/>
      <w:marTop w:val="0"/>
      <w:marBottom w:val="0"/>
      <w:divBdr>
        <w:top w:val="none" w:sz="0" w:space="0" w:color="auto"/>
        <w:left w:val="none" w:sz="0" w:space="0" w:color="auto"/>
        <w:bottom w:val="none" w:sz="0" w:space="0" w:color="auto"/>
        <w:right w:val="none" w:sz="0" w:space="0" w:color="auto"/>
      </w:divBdr>
      <w:divsChild>
        <w:div w:id="183861003">
          <w:marLeft w:val="0"/>
          <w:marRight w:val="0"/>
          <w:marTop w:val="15"/>
          <w:marBottom w:val="15"/>
          <w:divBdr>
            <w:top w:val="single" w:sz="2" w:space="0" w:color="E5E7EB"/>
            <w:left w:val="single" w:sz="2" w:space="0" w:color="E5E7EB"/>
            <w:bottom w:val="single" w:sz="2" w:space="0" w:color="E5E7EB"/>
            <w:right w:val="single" w:sz="2" w:space="0" w:color="E5E7EB"/>
          </w:divBdr>
          <w:divsChild>
            <w:div w:id="23894690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17986857">
          <w:marLeft w:val="0"/>
          <w:marRight w:val="0"/>
          <w:marTop w:val="15"/>
          <w:marBottom w:val="15"/>
          <w:divBdr>
            <w:top w:val="single" w:sz="2" w:space="0" w:color="E5E7EB"/>
            <w:left w:val="single" w:sz="2" w:space="0" w:color="E5E7EB"/>
            <w:bottom w:val="single" w:sz="2" w:space="0" w:color="E5E7EB"/>
            <w:right w:val="single" w:sz="2" w:space="0" w:color="E5E7EB"/>
          </w:divBdr>
          <w:divsChild>
            <w:div w:id="192291188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338965580">
          <w:marLeft w:val="0"/>
          <w:marRight w:val="0"/>
          <w:marTop w:val="15"/>
          <w:marBottom w:val="15"/>
          <w:divBdr>
            <w:top w:val="single" w:sz="2" w:space="0" w:color="E5E7EB"/>
            <w:left w:val="single" w:sz="2" w:space="0" w:color="E5E7EB"/>
            <w:bottom w:val="single" w:sz="2" w:space="0" w:color="E5E7EB"/>
            <w:right w:val="single" w:sz="2" w:space="0" w:color="E5E7EB"/>
          </w:divBdr>
          <w:divsChild>
            <w:div w:id="43000545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14243777">
          <w:marLeft w:val="0"/>
          <w:marRight w:val="0"/>
          <w:marTop w:val="15"/>
          <w:marBottom w:val="15"/>
          <w:divBdr>
            <w:top w:val="single" w:sz="2" w:space="0" w:color="E5E7EB"/>
            <w:left w:val="single" w:sz="2" w:space="0" w:color="E5E7EB"/>
            <w:bottom w:val="single" w:sz="2" w:space="0" w:color="E5E7EB"/>
            <w:right w:val="single" w:sz="2" w:space="0" w:color="E5E7EB"/>
          </w:divBdr>
          <w:divsChild>
            <w:div w:id="156251941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657689717">
          <w:marLeft w:val="0"/>
          <w:marRight w:val="0"/>
          <w:marTop w:val="15"/>
          <w:marBottom w:val="15"/>
          <w:divBdr>
            <w:top w:val="single" w:sz="2" w:space="0" w:color="E5E7EB"/>
            <w:left w:val="single" w:sz="2" w:space="0" w:color="E5E7EB"/>
            <w:bottom w:val="single" w:sz="2" w:space="0" w:color="E5E7EB"/>
            <w:right w:val="single" w:sz="2" w:space="0" w:color="E5E7EB"/>
          </w:divBdr>
          <w:divsChild>
            <w:div w:id="28596457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003657119">
          <w:marLeft w:val="0"/>
          <w:marRight w:val="0"/>
          <w:marTop w:val="15"/>
          <w:marBottom w:val="15"/>
          <w:divBdr>
            <w:top w:val="single" w:sz="2" w:space="0" w:color="E5E7EB"/>
            <w:left w:val="single" w:sz="2" w:space="0" w:color="E5E7EB"/>
            <w:bottom w:val="single" w:sz="2" w:space="0" w:color="E5E7EB"/>
            <w:right w:val="single" w:sz="2" w:space="0" w:color="E5E7EB"/>
          </w:divBdr>
          <w:divsChild>
            <w:div w:id="196622826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933201857">
          <w:marLeft w:val="0"/>
          <w:marRight w:val="0"/>
          <w:marTop w:val="15"/>
          <w:marBottom w:val="15"/>
          <w:divBdr>
            <w:top w:val="single" w:sz="2" w:space="0" w:color="E5E7EB"/>
            <w:left w:val="single" w:sz="2" w:space="0" w:color="E5E7EB"/>
            <w:bottom w:val="single" w:sz="2" w:space="0" w:color="E5E7EB"/>
            <w:right w:val="single" w:sz="2" w:space="0" w:color="E5E7EB"/>
          </w:divBdr>
          <w:divsChild>
            <w:div w:id="115672537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280574930">
          <w:marLeft w:val="0"/>
          <w:marRight w:val="0"/>
          <w:marTop w:val="15"/>
          <w:marBottom w:val="15"/>
          <w:divBdr>
            <w:top w:val="single" w:sz="2" w:space="0" w:color="E5E7EB"/>
            <w:left w:val="single" w:sz="2" w:space="0" w:color="E5E7EB"/>
            <w:bottom w:val="single" w:sz="2" w:space="0" w:color="E5E7EB"/>
            <w:right w:val="single" w:sz="2" w:space="0" w:color="E5E7EB"/>
          </w:divBdr>
          <w:divsChild>
            <w:div w:id="207874526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161385032">
          <w:marLeft w:val="0"/>
          <w:marRight w:val="0"/>
          <w:marTop w:val="15"/>
          <w:marBottom w:val="15"/>
          <w:divBdr>
            <w:top w:val="single" w:sz="2" w:space="0" w:color="E5E7EB"/>
            <w:left w:val="single" w:sz="2" w:space="0" w:color="E5E7EB"/>
            <w:bottom w:val="single" w:sz="2" w:space="0" w:color="E5E7EB"/>
            <w:right w:val="single" w:sz="2" w:space="0" w:color="E5E7EB"/>
          </w:divBdr>
          <w:divsChild>
            <w:div w:id="111294225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29673136">
          <w:marLeft w:val="0"/>
          <w:marRight w:val="0"/>
          <w:marTop w:val="15"/>
          <w:marBottom w:val="15"/>
          <w:divBdr>
            <w:top w:val="single" w:sz="2" w:space="0" w:color="E5E7EB"/>
            <w:left w:val="single" w:sz="2" w:space="0" w:color="E5E7EB"/>
            <w:bottom w:val="single" w:sz="2" w:space="0" w:color="E5E7EB"/>
            <w:right w:val="single" w:sz="2" w:space="0" w:color="E5E7EB"/>
          </w:divBdr>
          <w:divsChild>
            <w:div w:id="212449270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610771897">
          <w:marLeft w:val="0"/>
          <w:marRight w:val="0"/>
          <w:marTop w:val="15"/>
          <w:marBottom w:val="15"/>
          <w:divBdr>
            <w:top w:val="single" w:sz="2" w:space="0" w:color="E5E7EB"/>
            <w:left w:val="single" w:sz="2" w:space="0" w:color="E5E7EB"/>
            <w:bottom w:val="single" w:sz="2" w:space="0" w:color="E5E7EB"/>
            <w:right w:val="single" w:sz="2" w:space="0" w:color="E5E7EB"/>
          </w:divBdr>
          <w:divsChild>
            <w:div w:id="948852825">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512179809">
          <w:marLeft w:val="0"/>
          <w:marRight w:val="0"/>
          <w:marTop w:val="15"/>
          <w:marBottom w:val="15"/>
          <w:divBdr>
            <w:top w:val="single" w:sz="2" w:space="0" w:color="E5E7EB"/>
            <w:left w:val="single" w:sz="2" w:space="0" w:color="E5E7EB"/>
            <w:bottom w:val="single" w:sz="2" w:space="0" w:color="E5E7EB"/>
            <w:right w:val="single" w:sz="2" w:space="0" w:color="E5E7EB"/>
          </w:divBdr>
          <w:divsChild>
            <w:div w:id="202246657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56382116">
          <w:marLeft w:val="0"/>
          <w:marRight w:val="0"/>
          <w:marTop w:val="15"/>
          <w:marBottom w:val="15"/>
          <w:divBdr>
            <w:top w:val="single" w:sz="2" w:space="0" w:color="E5E7EB"/>
            <w:left w:val="single" w:sz="2" w:space="0" w:color="E5E7EB"/>
            <w:bottom w:val="single" w:sz="2" w:space="0" w:color="E5E7EB"/>
            <w:right w:val="single" w:sz="2" w:space="0" w:color="E5E7EB"/>
          </w:divBdr>
          <w:divsChild>
            <w:div w:id="10068895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906446789">
          <w:marLeft w:val="0"/>
          <w:marRight w:val="0"/>
          <w:marTop w:val="15"/>
          <w:marBottom w:val="15"/>
          <w:divBdr>
            <w:top w:val="single" w:sz="2" w:space="0" w:color="E5E7EB"/>
            <w:left w:val="single" w:sz="2" w:space="0" w:color="E5E7EB"/>
            <w:bottom w:val="single" w:sz="2" w:space="0" w:color="E5E7EB"/>
            <w:right w:val="single" w:sz="2" w:space="0" w:color="E5E7EB"/>
          </w:divBdr>
          <w:divsChild>
            <w:div w:id="66940620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580720224">
          <w:marLeft w:val="0"/>
          <w:marRight w:val="0"/>
          <w:marTop w:val="15"/>
          <w:marBottom w:val="15"/>
          <w:divBdr>
            <w:top w:val="single" w:sz="2" w:space="0" w:color="E5E7EB"/>
            <w:left w:val="single" w:sz="2" w:space="0" w:color="E5E7EB"/>
            <w:bottom w:val="single" w:sz="2" w:space="0" w:color="E5E7EB"/>
            <w:right w:val="single" w:sz="2" w:space="0" w:color="E5E7EB"/>
          </w:divBdr>
          <w:divsChild>
            <w:div w:id="88791397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50172436">
          <w:marLeft w:val="0"/>
          <w:marRight w:val="0"/>
          <w:marTop w:val="15"/>
          <w:marBottom w:val="15"/>
          <w:divBdr>
            <w:top w:val="single" w:sz="2" w:space="0" w:color="E5E7EB"/>
            <w:left w:val="single" w:sz="2" w:space="0" w:color="E5E7EB"/>
            <w:bottom w:val="single" w:sz="2" w:space="0" w:color="E5E7EB"/>
            <w:right w:val="single" w:sz="2" w:space="0" w:color="E5E7EB"/>
          </w:divBdr>
          <w:divsChild>
            <w:div w:id="1585535125">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586767385">
          <w:marLeft w:val="0"/>
          <w:marRight w:val="0"/>
          <w:marTop w:val="15"/>
          <w:marBottom w:val="15"/>
          <w:divBdr>
            <w:top w:val="single" w:sz="2" w:space="0" w:color="E5E7EB"/>
            <w:left w:val="single" w:sz="2" w:space="0" w:color="E5E7EB"/>
            <w:bottom w:val="single" w:sz="2" w:space="0" w:color="E5E7EB"/>
            <w:right w:val="single" w:sz="2" w:space="0" w:color="E5E7EB"/>
          </w:divBdr>
          <w:divsChild>
            <w:div w:id="1176207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788305759">
          <w:marLeft w:val="0"/>
          <w:marRight w:val="0"/>
          <w:marTop w:val="15"/>
          <w:marBottom w:val="15"/>
          <w:divBdr>
            <w:top w:val="single" w:sz="2" w:space="0" w:color="E5E7EB"/>
            <w:left w:val="single" w:sz="2" w:space="0" w:color="E5E7EB"/>
            <w:bottom w:val="single" w:sz="2" w:space="0" w:color="E5E7EB"/>
            <w:right w:val="single" w:sz="2" w:space="0" w:color="E5E7EB"/>
          </w:divBdr>
          <w:divsChild>
            <w:div w:id="113679881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938059620">
          <w:marLeft w:val="0"/>
          <w:marRight w:val="0"/>
          <w:marTop w:val="15"/>
          <w:marBottom w:val="15"/>
          <w:divBdr>
            <w:top w:val="single" w:sz="2" w:space="0" w:color="E5E7EB"/>
            <w:left w:val="single" w:sz="2" w:space="0" w:color="E5E7EB"/>
            <w:bottom w:val="single" w:sz="2" w:space="0" w:color="E5E7EB"/>
            <w:right w:val="single" w:sz="2" w:space="0" w:color="E5E7EB"/>
          </w:divBdr>
          <w:divsChild>
            <w:div w:id="60230314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99854071">
          <w:marLeft w:val="0"/>
          <w:marRight w:val="0"/>
          <w:marTop w:val="15"/>
          <w:marBottom w:val="15"/>
          <w:divBdr>
            <w:top w:val="single" w:sz="2" w:space="0" w:color="E5E7EB"/>
            <w:left w:val="single" w:sz="2" w:space="0" w:color="E5E7EB"/>
            <w:bottom w:val="single" w:sz="2" w:space="0" w:color="E5E7EB"/>
            <w:right w:val="single" w:sz="2" w:space="0" w:color="E5E7EB"/>
          </w:divBdr>
          <w:divsChild>
            <w:div w:id="1130443045">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103846808">
          <w:marLeft w:val="0"/>
          <w:marRight w:val="0"/>
          <w:marTop w:val="15"/>
          <w:marBottom w:val="15"/>
          <w:divBdr>
            <w:top w:val="single" w:sz="2" w:space="0" w:color="E5E7EB"/>
            <w:left w:val="single" w:sz="2" w:space="0" w:color="E5E7EB"/>
            <w:bottom w:val="single" w:sz="2" w:space="0" w:color="E5E7EB"/>
            <w:right w:val="single" w:sz="2" w:space="0" w:color="E5E7EB"/>
          </w:divBdr>
          <w:divsChild>
            <w:div w:id="148126402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60386261">
          <w:marLeft w:val="0"/>
          <w:marRight w:val="0"/>
          <w:marTop w:val="15"/>
          <w:marBottom w:val="15"/>
          <w:divBdr>
            <w:top w:val="single" w:sz="2" w:space="0" w:color="E5E7EB"/>
            <w:left w:val="single" w:sz="2" w:space="0" w:color="E5E7EB"/>
            <w:bottom w:val="single" w:sz="2" w:space="0" w:color="E5E7EB"/>
            <w:right w:val="single" w:sz="2" w:space="0" w:color="E5E7EB"/>
          </w:divBdr>
          <w:divsChild>
            <w:div w:id="671227175">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004820131">
      <w:bodyDiv w:val="1"/>
      <w:marLeft w:val="0"/>
      <w:marRight w:val="0"/>
      <w:marTop w:val="0"/>
      <w:marBottom w:val="0"/>
      <w:divBdr>
        <w:top w:val="none" w:sz="0" w:space="0" w:color="auto"/>
        <w:left w:val="none" w:sz="0" w:space="0" w:color="auto"/>
        <w:bottom w:val="none" w:sz="0" w:space="0" w:color="auto"/>
        <w:right w:val="none" w:sz="0" w:space="0" w:color="auto"/>
      </w:divBdr>
    </w:div>
    <w:div w:id="1014113914">
      <w:bodyDiv w:val="1"/>
      <w:marLeft w:val="0"/>
      <w:marRight w:val="0"/>
      <w:marTop w:val="0"/>
      <w:marBottom w:val="0"/>
      <w:divBdr>
        <w:top w:val="none" w:sz="0" w:space="0" w:color="auto"/>
        <w:left w:val="none" w:sz="0" w:space="0" w:color="auto"/>
        <w:bottom w:val="none" w:sz="0" w:space="0" w:color="auto"/>
        <w:right w:val="none" w:sz="0" w:space="0" w:color="auto"/>
      </w:divBdr>
    </w:div>
    <w:div w:id="1036737357">
      <w:bodyDiv w:val="1"/>
      <w:marLeft w:val="0"/>
      <w:marRight w:val="0"/>
      <w:marTop w:val="0"/>
      <w:marBottom w:val="0"/>
      <w:divBdr>
        <w:top w:val="none" w:sz="0" w:space="0" w:color="auto"/>
        <w:left w:val="none" w:sz="0" w:space="0" w:color="auto"/>
        <w:bottom w:val="none" w:sz="0" w:space="0" w:color="auto"/>
        <w:right w:val="none" w:sz="0" w:space="0" w:color="auto"/>
      </w:divBdr>
    </w:div>
    <w:div w:id="1067845252">
      <w:bodyDiv w:val="1"/>
      <w:marLeft w:val="0"/>
      <w:marRight w:val="0"/>
      <w:marTop w:val="0"/>
      <w:marBottom w:val="0"/>
      <w:divBdr>
        <w:top w:val="none" w:sz="0" w:space="0" w:color="auto"/>
        <w:left w:val="none" w:sz="0" w:space="0" w:color="auto"/>
        <w:bottom w:val="none" w:sz="0" w:space="0" w:color="auto"/>
        <w:right w:val="none" w:sz="0" w:space="0" w:color="auto"/>
      </w:divBdr>
    </w:div>
    <w:div w:id="1084450059">
      <w:bodyDiv w:val="1"/>
      <w:marLeft w:val="0"/>
      <w:marRight w:val="0"/>
      <w:marTop w:val="0"/>
      <w:marBottom w:val="0"/>
      <w:divBdr>
        <w:top w:val="none" w:sz="0" w:space="0" w:color="auto"/>
        <w:left w:val="none" w:sz="0" w:space="0" w:color="auto"/>
        <w:bottom w:val="none" w:sz="0" w:space="0" w:color="auto"/>
        <w:right w:val="none" w:sz="0" w:space="0" w:color="auto"/>
      </w:divBdr>
    </w:div>
    <w:div w:id="1103845771">
      <w:bodyDiv w:val="1"/>
      <w:marLeft w:val="0"/>
      <w:marRight w:val="0"/>
      <w:marTop w:val="0"/>
      <w:marBottom w:val="0"/>
      <w:divBdr>
        <w:top w:val="none" w:sz="0" w:space="0" w:color="auto"/>
        <w:left w:val="none" w:sz="0" w:space="0" w:color="auto"/>
        <w:bottom w:val="none" w:sz="0" w:space="0" w:color="auto"/>
        <w:right w:val="none" w:sz="0" w:space="0" w:color="auto"/>
      </w:divBdr>
    </w:div>
    <w:div w:id="1166432557">
      <w:bodyDiv w:val="1"/>
      <w:marLeft w:val="0"/>
      <w:marRight w:val="0"/>
      <w:marTop w:val="0"/>
      <w:marBottom w:val="0"/>
      <w:divBdr>
        <w:top w:val="none" w:sz="0" w:space="0" w:color="auto"/>
        <w:left w:val="none" w:sz="0" w:space="0" w:color="auto"/>
        <w:bottom w:val="none" w:sz="0" w:space="0" w:color="auto"/>
        <w:right w:val="none" w:sz="0" w:space="0" w:color="auto"/>
      </w:divBdr>
    </w:div>
    <w:div w:id="1168204969">
      <w:bodyDiv w:val="1"/>
      <w:marLeft w:val="0"/>
      <w:marRight w:val="0"/>
      <w:marTop w:val="0"/>
      <w:marBottom w:val="0"/>
      <w:divBdr>
        <w:top w:val="none" w:sz="0" w:space="0" w:color="auto"/>
        <w:left w:val="none" w:sz="0" w:space="0" w:color="auto"/>
        <w:bottom w:val="none" w:sz="0" w:space="0" w:color="auto"/>
        <w:right w:val="none" w:sz="0" w:space="0" w:color="auto"/>
      </w:divBdr>
    </w:div>
    <w:div w:id="1169522376">
      <w:bodyDiv w:val="1"/>
      <w:marLeft w:val="0"/>
      <w:marRight w:val="0"/>
      <w:marTop w:val="0"/>
      <w:marBottom w:val="0"/>
      <w:divBdr>
        <w:top w:val="none" w:sz="0" w:space="0" w:color="auto"/>
        <w:left w:val="none" w:sz="0" w:space="0" w:color="auto"/>
        <w:bottom w:val="none" w:sz="0" w:space="0" w:color="auto"/>
        <w:right w:val="none" w:sz="0" w:space="0" w:color="auto"/>
      </w:divBdr>
    </w:div>
    <w:div w:id="1174884173">
      <w:bodyDiv w:val="1"/>
      <w:marLeft w:val="0"/>
      <w:marRight w:val="0"/>
      <w:marTop w:val="0"/>
      <w:marBottom w:val="0"/>
      <w:divBdr>
        <w:top w:val="none" w:sz="0" w:space="0" w:color="auto"/>
        <w:left w:val="none" w:sz="0" w:space="0" w:color="auto"/>
        <w:bottom w:val="none" w:sz="0" w:space="0" w:color="auto"/>
        <w:right w:val="none" w:sz="0" w:space="0" w:color="auto"/>
      </w:divBdr>
    </w:div>
    <w:div w:id="1177305059">
      <w:bodyDiv w:val="1"/>
      <w:marLeft w:val="0"/>
      <w:marRight w:val="0"/>
      <w:marTop w:val="0"/>
      <w:marBottom w:val="0"/>
      <w:divBdr>
        <w:top w:val="none" w:sz="0" w:space="0" w:color="auto"/>
        <w:left w:val="none" w:sz="0" w:space="0" w:color="auto"/>
        <w:bottom w:val="none" w:sz="0" w:space="0" w:color="auto"/>
        <w:right w:val="none" w:sz="0" w:space="0" w:color="auto"/>
      </w:divBdr>
      <w:divsChild>
        <w:div w:id="2048145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638632">
      <w:bodyDiv w:val="1"/>
      <w:marLeft w:val="0"/>
      <w:marRight w:val="0"/>
      <w:marTop w:val="0"/>
      <w:marBottom w:val="0"/>
      <w:divBdr>
        <w:top w:val="none" w:sz="0" w:space="0" w:color="auto"/>
        <w:left w:val="none" w:sz="0" w:space="0" w:color="auto"/>
        <w:bottom w:val="none" w:sz="0" w:space="0" w:color="auto"/>
        <w:right w:val="none" w:sz="0" w:space="0" w:color="auto"/>
      </w:divBdr>
    </w:div>
    <w:div w:id="1269965532">
      <w:bodyDiv w:val="1"/>
      <w:marLeft w:val="0"/>
      <w:marRight w:val="0"/>
      <w:marTop w:val="0"/>
      <w:marBottom w:val="0"/>
      <w:divBdr>
        <w:top w:val="none" w:sz="0" w:space="0" w:color="auto"/>
        <w:left w:val="none" w:sz="0" w:space="0" w:color="auto"/>
        <w:bottom w:val="none" w:sz="0" w:space="0" w:color="auto"/>
        <w:right w:val="none" w:sz="0" w:space="0" w:color="auto"/>
      </w:divBdr>
    </w:div>
    <w:div w:id="1285112953">
      <w:bodyDiv w:val="1"/>
      <w:marLeft w:val="0"/>
      <w:marRight w:val="0"/>
      <w:marTop w:val="0"/>
      <w:marBottom w:val="0"/>
      <w:divBdr>
        <w:top w:val="none" w:sz="0" w:space="0" w:color="auto"/>
        <w:left w:val="none" w:sz="0" w:space="0" w:color="auto"/>
        <w:bottom w:val="none" w:sz="0" w:space="0" w:color="auto"/>
        <w:right w:val="none" w:sz="0" w:space="0" w:color="auto"/>
      </w:divBdr>
    </w:div>
    <w:div w:id="1287590146">
      <w:bodyDiv w:val="1"/>
      <w:marLeft w:val="0"/>
      <w:marRight w:val="0"/>
      <w:marTop w:val="0"/>
      <w:marBottom w:val="0"/>
      <w:divBdr>
        <w:top w:val="none" w:sz="0" w:space="0" w:color="auto"/>
        <w:left w:val="none" w:sz="0" w:space="0" w:color="auto"/>
        <w:bottom w:val="none" w:sz="0" w:space="0" w:color="auto"/>
        <w:right w:val="none" w:sz="0" w:space="0" w:color="auto"/>
      </w:divBdr>
    </w:div>
    <w:div w:id="1326857667">
      <w:bodyDiv w:val="1"/>
      <w:marLeft w:val="0"/>
      <w:marRight w:val="0"/>
      <w:marTop w:val="0"/>
      <w:marBottom w:val="0"/>
      <w:divBdr>
        <w:top w:val="none" w:sz="0" w:space="0" w:color="auto"/>
        <w:left w:val="none" w:sz="0" w:space="0" w:color="auto"/>
        <w:bottom w:val="none" w:sz="0" w:space="0" w:color="auto"/>
        <w:right w:val="none" w:sz="0" w:space="0" w:color="auto"/>
      </w:divBdr>
    </w:div>
    <w:div w:id="1370375789">
      <w:bodyDiv w:val="1"/>
      <w:marLeft w:val="0"/>
      <w:marRight w:val="0"/>
      <w:marTop w:val="0"/>
      <w:marBottom w:val="0"/>
      <w:divBdr>
        <w:top w:val="none" w:sz="0" w:space="0" w:color="auto"/>
        <w:left w:val="none" w:sz="0" w:space="0" w:color="auto"/>
        <w:bottom w:val="none" w:sz="0" w:space="0" w:color="auto"/>
        <w:right w:val="none" w:sz="0" w:space="0" w:color="auto"/>
      </w:divBdr>
    </w:div>
    <w:div w:id="1375695807">
      <w:bodyDiv w:val="1"/>
      <w:marLeft w:val="0"/>
      <w:marRight w:val="0"/>
      <w:marTop w:val="0"/>
      <w:marBottom w:val="0"/>
      <w:divBdr>
        <w:top w:val="none" w:sz="0" w:space="0" w:color="auto"/>
        <w:left w:val="none" w:sz="0" w:space="0" w:color="auto"/>
        <w:bottom w:val="none" w:sz="0" w:space="0" w:color="auto"/>
        <w:right w:val="none" w:sz="0" w:space="0" w:color="auto"/>
      </w:divBdr>
      <w:divsChild>
        <w:div w:id="1703087312">
          <w:marLeft w:val="0"/>
          <w:marRight w:val="0"/>
          <w:marTop w:val="240"/>
          <w:marBottom w:val="15"/>
          <w:divBdr>
            <w:top w:val="single" w:sz="2" w:space="0" w:color="E5E7EB"/>
            <w:left w:val="single" w:sz="2" w:space="0" w:color="E5E7EB"/>
            <w:bottom w:val="single" w:sz="2" w:space="0" w:color="E5E7EB"/>
            <w:right w:val="single" w:sz="2" w:space="0" w:color="E5E7EB"/>
          </w:divBdr>
        </w:div>
        <w:div w:id="1840776474">
          <w:marLeft w:val="0"/>
          <w:marRight w:val="0"/>
          <w:marTop w:val="15"/>
          <w:marBottom w:val="15"/>
          <w:divBdr>
            <w:top w:val="single" w:sz="2" w:space="0" w:color="E5E7EB"/>
            <w:left w:val="single" w:sz="2" w:space="0" w:color="E5E7EB"/>
            <w:bottom w:val="single" w:sz="2" w:space="0" w:color="E5E7EB"/>
            <w:right w:val="single" w:sz="2" w:space="0" w:color="E5E7EB"/>
          </w:divBdr>
          <w:divsChild>
            <w:div w:id="51002733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708874155">
          <w:marLeft w:val="0"/>
          <w:marRight w:val="0"/>
          <w:marTop w:val="15"/>
          <w:marBottom w:val="15"/>
          <w:divBdr>
            <w:top w:val="single" w:sz="2" w:space="0" w:color="E5E7EB"/>
            <w:left w:val="single" w:sz="2" w:space="0" w:color="E5E7EB"/>
            <w:bottom w:val="single" w:sz="2" w:space="0" w:color="E5E7EB"/>
            <w:right w:val="single" w:sz="2" w:space="0" w:color="E5E7EB"/>
          </w:divBdr>
          <w:divsChild>
            <w:div w:id="115687163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053191065">
          <w:marLeft w:val="0"/>
          <w:marRight w:val="0"/>
          <w:marTop w:val="15"/>
          <w:marBottom w:val="15"/>
          <w:divBdr>
            <w:top w:val="single" w:sz="2" w:space="0" w:color="E5E7EB"/>
            <w:left w:val="single" w:sz="2" w:space="0" w:color="E5E7EB"/>
            <w:bottom w:val="single" w:sz="2" w:space="0" w:color="E5E7EB"/>
            <w:right w:val="single" w:sz="2" w:space="0" w:color="E5E7EB"/>
          </w:divBdr>
          <w:divsChild>
            <w:div w:id="274753496">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84555734">
          <w:marLeft w:val="0"/>
          <w:marRight w:val="0"/>
          <w:marTop w:val="15"/>
          <w:marBottom w:val="15"/>
          <w:divBdr>
            <w:top w:val="single" w:sz="2" w:space="0" w:color="E5E7EB"/>
            <w:left w:val="single" w:sz="2" w:space="0" w:color="E5E7EB"/>
            <w:bottom w:val="single" w:sz="2" w:space="0" w:color="E5E7EB"/>
            <w:right w:val="single" w:sz="2" w:space="0" w:color="E5E7EB"/>
          </w:divBdr>
          <w:divsChild>
            <w:div w:id="1055004603">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430541842">
      <w:bodyDiv w:val="1"/>
      <w:marLeft w:val="0"/>
      <w:marRight w:val="0"/>
      <w:marTop w:val="0"/>
      <w:marBottom w:val="0"/>
      <w:divBdr>
        <w:top w:val="none" w:sz="0" w:space="0" w:color="auto"/>
        <w:left w:val="none" w:sz="0" w:space="0" w:color="auto"/>
        <w:bottom w:val="none" w:sz="0" w:space="0" w:color="auto"/>
        <w:right w:val="none" w:sz="0" w:space="0" w:color="auto"/>
      </w:divBdr>
    </w:div>
    <w:div w:id="1431193458">
      <w:bodyDiv w:val="1"/>
      <w:marLeft w:val="0"/>
      <w:marRight w:val="0"/>
      <w:marTop w:val="0"/>
      <w:marBottom w:val="0"/>
      <w:divBdr>
        <w:top w:val="none" w:sz="0" w:space="0" w:color="auto"/>
        <w:left w:val="none" w:sz="0" w:space="0" w:color="auto"/>
        <w:bottom w:val="none" w:sz="0" w:space="0" w:color="auto"/>
        <w:right w:val="none" w:sz="0" w:space="0" w:color="auto"/>
      </w:divBdr>
    </w:div>
    <w:div w:id="1459421774">
      <w:bodyDiv w:val="1"/>
      <w:marLeft w:val="0"/>
      <w:marRight w:val="0"/>
      <w:marTop w:val="0"/>
      <w:marBottom w:val="0"/>
      <w:divBdr>
        <w:top w:val="none" w:sz="0" w:space="0" w:color="auto"/>
        <w:left w:val="none" w:sz="0" w:space="0" w:color="auto"/>
        <w:bottom w:val="none" w:sz="0" w:space="0" w:color="auto"/>
        <w:right w:val="none" w:sz="0" w:space="0" w:color="auto"/>
      </w:divBdr>
    </w:div>
    <w:div w:id="1474133460">
      <w:bodyDiv w:val="1"/>
      <w:marLeft w:val="0"/>
      <w:marRight w:val="0"/>
      <w:marTop w:val="0"/>
      <w:marBottom w:val="0"/>
      <w:divBdr>
        <w:top w:val="none" w:sz="0" w:space="0" w:color="auto"/>
        <w:left w:val="none" w:sz="0" w:space="0" w:color="auto"/>
        <w:bottom w:val="none" w:sz="0" w:space="0" w:color="auto"/>
        <w:right w:val="none" w:sz="0" w:space="0" w:color="auto"/>
      </w:divBdr>
    </w:div>
    <w:div w:id="1479565434">
      <w:bodyDiv w:val="1"/>
      <w:marLeft w:val="0"/>
      <w:marRight w:val="0"/>
      <w:marTop w:val="0"/>
      <w:marBottom w:val="0"/>
      <w:divBdr>
        <w:top w:val="none" w:sz="0" w:space="0" w:color="auto"/>
        <w:left w:val="none" w:sz="0" w:space="0" w:color="auto"/>
        <w:bottom w:val="none" w:sz="0" w:space="0" w:color="auto"/>
        <w:right w:val="none" w:sz="0" w:space="0" w:color="auto"/>
      </w:divBdr>
    </w:div>
    <w:div w:id="1485975807">
      <w:bodyDiv w:val="1"/>
      <w:marLeft w:val="0"/>
      <w:marRight w:val="0"/>
      <w:marTop w:val="0"/>
      <w:marBottom w:val="0"/>
      <w:divBdr>
        <w:top w:val="none" w:sz="0" w:space="0" w:color="auto"/>
        <w:left w:val="none" w:sz="0" w:space="0" w:color="auto"/>
        <w:bottom w:val="none" w:sz="0" w:space="0" w:color="auto"/>
        <w:right w:val="none" w:sz="0" w:space="0" w:color="auto"/>
      </w:divBdr>
    </w:div>
    <w:div w:id="1500845191">
      <w:bodyDiv w:val="1"/>
      <w:marLeft w:val="0"/>
      <w:marRight w:val="0"/>
      <w:marTop w:val="0"/>
      <w:marBottom w:val="0"/>
      <w:divBdr>
        <w:top w:val="none" w:sz="0" w:space="0" w:color="auto"/>
        <w:left w:val="none" w:sz="0" w:space="0" w:color="auto"/>
        <w:bottom w:val="none" w:sz="0" w:space="0" w:color="auto"/>
        <w:right w:val="none" w:sz="0" w:space="0" w:color="auto"/>
      </w:divBdr>
    </w:div>
    <w:div w:id="1519539587">
      <w:bodyDiv w:val="1"/>
      <w:marLeft w:val="0"/>
      <w:marRight w:val="0"/>
      <w:marTop w:val="0"/>
      <w:marBottom w:val="0"/>
      <w:divBdr>
        <w:top w:val="none" w:sz="0" w:space="0" w:color="auto"/>
        <w:left w:val="none" w:sz="0" w:space="0" w:color="auto"/>
        <w:bottom w:val="none" w:sz="0" w:space="0" w:color="auto"/>
        <w:right w:val="none" w:sz="0" w:space="0" w:color="auto"/>
      </w:divBdr>
    </w:div>
    <w:div w:id="1562982616">
      <w:bodyDiv w:val="1"/>
      <w:marLeft w:val="0"/>
      <w:marRight w:val="0"/>
      <w:marTop w:val="0"/>
      <w:marBottom w:val="0"/>
      <w:divBdr>
        <w:top w:val="none" w:sz="0" w:space="0" w:color="auto"/>
        <w:left w:val="none" w:sz="0" w:space="0" w:color="auto"/>
        <w:bottom w:val="none" w:sz="0" w:space="0" w:color="auto"/>
        <w:right w:val="none" w:sz="0" w:space="0" w:color="auto"/>
      </w:divBdr>
      <w:divsChild>
        <w:div w:id="386034244">
          <w:marLeft w:val="0"/>
          <w:marRight w:val="0"/>
          <w:marTop w:val="240"/>
          <w:marBottom w:val="15"/>
          <w:divBdr>
            <w:top w:val="single" w:sz="2" w:space="0" w:color="E5E7EB"/>
            <w:left w:val="single" w:sz="2" w:space="0" w:color="E5E7EB"/>
            <w:bottom w:val="single" w:sz="2" w:space="0" w:color="E5E7EB"/>
            <w:right w:val="single" w:sz="2" w:space="0" w:color="E5E7EB"/>
          </w:divBdr>
        </w:div>
        <w:div w:id="1664160236">
          <w:marLeft w:val="0"/>
          <w:marRight w:val="0"/>
          <w:marTop w:val="15"/>
          <w:marBottom w:val="15"/>
          <w:divBdr>
            <w:top w:val="single" w:sz="2" w:space="0" w:color="E5E7EB"/>
            <w:left w:val="single" w:sz="2" w:space="0" w:color="E5E7EB"/>
            <w:bottom w:val="single" w:sz="2" w:space="0" w:color="E5E7EB"/>
            <w:right w:val="single" w:sz="2" w:space="0" w:color="E5E7EB"/>
          </w:divBdr>
          <w:divsChild>
            <w:div w:id="167702949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09895696">
          <w:marLeft w:val="0"/>
          <w:marRight w:val="0"/>
          <w:marTop w:val="15"/>
          <w:marBottom w:val="15"/>
          <w:divBdr>
            <w:top w:val="single" w:sz="2" w:space="0" w:color="E5E7EB"/>
            <w:left w:val="single" w:sz="2" w:space="0" w:color="E5E7EB"/>
            <w:bottom w:val="single" w:sz="2" w:space="0" w:color="E5E7EB"/>
            <w:right w:val="single" w:sz="2" w:space="0" w:color="E5E7EB"/>
          </w:divBdr>
          <w:divsChild>
            <w:div w:id="32882437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231307742">
          <w:marLeft w:val="0"/>
          <w:marRight w:val="0"/>
          <w:marTop w:val="15"/>
          <w:marBottom w:val="15"/>
          <w:divBdr>
            <w:top w:val="single" w:sz="2" w:space="0" w:color="E5E7EB"/>
            <w:left w:val="single" w:sz="2" w:space="0" w:color="E5E7EB"/>
            <w:bottom w:val="single" w:sz="2" w:space="0" w:color="E5E7EB"/>
            <w:right w:val="single" w:sz="2" w:space="0" w:color="E5E7EB"/>
          </w:divBdr>
          <w:divsChild>
            <w:div w:id="28227569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49636063">
          <w:marLeft w:val="0"/>
          <w:marRight w:val="0"/>
          <w:marTop w:val="15"/>
          <w:marBottom w:val="15"/>
          <w:divBdr>
            <w:top w:val="single" w:sz="2" w:space="0" w:color="E5E7EB"/>
            <w:left w:val="single" w:sz="2" w:space="0" w:color="E5E7EB"/>
            <w:bottom w:val="single" w:sz="2" w:space="0" w:color="E5E7EB"/>
            <w:right w:val="single" w:sz="2" w:space="0" w:color="E5E7EB"/>
          </w:divBdr>
          <w:divsChild>
            <w:div w:id="115988224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496776141">
          <w:marLeft w:val="0"/>
          <w:marRight w:val="0"/>
          <w:marTop w:val="15"/>
          <w:marBottom w:val="15"/>
          <w:divBdr>
            <w:top w:val="single" w:sz="2" w:space="0" w:color="E5E7EB"/>
            <w:left w:val="single" w:sz="2" w:space="0" w:color="E5E7EB"/>
            <w:bottom w:val="single" w:sz="2" w:space="0" w:color="E5E7EB"/>
            <w:right w:val="single" w:sz="2" w:space="0" w:color="E5E7EB"/>
          </w:divBdr>
          <w:divsChild>
            <w:div w:id="179077994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2528002">
          <w:marLeft w:val="0"/>
          <w:marRight w:val="0"/>
          <w:marTop w:val="15"/>
          <w:marBottom w:val="15"/>
          <w:divBdr>
            <w:top w:val="single" w:sz="2" w:space="0" w:color="E5E7EB"/>
            <w:left w:val="single" w:sz="2" w:space="0" w:color="E5E7EB"/>
            <w:bottom w:val="single" w:sz="2" w:space="0" w:color="E5E7EB"/>
            <w:right w:val="single" w:sz="2" w:space="0" w:color="E5E7EB"/>
          </w:divBdr>
          <w:divsChild>
            <w:div w:id="1390421712">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567912027">
      <w:bodyDiv w:val="1"/>
      <w:marLeft w:val="0"/>
      <w:marRight w:val="0"/>
      <w:marTop w:val="0"/>
      <w:marBottom w:val="0"/>
      <w:divBdr>
        <w:top w:val="none" w:sz="0" w:space="0" w:color="auto"/>
        <w:left w:val="none" w:sz="0" w:space="0" w:color="auto"/>
        <w:bottom w:val="none" w:sz="0" w:space="0" w:color="auto"/>
        <w:right w:val="none" w:sz="0" w:space="0" w:color="auto"/>
      </w:divBdr>
    </w:div>
    <w:div w:id="1577085481">
      <w:bodyDiv w:val="1"/>
      <w:marLeft w:val="0"/>
      <w:marRight w:val="0"/>
      <w:marTop w:val="0"/>
      <w:marBottom w:val="0"/>
      <w:divBdr>
        <w:top w:val="none" w:sz="0" w:space="0" w:color="auto"/>
        <w:left w:val="none" w:sz="0" w:space="0" w:color="auto"/>
        <w:bottom w:val="none" w:sz="0" w:space="0" w:color="auto"/>
        <w:right w:val="none" w:sz="0" w:space="0" w:color="auto"/>
      </w:divBdr>
    </w:div>
    <w:div w:id="1581450680">
      <w:bodyDiv w:val="1"/>
      <w:marLeft w:val="0"/>
      <w:marRight w:val="0"/>
      <w:marTop w:val="0"/>
      <w:marBottom w:val="0"/>
      <w:divBdr>
        <w:top w:val="none" w:sz="0" w:space="0" w:color="auto"/>
        <w:left w:val="none" w:sz="0" w:space="0" w:color="auto"/>
        <w:bottom w:val="none" w:sz="0" w:space="0" w:color="auto"/>
        <w:right w:val="none" w:sz="0" w:space="0" w:color="auto"/>
      </w:divBdr>
    </w:div>
    <w:div w:id="1581480191">
      <w:bodyDiv w:val="1"/>
      <w:marLeft w:val="0"/>
      <w:marRight w:val="0"/>
      <w:marTop w:val="0"/>
      <w:marBottom w:val="0"/>
      <w:divBdr>
        <w:top w:val="none" w:sz="0" w:space="0" w:color="auto"/>
        <w:left w:val="none" w:sz="0" w:space="0" w:color="auto"/>
        <w:bottom w:val="none" w:sz="0" w:space="0" w:color="auto"/>
        <w:right w:val="none" w:sz="0" w:space="0" w:color="auto"/>
      </w:divBdr>
    </w:div>
    <w:div w:id="1610235668">
      <w:bodyDiv w:val="1"/>
      <w:marLeft w:val="0"/>
      <w:marRight w:val="0"/>
      <w:marTop w:val="0"/>
      <w:marBottom w:val="0"/>
      <w:divBdr>
        <w:top w:val="none" w:sz="0" w:space="0" w:color="auto"/>
        <w:left w:val="none" w:sz="0" w:space="0" w:color="auto"/>
        <w:bottom w:val="none" w:sz="0" w:space="0" w:color="auto"/>
        <w:right w:val="none" w:sz="0" w:space="0" w:color="auto"/>
      </w:divBdr>
    </w:div>
    <w:div w:id="1689864313">
      <w:bodyDiv w:val="1"/>
      <w:marLeft w:val="0"/>
      <w:marRight w:val="0"/>
      <w:marTop w:val="0"/>
      <w:marBottom w:val="0"/>
      <w:divBdr>
        <w:top w:val="none" w:sz="0" w:space="0" w:color="auto"/>
        <w:left w:val="none" w:sz="0" w:space="0" w:color="auto"/>
        <w:bottom w:val="none" w:sz="0" w:space="0" w:color="auto"/>
        <w:right w:val="none" w:sz="0" w:space="0" w:color="auto"/>
      </w:divBdr>
    </w:div>
    <w:div w:id="1701659489">
      <w:bodyDiv w:val="1"/>
      <w:marLeft w:val="0"/>
      <w:marRight w:val="0"/>
      <w:marTop w:val="0"/>
      <w:marBottom w:val="0"/>
      <w:divBdr>
        <w:top w:val="none" w:sz="0" w:space="0" w:color="auto"/>
        <w:left w:val="none" w:sz="0" w:space="0" w:color="auto"/>
        <w:bottom w:val="none" w:sz="0" w:space="0" w:color="auto"/>
        <w:right w:val="none" w:sz="0" w:space="0" w:color="auto"/>
      </w:divBdr>
    </w:div>
    <w:div w:id="1720667566">
      <w:bodyDiv w:val="1"/>
      <w:marLeft w:val="0"/>
      <w:marRight w:val="0"/>
      <w:marTop w:val="0"/>
      <w:marBottom w:val="0"/>
      <w:divBdr>
        <w:top w:val="none" w:sz="0" w:space="0" w:color="auto"/>
        <w:left w:val="none" w:sz="0" w:space="0" w:color="auto"/>
        <w:bottom w:val="none" w:sz="0" w:space="0" w:color="auto"/>
        <w:right w:val="none" w:sz="0" w:space="0" w:color="auto"/>
      </w:divBdr>
      <w:divsChild>
        <w:div w:id="33584209">
          <w:marLeft w:val="0"/>
          <w:marRight w:val="0"/>
          <w:marTop w:val="0"/>
          <w:marBottom w:val="0"/>
          <w:divBdr>
            <w:top w:val="single" w:sz="2" w:space="0" w:color="E5E7EB"/>
            <w:left w:val="single" w:sz="2" w:space="0" w:color="E5E7EB"/>
            <w:bottom w:val="single" w:sz="2" w:space="0" w:color="E5E7EB"/>
            <w:right w:val="single" w:sz="2" w:space="0" w:color="E5E7EB"/>
          </w:divBdr>
        </w:div>
        <w:div w:id="28072466">
          <w:marLeft w:val="0"/>
          <w:marRight w:val="0"/>
          <w:marTop w:val="0"/>
          <w:marBottom w:val="0"/>
          <w:divBdr>
            <w:top w:val="single" w:sz="2" w:space="0" w:color="E5E7EB"/>
            <w:left w:val="single" w:sz="2" w:space="0" w:color="E5E7EB"/>
            <w:bottom w:val="single" w:sz="2" w:space="0" w:color="E5E7EB"/>
            <w:right w:val="single" w:sz="2" w:space="0" w:color="E5E7EB"/>
          </w:divBdr>
        </w:div>
        <w:div w:id="99494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0934580">
      <w:bodyDiv w:val="1"/>
      <w:marLeft w:val="0"/>
      <w:marRight w:val="0"/>
      <w:marTop w:val="0"/>
      <w:marBottom w:val="0"/>
      <w:divBdr>
        <w:top w:val="none" w:sz="0" w:space="0" w:color="auto"/>
        <w:left w:val="none" w:sz="0" w:space="0" w:color="auto"/>
        <w:bottom w:val="none" w:sz="0" w:space="0" w:color="auto"/>
        <w:right w:val="none" w:sz="0" w:space="0" w:color="auto"/>
      </w:divBdr>
    </w:div>
    <w:div w:id="1721242829">
      <w:bodyDiv w:val="1"/>
      <w:marLeft w:val="0"/>
      <w:marRight w:val="0"/>
      <w:marTop w:val="0"/>
      <w:marBottom w:val="0"/>
      <w:divBdr>
        <w:top w:val="none" w:sz="0" w:space="0" w:color="auto"/>
        <w:left w:val="none" w:sz="0" w:space="0" w:color="auto"/>
        <w:bottom w:val="none" w:sz="0" w:space="0" w:color="auto"/>
        <w:right w:val="none" w:sz="0" w:space="0" w:color="auto"/>
      </w:divBdr>
    </w:div>
    <w:div w:id="1765034857">
      <w:bodyDiv w:val="1"/>
      <w:marLeft w:val="0"/>
      <w:marRight w:val="0"/>
      <w:marTop w:val="0"/>
      <w:marBottom w:val="0"/>
      <w:divBdr>
        <w:top w:val="none" w:sz="0" w:space="0" w:color="auto"/>
        <w:left w:val="none" w:sz="0" w:space="0" w:color="auto"/>
        <w:bottom w:val="none" w:sz="0" w:space="0" w:color="auto"/>
        <w:right w:val="none" w:sz="0" w:space="0" w:color="auto"/>
      </w:divBdr>
    </w:div>
    <w:div w:id="1805850817">
      <w:bodyDiv w:val="1"/>
      <w:marLeft w:val="0"/>
      <w:marRight w:val="0"/>
      <w:marTop w:val="0"/>
      <w:marBottom w:val="0"/>
      <w:divBdr>
        <w:top w:val="none" w:sz="0" w:space="0" w:color="auto"/>
        <w:left w:val="none" w:sz="0" w:space="0" w:color="auto"/>
        <w:bottom w:val="none" w:sz="0" w:space="0" w:color="auto"/>
        <w:right w:val="none" w:sz="0" w:space="0" w:color="auto"/>
      </w:divBdr>
    </w:div>
    <w:div w:id="1816682953">
      <w:bodyDiv w:val="1"/>
      <w:marLeft w:val="0"/>
      <w:marRight w:val="0"/>
      <w:marTop w:val="0"/>
      <w:marBottom w:val="0"/>
      <w:divBdr>
        <w:top w:val="none" w:sz="0" w:space="0" w:color="auto"/>
        <w:left w:val="none" w:sz="0" w:space="0" w:color="auto"/>
        <w:bottom w:val="none" w:sz="0" w:space="0" w:color="auto"/>
        <w:right w:val="none" w:sz="0" w:space="0" w:color="auto"/>
      </w:divBdr>
    </w:div>
    <w:div w:id="1846439417">
      <w:bodyDiv w:val="1"/>
      <w:marLeft w:val="0"/>
      <w:marRight w:val="0"/>
      <w:marTop w:val="0"/>
      <w:marBottom w:val="0"/>
      <w:divBdr>
        <w:top w:val="none" w:sz="0" w:space="0" w:color="auto"/>
        <w:left w:val="none" w:sz="0" w:space="0" w:color="auto"/>
        <w:bottom w:val="none" w:sz="0" w:space="0" w:color="auto"/>
        <w:right w:val="none" w:sz="0" w:space="0" w:color="auto"/>
      </w:divBdr>
    </w:div>
    <w:div w:id="1851752359">
      <w:bodyDiv w:val="1"/>
      <w:marLeft w:val="0"/>
      <w:marRight w:val="0"/>
      <w:marTop w:val="0"/>
      <w:marBottom w:val="0"/>
      <w:divBdr>
        <w:top w:val="none" w:sz="0" w:space="0" w:color="auto"/>
        <w:left w:val="none" w:sz="0" w:space="0" w:color="auto"/>
        <w:bottom w:val="none" w:sz="0" w:space="0" w:color="auto"/>
        <w:right w:val="none" w:sz="0" w:space="0" w:color="auto"/>
      </w:divBdr>
    </w:div>
    <w:div w:id="1870333664">
      <w:bodyDiv w:val="1"/>
      <w:marLeft w:val="0"/>
      <w:marRight w:val="0"/>
      <w:marTop w:val="0"/>
      <w:marBottom w:val="0"/>
      <w:divBdr>
        <w:top w:val="none" w:sz="0" w:space="0" w:color="auto"/>
        <w:left w:val="none" w:sz="0" w:space="0" w:color="auto"/>
        <w:bottom w:val="none" w:sz="0" w:space="0" w:color="auto"/>
        <w:right w:val="none" w:sz="0" w:space="0" w:color="auto"/>
      </w:divBdr>
    </w:div>
    <w:div w:id="1875994799">
      <w:bodyDiv w:val="1"/>
      <w:marLeft w:val="0"/>
      <w:marRight w:val="0"/>
      <w:marTop w:val="0"/>
      <w:marBottom w:val="0"/>
      <w:divBdr>
        <w:top w:val="none" w:sz="0" w:space="0" w:color="auto"/>
        <w:left w:val="none" w:sz="0" w:space="0" w:color="auto"/>
        <w:bottom w:val="none" w:sz="0" w:space="0" w:color="auto"/>
        <w:right w:val="none" w:sz="0" w:space="0" w:color="auto"/>
      </w:divBdr>
    </w:div>
    <w:div w:id="1890528294">
      <w:bodyDiv w:val="1"/>
      <w:marLeft w:val="0"/>
      <w:marRight w:val="0"/>
      <w:marTop w:val="0"/>
      <w:marBottom w:val="0"/>
      <w:divBdr>
        <w:top w:val="none" w:sz="0" w:space="0" w:color="auto"/>
        <w:left w:val="none" w:sz="0" w:space="0" w:color="auto"/>
        <w:bottom w:val="none" w:sz="0" w:space="0" w:color="auto"/>
        <w:right w:val="none" w:sz="0" w:space="0" w:color="auto"/>
      </w:divBdr>
      <w:divsChild>
        <w:div w:id="1844078577">
          <w:marLeft w:val="0"/>
          <w:marRight w:val="0"/>
          <w:marTop w:val="0"/>
          <w:marBottom w:val="0"/>
          <w:divBdr>
            <w:top w:val="single" w:sz="2" w:space="0" w:color="E5E7EB"/>
            <w:left w:val="single" w:sz="2" w:space="0" w:color="E5E7EB"/>
            <w:bottom w:val="single" w:sz="2" w:space="0" w:color="E5E7EB"/>
            <w:right w:val="single" w:sz="2" w:space="0" w:color="E5E7EB"/>
          </w:divBdr>
        </w:div>
        <w:div w:id="565148245">
          <w:marLeft w:val="0"/>
          <w:marRight w:val="0"/>
          <w:marTop w:val="0"/>
          <w:marBottom w:val="0"/>
          <w:divBdr>
            <w:top w:val="single" w:sz="2" w:space="0" w:color="E5E7EB"/>
            <w:left w:val="single" w:sz="2" w:space="0" w:color="E5E7EB"/>
            <w:bottom w:val="single" w:sz="2" w:space="0" w:color="E5E7EB"/>
            <w:right w:val="single" w:sz="2" w:space="0" w:color="E5E7EB"/>
          </w:divBdr>
        </w:div>
        <w:div w:id="861169479">
          <w:marLeft w:val="0"/>
          <w:marRight w:val="0"/>
          <w:marTop w:val="0"/>
          <w:marBottom w:val="0"/>
          <w:divBdr>
            <w:top w:val="single" w:sz="2" w:space="0" w:color="E5E7EB"/>
            <w:left w:val="single" w:sz="2" w:space="0" w:color="E5E7EB"/>
            <w:bottom w:val="single" w:sz="2" w:space="0" w:color="E5E7EB"/>
            <w:right w:val="single" w:sz="2" w:space="0" w:color="E5E7EB"/>
          </w:divBdr>
        </w:div>
        <w:div w:id="1034647572">
          <w:marLeft w:val="0"/>
          <w:marRight w:val="0"/>
          <w:marTop w:val="0"/>
          <w:marBottom w:val="0"/>
          <w:divBdr>
            <w:top w:val="single" w:sz="2" w:space="0" w:color="E5E7EB"/>
            <w:left w:val="single" w:sz="2" w:space="0" w:color="E5E7EB"/>
            <w:bottom w:val="single" w:sz="2" w:space="0" w:color="E5E7EB"/>
            <w:right w:val="single" w:sz="2" w:space="0" w:color="E5E7EB"/>
          </w:divBdr>
        </w:div>
        <w:div w:id="951010745">
          <w:marLeft w:val="0"/>
          <w:marRight w:val="0"/>
          <w:marTop w:val="0"/>
          <w:marBottom w:val="0"/>
          <w:divBdr>
            <w:top w:val="single" w:sz="2" w:space="0" w:color="E5E7EB"/>
            <w:left w:val="single" w:sz="2" w:space="0" w:color="E5E7EB"/>
            <w:bottom w:val="single" w:sz="2" w:space="0" w:color="E5E7EB"/>
            <w:right w:val="single" w:sz="2" w:space="0" w:color="E5E7EB"/>
          </w:divBdr>
        </w:div>
        <w:div w:id="1529486713">
          <w:marLeft w:val="0"/>
          <w:marRight w:val="0"/>
          <w:marTop w:val="0"/>
          <w:marBottom w:val="0"/>
          <w:divBdr>
            <w:top w:val="single" w:sz="2" w:space="0" w:color="E5E7EB"/>
            <w:left w:val="single" w:sz="2" w:space="0" w:color="E5E7EB"/>
            <w:bottom w:val="single" w:sz="2" w:space="0" w:color="E5E7EB"/>
            <w:right w:val="single" w:sz="2" w:space="0" w:color="E5E7EB"/>
          </w:divBdr>
        </w:div>
        <w:div w:id="1111901734">
          <w:marLeft w:val="0"/>
          <w:marRight w:val="0"/>
          <w:marTop w:val="0"/>
          <w:marBottom w:val="0"/>
          <w:divBdr>
            <w:top w:val="single" w:sz="2" w:space="0" w:color="E5E7EB"/>
            <w:left w:val="single" w:sz="2" w:space="0" w:color="E5E7EB"/>
            <w:bottom w:val="single" w:sz="2" w:space="0" w:color="E5E7EB"/>
            <w:right w:val="single" w:sz="2" w:space="0" w:color="E5E7EB"/>
          </w:divBdr>
        </w:div>
        <w:div w:id="1125588489">
          <w:marLeft w:val="0"/>
          <w:marRight w:val="0"/>
          <w:marTop w:val="0"/>
          <w:marBottom w:val="0"/>
          <w:divBdr>
            <w:top w:val="single" w:sz="2" w:space="0" w:color="E5E7EB"/>
            <w:left w:val="single" w:sz="2" w:space="0" w:color="E5E7EB"/>
            <w:bottom w:val="single" w:sz="2" w:space="0" w:color="E5E7EB"/>
            <w:right w:val="single" w:sz="2" w:space="0" w:color="E5E7EB"/>
          </w:divBdr>
        </w:div>
        <w:div w:id="1030688458">
          <w:marLeft w:val="0"/>
          <w:marRight w:val="0"/>
          <w:marTop w:val="0"/>
          <w:marBottom w:val="0"/>
          <w:divBdr>
            <w:top w:val="single" w:sz="2" w:space="0" w:color="E5E7EB"/>
            <w:left w:val="single" w:sz="2" w:space="0" w:color="E5E7EB"/>
            <w:bottom w:val="single" w:sz="2" w:space="0" w:color="E5E7EB"/>
            <w:right w:val="single" w:sz="2" w:space="0" w:color="E5E7EB"/>
          </w:divBdr>
        </w:div>
        <w:div w:id="1925795685">
          <w:marLeft w:val="0"/>
          <w:marRight w:val="0"/>
          <w:marTop w:val="0"/>
          <w:marBottom w:val="0"/>
          <w:divBdr>
            <w:top w:val="single" w:sz="2" w:space="0" w:color="E5E7EB"/>
            <w:left w:val="single" w:sz="2" w:space="0" w:color="E5E7EB"/>
            <w:bottom w:val="single" w:sz="2" w:space="0" w:color="E5E7EB"/>
            <w:right w:val="single" w:sz="2" w:space="0" w:color="E5E7EB"/>
          </w:divBdr>
        </w:div>
        <w:div w:id="1806697288">
          <w:marLeft w:val="0"/>
          <w:marRight w:val="0"/>
          <w:marTop w:val="0"/>
          <w:marBottom w:val="0"/>
          <w:divBdr>
            <w:top w:val="single" w:sz="2" w:space="0" w:color="E5E7EB"/>
            <w:left w:val="single" w:sz="2" w:space="0" w:color="E5E7EB"/>
            <w:bottom w:val="single" w:sz="2" w:space="0" w:color="E5E7EB"/>
            <w:right w:val="single" w:sz="2" w:space="0" w:color="E5E7EB"/>
          </w:divBdr>
        </w:div>
        <w:div w:id="2047099774">
          <w:marLeft w:val="0"/>
          <w:marRight w:val="0"/>
          <w:marTop w:val="0"/>
          <w:marBottom w:val="0"/>
          <w:divBdr>
            <w:top w:val="single" w:sz="2" w:space="0" w:color="E5E7EB"/>
            <w:left w:val="single" w:sz="2" w:space="0" w:color="E5E7EB"/>
            <w:bottom w:val="single" w:sz="2" w:space="0" w:color="E5E7EB"/>
            <w:right w:val="single" w:sz="2" w:space="0" w:color="E5E7EB"/>
          </w:divBdr>
        </w:div>
        <w:div w:id="1182553658">
          <w:marLeft w:val="0"/>
          <w:marRight w:val="0"/>
          <w:marTop w:val="0"/>
          <w:marBottom w:val="0"/>
          <w:divBdr>
            <w:top w:val="single" w:sz="2" w:space="0" w:color="E5E7EB"/>
            <w:left w:val="single" w:sz="2" w:space="0" w:color="E5E7EB"/>
            <w:bottom w:val="single" w:sz="2" w:space="0" w:color="E5E7EB"/>
            <w:right w:val="single" w:sz="2" w:space="0" w:color="E5E7EB"/>
          </w:divBdr>
        </w:div>
        <w:div w:id="241573700">
          <w:marLeft w:val="0"/>
          <w:marRight w:val="0"/>
          <w:marTop w:val="0"/>
          <w:marBottom w:val="0"/>
          <w:divBdr>
            <w:top w:val="single" w:sz="2" w:space="0" w:color="E5E7EB"/>
            <w:left w:val="single" w:sz="2" w:space="0" w:color="E5E7EB"/>
            <w:bottom w:val="single" w:sz="2" w:space="0" w:color="E5E7EB"/>
            <w:right w:val="single" w:sz="2" w:space="0" w:color="E5E7EB"/>
          </w:divBdr>
        </w:div>
        <w:div w:id="2057849338">
          <w:marLeft w:val="0"/>
          <w:marRight w:val="0"/>
          <w:marTop w:val="0"/>
          <w:marBottom w:val="0"/>
          <w:divBdr>
            <w:top w:val="single" w:sz="2" w:space="0" w:color="E5E7EB"/>
            <w:left w:val="single" w:sz="2" w:space="0" w:color="E5E7EB"/>
            <w:bottom w:val="single" w:sz="2" w:space="0" w:color="E5E7EB"/>
            <w:right w:val="single" w:sz="2" w:space="0" w:color="E5E7EB"/>
          </w:divBdr>
        </w:div>
        <w:div w:id="354045230">
          <w:marLeft w:val="0"/>
          <w:marRight w:val="0"/>
          <w:marTop w:val="0"/>
          <w:marBottom w:val="0"/>
          <w:divBdr>
            <w:top w:val="single" w:sz="2" w:space="0" w:color="E5E7EB"/>
            <w:left w:val="single" w:sz="2" w:space="0" w:color="E5E7EB"/>
            <w:bottom w:val="single" w:sz="2" w:space="0" w:color="E5E7EB"/>
            <w:right w:val="single" w:sz="2" w:space="0" w:color="E5E7EB"/>
          </w:divBdr>
        </w:div>
        <w:div w:id="215358743">
          <w:marLeft w:val="0"/>
          <w:marRight w:val="0"/>
          <w:marTop w:val="0"/>
          <w:marBottom w:val="0"/>
          <w:divBdr>
            <w:top w:val="single" w:sz="2" w:space="0" w:color="E5E7EB"/>
            <w:left w:val="single" w:sz="2" w:space="0" w:color="E5E7EB"/>
            <w:bottom w:val="single" w:sz="2" w:space="0" w:color="E5E7EB"/>
            <w:right w:val="single" w:sz="2" w:space="0" w:color="E5E7EB"/>
          </w:divBdr>
        </w:div>
        <w:div w:id="92630175">
          <w:marLeft w:val="0"/>
          <w:marRight w:val="0"/>
          <w:marTop w:val="0"/>
          <w:marBottom w:val="0"/>
          <w:divBdr>
            <w:top w:val="single" w:sz="2" w:space="0" w:color="E5E7EB"/>
            <w:left w:val="single" w:sz="2" w:space="0" w:color="E5E7EB"/>
            <w:bottom w:val="single" w:sz="2" w:space="0" w:color="E5E7EB"/>
            <w:right w:val="single" w:sz="2" w:space="0" w:color="E5E7EB"/>
          </w:divBdr>
        </w:div>
        <w:div w:id="1213344982">
          <w:marLeft w:val="0"/>
          <w:marRight w:val="0"/>
          <w:marTop w:val="0"/>
          <w:marBottom w:val="0"/>
          <w:divBdr>
            <w:top w:val="single" w:sz="2" w:space="0" w:color="E5E7EB"/>
            <w:left w:val="single" w:sz="2" w:space="0" w:color="E5E7EB"/>
            <w:bottom w:val="single" w:sz="2" w:space="0" w:color="E5E7EB"/>
            <w:right w:val="single" w:sz="2" w:space="0" w:color="E5E7EB"/>
          </w:divBdr>
        </w:div>
        <w:div w:id="848451526">
          <w:marLeft w:val="0"/>
          <w:marRight w:val="0"/>
          <w:marTop w:val="0"/>
          <w:marBottom w:val="0"/>
          <w:divBdr>
            <w:top w:val="single" w:sz="2" w:space="0" w:color="E5E7EB"/>
            <w:left w:val="single" w:sz="2" w:space="0" w:color="E5E7EB"/>
            <w:bottom w:val="single" w:sz="2" w:space="0" w:color="E5E7EB"/>
            <w:right w:val="single" w:sz="2" w:space="0" w:color="E5E7EB"/>
          </w:divBdr>
        </w:div>
        <w:div w:id="2021078282">
          <w:marLeft w:val="0"/>
          <w:marRight w:val="0"/>
          <w:marTop w:val="0"/>
          <w:marBottom w:val="0"/>
          <w:divBdr>
            <w:top w:val="single" w:sz="2" w:space="0" w:color="E5E7EB"/>
            <w:left w:val="single" w:sz="2" w:space="0" w:color="E5E7EB"/>
            <w:bottom w:val="single" w:sz="2" w:space="0" w:color="E5E7EB"/>
            <w:right w:val="single" w:sz="2" w:space="0" w:color="E5E7EB"/>
          </w:divBdr>
        </w:div>
        <w:div w:id="1470636050">
          <w:marLeft w:val="0"/>
          <w:marRight w:val="0"/>
          <w:marTop w:val="0"/>
          <w:marBottom w:val="0"/>
          <w:divBdr>
            <w:top w:val="single" w:sz="2" w:space="0" w:color="E5E7EB"/>
            <w:left w:val="single" w:sz="2" w:space="0" w:color="E5E7EB"/>
            <w:bottom w:val="single" w:sz="2" w:space="0" w:color="E5E7EB"/>
            <w:right w:val="single" w:sz="2" w:space="0" w:color="E5E7EB"/>
          </w:divBdr>
        </w:div>
        <w:div w:id="1915822722">
          <w:marLeft w:val="0"/>
          <w:marRight w:val="0"/>
          <w:marTop w:val="0"/>
          <w:marBottom w:val="0"/>
          <w:divBdr>
            <w:top w:val="single" w:sz="2" w:space="0" w:color="E5E7EB"/>
            <w:left w:val="single" w:sz="2" w:space="0" w:color="E5E7EB"/>
            <w:bottom w:val="single" w:sz="2" w:space="0" w:color="E5E7EB"/>
            <w:right w:val="single" w:sz="2" w:space="0" w:color="E5E7EB"/>
          </w:divBdr>
        </w:div>
        <w:div w:id="1726949453">
          <w:marLeft w:val="0"/>
          <w:marRight w:val="0"/>
          <w:marTop w:val="0"/>
          <w:marBottom w:val="0"/>
          <w:divBdr>
            <w:top w:val="single" w:sz="2" w:space="0" w:color="E5E7EB"/>
            <w:left w:val="single" w:sz="2" w:space="0" w:color="E5E7EB"/>
            <w:bottom w:val="single" w:sz="2" w:space="0" w:color="E5E7EB"/>
            <w:right w:val="single" w:sz="2" w:space="0" w:color="E5E7EB"/>
          </w:divBdr>
        </w:div>
        <w:div w:id="822889349">
          <w:marLeft w:val="0"/>
          <w:marRight w:val="0"/>
          <w:marTop w:val="0"/>
          <w:marBottom w:val="0"/>
          <w:divBdr>
            <w:top w:val="single" w:sz="2" w:space="0" w:color="E5E7EB"/>
            <w:left w:val="single" w:sz="2" w:space="0" w:color="E5E7EB"/>
            <w:bottom w:val="single" w:sz="2" w:space="0" w:color="E5E7EB"/>
            <w:right w:val="single" w:sz="2" w:space="0" w:color="E5E7EB"/>
          </w:divBdr>
        </w:div>
        <w:div w:id="1566718997">
          <w:marLeft w:val="0"/>
          <w:marRight w:val="0"/>
          <w:marTop w:val="0"/>
          <w:marBottom w:val="0"/>
          <w:divBdr>
            <w:top w:val="single" w:sz="2" w:space="0" w:color="E5E7EB"/>
            <w:left w:val="single" w:sz="2" w:space="0" w:color="E5E7EB"/>
            <w:bottom w:val="single" w:sz="2" w:space="0" w:color="E5E7EB"/>
            <w:right w:val="single" w:sz="2" w:space="0" w:color="E5E7EB"/>
          </w:divBdr>
        </w:div>
        <w:div w:id="495269374">
          <w:marLeft w:val="0"/>
          <w:marRight w:val="0"/>
          <w:marTop w:val="0"/>
          <w:marBottom w:val="0"/>
          <w:divBdr>
            <w:top w:val="single" w:sz="2" w:space="0" w:color="E5E7EB"/>
            <w:left w:val="single" w:sz="2" w:space="0" w:color="E5E7EB"/>
            <w:bottom w:val="single" w:sz="2" w:space="0" w:color="E5E7EB"/>
            <w:right w:val="single" w:sz="2" w:space="0" w:color="E5E7EB"/>
          </w:divBdr>
        </w:div>
        <w:div w:id="1491870213">
          <w:marLeft w:val="0"/>
          <w:marRight w:val="0"/>
          <w:marTop w:val="0"/>
          <w:marBottom w:val="0"/>
          <w:divBdr>
            <w:top w:val="single" w:sz="2" w:space="0" w:color="E5E7EB"/>
            <w:left w:val="single" w:sz="2" w:space="0" w:color="E5E7EB"/>
            <w:bottom w:val="single" w:sz="2" w:space="0" w:color="E5E7EB"/>
            <w:right w:val="single" w:sz="2" w:space="0" w:color="E5E7EB"/>
          </w:divBdr>
        </w:div>
        <w:div w:id="511456456">
          <w:marLeft w:val="0"/>
          <w:marRight w:val="0"/>
          <w:marTop w:val="0"/>
          <w:marBottom w:val="0"/>
          <w:divBdr>
            <w:top w:val="single" w:sz="2" w:space="0" w:color="E5E7EB"/>
            <w:left w:val="single" w:sz="2" w:space="0" w:color="E5E7EB"/>
            <w:bottom w:val="single" w:sz="2" w:space="0" w:color="E5E7EB"/>
            <w:right w:val="single" w:sz="2" w:space="0" w:color="E5E7EB"/>
          </w:divBdr>
        </w:div>
        <w:div w:id="1966811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5428313">
      <w:bodyDiv w:val="1"/>
      <w:marLeft w:val="0"/>
      <w:marRight w:val="0"/>
      <w:marTop w:val="0"/>
      <w:marBottom w:val="0"/>
      <w:divBdr>
        <w:top w:val="none" w:sz="0" w:space="0" w:color="auto"/>
        <w:left w:val="none" w:sz="0" w:space="0" w:color="auto"/>
        <w:bottom w:val="none" w:sz="0" w:space="0" w:color="auto"/>
        <w:right w:val="none" w:sz="0" w:space="0" w:color="auto"/>
      </w:divBdr>
    </w:div>
    <w:div w:id="1915892023">
      <w:bodyDiv w:val="1"/>
      <w:marLeft w:val="0"/>
      <w:marRight w:val="0"/>
      <w:marTop w:val="0"/>
      <w:marBottom w:val="0"/>
      <w:divBdr>
        <w:top w:val="none" w:sz="0" w:space="0" w:color="auto"/>
        <w:left w:val="none" w:sz="0" w:space="0" w:color="auto"/>
        <w:bottom w:val="none" w:sz="0" w:space="0" w:color="auto"/>
        <w:right w:val="none" w:sz="0" w:space="0" w:color="auto"/>
      </w:divBdr>
    </w:div>
    <w:div w:id="1929730755">
      <w:bodyDiv w:val="1"/>
      <w:marLeft w:val="0"/>
      <w:marRight w:val="0"/>
      <w:marTop w:val="0"/>
      <w:marBottom w:val="0"/>
      <w:divBdr>
        <w:top w:val="none" w:sz="0" w:space="0" w:color="auto"/>
        <w:left w:val="none" w:sz="0" w:space="0" w:color="auto"/>
        <w:bottom w:val="none" w:sz="0" w:space="0" w:color="auto"/>
        <w:right w:val="none" w:sz="0" w:space="0" w:color="auto"/>
      </w:divBdr>
    </w:div>
    <w:div w:id="1930383310">
      <w:bodyDiv w:val="1"/>
      <w:marLeft w:val="0"/>
      <w:marRight w:val="0"/>
      <w:marTop w:val="0"/>
      <w:marBottom w:val="0"/>
      <w:divBdr>
        <w:top w:val="none" w:sz="0" w:space="0" w:color="auto"/>
        <w:left w:val="none" w:sz="0" w:space="0" w:color="auto"/>
        <w:bottom w:val="none" w:sz="0" w:space="0" w:color="auto"/>
        <w:right w:val="none" w:sz="0" w:space="0" w:color="auto"/>
      </w:divBdr>
    </w:div>
    <w:div w:id="1966304185">
      <w:bodyDiv w:val="1"/>
      <w:marLeft w:val="0"/>
      <w:marRight w:val="0"/>
      <w:marTop w:val="0"/>
      <w:marBottom w:val="0"/>
      <w:divBdr>
        <w:top w:val="none" w:sz="0" w:space="0" w:color="auto"/>
        <w:left w:val="none" w:sz="0" w:space="0" w:color="auto"/>
        <w:bottom w:val="none" w:sz="0" w:space="0" w:color="auto"/>
        <w:right w:val="none" w:sz="0" w:space="0" w:color="auto"/>
      </w:divBdr>
      <w:divsChild>
        <w:div w:id="1541432154">
          <w:marLeft w:val="0"/>
          <w:marRight w:val="0"/>
          <w:marTop w:val="240"/>
          <w:marBottom w:val="15"/>
          <w:divBdr>
            <w:top w:val="single" w:sz="2" w:space="0" w:color="E5E7EB"/>
            <w:left w:val="single" w:sz="2" w:space="0" w:color="E5E7EB"/>
            <w:bottom w:val="single" w:sz="2" w:space="0" w:color="E5E7EB"/>
            <w:right w:val="single" w:sz="2" w:space="0" w:color="E5E7EB"/>
          </w:divBdr>
        </w:div>
        <w:div w:id="1233587609">
          <w:marLeft w:val="0"/>
          <w:marRight w:val="0"/>
          <w:marTop w:val="15"/>
          <w:marBottom w:val="15"/>
          <w:divBdr>
            <w:top w:val="single" w:sz="2" w:space="0" w:color="E5E7EB"/>
            <w:left w:val="single" w:sz="2" w:space="0" w:color="E5E7EB"/>
            <w:bottom w:val="single" w:sz="2" w:space="0" w:color="E5E7EB"/>
            <w:right w:val="single" w:sz="2" w:space="0" w:color="E5E7EB"/>
          </w:divBdr>
          <w:divsChild>
            <w:div w:id="64890387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382605266">
          <w:marLeft w:val="0"/>
          <w:marRight w:val="0"/>
          <w:marTop w:val="15"/>
          <w:marBottom w:val="15"/>
          <w:divBdr>
            <w:top w:val="single" w:sz="2" w:space="0" w:color="E5E7EB"/>
            <w:left w:val="single" w:sz="2" w:space="0" w:color="E5E7EB"/>
            <w:bottom w:val="single" w:sz="2" w:space="0" w:color="E5E7EB"/>
            <w:right w:val="single" w:sz="2" w:space="0" w:color="E5E7EB"/>
          </w:divBdr>
          <w:divsChild>
            <w:div w:id="72413628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23536166">
          <w:marLeft w:val="0"/>
          <w:marRight w:val="0"/>
          <w:marTop w:val="15"/>
          <w:marBottom w:val="15"/>
          <w:divBdr>
            <w:top w:val="single" w:sz="2" w:space="0" w:color="E5E7EB"/>
            <w:left w:val="single" w:sz="2" w:space="0" w:color="E5E7EB"/>
            <w:bottom w:val="single" w:sz="2" w:space="0" w:color="E5E7EB"/>
            <w:right w:val="single" w:sz="2" w:space="0" w:color="E5E7EB"/>
          </w:divBdr>
          <w:divsChild>
            <w:div w:id="188332021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180192476">
          <w:marLeft w:val="0"/>
          <w:marRight w:val="0"/>
          <w:marTop w:val="15"/>
          <w:marBottom w:val="15"/>
          <w:divBdr>
            <w:top w:val="single" w:sz="2" w:space="0" w:color="E5E7EB"/>
            <w:left w:val="single" w:sz="2" w:space="0" w:color="E5E7EB"/>
            <w:bottom w:val="single" w:sz="2" w:space="0" w:color="E5E7EB"/>
            <w:right w:val="single" w:sz="2" w:space="0" w:color="E5E7EB"/>
          </w:divBdr>
          <w:divsChild>
            <w:div w:id="46354783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928076469">
          <w:marLeft w:val="0"/>
          <w:marRight w:val="0"/>
          <w:marTop w:val="15"/>
          <w:marBottom w:val="15"/>
          <w:divBdr>
            <w:top w:val="single" w:sz="2" w:space="0" w:color="E5E7EB"/>
            <w:left w:val="single" w:sz="2" w:space="0" w:color="E5E7EB"/>
            <w:bottom w:val="single" w:sz="2" w:space="0" w:color="E5E7EB"/>
            <w:right w:val="single" w:sz="2" w:space="0" w:color="E5E7EB"/>
          </w:divBdr>
          <w:divsChild>
            <w:div w:id="2107534265">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706633375">
          <w:marLeft w:val="0"/>
          <w:marRight w:val="0"/>
          <w:marTop w:val="15"/>
          <w:marBottom w:val="15"/>
          <w:divBdr>
            <w:top w:val="single" w:sz="2" w:space="0" w:color="E5E7EB"/>
            <w:left w:val="single" w:sz="2" w:space="0" w:color="E5E7EB"/>
            <w:bottom w:val="single" w:sz="2" w:space="0" w:color="E5E7EB"/>
            <w:right w:val="single" w:sz="2" w:space="0" w:color="E5E7EB"/>
          </w:divBdr>
          <w:divsChild>
            <w:div w:id="2014985756">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1985619751">
      <w:bodyDiv w:val="1"/>
      <w:marLeft w:val="0"/>
      <w:marRight w:val="0"/>
      <w:marTop w:val="0"/>
      <w:marBottom w:val="0"/>
      <w:divBdr>
        <w:top w:val="none" w:sz="0" w:space="0" w:color="auto"/>
        <w:left w:val="none" w:sz="0" w:space="0" w:color="auto"/>
        <w:bottom w:val="none" w:sz="0" w:space="0" w:color="auto"/>
        <w:right w:val="none" w:sz="0" w:space="0" w:color="auto"/>
      </w:divBdr>
    </w:div>
    <w:div w:id="1999377819">
      <w:bodyDiv w:val="1"/>
      <w:marLeft w:val="0"/>
      <w:marRight w:val="0"/>
      <w:marTop w:val="0"/>
      <w:marBottom w:val="0"/>
      <w:divBdr>
        <w:top w:val="none" w:sz="0" w:space="0" w:color="auto"/>
        <w:left w:val="none" w:sz="0" w:space="0" w:color="auto"/>
        <w:bottom w:val="none" w:sz="0" w:space="0" w:color="auto"/>
        <w:right w:val="none" w:sz="0" w:space="0" w:color="auto"/>
      </w:divBdr>
    </w:div>
    <w:div w:id="2016762958">
      <w:bodyDiv w:val="1"/>
      <w:marLeft w:val="0"/>
      <w:marRight w:val="0"/>
      <w:marTop w:val="0"/>
      <w:marBottom w:val="0"/>
      <w:divBdr>
        <w:top w:val="none" w:sz="0" w:space="0" w:color="auto"/>
        <w:left w:val="none" w:sz="0" w:space="0" w:color="auto"/>
        <w:bottom w:val="none" w:sz="0" w:space="0" w:color="auto"/>
        <w:right w:val="none" w:sz="0" w:space="0" w:color="auto"/>
      </w:divBdr>
    </w:div>
    <w:div w:id="2034108307">
      <w:bodyDiv w:val="1"/>
      <w:marLeft w:val="0"/>
      <w:marRight w:val="0"/>
      <w:marTop w:val="0"/>
      <w:marBottom w:val="0"/>
      <w:divBdr>
        <w:top w:val="none" w:sz="0" w:space="0" w:color="auto"/>
        <w:left w:val="none" w:sz="0" w:space="0" w:color="auto"/>
        <w:bottom w:val="none" w:sz="0" w:space="0" w:color="auto"/>
        <w:right w:val="none" w:sz="0" w:space="0" w:color="auto"/>
      </w:divBdr>
    </w:div>
    <w:div w:id="2050841179">
      <w:bodyDiv w:val="1"/>
      <w:marLeft w:val="0"/>
      <w:marRight w:val="0"/>
      <w:marTop w:val="0"/>
      <w:marBottom w:val="0"/>
      <w:divBdr>
        <w:top w:val="none" w:sz="0" w:space="0" w:color="auto"/>
        <w:left w:val="none" w:sz="0" w:space="0" w:color="auto"/>
        <w:bottom w:val="none" w:sz="0" w:space="0" w:color="auto"/>
        <w:right w:val="none" w:sz="0" w:space="0" w:color="auto"/>
      </w:divBdr>
      <w:divsChild>
        <w:div w:id="964314147">
          <w:marLeft w:val="0"/>
          <w:marRight w:val="0"/>
          <w:marTop w:val="15"/>
          <w:marBottom w:val="15"/>
          <w:divBdr>
            <w:top w:val="single" w:sz="2" w:space="0" w:color="E5E7EB"/>
            <w:left w:val="single" w:sz="2" w:space="0" w:color="E5E7EB"/>
            <w:bottom w:val="single" w:sz="2" w:space="0" w:color="E5E7EB"/>
            <w:right w:val="single" w:sz="2" w:space="0" w:color="E5E7EB"/>
          </w:divBdr>
          <w:divsChild>
            <w:div w:id="1725135595">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006200005">
          <w:marLeft w:val="0"/>
          <w:marRight w:val="0"/>
          <w:marTop w:val="15"/>
          <w:marBottom w:val="15"/>
          <w:divBdr>
            <w:top w:val="single" w:sz="2" w:space="0" w:color="E5E7EB"/>
            <w:left w:val="single" w:sz="2" w:space="0" w:color="E5E7EB"/>
            <w:bottom w:val="single" w:sz="2" w:space="0" w:color="E5E7EB"/>
            <w:right w:val="single" w:sz="2" w:space="0" w:color="E5E7EB"/>
          </w:divBdr>
          <w:divsChild>
            <w:div w:id="33045227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886024402">
          <w:marLeft w:val="0"/>
          <w:marRight w:val="0"/>
          <w:marTop w:val="15"/>
          <w:marBottom w:val="15"/>
          <w:divBdr>
            <w:top w:val="single" w:sz="2" w:space="0" w:color="E5E7EB"/>
            <w:left w:val="single" w:sz="2" w:space="0" w:color="E5E7EB"/>
            <w:bottom w:val="single" w:sz="2" w:space="0" w:color="E5E7EB"/>
            <w:right w:val="single" w:sz="2" w:space="0" w:color="E5E7EB"/>
          </w:divBdr>
          <w:divsChild>
            <w:div w:id="152871663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18414768">
          <w:marLeft w:val="0"/>
          <w:marRight w:val="0"/>
          <w:marTop w:val="15"/>
          <w:marBottom w:val="15"/>
          <w:divBdr>
            <w:top w:val="single" w:sz="2" w:space="0" w:color="E5E7EB"/>
            <w:left w:val="single" w:sz="2" w:space="0" w:color="E5E7EB"/>
            <w:bottom w:val="single" w:sz="2" w:space="0" w:color="E5E7EB"/>
            <w:right w:val="single" w:sz="2" w:space="0" w:color="E5E7EB"/>
          </w:divBdr>
          <w:divsChild>
            <w:div w:id="456991270">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539052292">
          <w:marLeft w:val="0"/>
          <w:marRight w:val="0"/>
          <w:marTop w:val="15"/>
          <w:marBottom w:val="15"/>
          <w:divBdr>
            <w:top w:val="single" w:sz="2" w:space="0" w:color="E5E7EB"/>
            <w:left w:val="single" w:sz="2" w:space="0" w:color="E5E7EB"/>
            <w:bottom w:val="single" w:sz="2" w:space="0" w:color="E5E7EB"/>
            <w:right w:val="single" w:sz="2" w:space="0" w:color="E5E7EB"/>
          </w:divBdr>
          <w:divsChild>
            <w:div w:id="12065227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483157918">
          <w:marLeft w:val="0"/>
          <w:marRight w:val="0"/>
          <w:marTop w:val="15"/>
          <w:marBottom w:val="15"/>
          <w:divBdr>
            <w:top w:val="single" w:sz="2" w:space="0" w:color="E5E7EB"/>
            <w:left w:val="single" w:sz="2" w:space="0" w:color="E5E7EB"/>
            <w:bottom w:val="single" w:sz="2" w:space="0" w:color="E5E7EB"/>
            <w:right w:val="single" w:sz="2" w:space="0" w:color="E5E7EB"/>
          </w:divBdr>
          <w:divsChild>
            <w:div w:id="187259878">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282031228">
          <w:marLeft w:val="0"/>
          <w:marRight w:val="0"/>
          <w:marTop w:val="15"/>
          <w:marBottom w:val="15"/>
          <w:divBdr>
            <w:top w:val="single" w:sz="2" w:space="0" w:color="E5E7EB"/>
            <w:left w:val="single" w:sz="2" w:space="0" w:color="E5E7EB"/>
            <w:bottom w:val="single" w:sz="2" w:space="0" w:color="E5E7EB"/>
            <w:right w:val="single" w:sz="2" w:space="0" w:color="E5E7EB"/>
          </w:divBdr>
          <w:divsChild>
            <w:div w:id="1128670189">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765464226">
          <w:marLeft w:val="0"/>
          <w:marRight w:val="0"/>
          <w:marTop w:val="15"/>
          <w:marBottom w:val="15"/>
          <w:divBdr>
            <w:top w:val="single" w:sz="2" w:space="0" w:color="E5E7EB"/>
            <w:left w:val="single" w:sz="2" w:space="0" w:color="E5E7EB"/>
            <w:bottom w:val="single" w:sz="2" w:space="0" w:color="E5E7EB"/>
            <w:right w:val="single" w:sz="2" w:space="0" w:color="E5E7EB"/>
          </w:divBdr>
          <w:divsChild>
            <w:div w:id="115333075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610670776">
          <w:marLeft w:val="0"/>
          <w:marRight w:val="0"/>
          <w:marTop w:val="15"/>
          <w:marBottom w:val="15"/>
          <w:divBdr>
            <w:top w:val="single" w:sz="2" w:space="0" w:color="E5E7EB"/>
            <w:left w:val="single" w:sz="2" w:space="0" w:color="E5E7EB"/>
            <w:bottom w:val="single" w:sz="2" w:space="0" w:color="E5E7EB"/>
            <w:right w:val="single" w:sz="2" w:space="0" w:color="E5E7EB"/>
          </w:divBdr>
          <w:divsChild>
            <w:div w:id="1606964764">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132214700">
          <w:marLeft w:val="0"/>
          <w:marRight w:val="0"/>
          <w:marTop w:val="15"/>
          <w:marBottom w:val="15"/>
          <w:divBdr>
            <w:top w:val="single" w:sz="2" w:space="0" w:color="E5E7EB"/>
            <w:left w:val="single" w:sz="2" w:space="0" w:color="E5E7EB"/>
            <w:bottom w:val="single" w:sz="2" w:space="0" w:color="E5E7EB"/>
            <w:right w:val="single" w:sz="2" w:space="0" w:color="E5E7EB"/>
          </w:divBdr>
          <w:divsChild>
            <w:div w:id="1536194463">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336538639">
          <w:marLeft w:val="0"/>
          <w:marRight w:val="0"/>
          <w:marTop w:val="15"/>
          <w:marBottom w:val="15"/>
          <w:divBdr>
            <w:top w:val="single" w:sz="2" w:space="0" w:color="E5E7EB"/>
            <w:left w:val="single" w:sz="2" w:space="0" w:color="E5E7EB"/>
            <w:bottom w:val="single" w:sz="2" w:space="0" w:color="E5E7EB"/>
            <w:right w:val="single" w:sz="2" w:space="0" w:color="E5E7EB"/>
          </w:divBdr>
          <w:divsChild>
            <w:div w:id="520823177">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2119181708">
          <w:marLeft w:val="0"/>
          <w:marRight w:val="0"/>
          <w:marTop w:val="15"/>
          <w:marBottom w:val="15"/>
          <w:divBdr>
            <w:top w:val="single" w:sz="2" w:space="0" w:color="E5E7EB"/>
            <w:left w:val="single" w:sz="2" w:space="0" w:color="E5E7EB"/>
            <w:bottom w:val="single" w:sz="2" w:space="0" w:color="E5E7EB"/>
            <w:right w:val="single" w:sz="2" w:space="0" w:color="E5E7EB"/>
          </w:divBdr>
          <w:divsChild>
            <w:div w:id="1032732086">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2061905083">
      <w:bodyDiv w:val="1"/>
      <w:marLeft w:val="0"/>
      <w:marRight w:val="0"/>
      <w:marTop w:val="0"/>
      <w:marBottom w:val="0"/>
      <w:divBdr>
        <w:top w:val="none" w:sz="0" w:space="0" w:color="auto"/>
        <w:left w:val="none" w:sz="0" w:space="0" w:color="auto"/>
        <w:bottom w:val="none" w:sz="0" w:space="0" w:color="auto"/>
        <w:right w:val="none" w:sz="0" w:space="0" w:color="auto"/>
      </w:divBdr>
    </w:div>
    <w:div w:id="2065136544">
      <w:bodyDiv w:val="1"/>
      <w:marLeft w:val="0"/>
      <w:marRight w:val="0"/>
      <w:marTop w:val="0"/>
      <w:marBottom w:val="0"/>
      <w:divBdr>
        <w:top w:val="none" w:sz="0" w:space="0" w:color="auto"/>
        <w:left w:val="none" w:sz="0" w:space="0" w:color="auto"/>
        <w:bottom w:val="none" w:sz="0" w:space="0" w:color="auto"/>
        <w:right w:val="none" w:sz="0" w:space="0" w:color="auto"/>
      </w:divBdr>
    </w:div>
    <w:div w:id="2099981267">
      <w:bodyDiv w:val="1"/>
      <w:marLeft w:val="0"/>
      <w:marRight w:val="0"/>
      <w:marTop w:val="0"/>
      <w:marBottom w:val="0"/>
      <w:divBdr>
        <w:top w:val="none" w:sz="0" w:space="0" w:color="auto"/>
        <w:left w:val="none" w:sz="0" w:space="0" w:color="auto"/>
        <w:bottom w:val="none" w:sz="0" w:space="0" w:color="auto"/>
        <w:right w:val="none" w:sz="0" w:space="0" w:color="auto"/>
      </w:divBdr>
    </w:div>
    <w:div w:id="2130389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hEGjSkmyCZg/cdS9X6OJFSEqwg==">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5BC57B-B3FE-44BC-A39E-5F4748A3F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21</Pages>
  <Words>9203</Words>
  <Characters>49702</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MAURÍCIO BACIS GUGLIELMI</dc:creator>
  <cp:lastModifiedBy>compras</cp:lastModifiedBy>
  <cp:revision>103</cp:revision>
  <cp:lastPrinted>2026-10-01T17:27:00Z</cp:lastPrinted>
  <dcterms:created xsi:type="dcterms:W3CDTF">2025-06-10T19:43:00Z</dcterms:created>
  <dcterms:modified xsi:type="dcterms:W3CDTF">2026-10-01T17:27:00Z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1046-12.2.0.13359</vt:lpwstr>
  </property>
  <property fmtid="{D5CDD505-2E9C-101B-9397-08002B2CF9AE}" pid="3" name="ICV">
    <vt:lpwstr>32746D6E69164F2C8E6FCA7688E2B5A3_13</vt:lpwstr>
  </property>
  <property fmtid="{D5CDD505-2E9C-101B-9397-08002B2CF9AE}" pid="4" name="MSIP_Label_defa4170-0d19-0005-0004-bc88714345d2_Enabled">
    <vt:lpwstr>true</vt:lpwstr>
  </property>
  <property fmtid="{D5CDD505-2E9C-101B-9397-08002B2CF9AE}" pid="5" name="MSIP_Label_defa4170-0d19-0005-0004-bc88714345d2_SetDate">
    <vt:lpwstr>2024-02-26T18:27:09Z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b1d48da0-e4b6-4628-a760-ed5e44b95ec8</vt:lpwstr>
  </property>
  <property fmtid="{D5CDD505-2E9C-101B-9397-08002B2CF9AE}" pid="9" name="MSIP_Label_defa4170-0d19-0005-0004-bc88714345d2_ActionId">
    <vt:lpwstr>bcc9ea98-2d85-49e6-a493-ab92a838aca4</vt:lpwstr>
  </property>
  <property fmtid="{D5CDD505-2E9C-101B-9397-08002B2CF9AE}" pid="10" name="MSIP_Label_defa4170-0d19-0005-0004-bc88714345d2_ContentBits">
    <vt:lpwstr>0</vt:lpwstr>
  </property>
</Properties>
</file>