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106/2024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PE42/2024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REGISTRO DE PREÇOS para aquisição de forma parcelada de Segurança (interna e externa), Mesa, Som, Gerador e Limpeza para atendimento aos eventos municipais realizados pela administração municipal de Irani- SC.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18/07/2024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18/07/2024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8 de julho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