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eastAsia="SimSun" w:cs="Times New Roman"/>
          <w:b/>
          <w:bCs/>
          <w:color w:val="00000A"/>
          <w:kern w:val="0"/>
          <w:sz w:val="22"/>
          <w:szCs w:val="22"/>
          <w:u w:val="none"/>
          <w:lang w:val="pt-BR" w:eastAsia="zh-CN" w:bidi="hi-IN"/>
        </w:rPr>
        <w:t>TERMO DE HOMOLOGAÇÃO</w:t>
      </w:r>
    </w:p>
    <w:p>
      <w:pPr>
        <w:pStyle w:val="Normal"/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Inexigibilidade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&lt;SEM_VALOR&gt;</w:t>
      </w:r>
      <w:r>
        <w:rPr>
          <w:rFonts w:ascii="Bookman Old Style" w:hAnsi="Bookman Old Style" w:cs="Times New Roman"/>
          <w:b/>
          <w:bCs/>
          <w:sz w:val="22"/>
          <w:szCs w:val="22"/>
        </w:rPr>
        <w:t xml:space="preserve">: </w:t>
      </w:r>
      <w:r>
        <w:rPr>
          <w:rFonts w:ascii="Bookman Old Style" w:hAnsi="Bookman Old Style" w:cs="Times New Roman"/>
          <w:sz w:val="22"/>
          <w:szCs w:val="22"/>
        </w:rPr>
        <w:t xml:space="preserve">CP1/2024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Emissão: </w:t>
      </w:r>
      <w:r>
        <w:rPr>
          <w:rFonts w:ascii="Bookman Old Style" w:hAnsi="Bookman Old Style" w:cs="Times New Roman"/>
          <w:sz w:val="22"/>
          <w:szCs w:val="22"/>
        </w:rPr>
        <w:t xml:space="preserve">16/02/2024</w:t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 xml:space="preserve">Objeto: </w:t>
      </w:r>
      <w:r>
        <w:rPr>
          <w:rFonts w:ascii="Bookman Old Style" w:hAnsi="Bookman Old Style" w:cs="Times New Roman"/>
          <w:sz w:val="22"/>
          <w:szCs w:val="22"/>
        </w:rPr>
        <w:t xml:space="preserve">CHAMADA PÚBLICA é a aquisição de gêneros alimentícios da agricultura familiar rural e do empreendedor rural familiar, destinados a compor a alimentação das unidades de ensino (escolas e creches) da rede municipal, destinado ao atendimento do Programa Nacional de Alimentação Escolar - PNAE e Programa Nacional de Alimentação de Creches – PNAC, para o primeiro semestre de 2024.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  <w:u w:val="none"/>
        </w:rPr>
        <w:t>VALORES ADJUDICADOS POR FORNECEDOR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1330 - COOPERATIVA CENTRAL SABOR COLONIAL (12.720.068/0001-24)</w:t>
      </w:r>
    </w:p>
    <w:tbl>
      <w:tblPr>
        <w:tblStyle w:val="TableGrid"/>
        <w:tblW w:w="0" w:type="auto"/>
        <w:tblLook w:val="04A0"/>
      </w:tblPr>
      <w:tblGrid>
        <w:gridCol w:w="900"/>
        <w:gridCol w:w="4461"/>
        <w:gridCol w:w="900"/>
        <w:gridCol w:w="900"/>
        <w:gridCol w:w="900"/>
        <w:gridCol w:w="900"/>
        <w:gridCol w:w="959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</w:t>
            </w:r>
          </w:p>
        </w:tc>
        <w:tc>
          <w:tcPr>
            <w:tcW w:w="44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43004 - MACARRÃO CASEIRO, EMBALAGEM DE 1KG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18,90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15.120,00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15.120,00</w:t>
            </w:r>
          </w:p>
        </w:tc>
      </w:tr>
    </w:tbl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1345 - COOPERATIVA DOS AGRICULTORES FAMILIARES DE SANTA C (07.043.322/0001-67)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2995 - BANANA PRATA - de 1ª qualidade</w:t>
              <w:br w:type="textWrapping"/>
              <w:t xml:space="preserve">BANANA PRATA - de 1ª qualidade, grau médio de amadurecimento, com cascas sãs, sem rupturas, com tamanho e coloração uniforme, com polpa firme e intacta, devendo ser bem desenvolvida, sem danos físicos e mecânicos, isenta de partes pútridas. Embalagem: em sacos plásticos resistentes, conforme quantidade solicitada, apresentando na embalagem etiqueta de pesagem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14.750,00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6818 - CARNE BOVINA - ISCAS</w:t>
              <w:br w:type="textWrapping"/>
              <w:t xml:space="preserve">CARNE BOVINA - ISCAS</w:t>
              <w:br w:type="textWrapping"/>
              <w:t xml:space="preserve">
Características Gerais: Carne bovina, preparada do patinho, acém ou paleta. O produto será elaborado com matérias-primas selecionadas, e os produtos registrados no órgão competente.</w:t>
              <w:br w:type="textWrapping"/>
              <w:t xml:space="preserve">
Embalagem: Acondicionada em embalagens transparentes, fechada, rotulada com data de fabricação e prazo de validade, bem como informações nutricionais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41,25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33.000,00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6827 - CARNE BOVINA MOÍDA</w:t>
              <w:br w:type="textWrapping"/>
              <w:t xml:space="preserve">CARNE BOVINA MOÍDA</w:t>
              <w:br w:type="textWrapping"/>
              <w:t xml:space="preserve">
Características Gerais: Carne selecionada, preparada de cortes bovinos. O produto será elaborado com matérias-primas selecionadas, e os produtos registrados no orgão competente.</w:t>
              <w:br w:type="textWrapping"/>
              <w:t xml:space="preserve">
Embalagem: Acondicionada em embalagens transparentes, fechada, rotulada com data de fabricação e prazo de validade, bem como as informações nutricionais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39,85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31.880,00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6847 - Carne suína iscas</w:t>
              <w:br w:type="textWrapping"/>
              <w:t xml:space="preserve">Carne suína iscas, resfriada, aspecto próprio, não amolecida e nem pegajosa, cor própria sem manchas esverdeadas, cheiro e sabor próprio, com ausência de sujidades, parasitos, larvas ou qualquer substância contaminante que possa alterá-la ou encobrir alguma alteração, devendo conter no máximo 10% de gordura, ser isenta de cartilagens e ossos, e conter no máximo 3% de aponervroses (nervos), acondicionada em embalagem plástica de polipropileno, resistente e transparente, de 2 kg. Na embalagem deverá constar informações do fabricante, especificações do produto, data de fabricação e prazo de validade de 4 meses, registro no ministério da agricultura - Serviço de Inspeção Federal (SIF), Serviço de Inspeção Estadual (SIE) ou Serviço de Inspeção Municipal (SIM)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29,25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23.400,00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15841 - IOGURTE</w:t>
              <w:br w:type="textWrapping"/>
              <w:t xml:space="preserve">IOGURTE</w:t>
              <w:br w:type="textWrapping"/>
              <w:t xml:space="preserve">
Características Gerais: consistência cremosa, odor e sabor suave, característico. Sabor morango e coco. </w:t>
              <w:br w:type="textWrapping"/>
              <w:t xml:space="preserve">
Embalagem: Pacote plástico (filme polietileno), bem vedado, deverá trazer informações gerais, data de fabricação e validade bem visíveis e claras. O produto não apresenta sinais de sujidade, corpos estranhos ao produto, cor não característica do produto, sabor ácido intenso ou problemas na vedação da embalagem, rotulada com data de fabricação e prazo de validade, bem como as informações nutricionais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LT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1.200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20875 - MORANGO IN NATURA </w:t>
              <w:br w:type="textWrapping"/>
              <w:t xml:space="preserve">Morango in natura em kg de 1ª qualidade, grau médio de amadurecimento, sem rupturas, com tamanho e coloração uniforme, com polpa firme e intacta, devendo ser bem desenvolvida, sem danos físicos e mecânicos, isenta de partes pútridas.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20871 - MORANGA CABOTIÁ</w:t>
              <w:br w:type="textWrapping"/>
              <w:t xml:space="preserve">MORANGA CABOTIÁ</w:t>
              <w:br w:type="textWrapping"/>
              <w:t xml:space="preserve">
Caracteristicas Gerais: Sabor, cor e tamanho característico. Livre de pragas. Produto íntegro. Produto fornecido in natura.</w:t>
              <w:br w:type="textWrapping"/>
              <w:t xml:space="preserve">
O fornecimento ocorrerá somente no período de safra do mesmo.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1.330,00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23358 - Peixe (filé), espécie tilápia, em kg cortado em filé, sem pe</w:t>
              <w:br w:type="textWrapping"/>
              <w:t xml:space="preserve">Peixe (filé), espécie tilápia, em kg cortado em filé, sem pele, sem espinho, congelado, isento de toda e qualquer evidencia de decomposição, produto próprio para o consumo humano, rotulagem de acordo com a legislação vigente.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350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47,50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16.625,00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30781 - TEMPERO VERDE (CEBOLINHA E SALSA 100GR CADA MAÇO)</w:t>
              <w:br w:type="textWrapping"/>
              <w:t xml:space="preserve">TEMPERO VERDE (CEBOLINHA E SALSA 100GR CADA MAÇO) - de 1ª qualidade, isento de partes pútridas, não poderão estar murchos.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MAÇ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6,57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1.314,00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42893 - LINGUIÇA TOSCANA E PERNIL TIPO 1</w:t>
              <w:br w:type="textWrapping"/>
              <w:t xml:space="preserve">Linguiça toscana e Pernil tipo 1: Preparada de cortes suínos e especiarias. O Produto deverá ser elaborado com matéria primas selecionadas, e outros produtos registrados no órgão competente. Acondicionada em embalagem transparente, fechada, rotulada com data de fabricação e prazo de validade, bem como informações nutricionais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7.200,00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29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37356 - LARANJA TIPO RUBI, VALENCIA OU FOLHA MURCHA</w:t>
              <w:br w:type="textWrapping"/>
              <w:t xml:space="preserve">Laranja tipo Rubi, Valencia ou Folha Murcha: Apresenta tamanho, cor e conformação uniformes, desenvolvidos e maduros. A polpa deve estar intacta e firme. Aroma, cor e sabor próprios da espécie e variedades. Apresenta grau de maturação tal que lhes permita suportar a manipulação, o transporte e a conservação em condições adequadas para o consumo mediato e imediato. Sem conter sujidades ou corpos estranhos aderentes à superfície da casca. Isentos de unidade externa anormal, aroma e sabor estranhos. Livre de resíduos e fertilizantes.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5,35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4.280,00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31762 - TOMATE - de 1ª  qualidade</w:t>
              <w:br w:type="textWrapping"/>
              <w:t xml:space="preserve">Tomate: de 1ª qualidade, tamanho médio, apresentando grau médio de maturação, com casca sã, sem rupturas, livre de enfermidades, isento de partes pútridas Sabor, cor e tamanho característico, sem folhas e sem  terra. Produto íntegro. Produto fornecido in natura.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5.682,00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159.911,00</w:t>
            </w:r>
          </w:p>
        </w:tc>
      </w:tr>
    </w:tbl>
    <w:p>
      <w:r>
        <w:rPr>
          <w:rFonts w:ascii="Bookman Old Style" w:hAnsi="Bookman Old Style" w:cs="Times New Roman"/>
          <w:sz w:val="22"/>
        </w:rPr>
        <w:t xml:space="preserve"/>
      </w:r>
      <w:r>
        <w:rPr>
          <w:rFonts w:ascii="Bookman Old Style" w:hAnsi="Bookman Old Style" w:cs="Times New Roman"/>
          <w:b/>
          <w:sz w:val="22"/>
        </w:rPr>
        <w:t xml:space="preserve">
1349 - COPAGRAI  COOPERATIVA DE PRODUÇÃO AGROINDU. E ARTE (07.186.478/0001-05)</w:t>
      </w:r>
    </w:p>
    <w:tbl>
      <w:tblPr>
        <w:tblStyle w:val="TableGrid"/>
        <w:tblW w:w="0" w:type="auto"/>
        <w:tblLook w:val="04A0"/>
      </w:tblPr>
      <w:tblGrid>
        <w:gridCol w:w="900"/>
        <w:gridCol w:w="452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Item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959 - AGNOLINE DE FRANGO E GADO: Feito de farinha de trigo, ovos,</w:t>
              <w:br w:type="textWrapping"/>
              <w:t xml:space="preserve">AGNOLINE DE FRANGO E GADO: Feito de farinha de trigo, ovos, sal, carne de frango e gado moído, óleo e temperos naturais. Acondicionados em embalagens de polipropileno de 01 kg congelados.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5.100,00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3559 - BISCOITO GLACEADO DE AÇÚCAR MASCAVO EMB. 500GR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PCT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12826 - FARINHA DE MILHO - COLONIAL 1KG</w:t>
              <w:br w:type="textWrapping"/>
              <w:t xml:space="preserve">FARINHA DE MILHO - COLONIAL 1KG, Produto obtido pela moagem em moinho de pedra, em grãos selecionados a partir de matérias primas sãs e limpas, isentas de matéria terrosa, pedras, fungos ou parasitas. Acondicionada em embalagem plástica de polipropileno transparente e resistente em embalagem de 01 kg.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PCT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6,23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3.115,00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19192 - MAÇÃ GALA</w:t>
              <w:br w:type="textWrapping"/>
              <w:t xml:space="preserve">MAÇÃ GALA peso mínimo de 160 gramas cada unidade de 1ª qualidade, com casca sã, sem rupturas e pancadas na casca. Apresentando tamanho e cor uniformes, com polpa firme e intacta, devendo ser bem desenvolvidas e maduras. Devem ser frescas, sem danos físicos ou mecânicos, isenta de partes pútridas. Embalagem: em sacos plásticos resistentes, conforme quantidade solicitada, apresentando na embalagem etiqueta de pesagem.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28.750,00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19402 - MANDIOCA S/ CASCA</w:t>
              <w:br w:type="textWrapping"/>
              <w:t xml:space="preserve">MANDIOCA S/ CASCA</w:t>
              <w:br w:type="textWrapping"/>
              <w:t xml:space="preserve">
Características Gerais: Raízes de mandioca previamente descascada e lavadas. não poderá apresentar misturas, resíduos e/ou impurezas. Não deverá apresentar odor forte e intenso (não característico do produto) além de coloração anormal, brancas com pontos amarelos escuro e/ou marrom.</w:t>
              <w:br w:type="textWrapping"/>
              <w:t xml:space="preserve">
Embalagem: Deve estar intacta, em pacotes de polietileno transparente, resistente e sem rupturas.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19646 - MANTEIGA COLONIAL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6.337,50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22052 - Pão de Hot Dog de 60gr cada unidade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14.000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1,60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22.400,00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44886 - Pão caseiro integral embalagem com 700gr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9,95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1.492,50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18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46993 - PÃO CASEIRO DE MILHO EMBALAGEM COM 680GR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1.275,00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39177 - QUEIJO MUSSARELA FATIADO</w:t>
              <w:br w:type="textWrapping"/>
              <w:t xml:space="preserve">Características Gerais: Apresenta textura firme, sabor suave. Embalagem: intacta, em pacotes de polietileno transparente, resistente e sem rupturas, rotulada com data de fabricação e prazo de validade, bem como as informações nutricionais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10.750,00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21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44117 - SUCO DE UVA 100% NATURAL EMBALAGEM DE 1 LITRO</w:t>
              <w:br w:type="textWrapping"/>
              <w:t xml:space="preserve">SUCO DE UVA 100% NATURAL EMBALAGEM DE 01 LITRO. NA EMBALAGEM DEVERÃO CONSTAR INFORMAÇÕES DO FABRICANTE E ESPECIFICAÇÕES DO PRODUTO.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L 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33748 - AÇUCAR MASCAVO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1.250,00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24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20306 - MELADO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14,50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25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42541 - GELEIA DE FRUTA, SABORES DIVERSOS, EMBALAGEM DE 600GR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26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40787 - ALFACE – de 1ª qualidade, lisa ou crespa, verde ou roxa, nova, folhas firmes, não poderá estar murcha, íntegra, tamanho médio.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27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10256 - Couve manteiga em maço</w:t>
              <w:br w:type="textWrapping"/>
              <w:t xml:space="preserve">Couve manteiga em maço, com folhas uniformes, limpas sem manchas escuras ou amareladas.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MÇ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3,80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950,00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30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40910 - Arroz Tipo I - Colonial</w:t>
              <w:br w:type="textWrapping"/>
              <w:t xml:space="preserve">Arroz isento de matéria terrosa, de parasitas, de detritos animais e vegetais, de pedaços de grãos ardidos, brotados, imaturos, mofados ou carunchados. Embalagem: pacotes de polietileno transparente de 1 kg, resistente e sem rupturas.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PCT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6,75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1.350,00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32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48374 - Canjiquinha/Quirera (não transgênica) embalagem 500 gr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 UN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2.400,00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33</w:t>
            </w:r>
          </w:p>
        </w:tc>
        <w:tc>
          <w:tcPr>
            <w:tcW w:w="4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48375 - Feijão preto embalagem de 1 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KG  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800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10,58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8.464,00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 116.984,00</w:t>
            </w:r>
          </w:p>
        </w:tc>
      </w:tr>
    </w:tbl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  <w:bookmarkStart w:name="_GoBack" w:id="0"/>
      <w:bookmarkStart w:name="_GoBack" w:id="1"/>
      <w:bookmarkEnd w:id="1"/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color w:val="00000A"/>
          <w:sz w:val="22"/>
          <w:szCs w:val="22"/>
        </w:rPr>
        <w:t xml:space="preserve">16 de fevereiro de 2024</w:t>
      </w:r>
      <w:r>
        <w:rPr>
          <w:rFonts w:ascii="Bookman Old Style" w:hAnsi="Bookman Old Style" w:cs="Times New Roman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VANDERLEI CANCI</w:t>
      </w:r>
    </w:p>
    <w:p>
      <w:pPr>
        <w:pStyle w:val="Normal"/>
        <w:spacing w:before="0" w:after="0" w:line="240" w:lineRule="auto"/>
        <w:contextualSpacing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Bookman Old Style"/>
          <w:sz w:val="22"/>
          <w:szCs w:val="22"/>
        </w:rPr>
        <w:t xml:space="preserve">Prefeito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907" w:left="992" w:header="283" w:footer="283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>
        <w:lang w:val="pt-BR" w:eastAsia="pt-BR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0495" cy="1270"/>
              <wp:effectExtent l="0" t="0" r="0" b="0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99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4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819"/>
        <w:tab w:val="clear" w:pos="9638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3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3420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296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5pt,14.9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408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812bf"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6812bf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282139"/>
    <w:rPr>
      <w:color w:val="00000A"/>
      <w:sz w:val="24"/>
      <w:szCs w:val="21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f51955"/>
    <w:rPr>
      <w:color w:val="00000A"/>
      <w:sz w:val="24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 w:customStyle="1">
    <w:name w:val="Body Text"/>
    <w:basedOn w:val="Normal"/>
    <w:qFormat/>
    <w:rsid w:val="006812bf"/>
    <w:pPr>
      <w:spacing w:lineRule="auto" w:line="288" w:before="0" w:after="140"/>
    </w:pPr>
    <w:rPr/>
  </w:style>
  <w:style w:type="paragraph" w:styleId="Lista">
    <w:name w:val="List"/>
    <w:basedOn w:val="Normal"/>
    <w:rsid w:val="006812bf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rsid w:val="006812bf"/>
    <w:pPr>
      <w:suppressLineNumbers/>
    </w:pPr>
    <w:rPr/>
  </w:style>
  <w:style w:type="paragraph" w:styleId="Ttulododocumento">
    <w:name w:val="Title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rsid w:val="006812bf"/>
    <w:pPr>
      <w:suppressLineNumbers/>
      <w:spacing w:before="120" w:after="120"/>
    </w:pPr>
    <w:rPr>
      <w:i/>
      <w:iCs/>
    </w:rPr>
  </w:style>
  <w:style w:type="paragraph" w:styleId="Ttulo1" w:customStyle="1">
    <w:name w:val="Título1"/>
    <w:basedOn w:val="Normal"/>
    <w:qFormat/>
    <w:rsid w:val="006812bf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rsid w:val="006812bf"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rsid w:val="006812bf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6812bf"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lear" w:pos="408"/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LibreOffice/7.2.0.4$Windows_X86_64 LibreOffice_project/9a9c6381e3f7a62afc1329bd359cc48accb6435b</Application>
  <AppVersion>15.0000</AppVersion>
  <Pages>1</Pages>
  <Words>41</Words>
  <Characters>770</Characters>
  <CharactersWithSpaces>803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2019-04-29T12:49:00Z</dcterms:created>
  <dc:creator>licitacaosala</dc:creator>
  <dc:description/>
  <dc:language>pt-BR</dc:language>
  <cp:lastModifiedBy/>
  <dcterms:modified xsi:type="dcterms:W3CDTF">2021-11-17T13:36:59Z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