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22.9.0 -->
  <w:body>
    <w:bookmarkStart w:id="0" w:name="__bookmark_1"/>
    <w:bookmarkEnd w:id="0"/>
    <w:tbl>
      <w:tblPr>
        <w:tblStyle w:val="TableNormal"/>
        <w:tblOverlap w:val="never"/>
        <w:tblW w:w="10733" w:type="dxa"/>
        <w:tblInd w:w="20" w:type="dxa"/>
        <w:tblLayout w:type="fixed"/>
        <w:tblLook w:val="01E0"/>
      </w:tblPr>
      <w:tblGrid>
        <w:gridCol w:w="10733"/>
      </w:tblGrid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tbl>
            <w:tblPr>
              <w:tblStyle w:val="TableNormal"/>
              <w:tblOverlap w:val="never"/>
              <w:tblW w:w="10773" w:type="dxa"/>
              <w:jc w:val="center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jc w:val="center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rPr>
                <w:jc w:val="center"/>
              </w:trPr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pacing w:val="0"/>
                      <w:sz w:val="24"/>
                      <w:szCs w:val="24"/>
                    </w:rPr>
                    <w:t>AVISO DE LICITAÇÃO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rPr>
          <w:trHeight w:hRule="exact" w:val="453"/>
        </w:trPr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  <w:tbl>
            <w:tblPr>
              <w:tblStyle w:val="TableNormal"/>
              <w:tblOverlap w:val="never"/>
              <w:tblW w:w="10773" w:type="dxa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PREFEITURA MUNICIPAL DE MORRO DA FUMAÇA – SC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Processo Administrativo: 70/2026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Modalidade: Pregão Eletrônico   29/2026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Tipo de julgamento: Menor Preço - (Nova Lei de Licitações)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Tipo de comparação: Por Lote</w:t>
                  </w:r>
                </w:p>
                <w:p>
                  <w:pPr>
                    <w:bidi w:val="0"/>
                    <w:spacing w:before="227" w:after="0"/>
                    <w:ind w:left="28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Objeto: CONTRATAÇÃO DE EMPRESA ESPECIALIZADA PARA FORNECIMENTO E INSTALAÇÃO DE PELÍCULAS PARA CARROS E MÁQUINAS E PELÍCULAS RESIDENCIAS, PARA TODAS AS SECRETARIAS E FUNDOS.</w:t>
                  </w:r>
                </w:p>
                <w:p>
                  <w:pPr>
                    <w:bidi w:val="0"/>
                    <w:spacing w:before="0" w:after="0"/>
                  </w:pPr>
                </w:p>
                <w:p>
                  <w:pPr>
                    <w:bidi w:val="0"/>
                    <w:spacing w:before="0" w:after="0"/>
                  </w:pPr>
                </w:p>
                <w:p>
                  <w:pPr>
                    <w:bidi w:val="0"/>
                    <w:spacing w:before="0" w:after="0"/>
                    <w:ind w:firstLine="56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A comissão de Licitação da MUNICIPIO DE MORRO DA FUMACA, no exercício de suas atribuições, torna público para conhecimento dos interessados que se realizará no dia 4 de maio de 2026, ás 08:00:00 horas, na PREFEITURA MUNICIPAL DE MORRO DA FUMAÇA, a reunião de recebimento e abertura das propostas, conforme determina o Edital de Licitações nº. 29/2026, na modalidade de Pregão.</w:t>
                  </w:r>
                </w:p>
                <w:p>
                  <w:pPr>
                    <w:bidi w:val="0"/>
                    <w:spacing w:before="0" w:after="0"/>
                  </w:pP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 xml:space="preserve"> </w:t>
                  </w:r>
                </w:p>
                <w:p>
                  <w:pPr>
                    <w:bidi w:val="0"/>
                    <w:spacing w:before="0" w:after="0"/>
                    <w:ind w:firstLine="56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Informamos ainda que se encontra disponível o edital em sua integra nos meios de comunicação conforme o que determina a legislação vigente.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rPr>
          <w:trHeight w:hRule="exact" w:val="680"/>
        </w:trPr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  <w:tbl>
            <w:tblPr>
              <w:tblStyle w:val="TableNormal"/>
              <w:tblOverlap w:val="never"/>
              <w:tblW w:w="10773" w:type="dxa"/>
              <w:jc w:val="center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jc w:val="center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rPr>
                <w:jc w:val="center"/>
              </w:trPr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MORRO DA FUMAÇA - SC, 16 de abril de 2026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rPr>
          <w:trHeight w:hRule="exact" w:val="1133"/>
        </w:trPr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  <w:tbl>
            <w:tblPr>
              <w:tblStyle w:val="TableNormal"/>
              <w:tblOverlap w:val="never"/>
              <w:tblW w:w="10773" w:type="dxa"/>
              <w:jc w:val="center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jc w:val="center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rPr>
                <w:jc w:val="center"/>
              </w:trPr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DIEGO ELIAS ESTEVAM</w:t>
                  </w:r>
                </w:p>
                <w:p>
                  <w:pPr>
                    <w:bidi w:val="0"/>
                    <w:spacing w:before="0" w:after="0"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Integrante de Comissão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</w:tbl>
    <w:p/>
    <w:sectPr>
      <w:headerReference w:type="default" r:id="rId4"/>
      <w:footerReference w:type="default" r:id="rId5"/>
      <w:pgSz w:w="11905" w:h="16837" w:orient="portrait"/>
      <w:pgMar w:top="396" w:right="566" w:bottom="113" w:left="566" w:header="396" w:footer="113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88" w:type="dxa"/>
      <w:tblLayout w:type="fixed"/>
      <w:tblCellMar>
        <w:top w:w="0" w:type="dxa"/>
        <w:left w:w="0" w:type="dxa"/>
        <w:bottom w:w="0" w:type="dxa"/>
        <w:right w:w="0" w:type="dxa"/>
      </w:tblCellMar>
      <w:tblLook w:val="01E0"/>
    </w:tblPr>
    <w:tblGrid>
      <w:gridCol w:w="10988"/>
    </w:tblGrid>
    <w:tr>
      <w:tblPrEx>
        <w:tblW w:w="1098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Ex>
      <w:trPr>
        <w:trHeight w:val="283"/>
      </w:trPr>
      <w:tc>
        <w:tcPr>
          <w:tcW w:w="10988" w:type="dxa"/>
        </w:tcPr>
        <w:p/>
        <w:tbl>
          <w:tblPr>
            <w:tblStyle w:val="TableNormal"/>
            <w:tblOverlap w:val="never"/>
            <w:tblW w:w="10733" w:type="dxa"/>
            <w:tblInd w:w="20" w:type="dxa"/>
            <w:tblBorders>
              <w:top w:val="single" w:sz="6" w:space="0" w:color="000000"/>
            </w:tblBorders>
            <w:tblLayout w:type="fixed"/>
            <w:tblLook w:val="01E0"/>
          </w:tblPr>
          <w:tblGrid>
            <w:gridCol w:w="1976"/>
            <w:gridCol w:w="6780"/>
            <w:gridCol w:w="1977"/>
          </w:tblGrid>
          <w:tr>
            <w:tblPrEx>
              <w:tblW w:w="10733" w:type="dxa"/>
              <w:tblInd w:w="20" w:type="dxa"/>
              <w:tblBorders>
                <w:top w:val="single" w:sz="6" w:space="0" w:color="000000"/>
              </w:tblBorders>
              <w:tblLayout w:type="fixed"/>
              <w:tblLook w:val="01E0"/>
            </w:tblPrEx>
            <w:tc>
              <w:tcPr>
                <w:tcW w:w="1984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pPr>
                  <w:bidi w:val="0"/>
                  <w:jc w:val="left"/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  <w:t>IPM Sistemas Ltda</w:t>
                </w:r>
              </w:p>
              <w:p>
                <w:pPr>
                  <w:bidi w:val="0"/>
                  <w:jc w:val="left"/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  <w:t>Atende.Net - WCO v:2015.04</w:t>
                </w:r>
              </w:p>
            </w:tc>
            <w:tc>
              <w:tcPr>
                <w:tcW w:w="6805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pPr>
                  <w:bidi w:val="0"/>
                  <w:jc w:val="center"/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  <w:t>Identificador: WCO531201-2272-IJOEBJYYNUHHV-2 - Emitido por: DIEGO ELIAS ESTEVAM</w:t>
                </w:r>
              </w:p>
            </w:tc>
            <w:tc>
              <w:tcPr>
                <w:tcW w:w="1984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tbl>
                <w:tblPr>
                  <w:tblStyle w:val="TableNormal"/>
                  <w:tblOverlap w:val="never"/>
                  <w:tblW w:w="1984" w:type="dxa"/>
                  <w:jc w:val="right"/>
                  <w:tblInd w:w="0" w:type="dxa"/>
                  <w:tblLayout w:type="fixed"/>
                  <w:tblCellMar>
                    <w:top w:w="0" w:type="dxa"/>
                    <w:left w:w="0" w:type="dxa"/>
                    <w:bottom w:w="0" w:type="dxa"/>
                    <w:right w:w="0" w:type="dxa"/>
                  </w:tblCellMar>
                  <w:tblLook w:val="01E0"/>
                </w:tblPr>
                <w:tblGrid>
                  <w:gridCol w:w="1984"/>
                </w:tblGrid>
                <w:tr>
                  <w:tblPrEx>
                    <w:tblW w:w="1984" w:type="dxa"/>
                    <w:jc w:val="right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Ex>
                  <w:trPr>
                    <w:jc w:val="right"/>
                  </w:trPr>
                  <w:tc>
                    <w:tcPr>
                      <w:tcW w:w="1984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spacing w:before="0" w:after="0"/>
                        <w:jc w:val="right"/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t>16/04/2026 11:03:22 -03:00</w:t>
                      </w:r>
                    </w:p>
                  </w:tc>
                </w:tr>
              </w:tbl>
              <w:p>
                <w:pPr>
                  <w:spacing w:line="1" w:lineRule="auto"/>
                </w:pPr>
              </w:p>
            </w:tc>
          </w:tr>
        </w:tbl>
        <w:p>
          <w:pPr>
            <w:spacing w:line="1" w:lineRule="auto"/>
          </w:pPr>
        </w:p>
      </w:tc>
    </w:tr>
  </w:tbl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88" w:type="dxa"/>
      <w:tblLayout w:type="fixed"/>
      <w:tblCellMar>
        <w:top w:w="0" w:type="dxa"/>
        <w:left w:w="0" w:type="dxa"/>
        <w:bottom w:w="0" w:type="dxa"/>
        <w:right w:w="0" w:type="dxa"/>
      </w:tblCellMar>
      <w:tblLook w:val="01E0"/>
    </w:tblPr>
    <w:tblGrid>
      <w:gridCol w:w="10988"/>
    </w:tblGrid>
    <w:tr>
      <w:tblPrEx>
        <w:tblW w:w="1098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Ex>
      <w:trPr>
        <w:trHeight w:val="1417"/>
      </w:trPr>
      <w:tc>
        <w:tcPr>
          <w:tcW w:w="10988" w:type="dxa"/>
        </w:tcPr>
        <w:p/>
        <w:tbl>
          <w:tblPr>
            <w:tblStyle w:val="TableNormal"/>
            <w:tblOverlap w:val="never"/>
            <w:tblW w:w="10733" w:type="dxa"/>
            <w:tblInd w:w="20" w:type="dxa"/>
            <w:tblBorders>
              <w:bottom w:val="double" w:sz="6" w:space="0" w:color="000000"/>
            </w:tblBorders>
            <w:tblLayout w:type="fixed"/>
            <w:tblLook w:val="01E0"/>
          </w:tblPr>
          <w:tblGrid>
            <w:gridCol w:w="1693"/>
            <w:gridCol w:w="7346"/>
            <w:gridCol w:w="1694"/>
          </w:tblGrid>
          <w:tr>
            <w:tblPrEx>
              <w:tblW w:w="10733" w:type="dxa"/>
              <w:tblInd w:w="20" w:type="dxa"/>
              <w:tblBorders>
                <w:bottom w:val="double" w:sz="6" w:space="0" w:color="000000"/>
              </w:tblBorders>
              <w:tblLayout w:type="fixed"/>
              <w:tblLook w:val="01E0"/>
            </w:tblPrEx>
            <w:tc>
              <w:tcPr>
                <w:tcW w:w="1700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049" type="#_x0000_t75" style="width:60pt;height:60pt">
                      <v:imagedata r:id="rId1" o:title=""/>
                    </v:shape>
                  </w:pict>
                </w:r>
              </w:p>
            </w:tc>
            <w:tc>
              <w:tcPr>
                <w:tcW w:w="7373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pPr>
                  <w:bidi w:val="0"/>
                  <w:jc w:val="center"/>
                  <w:rPr>
                    <w:rFonts w:ascii="Arial" w:eastAsia="Arial" w:hAnsi="Arial" w:cs="Arial"/>
                    <w:b/>
                    <w:bCs/>
                    <w:color w:val="000000"/>
                    <w:spacing w:val="0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b/>
                    <w:bCs/>
                    <w:color w:val="000000"/>
                    <w:spacing w:val="0"/>
                    <w:sz w:val="22"/>
                    <w:szCs w:val="22"/>
                  </w:rPr>
                  <w:t>MUNICIPIO DE MORRO DA FUMACA</w:t>
                </w:r>
              </w:p>
              <w:p>
                <w:pPr>
                  <w:bidi w:val="0"/>
                  <w:jc w:val="center"/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  <w:t>Compras e Contratos</w:t>
                </w:r>
              </w:p>
              <w:p>
                <w:pPr>
                  <w:bidi w:val="0"/>
                  <w:jc w:val="center"/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  <w:t>Aviso de Licitação</w:t>
                </w:r>
              </w:p>
              <w:tbl>
                <w:tblPr>
                  <w:tblStyle w:val="TableNormal"/>
                  <w:tblOverlap w:val="never"/>
                  <w:tblW w:w="7373" w:type="dxa"/>
                  <w:jc w:val="center"/>
                  <w:tblInd w:w="0" w:type="dxa"/>
                  <w:tblLayout w:type="fixed"/>
                  <w:tblCellMar>
                    <w:top w:w="0" w:type="dxa"/>
                    <w:left w:w="0" w:type="dxa"/>
                    <w:bottom w:w="0" w:type="dxa"/>
                    <w:right w:w="0" w:type="dxa"/>
                  </w:tblCellMar>
                  <w:tblLook w:val="01E0"/>
                </w:tblPr>
                <w:tblGrid>
                  <w:gridCol w:w="7373"/>
                </w:tblGrid>
                <w:tr>
                  <w:tblPrEx>
                    <w:tblW w:w="7373" w:type="dxa"/>
                    <w:jc w:val="center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Ex>
                  <w:trPr>
                    <w:jc w:val="center"/>
                  </w:trPr>
                  <w:tc>
                    <w:tcPr>
                      <w:tcW w:w="7373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spacing w:before="0" w:after="0"/>
                        <w:jc w:val="cente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6"/>
                          <w:szCs w:val="16"/>
                        </w:rPr>
                        <w:t>Ano - Minuta - Licitação: 2026 Número - Minuta - Licitação: 70 Entidade - Processo Administrativo - Minuta - Licitação: 2035 Aviso de Licitação(1618) - Sequência: 1</w:t>
                      </w:r>
                    </w:p>
                  </w:tc>
                </w:tr>
              </w:tbl>
              <w:p>
                <w:pPr>
                  <w:spacing w:line="1" w:lineRule="auto"/>
                </w:pPr>
              </w:p>
            </w:tc>
            <w:tc>
              <w:tcPr>
                <w:tcW w:w="1700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/>
              <w:tbl>
                <w:tblPr>
                  <w:tblStyle w:val="TableNormal"/>
                  <w:tblOverlap w:val="never"/>
                  <w:tblW w:w="1660" w:type="dxa"/>
                  <w:jc w:val="right"/>
                  <w:tblInd w:w="20" w:type="dxa"/>
                  <w:tblLayout w:type="fixed"/>
                  <w:tblLook w:val="01E0"/>
                </w:tblPr>
                <w:tblGrid>
                  <w:gridCol w:w="557"/>
                  <w:gridCol w:w="412"/>
                  <w:gridCol w:w="278"/>
                  <w:gridCol w:w="413"/>
                </w:tblGrid>
                <w:tr>
                  <w:tblPrEx>
                    <w:tblW w:w="1660" w:type="dxa"/>
                    <w:jc w:val="right"/>
                    <w:tblInd w:w="20" w:type="dxa"/>
                    <w:tblLayout w:type="fixed"/>
                    <w:tblLook w:val="01E0"/>
                  </w:tblPrEx>
                  <w:trPr>
                    <w:jc w:val="right"/>
                  </w:trPr>
                  <w:tc>
                    <w:tcPr>
                      <w:tcW w:w="570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right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t>Pág</w:t>
                      </w:r>
                    </w:p>
                  </w:tc>
                  <w:tc>
                    <w:tcPr>
                      <w:tcW w:w="422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right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</w:rPr>
                        <w:fldChar w:fldCharType="begin"/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instrText>PAGE</w:instrText>
                      </w:r>
                      <w:r>
                        <w:rPr>
                          <w:rFonts w:ascii="Arial" w:eastAsia="Arial" w:hAnsi="Arial" w:cs="Arial"/>
                        </w:rPr>
                        <w:fldChar w:fldCharType="separate"/>
                      </w:r>
                      <w:r>
                        <w:rPr>
                          <w:rFonts w:ascii="Arial" w:eastAsia="Arial" w:hAnsi="Arial" w:cs="Arial"/>
                        </w:rPr>
                        <w:fldChar w:fldCharType="end"/>
                      </w:r>
                    </w:p>
                  </w:tc>
                  <w:tc>
                    <w:tcPr>
                      <w:tcW w:w="285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center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t>/</w:t>
                      </w:r>
                    </w:p>
                  </w:tc>
                  <w:tc>
                    <w:tcPr>
                      <w:tcW w:w="423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left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</w:rPr>
                        <w:fldChar w:fldCharType="begin"/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instrText>NUMPAGES</w:instrText>
                      </w:r>
                      <w:r>
                        <w:rPr>
                          <w:rFonts w:ascii="Arial" w:eastAsia="Arial" w:hAnsi="Arial" w:cs="Arial"/>
                        </w:rPr>
                        <w:fldChar w:fldCharType="separate"/>
                      </w:r>
                      <w:r>
                        <w:rPr>
                          <w:rFonts w:ascii="Arial" w:eastAsia="Arial" w:hAnsi="Arial" w:cs="Arial"/>
                        </w:rPr>
                        <w:fldChar w:fldCharType="end"/>
                      </w:r>
                    </w:p>
                  </w:tc>
                </w:tr>
              </w:tbl>
              <w:p>
                <w:pPr>
                  <w:spacing w:line="1" w:lineRule="auto"/>
                </w:pPr>
              </w:p>
            </w:tc>
          </w:tr>
        </w:tbl>
        <w:p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noPunctuationKerning/>
  <w:characterSpacingControl w:val="doNotCompress"/>
  <w:compat>
    <w:doNotBreakWrappedTables/>
    <w:doNotSnapToGridInCell/>
    <w:doNotWrapTextWithPunct/>
    <w:doNotUseEastAsianBreakRules/>
    <w:growAutofit/>
    <w:doNotUseIndentAsNumberingTabStop/>
    <w:autofitToFirstFixedWidthCell/>
    <w:splitPgBreakAndParaMark/>
    <w:doNotVertAlignCellWithSp/>
    <w:doNotVertAlignInTxbx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</w:style>
  <w:style w:type="character" w:default="1" w:styleId="DefaultParagraphFont">
    <w:name w:val="Default Paragraph Font"/>
    <w:semiHidden/>
  </w:style>
  <w:style w:type="table" w:default="1" w:styleId="TableNormal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OC4">
    <w:name w:val="toc 4"/>
    <w:autoRedefine/>
    <w:semiHidden/>
    <w:rsid w:val="009B3C8F"/>
    <w:pPr>
      <w:bidi w:val="0"/>
    </w:pPr>
  </w:style>
  <w:style w:type="character" w:styleId="Hyperlink">
    <w:name w:val="Hyperlink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