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6A4B3888" w14:textId="77777777" w:rsidR="00FE2C89" w:rsidRDefault="00FE2C89">
      <w:pPr>
        <w:rPr>
          <w:rFonts w:hint="eastAsia"/>
        </w:rPr>
      </w:pPr>
    </w:p>
    <w:p w14:paraId="06DA9FFE" w14:textId="77777777" w:rsidR="00DA7316" w:rsidRDefault="00DA7316">
      <w:pPr>
        <w:rPr>
          <w:rFonts w:hint="eastAsia"/>
        </w:rPr>
      </w:pPr>
    </w:p>
    <w:p w14:paraId="7125D371" w14:textId="77777777" w:rsidR="00DA7316" w:rsidRDefault="00DA7316">
      <w:pPr>
        <w:rPr>
          <w:rFonts w:hint="eastAsia"/>
        </w:rPr>
      </w:pPr>
    </w:p>
    <w:p w14:paraId="173D698A" w14:textId="5D2EDDDE" w:rsidR="00DA7316" w:rsidRDefault="00DA7316">
      <w:pPr>
        <w:rPr>
          <w:rFonts w:hint="eastAsia"/>
          <w:noProof/>
          <w14:ligatures w14:val="standardContextual"/>
        </w:rPr>
      </w:pPr>
      <w:r>
        <w:rPr>
          <w:noProof/>
          <w14:ligatures w14:val="standardContextual"/>
        </w:rPr>
        <w:t xml:space="preserve">                                             </w:t>
      </w:r>
      <w:r>
        <w:rPr>
          <w:rFonts w:hint="eastAsia"/>
          <w:noProof/>
          <w14:ligatures w14:val="standardContextual"/>
        </w:rPr>
        <w:drawing>
          <wp:inline distB="0" distL="0" distR="0" distT="0">
            <wp:extent cx="2012315" cy="1415767"/>
            <wp:effectExtent b="0" l="0" r="6985" t="0"/>
            <wp:docPr descr="Imagem de desenho animado&#10;&#10;Descrição gerada automaticamente com confiança média" id="1781741119" name="Imagem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descr="Imagem de desenho animado&#10;&#10;Descrição gerada automaticamente com confiança média" id="1781741119" name="Imagem 1"/>
                    <pic:cNvPicPr/>
                  </pic:nvPicPr>
                  <pic:blipFill>
                    <a:blip cstate="print" r:embed="rId6">
                      <a:extLst>
                        <a:ext uri="{28A0092B-C50C-407E-A947-70E740481C1C}">
                          <a14:useLocalDpi val="false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true">
                      <a:off x="0" y="0"/>
                      <a:ext cx="2046159" cy="1439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402F67" w14:textId="77777777" w:rsidR="00DA7316" w:rsidRDefault="00DA7316">
      <w:pPr>
        <w:rPr>
          <w:rFonts w:hint="eastAsia"/>
        </w:rPr>
      </w:pPr>
    </w:p>
    <w:p w14:paraId="6C249CF2" w14:textId="77777777" w:rsidP="00194972" w:rsidR="00194972" w:rsidRDefault="00194972" w:rsidRPr="007D5A5C">
      <w:pPr>
        <w:spacing w:line="360" w:lineRule="auto"/>
        <w:jc w:val="center"/>
        <w:rPr>
          <w:rFonts w:ascii="Arial" w:cs="Arial" w:hAnsi="Arial"/>
        </w:rPr>
      </w:pPr>
      <w:r w:rsidRPr="007D5A5C">
        <w:rPr>
          <w:rFonts w:ascii="Arial" w:cs="Arial" w:hAnsi="Arial"/>
          <w:b/>
          <w:bCs/>
          <w:color w:val="000000"/>
        </w:rPr>
        <w:t xml:space="preserve">Pregão</w:t>
      </w:r>
      <w:r w:rsidRPr="007D5A5C">
        <w:rPr>
          <w:rFonts w:ascii="Arial" w:cs="Arial" w:hAnsi="Arial"/>
          <w:b/>
          <w:bCs/>
          <w:color w:val="000000"/>
        </w:rPr>
        <w:t xml:space="preserve"> nº </w:t>
      </w:r>
      <w:r w:rsidRPr="007D5A5C">
        <w:rPr>
          <w:rFonts w:ascii="Arial" w:cs="Arial" w:hAnsi="Arial"/>
          <w:b/>
          <w:bCs/>
          <w:color w:val="000000"/>
        </w:rPr>
        <w:t xml:space="preserve">078/2025</w:t>
      </w:r>
    </w:p>
    <w:p w14:paraId="1CAB7686" w14:textId="77777777" w:rsidR="00194972" w:rsidRDefault="00194972" w:rsidRPr="007D5A5C">
      <w:pPr>
        <w:rPr>
          <w:rFonts w:ascii="Arial" w:cs="Arial" w:hAnsi="Arial"/>
        </w:rPr>
      </w:pPr>
    </w:p>
    <w:p w14:paraId="50610A10" w14:textId="77777777" w:rsidP="00194972" w:rsidR="00194972" w:rsidRDefault="00194972" w:rsidRPr="007D5A5C">
      <w:pPr>
        <w:spacing w:line="360" w:lineRule="auto"/>
        <w:jc w:val="center"/>
        <w:rPr>
          <w:rFonts w:ascii="Arial" w:cs="Arial" w:hAnsi="Arial"/>
          <w:b/>
        </w:rPr>
      </w:pPr>
      <w:r w:rsidRPr="007D5A5C">
        <w:rPr>
          <w:rFonts w:ascii="Arial" w:cs="Arial" w:hAnsi="Arial"/>
          <w:b/>
        </w:rPr>
        <w:t>TERMO DE HOMOLOGAÇÃO DE PROCESSO LICITATÓRIO</w:t>
      </w:r>
    </w:p>
    <w:p w14:paraId="7AFCD414" w14:textId="77777777" w:rsidR="00194972" w:rsidRDefault="00194972" w:rsidRPr="007D5A5C">
      <w:pPr>
        <w:rPr>
          <w:rFonts w:ascii="Arial" w:cs="Arial" w:hAnsi="Arial"/>
        </w:rPr>
      </w:pPr>
    </w:p>
    <w:p w14:paraId="2BF847EB" w14:textId="77777777" w:rsidP="00194972" w:rsidR="00194972" w:rsidRDefault="00194972" w:rsidRPr="007D5A5C">
      <w:pPr>
        <w:jc w:val="both"/>
        <w:rPr>
          <w:rFonts w:ascii="Arial" w:cs="Arial" w:hAnsi="Arial"/>
        </w:rPr>
      </w:pPr>
      <w:r w:rsidRPr="007D5A5C">
        <w:rPr>
          <w:rFonts w:ascii="Arial" w:cs="Arial" w:hAnsi="Arial"/>
        </w:rPr>
        <w:t>A Prefeita Municipal de Campo Erê, Estado de Santa Catarina, no uso de suas atribuições legais que lhe conferem o art. 71, inciso IV da Lei 14.133/2021 e suas alterações posteriores;</w:t>
      </w:r>
    </w:p>
    <w:p w14:paraId="6EEBC61B" w14:textId="77777777" w:rsidP="00194972" w:rsidR="00194972" w:rsidRDefault="00194972" w:rsidRPr="007D5A5C">
      <w:pPr>
        <w:jc w:val="both"/>
        <w:rPr>
          <w:rFonts w:ascii="Arial" w:cs="Arial" w:hAnsi="Arial"/>
        </w:rPr>
      </w:pPr>
    </w:p>
    <w:p w14:paraId="661BDB70" w14:textId="112B0CD3" w:rsidP="00194972" w:rsidR="00194972" w:rsidRDefault="00194972" w:rsidRPr="00D54E43">
      <w:pPr>
        <w:jc w:val="both"/>
        <w:rPr>
          <w:rFonts w:ascii="Arial" w:cs="Arial" w:hAnsi="Arial"/>
          <w:b/>
          <w:bCs/>
        </w:rPr>
      </w:pPr>
      <w:r w:rsidRPr="00D54E43">
        <w:rPr>
          <w:rFonts w:ascii="Arial" w:cs="Arial" w:hAnsi="Arial"/>
          <w:b/>
          <w:bCs/>
        </w:rPr>
        <w:t>RESOLVE:</w:t>
      </w:r>
    </w:p>
    <w:p w14:paraId="458CE1B1" w14:textId="77777777" w:rsidP="00194972" w:rsidR="00194972" w:rsidRDefault="00194972" w:rsidRPr="007D5A5C">
      <w:pPr>
        <w:jc w:val="both"/>
        <w:rPr>
          <w:rFonts w:ascii="Arial" w:cs="Arial" w:hAnsi="Arial"/>
        </w:rPr>
      </w:pPr>
    </w:p>
    <w:p w14:paraId="62938098" w14:textId="4586D597" w:rsidP="007D5A5C" w:rsidR="007D5A5C" w:rsidRDefault="00194972">
      <w:pPr>
        <w:spacing w:line="360" w:lineRule="auto"/>
        <w:rPr>
          <w:rFonts w:ascii="Arial" w:cs="Arial" w:hAnsi="Arial"/>
          <w:color w:val="000000"/>
        </w:rPr>
      </w:pPr>
      <w:r w:rsidRPr="007D5A5C">
        <w:rPr>
          <w:rFonts w:ascii="Arial" w:cs="Arial" w:hAnsi="Arial"/>
        </w:rPr>
        <w:t xml:space="preserve">I – </w:t>
      </w:r>
      <w:r w:rsidRPr="007D5A5C">
        <w:rPr>
          <w:rFonts w:ascii="Arial" w:cs="Arial" w:hAnsi="Arial"/>
          <w:b/>
          <w:bCs/>
        </w:rPr>
        <w:t xml:space="preserve">HOMOLOGAR </w:t>
      </w:r>
      <w:r w:rsidRPr="007D5A5C">
        <w:rPr>
          <w:rFonts w:ascii="Arial" w:cs="Arial" w:hAnsi="Arial"/>
        </w:rPr>
        <w:t xml:space="preserve">o </w:t>
      </w:r>
      <w:r w:rsidR="007D5A5C" w:rsidRPr="007D5A5C">
        <w:rPr>
          <w:rFonts w:ascii="Arial" w:cs="Arial" w:hAnsi="Arial"/>
          <w:b/>
          <w:bCs/>
          <w:color w:val="000000"/>
        </w:rPr>
        <w:t xml:space="preserve">Pregão</w:t>
      </w:r>
      <w:r w:rsidR="007D5A5C" w:rsidRPr="007D5A5C">
        <w:rPr>
          <w:rFonts w:ascii="Arial" w:cs="Arial" w:hAnsi="Arial"/>
          <w:b/>
          <w:bCs/>
          <w:color w:val="000000"/>
        </w:rPr>
        <w:t xml:space="preserve"> nº </w:t>
      </w:r>
      <w:r w:rsidR="007D5A5C" w:rsidRPr="007D5A5C">
        <w:rPr>
          <w:rFonts w:ascii="Arial" w:cs="Arial" w:hAnsi="Arial"/>
          <w:b/>
          <w:bCs/>
          <w:color w:val="000000"/>
        </w:rPr>
        <w:t xml:space="preserve">078/2025</w:t>
      </w:r>
      <w:r w:rsidR="007D5A5C">
        <w:rPr>
          <w:rFonts w:ascii="Arial" w:cs="Arial" w:hAnsi="Arial"/>
          <w:b/>
          <w:bCs/>
          <w:color w:val="000000"/>
        </w:rPr>
        <w:t xml:space="preserve"> </w:t>
      </w:r>
      <w:r w:rsidR="007D5A5C">
        <w:rPr>
          <w:rFonts w:ascii="Arial" w:cs="Arial" w:hAnsi="Arial"/>
          <w:color w:val="000000"/>
        </w:rPr>
        <w:t xml:space="preserve">tendo como objeto </w:t>
      </w:r>
      <w:r w:rsidR="007D5A5C" w:rsidRPr="007D5A5C">
        <w:rPr>
          <w:rFonts w:ascii="Arial" w:cs="Arial" w:hAnsi="Arial" w:hint="eastAsia"/>
          <w:b/>
          <w:bCs/>
          <w:color w:val="000000"/>
        </w:rPr>
        <w:t xml:space="preserve">Contratação de profissional especializado em Assessoria Pedagógica para a Educação Infantil. Cursos e Oficinas pedagógicas para aprofundamento teórico metodológico dos professores, atendentes e auxiliares que atuam na Educação Infantil, com fornecimento de todos os insumos necessários para a execução do objeto. Para a participação a preponente deve atender rigorosamente as definições deste edital.</w:t>
      </w:r>
      <w:r w:rsidR="007D5A5C">
        <w:rPr>
          <w:rFonts w:ascii="Arial" w:cs="Arial" w:hAnsi="Arial"/>
          <w:b/>
          <w:bCs/>
          <w:color w:val="000000"/>
        </w:rPr>
        <w:t xml:space="preserve"> </w:t>
      </w:r>
      <w:r w:rsidR="007D5A5C">
        <w:rPr>
          <w:rFonts w:ascii="Arial" w:cs="Arial" w:hAnsi="Arial"/>
          <w:color w:val="000000"/>
        </w:rPr>
        <w:t xml:space="preserve">conforme o quadro a seguir, onde se especificam inclusive as quantidades e valores, para execução do objeto citado:</w:t>
      </w:r>
    </w:p>
    <w:p w14:paraId="56DBA1D4" w14:textId="77777777" w:rsidP="007D5A5C" w:rsidR="00D54E43" w:rsidRDefault="00D54E43">
      <w:pPr>
        <w:spacing w:line="360" w:lineRule="auto"/>
        <w:rPr>
          <w:rFonts w:ascii="Arial" w:cs="Arial" w:hAnsi="Arial"/>
          <w:color w:val="000000"/>
        </w:rPr>
      </w:pPr>
    </w:p>
    <w:p>
      <w:r>
        <w:rPr>
          <w:rFonts w:ascii="Arial" w:cs="Arial" w:hAnsi="Arial" w:hint="eastAsia"/>
        </w:rPr>
        <w:t xml:space="preserve"/>
      </w:r>
      <w:r>
        <w:rPr>
          <w:rFonts w:ascii="Arial" w:cs="Arial" w:hAnsi="Arial" w:hint="eastAsia"/>
          <w:b/>
        </w:rPr>
        <w:t xml:space="preserve">
3048 - ANA PAULA DO PRADO (13.205.696/0001-34)</w:t>
      </w:r>
    </w:p>
    <w:tbl>
      <w:tblPr>
        <w:tblStyle w:val="TableGrid"/>
        <w:tblW w:type="auto" w:w="0"/>
        <w:tblLook w:val="04A0"/>
      </w:tblPr>
      <w:tblGrid>
        <w:gridCol w:w="900"/>
        <w:gridCol w:w="3104"/>
        <w:gridCol w:w="900"/>
        <w:gridCol w:w="900"/>
        <w:gridCol w:w="900"/>
        <w:gridCol w:w="900"/>
        <w:gridCol w:w="900"/>
      </w:tblGrid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" w:cs="Arial" w:hAnsi="Arial" w:hint="eastAsia"/>
                <w:b/>
              </w:rPr>
              <w:t xml:space="preserve">Item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" w:cs="Arial" w:hAnsi="Arial" w:hint="eastAsia"/>
                <w:b/>
              </w:rPr>
              <w:t xml:space="preserve">Material/Serviço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" w:cs="Arial" w:hAnsi="Arial" w:hint="eastAsia"/>
                <w:b/>
              </w:rPr>
              <w:t xml:space="preserve">Unid. medida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" w:cs="Arial" w:hAnsi="Arial" w:hint="eastAsia"/>
                <w:b/>
              </w:rPr>
              <w:t xml:space="preserve">Marca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" w:cs="Arial" w:hAnsi="Arial" w:hint="eastAsia"/>
                <w:b/>
              </w:rPr>
              <w:t xml:space="preserve">Quantidade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" w:cs="Arial" w:hAnsi="Arial" w:hint="eastAsia"/>
                <w:b/>
              </w:rPr>
              <w:t xml:space="preserve">Valor unitário (R$)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" w:cs="Arial" w:hAnsi="Arial" w:hint="eastAsia"/>
                <w:b/>
              </w:rPr>
              <w:t xml:space="preserve">Valor total (R$)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" w:cs="Arial" w:hAnsi="Arial" w:hint="eastAsia"/>
              </w:rPr>
              <w:t xml:space="preserve">1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" w:cs="Arial" w:hAnsi="Arial" w:hint="eastAsia"/>
              </w:rPr>
              <w:t xml:space="preserve">62960 - Contratação de empresa especializada em Assessoria Pedagógica para a Educação Infantil</w:t>
              <w:br w:type="textWrapping"/>
              <w:t xml:space="preserve">Contratação de empresa especializada em Assessoria Pedagógica para a Educação Infantil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" w:cs="Arial" w:hAnsi="Arial" w:hint="eastAsia"/>
              </w:rPr>
              <w:t xml:space="preserve">UN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" w:cs="Arial" w:hAnsi="Arial" w:hint="eastAsia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" w:cs="Arial" w:hAnsi="Arial" w:hint="eastAsia"/>
              </w:rPr>
              <w:t xml:space="preserve">11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" w:cs="Arial" w:hAnsi="Arial" w:hint="eastAsia"/>
              </w:rPr>
              <w:t xml:space="preserve"> 4.540,00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" w:cs="Arial" w:hAnsi="Arial" w:hint="eastAsia"/>
              </w:rPr>
              <w:t xml:space="preserve"> 49.940,00</w:t>
            </w:r>
          </w:p>
        </w:tc>
      </w:tr>
      <w:tr>
        <w:trPr/>
        <w:tc>
          <w:tcPr>
            <w:tcW w:type="dxa" w:w="900"/>
            <w:gridSpan w:val="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" w:cs="Arial" w:hAnsi="Arial" w:hint="eastAsia"/>
                <w:b/>
              </w:rPr>
              <w:t xml:space="preserve">Total (R$):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" w:cs="Arial" w:hAnsi="Arial" w:hint="eastAsia"/>
              </w:rPr>
              <w:t xml:space="preserve"> 49.940,00</w:t>
            </w:r>
          </w:p>
        </w:tc>
      </w:tr>
    </w:tbl>
    <w:p w14:paraId="7E5BC82E" w14:textId="77777777" w:rsidP="007D5A5C" w:rsidR="00D54E43" w:rsidRDefault="00D54E43">
      <w:pPr>
        <w:spacing w:line="360" w:lineRule="auto"/>
        <w:rPr>
          <w:rFonts w:ascii="Arial" w:cs="Arial" w:hAnsi="Arial"/>
          <w:color w:val="000000"/>
        </w:rPr>
      </w:pPr>
    </w:p>
    <w:p w14:paraId="12A4053E" w14:textId="5F629697" w:rsidP="00D54E43" w:rsidR="00D54E43" w:rsidRDefault="00D54E43" w:rsidRPr="00D54E43">
      <w:pPr>
        <w:spacing w:line="360" w:lineRule="auto"/>
        <w:rPr>
          <w:rFonts w:ascii="Arial" w:cs="Arial" w:hAnsi="Arial"/>
          <w:color w:val="000000"/>
        </w:rPr>
      </w:pPr>
      <w:r>
        <w:rPr>
          <w:rFonts w:ascii="Arial" w:cs="Arial" w:hAnsi="Arial"/>
          <w:color w:val="000000"/>
        </w:rPr>
        <w:t xml:space="preserve">II – </w:t>
      </w:r>
      <w:r>
        <w:rPr>
          <w:rFonts w:ascii="Arial" w:cs="Arial" w:hAnsi="Arial"/>
          <w:b/>
          <w:bCs/>
          <w:color w:val="000000"/>
        </w:rPr>
        <w:t>DETERMINAR</w:t>
      </w:r>
      <w:r>
        <w:rPr>
          <w:rFonts w:ascii="Arial" w:cs="Arial" w:hAnsi="Arial"/>
          <w:color w:val="000000"/>
        </w:rPr>
        <w:t xml:space="preserve"> que sejam adotadas as medidas cabíveis para contratação da (s) referida (s) licitante (s).</w:t>
      </w:r>
    </w:p>
    <w:p w14:paraId="6C2FDD02" w14:textId="77777777" w:rsidP="007D5A5C" w:rsidR="009802A4" w:rsidRDefault="009802A4">
      <w:pPr>
        <w:spacing w:line="360" w:lineRule="auto"/>
        <w:rPr>
          <w:rFonts w:ascii="Arial" w:cs="Arial" w:hAnsi="Arial"/>
          <w:color w:val="000000"/>
        </w:rPr>
      </w:pPr>
    </w:p>
    <w:p w14:paraId="13A2F648" w14:textId="3825FD7B" w:rsidP="009802A4" w:rsidR="009802A4" w:rsidRDefault="009802A4" w:rsidRPr="009802A4">
      <w:pPr>
        <w:spacing w:line="360" w:lineRule="auto"/>
        <w:jc w:val="right"/>
        <w:rPr>
          <w:rFonts w:ascii="Arial" w:cs="Arial" w:hAnsi="Arial"/>
          <w:b/>
          <w:bCs/>
          <w:color w:val="000000"/>
        </w:rPr>
      </w:pPr>
      <w:r w:rsidRPr="009802A4">
        <w:rPr>
          <w:rFonts w:ascii="Arial" w:cs="Arial" w:hAnsi="Arial"/>
          <w:b/>
          <w:bCs/>
          <w:color w:val="000000"/>
        </w:rPr>
        <w:t xml:space="preserve">Campo Erê – SC</w:t>
      </w:r>
      <w:r>
        <w:rPr>
          <w:rFonts w:ascii="Arial" w:cs="Arial" w:hAnsi="Arial"/>
          <w:b/>
          <w:bCs/>
          <w:color w:val="000000"/>
        </w:rPr>
        <w:t xml:space="preserve">, </w:t>
      </w:r>
      <w:r w:rsidRPr="009802A4">
        <w:rPr>
          <w:rFonts w:ascii="Arial" w:cs="Arial" w:hAnsi="Arial" w:hint="eastAsia"/>
          <w:b/>
          <w:bCs/>
          <w:color w:val="000000"/>
        </w:rPr>
        <w:t xml:space="preserve">10 de fevereiro de 2026</w:t>
      </w:r>
      <w:r w:rsidRPr="009802A4">
        <w:rPr>
          <w:rFonts w:ascii="Arial" w:cs="Arial" w:hAnsi="Arial"/>
          <w:b/>
          <w:bCs/>
          <w:color w:val="000000"/>
        </w:rPr>
        <w:t xml:space="preserve"> </w:t>
      </w:r>
    </w:p>
    <w:p w14:paraId="49C35C23" w14:textId="77777777" w:rsidP="007D5A5C" w:rsidR="007D5A5C" w:rsidRDefault="007D5A5C">
      <w:pPr>
        <w:spacing w:line="360" w:lineRule="auto"/>
        <w:jc w:val="center"/>
        <w:rPr>
          <w:rFonts w:ascii="Arial" w:cs="Arial" w:hAnsi="Arial"/>
          <w:color w:val="000000"/>
        </w:rPr>
      </w:pPr>
    </w:p>
    <w:p w14:paraId="2E92A053" w14:textId="77777777" w:rsidP="007D5A5C" w:rsidR="009802A4" w:rsidRDefault="009802A4">
      <w:pPr>
        <w:spacing w:line="360" w:lineRule="auto"/>
        <w:jc w:val="center"/>
        <w:rPr>
          <w:rFonts w:ascii="Arial" w:cs="Arial" w:hAnsi="Arial"/>
          <w:color w:val="000000"/>
        </w:rPr>
      </w:pPr>
    </w:p>
    <w:p w14:paraId="6558685E" w14:textId="77777777" w:rsidP="007D5A5C" w:rsidR="009802A4" w:rsidRDefault="009802A4">
      <w:pPr>
        <w:spacing w:line="360" w:lineRule="auto"/>
        <w:jc w:val="center"/>
        <w:rPr>
          <w:rFonts w:ascii="Arial" w:cs="Arial" w:hAnsi="Arial"/>
          <w:color w:val="000000"/>
        </w:rPr>
      </w:pPr>
    </w:p>
    <w:p w14:paraId="63A14B54" w14:textId="77777777" w:rsidP="007D5A5C" w:rsidR="009802A4" w:rsidRDefault="009802A4">
      <w:pPr>
        <w:spacing w:line="360" w:lineRule="auto"/>
        <w:jc w:val="center"/>
        <w:rPr>
          <w:rFonts w:ascii="Arial" w:cs="Arial" w:hAnsi="Arial"/>
          <w:color w:val="000000"/>
        </w:rPr>
      </w:pPr>
    </w:p>
    <w:p w14:paraId="2EAEB6BF" w14:textId="77777777" w:rsidP="009802A4" w:rsidR="009802A4" w:rsidRDefault="009802A4">
      <w:pPr>
        <w:jc w:val="center"/>
        <w:rPr>
          <w:rFonts w:hint="eastAsia"/>
        </w:rPr>
      </w:pPr>
      <w:r>
        <w:rPr>
          <w:rFonts w:ascii="Garamond" w:cs="Arial-BoldMT" w:hAnsi="Garamond"/>
          <w:b/>
          <w:bCs/>
          <w:sz w:val="26"/>
          <w:szCs w:val="26"/>
        </w:rPr>
        <w:t>ROZANE BORTONCELLO MOREIRA</w:t>
      </w:r>
    </w:p>
    <w:p w14:paraId="7FA57E59" w14:textId="77777777" w:rsidP="009802A4" w:rsidR="009802A4" w:rsidRDefault="009802A4">
      <w:pPr>
        <w:jc w:val="center"/>
        <w:rPr>
          <w:rFonts w:hint="eastAsia"/>
        </w:rPr>
      </w:pPr>
      <w:r>
        <w:rPr>
          <w:rFonts w:ascii="Garamond" w:cs="Arial-BoldMT" w:hAnsi="Garamond"/>
          <w:b/>
          <w:bCs/>
          <w:sz w:val="26"/>
          <w:szCs w:val="26"/>
        </w:rPr>
        <w:t>Prefeita Municipal</w:t>
      </w:r>
    </w:p>
    <w:sectPr w:rsidR="009802A4">
      <w:headerReference r:id="rId7" w:type="default"/>
      <w:pgSz w:h="16838" w:w="11906"/>
      <w:pgMar w:bottom="1417" w:footer="708" w:gutter="0" w:header="708" w:left="1701" w:right="1701" w:top="141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1167EC" w14:textId="77777777" w:rsidR="0022564A" w:rsidRDefault="0022564A" w:rsidP="00194972">
      <w:pPr>
        <w:rPr>
          <w:rFonts w:hint="eastAsia"/>
        </w:rPr>
      </w:pPr>
      <w:r>
        <w:separator/>
      </w:r>
    </w:p>
  </w:endnote>
  <w:endnote w:type="continuationSeparator" w:id="0">
    <w:p w14:paraId="02A06B77" w14:textId="77777777" w:rsidR="0022564A" w:rsidRDefault="0022564A" w:rsidP="0019497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-BoldMT">
    <w:charset w:val="00"/>
    <w:family w:val="swiss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D8BC9C" w14:textId="77777777" w:rsidR="0022564A" w:rsidRDefault="0022564A" w:rsidP="00194972">
      <w:pPr>
        <w:rPr>
          <w:rFonts w:hint="eastAsia"/>
        </w:rPr>
      </w:pPr>
      <w:r>
        <w:separator/>
      </w:r>
    </w:p>
  </w:footnote>
  <w:footnote w:type="continuationSeparator" w:id="0">
    <w:p w14:paraId="42A451E3" w14:textId="77777777" w:rsidR="0022564A" w:rsidRDefault="0022564A" w:rsidP="00194972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194972" w:rsidRDefault="00194972" w14:paraId="4DBE2410" w14:textId="43C43A7E">
    <w:pPr>
      <w:pStyle w:val="Cabealho"/>
    </w:pPr>
    <w:r>
      <w:t xml:space="preserve">                                                       </w:t>
    </w: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972"/>
    <w:rsid w:val="000F2F0D"/>
    <w:rsid w:val="00194972"/>
    <w:rsid w:val="0022564A"/>
    <w:rsid w:val="00363B86"/>
    <w:rsid w:val="00423280"/>
    <w:rsid w:val="0048671E"/>
    <w:rsid w:val="004C21B0"/>
    <w:rsid w:val="0056357B"/>
    <w:rsid w:val="005B4B0E"/>
    <w:rsid w:val="007D5A5C"/>
    <w:rsid w:val="00945380"/>
    <w:rsid w:val="009802A4"/>
    <w:rsid w:val="009B6258"/>
    <w:rsid w:val="009F0F65"/>
    <w:rsid w:val="00B27810"/>
    <w:rsid w:val="00B92B37"/>
    <w:rsid w:val="00D54E43"/>
    <w:rsid w:val="00D61008"/>
    <w:rsid w:val="00DA7316"/>
    <w:rsid w:val="00ED7556"/>
    <w:rsid w:val="00FE2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18E9C37C"/>
  <w15:docId w15:val="{02A0FE37-FB2C-469B-B421-8C3DA1C9B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4972"/>
    <w:pPr>
      <w:suppressAutoHyphens/>
      <w:overflowPunct w:val="0"/>
      <w:spacing w:after="0" w:line="240" w:lineRule="auto"/>
    </w:pPr>
    <w:rPr>
      <w:rFonts w:ascii="Liberation Serif" w:eastAsia="SimSun" w:hAnsi="Liberation Serif" w:cs="Lucida Sans"/>
      <w:color w:val="00000A"/>
      <w:lang w:eastAsia="zh-CN" w:bidi="hi-IN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194972"/>
    <w:pPr>
      <w:keepNext/>
      <w:keepLines/>
      <w:suppressAutoHyphens w:val="0"/>
      <w:overflowPunct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eastAsia="en-US" w:bidi="ar-SA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94972"/>
    <w:pPr>
      <w:keepNext/>
      <w:keepLines/>
      <w:suppressAutoHyphens w:val="0"/>
      <w:overflowPunct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en-US" w:bidi="ar-SA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94972"/>
    <w:pPr>
      <w:keepNext/>
      <w:keepLines/>
      <w:suppressAutoHyphens w:val="0"/>
      <w:overflowPunct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eastAsia="en-US" w:bidi="ar-SA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94972"/>
    <w:pPr>
      <w:keepNext/>
      <w:keepLines/>
      <w:suppressAutoHyphens w:val="0"/>
      <w:overflowPunct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lang w:eastAsia="en-US" w:bidi="ar-SA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94972"/>
    <w:pPr>
      <w:keepNext/>
      <w:keepLines/>
      <w:suppressAutoHyphens w:val="0"/>
      <w:overflowPunct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lang w:eastAsia="en-US" w:bidi="ar-SA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94972"/>
    <w:pPr>
      <w:keepNext/>
      <w:keepLines/>
      <w:suppressAutoHyphens w:val="0"/>
      <w:overflowPunct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lang w:eastAsia="en-US" w:bidi="ar-SA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94972"/>
    <w:pPr>
      <w:keepNext/>
      <w:keepLines/>
      <w:suppressAutoHyphens w:val="0"/>
      <w:overflowPunct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lang w:eastAsia="en-US" w:bidi="ar-SA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94972"/>
    <w:pPr>
      <w:keepNext/>
      <w:keepLines/>
      <w:suppressAutoHyphens w:val="0"/>
      <w:overflowPunct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lang w:eastAsia="en-US" w:bidi="ar-SA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94972"/>
    <w:pPr>
      <w:keepNext/>
      <w:keepLines/>
      <w:suppressAutoHyphens w:val="0"/>
      <w:overflowPunct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lang w:eastAsia="en-US" w:bidi="ar-SA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949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9497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9497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9497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94972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9497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9497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9497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9497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94972"/>
    <w:pPr>
      <w:suppressAutoHyphens w:val="0"/>
      <w:overflowPunct/>
      <w:spacing w:after="80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1949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94972"/>
    <w:pPr>
      <w:numPr>
        <w:ilvl w:val="1"/>
      </w:numPr>
      <w:suppressAutoHyphens w:val="0"/>
      <w:overflowPunct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 w:bidi="ar-SA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1949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94972"/>
    <w:pPr>
      <w:suppressAutoHyphens w:val="0"/>
      <w:overflowPunct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lang w:eastAsia="en-US" w:bidi="ar-SA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19497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94972"/>
    <w:pPr>
      <w:suppressAutoHyphens w:val="0"/>
      <w:overflowPunct/>
      <w:spacing w:after="160" w:line="278" w:lineRule="auto"/>
      <w:ind w:left="720"/>
      <w:contextualSpacing/>
    </w:pPr>
    <w:rPr>
      <w:rFonts w:asciiTheme="minorHAnsi" w:eastAsiaTheme="minorHAnsi" w:hAnsiTheme="minorHAnsi" w:cstheme="minorBidi"/>
      <w:color w:val="auto"/>
      <w:lang w:eastAsia="en-US" w:bidi="ar-SA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19497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949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overflowPunct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lang w:eastAsia="en-US" w:bidi="ar-SA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94972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94972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194972"/>
    <w:pPr>
      <w:tabs>
        <w:tab w:val="center" w:pos="4252"/>
        <w:tab w:val="right" w:pos="8504"/>
      </w:tabs>
      <w:suppressAutoHyphens w:val="0"/>
      <w:overflowPunct/>
    </w:pPr>
    <w:rPr>
      <w:rFonts w:asciiTheme="minorHAnsi" w:eastAsiaTheme="minorHAnsi" w:hAnsiTheme="minorHAnsi" w:cstheme="minorBidi"/>
      <w:color w:val="auto"/>
      <w:lang w:eastAsia="en-US" w:bidi="ar-SA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194972"/>
  </w:style>
  <w:style w:type="paragraph" w:styleId="Rodap">
    <w:name w:val="footer"/>
    <w:basedOn w:val="Normal"/>
    <w:link w:val="RodapChar"/>
    <w:uiPriority w:val="99"/>
    <w:unhideWhenUsed/>
    <w:rsid w:val="00194972"/>
    <w:pPr>
      <w:tabs>
        <w:tab w:val="center" w:pos="4252"/>
        <w:tab w:val="right" w:pos="8504"/>
      </w:tabs>
      <w:suppressAutoHyphens w:val="0"/>
      <w:overflowPunct/>
    </w:pPr>
    <w:rPr>
      <w:rFonts w:asciiTheme="minorHAnsi" w:eastAsiaTheme="minorHAnsi" w:hAnsiTheme="minorHAnsi" w:cstheme="minorBidi"/>
      <w:color w:val="auto"/>
      <w:lang w:eastAsia="en-US" w:bidi="ar-SA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1949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header1.xml" Type="http://schemas.openxmlformats.org/officeDocument/2006/relationships/head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media/image1.jpeg" Type="http://schemas.openxmlformats.org/officeDocument/2006/relationships/image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131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Alessandra Cristina Gambeta Machado</dc:creator>
  <cp:keywords/>
  <dc:description/>
  <cp:lastModifiedBy>Alessandra Cristina Gambeta Machado</cp:lastModifiedBy>
  <cp:revision>3</cp:revision>
  <dcterms:created xsi:type="dcterms:W3CDTF">2025-02-06T12:28:00Z</dcterms:created>
  <dcterms:modified xsi:type="dcterms:W3CDTF">2025-02-06T12:52:00Z</dcterms:modified>
</cp:coreProperties>
</file>