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3E469BE" w14:textId="13D8A136" w:rsidP="00EB6FA7" w:rsidR="00EB6FA7" w:rsidRDefault="00EB6FA7">
      <w:pPr>
        <w:tabs>
          <w:tab w:pos="2736" w:val="left"/>
        </w:tabs>
        <w:jc w:val="center"/>
        <w:rPr>
          <w:b/>
          <w:sz w:val="28"/>
          <w:u w:val="single"/>
        </w:rPr>
      </w:pPr>
      <w:r w:rsidRPr="00134122">
        <w:rPr>
          <w:noProof/>
        </w:rPr>
        <w:drawing>
          <wp:inline distB="0" distL="0" distR="0" distT="0">
            <wp:extent cx="2012950" cy="1416050"/>
            <wp:effectExtent b="0" l="0" r="0" t="0"/>
            <wp:docPr descr="Imagem de desenho animado&#10;&#10;Descrição gerada automaticamente com confiança média" id="674375548" name="Imagem 1"/>
            <wp:cNvGraphicFramePr>
              <a:graphicFrameLocks noChangeAspect="true"/>
            </wp:cNvGraphicFramePr>
            <a:graphic>
              <a:graphicData uri="http://schemas.openxmlformats.org/drawingml/2006/picture">
                <pic:pic>
                  <pic:nvPicPr>
                    <pic:cNvPr descr="Imagem de desenho animado&#10;&#10;Descrição gerada automaticamente com confiança média" id="0" name="Imagem 1"/>
                    <pic:cNvPicPr>
                      <a:picLocks noChangeArrowheads="true" noChangeAspect="true"/>
                    </pic:cNvPicPr>
                  </pic:nvPicPr>
                  <pic:blipFill>
                    <a:blip cstate="print" r:embed="rId4">
                      <a:extLst>
                        <a:ext uri="{28A0092B-C50C-407E-A947-70E740481C1C}">
                          <a14:useLocalDpi val="false"/>
                        </a:ext>
                      </a:extLst>
                    </a:blip>
                    <a:srcRect/>
                    <a:stretch>
                      <a:fillRect/>
                    </a:stretch>
                  </pic:blipFill>
                  <pic:spPr bwMode="auto">
                    <a:xfrm flipH="true">
                      <a:off x="0" y="0"/>
                      <a:ext cx="2012950" cy="1416050"/>
                    </a:xfrm>
                    <a:prstGeom prst="rect">
                      <a:avLst/>
                    </a:prstGeom>
                    <a:noFill/>
                    <a:ln>
                      <a:noFill/>
                    </a:ln>
                  </pic:spPr>
                </pic:pic>
              </a:graphicData>
            </a:graphic>
          </wp:inline>
        </w:drawing>
      </w:r>
    </w:p>
    <w:p w14:paraId="2B75B8D0" w14:textId="77777777" w:rsidP="00EB6FA7" w:rsidR="00EB6FA7" w:rsidRDefault="00EB6FA7">
      <w:pPr>
        <w:tabs>
          <w:tab w:pos="2736" w:val="left"/>
        </w:tabs>
        <w:jc w:val="center"/>
        <w:rPr>
          <w:b/>
          <w:sz w:val="28"/>
          <w:u w:val="single"/>
        </w:rPr>
      </w:pPr>
    </w:p>
    <w:p w14:paraId="5E3FD036" w14:textId="77777777" w:rsidP="00EB6FA7" w:rsidR="00EB6FA7" w:rsidRDefault="00EB6FA7">
      <w:pPr>
        <w:tabs>
          <w:tab w:pos="2736" w:val="left"/>
        </w:tabs>
        <w:jc w:val="center"/>
      </w:pPr>
      <w:r>
        <w:rPr>
          <w:b/>
          <w:sz w:val="28"/>
          <w:u w:val="single"/>
        </w:rPr>
        <w:t>ADJUDICAÇÃO DO PROCESSO</w:t>
      </w:r>
    </w:p>
    <w:p w14:paraId="5EDEA0FD" w14:textId="77777777" w:rsidP="00EB6FA7" w:rsidR="00EB6FA7" w:rsidRDefault="00EB6FA7" w:rsidRPr="00746FE8">
      <w:pPr>
        <w:tabs>
          <w:tab w:pos="2736" w:val="left"/>
        </w:tabs>
        <w:autoSpaceDE w:val="false"/>
        <w:spacing w:line="240" w:lineRule="auto"/>
        <w:jc w:val="center"/>
        <w:textAlignment w:val="baseline"/>
        <w:rPr>
          <w:b/>
          <w:sz w:val="28"/>
          <w:u w:val="single"/>
        </w:rPr>
      </w:pPr>
      <w:r w:rsidRPr="00746FE8">
        <w:rPr>
          <w:b/>
          <w:bCs/>
          <w:sz w:val="28"/>
          <w:u w:val="single"/>
        </w:rPr>
        <w:t xml:space="preserve">Concorrência</w:t>
      </w:r>
      <w:r w:rsidRPr="00746FE8">
        <w:rPr>
          <w:b/>
          <w:bCs/>
          <w:sz w:val="28"/>
          <w:u w:val="single"/>
        </w:rPr>
        <w:t xml:space="preserve"> nº </w:t>
      </w:r>
      <w:r w:rsidRPr="00746FE8">
        <w:rPr>
          <w:b/>
          <w:bCs/>
          <w:sz w:val="28"/>
          <w:u w:val="single"/>
        </w:rPr>
        <w:t xml:space="preserve">10/2026</w:t>
      </w:r>
    </w:p>
    <w:p w14:paraId="1DD2E2ED" w14:textId="77777777" w:rsidP="00EB6FA7" w:rsidR="00EB6FA7" w:rsidRDefault="00EB6FA7">
      <w:pPr>
        <w:tabs>
          <w:tab w:pos="2736" w:val="left"/>
        </w:tabs>
        <w:jc w:val="center"/>
        <w:rPr>
          <w:b/>
          <w:sz w:val="28"/>
          <w:u w:val="single"/>
        </w:rPr>
      </w:pPr>
    </w:p>
    <w:p w14:paraId="40323C1F" w14:textId="77777777" w:rsidP="00EB6FA7" w:rsidR="00EB6FA7" w:rsidRDefault="00EB6FA7">
      <w:pPr>
        <w:tabs>
          <w:tab w:pos="2736" w:val="left"/>
        </w:tabs>
        <w:ind w:left="2304"/>
        <w:jc w:val="both"/>
        <w:rPr>
          <w:sz w:val="24"/>
        </w:rPr>
      </w:pPr>
    </w:p>
    <w:p w14:paraId="62393D63" w14:textId="77777777" w:rsidP="00EB6FA7" w:rsidR="00EB6FA7" w:rsidRDefault="00EB6FA7">
      <w:pPr>
        <w:tabs>
          <w:tab w:pos="2736" w:val="left"/>
        </w:tabs>
        <w:jc w:val="both"/>
      </w:pPr>
      <w:r>
        <w:rPr>
          <w:sz w:val="24"/>
        </w:rPr>
        <w:t>A Prefeita Municipal, ROZANE BORTONCELLO MOREIRA, no uso das atribuições que lhe são conferidas pela legislação em vigor, ESPECIALMENTE PELA Lei Nº. 14.133/21 e alterações posteriores, a vista do parecer conclusivo exarado pela Comissão de Licitações, resolve:</w:t>
      </w:r>
    </w:p>
    <w:p w14:paraId="48F4EDC9" w14:textId="77777777" w:rsidP="00EB6FA7" w:rsidR="00EB6FA7" w:rsidRDefault="00EB6FA7">
      <w:pPr>
        <w:tabs>
          <w:tab w:pos="2736" w:val="left"/>
        </w:tabs>
        <w:ind w:left="3402"/>
        <w:jc w:val="both"/>
        <w:rPr>
          <w:sz w:val="24"/>
        </w:rPr>
      </w:pPr>
    </w:p>
    <w:p w14:paraId="7753044B" w14:textId="2E5D3362" w:rsidP="00EB6FA7" w:rsidR="00EB6FA7" w:rsidRDefault="00EB6FA7">
      <w:pPr>
        <w:tabs>
          <w:tab w:pos="2736" w:val="left"/>
        </w:tabs>
        <w:jc w:val="both"/>
      </w:pPr>
      <w:r>
        <w:rPr>
          <w:sz w:val="24"/>
        </w:rPr>
        <w:t xml:space="preserve">    </w:t>
      </w:r>
      <w:r>
        <w:rPr>
          <w:sz w:val="24"/>
        </w:rPr>
        <w:t xml:space="preserve">Adjudicar o </w:t>
      </w:r>
      <w:r w:rsidRPr="00746FE8">
        <w:rPr>
          <w:b/>
          <w:bCs/>
          <w:sz w:val="24"/>
        </w:rPr>
        <w:t xml:space="preserve">Concorrência</w:t>
      </w:r>
      <w:r w:rsidRPr="00746FE8">
        <w:rPr>
          <w:b/>
          <w:bCs/>
          <w:sz w:val="24"/>
        </w:rPr>
        <w:t xml:space="preserve"> nº </w:t>
      </w:r>
      <w:r w:rsidRPr="00746FE8">
        <w:rPr>
          <w:b/>
          <w:bCs/>
          <w:sz w:val="24"/>
        </w:rPr>
        <w:t xml:space="preserve">10/2026</w:t>
      </w:r>
      <w:r>
        <w:rPr>
          <w:sz w:val="24"/>
        </w:rPr>
        <w:t xml:space="preserve">, que tem por objeto Registro de preços para futura e eventual contratação. </w:t>
      </w:r>
      <w:r w:rsidRPr="00746FE8">
        <w:rPr>
          <w:sz w:val="24"/>
        </w:rPr>
        <w:t xml:space="preserve">Contratação de empresa especializada em obras e serviços de engenharia para a construção do Santuário Nossa Senhora da Conceição, no imóvel denominado “Parte do lote rural número 26”, objeto da matrícula nº 15.658 do Cartório do Registro de Imóveis de Campo Erê, na linha Faxinal, interior do município de Campo Erê-SC, conforme memorial descritivo, cronograma físico e financeiro e projeto anexos ao edital.</w:t>
      </w:r>
      <w:r>
        <w:rPr>
          <w:sz w:val="24"/>
        </w:rPr>
        <w:t xml:space="preserve"> em favor das empresas abaixo relacionadas:</w:t>
      </w:r>
    </w:p>
    <w:p w14:paraId="46D8AE00" w14:textId="77777777" w:rsidP="00EB6FA7" w:rsidR="00EB6FA7" w:rsidRDefault="00EB6FA7">
      <w:pPr>
        <w:tabs>
          <w:tab w:pos="2736" w:val="left"/>
        </w:tabs>
        <w:ind w:hanging="2" w:left="144" w:right="720"/>
        <w:jc w:val="both"/>
        <w:rPr>
          <w:sz w:val="24"/>
        </w:rPr>
      </w:pPr>
    </w:p>
    <w:p>
      <w:r>
        <w:rPr>
          <w:sz w:val="24"/>
        </w:rPr>
        <w:t xml:space="preserve"/>
      </w:r>
      <w:r>
        <w:rPr>
          <w:b/>
          <w:sz w:val="24"/>
        </w:rPr>
        <w:t xml:space="preserve">
4623 - VOLMIR ROBERTO RIFFEL &amp; CIA LTDA (11.827.501/0001-62)</w:t>
      </w:r>
    </w:p>
    <w:tbl>
      <w:tblPr>
        <w:tblStyle w:val="TableGrid"/>
        <w:tblW w:type="auto" w:w="0"/>
        <w:tblLook w:val="04A0"/>
      </w:tblPr>
      <w:tblGrid>
        <w:gridCol w:w="900"/>
        <w:gridCol w:w="4238"/>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b/>
                <w:sz w:val="24"/>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b/>
                <w:sz w:val="24"/>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sz w:val="24"/>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sz w:val="24"/>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sz w:val="24"/>
              </w:rPr>
              <w:t xml:space="preserve">62898 - Contratação de empresa especializada em obras e serviços de engenharia para a construção do Santuário Nossa Senhora da Conceição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sz w:val="24"/>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pPr>
            <w:r>
              <w:rPr>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sz w:val="24"/>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sz w:val="24"/>
              </w:rPr>
              <w:t xml:space="preserve"> 336.000,00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sz w:val="24"/>
              </w:rPr>
              <w:t xml:space="preserve"> 336.000,00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b/>
                <w:sz w:val="24"/>
              </w:rPr>
              <w:t xml:space="preserve">Total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sz w:val="24"/>
              </w:rPr>
              <w:t xml:space="preserve"> 336.000,00</w:t>
            </w:r>
          </w:p>
        </w:tc>
      </w:tr>
    </w:tbl>
    <w:p>
      <w:r>
        <w:rPr>
          <w:sz w:val="24"/>
        </w:rPr>
        <w:t xml:space="preserve"/>
      </w:r>
    </w:p>
    <w:p w14:paraId="4422A011" w14:textId="77777777" w:rsidP="00EB6FA7" w:rsidR="00EB6FA7" w:rsidRDefault="00EB6FA7">
      <w:pPr>
        <w:tabs>
          <w:tab w:pos="2736" w:val="left"/>
        </w:tabs>
        <w:jc w:val="right"/>
        <w:rPr>
          <w:sz w:val="24"/>
        </w:rPr>
      </w:pPr>
    </w:p>
    <w:p w14:paraId="7F638B68" w14:textId="77777777" w:rsidP="00EB6FA7" w:rsidR="00EB6FA7" w:rsidRDefault="00EB6FA7">
      <w:pPr>
        <w:tabs>
          <w:tab w:pos="2736" w:val="left"/>
        </w:tabs>
        <w:jc w:val="right"/>
      </w:pPr>
      <w:r>
        <w:rPr>
          <w:sz w:val="24"/>
        </w:rPr>
        <w:t xml:space="preserve">Campo Erê (SC), </w:t>
      </w:r>
      <w:r w:rsidRPr="00746FE8">
        <w:rPr>
          <w:color w:val="FF0000"/>
          <w:sz w:val="24"/>
        </w:rPr>
        <w:t xml:space="preserve">18 de março de 2026</w:t>
      </w:r>
      <w:r>
        <w:rPr>
          <w:sz w:val="24"/>
        </w:rPr>
        <w:t xml:space="preserve">. </w:t>
      </w:r>
    </w:p>
    <w:p w14:paraId="28E81B47" w14:textId="77777777" w:rsidP="00EB6FA7" w:rsidR="00EB6FA7" w:rsidRDefault="00EB6FA7">
      <w:pPr>
        <w:tabs>
          <w:tab w:pos="2736" w:val="left"/>
        </w:tabs>
        <w:jc w:val="both"/>
        <w:rPr>
          <w:sz w:val="24"/>
        </w:rPr>
      </w:pPr>
    </w:p>
    <w:p w14:paraId="6B6B4E6E" w14:textId="77777777" w:rsidP="00EB6FA7" w:rsidR="00EB6FA7" w:rsidRDefault="00EB6FA7">
      <w:pPr>
        <w:tabs>
          <w:tab w:pos="2736" w:val="left"/>
        </w:tabs>
        <w:jc w:val="both"/>
      </w:pPr>
    </w:p>
    <w:p w14:paraId="0EACB16C" w14:textId="77777777" w:rsidP="00EB6FA7" w:rsidR="00EB6FA7" w:rsidRDefault="00EB6FA7">
      <w:pPr>
        <w:tabs>
          <w:tab w:pos="2736" w:val="left"/>
        </w:tabs>
        <w:jc w:val="both"/>
      </w:pPr>
    </w:p>
    <w:p w14:paraId="121F3F99" w14:textId="77777777" w:rsidP="00EB6FA7" w:rsidR="00EB6FA7" w:rsidRDefault="00EB6FA7">
      <w:pPr>
        <w:tabs>
          <w:tab w:pos="2736" w:val="left"/>
        </w:tabs>
        <w:jc w:val="both"/>
      </w:pPr>
    </w:p>
    <w:p w14:paraId="53D78F5F" w14:textId="77777777" w:rsidP="00EB6FA7" w:rsidR="00EB6FA7" w:rsidRDefault="00EB6FA7">
      <w:pPr>
        <w:tabs>
          <w:tab w:pos="2736" w:val="left"/>
        </w:tabs>
        <w:jc w:val="both"/>
      </w:pPr>
      <w:r>
        <w:rPr>
          <w:sz w:val="24"/>
        </w:rPr>
        <w:t xml:space="preserve">                                                ROZANE BORTONCELLO MOREIRA</w:t>
      </w:r>
    </w:p>
    <w:p w14:paraId="0FA41199" w14:textId="77777777" w:rsidP="00EB6FA7" w:rsidR="00EB6FA7" w:rsidRDefault="00EB6FA7">
      <w:pPr>
        <w:tabs>
          <w:tab w:pos="2736" w:val="left"/>
        </w:tabs>
        <w:jc w:val="both"/>
      </w:pPr>
      <w:r>
        <w:rPr>
          <w:sz w:val="24"/>
        </w:rPr>
        <w:t xml:space="preserve">                                                                Prefeita Municipal</w:t>
      </w:r>
    </w:p>
    <w:p w14:paraId="225676EA" w14:textId="77777777" w:rsidR="002647C3" w:rsidRDefault="002647C3"/>
    <w:sectPr w:rsidR="002647C3" w:rsidSect="00EB6FA7">
      <w:footerReference r:id="rId5" w:type="default"/>
      <w:footerReference r:id="rId6" w:type="first"/>
      <w:pgSz w:h="16838" w:w="11906"/>
      <w:pgMar w:bottom="1190" w:footer="1134" w:gutter="0" w:header="720" w:left="1134" w:right="1134" w:top="1134"/>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00000" w:rsidRDefault="00000000" w14:paraId="56EED682" w14:textId="77777777">
    <w:pPr>
      <w:tabs>
        <w:tab w:val="left" w:pos="288"/>
        <w:tab w:val="left" w:pos="1008"/>
        <w:tab w:val="center" w:pos="4608"/>
      </w:tabs>
      <w:ind w:right="360"/>
      <w:jc w:val="right"/>
      <w:rPr>
        <w:rFonts w:ascii="Courier" w:hAnsi="Courier" w:cs="Courier"/>
        <w:sz w:val="24"/>
      </w:rPr>
    </w:pPr>
    <w:r>
      <w:pict w14:anchorId="2443C525">
        <v:rect style="position:absolute;left:0;text-align:left;margin-left:0;margin-top:.05pt;width:1.1pt;height:1.6pt;z-index:251659264" id="_x0000_s1025">
          <w10:wrap type="square" side="largest"/>
        </v:rect>
      </w:pict>
    </w: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00000" w:rsidRDefault="00000000" w14:paraId="065FB1C5" w14:textId="77777777">
    <w:pPr>
      <w:pStyle w:val="Rodap"/>
    </w:pPr>
  </w:p>
</w:ft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o:shapelayout v:ext="edit">
      <o:idmap data="1" v:ext="edit"/>
    </o:shapelayout>
  </w:hdrShapeDefaults>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5322B"/>
    <w:rsid w:val="004E5201"/>
    <w:rsid w:val="007D138B"/>
    <w:rsid w:val="00844D1E"/>
    <w:rsid w:val="008C0D4F"/>
    <w:rsid w:val="009C1DF5"/>
    <w:rsid w:val="00A33F38"/>
    <w:rsid w:val="00AA69C6"/>
    <w:rsid w:val="00C4633A"/>
    <w:rsid w:val="00C73AC6"/>
    <w:rsid w:val="00D31317"/>
    <w:rsid w:val="00D815AD"/>
    <w:rsid w:val="00DD31D1"/>
    <w:rsid w:val="00EB6FA7"/>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623BC85"/>
  <w15:docId w15:val="{2C40CFE9-45BE-47CB-B374-473FE1483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EB6FA7"/>
    <w:pPr>
      <w:tabs>
        <w:tab w:val="center" w:pos="4419"/>
        <w:tab w:val="right" w:pos="8838"/>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zh-CN"/>
    </w:rPr>
  </w:style>
  <w:style w:type="character" w:customStyle="1" w:styleId="RodapChar">
    <w:name w:val="Rodapé Char"/>
    <w:basedOn w:val="Fontepargpadro"/>
    <w:link w:val="Rodap"/>
    <w:rsid w:val="00EB6FA7"/>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2.xml" Type="http://schemas.openxmlformats.org/officeDocument/2006/relationships/footer" Id="rId6"/>
    <Relationship Target="footer1.xml" Type="http://schemas.openxmlformats.org/officeDocument/2006/relationships/footer" Id="rId5"/>
    <Relationship Target="media/image1.jpeg" Type="http://schemas.openxmlformats.org/officeDocument/2006/relationships/imag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129</Words>
  <Characters>702</Characters>
  <Application>Microsoft Office Word</Application>
  <DocSecurity>0</DocSecurity>
  <Lines>5</Lines>
  <Paragraphs>1</Paragraphs>
  <ScaleCrop>false</ScaleCrop>
  <Company>....</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Ismael Macedo Nunes</cp:lastModifiedBy>
  <cp:revision>2</cp:revision>
  <dcterms:created xsi:type="dcterms:W3CDTF">2012-02-02T18:33:00Z</dcterms:created>
  <dcterms:modified xsi:type="dcterms:W3CDTF">2025-02-06T17:03:00Z</dcterms:modified>
</cp:coreProperties>
</file>