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Pr>
          <w:rFonts w:ascii="Century Gothic" w:hAnsi="Century Gothic" w:cs="Arial"/>
          <w:b/>
        </w:rPr>
        <w:t>PRIMEIRO TERMO DE RETIFICAÇÃO</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Pr>
          <w:rFonts w:ascii="Century Gothic" w:hAnsi="Century Gothic" w:cs="Arial"/>
          <w:b/>
        </w:rPr>
        <w:t>PREGÃO ELETRÔNICO 232/2023</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O processo foi republicado, com abertura para 28 de julho de 2023 às 15h30, pois foi necessário ajustar a agenda dos pregoeiros.</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r>
        <w:rPr>
          <w:rFonts w:ascii="Century Gothic" w:hAnsi="Century Gothic" w:cs="Arial"/>
        </w:rPr>
        <w:t>Itajaí, 17de julho de 2023</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PREGÃO ELETRÔNICO </w:t>
      </w:r>
      <w:r>
        <w:rPr>
          <w:rFonts w:ascii="Century Gothic" w:hAnsi="Century Gothic" w:cs="Arial"/>
          <w:b/>
        </w:rPr>
        <w:t>232/2023</w:t>
      </w:r>
    </w:p>
    <w:p w:rsidR="00535CD0" w:rsidRPr="00094E7C" w:rsidRDefault="00535CD0" w:rsidP="00535CD0">
      <w:pPr>
        <w:spacing w:after="0" w:line="240" w:lineRule="auto"/>
        <w:jc w:val="center"/>
        <w:rPr>
          <w:rFonts w:ascii="Century Gothic" w:hAnsi="Century Gothic" w:cs="Arial"/>
          <w:b/>
        </w:rPr>
      </w:pPr>
      <w:r>
        <w:rPr>
          <w:rFonts w:ascii="Century Gothic" w:hAnsi="Century Gothic" w:cs="Arial"/>
          <w:b/>
        </w:rPr>
        <w:t xml:space="preserve">CHAVE TCE: </w:t>
      </w:r>
      <w:r w:rsidRPr="00094E7C">
        <w:rPr>
          <w:rFonts w:ascii="Century Gothic" w:hAnsi="Century Gothic" w:cs="Arial"/>
          <w:b/>
        </w:rPr>
        <w:t>C366D8875EDF6544EE4FE6ADA0A5A8B0898DC8B2</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PROCESSO SIPE Nº: </w:t>
      </w:r>
      <w:r>
        <w:rPr>
          <w:rFonts w:ascii="Century Gothic" w:hAnsi="Century Gothic" w:cs="Arial"/>
          <w:b/>
        </w:rPr>
        <w:t>118128/2023</w:t>
      </w:r>
      <w:r w:rsidRPr="000161D8">
        <w:rPr>
          <w:rFonts w:ascii="Century Gothic" w:hAnsi="Century Gothic" w:cs="Arial"/>
          <w:b/>
        </w:rPr>
        <w: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DE4213" w:rsidRDefault="00535CD0" w:rsidP="00535CD0">
      <w:pPr>
        <w:overflowPunct w:val="0"/>
        <w:autoSpaceDE w:val="0"/>
        <w:autoSpaceDN w:val="0"/>
        <w:adjustRightInd w:val="0"/>
        <w:spacing w:after="0" w:line="240" w:lineRule="auto"/>
        <w:jc w:val="both"/>
        <w:textAlignment w:val="baseline"/>
        <w:rPr>
          <w:rFonts w:ascii="Century Gothic" w:hAnsi="Century Gothic"/>
          <w:b/>
        </w:rPr>
      </w:pPr>
      <w:r w:rsidRPr="000161D8">
        <w:rPr>
          <w:rFonts w:ascii="Century Gothic" w:hAnsi="Century Gothic" w:cs="Arial"/>
          <w:b/>
        </w:rPr>
        <w:t xml:space="preserve">OBJETO: </w:t>
      </w:r>
      <w:r>
        <w:rPr>
          <w:rFonts w:ascii="Century Gothic" w:eastAsia="Lucida Sans Unicode" w:hAnsi="Century Gothic"/>
          <w:b/>
        </w:rPr>
        <w:t xml:space="preserve">SERVIÇOS DE REVISÃO DO PLANO MUNICIPAL DE PROMOÇÃO DA IGUALDADE RACIAL, PARA A SECRETARIA DE PROMOÇÃO DA CIDADANIA.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ind w:right="-1"/>
        <w:jc w:val="both"/>
        <w:textAlignment w:val="baseline"/>
        <w:rPr>
          <w:rFonts w:ascii="Century Gothic" w:hAnsi="Century Gothic" w:cs="Arial"/>
        </w:rPr>
      </w:pPr>
      <w:r w:rsidRPr="000161D8">
        <w:rPr>
          <w:rFonts w:ascii="Century Gothic" w:hAnsi="Century Gothic" w:cs="Arial"/>
        </w:rPr>
        <w:t xml:space="preserve">O </w:t>
      </w:r>
      <w:r w:rsidRPr="000161D8">
        <w:rPr>
          <w:rFonts w:ascii="Century Gothic" w:hAnsi="Century Gothic" w:cs="Arial"/>
          <w:b/>
          <w:bCs/>
        </w:rPr>
        <w:t>MUNICÍPIO DE ITAJAÍ</w:t>
      </w:r>
      <w:r w:rsidRPr="000161D8">
        <w:rPr>
          <w:rFonts w:ascii="Century Gothic" w:hAnsi="Century Gothic" w:cs="Arial"/>
        </w:rPr>
        <w:t>, Estado de Santa Catarina, com sede na Rua Alberto Werner, n° 100, Bairro Vila Operária,</w:t>
      </w:r>
      <w:r w:rsidRPr="000161D8">
        <w:rPr>
          <w:rFonts w:ascii="Century Gothic" w:hAnsi="Century Gothic" w:cs="Arial"/>
          <w:b/>
          <w:bCs/>
        </w:rPr>
        <w:t xml:space="preserve"> </w:t>
      </w:r>
      <w:r w:rsidRPr="000161D8">
        <w:rPr>
          <w:rFonts w:ascii="Century Gothic" w:hAnsi="Century Gothic" w:cs="Arial"/>
        </w:rPr>
        <w:t xml:space="preserve">CNPJ n° 83.102.277/0001-52, através da Secretaria Municipal de Governo, torna público que realizar-se-á licitação sob modalidade </w:t>
      </w:r>
      <w:r w:rsidRPr="000161D8">
        <w:rPr>
          <w:rFonts w:ascii="Century Gothic" w:hAnsi="Century Gothic" w:cs="Arial"/>
          <w:b/>
          <w:bCs/>
        </w:rPr>
        <w:t>PREGÃO ELETRÔNICO do tipo Menor Preço</w:t>
      </w:r>
      <w:r w:rsidRPr="000161D8">
        <w:rPr>
          <w:rFonts w:ascii="Century Gothic" w:hAnsi="Century Gothic" w:cs="Arial"/>
        </w:rPr>
        <w:t>, nos moldes da Lei 10.520/2002, Decreto 10.024/19 e Decreto Municipal nº6.906/03, e subsidiariamente, a Lei Federal nº 8.666, de 21 de junho de 1993, com as alterações posteriores, a fim de escolher a melhor proposta do seguinte objeto: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hAnsi="Century Gothic" w:cs="Arial"/>
        </w:rPr>
        <w:t xml:space="preserve">TIPO: </w:t>
      </w:r>
      <w:r w:rsidRPr="000161D8">
        <w:rPr>
          <w:rFonts w:ascii="Century Gothic" w:hAnsi="Century Gothic" w:cs="Arial"/>
          <w:b/>
        </w:rPr>
        <w:t>Menor preço</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rPr>
        <w:t xml:space="preserve">CRITÉRIO DE JULGAMENTO: </w:t>
      </w:r>
      <w:r>
        <w:rPr>
          <w:rFonts w:ascii="Century Gothic" w:hAnsi="Century Gothic" w:cs="Arial"/>
          <w:b/>
        </w:rPr>
        <w:t>Menor preço global</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hAnsi="Century Gothic" w:cs="Arial"/>
        </w:rPr>
        <w:t>MODO DE DISPUTA</w:t>
      </w:r>
      <w:r w:rsidRPr="000161D8">
        <w:rPr>
          <w:rFonts w:ascii="Century Gothic" w:hAnsi="Century Gothic" w:cs="Arial"/>
          <w:b/>
        </w:rPr>
        <w:t>: Aberto</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ABERTURA DO PROCESSO: </w:t>
      </w:r>
      <w:r>
        <w:rPr>
          <w:rFonts w:ascii="Century Gothic" w:hAnsi="Century Gothic" w:cs="Arial"/>
          <w:b/>
        </w:rPr>
        <w:t>28</w:t>
      </w:r>
      <w:r w:rsidRPr="000161D8">
        <w:rPr>
          <w:rFonts w:ascii="Century Gothic" w:hAnsi="Century Gothic" w:cs="Arial"/>
          <w:b/>
        </w:rPr>
        <w:t xml:space="preserve"> de </w:t>
      </w:r>
      <w:r>
        <w:rPr>
          <w:rFonts w:ascii="Century Gothic" w:hAnsi="Century Gothic" w:cs="Arial"/>
          <w:b/>
        </w:rPr>
        <w:t xml:space="preserve">julho </w:t>
      </w:r>
      <w:r w:rsidRPr="000161D8">
        <w:rPr>
          <w:rFonts w:ascii="Century Gothic" w:hAnsi="Century Gothic" w:cs="Arial"/>
          <w:b/>
        </w:rPr>
        <w:t>de 202</w:t>
      </w:r>
      <w:r>
        <w:rPr>
          <w:rFonts w:ascii="Century Gothic" w:hAnsi="Century Gothic" w:cs="Arial"/>
          <w:b/>
        </w:rPr>
        <w:t>3</w:t>
      </w:r>
      <w:r w:rsidRPr="000161D8">
        <w:rPr>
          <w:rFonts w:ascii="Century Gothic" w:hAnsi="Century Gothic" w:cs="Arial"/>
          <w:b/>
        </w:rPr>
        <w:t xml:space="preserve"> às </w:t>
      </w:r>
      <w:r>
        <w:rPr>
          <w:rFonts w:ascii="Century Gothic" w:hAnsi="Century Gothic" w:cs="Arial"/>
          <w:b/>
        </w:rPr>
        <w:t>15h30.</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REFERÊNCIA DE TEMPO: Horário de Brasília (DF).</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u w:val="single"/>
        </w:rPr>
      </w:pPr>
      <w:r w:rsidRPr="000161D8">
        <w:rPr>
          <w:rFonts w:ascii="Century Gothic" w:hAnsi="Century Gothic" w:cs="Arial"/>
        </w:rPr>
        <w:t xml:space="preserve">SITE DA REALIZAÇÃO DO PREGÃO: </w:t>
      </w:r>
      <w:hyperlink r:id="rId7" w:history="1">
        <w:r w:rsidRPr="00671336">
          <w:rPr>
            <w:rStyle w:val="Hyperlink"/>
            <w:rFonts w:ascii="Century Gothic" w:hAnsi="Century Gothic"/>
          </w:rPr>
          <w:t>https://bnccompras.com/</w:t>
        </w:r>
      </w:hyperlink>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CONSULTAS/ENCAMINHAMENTOS: Por e-mail: </w:t>
      </w:r>
      <w:hyperlink r:id="rId8"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6454A9" w:rsidRDefault="00535CD0" w:rsidP="00535CD0">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r w:rsidRPr="006454A9">
        <w:rPr>
          <w:rFonts w:ascii="Century Gothic" w:hAnsi="Century Gothic" w:cs="Arial"/>
        </w:rPr>
        <w:t xml:space="preserve">O cadastro das empresas no </w:t>
      </w:r>
      <w:r>
        <w:rPr>
          <w:rFonts w:ascii="Century Gothic" w:hAnsi="Century Gothic" w:cs="Arial"/>
        </w:rPr>
        <w:t>BNC</w:t>
      </w:r>
      <w:r w:rsidRPr="006454A9">
        <w:rPr>
          <w:rFonts w:ascii="Century Gothic" w:hAnsi="Century Gothic" w:cs="Arial"/>
        </w:rPr>
        <w:t xml:space="preserve"> deve ser feito no site</w:t>
      </w:r>
      <w:r>
        <w:rPr>
          <w:rFonts w:ascii="Century Gothic" w:hAnsi="Century Gothic" w:cs="Arial"/>
        </w:rPr>
        <w:t xml:space="preserve"> </w:t>
      </w:r>
      <w:hyperlink r:id="rId9" w:history="1">
        <w:r w:rsidRPr="004C36A6">
          <w:rPr>
            <w:rStyle w:val="Hyperlink"/>
            <w:rFonts w:ascii="Century Gothic" w:hAnsi="Century Gothic" w:cs="Arial"/>
          </w:rPr>
          <w:t>https://bnccompras.com/</w:t>
        </w:r>
      </w:hyperlink>
      <w:r>
        <w:rPr>
          <w:rFonts w:ascii="Century Gothic" w:hAnsi="Century Gothic" w:cs="Arial"/>
        </w:rPr>
        <w:t>. Em caso de dúvidas</w:t>
      </w:r>
      <w:r w:rsidRPr="006454A9">
        <w:rPr>
          <w:rFonts w:ascii="Century Gothic" w:hAnsi="Century Gothic" w:cs="Arial"/>
        </w:rPr>
        <w:t xml:space="preserve"> as empresas podem entrar em contato </w:t>
      </w:r>
      <w:r>
        <w:rPr>
          <w:rFonts w:ascii="Century Gothic" w:hAnsi="Century Gothic" w:cs="Arial"/>
        </w:rPr>
        <w:t xml:space="preserve">com a BNC: Telefone e Whatsapp – (42) 3026-4550; e-mail – </w:t>
      </w:r>
      <w:hyperlink r:id="rId10" w:history="1">
        <w:r w:rsidRPr="00BF50B2">
          <w:rPr>
            <w:rStyle w:val="Hyperlink"/>
            <w:rFonts w:ascii="Century Gothic" w:hAnsi="Century Gothic" w:cs="Arial"/>
          </w:rPr>
          <w:t>contato@bnc.org.br</w:t>
        </w:r>
      </w:hyperlink>
      <w:r>
        <w:rPr>
          <w:rFonts w:ascii="Century Gothic" w:hAnsi="Century Gothic" w:cs="Arial"/>
        </w:rPr>
        <w:t xml:space="preserve"> </w:t>
      </w:r>
      <w:r w:rsidRPr="006454A9">
        <w:rPr>
          <w:rFonts w:ascii="Century Gothic" w:hAnsi="Century Gothic" w:cs="Arial"/>
        </w:rPr>
        <w:t xml:space="preserve"> </w:t>
      </w:r>
    </w:p>
    <w:p w:rsidR="00535CD0" w:rsidRPr="000161D8" w:rsidRDefault="00535CD0" w:rsidP="00535CD0">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1. OBJETO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Cs/>
        </w:rPr>
        <w:t>O objeto deste Pregão é</w:t>
      </w:r>
      <w:r>
        <w:rPr>
          <w:rFonts w:ascii="Century Gothic" w:hAnsi="Century Gothic" w:cs="Arial"/>
          <w:bCs/>
        </w:rPr>
        <w:t xml:space="preserve"> a prestação de </w:t>
      </w:r>
      <w:r>
        <w:rPr>
          <w:rFonts w:ascii="Century Gothic" w:eastAsia="Lucida Sans Unicode" w:hAnsi="Century Gothic" w:cs="Arial"/>
          <w:b/>
          <w:color w:val="000000"/>
        </w:rPr>
        <w:t>SERVIÇOS DE REVISÃO DO PLANO MUNICIPAL DE PROMOÇÃO DA IGUALDADE RACIAL, PARA A SECRETARIA DE PROMOÇÃO DA CIDADANIA</w:t>
      </w:r>
      <w:r w:rsidRPr="000161D8">
        <w:rPr>
          <w:rFonts w:ascii="Century Gothic" w:eastAsia="Lucida Sans Unicode" w:hAnsi="Century Gothic" w:cs="Arial"/>
          <w:b/>
          <w:color w:val="000000"/>
        </w:rPr>
        <w:t xml:space="preserve">.  </w:t>
      </w:r>
    </w:p>
    <w:p w:rsidR="00535CD0" w:rsidRPr="000161D8" w:rsidRDefault="00535CD0" w:rsidP="00535CD0">
      <w:pPr>
        <w:overflowPunct w:val="0"/>
        <w:autoSpaceDE w:val="0"/>
        <w:autoSpaceDN w:val="0"/>
        <w:adjustRightInd w:val="0"/>
        <w:spacing w:after="0" w:line="240" w:lineRule="auto"/>
        <w:ind w:left="360"/>
        <w:jc w:val="both"/>
        <w:textAlignment w:val="baseline"/>
        <w:rPr>
          <w:rFonts w:ascii="Century Gothic" w:hAnsi="Century Gothic" w:cs="Arial"/>
          <w:bCs/>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Compõem este Edital os Anexos: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iCs/>
          <w:u w:val="single"/>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i/>
        </w:rPr>
      </w:pPr>
      <w:r w:rsidRPr="000161D8">
        <w:rPr>
          <w:rFonts w:ascii="Century Gothic" w:hAnsi="Century Gothic" w:cs="Arial"/>
          <w:b/>
          <w:iCs/>
          <w:u w:val="single"/>
        </w:rPr>
        <w:t>ANEXO I</w:t>
      </w:r>
      <w:r w:rsidRPr="000161D8">
        <w:rPr>
          <w:rFonts w:ascii="Century Gothic" w:hAnsi="Century Gothic" w:cs="Arial"/>
        </w:rPr>
        <w:t xml:space="preserve"> –</w:t>
      </w:r>
      <w:r w:rsidRPr="000161D8">
        <w:rPr>
          <w:rFonts w:ascii="Century Gothic" w:hAnsi="Century Gothic" w:cs="Arial"/>
          <w:b/>
          <w:i/>
        </w:rPr>
        <w:t xml:space="preserve"> </w:t>
      </w:r>
      <w:r w:rsidRPr="000161D8">
        <w:rPr>
          <w:rFonts w:ascii="Century Gothic" w:hAnsi="Century Gothic" w:cs="Arial"/>
        </w:rPr>
        <w:t>TERMO DE REFERÊNCIA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t>ANEXO II</w:t>
      </w:r>
      <w:r w:rsidRPr="000161D8">
        <w:rPr>
          <w:rFonts w:ascii="Century Gothic" w:hAnsi="Century Gothic" w:cs="Arial"/>
        </w:rPr>
        <w:t xml:space="preserve"> - DOCUMENTOS PARA HABILITAÇÃO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t>ANEXO III</w:t>
      </w:r>
      <w:r w:rsidRPr="000161D8">
        <w:rPr>
          <w:rFonts w:ascii="Century Gothic" w:hAnsi="Century Gothic" w:cs="Arial"/>
        </w:rPr>
        <w:t xml:space="preserve"> - MODELO DE PROPOSTA COMERCIAL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lastRenderedPageBreak/>
        <w:t>ANEXO IV</w:t>
      </w:r>
      <w:r w:rsidRPr="000161D8">
        <w:rPr>
          <w:rFonts w:ascii="Century Gothic" w:hAnsi="Century Gothic" w:cs="Arial"/>
          <w:b/>
        </w:rPr>
        <w:t xml:space="preserve"> - </w:t>
      </w:r>
      <w:r w:rsidRPr="000161D8">
        <w:rPr>
          <w:rFonts w:ascii="Century Gothic" w:hAnsi="Century Gothic" w:cs="Arial"/>
        </w:rPr>
        <w:t>DECLARAÇÃO DE QUE NÃO EMPREGA MENOR</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bCs/>
          <w:u w:val="single"/>
        </w:rPr>
        <w:t>ANEXO V</w:t>
      </w:r>
      <w:r w:rsidRPr="000161D8">
        <w:rPr>
          <w:rFonts w:ascii="Century Gothic" w:hAnsi="Century Gothic" w:cs="Arial"/>
        </w:rPr>
        <w:t xml:space="preserve"> – MINUTA CONTRATUAL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9E0188">
        <w:rPr>
          <w:rFonts w:ascii="Century Gothic" w:hAnsi="Century Gothic" w:cs="Arial"/>
          <w:b/>
          <w:u w:val="single"/>
        </w:rPr>
        <w:t>ANEXO VI</w:t>
      </w:r>
      <w:r>
        <w:rPr>
          <w:rFonts w:ascii="Century Gothic" w:hAnsi="Century Gothic" w:cs="Arial"/>
        </w:rPr>
        <w:t xml:space="preserve"> – MODELO DE DECLARAÇÃO DE PARENTESCO</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2.</w:t>
      </w:r>
      <w:r w:rsidRPr="000161D8">
        <w:rPr>
          <w:rFonts w:ascii="Century Gothic" w:hAnsi="Century Gothic" w:cs="Arial"/>
          <w:b/>
        </w:rPr>
        <w:tab/>
        <w:t>DISPOSIÇÕES PRELIMINARES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2.1. O Pregão, na forma Eletrônica será realizado em sessão pública, por meio da </w:t>
      </w:r>
      <w:r w:rsidRPr="00F27A91">
        <w:rPr>
          <w:rFonts w:ascii="Century Gothic" w:hAnsi="Century Gothic" w:cs="Arial"/>
        </w:rPr>
        <w:t>internet,</w:t>
      </w:r>
      <w:r w:rsidRPr="000161D8">
        <w:rPr>
          <w:rFonts w:ascii="Century Gothic" w:hAnsi="Century Gothic" w:cs="Arial"/>
        </w:rPr>
        <w:t xml:space="preserve"> mediante condições de segurança - criptografia e autenticação - em todas as suas fases através do sistema da </w:t>
      </w:r>
      <w:r>
        <w:rPr>
          <w:rFonts w:ascii="Century Gothic" w:hAnsi="Century Gothic" w:cs="Arial"/>
        </w:rPr>
        <w:t>BNC</w:t>
      </w:r>
      <w:r w:rsidRPr="000161D8">
        <w:rPr>
          <w:rFonts w:ascii="Century Gothic" w:hAnsi="Century Gothic" w:cs="Arial"/>
        </w:rPr>
        <w:t>.</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2.2. Os trabalhos serão conduzidos por funcionário da Prefeitura de Itajaí – SC, denominado Pregoeiro.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3.</w:t>
      </w:r>
      <w:r w:rsidRPr="000161D8">
        <w:rPr>
          <w:rFonts w:ascii="Century Gothic" w:hAnsi="Century Gothic" w:cs="Arial"/>
          <w:b/>
        </w:rPr>
        <w:tab/>
        <w:t xml:space="preserve">RECEBIMENTO E ABERTURA DAS PROPOSTAS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3.1. O fornecedor deverá observar no site da </w:t>
      </w:r>
      <w:r>
        <w:rPr>
          <w:rFonts w:ascii="Century Gothic" w:hAnsi="Century Gothic" w:cs="Arial"/>
        </w:rPr>
        <w:t>BNC</w:t>
      </w:r>
      <w:r w:rsidRPr="000161D8">
        <w:rPr>
          <w:rFonts w:ascii="Century Gothic" w:hAnsi="Century Gothic" w:cs="Arial"/>
        </w:rPr>
        <w:t xml:space="preserve"> as datas e os horários limites previstos para a abertura da proposta, atentando-se também para a data e horário para início da disputa.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4.</w:t>
      </w:r>
      <w:r w:rsidRPr="000161D8">
        <w:rPr>
          <w:rFonts w:ascii="Century Gothic" w:hAnsi="Century Gothic" w:cs="Arial"/>
          <w:b/>
        </w:rPr>
        <w:tab/>
        <w:t>CONDIÇÕES PARA PARTICIPAÇÃO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4.2. Poderão participar deste Pregão Eletrônico as empresas que apresentarem toda a documentação por ela exigida para respectivo cadastramento junto ao </w:t>
      </w:r>
      <w:r>
        <w:rPr>
          <w:rFonts w:ascii="Century Gothic" w:hAnsi="Century Gothic" w:cs="Arial"/>
        </w:rPr>
        <w:t>BNC</w:t>
      </w: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4.3. É vedada a participação de empresa em forma de consórcios ou grupos de empresas.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4.4. Não poderá participar da licitação a empresa que estiver sob falência, concordata, concurso de credores, dissolução, liquidação, advertida, suspensa ou que tenha sido declarada inidônea pela Administração Pública ou impedida legalmente.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4.5. A microempresa ou empresa de pequeno porte, além da apresentação da Certidão Simplificada da Junta Comercial, deverá, quando do cadastramento da proposta inicial de preço a ser digitado no sistema, informar o seu regime de tributação para fazer valer o direito de prioridade do desempate (Art. 44 e 45 da LC 123/2006).</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 xml:space="preserve">4.6. É vedada a participação no presente certame de pessoa física ou jurídica da qual seja sócio cônjuge, companheiro ou parente em linha reta, colateral ou por afinidade, até terceiro grau, do Prefeito, do Vice-Prefeito, dos Secretários e cargos </w:t>
      </w:r>
      <w:r w:rsidRPr="000161D8">
        <w:rPr>
          <w:rFonts w:ascii="Century Gothic" w:hAnsi="Century Gothic" w:cs="Arial"/>
          <w:snapToGrid w:val="0"/>
        </w:rPr>
        <w:lastRenderedPageBreak/>
        <w:t xml:space="preserve">assemelhados ou de servidor da Administração Pública direta e indireta investido em cargo comissionado, em exercício no âmbito do Município de Itajaí.  </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 xml:space="preserve">4.7. O participante deve obrigatoriamente anexar a documentação de habilitação no sistema, sob pena de ter sua proposta desclassificada caso deixe de anexar. </w:t>
      </w:r>
    </w:p>
    <w:p w:rsidR="00535CD0" w:rsidRPr="000161D8" w:rsidRDefault="00535CD0" w:rsidP="00535CD0">
      <w:pPr>
        <w:spacing w:after="0" w:line="240" w:lineRule="auto"/>
        <w:jc w:val="both"/>
        <w:rPr>
          <w:rFonts w:ascii="Century Gothic" w:hAnsi="Century Gothic"/>
          <w:b/>
          <w:snapToGrid w:val="0"/>
        </w:rPr>
      </w:pPr>
    </w:p>
    <w:p w:rsidR="00535CD0" w:rsidRPr="000161D8" w:rsidRDefault="00535CD0" w:rsidP="00535CD0">
      <w:pPr>
        <w:overflowPunct w:val="0"/>
        <w:autoSpaceDE w:val="0"/>
        <w:autoSpaceDN w:val="0"/>
        <w:adjustRightInd w:val="0"/>
        <w:spacing w:after="100" w:afterAutospacing="1" w:line="240" w:lineRule="auto"/>
        <w:jc w:val="both"/>
        <w:textAlignment w:val="baseline"/>
        <w:rPr>
          <w:rFonts w:ascii="Century Gothic" w:hAnsi="Century Gothic" w:cs="Arial"/>
          <w:b/>
        </w:rPr>
      </w:pPr>
      <w:r w:rsidRPr="000161D8">
        <w:rPr>
          <w:rFonts w:ascii="Century Gothic" w:hAnsi="Century Gothic" w:cs="Arial"/>
          <w:b/>
        </w:rPr>
        <w:t>5.</w:t>
      </w:r>
      <w:r w:rsidRPr="000161D8">
        <w:rPr>
          <w:rFonts w:ascii="Century Gothic" w:hAnsi="Century Gothic" w:cs="Arial"/>
          <w:b/>
        </w:rPr>
        <w:tab/>
        <w:t>REGULAMENTO OPERACIONAL DO CERTAME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 O certame será conduzido pelo Pregoeiro, que terá as seguintes atribuições: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a)</w:t>
      </w:r>
      <w:r w:rsidRPr="000161D8">
        <w:rPr>
          <w:rFonts w:ascii="Century Gothic" w:hAnsi="Century Gothic" w:cs="Arial"/>
        </w:rPr>
        <w:t xml:space="preserve"> responder as questões formuladas pelos fornecedores, relativas ao certame;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b)</w:t>
      </w:r>
      <w:r w:rsidRPr="000161D8">
        <w:rPr>
          <w:rFonts w:ascii="Century Gothic" w:hAnsi="Century Gothic" w:cs="Arial"/>
        </w:rPr>
        <w:t xml:space="preserve"> abrir as propostas de preços;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c)</w:t>
      </w:r>
      <w:r w:rsidRPr="000161D8">
        <w:rPr>
          <w:rFonts w:ascii="Century Gothic" w:hAnsi="Century Gothic" w:cs="Arial"/>
        </w:rPr>
        <w:t xml:space="preserve"> analisar a aceitabilidade das propostas;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d)</w:t>
      </w:r>
      <w:r w:rsidRPr="000161D8">
        <w:rPr>
          <w:rFonts w:ascii="Century Gothic" w:hAnsi="Century Gothic" w:cs="Arial"/>
        </w:rPr>
        <w:t xml:space="preserve"> desclassificar propostas indicando os motivos;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e)</w:t>
      </w:r>
      <w:r w:rsidRPr="000161D8">
        <w:rPr>
          <w:rFonts w:ascii="Century Gothic" w:hAnsi="Century Gothic" w:cs="Arial"/>
        </w:rPr>
        <w:t xml:space="preserve"> conduzir os procedimentos relativos aos lances e à escolha da proposta do lance de menor preço;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f)</w:t>
      </w:r>
      <w:r w:rsidRPr="000161D8">
        <w:rPr>
          <w:rFonts w:ascii="Century Gothic" w:hAnsi="Century Gothic" w:cs="Arial"/>
        </w:rPr>
        <w:t xml:space="preserve"> verificar a habilitação do proponente melhor classificado após a fase de lances;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g)</w:t>
      </w:r>
      <w:r w:rsidRPr="000161D8">
        <w:rPr>
          <w:rFonts w:ascii="Century Gothic" w:hAnsi="Century Gothic" w:cs="Arial"/>
        </w:rPr>
        <w:t xml:space="preserve"> declarar o vencedor;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h)</w:t>
      </w:r>
      <w:r w:rsidRPr="000161D8">
        <w:rPr>
          <w:rFonts w:ascii="Century Gothic" w:hAnsi="Century Gothic" w:cs="Arial"/>
        </w:rPr>
        <w:t xml:space="preserve"> receber, examinar e decidir sobre a pertinência dos recursos;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i)</w:t>
      </w:r>
      <w:r w:rsidRPr="000161D8">
        <w:rPr>
          <w:rFonts w:ascii="Century Gothic" w:hAnsi="Century Gothic" w:cs="Arial"/>
        </w:rPr>
        <w:t xml:space="preserve"> elaborar a ata da sessão;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j)</w:t>
      </w:r>
      <w:r w:rsidRPr="000161D8">
        <w:rPr>
          <w:rFonts w:ascii="Century Gothic" w:hAnsi="Century Gothic" w:cs="Arial"/>
        </w:rPr>
        <w:t xml:space="preserve"> encaminhar o processo à autoridade superior para homologar e autorizar a contratação.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6454A9" w:rsidRDefault="00535CD0" w:rsidP="00535CD0">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r w:rsidRPr="006454A9">
        <w:rPr>
          <w:rFonts w:ascii="Century Gothic" w:hAnsi="Century Gothic" w:cs="Arial"/>
        </w:rPr>
        <w:t xml:space="preserve">O cadastro das empresas no </w:t>
      </w:r>
      <w:r>
        <w:rPr>
          <w:rFonts w:ascii="Century Gothic" w:hAnsi="Century Gothic" w:cs="Arial"/>
        </w:rPr>
        <w:t>BNC</w:t>
      </w:r>
      <w:r w:rsidRPr="006454A9">
        <w:rPr>
          <w:rFonts w:ascii="Century Gothic" w:hAnsi="Century Gothic" w:cs="Arial"/>
        </w:rPr>
        <w:t xml:space="preserve"> deve ser feito no site</w:t>
      </w:r>
      <w:r>
        <w:rPr>
          <w:rFonts w:ascii="Century Gothic" w:hAnsi="Century Gothic" w:cs="Arial"/>
        </w:rPr>
        <w:t xml:space="preserve"> </w:t>
      </w:r>
      <w:hyperlink r:id="rId11" w:history="1">
        <w:r w:rsidRPr="004C36A6">
          <w:rPr>
            <w:rStyle w:val="Hyperlink"/>
            <w:rFonts w:ascii="Century Gothic" w:hAnsi="Century Gothic" w:cs="Arial"/>
          </w:rPr>
          <w:t>https://bnccompras.com/</w:t>
        </w:r>
      </w:hyperlink>
      <w:r>
        <w:rPr>
          <w:rFonts w:ascii="Century Gothic" w:hAnsi="Century Gothic" w:cs="Arial"/>
        </w:rPr>
        <w:t>. Em caso de dúvidas</w:t>
      </w:r>
      <w:r w:rsidRPr="006454A9">
        <w:rPr>
          <w:rFonts w:ascii="Century Gothic" w:hAnsi="Century Gothic" w:cs="Arial"/>
        </w:rPr>
        <w:t xml:space="preserve"> as empresas podem entrar em contato </w:t>
      </w:r>
      <w:r>
        <w:rPr>
          <w:rFonts w:ascii="Century Gothic" w:hAnsi="Century Gothic" w:cs="Arial"/>
        </w:rPr>
        <w:t xml:space="preserve">com a BNC: Telefone e Whatsapp – (42) 3026-4550; e-mail – </w:t>
      </w:r>
      <w:hyperlink r:id="rId12" w:history="1">
        <w:r w:rsidRPr="00BF50B2">
          <w:rPr>
            <w:rStyle w:val="Hyperlink"/>
            <w:rFonts w:ascii="Century Gothic" w:hAnsi="Century Gothic" w:cs="Arial"/>
          </w:rPr>
          <w:t>contato@bnc.org.br</w:t>
        </w:r>
      </w:hyperlink>
      <w:r>
        <w:rPr>
          <w:rFonts w:ascii="Century Gothic" w:hAnsi="Century Gothic" w:cs="Arial"/>
        </w:rPr>
        <w:t xml:space="preserve"> </w:t>
      </w:r>
      <w:r w:rsidRPr="006454A9">
        <w:rPr>
          <w:rFonts w:ascii="Century Gothic" w:hAnsi="Century Gothic" w:cs="Arial"/>
        </w:rPr>
        <w:t xml:space="preserve"> </w:t>
      </w:r>
    </w:p>
    <w:p w:rsidR="00535CD0" w:rsidRPr="000161D8" w:rsidRDefault="00535CD0" w:rsidP="00535CD0">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b/>
          <w:i/>
          <w:caps/>
          <w:u w:val="single"/>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i/>
          <w:caps/>
          <w:u w:val="single"/>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5.2. As pessoas jurídicas ou firmas individuais interessadas deverão cadastrar operador devidamente credenciado juntou ao sistema, atribuindo poderes para formular lances de preços e praticar todos os demais atos e operações no sistema de compras.</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5.3. A participação do licitante resulta no pleno conhecimento, aceitação e atendimento às exigências de habilitação previstas no Edital.</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5.4. O acesso do operador ao pregão, para efeito de encaminhamento de proposta de preço e lances sucessivos de preços, em nome do licitante, somente se dará mediante prévia definição de senha privativa.</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5.5. A chave de identificação e a senha dos operadores poderão ser utilizadas em qualquer pregão eletrônico, salvo quando canceladas por solicitação do credenciado ou por iniciativa do provedor do sistema.</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 xml:space="preserve">5.6. É de exclusiva responsabilidade do usuário o sigilo da senha, bem como seu uso em qualquer transação efetuada diretamente ou por seu representante, não </w:t>
      </w:r>
      <w:r w:rsidRPr="000161D8">
        <w:rPr>
          <w:rFonts w:ascii="Century Gothic" w:hAnsi="Century Gothic" w:cs="Arial"/>
          <w:snapToGrid w:val="0"/>
        </w:rPr>
        <w:lastRenderedPageBreak/>
        <w:t>cabendo à plataforma eletrônica a responsabilidade por eventuais danos decorrentes de uso indevido da senha, ainda que por terceiros.</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5.7. O credenciamento do fornecedor e de seu representante legal junto ao sistema eletrônico implica a responsabilidade legal pelos atos praticados e a presunção de capacidade técnica para realização das transações inerentes ao pregão eletrônico.</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5.8. 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5.10. A partir do horário previsto no Edital e no sistema, terá início a sessão pública do pregão na forma eletrônica, com a divulgação das propostas de preços recebidas, passando o Pregoeiro a avaliar a aceitabilidade das propostas.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5.11. 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5.12. Só serão aceitos lances cujos valores forem inferiores ao último lance que tenha sido anteriormente registrado no sistema.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5.13. Não serão aceitos dois ou mais lances de mesmo valor, prevalecendo aquele que for recebido e registrado em primeiro lugar.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tabs>
          <w:tab w:val="left" w:pos="0"/>
        </w:tabs>
        <w:spacing w:after="0" w:line="240" w:lineRule="auto"/>
        <w:jc w:val="both"/>
        <w:rPr>
          <w:rFonts w:ascii="Century Gothic" w:hAnsi="Century Gothic" w:cs="Arial"/>
          <w:snapToGrid w:val="0"/>
        </w:rPr>
      </w:pPr>
      <w:r w:rsidRPr="000161D8">
        <w:rPr>
          <w:rFonts w:ascii="Century Gothic" w:hAnsi="Century Gothic" w:cs="Arial"/>
          <w:snapToGrid w:val="0"/>
        </w:rPr>
        <w:t>5.14.  As propostas deverão estar com valores não superiores ao máximo fixado no Edital.</w:t>
      </w:r>
    </w:p>
    <w:p w:rsidR="00535CD0" w:rsidRPr="000161D8" w:rsidRDefault="00535CD0" w:rsidP="00535CD0">
      <w:pPr>
        <w:tabs>
          <w:tab w:val="left" w:pos="705"/>
        </w:tabs>
        <w:spacing w:after="0" w:line="240" w:lineRule="auto"/>
        <w:ind w:left="705" w:hanging="705"/>
        <w:jc w:val="both"/>
        <w:rPr>
          <w:rFonts w:ascii="Century Gothic" w:hAnsi="Century Gothic" w:cs="Arial"/>
          <w:snapToGrid w:val="0"/>
        </w:rPr>
      </w:pPr>
    </w:p>
    <w:p w:rsidR="00535CD0" w:rsidRPr="000161D8" w:rsidRDefault="00535CD0" w:rsidP="00535CD0">
      <w:pPr>
        <w:tabs>
          <w:tab w:val="left" w:pos="0"/>
        </w:tabs>
        <w:spacing w:after="0" w:line="240" w:lineRule="auto"/>
        <w:jc w:val="both"/>
        <w:rPr>
          <w:rFonts w:ascii="Century Gothic" w:hAnsi="Century Gothic" w:cs="Arial"/>
          <w:snapToGrid w:val="0"/>
        </w:rPr>
      </w:pPr>
      <w:r w:rsidRPr="000161D8">
        <w:rPr>
          <w:rFonts w:ascii="Century Gothic" w:hAnsi="Century Gothic" w:cs="Arial"/>
          <w:snapToGrid w:val="0"/>
        </w:rPr>
        <w:t>5.15. Fica a critério do pregoeiro a autorização da correção de lances com valores digitados errados ou situação semelhante, mesmo que antes do início da disputa de lances.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5.16. Durante o transcurso da sessão pública os participantes serão informados, em tempo real, do valor do menor lance registrado. O sistema não identificará o autor dos lances aos demais participantes.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5.17. 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5.18. Quando a desconexão persistir por tempo superior a dez minutos, a sessão do Pregão na Forma Eletrônica será suspensa e terá reinício somente após comunicação expressa aos operadores representantes dos participantes, através de mensagem eletrônica (</w:t>
      </w:r>
      <w:r w:rsidRPr="000161D8">
        <w:rPr>
          <w:rFonts w:ascii="Century Gothic" w:hAnsi="Century Gothic" w:cs="Arial"/>
          <w:i/>
        </w:rPr>
        <w:t>e-mail</w:t>
      </w:r>
      <w:r w:rsidRPr="000161D8">
        <w:rPr>
          <w:rFonts w:ascii="Century Gothic" w:hAnsi="Century Gothic" w:cs="Arial"/>
        </w:rPr>
        <w:t>) divulgando data e hora da reabertura da sessão.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5.19. A etapa de envio de lances durará dez minutos e, após isso, será prorrogada automaticamente pelo sistema quando houver lance ofertado nos últimos dois minutos no período de duração da sessão pública.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5.20. O sistema informará a proposta de menor preço imediatamente após o encerramento da etapa de lances ou, quando for o caso, após negociação e decisão pelo pregoeiro acerca da aceitação do lance de menor valor.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jc w:val="both"/>
        <w:textAlignment w:val="baseline"/>
        <w:rPr>
          <w:rFonts w:ascii="Century Gothic" w:hAnsi="Century Gothic" w:cs="Arial"/>
        </w:rPr>
      </w:pPr>
      <w:r w:rsidRPr="000161D8">
        <w:rPr>
          <w:rFonts w:ascii="Century Gothic" w:hAnsi="Century Gothic" w:cs="Arial"/>
        </w:rPr>
        <w:t>5.21. A empresa vencedora deverá encaminhar a proposta de preços de acordo com o último lance ofertado</w:t>
      </w:r>
      <w:r w:rsidRPr="000161D8">
        <w:rPr>
          <w:rFonts w:ascii="Century Gothic" w:hAnsi="Century Gothic" w:cs="Arial"/>
          <w:bCs/>
        </w:rPr>
        <w:t xml:space="preserve"> </w:t>
      </w:r>
      <w:r w:rsidRPr="000161D8">
        <w:rPr>
          <w:rFonts w:ascii="Century Gothic" w:hAnsi="Century Gothic" w:cs="Arial"/>
        </w:rPr>
        <w:t xml:space="preserve">para o e-mail </w:t>
      </w:r>
      <w:hyperlink r:id="rId13" w:history="1">
        <w:r w:rsidRPr="000161D8">
          <w:rPr>
            <w:rStyle w:val="Hyperlink"/>
            <w:rFonts w:ascii="Century Gothic" w:hAnsi="Century Gothic" w:cs="Arial"/>
          </w:rPr>
          <w:t>licitacoes@itajai.sc.gov.br</w:t>
        </w:r>
      </w:hyperlink>
      <w:r w:rsidRPr="000161D8">
        <w:rPr>
          <w:rFonts w:ascii="Century Gothic" w:hAnsi="Century Gothic" w:cs="Arial"/>
        </w:rPr>
        <w:t>.</w:t>
      </w:r>
      <w:r w:rsidRPr="000161D8">
        <w:rPr>
          <w:rFonts w:ascii="Century Gothic" w:hAnsi="Century Gothic" w:cs="Arial"/>
          <w:bCs/>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5.22.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5.23. Caso não sejam apresentados lances, será verificada a conformidade entre a proposta de menor preço e valor estimado para a contratação.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5.24. Constatando o atendimento das exigências fixadas no Edital e inexistindo interposição de recursos, o objeto será adjudicado ao autor da proposta ou lance de menor preço.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spacing w:after="0" w:line="240" w:lineRule="auto"/>
        <w:jc w:val="both"/>
        <w:rPr>
          <w:rFonts w:ascii="Century Gothic" w:hAnsi="Century Gothic" w:cs="Arial"/>
          <w:snapToGrid w:val="0"/>
        </w:rPr>
      </w:pPr>
      <w:r w:rsidRPr="000161D8">
        <w:rPr>
          <w:rFonts w:ascii="Century Gothic" w:hAnsi="Century Gothic" w:cs="Arial"/>
          <w:snapToGrid w:val="0"/>
        </w:rPr>
        <w:t>5.25. Quando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p>
    <w:p w:rsidR="00535CD0" w:rsidRPr="000161D8" w:rsidRDefault="00535CD0" w:rsidP="00535CD0">
      <w:pPr>
        <w:spacing w:after="0" w:line="240" w:lineRule="auto"/>
        <w:jc w:val="both"/>
        <w:rPr>
          <w:rFonts w:ascii="Century Gothic" w:hAnsi="Century Gothic" w:cs="Arial"/>
          <w:snapToGrid w:val="0"/>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6.</w:t>
      </w:r>
      <w:r w:rsidRPr="000161D8">
        <w:rPr>
          <w:rFonts w:ascii="Century Gothic" w:hAnsi="Century Gothic" w:cs="Arial"/>
          <w:b/>
        </w:rPr>
        <w:tab/>
        <w:t>PROPOSTA NO SISTEMA ELETRÔNICO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tabs>
          <w:tab w:val="left" w:pos="426"/>
        </w:tabs>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6.1.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6.2. No preenchimento da proposta eletrônica deverão ser informadas no campo próprio as especificações dos serviços ofertados. O objeto deverá estar totalmente dentro das especificações contidas no Termo de Referência.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6.3. A validade da proposta será de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hAnsi="Century Gothic" w:cs="Arial"/>
        </w:rPr>
        <w:t>.</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7.</w:t>
      </w:r>
      <w:r w:rsidRPr="000161D8">
        <w:rPr>
          <w:rFonts w:ascii="Century Gothic" w:hAnsi="Century Gothic" w:cs="Arial"/>
          <w:b/>
        </w:rPr>
        <w:tab/>
        <w:t>LICITANTE VENCEDOR: ENVIO DA PROPOSTA FINAL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i/>
        </w:rPr>
      </w:pPr>
      <w:r w:rsidRPr="000161D8">
        <w:rPr>
          <w:rFonts w:ascii="Century Gothic" w:hAnsi="Century Gothic" w:cs="Arial"/>
        </w:rPr>
        <w:t xml:space="preserve">7.1. A empresa vencedora deverá enviar por e-mail ao Pregoeiro a Proposta de Preços de acordo com o último lance ofertado, contendo Razão Social, CNPJ, endereço completo, número de telefone, e-mail, número de agência de conta bancária, no prazo de 02 </w:t>
      </w:r>
      <w:r>
        <w:rPr>
          <w:rFonts w:ascii="Century Gothic" w:hAnsi="Century Gothic" w:cs="Arial"/>
        </w:rPr>
        <w:t>dias úteis</w:t>
      </w:r>
      <w:r w:rsidRPr="000161D8">
        <w:rPr>
          <w:rFonts w:ascii="Century Gothic" w:hAnsi="Century Gothic" w:cs="Arial"/>
        </w:rPr>
        <w:t xml:space="preserve"> após o término da sessão, podendo ser utilizado o modelo do Anexo III. E-mail: </w:t>
      </w:r>
      <w:hyperlink r:id="rId14"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Na proposta deverá conter: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a)</w:t>
      </w:r>
      <w:r w:rsidRPr="000161D8">
        <w:rPr>
          <w:rFonts w:ascii="Century Gothic" w:hAnsi="Century Gothic" w:cs="Arial"/>
        </w:rPr>
        <w:t xml:space="preserve"> O prazo de validade que não poderá ser inferior a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hAnsi="Century Gothic" w:cs="Arial"/>
        </w:rPr>
        <w:t>;</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b)</w:t>
      </w:r>
      <w:r w:rsidRPr="000161D8">
        <w:rPr>
          <w:rFonts w:ascii="Century Gothic" w:hAnsi="Century Gothic" w:cs="Arial"/>
        </w:rPr>
        <w:t xml:space="preserve"> Especificação completa do serviço e/ou produto oferecido com informações técnicas que possibilitem a sua completa avaliação;</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224D6B">
        <w:rPr>
          <w:rFonts w:ascii="Century Gothic" w:hAnsi="Century Gothic" w:cs="Arial"/>
          <w:b/>
        </w:rPr>
        <w:t>c)</w:t>
      </w:r>
      <w:r>
        <w:rPr>
          <w:rFonts w:ascii="Century Gothic" w:hAnsi="Century Gothic" w:cs="Arial"/>
        </w:rPr>
        <w:t xml:space="preserve"> Apresentar </w:t>
      </w:r>
      <w:r w:rsidRPr="00224D6B">
        <w:rPr>
          <w:rFonts w:ascii="Century Gothic" w:hAnsi="Century Gothic" w:cs="Arial"/>
        </w:rPr>
        <w:t>planilha de composição de custos dos equipamentos e funcionários, não podendo os salários estar abaixo do mínimo profissional previsto pelo sindicato da categoria, caso haja convenção coletiva de trabalho</w:t>
      </w:r>
      <w:r>
        <w:rPr>
          <w:rFonts w:ascii="Century Gothic" w:hAnsi="Century Gothic" w:cs="Arial"/>
        </w:rPr>
        <w:t>.</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224D6B">
        <w:rPr>
          <w:rFonts w:ascii="Century Gothic" w:hAnsi="Century Gothic" w:cs="Arial"/>
          <w:b/>
        </w:rPr>
        <w:t>d)</w:t>
      </w:r>
      <w:r>
        <w:rPr>
          <w:rFonts w:ascii="Century Gothic" w:hAnsi="Century Gothic" w:cs="Arial"/>
        </w:rPr>
        <w:t xml:space="preserve"> A</w:t>
      </w:r>
      <w:r w:rsidRPr="00224D6B">
        <w:rPr>
          <w:rFonts w:ascii="Century Gothic" w:hAnsi="Century Gothic" w:cs="Arial"/>
        </w:rPr>
        <w:t>presentar de maneira discriminada os BDIs – Benefícios e Despesas Indiretos, devidamente demonstrados por meio de planilha de composição de custos</w:t>
      </w:r>
      <w:r>
        <w:rPr>
          <w:rFonts w:ascii="Century Gothic" w:hAnsi="Century Gothic" w:cs="Arial"/>
        </w:rPr>
        <w:t>.</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b/>
        </w:rPr>
        <w:t>e</w:t>
      </w:r>
      <w:r w:rsidRPr="000161D8">
        <w:rPr>
          <w:rFonts w:ascii="Century Gothic" w:hAnsi="Century Gothic" w:cs="Arial"/>
          <w:b/>
        </w:rPr>
        <w:t>)</w:t>
      </w:r>
      <w:r w:rsidRPr="000161D8">
        <w:rPr>
          <w:rFonts w:ascii="Century Gothic" w:hAnsi="Century Gothic" w:cs="Arial"/>
        </w:rPr>
        <w:t xml:space="preserve"> Data e assinatura do Representante Legal da proponente.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7.2. O objeto, rigorosamente de acordo com o ofertado nas propostas, deverá ser entregue de acordo com o especificado termo de referência deste edital.</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7.3. Nos preços cotados deverão estar inclusos todos os custos e demais despesas e encargos inerentes ao produto até o cumprimento total do contrato.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7.4. Serão desclassificadas as propostas que conflitem com as normas deste Edital ou da legislação em vigor.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7.5. É vedada a identificação dos proponentes licitantes no sistema nas fichas técnicas em qualquer hipótese, antes do término da fase competitiva do pregão.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8.</w:t>
      </w:r>
      <w:r w:rsidRPr="000161D8">
        <w:rPr>
          <w:rFonts w:ascii="Century Gothic" w:hAnsi="Century Gothic" w:cs="Arial"/>
          <w:b/>
        </w:rPr>
        <w:tab/>
        <w:t>CRITÉRIO DE JULGAMENTO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8.1. Para julgamento será adotado o critério de </w:t>
      </w:r>
      <w:r>
        <w:rPr>
          <w:rFonts w:ascii="Century Gothic" w:hAnsi="Century Gothic" w:cs="Arial"/>
          <w:b/>
        </w:rPr>
        <w:t>MENOR PREÇO GLOBAL</w:t>
      </w:r>
      <w:r w:rsidRPr="000161D8">
        <w:rPr>
          <w:rFonts w:ascii="Century Gothic" w:hAnsi="Century Gothic" w:cs="Arial"/>
        </w:rPr>
        <w:t>.</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8.2 EM ATENDIMENTO AO DISPOSTO NO CAPÍTULO V DA LEI COMPLEMENTAR Nº 123/2006, SERÃO OBSERVADOS OS SEGUINTES PROCEDIMENTOS: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8.3. 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8.4.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8.5. Ocorrendo a situação a que se referem os subitens 5.24 e 5.25 deste Edital, o Pregoeiro poderá negociar com a licitante para que seja obtido melhor preço.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8.6. Da sessão, o sistema gerará ata circunstanciada, na qual estarão registrados todos os atos do procedimento e as ocorrências relevantes.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9.</w:t>
      </w:r>
      <w:r w:rsidRPr="000161D8">
        <w:rPr>
          <w:rFonts w:ascii="Century Gothic" w:hAnsi="Century Gothic" w:cs="Arial"/>
          <w:b/>
        </w:rPr>
        <w:tab/>
        <w:t>IMPUGNAÇÃO AO EDITAL E RECURSOS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9.1. Não serão conhecidos as impugnações e os recursos apresentados fora do prazo legal e/ou subscritos por representante não habilitado legalmente ou não identificado no processo para responder pelo proponente.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9.2. Até 03 (três) dias úteis anteriores à data fixada para a abertura da sessão pública, qualquer pessoa poderá impugnar o ato convocatório do Pregão Eletrônico, na forma eletrônica, mediante petição, a ser enviada exclusivamente pelo e-mail </w:t>
      </w:r>
      <w:hyperlink r:id="rId15"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9.3. Declarado o vencedor, qualquer licitante poderá, durante o prazo concedido na sessão pública, de forma imediata, em campo próprio do sistema, manifestar sua intenção de recorrer.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1º As razões do recurso deverão ser apresentadas no prazo de três dias.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2º Os demais licitantes ficarão intimados para, se desejarem, apresentar suas contrarrazões, no prazo de três dias, contado da data final do prazo do recorrente, assegurada vista imediata dos elementos indispensáveis à defesa dos seus interesses.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3º A ausência de manifestação imediata e motivada do licitante quanto à intenção de recorrer, nos termos do disposto no caput, importará na decadência desse direito, e o pregoeiro estará autorizado a adjudicar o objeto ao licitante declarado vencedor.</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4º O acolhimento do recurso importará na invalidação apenas dos atos que não podem ser aproveitados.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 xml:space="preserve">9.4. As solicitações de recursos e contrarrazões deverão ser encaminhadas através do site </w:t>
      </w:r>
      <w:hyperlink r:id="rId16" w:history="1">
        <w:r w:rsidRPr="00671336">
          <w:rPr>
            <w:rStyle w:val="Hyperlink"/>
            <w:rFonts w:ascii="Century Gothic" w:hAnsi="Century Gothic" w:cs="Arial"/>
          </w:rPr>
          <w:t>https://bnccompras.com/</w:t>
        </w:r>
      </w:hyperlink>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 xml:space="preserve">10. PRAZO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spacing w:after="0" w:line="240" w:lineRule="auto"/>
        <w:jc w:val="both"/>
        <w:rPr>
          <w:rFonts w:ascii="Century Gothic" w:hAnsi="Century Gothic" w:cs="Arial"/>
        </w:rPr>
      </w:pPr>
      <w:r w:rsidRPr="000161D8">
        <w:rPr>
          <w:rFonts w:ascii="Century Gothic" w:hAnsi="Century Gothic" w:cs="Arial"/>
          <w:bCs/>
        </w:rPr>
        <w:t>10.1.</w:t>
      </w:r>
      <w:r w:rsidRPr="000161D8">
        <w:rPr>
          <w:rFonts w:ascii="Century Gothic" w:hAnsi="Century Gothic" w:cs="Arial"/>
        </w:rPr>
        <w:t xml:space="preserve"> </w:t>
      </w:r>
      <w:r w:rsidRPr="00A914AF">
        <w:rPr>
          <w:rFonts w:ascii="Century Gothic" w:hAnsi="Century Gothic" w:cs="Arial"/>
        </w:rPr>
        <w:t>O trabalho será desenvolvido tendo prazo de 12 meses para ser elaborado de forma coletiva e envolvendo desde o levantamento de dados, busca de informações, apresentação ao Conselho Municipal de Desenvolvimento da Comunidade Negra de Itajaí–CONEGI as etapas realizadas e as análises encontradas, culminando na entrega final o plano finalizado, revisado e com novas propostas repactuadas, em word e PDF, com correção ortográfica, formatação e diagramação</w:t>
      </w:r>
      <w:r>
        <w:rPr>
          <w:rFonts w:ascii="Century Gothic" w:hAnsi="Century Gothic" w:cs="Arial"/>
        </w:rPr>
        <w:t>.</w:t>
      </w:r>
    </w:p>
    <w:p w:rsidR="00535CD0" w:rsidRPr="000161D8" w:rsidRDefault="00535CD0" w:rsidP="00535CD0">
      <w:pPr>
        <w:spacing w:after="0" w:line="240" w:lineRule="auto"/>
        <w:jc w:val="both"/>
        <w:rPr>
          <w:rFonts w:ascii="Century Gothic" w:hAnsi="Century Gothic" w:cs="Arial"/>
          <w:color w:val="FF0000"/>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 xml:space="preserve">11. SANÇÕES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11.1. O licitante vencedor ficará passível da aplicação das sanções e penalidades previstas na Lei Federal nº 10.520/02, e, subsidiariamente, na Lei Federal nº 8.666/93, aplicáveis isolada ou conjuntamente, nas seguintes situações: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11.2. Pela não apresentação da documentação de habilitação, proposta de preços e amostras (se solicitadas), pela apresentação de documentação falsa ou pela não manutenção da proposta, por parte do licitante detentor da melhor oferta: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5% (cinco por cento) sobre o valor total da proposta;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11.3. Pela oferta de produto e/ou serviço em desacordo com as especificações constantes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5% (cinco por cento) sobre o valor total do item ofertado em desacordo.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11.4. Pela recusa na entrega do objeto e/ou execução dos serviços, dentro no prazo previsto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10% (dez por cento) sobre o valor total dos itens recusados;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11.5. Pelo atraso na entrega do objeto e/ou execução dos serviços, além do prazo previsto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II - Multa diária na razão de 1% (um por cento) sobre o valor total dos itens não entregues, por dia de atraso, a contar do primeiro dia após o término do prazo previsto para entrega do objeto;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11.6. Pela entrega do objeto e/ou execução dos serviços em desacordo com o solicitado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10% (dez por cento) sobre o valor total dos itens entregues em desacordo, por infração, com prazo de até 05 (cinco) dias úteis para a efetiva adequação;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11.7. Por causar prejuízo material resultante diretamente de execução contratual: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Ressarcimento ao erário;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Multa na razão de 5% (cinco por cento) sobre o valor total da proposta;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IV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11.8. Nos termos do art. 7º da Lei Federal nº 10.520/02 e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a) não assinar o Contrato ou a Ata de Registro de Preços;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b) não entregar a documentação exigida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c) apresentar documentação falsa;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d) causar o atraso na execução do objeto;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e) não mantiver a proposta;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f) falhar na execução do Contrato;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g) fraudar a execução do Contrato;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h) comportar-se de modo inidôneo;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declarar informações falsas; 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j) cometer fraude fiscal.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11.10.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11.11. Nenhum pagamento será realizado à contratada enquanto pendente de liquidação qualquer obrigação financeira que lhe for imposta em virtude de penalidade ou inadimplência contratual.</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BC4EDB"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BC4EDB">
        <w:rPr>
          <w:rFonts w:ascii="Century Gothic" w:hAnsi="Century Gothic" w:cs="Arial"/>
          <w:b/>
        </w:rPr>
        <w:t>12 – DA REVISÃO DOS VALORES DO CONTRATO</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9472E4"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12</w:t>
      </w:r>
      <w:r w:rsidRPr="009472E4">
        <w:rPr>
          <w:rFonts w:ascii="Century Gothic" w:hAnsi="Century Gothic" w:cs="Arial"/>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535CD0" w:rsidRPr="009472E4"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9472E4"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12</w:t>
      </w:r>
      <w:r w:rsidRPr="009472E4">
        <w:rPr>
          <w:rFonts w:ascii="Century Gothic" w:hAnsi="Century Gothic" w:cs="Arial"/>
        </w:rPr>
        <w:t>.2. Caso o particular na vigência do Contrato solicite pedido de reequilíbrio econômico financeiro, o mesmo deverá estar em consonância com o que dispõe a Instrução Normativa 58/2022/CGM/SEGOV, disponível no site:</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hyperlink r:id="rId17" w:history="1">
        <w:r w:rsidRPr="00AF130E">
          <w:rPr>
            <w:rStyle w:val="Hyperlink"/>
            <w:rFonts w:ascii="Century Gothic" w:hAnsi="Century Gothic" w:cs="Arial"/>
          </w:rPr>
          <w:t>https://intranet2.itajai.sc.gov.br/instrucoes-normativas/instrucao-normativa/</w:t>
        </w:r>
      </w:hyperlink>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3</w:t>
      </w:r>
      <w:r w:rsidRPr="000161D8">
        <w:rPr>
          <w:rFonts w:ascii="Century Gothic" w:hAnsi="Century Gothic" w:cs="Arial"/>
          <w:b/>
        </w:rPr>
        <w:t>. PAGAMENTO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w:t>
      </w:r>
      <w:r w:rsidRPr="00E4076C">
        <w:rPr>
          <w:rFonts w:ascii="Century Gothic" w:hAnsi="Century Gothic" w:cs="Arial"/>
        </w:rPr>
        <w:t xml:space="preserve">1. </w:t>
      </w:r>
      <w:r w:rsidRPr="00A914AF">
        <w:rPr>
          <w:rFonts w:ascii="Century Gothic" w:hAnsi="Century Gothic" w:cs="Arial"/>
        </w:rPr>
        <w:t>Os pagamentos serão efetuados pela CONTRATANTE, mensalmente, com a emissão do relatório de prestação de serviços assinado pelo (a) fiscal designado (a), com a retenção dos devidos impostos.</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w:t>
      </w:r>
      <w:r w:rsidRPr="00E4076C">
        <w:rPr>
          <w:rFonts w:ascii="Century Gothic" w:hAnsi="Century Gothic" w:cs="Arial"/>
        </w:rPr>
        <w:t>2. Nenhum pagamento será efetuado à empresa, enquanto houver pendência de liquidação de obrigação financeira, em virtude de penalidade ou inadimplência contratual.</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w:t>
      </w:r>
      <w:r w:rsidRPr="00E4076C">
        <w:rPr>
          <w:rFonts w:ascii="Century Gothic" w:hAnsi="Century Gothic" w:cs="Arial"/>
        </w:rPr>
        <w:t>3. Não haverá, sob hipótese alguma, pagamento antecipado.</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w:t>
      </w:r>
      <w:r w:rsidRPr="00E4076C">
        <w:rPr>
          <w:rFonts w:ascii="Century Gothic" w:hAnsi="Century Gothic" w:cs="Arial"/>
        </w:rPr>
        <w:t>4. Se a Contratante não efetuar o pagamento no prazo previsto, e tendo a Contratada, à época, adimplido integralmente as obrigações avençadas conforme certificado pelo fiscal do contrato, os valores devidos serão:</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w:t>
      </w:r>
      <w:r w:rsidRPr="00E4076C">
        <w:rPr>
          <w:rFonts w:ascii="Century Gothic" w:hAnsi="Century Gothic" w:cs="Arial"/>
        </w:rPr>
        <w:t>4.1. Monetariamente atualizados, a partir do dia de seu vencimento e até o dia de sua liquidação, segundo o art. 1º da Lei Municipal nº 4.684/06, em atendimento ao disposto na alínea “c”, do inciso XIV, do art. 40, da Lei nº 8.666/93;</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lastRenderedPageBreak/>
        <w:t>13.</w:t>
      </w:r>
      <w:r w:rsidRPr="00E4076C">
        <w:rPr>
          <w:rFonts w:ascii="Century Gothic" w:hAnsi="Century Gothic" w:cs="Arial"/>
        </w:rPr>
        <w:t>4.2. Compensados financeiramente com multa de 1% e juros de poupança conforme art. 1º-F da Lei nº 9494/97, com alterações da Lei nº 11.960/09, em atendimento ao disposto na alínea “d”, do inciso XIV, do art. 40, da Lei nº 8.666/93;</w:t>
      </w: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E4076C"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13.5</w:t>
      </w:r>
      <w:r w:rsidRPr="00E4076C">
        <w:rPr>
          <w:rFonts w:ascii="Century Gothic" w:hAnsi="Century Gothic" w:cs="Arial"/>
        </w:rPr>
        <w:t>. Quando o objeto da licitação se tratar de prestação de serviços referente à cessão de mão de obra ou empreitada, as notas fiscais deverão observar o que dispõe a instrução normativa n. 062/2022/CGM/SEFAZ.</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E4076C">
        <w:rPr>
          <w:rFonts w:ascii="Century Gothic" w:hAnsi="Century Gothic" w:cs="Arial"/>
        </w:rPr>
        <w:t xml:space="preserve">Disponível no link: </w:t>
      </w:r>
      <w:hyperlink r:id="rId18" w:history="1">
        <w:r w:rsidRPr="00627E14">
          <w:rPr>
            <w:rStyle w:val="Hyperlink"/>
            <w:rFonts w:ascii="Century Gothic" w:hAnsi="Century Gothic" w:cs="Arial"/>
          </w:rPr>
          <w:t>https://intranet2.itajai.sc.gov.br/instrucoes-normativas/instrucao-normativa/</w:t>
        </w:r>
      </w:hyperlink>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4</w:t>
      </w:r>
      <w:r w:rsidRPr="000161D8">
        <w:rPr>
          <w:rFonts w:ascii="Century Gothic" w:hAnsi="Century Gothic" w:cs="Arial"/>
          <w:b/>
        </w:rPr>
        <w:t xml:space="preserve">. RECURSOS ORÇAMENTÁRIOS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pStyle w:val="LO-normal"/>
        <w:widowControl w:val="0"/>
        <w:spacing w:line="276" w:lineRule="auto"/>
        <w:jc w:val="both"/>
        <w:rPr>
          <w:rFonts w:ascii="Century Gothic" w:hAnsi="Century Gothic"/>
        </w:rPr>
      </w:pPr>
      <w:r w:rsidRPr="000161D8">
        <w:rPr>
          <w:rFonts w:ascii="Century Gothic" w:hAnsi="Century Gothic"/>
        </w:rPr>
        <w:t>1</w:t>
      </w:r>
      <w:r>
        <w:rPr>
          <w:rFonts w:ascii="Century Gothic" w:hAnsi="Century Gothic"/>
        </w:rPr>
        <w:t>4</w:t>
      </w:r>
      <w:r w:rsidRPr="000161D8">
        <w:rPr>
          <w:rFonts w:ascii="Century Gothic" w:hAnsi="Century Gothic"/>
        </w:rPr>
        <w:t xml:space="preserve">.1. </w:t>
      </w:r>
      <w:r w:rsidRPr="00A914AF">
        <w:rPr>
          <w:rFonts w:ascii="Century Gothic" w:eastAsia="Times New Roman" w:hAnsi="Century Gothic" w:cs="Times New Roman"/>
          <w:color w:val="000000"/>
          <w:sz w:val="20"/>
          <w:szCs w:val="20"/>
        </w:rPr>
        <w:t>As despesas decorrentes do objeto deste Termo correrão à conta de recursos específicos, consignados na Lei Orçamentária Anual, na seguinte dotação orçamentária: Fonte: 1 – Recursos Ordinários; Elemento de Despesas: 139.</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5</w:t>
      </w:r>
      <w:r w:rsidRPr="000161D8">
        <w:rPr>
          <w:rFonts w:ascii="Century Gothic" w:hAnsi="Century Gothic" w:cs="Arial"/>
          <w:b/>
        </w:rPr>
        <w:t>. DISPOSIÇÕES FINAIS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.2. É facultado ao Pregoeiro, ou à autoridade a ele superior, em qualquer fase da licitação, promover diligências com vistas a esclarecer ou a complementar a instrução do processo.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.3. Os proponentes intimados para prestar quaisquer esclarecimentos adicionais deverão fazê-lo no prazo determinado pelo Pregoeiro, sob pena de desclassificação/inabilitação.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.4. O desatendimento de exigências formais não essenciais não importará no afastamento do proponente, desde que seja possível a aferição da sua qualificação e a exata compreensão da sua proposta.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.5. As normas que disciplinam este Pregão serão sempre interpretadas em favor da ampliação da disputa entre os proponentes, desde que não comprometam o interesse da Administração, a finalidade e a segurança da contratação.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.6. As decisões referentes a este processo licitatório poderão ser comunicadas aos proponentes por qualquer meio de comunicação que comprove o recebimento ou, ainda, mediante publicação no Diário Oficial do Município.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1</w:t>
      </w:r>
      <w:r>
        <w:rPr>
          <w:rFonts w:ascii="Century Gothic" w:hAnsi="Century Gothic" w:cs="Arial"/>
        </w:rPr>
        <w:t>5</w:t>
      </w:r>
      <w:r w:rsidRPr="000161D8">
        <w:rPr>
          <w:rFonts w:ascii="Century Gothic" w:hAnsi="Century Gothic" w:cs="Arial"/>
        </w:rPr>
        <w:t>.7. Os casos não previstos neste Edital serão decididos pelo Pregoeiro.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.8. A participação do proponente nesta licitação implica em aceitação de todos os termos deste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.9. O foro designado para julgamento de quaisquer questões judiciais resultantes deste Edital será o da Comarca de Itajaí, Estado de Santa Catarina</w:t>
      </w:r>
      <w:r w:rsidRPr="000161D8">
        <w:rPr>
          <w:rFonts w:ascii="Century Gothic" w:hAnsi="Century Gothic" w:cs="Arial"/>
          <w:b/>
        </w:rPr>
        <w:t>,</w:t>
      </w:r>
      <w:r w:rsidRPr="000161D8">
        <w:rPr>
          <w:rFonts w:ascii="Century Gothic" w:hAnsi="Century Gothic" w:cs="Arial"/>
        </w:rPr>
        <w:t xml:space="preserve"> considerado aquele a que está vinculado o Pregoeiro.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.10. A documentação apresentada para fins de habilitação da Empresa vencedora fará parte dos autos da licitação e não será devolvida ao proponente.</w:t>
      </w: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.11. Os casos omissos neste Edital, serão resolvidos pelo Pregoeiro, nos termos da legislação pertinente.</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color w:val="000000"/>
        </w:rPr>
      </w:pPr>
      <w:r w:rsidRPr="000161D8">
        <w:rPr>
          <w:rFonts w:ascii="Century Gothic" w:hAnsi="Century Gothic" w:cs="Arial"/>
          <w:b/>
          <w:color w:val="000000"/>
        </w:rPr>
        <w:t xml:space="preserve">Itajaí, </w:t>
      </w:r>
      <w:r>
        <w:rPr>
          <w:rFonts w:ascii="Century Gothic" w:hAnsi="Century Gothic" w:cs="Arial"/>
          <w:b/>
          <w:color w:val="000000"/>
        </w:rPr>
        <w:t xml:space="preserve">12 </w:t>
      </w:r>
      <w:r w:rsidRPr="000161D8">
        <w:rPr>
          <w:rFonts w:ascii="Century Gothic" w:hAnsi="Century Gothic" w:cs="Arial"/>
          <w:b/>
          <w:color w:val="000000"/>
        </w:rPr>
        <w:t xml:space="preserve">de </w:t>
      </w:r>
      <w:r>
        <w:rPr>
          <w:rFonts w:ascii="Century Gothic" w:hAnsi="Century Gothic" w:cs="Arial"/>
          <w:b/>
          <w:color w:val="000000"/>
        </w:rPr>
        <w:t xml:space="preserve">julho </w:t>
      </w:r>
      <w:r w:rsidRPr="000161D8">
        <w:rPr>
          <w:rFonts w:ascii="Century Gothic" w:hAnsi="Century Gothic" w:cs="Arial"/>
          <w:b/>
          <w:color w:val="000000"/>
        </w:rPr>
        <w:t>de 202</w:t>
      </w:r>
      <w:r>
        <w:rPr>
          <w:rFonts w:ascii="Century Gothic" w:hAnsi="Century Gothic" w:cs="Arial"/>
          <w:b/>
          <w:color w:val="000000"/>
        </w:rPr>
        <w:t>3</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color w:val="000000"/>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color w:val="000000"/>
        </w:rPr>
      </w:pPr>
    </w:p>
    <w:p w:rsidR="00535CD0" w:rsidRPr="000161D8" w:rsidRDefault="00535CD0" w:rsidP="00535CD0">
      <w:pPr>
        <w:pStyle w:val="Corpo"/>
        <w:jc w:val="center"/>
        <w:rPr>
          <w:rFonts w:ascii="Century Gothic" w:hAnsi="Century Gothic" w:cs="Arial"/>
          <w:b/>
          <w:bCs/>
          <w:color w:val="auto"/>
          <w:sz w:val="20"/>
        </w:rPr>
      </w:pPr>
      <w:r>
        <w:rPr>
          <w:rFonts w:ascii="Century Gothic" w:hAnsi="Century Gothic" w:cs="Arial"/>
          <w:b/>
          <w:bCs/>
          <w:color w:val="auto"/>
          <w:sz w:val="20"/>
        </w:rPr>
        <w:t>JEAN CARLOS SESTREM</w:t>
      </w:r>
    </w:p>
    <w:p w:rsidR="00535CD0" w:rsidRPr="000161D8" w:rsidRDefault="00535CD0" w:rsidP="00535CD0">
      <w:pPr>
        <w:pStyle w:val="Corpo"/>
        <w:jc w:val="center"/>
        <w:rPr>
          <w:rFonts w:ascii="Century Gothic" w:hAnsi="Century Gothic" w:cs="Arial"/>
          <w:color w:val="auto"/>
          <w:sz w:val="20"/>
        </w:rPr>
      </w:pPr>
      <w:r w:rsidRPr="000161D8">
        <w:rPr>
          <w:rFonts w:ascii="Century Gothic" w:hAnsi="Century Gothic" w:cs="Arial"/>
          <w:color w:val="auto"/>
          <w:sz w:val="20"/>
        </w:rPr>
        <w:t>Secretári</w:t>
      </w:r>
      <w:r>
        <w:rPr>
          <w:rFonts w:ascii="Century Gothic" w:hAnsi="Century Gothic" w:cs="Arial"/>
          <w:color w:val="auto"/>
          <w:sz w:val="20"/>
        </w:rPr>
        <w:t xml:space="preserve">o </w:t>
      </w:r>
      <w:r w:rsidRPr="000161D8">
        <w:rPr>
          <w:rFonts w:ascii="Century Gothic" w:hAnsi="Century Gothic" w:cs="Arial"/>
          <w:color w:val="auto"/>
          <w:sz w:val="20"/>
        </w:rPr>
        <w:t>de Governo</w:t>
      </w:r>
    </w:p>
    <w:p w:rsidR="00535CD0" w:rsidRDefault="00535CD0" w:rsidP="00535CD0">
      <w:pPr>
        <w:overflowPunct w:val="0"/>
        <w:autoSpaceDE w:val="0"/>
        <w:autoSpaceDN w:val="0"/>
        <w:adjustRightInd w:val="0"/>
        <w:spacing w:after="0" w:line="240" w:lineRule="auto"/>
        <w:jc w:val="center"/>
        <w:textAlignment w:val="baseline"/>
        <w:rPr>
          <w:rFonts w:ascii="Century Gothic" w:eastAsia="SimSun" w:hAnsi="Century Gothic"/>
          <w:b/>
        </w:rPr>
      </w:pPr>
      <w:r w:rsidRPr="000161D8">
        <w:rPr>
          <w:rFonts w:ascii="Century Gothic" w:hAnsi="Century Gothic" w:cs="Arial"/>
          <w:b/>
          <w:bCs/>
        </w:rPr>
        <w:br w:type="page"/>
      </w:r>
      <w:r w:rsidRPr="000161D8">
        <w:rPr>
          <w:rFonts w:ascii="Century Gothic" w:hAnsi="Century Gothic" w:cs="Arial"/>
          <w:b/>
          <w:bCs/>
        </w:rPr>
        <w:lastRenderedPageBreak/>
        <w:t xml:space="preserve"> </w:t>
      </w:r>
      <w:r w:rsidRPr="000161D8">
        <w:rPr>
          <w:rFonts w:ascii="Century Gothic" w:eastAsia="SimSun" w:hAnsi="Century Gothic"/>
          <w:b/>
        </w:rPr>
        <w:t>ANEXO I</w:t>
      </w:r>
    </w:p>
    <w:p w:rsidR="00535CD0" w:rsidRDefault="00535CD0" w:rsidP="00535CD0">
      <w:pPr>
        <w:overflowPunct w:val="0"/>
        <w:autoSpaceDE w:val="0"/>
        <w:autoSpaceDN w:val="0"/>
        <w:adjustRightInd w:val="0"/>
        <w:spacing w:after="0" w:line="240" w:lineRule="auto"/>
        <w:jc w:val="center"/>
        <w:textAlignment w:val="baseline"/>
        <w:rPr>
          <w:rFonts w:ascii="Century Gothic" w:eastAsia="SimSun" w:hAnsi="Century Gothic"/>
          <w:b/>
        </w:rPr>
      </w:pPr>
    </w:p>
    <w:p w:rsidR="00535CD0" w:rsidRDefault="00535CD0" w:rsidP="00535CD0">
      <w:pPr>
        <w:overflowPunct w:val="0"/>
        <w:autoSpaceDE w:val="0"/>
        <w:autoSpaceDN w:val="0"/>
        <w:adjustRightInd w:val="0"/>
        <w:spacing w:after="0" w:line="240" w:lineRule="auto"/>
        <w:jc w:val="center"/>
        <w:textAlignment w:val="baseline"/>
        <w:rPr>
          <w:rFonts w:ascii="Century Gothic" w:eastAsia="SimSun" w:hAnsi="Century Gothic"/>
          <w:b/>
        </w:rPr>
      </w:pPr>
      <w:r>
        <w:rPr>
          <w:rFonts w:ascii="Century Gothic" w:eastAsia="SimSun" w:hAnsi="Century Gothic"/>
          <w:b/>
        </w:rPr>
        <w:t>TERMO DE REFERÊNCIA</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r w:rsidRPr="00A914AF">
        <w:rPr>
          <w:rFonts w:ascii="Arial" w:eastAsia="Verdana" w:hAnsi="Arial" w:cs="Arial"/>
          <w:b/>
          <w:sz w:val="24"/>
          <w:szCs w:val="24"/>
          <w:lang w:val="pt-PT"/>
        </w:rPr>
        <w:t>1 - DO OBJETO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 xml:space="preserve">Abertura de processo licitatório na modalidade pregão eletrônico para Prestação de serviços especializados para </w:t>
      </w:r>
      <w:r w:rsidRPr="00A914AF">
        <w:rPr>
          <w:rFonts w:ascii="Arial" w:eastAsia="Verdana" w:hAnsi="Arial" w:cs="Arial"/>
          <w:b/>
          <w:sz w:val="24"/>
          <w:szCs w:val="24"/>
          <w:lang w:val="pt-PT"/>
        </w:rPr>
        <w:t>REVISÃO DO PLANO MUNICIPAL DE PROMOÇÃO DA IGUALDADE RACIAL DE ITAJAI</w:t>
      </w:r>
      <w:r w:rsidRPr="00A914AF">
        <w:rPr>
          <w:rFonts w:ascii="Arial" w:eastAsia="Verdana" w:hAnsi="Arial" w:cs="Arial"/>
          <w:sz w:val="24"/>
          <w:szCs w:val="24"/>
          <w:lang w:val="pt-PT"/>
        </w:rPr>
        <w:t>,  conforme condições e exigências estabelecidas neste instrumento.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r w:rsidRPr="00A914AF">
        <w:rPr>
          <w:rFonts w:ascii="Arial" w:eastAsia="Verdana" w:hAnsi="Arial" w:cs="Arial"/>
          <w:b/>
          <w:sz w:val="24"/>
          <w:szCs w:val="24"/>
          <w:lang w:val="pt-PT"/>
        </w:rPr>
        <w:t>2 - DA JUSTIFICATIVA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O Plano Municipal de Promoção da Igualdade Racial de Itajaí, foi idealizado entre os  anos de 2010 e 2011 e instituído através da Lei 6.105 de 02/04/2012. Após uma década de sua implementação é necessária e essencial a reavaliação e a conseqüente revisão das ações desenvolvidas pelo poder público, de forma a impulsionar a construção das bases da igualdade e eliminação das condições de discriminação que ainda ocorrem em nossa sociedade.</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r w:rsidRPr="00A914AF">
        <w:rPr>
          <w:rFonts w:ascii="Arial" w:eastAsia="Verdana" w:hAnsi="Arial" w:cs="Arial"/>
          <w:b/>
          <w:sz w:val="24"/>
          <w:szCs w:val="24"/>
          <w:lang w:val="pt-PT"/>
        </w:rPr>
        <w:t>3 – DO VALOR DE REFERÊNCIA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 xml:space="preserve">3.1 O valor total estimado para prestação de serviço e specializado para </w:t>
      </w:r>
      <w:r w:rsidRPr="00A914AF">
        <w:rPr>
          <w:rFonts w:ascii="Arial" w:eastAsia="Verdana" w:hAnsi="Arial" w:cs="Arial"/>
          <w:b/>
          <w:sz w:val="24"/>
          <w:szCs w:val="24"/>
          <w:lang w:val="pt-PT"/>
        </w:rPr>
        <w:t xml:space="preserve">REVISÃO DO PLANO MUNICIPAL DE PROMOÇÃO DA IGUALDADE RACIAL DE ITAJAI </w:t>
      </w:r>
      <w:r w:rsidRPr="00A914AF">
        <w:rPr>
          <w:rFonts w:ascii="Arial" w:eastAsia="Verdana" w:hAnsi="Arial" w:cs="Arial"/>
          <w:sz w:val="24"/>
          <w:szCs w:val="24"/>
          <w:lang w:val="pt-PT"/>
        </w:rPr>
        <w:t>é de R$ 85.466,67 (oitenta e cinco mil quatrocentos e sessenta e seis reais e sessenta e sete centavos).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3.2. A adjudicação será pelo menor preço.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r w:rsidRPr="00A914AF">
        <w:rPr>
          <w:rFonts w:ascii="Arial" w:eastAsia="Verdana" w:hAnsi="Arial" w:cs="Arial"/>
          <w:b/>
          <w:sz w:val="24"/>
          <w:szCs w:val="24"/>
          <w:lang w:val="pt-PT"/>
        </w:rPr>
        <w:t>4 – DADOTAÇÃO ORÇAMENTÁRIA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As despesas decorrentes do objeto deste Termo correrão à conta de recursos específicos, consignados na Lei Orçamentária Anual, na seguinte dotação orçamentária: Fonte: 1 – Recursos Ordinários; Elemento de Despesas: 139.</w:t>
      </w:r>
    </w:p>
    <w:p w:rsidR="00535CD0" w:rsidRDefault="00535CD0" w:rsidP="00535CD0">
      <w:pPr>
        <w:widowControl w:val="0"/>
        <w:autoSpaceDE w:val="0"/>
        <w:autoSpaceDN w:val="0"/>
        <w:spacing w:after="0" w:line="360" w:lineRule="auto"/>
        <w:jc w:val="both"/>
        <w:rPr>
          <w:rFonts w:ascii="Arial" w:eastAsia="Verdana" w:hAnsi="Arial" w:cs="Arial"/>
          <w:b/>
          <w:sz w:val="24"/>
          <w:szCs w:val="24"/>
          <w:lang w:val="pt-PT"/>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p>
    <w:p w:rsidR="00535CD0" w:rsidRPr="00A914AF" w:rsidRDefault="00535CD0" w:rsidP="00535CD0">
      <w:pPr>
        <w:widowControl w:val="0"/>
        <w:autoSpaceDE w:val="0"/>
        <w:autoSpaceDN w:val="0"/>
        <w:spacing w:after="0" w:line="360" w:lineRule="auto"/>
        <w:jc w:val="both"/>
        <w:rPr>
          <w:rFonts w:ascii="Arial" w:eastAsia="Verdana" w:hAnsi="Arial" w:cs="Arial"/>
          <w:b/>
          <w:sz w:val="24"/>
          <w:szCs w:val="24"/>
          <w:lang w:val="pt-PT"/>
        </w:rPr>
      </w:pPr>
      <w:r w:rsidRPr="00A914AF">
        <w:rPr>
          <w:rFonts w:ascii="Arial" w:eastAsia="Verdana" w:hAnsi="Arial" w:cs="Arial"/>
          <w:b/>
          <w:sz w:val="24"/>
          <w:szCs w:val="24"/>
          <w:lang w:val="pt-PT"/>
        </w:rPr>
        <w:lastRenderedPageBreak/>
        <w:t>5 – DA METODOLOGIA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O serviço objeto da presente contratação caracteriza-se como de natureza comum, tendo em vista que geralmente é oferecido por diversos fornecedores e é facilmente comparável entre si, de modo apermitir a decisão.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O Objetivo é que seja realizada uma revisão geral e coletiva, no Plano Municipal de Promoção da Igualdade Racial de Itajaí, elaborado em 2012 e demais ações contidas, de maneira intersetorial e coletiva. Visando repactuar e acordar os encaminhamentos e necessidades a serem desenvolvidas pelos setores e órgãos municipais com vistas agarantia da Igualdade racial em nossa cidade.</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Trata-se de um importante instrumento na manutenção de diretrizes que buscam aigualda de racial, visto ainda muitas lacunas existentes.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Desta forma, cabe inicialmente realizar um levantamento junto aos órgãos municipais no intuito de verificar quais demandas foram atendidas, objetivos concretizados e alcançados, sendo eles atendidos parcial, total, ou não atingidos. Para posterior sugestões e repactuações.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Ademais, cabe identificar junto ao grupo do Conselho Municipal de Desenvolvimento da Comunidade Negra de Itajaí a validação das propostas, bem como a inserção de novas  propostas.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Sugere-se algumas ações para serem realizadas: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Reativação do Grupo de Trabalho Intersetorial–GTI;</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Nomeação em Diário Oficial de agentes públicos designados para revisar, analisar e propor melhorias no Plano Municipal de Igualdade Racial;</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Análise do Plano Municipal de Igualdade Racial e do Guia de Aplicação do Plano, bem como das ações desenvolvidas nos últimos dez anos pelo poder público municipal.</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Capacitação dos membros do GTI quanto ao processo histórico das relações raciais no Brasil, enquanto vetor de desigualdade social, bem como codução dos trabalhos a serem desenvolvidos e validados;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Pactuação de trabalho com os gestores do município;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Envio de ofício-convite aos gestores para reunião e assinatura da carta compromisso;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lastRenderedPageBreak/>
        <w:t>Dar legalidade  aos trabalhos do GTI; aproximar os gestores das ações necessárias para efetivação do Plano Municipal de Igualdade racial;</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Coleta e tratamento de dados sobre a (não) aplicação do Plano Municipal de Igualdade Racial;</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Criação de subgrupos de trabalhos, organizados em eixos temáticos, para a coleta de dados e análise da aplicação da política pública;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Elaboração de diagnóstico sobre a implementação do Plano Municipal de Igualdade Racial de Itajaí nos últimos dez anos (2011 a 2021);</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Subsidiar a revisão dos prazos e metas do Plano;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Relacionar o diagnóstico com as ações previstas no Plano;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Subsidiar a revisão dos prazos e metas do Plano;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Elaboração de documento contendo alterações nos prazos, metas e conteúdos do Plano;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Entrega da versão final do documento revisado.</w:t>
      </w:r>
    </w:p>
    <w:p w:rsidR="00535CD0" w:rsidRPr="00A914AF" w:rsidRDefault="00535CD0" w:rsidP="00535CD0">
      <w:pPr>
        <w:widowControl w:val="0"/>
        <w:autoSpaceDE w:val="0"/>
        <w:autoSpaceDN w:val="0"/>
        <w:spacing w:after="0" w:line="360" w:lineRule="auto"/>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rPr>
          <w:rFonts w:ascii="Arial" w:eastAsia="Verdana" w:hAnsi="Arial" w:cs="Arial"/>
          <w:b/>
          <w:sz w:val="24"/>
          <w:szCs w:val="24"/>
          <w:lang w:val="pt-PT"/>
        </w:rPr>
      </w:pPr>
      <w:r w:rsidRPr="00A914AF">
        <w:rPr>
          <w:rFonts w:ascii="Arial" w:eastAsia="Verdana" w:hAnsi="Arial" w:cs="Arial"/>
          <w:b/>
          <w:sz w:val="24"/>
          <w:szCs w:val="24"/>
          <w:lang w:val="pt-PT"/>
        </w:rPr>
        <w:t>DAS CONDIÇÕES DE ENTREGA</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Imediata, conforme orientações contidas neste termo, bem como conforme orientações dos Conselheiros do Conselho Municipal de Desenvolvimento da Comunidade Negra deItajaí–CONEGI.</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O trabalho será desenvolvido tendo prazo de 12 meses para ser elaborado de forma coletiva e envolvendo desde o levantamento de dados, busca de informações, apresentação ao Conselho Municipal de Desenvolvimento da Comunidade Negra de Itajaí–CONEGI as etapas realizadas e as análises encontradas, culminando na entrega final o plano finalizado, revisado e com novas propostas repactuadas, em word e PDF, com correção ortográfica, formatação e diagramação.</w:t>
      </w:r>
    </w:p>
    <w:p w:rsidR="00535CD0" w:rsidRPr="00A914AF" w:rsidRDefault="00535CD0" w:rsidP="00535CD0">
      <w:pPr>
        <w:widowControl w:val="0"/>
        <w:autoSpaceDE w:val="0"/>
        <w:autoSpaceDN w:val="0"/>
        <w:spacing w:after="0" w:line="360" w:lineRule="auto"/>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rPr>
          <w:rFonts w:ascii="Arial" w:eastAsia="Verdana" w:hAnsi="Arial" w:cs="Arial"/>
          <w:b/>
          <w:sz w:val="24"/>
          <w:szCs w:val="24"/>
          <w:lang w:val="pt-PT"/>
        </w:rPr>
      </w:pPr>
      <w:r w:rsidRPr="00A914AF">
        <w:rPr>
          <w:rFonts w:ascii="Arial" w:eastAsia="Verdana" w:hAnsi="Arial" w:cs="Arial"/>
          <w:b/>
          <w:sz w:val="24"/>
          <w:szCs w:val="24"/>
          <w:lang w:val="pt-PT"/>
        </w:rPr>
        <w:t>DA RESPONSABILIDADE DA CONTRATANTE</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A fiscalização, execução e a observação dos prazos contratuais serão realizadas pela Secretaria Municipal de Promoção da Cidadania, através da Diretoria de RelaçõesTemáticas.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lastRenderedPageBreak/>
        <w:t>Notificar a Contratada, quanto aos defeitos ou irregularidades verificados, bem como a qualquer ocorrência relativa ao comportamento de seus funcionários que venha a ser considerado prejudicial ou inconveniente para a Contratante.</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Proporcionar à Contratada todas as condições necessárias ao pleno cumprimento das obrigações de correntes do contrato a ser firmado.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Verificada a ocorrência de irregularidade no cumprimento do contrato, a fiscalização tomará as providências legais e contratuais cabíveis, inclusive quanto à aplicação das penalidades previstas no presente contrato e na Lei Federal n°8.666/93 e alterações posteriores.</w:t>
      </w:r>
    </w:p>
    <w:p w:rsidR="00535CD0" w:rsidRPr="00A914AF" w:rsidRDefault="00535CD0" w:rsidP="00535CD0">
      <w:pPr>
        <w:widowControl w:val="0"/>
        <w:autoSpaceDE w:val="0"/>
        <w:autoSpaceDN w:val="0"/>
        <w:spacing w:after="0" w:line="360" w:lineRule="auto"/>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rPr>
          <w:rFonts w:ascii="Arial" w:eastAsia="Verdana" w:hAnsi="Arial" w:cs="Arial"/>
          <w:b/>
          <w:sz w:val="24"/>
          <w:szCs w:val="24"/>
          <w:lang w:val="pt-PT"/>
        </w:rPr>
      </w:pPr>
      <w:r w:rsidRPr="00A914AF">
        <w:rPr>
          <w:rFonts w:ascii="Arial" w:eastAsia="Verdana" w:hAnsi="Arial" w:cs="Arial"/>
          <w:b/>
          <w:sz w:val="24"/>
          <w:szCs w:val="24"/>
          <w:lang w:val="pt-PT"/>
        </w:rPr>
        <w:t>DA FISCALIZAÇÃO DOS SERVIÇOS</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A fiscalização dos serviços ficará a cargo do servidor da Secretaria Municipal de Promoção da Cidadania, Kátia Milene Cabral, Diretora de Relações Temáticas, Matrícula 2367803 e inscrito no CPF - 017491659/02.</w:t>
      </w:r>
    </w:p>
    <w:p w:rsidR="00535CD0" w:rsidRPr="00A914AF" w:rsidRDefault="00535CD0" w:rsidP="00535CD0">
      <w:pPr>
        <w:widowControl w:val="0"/>
        <w:autoSpaceDE w:val="0"/>
        <w:autoSpaceDN w:val="0"/>
        <w:spacing w:after="0" w:line="360" w:lineRule="auto"/>
        <w:rPr>
          <w:rFonts w:ascii="Arial" w:eastAsia="Verdana" w:hAnsi="Arial" w:cs="Arial"/>
          <w:sz w:val="24"/>
          <w:szCs w:val="24"/>
          <w:lang w:val="pt-PT"/>
        </w:rPr>
      </w:pPr>
    </w:p>
    <w:p w:rsidR="00535CD0" w:rsidRPr="00A914AF" w:rsidRDefault="00535CD0" w:rsidP="00535CD0">
      <w:pPr>
        <w:widowControl w:val="0"/>
        <w:autoSpaceDE w:val="0"/>
        <w:autoSpaceDN w:val="0"/>
        <w:spacing w:after="0" w:line="360" w:lineRule="auto"/>
        <w:rPr>
          <w:rFonts w:ascii="Arial" w:eastAsia="Verdana" w:hAnsi="Arial" w:cs="Arial"/>
          <w:b/>
          <w:sz w:val="24"/>
          <w:szCs w:val="24"/>
          <w:lang w:val="pt-PT"/>
        </w:rPr>
      </w:pPr>
      <w:r w:rsidRPr="00A914AF">
        <w:rPr>
          <w:rFonts w:ascii="Arial" w:eastAsia="Verdana" w:hAnsi="Arial" w:cs="Arial"/>
          <w:b/>
          <w:sz w:val="24"/>
          <w:szCs w:val="24"/>
          <w:lang w:val="pt-PT"/>
        </w:rPr>
        <w:t>DO PAGAMENTO</w:t>
      </w:r>
    </w:p>
    <w:p w:rsidR="00535CD0" w:rsidRPr="00A914AF" w:rsidRDefault="00535CD0" w:rsidP="00535CD0">
      <w:pPr>
        <w:widowControl w:val="0"/>
        <w:autoSpaceDE w:val="0"/>
        <w:autoSpaceDN w:val="0"/>
        <w:spacing w:after="0" w:line="360" w:lineRule="auto"/>
        <w:jc w:val="both"/>
        <w:rPr>
          <w:rFonts w:ascii="Arial" w:eastAsia="Verdana" w:hAnsi="Arial" w:cs="Arial"/>
          <w:sz w:val="24"/>
          <w:szCs w:val="24"/>
          <w:lang w:val="pt-PT"/>
        </w:rPr>
      </w:pPr>
      <w:r w:rsidRPr="00A914AF">
        <w:rPr>
          <w:rFonts w:ascii="Arial" w:eastAsia="Verdana" w:hAnsi="Arial" w:cs="Arial"/>
          <w:sz w:val="24"/>
          <w:szCs w:val="24"/>
          <w:lang w:val="pt-PT"/>
        </w:rPr>
        <w:t>Os pagamentos serão efetuados pela CONTRATANTE, mensalmente, com a emissão do relatório de prestação de serviços assinado pelo (a) fiscal designado (a), com a retenção dos devidos impostos.</w:t>
      </w: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ANEXO II</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DOCUMENTOS DE HABILITAÇÃO</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1.</w:t>
      </w:r>
      <w:r w:rsidRPr="000161D8">
        <w:rPr>
          <w:rFonts w:ascii="Century Gothic" w:hAnsi="Century Gothic" w:cs="Arial"/>
          <w:b/>
          <w:bCs/>
        </w:rPr>
        <w:tab/>
        <w:t>HABILITAÇÃO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p>
    <w:p w:rsidR="00535CD0" w:rsidRPr="000161D8" w:rsidRDefault="00535CD0" w:rsidP="00535CD0">
      <w:pPr>
        <w:spacing w:after="0" w:line="240" w:lineRule="auto"/>
        <w:jc w:val="both"/>
        <w:rPr>
          <w:rFonts w:ascii="Century Gothic" w:hAnsi="Century Gothic" w:cs="Arial"/>
          <w:bCs/>
        </w:rPr>
      </w:pPr>
      <w:r w:rsidRPr="000161D8">
        <w:rPr>
          <w:rFonts w:ascii="Century Gothic" w:hAnsi="Century Gothic" w:cs="Arial"/>
          <w:b/>
          <w:snapToGrid w:val="0"/>
        </w:rPr>
        <w:t xml:space="preserve">O participante deve obrigatoriamente anexar a documentação de habilitação no sistema, sob pena de ter sua proposta desclassificada caso deixe de anexar. </w:t>
      </w:r>
      <w:r w:rsidRPr="000161D8">
        <w:rPr>
          <w:rFonts w:ascii="Century Gothic" w:hAnsi="Century Gothic" w:cs="Arial"/>
        </w:rPr>
        <w:t xml:space="preserve">Serão considerados os prazos de validade expressos nos documentos. Para os documentos de regularidade fiscal que não apresentarem o prazo de validade, considerar-se-á 90 (noventa) dias a partir da data de sua emissão; exceto a “Certidão Simplificada” emitida pela Junta Comercial do Estado. </w:t>
      </w:r>
      <w:r w:rsidRPr="000161D8">
        <w:rPr>
          <w:rFonts w:ascii="Century Gothic" w:hAnsi="Century Gothic" w:cs="Arial"/>
          <w:bCs/>
        </w:rPr>
        <w:t>Essa certidão deverá ter prazo de emissão de no máximo 60 (sessenta) dias.</w:t>
      </w:r>
    </w:p>
    <w:p w:rsidR="00535CD0" w:rsidRPr="000161D8" w:rsidRDefault="00535CD0" w:rsidP="00535CD0">
      <w:pPr>
        <w:spacing w:after="0" w:line="240" w:lineRule="auto"/>
        <w:ind w:left="360"/>
        <w:jc w:val="both"/>
        <w:rPr>
          <w:rFonts w:ascii="Century Gothic" w:hAnsi="Century Gothic" w:cs="Arial"/>
          <w:bCs/>
        </w:rPr>
      </w:pPr>
    </w:p>
    <w:p w:rsidR="00535CD0" w:rsidRPr="000161D8" w:rsidRDefault="00535CD0" w:rsidP="00535CD0">
      <w:pPr>
        <w:numPr>
          <w:ilvl w:val="1"/>
          <w:numId w:val="2"/>
        </w:numPr>
        <w:spacing w:after="240" w:line="240" w:lineRule="auto"/>
        <w:ind w:right="-1"/>
        <w:jc w:val="both"/>
        <w:rPr>
          <w:rFonts w:ascii="Century Gothic" w:hAnsi="Century Gothic" w:cs="Arial"/>
          <w:b/>
          <w:bCs/>
        </w:rPr>
      </w:pPr>
      <w:r w:rsidRPr="000161D8">
        <w:rPr>
          <w:rFonts w:ascii="Century Gothic" w:hAnsi="Century Gothic" w:cs="Arial"/>
          <w:b/>
          <w:bCs/>
        </w:rPr>
        <w:t>– HABILITAÇÃO JURÍDICA:</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I - Registro comercial, no caso de empresa individual;</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II - Ato constitutivo, estatuto ou contrato social em vigor, devidamente registrado, em se tratando de sociedades comerciais, e, no caso de sociedades por ações, acompanhado de documentos de eleição de seus administradores;</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III - Inscrição do ato constitutivo, no caso de sociedades civis, acompanhada de prova de diretoria em exercício;</w:t>
      </w:r>
    </w:p>
    <w:p w:rsidR="00535CD0" w:rsidRPr="000161D8" w:rsidRDefault="00535CD0" w:rsidP="00535CD0">
      <w:pPr>
        <w:spacing w:after="240" w:line="240" w:lineRule="auto"/>
        <w:ind w:left="284" w:right="-1" w:firstLine="851"/>
        <w:jc w:val="both"/>
        <w:rPr>
          <w:rFonts w:ascii="Century Gothic" w:hAnsi="Century Gothic" w:cs="Arial"/>
          <w:b/>
        </w:rPr>
      </w:pPr>
      <w:r w:rsidRPr="000161D8">
        <w:rPr>
          <w:rFonts w:ascii="Century Gothic" w:hAnsi="Century Gothic" w:cs="Arial"/>
        </w:rPr>
        <w:t>IV - Decreto de autorização, em se tratando de empresa ou sociedade estrangeira em funcionamento no País, e ato de registro ou autorização para funcionamento expedido pelo órgão competente, quando a atividade assim o exigir.</w:t>
      </w:r>
    </w:p>
    <w:p w:rsidR="00535CD0" w:rsidRPr="000161D8" w:rsidRDefault="00535CD0" w:rsidP="00535CD0">
      <w:pPr>
        <w:numPr>
          <w:ilvl w:val="0"/>
          <w:numId w:val="1"/>
        </w:numPr>
        <w:tabs>
          <w:tab w:val="clear" w:pos="1494"/>
          <w:tab w:val="num" w:pos="1134"/>
          <w:tab w:val="left" w:pos="1418"/>
        </w:tabs>
        <w:suppressAutoHyphens/>
        <w:spacing w:after="240" w:line="240" w:lineRule="auto"/>
        <w:ind w:left="284" w:right="-1" w:firstLine="851"/>
        <w:jc w:val="both"/>
        <w:rPr>
          <w:rFonts w:ascii="Century Gothic" w:hAnsi="Century Gothic" w:cs="Arial"/>
        </w:rPr>
      </w:pPr>
      <w:r w:rsidRPr="000161D8">
        <w:rPr>
          <w:rFonts w:ascii="Century Gothic" w:hAnsi="Century Gothic" w:cs="Arial"/>
        </w:rPr>
        <w:t>no que couber, os documentos referidos poderão ser substituídos por “Certidão Simplificada” emitida pela Junta Comercial do Estado, da sede da empresa;</w:t>
      </w:r>
      <w:r w:rsidRPr="000161D8">
        <w:rPr>
          <w:rFonts w:ascii="Century Gothic" w:hAnsi="Century Gothic" w:cs="Arial"/>
          <w:bCs/>
        </w:rPr>
        <w:t xml:space="preserve"> Essa certidão deverá ter prazo de emissão de no máximo 60 (sessenta) dias.</w:t>
      </w:r>
    </w:p>
    <w:p w:rsidR="00535CD0" w:rsidRPr="000161D8" w:rsidRDefault="00535CD0" w:rsidP="00535CD0">
      <w:pPr>
        <w:tabs>
          <w:tab w:val="left" w:pos="1134"/>
        </w:tabs>
        <w:spacing w:after="240" w:line="240" w:lineRule="auto"/>
        <w:ind w:left="284" w:right="-1" w:firstLine="851"/>
        <w:jc w:val="both"/>
        <w:rPr>
          <w:rFonts w:ascii="Century Gothic" w:hAnsi="Century Gothic" w:cs="Arial"/>
        </w:rPr>
      </w:pPr>
      <w:r w:rsidRPr="000161D8">
        <w:rPr>
          <w:rFonts w:ascii="Century Gothic" w:hAnsi="Century Gothic" w:cs="Arial"/>
        </w:rPr>
        <w:t>b)</w:t>
      </w:r>
      <w:r w:rsidRPr="000161D8">
        <w:rPr>
          <w:rFonts w:ascii="Century Gothic" w:hAnsi="Century Gothic" w:cs="Arial"/>
        </w:rPr>
        <w:tab/>
        <w:t>na apresentação do estatuto ou contrato social em vigor e última alteração, se houver, deverá constar além da denominação social, a identificação do ramo de atividade da empresa, que deverá ser compatível com o objeto licitado.</w:t>
      </w:r>
    </w:p>
    <w:p w:rsidR="00535CD0" w:rsidRDefault="00535CD0" w:rsidP="00535CD0">
      <w:pPr>
        <w:tabs>
          <w:tab w:val="right" w:pos="11187"/>
          <w:tab w:val="left" w:pos="11520"/>
        </w:tabs>
        <w:spacing w:line="240" w:lineRule="auto"/>
        <w:ind w:left="284" w:right="-1" w:firstLine="849"/>
        <w:jc w:val="both"/>
        <w:rPr>
          <w:rFonts w:ascii="Century Gothic" w:hAnsi="Century Gothic" w:cs="Arial"/>
        </w:rPr>
      </w:pPr>
      <w:r w:rsidRPr="000161D8">
        <w:rPr>
          <w:rFonts w:ascii="Century Gothic" w:hAnsi="Century Gothic" w:cs="Arial"/>
        </w:rPr>
        <w:t>c) a documentação solicitada poderá ser substituída pelo Certificado de Registro no Cadastro Específico do Município de Itajaí, correspondendo o ramo de atividade ao objeto licitado.</w:t>
      </w:r>
    </w:p>
    <w:p w:rsidR="00535CD0" w:rsidRPr="006454A9" w:rsidRDefault="00535CD0" w:rsidP="00535CD0">
      <w:pPr>
        <w:tabs>
          <w:tab w:val="right" w:pos="11187"/>
          <w:tab w:val="left" w:pos="11520"/>
        </w:tabs>
        <w:ind w:left="284" w:right="-1" w:firstLine="849"/>
        <w:jc w:val="both"/>
        <w:rPr>
          <w:rFonts w:ascii="Century Gothic" w:hAnsi="Century Gothic" w:cs="Arial"/>
        </w:rPr>
      </w:pPr>
      <w:r>
        <w:rPr>
          <w:rFonts w:ascii="Century Gothic" w:hAnsi="Century Gothic" w:cs="Arial"/>
        </w:rPr>
        <w:t>V – Apresentar declaração de parentesco, conforme modelo do Anexo VI.</w:t>
      </w:r>
    </w:p>
    <w:p w:rsidR="00535CD0" w:rsidRPr="000161D8" w:rsidRDefault="00535CD0" w:rsidP="00535CD0">
      <w:pPr>
        <w:tabs>
          <w:tab w:val="right" w:pos="11187"/>
          <w:tab w:val="left" w:pos="11520"/>
        </w:tabs>
        <w:spacing w:line="240" w:lineRule="auto"/>
        <w:ind w:left="284" w:right="-1" w:firstLine="849"/>
        <w:jc w:val="both"/>
        <w:rPr>
          <w:rFonts w:ascii="Century Gothic" w:hAnsi="Century Gothic" w:cs="Arial"/>
        </w:rPr>
      </w:pPr>
      <w:r w:rsidRPr="000161D8">
        <w:rPr>
          <w:rFonts w:ascii="Century Gothic" w:hAnsi="Century Gothic" w:cs="Arial"/>
          <w:b/>
        </w:rPr>
        <w:lastRenderedPageBreak/>
        <w:t>1.2 – REGULARIDADE FISCAL E TRABALHISTA</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Prova de regularidade para com:</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a) Prova de inscrição no Cadastro Nacional de Pessoa Jurídica (CNPJ);</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b) Prova de regularidade para com a Fazenda Federal, Estadual e Municipal da sede do licitante, ou outra equivalente, na forma da lei.</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 xml:space="preserve">c) Prova de regularidade relativa ao Fundo de Garantia por Tempo de Serviço (FGTS), demonstrando situação regular no cumprimento dos encargos sociais instituídos por lei. </w:t>
      </w:r>
    </w:p>
    <w:p w:rsidR="00535CD0" w:rsidRPr="000161D8" w:rsidRDefault="00535CD0" w:rsidP="00535CD0">
      <w:pPr>
        <w:spacing w:after="240" w:line="240" w:lineRule="auto"/>
        <w:ind w:left="284" w:right="-1" w:firstLine="851"/>
        <w:jc w:val="both"/>
        <w:rPr>
          <w:rFonts w:ascii="Century Gothic" w:hAnsi="Century Gothic" w:cs="Arial"/>
        </w:rPr>
      </w:pPr>
      <w:r w:rsidRPr="000161D8">
        <w:rPr>
          <w:rFonts w:ascii="Century Gothic" w:hAnsi="Century Gothic" w:cs="Arial"/>
        </w:rPr>
        <w:t xml:space="preserve">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t>
      </w:r>
      <w:hyperlink r:id="rId19" w:history="1">
        <w:r w:rsidRPr="000161D8">
          <w:rPr>
            <w:rStyle w:val="Hyperlink"/>
            <w:rFonts w:ascii="Century Gothic" w:hAnsi="Century Gothic" w:cs="Arial"/>
          </w:rPr>
          <w:t>www.tst.jus.br</w:t>
        </w:r>
      </w:hyperlink>
      <w:r w:rsidRPr="000161D8">
        <w:rPr>
          <w:rFonts w:ascii="Century Gothic" w:hAnsi="Century Gothic" w:cs="Arial"/>
        </w:rPr>
        <w:t xml:space="preserve"> e em todos os demais portais da Justiça do Trabalho disponíveis na internet (Conselho Superior da Justiça do Trabalho e Tribunais Regionais do Trabalho).</w:t>
      </w:r>
    </w:p>
    <w:p w:rsidR="00535CD0" w:rsidRPr="000161D8" w:rsidRDefault="00535CD0" w:rsidP="00535CD0">
      <w:pPr>
        <w:spacing w:after="240" w:line="240" w:lineRule="auto"/>
        <w:ind w:left="284" w:right="-1" w:firstLine="851"/>
        <w:jc w:val="both"/>
        <w:rPr>
          <w:rFonts w:ascii="Century Gothic" w:hAnsi="Century Gothic" w:cs="Arial"/>
          <w:b/>
        </w:rPr>
      </w:pPr>
      <w:r w:rsidRPr="000161D8">
        <w:rPr>
          <w:rFonts w:ascii="Century Gothic" w:hAnsi="Century Gothic" w:cs="Arial"/>
          <w:b/>
        </w:rPr>
        <w:t>1.3 – QUALIFICAÇÃO ECONÔMICO – FINANCEIRA</w:t>
      </w:r>
    </w:p>
    <w:p w:rsidR="00535CD0" w:rsidRDefault="00535CD0" w:rsidP="00535CD0">
      <w:pPr>
        <w:pStyle w:val="NormalWeb"/>
        <w:spacing w:before="0" w:beforeAutospacing="0" w:after="0" w:afterAutospacing="0"/>
        <w:ind w:left="284" w:right="-1" w:firstLine="850"/>
        <w:jc w:val="both"/>
        <w:rPr>
          <w:rFonts w:ascii="Century Gothic" w:hAnsi="Century Gothic" w:cs="Arial"/>
          <w:sz w:val="20"/>
          <w:szCs w:val="20"/>
        </w:rPr>
      </w:pPr>
      <w:r w:rsidRPr="000161D8">
        <w:rPr>
          <w:rFonts w:ascii="Century Gothic" w:hAnsi="Century Gothic" w:cs="Arial"/>
          <w:sz w:val="20"/>
          <w:szCs w:val="20"/>
        </w:rPr>
        <w:t>a) Certidão negativa de Falência ou Recuperação Judicial (Concordata), expedida pelo Distribuidor da sede da empresa licitante há, no máximo, 60 (sessenta) dias da data de apresentação das propostas, ou que esteja dentro do prazo de validade expresso na própria certidão.</w:t>
      </w:r>
      <w:r>
        <w:rPr>
          <w:rFonts w:ascii="Century Gothic" w:hAnsi="Century Gothic" w:cs="Arial"/>
          <w:sz w:val="20"/>
          <w:szCs w:val="20"/>
        </w:rPr>
        <w:t xml:space="preserve"> </w:t>
      </w:r>
    </w:p>
    <w:p w:rsidR="00535CD0" w:rsidRPr="000161D8" w:rsidRDefault="00535CD0" w:rsidP="00535CD0">
      <w:pPr>
        <w:pStyle w:val="NormalWeb"/>
        <w:spacing w:before="0" w:beforeAutospacing="0" w:after="0" w:afterAutospacing="0"/>
        <w:ind w:left="284" w:right="-1" w:firstLine="850"/>
        <w:jc w:val="both"/>
        <w:rPr>
          <w:rFonts w:ascii="Century Gothic" w:hAnsi="Century Gothic" w:cs="Arial"/>
          <w:sz w:val="20"/>
          <w:szCs w:val="20"/>
        </w:rPr>
      </w:pPr>
    </w:p>
    <w:p w:rsidR="00535CD0" w:rsidRPr="000161D8" w:rsidRDefault="00535CD0" w:rsidP="00535CD0">
      <w:pPr>
        <w:spacing w:after="0" w:line="240" w:lineRule="auto"/>
        <w:ind w:left="284" w:right="-1" w:firstLine="851"/>
        <w:jc w:val="both"/>
        <w:rPr>
          <w:rFonts w:ascii="Century Gothic" w:hAnsi="Century Gothic" w:cs="Arial"/>
          <w:b/>
        </w:rPr>
      </w:pPr>
      <w:r w:rsidRPr="000161D8">
        <w:rPr>
          <w:rFonts w:ascii="Century Gothic" w:hAnsi="Century Gothic" w:cs="Arial"/>
          <w:b/>
        </w:rPr>
        <w:t>1.4 – QUALIFICAÇÃO TÉCNICA</w:t>
      </w:r>
    </w:p>
    <w:p w:rsidR="00535CD0" w:rsidRPr="000161D8" w:rsidRDefault="00535CD0" w:rsidP="00535CD0">
      <w:pPr>
        <w:widowControl w:val="0"/>
        <w:suppressAutoHyphens/>
        <w:spacing w:after="0" w:line="240" w:lineRule="auto"/>
        <w:ind w:left="426" w:firstLine="708"/>
        <w:jc w:val="both"/>
        <w:rPr>
          <w:rFonts w:ascii="Century Gothic" w:eastAsia="Lucida Sans Unicode" w:hAnsi="Century Gothic" w:cs="Arial"/>
          <w:b/>
          <w:color w:val="000000"/>
        </w:rPr>
      </w:pPr>
    </w:p>
    <w:p w:rsidR="00535CD0" w:rsidRDefault="00535CD0" w:rsidP="00535CD0">
      <w:pPr>
        <w:widowControl w:val="0"/>
        <w:suppressAutoHyphens/>
        <w:spacing w:after="0" w:line="240" w:lineRule="auto"/>
        <w:ind w:left="426" w:firstLine="708"/>
        <w:jc w:val="both"/>
        <w:rPr>
          <w:rFonts w:ascii="Century Gothic" w:hAnsi="Century Gothic" w:cs="Arial"/>
        </w:rPr>
      </w:pPr>
      <w:r>
        <w:rPr>
          <w:rFonts w:ascii="Century Gothic" w:hAnsi="Century Gothic" w:cs="Arial"/>
        </w:rPr>
        <w:t xml:space="preserve">a) </w:t>
      </w:r>
      <w:r w:rsidRPr="00216620">
        <w:rPr>
          <w:rFonts w:ascii="Century Gothic" w:hAnsi="Century Gothic" w:cs="Arial"/>
        </w:rPr>
        <w:t xml:space="preserve">Atestado de Capacidade Técnica emitido por pessoa jurídica de direito público ou privado, comprovando que a licitante realizou </w:t>
      </w:r>
      <w:r>
        <w:rPr>
          <w:rFonts w:ascii="Century Gothic" w:hAnsi="Century Gothic" w:cs="Arial"/>
        </w:rPr>
        <w:t>serviço</w:t>
      </w:r>
      <w:r w:rsidRPr="00216620">
        <w:rPr>
          <w:rFonts w:ascii="Century Gothic" w:hAnsi="Century Gothic" w:cs="Arial"/>
        </w:rPr>
        <w:t xml:space="preserve"> compatível com o objeto da presente licitação. Informações mínimas no atestado: nome da pessoa jurídica que forneceu o atestado, com identificação da pessoa/cargo que assinou o documento; identificação do objeto fornecido; local e data.</w:t>
      </w:r>
      <w:r>
        <w:rPr>
          <w:rFonts w:ascii="Century Gothic" w:hAnsi="Century Gothic" w:cs="Arial"/>
        </w:rPr>
        <w:t xml:space="preserve"> </w:t>
      </w:r>
    </w:p>
    <w:p w:rsidR="00535CD0" w:rsidRDefault="00535CD0" w:rsidP="00535CD0">
      <w:pPr>
        <w:widowControl w:val="0"/>
        <w:suppressAutoHyphens/>
        <w:spacing w:after="0" w:line="240" w:lineRule="auto"/>
        <w:ind w:left="426" w:firstLine="708"/>
        <w:jc w:val="both"/>
        <w:rPr>
          <w:rFonts w:ascii="Century Gothic" w:hAnsi="Century Gothic" w:cs="Arial"/>
        </w:rPr>
      </w:pPr>
    </w:p>
    <w:p w:rsidR="00535CD0" w:rsidRPr="00224D6B" w:rsidRDefault="00535CD0" w:rsidP="00535CD0">
      <w:pPr>
        <w:widowControl w:val="0"/>
        <w:suppressAutoHyphens/>
        <w:spacing w:after="0" w:line="240" w:lineRule="auto"/>
        <w:ind w:left="426" w:firstLine="708"/>
        <w:jc w:val="both"/>
        <w:rPr>
          <w:rFonts w:ascii="Century Gothic" w:hAnsi="Century Gothic" w:cs="Arial"/>
        </w:rPr>
      </w:pPr>
    </w:p>
    <w:p w:rsidR="00535CD0" w:rsidRPr="000161D8" w:rsidRDefault="00535CD0" w:rsidP="00535CD0">
      <w:pPr>
        <w:widowControl w:val="0"/>
        <w:suppressAutoHyphens/>
        <w:spacing w:after="0" w:line="240" w:lineRule="auto"/>
        <w:ind w:left="426" w:firstLine="708"/>
        <w:jc w:val="both"/>
        <w:rPr>
          <w:rFonts w:ascii="Century Gothic" w:eastAsia="Lucida Sans Unicode" w:hAnsi="Century Gothic" w:cs="Arial"/>
          <w:b/>
          <w:color w:val="000000"/>
        </w:rPr>
      </w:pPr>
      <w:r w:rsidRPr="000161D8">
        <w:rPr>
          <w:rFonts w:ascii="Century Gothic" w:eastAsia="Lucida Sans Unicode" w:hAnsi="Century Gothic" w:cs="Arial"/>
          <w:b/>
          <w:color w:val="000000"/>
        </w:rPr>
        <w:t>1.5 – DECLARAÇÃO DO MENOR</w:t>
      </w:r>
    </w:p>
    <w:p w:rsidR="00535CD0" w:rsidRPr="000161D8" w:rsidRDefault="00535CD0" w:rsidP="00535CD0">
      <w:pPr>
        <w:widowControl w:val="0"/>
        <w:suppressAutoHyphens/>
        <w:spacing w:after="0" w:line="240" w:lineRule="auto"/>
        <w:ind w:left="426" w:firstLine="708"/>
        <w:jc w:val="both"/>
        <w:rPr>
          <w:rFonts w:ascii="Century Gothic" w:eastAsia="Lucida Sans Unicode" w:hAnsi="Century Gothic" w:cs="Arial"/>
          <w:b/>
          <w:color w:val="000000"/>
        </w:rPr>
      </w:pPr>
    </w:p>
    <w:p w:rsidR="00535CD0" w:rsidRDefault="00535CD0" w:rsidP="00535CD0">
      <w:pPr>
        <w:widowControl w:val="0"/>
        <w:suppressAutoHyphens/>
        <w:spacing w:after="240" w:line="240" w:lineRule="auto"/>
        <w:ind w:left="426" w:firstLine="851"/>
        <w:jc w:val="both"/>
        <w:rPr>
          <w:rFonts w:ascii="Century Gothic" w:eastAsia="Lucida Sans Unicode" w:hAnsi="Century Gothic" w:cs="Arial"/>
          <w:color w:val="000000"/>
        </w:rPr>
      </w:pPr>
      <w:r w:rsidRPr="000161D8">
        <w:rPr>
          <w:rFonts w:ascii="Century Gothic" w:eastAsia="Lucida Sans Unicode" w:hAnsi="Century Gothic" w:cs="Arial"/>
          <w:color w:val="000000"/>
        </w:rPr>
        <w:t xml:space="preserve">a) Documento declarando que o licitante cumpre o disposto no inciso XXXIII do art. 7° da Constituição da República Federativa do Brasil de 1988, conforme prescreve o inciso V do art. 27 da Lei n. 8666/1993, acrescido pela Lei n. 9.854, de 27 de outubro de 1999, podendo ser utilizado o modelo do </w:t>
      </w:r>
      <w:r w:rsidRPr="000161D8">
        <w:rPr>
          <w:rFonts w:ascii="Century Gothic" w:eastAsia="Lucida Sans Unicode" w:hAnsi="Century Gothic" w:cs="Arial"/>
          <w:b/>
          <w:color w:val="000000"/>
        </w:rPr>
        <w:t>ANEXO IV</w:t>
      </w:r>
      <w:r w:rsidRPr="000161D8">
        <w:rPr>
          <w:rFonts w:ascii="Century Gothic" w:eastAsia="Lucida Sans Unicode" w:hAnsi="Century Gothic" w:cs="Arial"/>
          <w:color w:val="000000"/>
        </w:rPr>
        <w:t>.</w:t>
      </w:r>
    </w:p>
    <w:p w:rsidR="00535CD0" w:rsidRPr="000161D8" w:rsidRDefault="00535CD0" w:rsidP="00535CD0">
      <w:pPr>
        <w:autoSpaceDE w:val="0"/>
        <w:autoSpaceDN w:val="0"/>
        <w:adjustRightInd w:val="0"/>
        <w:spacing w:line="240" w:lineRule="auto"/>
        <w:ind w:left="284" w:firstLine="850"/>
        <w:jc w:val="both"/>
        <w:rPr>
          <w:rFonts w:ascii="Century Gothic" w:hAnsi="Century Gothic" w:cs="Arial"/>
        </w:rPr>
      </w:pPr>
      <w:r w:rsidRPr="000161D8">
        <w:rPr>
          <w:rFonts w:ascii="Century Gothic" w:hAnsi="Century Gothic" w:cs="Arial"/>
          <w:b/>
        </w:rPr>
        <w:t>1.6 – CONDIÇÃO DIFERENCIADA</w:t>
      </w:r>
      <w:r w:rsidRPr="000161D8">
        <w:rPr>
          <w:rFonts w:ascii="Century Gothic" w:hAnsi="Century Gothic" w:cs="Arial"/>
        </w:rPr>
        <w:t xml:space="preserve">: Caso a empresa licitante queira beneficiar-se dos direitos previstos na lei 123/2006 (arts. 42, 43 e 44), tratamento diferenciado para as Micro Empresas e Empresas de Pequeno Porte - deverá, obrigatoriamente, apresentar juntamente com os documentos referentes à </w:t>
      </w:r>
      <w:r w:rsidRPr="000161D8">
        <w:rPr>
          <w:rFonts w:ascii="Century Gothic" w:hAnsi="Century Gothic" w:cs="Arial"/>
        </w:rPr>
        <w:lastRenderedPageBreak/>
        <w:t>habilitação, a CERTIDÃO SIMPLIFICADA DA JUNTA COMERCIAL do estado sede da licitante, comprovando a condição de ME ou EPP. Essa certidão deverá ter prazo de emissão de no máximo 60 (sessenta) dias.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535CD0" w:rsidRPr="000161D8" w:rsidRDefault="00535CD0" w:rsidP="00535CD0">
      <w:pPr>
        <w:overflowPunct w:val="0"/>
        <w:autoSpaceDE w:val="0"/>
        <w:autoSpaceDN w:val="0"/>
        <w:adjustRightInd w:val="0"/>
        <w:spacing w:after="0" w:line="240" w:lineRule="auto"/>
        <w:ind w:right="-1"/>
        <w:jc w:val="center"/>
        <w:textAlignment w:val="baseline"/>
        <w:rPr>
          <w:rFonts w:ascii="Century Gothic" w:hAnsi="Century Gothic" w:cs="Arial"/>
          <w:b/>
          <w:bCs/>
          <w:iCs/>
        </w:rPr>
      </w:pPr>
      <w:r w:rsidRPr="000161D8">
        <w:rPr>
          <w:rFonts w:ascii="Century Gothic" w:hAnsi="Century Gothic" w:cs="Arial"/>
          <w:b/>
          <w:bCs/>
          <w:iCs/>
        </w:rPr>
        <w:t>ANEXO III</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 xml:space="preserve">PREGÃO NA FORMA ELETRÔNICA Nº </w:t>
      </w:r>
      <w:r>
        <w:rPr>
          <w:rFonts w:ascii="Century Gothic" w:hAnsi="Century Gothic" w:cs="Arial"/>
          <w:b/>
          <w:bCs/>
        </w:rPr>
        <w:t>232/2023</w:t>
      </w:r>
      <w:r w:rsidRPr="000161D8">
        <w:rPr>
          <w:rFonts w:ascii="Century Gothic" w:hAnsi="Century Gothic" w:cs="Arial"/>
          <w:b/>
          <w:bCs/>
        </w:rPr>
        <w:t>.</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MODELO DE PROPOSTA COMERCIAL</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p>
    <w:p w:rsidR="00535CD0" w:rsidRPr="000161D8" w:rsidRDefault="00535CD0" w:rsidP="00535CD0">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 xml:space="preserve">MODELO - PROPOSTA COMERCIAL – </w:t>
      </w:r>
      <w:r w:rsidRPr="000161D8">
        <w:rPr>
          <w:rFonts w:ascii="Century Gothic" w:hAnsi="Century Gothic" w:cs="Arial"/>
          <w:b/>
          <w:color w:val="000000"/>
          <w:highlight w:val="yellow"/>
          <w:lang w:eastAsia="ar-SA"/>
        </w:rPr>
        <w:t>para o licitante vencedor</w:t>
      </w:r>
      <w:r w:rsidRPr="000161D8">
        <w:rPr>
          <w:rFonts w:ascii="Century Gothic" w:hAnsi="Century Gothic" w:cs="Arial"/>
          <w:b/>
          <w:color w:val="000000"/>
          <w:lang w:eastAsia="ar-SA"/>
        </w:rPr>
        <w:t xml:space="preserve"> </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RAZÃO SOCIAL: ____________________________________________________________________</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CNPJ Nº.: __________________________</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ENDEREÇO: ___________________________________________________________________</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CIDADE: ____________________________ ESTADO: ______________ CEP ________________</w:t>
      </w:r>
      <w:r w:rsidRPr="000161D8">
        <w:rPr>
          <w:rFonts w:ascii="Century Gothic" w:hAnsi="Century Gothic" w:cs="Arial"/>
          <w:color w:val="000000"/>
          <w:lang w:eastAsia="ar-SA"/>
        </w:rPr>
        <w:tab/>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FONE DA EMPRESA: ______________________________</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FONE DO REPRESENTANTE: _____________________________</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 xml:space="preserve">E-MAIL DE CONTATO: ______________________________________________ </w:t>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CPF DO REPRESENTANTE: ________________ RG DO REPRESENTANTE: ___________________</w:t>
      </w:r>
      <w:r w:rsidRPr="000161D8">
        <w:rPr>
          <w:rFonts w:ascii="Century Gothic" w:hAnsi="Century Gothic" w:cs="Arial"/>
          <w:color w:val="000000"/>
          <w:lang w:eastAsia="ar-SA"/>
        </w:rPr>
        <w:tab/>
      </w:r>
    </w:p>
    <w:p w:rsidR="00535CD0" w:rsidRPr="000161D8" w:rsidRDefault="00535CD0" w:rsidP="00535CD0">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BANCO: ________________AGÊNCIA:__________CONTA CORRENTE: ___________________</w:t>
      </w:r>
    </w:p>
    <w:p w:rsidR="00535CD0" w:rsidRPr="000161D8" w:rsidRDefault="00535CD0" w:rsidP="00535CD0">
      <w:pPr>
        <w:suppressAutoHyphens/>
        <w:spacing w:after="240" w:line="240" w:lineRule="auto"/>
        <w:ind w:right="-3"/>
        <w:jc w:val="both"/>
        <w:rPr>
          <w:rFonts w:ascii="Century Gothic" w:hAnsi="Century Gothic" w:cs="Arial"/>
          <w:color w:val="000000"/>
          <w:lang w:eastAsia="ar-SA"/>
        </w:rPr>
      </w:pPr>
    </w:p>
    <w:p w:rsidR="00535CD0" w:rsidRPr="000161D8" w:rsidRDefault="00535CD0" w:rsidP="00535CD0">
      <w:pPr>
        <w:suppressAutoHyphens/>
        <w:spacing w:after="240" w:line="240" w:lineRule="auto"/>
        <w:ind w:right="-3"/>
        <w:jc w:val="both"/>
        <w:rPr>
          <w:rFonts w:ascii="Century Gothic" w:hAnsi="Century Gothic" w:cs="Arial"/>
          <w:color w:val="000000"/>
          <w:lang w:eastAsia="ar-SA"/>
        </w:rPr>
      </w:pPr>
      <w:r w:rsidRPr="000161D8">
        <w:rPr>
          <w:rFonts w:ascii="Century Gothic" w:hAnsi="Century Gothic" w:cs="Arial"/>
          <w:color w:val="000000"/>
          <w:lang w:eastAsia="ar-SA"/>
        </w:rPr>
        <w:t xml:space="preserve">O objeto da presente licitação consiste, pelo </w:t>
      </w:r>
      <w:r>
        <w:rPr>
          <w:rFonts w:ascii="Century Gothic" w:hAnsi="Century Gothic" w:cs="Arial"/>
          <w:b/>
          <w:color w:val="000000"/>
          <w:lang w:eastAsia="ar-SA"/>
        </w:rPr>
        <w:t>MENOR PREÇO GLOBAL</w:t>
      </w:r>
      <w:r w:rsidRPr="000161D8">
        <w:rPr>
          <w:rFonts w:ascii="Century Gothic" w:hAnsi="Century Gothic" w:cs="Arial"/>
          <w:color w:val="000000"/>
          <w:lang w:eastAsia="ar-SA"/>
        </w:rPr>
        <w:t xml:space="preserve">, para </w:t>
      </w:r>
      <w:r>
        <w:rPr>
          <w:rFonts w:ascii="Century Gothic" w:hAnsi="Century Gothic" w:cs="Arial"/>
          <w:b/>
          <w:bCs/>
          <w:color w:val="000000"/>
          <w:lang w:eastAsia="ar-SA"/>
        </w:rPr>
        <w:t>SERVIÇOS DE REVISÃO DO PLANO MUNICIPAL DE PROMOÇÃO DA IGUALDADE RACIAL, PARA A SECRETARIA DE PROMOÇÃO DA CIDADANIA</w:t>
      </w:r>
      <w:r w:rsidRPr="000161D8">
        <w:rPr>
          <w:rFonts w:ascii="Century Gothic" w:hAnsi="Century Gothic" w:cs="Arial"/>
          <w:bCs/>
          <w:color w:val="000000"/>
          <w:lang w:eastAsia="ar-SA"/>
        </w:rPr>
        <w:t xml:space="preserve">, </w:t>
      </w:r>
      <w:r w:rsidRPr="000161D8">
        <w:rPr>
          <w:rFonts w:ascii="Century Gothic" w:hAnsi="Century Gothic" w:cs="Arial"/>
          <w:color w:val="000000"/>
          <w:lang w:eastAsia="ar-SA"/>
        </w:rPr>
        <w:t xml:space="preserve">de acordo com as especificações e quantitativos estimados no presente Edital e seus anexos. </w:t>
      </w:r>
    </w:p>
    <w:p w:rsidR="00535CD0" w:rsidRDefault="00535CD0" w:rsidP="00535CD0">
      <w:pPr>
        <w:widowControl w:val="0"/>
        <w:suppressAutoHyphens/>
        <w:spacing w:after="120" w:line="240" w:lineRule="auto"/>
        <w:jc w:val="both"/>
        <w:rPr>
          <w:rFonts w:ascii="Century Gothic" w:eastAsia="Lucida Sans Unicode" w:hAnsi="Century Gothic"/>
        </w:rPr>
      </w:pPr>
      <w:r w:rsidRPr="000161D8">
        <w:rPr>
          <w:rFonts w:ascii="Century Gothic" w:eastAsia="Lucida Sans Unicode" w:hAnsi="Century Gothic"/>
        </w:rPr>
        <w:t xml:space="preserve">- Especificar o valor proposto de acordo com o último lance ofertado. </w:t>
      </w:r>
    </w:p>
    <w:p w:rsidR="00535CD0" w:rsidRPr="000161D8" w:rsidRDefault="00535CD0" w:rsidP="00535CD0">
      <w:pPr>
        <w:widowControl w:val="0"/>
        <w:suppressAutoHyphens/>
        <w:spacing w:after="120" w:line="240" w:lineRule="auto"/>
        <w:rPr>
          <w:rFonts w:ascii="Century Gothic" w:eastAsia="Lucida Sans Unicode" w:hAnsi="Century Gothic"/>
        </w:rPr>
      </w:pPr>
    </w:p>
    <w:p w:rsidR="00535CD0" w:rsidRPr="00CE1AB6" w:rsidRDefault="00535CD0" w:rsidP="00535CD0">
      <w:pPr>
        <w:keepNext/>
        <w:widowControl w:val="0"/>
        <w:numPr>
          <w:ilvl w:val="0"/>
          <w:numId w:val="3"/>
        </w:numPr>
        <w:suppressAutoHyphens/>
        <w:spacing w:after="0" w:line="240" w:lineRule="auto"/>
        <w:jc w:val="both"/>
        <w:outlineLvl w:val="0"/>
        <w:rPr>
          <w:rFonts w:ascii="Century Gothic" w:eastAsia="Lucida Sans Unicode" w:hAnsi="Century Gothic" w:cs="Arial"/>
          <w:color w:val="000000"/>
          <w:lang w:val="x-none"/>
        </w:rPr>
      </w:pPr>
      <w:r w:rsidRPr="000161D8">
        <w:rPr>
          <w:rFonts w:ascii="Century Gothic" w:eastAsia="Lucida Sans Unicode" w:hAnsi="Century Gothic" w:cs="Arial"/>
          <w:color w:val="000000"/>
          <w:lang w:val="x-none"/>
        </w:rPr>
        <w:t xml:space="preserve">Validade da proposta: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eastAsia="Lucida Sans Unicode" w:hAnsi="Century Gothic" w:cs="Arial"/>
          <w:color w:val="000000"/>
          <w:lang w:val="x-none"/>
        </w:rPr>
        <w:t>.</w:t>
      </w:r>
    </w:p>
    <w:p w:rsidR="00535CD0" w:rsidRPr="000161D8" w:rsidRDefault="00535CD0" w:rsidP="00535CD0">
      <w:pPr>
        <w:keepNext/>
        <w:widowControl w:val="0"/>
        <w:suppressAutoHyphens/>
        <w:spacing w:after="0" w:line="240" w:lineRule="auto"/>
        <w:ind w:left="1080"/>
        <w:jc w:val="both"/>
        <w:outlineLvl w:val="0"/>
        <w:rPr>
          <w:rFonts w:ascii="Century Gothic" w:eastAsia="Lucida Sans Unicode" w:hAnsi="Century Gothic" w:cs="Arial"/>
          <w:color w:val="000000"/>
          <w:lang w:val="x-none"/>
        </w:rPr>
      </w:pPr>
    </w:p>
    <w:p w:rsidR="00535CD0" w:rsidRPr="000161D8" w:rsidRDefault="00535CD0" w:rsidP="00535CD0">
      <w:pPr>
        <w:keepNext/>
        <w:widowControl w:val="0"/>
        <w:numPr>
          <w:ilvl w:val="0"/>
          <w:numId w:val="3"/>
        </w:numPr>
        <w:suppressAutoHyphens/>
        <w:spacing w:after="0" w:line="240" w:lineRule="auto"/>
        <w:outlineLvl w:val="0"/>
        <w:rPr>
          <w:rFonts w:ascii="Century Gothic" w:eastAsia="Lucida Sans Unicode" w:hAnsi="Century Gothic" w:cs="Arial"/>
          <w:color w:val="000000"/>
          <w:lang w:val="x-none"/>
        </w:rPr>
      </w:pPr>
      <w:r w:rsidRPr="000161D8">
        <w:rPr>
          <w:rFonts w:ascii="Century Gothic" w:eastAsia="Lucida Sans Unicode" w:hAnsi="Century Gothic" w:cs="Arial"/>
          <w:color w:val="000000"/>
          <w:lang w:val="x-none"/>
        </w:rPr>
        <w:t>Declaramos que estamos de acordo com todas as exigências do edital.</w:t>
      </w:r>
    </w:p>
    <w:p w:rsidR="00535CD0" w:rsidRPr="000161D8" w:rsidRDefault="00535CD0" w:rsidP="00535CD0">
      <w:pPr>
        <w:widowControl w:val="0"/>
        <w:suppressAutoHyphens/>
        <w:spacing w:after="120" w:line="240" w:lineRule="auto"/>
        <w:rPr>
          <w:rFonts w:ascii="Century Gothic" w:eastAsia="Lucida Sans Unicode" w:hAnsi="Century Gothic"/>
          <w:color w:val="000000"/>
          <w:lang w:val="x-none" w:eastAsia="x-none"/>
        </w:rPr>
      </w:pPr>
    </w:p>
    <w:p w:rsidR="00535CD0" w:rsidRPr="000161D8" w:rsidRDefault="00535CD0" w:rsidP="00535CD0">
      <w:pPr>
        <w:widowControl w:val="0"/>
        <w:suppressAutoHyphens/>
        <w:spacing w:after="120" w:line="240" w:lineRule="auto"/>
        <w:rPr>
          <w:rFonts w:ascii="Century Gothic" w:eastAsia="Lucida Sans Unicode" w:hAnsi="Century Gothic"/>
          <w:color w:val="000000"/>
          <w:lang w:eastAsia="x-none"/>
        </w:rPr>
      </w:pPr>
    </w:p>
    <w:p w:rsidR="00535CD0" w:rsidRPr="000161D8" w:rsidRDefault="00535CD0" w:rsidP="00535CD0">
      <w:pPr>
        <w:widowControl w:val="0"/>
        <w:suppressAutoHyphens/>
        <w:spacing w:after="120" w:line="240" w:lineRule="auto"/>
        <w:rPr>
          <w:rFonts w:ascii="Century Gothic" w:eastAsia="Lucida Sans Unicode" w:hAnsi="Century Gothic"/>
          <w:color w:val="000000"/>
          <w:lang w:eastAsia="x-none"/>
        </w:rPr>
      </w:pPr>
    </w:p>
    <w:p w:rsidR="00535CD0" w:rsidRPr="000161D8" w:rsidRDefault="00535CD0" w:rsidP="00535CD0">
      <w:pPr>
        <w:tabs>
          <w:tab w:val="left" w:pos="0"/>
        </w:tabs>
        <w:suppressAutoHyphens/>
        <w:autoSpaceDE w:val="0"/>
        <w:spacing w:after="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_________________________________________________________________________</w:t>
      </w:r>
    </w:p>
    <w:p w:rsidR="00535CD0" w:rsidRPr="000161D8" w:rsidRDefault="00535CD0" w:rsidP="00535CD0">
      <w:pPr>
        <w:tabs>
          <w:tab w:val="left" w:pos="0"/>
        </w:tabs>
        <w:suppressAutoHyphens/>
        <w:autoSpaceDE w:val="0"/>
        <w:spacing w:after="24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Nome e assinatura</w:t>
      </w:r>
    </w:p>
    <w:p w:rsidR="00535CD0" w:rsidRPr="000161D8" w:rsidRDefault="00535CD0" w:rsidP="00535CD0">
      <w:pPr>
        <w:tabs>
          <w:tab w:val="left" w:pos="0"/>
        </w:tabs>
        <w:suppressAutoHyphens/>
        <w:autoSpaceDE w:val="0"/>
        <w:spacing w:after="240" w:line="240" w:lineRule="auto"/>
        <w:jc w:val="center"/>
        <w:rPr>
          <w:rFonts w:ascii="Century Gothic" w:hAnsi="Century Gothic" w:cs="Arial"/>
          <w:color w:val="000000"/>
          <w:lang w:eastAsia="ar-SA"/>
        </w:rPr>
      </w:pPr>
      <w:r w:rsidRPr="000161D8">
        <w:rPr>
          <w:rFonts w:ascii="Century Gothic" w:hAnsi="Century Gothic" w:cs="Arial"/>
          <w:bCs/>
          <w:color w:val="000000"/>
          <w:lang w:eastAsia="ar-SA"/>
        </w:rPr>
        <w:t>LOCAL/DATA</w:t>
      </w:r>
      <w:r w:rsidRPr="000161D8">
        <w:rPr>
          <w:rFonts w:ascii="Century Gothic" w:hAnsi="Century Gothic" w:cs="Arial"/>
          <w:color w:val="000000"/>
          <w:lang w:eastAsia="ar-SA"/>
        </w:rPr>
        <w:t xml:space="preserve"> </w:t>
      </w:r>
    </w:p>
    <w:p w:rsidR="00535CD0" w:rsidRPr="000161D8" w:rsidRDefault="00535CD0" w:rsidP="00535CD0">
      <w:pPr>
        <w:keepNext/>
        <w:spacing w:after="0" w:line="240" w:lineRule="auto"/>
        <w:jc w:val="both"/>
        <w:outlineLvl w:val="7"/>
        <w:rPr>
          <w:rFonts w:ascii="Century Gothic" w:hAnsi="Century Gothic" w:cs="Arial"/>
          <w:bCs/>
          <w:i/>
          <w:caps/>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Default="00535CD0" w:rsidP="00535CD0">
      <w:pPr>
        <w:overflowPunct w:val="0"/>
        <w:autoSpaceDE w:val="0"/>
        <w:autoSpaceDN w:val="0"/>
        <w:adjustRightInd w:val="0"/>
        <w:spacing w:after="0" w:line="240" w:lineRule="auto"/>
        <w:jc w:val="both"/>
        <w:textAlignment w:val="baseline"/>
        <w:rPr>
          <w:rFonts w:ascii="Century Gothic" w:hAnsi="Century Gothic" w:cs="Arial"/>
          <w:b/>
          <w:bCs/>
          <w:u w:val="single"/>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ANEXO IV</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 xml:space="preserve">PREGÃO ELETRÔNICO Nº </w:t>
      </w:r>
      <w:r>
        <w:rPr>
          <w:rFonts w:ascii="Century Gothic" w:hAnsi="Century Gothic" w:cs="Arial"/>
          <w:b/>
          <w:bCs/>
        </w:rPr>
        <w:t>232/2023</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
          <w:bCs/>
        </w:rPr>
      </w:pPr>
    </w:p>
    <w:p w:rsidR="00535CD0" w:rsidRPr="000161D8" w:rsidRDefault="00535CD0" w:rsidP="00535CD0">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MODELO - DECLARAÇÃO DO MENOR</w:t>
      </w:r>
    </w:p>
    <w:p w:rsidR="00535CD0" w:rsidRPr="000161D8" w:rsidRDefault="00535CD0" w:rsidP="00535CD0">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ATENDIMENTO AO INCISO V DO ART. 27, DA LEI 8.666/93.</w:t>
      </w:r>
    </w:p>
    <w:p w:rsidR="00535CD0" w:rsidRPr="000161D8" w:rsidRDefault="00535CD0" w:rsidP="00535CD0">
      <w:pPr>
        <w:suppressAutoHyphens/>
        <w:autoSpaceDE w:val="0"/>
        <w:spacing w:after="240" w:line="240" w:lineRule="auto"/>
        <w:jc w:val="center"/>
        <w:rPr>
          <w:rFonts w:ascii="Century Gothic" w:hAnsi="Century Gothic" w:cs="Arial"/>
          <w:b/>
          <w:color w:val="000000"/>
          <w:lang w:eastAsia="ar-SA"/>
        </w:rPr>
      </w:pPr>
    </w:p>
    <w:p w:rsidR="00535CD0" w:rsidRPr="000161D8" w:rsidRDefault="00535CD0" w:rsidP="00535CD0">
      <w:pPr>
        <w:suppressAutoHyphens/>
        <w:autoSpaceDE w:val="0"/>
        <w:spacing w:after="240" w:line="240" w:lineRule="auto"/>
        <w:ind w:firstLine="851"/>
        <w:jc w:val="center"/>
        <w:rPr>
          <w:rFonts w:ascii="Century Gothic" w:hAnsi="Century Gothic" w:cs="Arial"/>
          <w:b/>
          <w:color w:val="000000"/>
          <w:u w:val="single"/>
          <w:lang w:eastAsia="ar-SA"/>
        </w:rPr>
      </w:pPr>
    </w:p>
    <w:p w:rsidR="00535CD0" w:rsidRPr="000161D8" w:rsidRDefault="00535CD0" w:rsidP="00535CD0">
      <w:pPr>
        <w:suppressAutoHyphens/>
        <w:autoSpaceDE w:val="0"/>
        <w:spacing w:after="240" w:line="480" w:lineRule="auto"/>
        <w:ind w:firstLine="851"/>
        <w:jc w:val="both"/>
        <w:rPr>
          <w:rFonts w:ascii="Century Gothic" w:hAnsi="Century Gothic" w:cs="Arial"/>
          <w:color w:val="000000"/>
          <w:lang w:eastAsia="ar-SA"/>
        </w:rPr>
      </w:pPr>
      <w:r w:rsidRPr="000161D8">
        <w:rPr>
          <w:rFonts w:ascii="Century Gothic" w:hAnsi="Century Gothic" w:cs="Arial"/>
          <w:color w:val="000000"/>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em atenção ao inciso V do art. 27 da Lei nº. 8.666/1993, acrescido pela Lei nº. 9.854, de 27 de outubro de 1999, declara, sob as penas da lei, que cumpre integralmente a norma contida no art. 7º, inciso XXXIII, da Constituição da República, ou seja, de que não possui em seu quadro de pessoal, empregado(s) menor(es) de 18 (dezoito) anos em trabalho noturno, perigoso ou insalubre e de 16 </w:t>
      </w:r>
      <w:r w:rsidRPr="000161D8">
        <w:rPr>
          <w:rFonts w:ascii="Century Gothic" w:hAnsi="Century Gothic" w:cs="Arial"/>
          <w:color w:val="000000"/>
          <w:lang w:eastAsia="ar-SA"/>
        </w:rPr>
        <w:lastRenderedPageBreak/>
        <w:t>(dezesseis) anos em qualquer trabalho exceto aprendiz, a partir de 14 (quatorze) anos.</w:t>
      </w: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vertAlign w:val="superscript"/>
          <w:lang w:eastAsia="ar-SA"/>
        </w:rPr>
      </w:pP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lang w:eastAsia="ar-SA"/>
        </w:rPr>
      </w:pPr>
      <w:r w:rsidRPr="000161D8">
        <w:rPr>
          <w:rFonts w:ascii="Century Gothic" w:hAnsi="Century Gothic" w:cs="Arial"/>
          <w:color w:val="000000"/>
          <w:lang w:eastAsia="ar-SA"/>
        </w:rPr>
        <w:t>Em ______ de __________________ de 202</w:t>
      </w:r>
      <w:r>
        <w:rPr>
          <w:rFonts w:ascii="Century Gothic" w:hAnsi="Century Gothic" w:cs="Arial"/>
          <w:color w:val="000000"/>
          <w:lang w:eastAsia="ar-SA"/>
        </w:rPr>
        <w:t>3</w:t>
      </w: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lang w:eastAsia="ar-SA"/>
        </w:rPr>
      </w:pP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lang w:eastAsia="ar-SA"/>
        </w:rPr>
      </w:pP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lang w:eastAsia="ar-SA"/>
        </w:rPr>
      </w:pPr>
    </w:p>
    <w:p w:rsidR="00535CD0" w:rsidRPr="000161D8" w:rsidRDefault="00535CD0" w:rsidP="00535CD0">
      <w:pPr>
        <w:suppressAutoHyphens/>
        <w:autoSpaceDE w:val="0"/>
        <w:spacing w:after="240" w:line="240" w:lineRule="auto"/>
        <w:ind w:firstLine="851"/>
        <w:jc w:val="center"/>
        <w:rPr>
          <w:rFonts w:ascii="Century Gothic" w:hAnsi="Century Gothic" w:cs="Arial"/>
          <w:color w:val="000000"/>
          <w:lang w:eastAsia="ar-SA"/>
        </w:rPr>
      </w:pPr>
    </w:p>
    <w:p w:rsidR="00535CD0" w:rsidRPr="000161D8" w:rsidRDefault="00535CD0" w:rsidP="00535CD0">
      <w:pPr>
        <w:suppressAutoHyphens/>
        <w:autoSpaceDE w:val="0"/>
        <w:spacing w:after="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___________________________________________________________________</w:t>
      </w: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eastAsia="Lucida Sans Unicode" w:hAnsi="Century Gothic" w:cs="Arial"/>
        </w:rPr>
        <w:t>Nome e assinatura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p>
    <w:p w:rsidR="00535CD0" w:rsidRPr="000161D8" w:rsidRDefault="00535CD0" w:rsidP="00535CD0">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ANEXO V</w:t>
      </w:r>
    </w:p>
    <w:p w:rsidR="00535CD0" w:rsidRPr="000161D8" w:rsidRDefault="00535CD0" w:rsidP="00535CD0">
      <w:pPr>
        <w:suppressAutoHyphens/>
        <w:autoSpaceDE w:val="0"/>
        <w:spacing w:after="240" w:line="240" w:lineRule="auto"/>
        <w:jc w:val="center"/>
        <w:rPr>
          <w:rFonts w:ascii="Century Gothic" w:hAnsi="Century Gothic" w:cs="Arial"/>
          <w:b/>
          <w:lang w:eastAsia="ar-SA"/>
        </w:rPr>
      </w:pPr>
      <w:r w:rsidRPr="000161D8">
        <w:rPr>
          <w:rFonts w:ascii="Century Gothic" w:hAnsi="Century Gothic" w:cs="Arial"/>
          <w:b/>
          <w:lang w:eastAsia="ar-SA"/>
        </w:rPr>
        <w:t>Minuta de Contrato</w:t>
      </w:r>
    </w:p>
    <w:p w:rsidR="00535CD0" w:rsidRPr="000161D8" w:rsidRDefault="00535CD0" w:rsidP="00535CD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center"/>
        <w:rPr>
          <w:rFonts w:ascii="Century Gothic" w:hAnsi="Century Gothic" w:cs="Arial"/>
          <w:b/>
          <w:u w:val="single"/>
          <w:lang w:eastAsia="ar-SA"/>
        </w:rPr>
      </w:pPr>
      <w:r w:rsidRPr="000161D8">
        <w:rPr>
          <w:rFonts w:ascii="Century Gothic" w:hAnsi="Century Gothic" w:cs="Arial"/>
          <w:b/>
          <w:u w:val="single"/>
          <w:lang w:eastAsia="ar-SA"/>
        </w:rPr>
        <w:t>CONTRATO Nº____ /202</w:t>
      </w:r>
      <w:r>
        <w:rPr>
          <w:rFonts w:ascii="Century Gothic" w:hAnsi="Century Gothic" w:cs="Arial"/>
          <w:b/>
          <w:u w:val="single"/>
          <w:lang w:eastAsia="ar-SA"/>
        </w:rPr>
        <w:t>3</w:t>
      </w:r>
    </w:p>
    <w:p w:rsidR="00535CD0" w:rsidRPr="000161D8" w:rsidRDefault="00535CD0" w:rsidP="00535CD0">
      <w:pPr>
        <w:tabs>
          <w:tab w:val="left" w:pos="1008"/>
          <w:tab w:val="left" w:pos="1728"/>
          <w:tab w:val="left" w:pos="2448"/>
          <w:tab w:val="left" w:pos="2694"/>
          <w:tab w:val="left" w:pos="3888"/>
          <w:tab w:val="left" w:pos="4608"/>
          <w:tab w:val="left" w:pos="5328"/>
          <w:tab w:val="left" w:pos="6048"/>
          <w:tab w:val="left" w:pos="6768"/>
        </w:tabs>
        <w:suppressAutoHyphens/>
        <w:spacing w:after="0" w:line="240" w:lineRule="auto"/>
        <w:ind w:left="2835" w:right="-30"/>
        <w:jc w:val="both"/>
        <w:rPr>
          <w:rFonts w:ascii="Century Gothic" w:hAnsi="Century Gothic" w:cs="Arial"/>
          <w:b/>
          <w:lang w:eastAsia="ar-SA"/>
        </w:rPr>
      </w:pPr>
      <w:r w:rsidRPr="000161D8">
        <w:rPr>
          <w:rFonts w:ascii="Century Gothic" w:hAnsi="Century Gothic" w:cs="Arial"/>
          <w:b/>
          <w:lang w:eastAsia="ar-SA"/>
        </w:rPr>
        <w:t xml:space="preserve">        Processo SIPE nº </w:t>
      </w:r>
      <w:r>
        <w:rPr>
          <w:rFonts w:ascii="Century Gothic" w:hAnsi="Century Gothic" w:cs="Arial"/>
          <w:b/>
          <w:lang w:eastAsia="ar-SA"/>
        </w:rPr>
        <w:t>118128/2023</w:t>
      </w:r>
      <w:r w:rsidRPr="000161D8">
        <w:rPr>
          <w:rFonts w:ascii="Century Gothic" w:hAnsi="Century Gothic" w:cs="Arial"/>
          <w:b/>
          <w:lang w:eastAsia="ar-SA"/>
        </w:rPr>
        <w:t>-e</w:t>
      </w:r>
    </w:p>
    <w:p w:rsidR="00535CD0" w:rsidRPr="000161D8" w:rsidRDefault="00535CD0" w:rsidP="00535CD0">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hAnsi="Century Gothic" w:cs="Arial"/>
          <w:color w:val="FF0000"/>
          <w:lang w:eastAsia="ar-SA"/>
        </w:rPr>
      </w:pPr>
    </w:p>
    <w:p w:rsidR="00535CD0" w:rsidRPr="000161D8" w:rsidRDefault="00535CD0" w:rsidP="00535CD0">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hAnsi="Century Gothic" w:cs="Arial"/>
          <w:b/>
          <w:lang w:eastAsia="ar-SA"/>
        </w:rPr>
      </w:pPr>
      <w:r>
        <w:rPr>
          <w:rFonts w:ascii="Century Gothic" w:eastAsia="Lucida Sans Unicode" w:hAnsi="Century Gothic" w:cs="Arial"/>
          <w:b/>
          <w:color w:val="000000"/>
        </w:rPr>
        <w:t>SERVIÇOS DE REVISÃO DO PLANO MUNICIPAL DE PROMOÇÃO DA IGUALDADE RACIAL, PARA A SECRETARIA DE PROMOÇÃO DA CIDADANIA</w:t>
      </w:r>
      <w:r w:rsidRPr="000161D8">
        <w:rPr>
          <w:rFonts w:ascii="Century Gothic" w:eastAsia="Lucida Sans Unicode" w:hAnsi="Century Gothic" w:cs="Arial"/>
          <w:b/>
          <w:color w:val="000000"/>
        </w:rPr>
        <w:t>.</w:t>
      </w:r>
      <w:r w:rsidRPr="000161D8">
        <w:rPr>
          <w:rFonts w:ascii="Century Gothic" w:hAnsi="Century Gothic" w:cs="Arial"/>
          <w:b/>
          <w:lang w:eastAsia="ar-SA"/>
        </w:rPr>
        <w:t xml:space="preserve"> CONTRATO FIRMADO ENTRE O </w:t>
      </w:r>
      <w:r>
        <w:rPr>
          <w:rFonts w:ascii="Century Gothic" w:hAnsi="Century Gothic" w:cs="Arial"/>
          <w:b/>
          <w:lang w:eastAsia="ar-SA"/>
        </w:rPr>
        <w:t xml:space="preserve">MUNICÍPIO DE ITAJAÍ </w:t>
      </w:r>
      <w:r w:rsidRPr="000161D8">
        <w:rPr>
          <w:rFonts w:ascii="Century Gothic" w:hAnsi="Century Gothic" w:cs="Arial"/>
          <w:b/>
          <w:lang w:eastAsia="ar-SA"/>
        </w:rPr>
        <w:t>E A EMPRESA ................................................</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Pr="000161D8" w:rsidRDefault="00535CD0" w:rsidP="00535CD0">
      <w:pPr>
        <w:suppressAutoHyphens/>
        <w:spacing w:after="0" w:line="240" w:lineRule="auto"/>
        <w:ind w:left="284"/>
        <w:jc w:val="both"/>
        <w:rPr>
          <w:rFonts w:ascii="Century Gothic" w:hAnsi="Century Gothic" w:cs="Arial"/>
          <w:lang w:eastAsia="ar-SA"/>
        </w:rPr>
      </w:pPr>
      <w:r w:rsidRPr="000161D8">
        <w:rPr>
          <w:rFonts w:ascii="Century Gothic" w:hAnsi="Century Gothic" w:cs="Arial"/>
          <w:lang w:eastAsia="ar-SA"/>
        </w:rPr>
        <w:t xml:space="preserve">O </w:t>
      </w:r>
      <w:r w:rsidRPr="000161D8">
        <w:rPr>
          <w:rFonts w:ascii="Century Gothic" w:hAnsi="Century Gothic" w:cs="Arial"/>
          <w:b/>
          <w:lang w:eastAsia="ar-SA"/>
        </w:rPr>
        <w:t>MUNICÍPIO DE ITAJAÍ</w:t>
      </w:r>
      <w:r w:rsidRPr="000161D8">
        <w:rPr>
          <w:rFonts w:ascii="Century Gothic" w:hAnsi="Century Gothic" w:cs="Arial"/>
          <w:lang w:eastAsia="ar-SA"/>
        </w:rPr>
        <w:t xml:space="preserve">, pessoa jurídica de direito público, sito na Rua Alberto Werner, nº 100, Vila Operária, cidade de Itajaí, Estado de Santa Catarina, inscrito no CNPJ nº 83.102.277/0001-52, neste ato representado por seus Secretários infra-assinados, doravante denominada simplesmente </w:t>
      </w:r>
      <w:r w:rsidRPr="000161D8">
        <w:rPr>
          <w:rFonts w:ascii="Century Gothic" w:hAnsi="Century Gothic" w:cs="Arial"/>
          <w:b/>
          <w:lang w:eastAsia="ar-SA"/>
        </w:rPr>
        <w:t>CONTRATANTE</w:t>
      </w:r>
      <w:r w:rsidRPr="000161D8">
        <w:rPr>
          <w:rFonts w:ascii="Century Gothic" w:hAnsi="Century Gothic" w:cs="Arial"/>
          <w:lang w:eastAsia="ar-SA"/>
        </w:rPr>
        <w:t>, e a Empresa ___________, pessoa jurídica de direito privado, sita na Rua _____________, nº, Cidade ____________, Estado _________-, inscrita no CNPJ/MF sob nº________, neste ato representada por seu (a) diretor (a), Senhor (a) ___________ (</w:t>
      </w:r>
      <w:r w:rsidRPr="000161D8">
        <w:rPr>
          <w:rFonts w:ascii="Century Gothic" w:hAnsi="Century Gothic" w:cs="Arial"/>
          <w:i/>
          <w:lang w:eastAsia="ar-SA"/>
        </w:rPr>
        <w:t>ou representante legal</w:t>
      </w:r>
      <w:r w:rsidRPr="000161D8">
        <w:rPr>
          <w:rFonts w:ascii="Century Gothic" w:hAnsi="Century Gothic" w:cs="Arial"/>
          <w:lang w:eastAsia="ar-SA"/>
        </w:rPr>
        <w:t xml:space="preserve">), a seguir denominada </w:t>
      </w:r>
      <w:r w:rsidRPr="000161D8">
        <w:rPr>
          <w:rFonts w:ascii="Century Gothic" w:hAnsi="Century Gothic" w:cs="Arial"/>
          <w:b/>
          <w:lang w:eastAsia="ar-SA"/>
        </w:rPr>
        <w:t>CONTRATADA</w:t>
      </w:r>
      <w:r w:rsidRPr="000161D8">
        <w:rPr>
          <w:rFonts w:ascii="Century Gothic" w:hAnsi="Century Gothic" w:cs="Arial"/>
          <w:lang w:eastAsia="ar-SA"/>
        </w:rPr>
        <w:t xml:space="preserve">, acordam e ajustam firmar o presente </w:t>
      </w:r>
      <w:r w:rsidRPr="000161D8">
        <w:rPr>
          <w:rFonts w:ascii="Century Gothic" w:hAnsi="Century Gothic" w:cs="Arial"/>
          <w:b/>
          <w:lang w:eastAsia="ar-SA"/>
        </w:rPr>
        <w:lastRenderedPageBreak/>
        <w:t>CONTRATO</w:t>
      </w:r>
      <w:r w:rsidRPr="000161D8">
        <w:rPr>
          <w:rFonts w:ascii="Century Gothic" w:hAnsi="Century Gothic" w:cs="Arial"/>
          <w:lang w:eastAsia="ar-SA"/>
        </w:rPr>
        <w:t xml:space="preserve">, nos termos da Lei nº 8.666, de 21 de junho de 1993, suas alterações e legislações pertinente, assim como pelas condições no edital de </w:t>
      </w:r>
      <w:r w:rsidRPr="000161D8">
        <w:rPr>
          <w:rFonts w:ascii="Century Gothic" w:hAnsi="Century Gothic" w:cs="Arial"/>
          <w:b/>
          <w:bCs/>
          <w:lang w:eastAsia="ar-SA"/>
        </w:rPr>
        <w:t xml:space="preserve">Pregão Eletrônico nº </w:t>
      </w:r>
      <w:r>
        <w:rPr>
          <w:rFonts w:ascii="Century Gothic" w:hAnsi="Century Gothic" w:cs="Arial"/>
          <w:b/>
          <w:bCs/>
          <w:lang w:eastAsia="ar-SA"/>
        </w:rPr>
        <w:t>232/2023</w:t>
      </w:r>
      <w:r w:rsidRPr="000161D8">
        <w:rPr>
          <w:rFonts w:ascii="Century Gothic" w:hAnsi="Century Gothic" w:cs="Arial"/>
          <w:lang w:eastAsia="ar-SA"/>
        </w:rPr>
        <w:t>, pelos termos da proposta da Contratada e pelas cláusulas a seguir expressas, definidoras dos direitos, obrigações e responsabilidades das partes.</w:t>
      </w:r>
    </w:p>
    <w:p w:rsidR="00535CD0" w:rsidRPr="000161D8" w:rsidRDefault="00535CD0" w:rsidP="00535CD0">
      <w:pPr>
        <w:suppressAutoHyphens/>
        <w:spacing w:after="0" w:line="240" w:lineRule="auto"/>
        <w:ind w:left="284"/>
        <w:jc w:val="both"/>
        <w:rPr>
          <w:rFonts w:ascii="Century Gothic" w:hAnsi="Century Gothic" w:cs="Arial"/>
          <w:b/>
          <w:bCs/>
          <w:u w:val="single"/>
          <w:lang w:eastAsia="ar-SA"/>
        </w:rPr>
      </w:pPr>
    </w:p>
    <w:p w:rsidR="00535CD0" w:rsidRPr="000161D8" w:rsidRDefault="00535CD0" w:rsidP="00535CD0">
      <w:pPr>
        <w:suppressAutoHyphens/>
        <w:spacing w:after="0" w:line="240" w:lineRule="auto"/>
        <w:ind w:left="284"/>
        <w:jc w:val="both"/>
        <w:rPr>
          <w:rFonts w:ascii="Century Gothic" w:eastAsia="Arial" w:hAnsi="Century Gothic" w:cs="Arial"/>
          <w:b/>
        </w:rPr>
      </w:pPr>
      <w:r w:rsidRPr="000161D8">
        <w:rPr>
          <w:rFonts w:ascii="Century Gothic" w:hAnsi="Century Gothic" w:cs="Arial"/>
          <w:b/>
          <w:bCs/>
          <w:u w:val="single"/>
          <w:lang w:eastAsia="ar-SA"/>
        </w:rPr>
        <w:t>CLÁUSULA PRIMEIRA</w:t>
      </w:r>
      <w:r w:rsidRPr="000161D8">
        <w:rPr>
          <w:rFonts w:ascii="Century Gothic" w:hAnsi="Century Gothic" w:cs="Arial"/>
          <w:b/>
          <w:bCs/>
          <w:lang w:eastAsia="ar-SA"/>
        </w:rPr>
        <w:t xml:space="preserve"> - </w:t>
      </w:r>
      <w:r w:rsidRPr="000161D8">
        <w:rPr>
          <w:rFonts w:ascii="Century Gothic" w:hAnsi="Century Gothic" w:cs="Arial"/>
          <w:lang w:eastAsia="ar-SA"/>
        </w:rPr>
        <w:t xml:space="preserve">O presente instrumento tem por objeto a </w:t>
      </w:r>
      <w:r>
        <w:rPr>
          <w:rFonts w:ascii="Century Gothic" w:eastAsia="Lucida Sans Unicode" w:hAnsi="Century Gothic" w:cs="Arial"/>
          <w:b/>
          <w:color w:val="000000"/>
        </w:rPr>
        <w:t>SERVIÇOS DE REVISÃO DO PLANO MUNICIPAL DE PROMOÇÃO DA IGUALDADE RACIAL, PARA A SECRETARIA DE PROMOÇÃO DA CIDADANIA</w:t>
      </w:r>
      <w:r w:rsidRPr="000161D8">
        <w:rPr>
          <w:rFonts w:ascii="Century Gothic" w:eastAsia="Lucida Sans Unicode" w:hAnsi="Century Gothic" w:cs="Arial"/>
          <w:b/>
          <w:color w:val="000000"/>
        </w:rPr>
        <w:t xml:space="preserve">. </w:t>
      </w:r>
    </w:p>
    <w:p w:rsidR="00535CD0" w:rsidRPr="000161D8" w:rsidRDefault="00535CD0" w:rsidP="00535CD0">
      <w:pPr>
        <w:suppressAutoHyphens/>
        <w:spacing w:after="0" w:line="240" w:lineRule="auto"/>
        <w:ind w:left="284"/>
        <w:jc w:val="both"/>
        <w:rPr>
          <w:rFonts w:ascii="Century Gothic" w:hAnsi="Century Gothic" w:cs="Arial"/>
          <w:color w:val="FF0000"/>
          <w:lang w:eastAsia="ar-SA"/>
        </w:rPr>
      </w:pPr>
    </w:p>
    <w:p w:rsidR="00535CD0" w:rsidRPr="000161D8" w:rsidRDefault="00535CD0" w:rsidP="00535CD0">
      <w:pPr>
        <w:tabs>
          <w:tab w:val="left" w:pos="426"/>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lang w:eastAsia="ar-SA"/>
        </w:rPr>
        <w:t xml:space="preserve">Parágrafo Único – </w:t>
      </w:r>
      <w:r w:rsidRPr="000161D8">
        <w:rPr>
          <w:rFonts w:ascii="Century Gothic" w:hAnsi="Century Gothic" w:cs="Arial"/>
          <w:lang w:eastAsia="ar-SA"/>
        </w:rPr>
        <w:t xml:space="preserve">Integram e completam o presente Termo Contratual, para todos os fins de direito, obrigando as partes em todos os seus termos, as condições expressas no edital de </w:t>
      </w:r>
      <w:r w:rsidRPr="000161D8">
        <w:rPr>
          <w:rFonts w:ascii="Century Gothic" w:hAnsi="Century Gothic" w:cs="Arial"/>
          <w:b/>
          <w:bCs/>
          <w:lang w:eastAsia="ar-SA"/>
        </w:rPr>
        <w:t xml:space="preserve">Pregão Eletrônico n.º </w:t>
      </w:r>
      <w:r>
        <w:rPr>
          <w:rFonts w:ascii="Century Gothic" w:hAnsi="Century Gothic" w:cs="Arial"/>
          <w:b/>
          <w:bCs/>
          <w:lang w:eastAsia="ar-SA"/>
        </w:rPr>
        <w:t>232/2023</w:t>
      </w:r>
      <w:r w:rsidRPr="000161D8">
        <w:rPr>
          <w:rFonts w:ascii="Century Gothic" w:hAnsi="Century Gothic" w:cs="Arial"/>
          <w:b/>
          <w:bCs/>
          <w:lang w:eastAsia="ar-SA"/>
        </w:rPr>
        <w:t>,</w:t>
      </w:r>
      <w:r w:rsidRPr="000161D8">
        <w:rPr>
          <w:rFonts w:ascii="Century Gothic" w:hAnsi="Century Gothic" w:cs="Arial"/>
          <w:lang w:eastAsia="ar-SA"/>
        </w:rPr>
        <w:t xml:space="preserve"> juntamente com seus anexos e a proposta da CONTRATADA.</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SEGUNDA</w:t>
      </w:r>
      <w:r w:rsidRPr="000161D8">
        <w:rPr>
          <w:rFonts w:ascii="Century Gothic" w:hAnsi="Century Gothic" w:cs="Arial"/>
          <w:lang w:eastAsia="ar-SA"/>
        </w:rPr>
        <w:t xml:space="preserve"> – Dá-se como valor ao objeto ora contratado a importância de </w:t>
      </w:r>
      <w:r w:rsidRPr="000161D8">
        <w:rPr>
          <w:rFonts w:ascii="Century Gothic" w:hAnsi="Century Gothic" w:cs="Arial"/>
          <w:b/>
          <w:lang w:eastAsia="ar-SA"/>
        </w:rPr>
        <w:t>R$</w:t>
      </w:r>
      <w:r w:rsidRPr="000161D8">
        <w:rPr>
          <w:rFonts w:ascii="Century Gothic" w:hAnsi="Century Gothic" w:cs="Arial"/>
          <w:b/>
          <w:color w:val="FF0000"/>
          <w:lang w:eastAsia="ar-SA"/>
        </w:rPr>
        <w:t xml:space="preserve"> </w:t>
      </w:r>
      <w:r w:rsidRPr="000161D8">
        <w:rPr>
          <w:rFonts w:ascii="Century Gothic" w:hAnsi="Century Gothic" w:cs="Arial"/>
          <w:b/>
          <w:lang w:eastAsia="ar-SA"/>
        </w:rPr>
        <w:t xml:space="preserve">.................................................. </w:t>
      </w:r>
      <w:r w:rsidRPr="000161D8">
        <w:rPr>
          <w:rFonts w:ascii="Century Gothic" w:hAnsi="Century Gothic" w:cs="Arial"/>
          <w:lang w:eastAsia="ar-SA"/>
        </w:rPr>
        <w:t>(...........................................................).</w:t>
      </w:r>
    </w:p>
    <w:p w:rsidR="00535CD0" w:rsidRPr="000161D8" w:rsidRDefault="00535CD0" w:rsidP="00535CD0">
      <w:pPr>
        <w:suppressAutoHyphens/>
        <w:spacing w:after="0" w:line="240" w:lineRule="auto"/>
        <w:ind w:left="284"/>
        <w:jc w:val="both"/>
        <w:rPr>
          <w:rFonts w:ascii="Century Gothic" w:hAnsi="Century Gothic" w:cs="Arial"/>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bCs/>
          <w:lang w:eastAsia="ar-SA"/>
        </w:rPr>
      </w:pPr>
      <w:r w:rsidRPr="000161D8">
        <w:rPr>
          <w:rFonts w:ascii="Century Gothic" w:hAnsi="Century Gothic" w:cs="Arial"/>
          <w:b/>
          <w:u w:val="single"/>
          <w:lang w:eastAsia="ar-SA"/>
        </w:rPr>
        <w:t>CLÁUSULA TERCEIRA</w:t>
      </w:r>
      <w:r w:rsidRPr="000161D8">
        <w:rPr>
          <w:rFonts w:ascii="Century Gothic" w:hAnsi="Century Gothic" w:cs="Arial"/>
          <w:b/>
          <w:lang w:eastAsia="ar-SA"/>
        </w:rPr>
        <w:t xml:space="preserve"> –</w:t>
      </w:r>
      <w:r w:rsidRPr="000161D8">
        <w:rPr>
          <w:rFonts w:ascii="Century Gothic" w:hAnsi="Century Gothic" w:cs="Arial"/>
          <w:lang w:eastAsia="ar-SA"/>
        </w:rPr>
        <w:t xml:space="preserve"> </w:t>
      </w:r>
      <w:r w:rsidRPr="000161D8">
        <w:rPr>
          <w:rFonts w:ascii="Century Gothic" w:hAnsi="Century Gothic" w:cs="Arial"/>
          <w:b/>
          <w:bCs/>
          <w:lang w:eastAsia="ar-SA"/>
        </w:rPr>
        <w:t>DA REVISÃO DOS VALORES DO CONTRATO</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9472E4"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r w:rsidRPr="009472E4">
        <w:rPr>
          <w:rFonts w:ascii="Century Gothic" w:eastAsia="MS Mincho" w:hAnsi="Century Gothic" w:cs="Arial"/>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535CD0" w:rsidRPr="009472E4"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p>
    <w:p w:rsidR="00535CD0" w:rsidRPr="009472E4"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r w:rsidRPr="009472E4">
        <w:rPr>
          <w:rFonts w:ascii="Century Gothic" w:eastAsia="MS Mincho" w:hAnsi="Century Gothic" w:cs="Arial"/>
        </w:rPr>
        <w:t>2. Caso o particular na vigência do Contrato solicite pedido de reequilíbrio econômico financeiro, o mesmo deverá estar em consonância com o que dispõe a Instrução Normativa 58/2022/CGM/SEGOV, disponível no site:</w:t>
      </w:r>
    </w:p>
    <w:p w:rsidR="00535CD0"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hyperlink r:id="rId20" w:history="1">
        <w:r w:rsidRPr="00AF130E">
          <w:rPr>
            <w:rStyle w:val="Hyperlink"/>
            <w:rFonts w:ascii="Century Gothic" w:eastAsia="MS Mincho" w:hAnsi="Century Gothic" w:cs="Arial"/>
          </w:rPr>
          <w:t>https://intranet2.itajai.sc.gov.br/instrucoes-normativas/instrucao-normativa/</w:t>
        </w:r>
      </w:hyperlink>
    </w:p>
    <w:p w:rsidR="00535CD0"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p>
    <w:p w:rsidR="00535CD0" w:rsidRPr="000161D8"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QUARTA</w:t>
      </w:r>
      <w:r w:rsidRPr="000161D8">
        <w:rPr>
          <w:rFonts w:ascii="Century Gothic" w:hAnsi="Century Gothic" w:cs="Arial"/>
          <w:b/>
          <w:lang w:eastAsia="ar-SA"/>
        </w:rPr>
        <w:t xml:space="preserve"> – PAGAMENTO</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 xml:space="preserve">1. </w:t>
      </w:r>
      <w:r w:rsidRPr="00A914AF">
        <w:rPr>
          <w:rFonts w:ascii="Century Gothic" w:hAnsi="Century Gothic" w:cs="Arial"/>
          <w:lang w:eastAsia="ar-SA"/>
        </w:rPr>
        <w:t>Os pagamentos serão efetuados pela CONTRATANTE, mensalmente, com a emissão do relatório de prestação de serviços assinado pelo (a) fiscal designado (a), com a retenção dos devidos impostos.</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2. Nenhum pagamento será efetuado à empresa, enquanto houver pendência de liquidação de obrigação financeira, em virtude de penalidade ou inadimplência contratual.</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3. Não haverá, sob hipótese alguma, pagamento antecipado.</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4. Se a Contratante não efetuar o pagamento no prazo previsto, e tendo a Contratada, à época, adimplido integralmente as obrigações avençadas conforme certificado pelo fiscal do contrato, os valores devidos serão:</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lastRenderedPageBreak/>
        <w:t>4.1. Monetariamente atualizados, a partir do dia de seu vencimento e até o dia de sua liquidação, segundo o art. 1º da Lei Municipal nº 4.684/06, em atendimento ao disposto na alínea “c”, do inciso XIV, do art. 40, da Lei nº 8.666/93;</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4.2. Compensados financeiramente com multa de 1% e juros de poupança conforme art. 1º-F da Lei nº 9494/97, com alterações da Lei nº 11.960/09, em atendimento ao disposto na alínea “d”, do inciso XIV, do art. 40, da Lei nº 8.666/93;</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5. Quando o objeto da licitação se tratar de prestação de serviços referente à cessão de mão de obra ou empreitada, as notas fiscais deverão observar o que dispõe a instrução normativa n. 062/2022/CGM/SEFAZ.</w:t>
      </w:r>
    </w:p>
    <w:p w:rsidR="00535CD0" w:rsidRPr="006868D2"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6868D2">
        <w:rPr>
          <w:rFonts w:ascii="Century Gothic" w:hAnsi="Century Gothic" w:cs="Arial"/>
          <w:lang w:eastAsia="ar-SA"/>
        </w:rPr>
        <w:t>Disponível no link: https://intranet2.itajai.sc.gov.br/instrucoes-normativas/instrucao-normativa/</w:t>
      </w:r>
    </w:p>
    <w:p w:rsidR="00535CD0" w:rsidRPr="000161D8"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535CD0"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Cs/>
          <w:color w:val="FF0000"/>
          <w:lang w:eastAsia="ar-SA"/>
        </w:rPr>
      </w:pPr>
      <w:r w:rsidRPr="000E0822">
        <w:rPr>
          <w:rFonts w:ascii="Century Gothic" w:hAnsi="Century Gothic" w:cs="Arial"/>
          <w:b/>
          <w:u w:val="single"/>
          <w:lang w:eastAsia="ar-SA"/>
        </w:rPr>
        <w:t>CLÁUSULA QUINTA -</w:t>
      </w:r>
      <w:r w:rsidRPr="000161D8">
        <w:rPr>
          <w:rFonts w:ascii="Century Gothic" w:hAnsi="Century Gothic" w:cs="Arial"/>
          <w:lang w:eastAsia="ar-SA"/>
        </w:rPr>
        <w:t xml:space="preserve"> </w:t>
      </w:r>
      <w:r w:rsidRPr="00A914AF">
        <w:rPr>
          <w:rFonts w:ascii="Century Gothic" w:hAnsi="Century Gothic" w:cs="Arial"/>
          <w:lang w:eastAsia="ar-SA"/>
        </w:rPr>
        <w:t>As despesas decorrentes do objeto deste Termo correrão à conta de recursos específicos, consignados na Lei Orçamentária Anual, na seguinte dotação orçamentária: Fonte: 1 – Recursos Ordinários; Elemento de Despesas: 139.</w:t>
      </w:r>
    </w:p>
    <w:p w:rsidR="00535CD0" w:rsidRPr="000161D8"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Cs/>
          <w:color w:val="FF0000"/>
          <w:lang w:eastAsia="ar-SA"/>
        </w:rPr>
      </w:pPr>
    </w:p>
    <w:p w:rsidR="00535CD0" w:rsidRPr="000161D8" w:rsidRDefault="00535CD0" w:rsidP="00535CD0">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SEXTA</w:t>
      </w:r>
      <w:r w:rsidRPr="000161D8">
        <w:rPr>
          <w:rFonts w:ascii="Century Gothic" w:hAnsi="Century Gothic" w:cs="Arial"/>
          <w:lang w:eastAsia="ar-SA"/>
        </w:rPr>
        <w:t xml:space="preserve"> - A </w:t>
      </w:r>
      <w:r w:rsidRPr="000161D8">
        <w:rPr>
          <w:rFonts w:ascii="Century Gothic" w:hAnsi="Century Gothic" w:cs="Arial"/>
          <w:b/>
          <w:lang w:eastAsia="ar-SA"/>
        </w:rPr>
        <w:t>CONTRATADA</w:t>
      </w:r>
      <w:r w:rsidRPr="000161D8">
        <w:rPr>
          <w:rFonts w:ascii="Century Gothic" w:hAnsi="Century Gothic" w:cs="Arial"/>
          <w:lang w:eastAsia="ar-SA"/>
        </w:rPr>
        <w:t xml:space="preserve"> é responsável, obrigando-se nos seguintes termos:</w:t>
      </w:r>
    </w:p>
    <w:p w:rsidR="00535CD0" w:rsidRDefault="00535CD0" w:rsidP="00535CD0">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535CD0" w:rsidRDefault="00535CD0" w:rsidP="00535CD0">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026C2E">
        <w:rPr>
          <w:rFonts w:ascii="Century Gothic" w:hAnsi="Century Gothic" w:cs="Arial"/>
        </w:rPr>
        <w:t xml:space="preserve">1. </w:t>
      </w:r>
      <w:r>
        <w:rPr>
          <w:rFonts w:ascii="Century Gothic" w:hAnsi="Century Gothic" w:cs="Arial"/>
        </w:rPr>
        <w:t>Realizar os serviços conforme condições dispostas no Termo de Referência do edital do Pregão 232/2023.</w:t>
      </w:r>
    </w:p>
    <w:p w:rsidR="00535CD0" w:rsidRDefault="00535CD0" w:rsidP="00535CD0">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535CD0" w:rsidRPr="000161D8" w:rsidRDefault="00535CD0" w:rsidP="00535CD0">
      <w:pPr>
        <w:overflowPunct w:val="0"/>
        <w:autoSpaceDE w:val="0"/>
        <w:autoSpaceDN w:val="0"/>
        <w:adjustRightInd w:val="0"/>
        <w:spacing w:after="0" w:line="240" w:lineRule="auto"/>
        <w:ind w:left="284"/>
        <w:contextualSpacing/>
        <w:textAlignment w:val="baseline"/>
        <w:rPr>
          <w:rFonts w:ascii="Century Gothic" w:hAnsi="Century Gothic" w:cs="Arial"/>
        </w:rPr>
      </w:pPr>
      <w:r w:rsidRPr="000161D8">
        <w:rPr>
          <w:rFonts w:ascii="Century Gothic" w:hAnsi="Century Gothic" w:cs="Arial"/>
        </w:rPr>
        <w:t xml:space="preserve">A </w:t>
      </w:r>
      <w:r w:rsidRPr="000161D8">
        <w:rPr>
          <w:rFonts w:ascii="Century Gothic" w:hAnsi="Century Gothic" w:cs="Arial"/>
          <w:b/>
        </w:rPr>
        <w:t>CONTRATANTE</w:t>
      </w:r>
      <w:r w:rsidRPr="000161D8">
        <w:rPr>
          <w:rFonts w:ascii="Century Gothic" w:hAnsi="Century Gothic" w:cs="Arial"/>
        </w:rPr>
        <w:t xml:space="preserve"> é responsável, obrigando-se nos seguintes termos:</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6868D2" w:rsidRDefault="00535CD0" w:rsidP="00535CD0">
      <w:pPr>
        <w:overflowPunct w:val="0"/>
        <w:autoSpaceDE w:val="0"/>
        <w:spacing w:after="0" w:line="240" w:lineRule="auto"/>
        <w:ind w:left="284"/>
        <w:jc w:val="both"/>
        <w:rPr>
          <w:rFonts w:ascii="Century Gothic" w:hAnsi="Century Gothic" w:cs="Arial"/>
          <w:lang w:val="pt-PT" w:eastAsia="ar-SA"/>
        </w:rPr>
      </w:pPr>
      <w:r w:rsidRPr="006868D2">
        <w:rPr>
          <w:rFonts w:ascii="Century Gothic" w:hAnsi="Century Gothic" w:cs="Arial"/>
          <w:lang w:val="pt-PT" w:eastAsia="ar-SA"/>
        </w:rPr>
        <w:t>1.  A fiscalização, execução e a observação dos prazos contratuais serão realizadas pela Secretaria Municipal de Promoção da Cidadania, através da Diretoria de Relações Temáticas.</w:t>
      </w:r>
    </w:p>
    <w:p w:rsidR="00535CD0"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6868D2" w:rsidRDefault="00535CD0" w:rsidP="00535CD0">
      <w:pPr>
        <w:overflowPunct w:val="0"/>
        <w:autoSpaceDE w:val="0"/>
        <w:spacing w:after="0" w:line="240" w:lineRule="auto"/>
        <w:ind w:left="284"/>
        <w:jc w:val="both"/>
        <w:rPr>
          <w:rFonts w:ascii="Century Gothic" w:hAnsi="Century Gothic" w:cs="Arial"/>
          <w:lang w:val="pt-PT" w:eastAsia="ar-SA"/>
        </w:rPr>
      </w:pPr>
      <w:r w:rsidRPr="006868D2">
        <w:rPr>
          <w:rFonts w:ascii="Century Gothic" w:hAnsi="Century Gothic" w:cs="Arial"/>
          <w:lang w:val="pt-PT" w:eastAsia="ar-SA"/>
        </w:rPr>
        <w:t>2. Notificar a Contratada, quanto aos defeitos ou irregularidades verificados, bem como a qualquer ocorrência relativa ao comportamento de seus funcionários que venha a ser considerado prejudicial ou inconveniente para a Contratante.</w:t>
      </w:r>
    </w:p>
    <w:p w:rsidR="00535CD0"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6868D2" w:rsidRDefault="00535CD0" w:rsidP="00535CD0">
      <w:pPr>
        <w:overflowPunct w:val="0"/>
        <w:autoSpaceDE w:val="0"/>
        <w:spacing w:after="0" w:line="240" w:lineRule="auto"/>
        <w:ind w:left="284"/>
        <w:jc w:val="both"/>
        <w:rPr>
          <w:rFonts w:ascii="Century Gothic" w:hAnsi="Century Gothic" w:cs="Arial"/>
          <w:lang w:val="pt-PT" w:eastAsia="ar-SA"/>
        </w:rPr>
      </w:pPr>
      <w:r w:rsidRPr="006868D2">
        <w:rPr>
          <w:rFonts w:ascii="Century Gothic" w:hAnsi="Century Gothic" w:cs="Arial"/>
          <w:lang w:val="pt-PT" w:eastAsia="ar-SA"/>
        </w:rPr>
        <w:t>3. Proporcionar à Contratada todas as condições necessárias ao pleno cumprimento das obrigações decorrentes do contrato a ser firmado.</w:t>
      </w:r>
    </w:p>
    <w:p w:rsidR="00535CD0"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6868D2" w:rsidRDefault="00535CD0" w:rsidP="00535CD0">
      <w:pPr>
        <w:overflowPunct w:val="0"/>
        <w:autoSpaceDE w:val="0"/>
        <w:spacing w:after="0" w:line="240" w:lineRule="auto"/>
        <w:ind w:left="284"/>
        <w:jc w:val="both"/>
        <w:rPr>
          <w:rFonts w:ascii="Century Gothic" w:hAnsi="Century Gothic" w:cs="Arial"/>
          <w:lang w:val="pt-PT" w:eastAsia="ar-SA"/>
        </w:rPr>
      </w:pPr>
      <w:r w:rsidRPr="006868D2">
        <w:rPr>
          <w:rFonts w:ascii="Century Gothic" w:hAnsi="Century Gothic" w:cs="Arial"/>
          <w:lang w:val="pt-PT" w:eastAsia="ar-SA"/>
        </w:rPr>
        <w:t>4. Verificada a ocorrência de irregularidade no cumprimento do contrato, a Fiscalização tomará as providências legais e contratuais cabíveis, inclusive quanto à aplicação das penalidades previstas no presente contrato e na Lei Federal n° 8.666/93 e alterações posteriores.</w:t>
      </w:r>
    </w:p>
    <w:p w:rsidR="00535CD0" w:rsidRDefault="00535CD0" w:rsidP="00535CD0">
      <w:pPr>
        <w:overflowPunct w:val="0"/>
        <w:autoSpaceDE w:val="0"/>
        <w:spacing w:after="0" w:line="240" w:lineRule="auto"/>
        <w:ind w:left="284"/>
        <w:jc w:val="both"/>
        <w:rPr>
          <w:rFonts w:ascii="Century Gothic" w:hAnsi="Century Gothic" w:cs="Arial"/>
          <w:b/>
          <w:u w:val="single"/>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b/>
          <w:lang w:val="pt-PT" w:eastAsia="ar-SA"/>
        </w:rPr>
      </w:pPr>
      <w:r w:rsidRPr="000161D8">
        <w:rPr>
          <w:rFonts w:ascii="Century Gothic" w:hAnsi="Century Gothic" w:cs="Arial"/>
          <w:b/>
          <w:u w:val="single"/>
          <w:lang w:val="pt-PT" w:eastAsia="ar-SA"/>
        </w:rPr>
        <w:t>CLÁUSULA SÉTIMA</w:t>
      </w:r>
      <w:r w:rsidRPr="000161D8">
        <w:rPr>
          <w:rFonts w:ascii="Century Gothic" w:hAnsi="Century Gothic" w:cs="Arial"/>
          <w:b/>
          <w:lang w:val="pt-PT" w:eastAsia="ar-SA"/>
        </w:rPr>
        <w:t xml:space="preserve"> - SANÇÕES  </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lastRenderedPageBreak/>
        <w:t>7.1. O licitante vencedor ficará passível da aplicação das sanções e penalidades previstas na Lei Federal nº 10.520/02, e, subsidiariamente, na Lei Federal nº 8.666/93, aplicáveis isolada ou conjuntamente, nas seguintes situações: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7.2. Pela não apresentação da documentação de habilitação, proposta de preços e amostras (se solicitadas), pela apresentação de documentação falsa ou pela não manutenção da proposta, por parte do licitante detentor da melhor oferta:</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5% (cinco por cento) sobre o valor total da proposta;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7.3. Pela oferta de produto e/ou serviço em desacordo com as especificações constantes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5% (cinco por cento) sobre o valor total do item ofertado em desacordo.</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7.4. Pela recusa na entrega do objeto e/ou execução dos serviços, dentro no prazo previsto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10% (dez por cento) sobre o valor total dos itens recusados;</w:t>
      </w:r>
    </w:p>
    <w:p w:rsidR="00535CD0" w:rsidRPr="000161D8" w:rsidRDefault="00535CD0" w:rsidP="00535CD0">
      <w:pPr>
        <w:overflowPunct w:val="0"/>
        <w:autoSpaceDE w:val="0"/>
        <w:spacing w:after="0" w:line="240" w:lineRule="auto"/>
        <w:ind w:left="284"/>
        <w:jc w:val="both"/>
        <w:rPr>
          <w:rFonts w:ascii="Century Gothic" w:hAnsi="Century Gothic" w:cs="Arial"/>
          <w:bCs/>
        </w:rPr>
      </w:pPr>
      <w:r w:rsidRPr="000161D8">
        <w:rPr>
          <w:rFonts w:ascii="Century Gothic" w:hAnsi="Century Gothic" w:cs="Arial"/>
          <w:lang w:val="pt-PT" w:eastAsia="ar-SA"/>
        </w:rPr>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7.5. Pelo atraso na entrega do objeto e/ou execução dos serviços, além do prazo previsto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diária na razão de 1% (um por cento) sobre o valor total dos itens não entregues, por dia de atraso, a contar do primeiro dia após o término do prazo previsto para entrega do objeto;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Suspensão temporária do direito de licitar e contratar com o Município de Itajaí, pelo prazo de até 02(dois) anos.</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7.6. Pela entrega do objeto e/ou execução dos serviços em desacordo com o solicitado no Edital:</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10% (dez por cento) sobre o valor total dos itens entregues em desacordo, por infração, com prazo de até 05 (cinco) dias úteis para a efetiva adequação;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lastRenderedPageBreak/>
        <w:t>III - Suspensão temporária do direito de licitar e contratar com o Município de Itajaí, pelo prazo de até 02 (dois) anos.</w:t>
      </w:r>
    </w:p>
    <w:p w:rsidR="00535CD0" w:rsidRPr="000161D8" w:rsidRDefault="00535CD0" w:rsidP="00535CD0">
      <w:pPr>
        <w:overflowPunct w:val="0"/>
        <w:autoSpaceDE w:val="0"/>
        <w:autoSpaceDN w:val="0"/>
        <w:adjustRightInd w:val="0"/>
        <w:spacing w:after="0" w:line="240" w:lineRule="auto"/>
        <w:jc w:val="both"/>
        <w:textAlignment w:val="baseline"/>
        <w:rPr>
          <w:rFonts w:ascii="Century Gothic" w:hAnsi="Century Gothic" w:cs="Arial"/>
          <w:bCs/>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7.7. Por causar prejuízo material resultante diretamente de execução contratual:</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Ressarcimento ao erário;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Multa na razão de 5% (cinco por cento) sobre o valor total da proposta;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IV - Suspensão temporária do direito de licitar e contratar com o Município de Itajaí, pelo prazo de até 02 (dois) anos.</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7.8. Nos termos do art. 7º da Lei Federal nº 10.520/02 e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a) não assinar o Contrato ou a Ata de Registro de Preços;</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b) não entregar a documentação exigida no Edital;</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c) apresentar documentação falsa;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d) causar o atraso na execução do objeto;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e) não mantiver a proposta;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f) falhar na execução do Contrato;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g) fraudar a execução do Contrato;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h) comportar-se de modo inidôneo;</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declarar informações falsas; e</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j) cometer fraude fiscal.</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7.11. Nenhum pagamento será realizado à contratada enquanto pendente de liquidação qualquer obrigação financeira que lhe for imposta em virtude de penalidade ou inadimplência contratual.</w:t>
      </w:r>
    </w:p>
    <w:p w:rsidR="00535CD0" w:rsidRDefault="00535CD0" w:rsidP="00535CD0">
      <w:pPr>
        <w:overflowPunct w:val="0"/>
        <w:autoSpaceDE w:val="0"/>
        <w:spacing w:after="0" w:line="240" w:lineRule="auto"/>
        <w:ind w:left="284"/>
        <w:jc w:val="both"/>
        <w:rPr>
          <w:rFonts w:ascii="Century Gothic" w:hAnsi="Century Gothic" w:cs="Arial"/>
          <w:b/>
          <w:color w:val="FF0000"/>
          <w:u w:val="single"/>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b/>
          <w:color w:val="FF0000"/>
          <w:u w:val="single"/>
          <w:lang w:val="pt-PT" w:eastAsia="ar-SA"/>
        </w:rPr>
      </w:pPr>
    </w:p>
    <w:p w:rsidR="00535CD0" w:rsidRPr="000161D8" w:rsidRDefault="00535CD0" w:rsidP="00535CD0">
      <w:pPr>
        <w:overflowPunct w:val="0"/>
        <w:autoSpaceDE w:val="0"/>
        <w:spacing w:after="0" w:line="240" w:lineRule="auto"/>
        <w:ind w:left="284"/>
        <w:jc w:val="both"/>
        <w:rPr>
          <w:rFonts w:ascii="Century Gothic" w:hAnsi="Century Gothic" w:cs="Arial"/>
          <w:lang w:eastAsia="ar-SA"/>
        </w:rPr>
      </w:pPr>
      <w:r w:rsidRPr="000161D8">
        <w:rPr>
          <w:rFonts w:ascii="Century Gothic" w:hAnsi="Century Gothic" w:cs="Arial"/>
          <w:b/>
          <w:u w:val="single"/>
          <w:lang w:eastAsia="ar-SA"/>
        </w:rPr>
        <w:lastRenderedPageBreak/>
        <w:t>CLÁUSULA OITAVA</w:t>
      </w:r>
      <w:r w:rsidRPr="000161D8">
        <w:rPr>
          <w:rFonts w:ascii="Century Gothic" w:hAnsi="Century Gothic" w:cs="Arial"/>
          <w:b/>
          <w:lang w:eastAsia="ar-SA"/>
        </w:rPr>
        <w:t xml:space="preserve"> – </w:t>
      </w:r>
      <w:r w:rsidRPr="000161D8">
        <w:rPr>
          <w:rFonts w:ascii="Century Gothic" w:hAnsi="Century Gothic" w:cs="Arial"/>
          <w:bCs/>
          <w:lang w:eastAsia="ar-SA"/>
        </w:rPr>
        <w:t>O Município de Itajaí</w:t>
      </w:r>
      <w:r w:rsidRPr="000161D8">
        <w:rPr>
          <w:rFonts w:ascii="Century Gothic" w:hAnsi="Century Gothic" w:cs="Arial"/>
          <w:lang w:eastAsia="ar-SA"/>
        </w:rPr>
        <w:t xml:space="preserve"> ficará isento de responsabilidade acerca de quaisquer ocorrências que porventura surjam durante a vigência dos serviços prestados, ficando sob a responsabilidade da Contratada fornecer, caso necessário, a seus funcionários todos os equipamentos necessários para prestação dos serviços.</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Default="00535CD0" w:rsidP="00535CD0">
      <w:pPr>
        <w:tabs>
          <w:tab w:val="left" w:pos="288"/>
        </w:tabs>
        <w:suppressAutoHyphens/>
        <w:spacing w:after="0" w:line="240" w:lineRule="auto"/>
        <w:ind w:left="284"/>
        <w:jc w:val="both"/>
        <w:rPr>
          <w:rFonts w:ascii="Century Gothic" w:hAnsi="Century Gothic" w:cs="Arial"/>
        </w:rPr>
      </w:pPr>
      <w:r w:rsidRPr="000161D8">
        <w:rPr>
          <w:rFonts w:ascii="Century Gothic" w:hAnsi="Century Gothic" w:cs="Arial"/>
          <w:b/>
          <w:u w:val="single"/>
          <w:lang w:eastAsia="ar-SA"/>
        </w:rPr>
        <w:t>CLÁUSULA NONA</w:t>
      </w:r>
      <w:r w:rsidRPr="000161D8">
        <w:rPr>
          <w:rFonts w:ascii="Century Gothic" w:hAnsi="Century Gothic" w:cs="Arial"/>
          <w:lang w:eastAsia="ar-SA"/>
        </w:rPr>
        <w:t xml:space="preserve"> – </w:t>
      </w:r>
      <w:r w:rsidRPr="00354F26">
        <w:rPr>
          <w:rFonts w:ascii="Century Gothic" w:hAnsi="Century Gothic" w:cs="Arial"/>
        </w:rPr>
        <w:t>O trabalho será desenvolvido tendo prazo de 12 meses para ser elaborado de forma coletiva e envolvendo desde o levantamento de dados, busca de informações, apresentação ao Conselho Municipal de Desenvolvimento da Comunidade Negra de Itajaí–CONEGI as etapas realizadas e as análises encontradas, culminando na entrega final o plano finalizado, revisado e com novas propostas repactuadas, em word e PDF, com correção ortográfica, formatação e diagramação</w:t>
      </w:r>
      <w:r w:rsidRPr="006868D2">
        <w:rPr>
          <w:rFonts w:ascii="Century Gothic" w:hAnsi="Century Gothic" w:cs="Arial"/>
        </w:rPr>
        <w:t>.</w:t>
      </w:r>
    </w:p>
    <w:p w:rsidR="00535CD0" w:rsidRDefault="00535CD0" w:rsidP="00535CD0">
      <w:pPr>
        <w:tabs>
          <w:tab w:val="left" w:pos="288"/>
        </w:tabs>
        <w:suppressAutoHyphens/>
        <w:spacing w:after="0" w:line="240" w:lineRule="auto"/>
        <w:ind w:left="284"/>
        <w:jc w:val="both"/>
        <w:rPr>
          <w:rFonts w:ascii="Century Gothic" w:hAnsi="Century Gothic" w:cs="Arial"/>
          <w:b/>
          <w:color w:val="FF0000"/>
          <w:u w:val="single"/>
          <w:lang w:eastAsia="ar-SA"/>
        </w:rPr>
      </w:pP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w:t>
      </w:r>
      <w:r w:rsidRPr="000161D8">
        <w:rPr>
          <w:rFonts w:ascii="Century Gothic" w:hAnsi="Century Gothic" w:cs="Arial"/>
          <w:lang w:eastAsia="ar-SA"/>
        </w:rPr>
        <w:t xml:space="preserve"> - A </w:t>
      </w:r>
      <w:r w:rsidRPr="000161D8">
        <w:rPr>
          <w:rFonts w:ascii="Century Gothic" w:hAnsi="Century Gothic" w:cs="Arial"/>
          <w:b/>
          <w:lang w:eastAsia="ar-SA"/>
        </w:rPr>
        <w:t>CONTRATADA</w:t>
      </w:r>
      <w:r w:rsidRPr="000161D8">
        <w:rPr>
          <w:rFonts w:ascii="Century Gothic" w:hAnsi="Century Gothic" w:cs="Arial"/>
          <w:lang w:eastAsia="ar-SA"/>
        </w:rPr>
        <w:t xml:space="preserve"> obriga-se a executar os serviços mencionados na Cláusula Primeira, segundo as normas técnicas adequadas, fornecendo os equipamentos, mão-de-obra e demais elementos necessários a sua perfeita execução.</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val="pt-PT" w:eastAsia="ar-SA"/>
        </w:rPr>
      </w:pPr>
      <w:r w:rsidRPr="000161D8">
        <w:rPr>
          <w:rFonts w:ascii="Century Gothic" w:hAnsi="Century Gothic" w:cs="Arial"/>
          <w:b/>
          <w:u w:val="single"/>
          <w:lang w:eastAsia="ar-SA"/>
        </w:rPr>
        <w:t>CLÁUSULA DÉCIMA PRIMEIRA</w:t>
      </w:r>
      <w:r w:rsidRPr="000161D8">
        <w:rPr>
          <w:rFonts w:ascii="Century Gothic" w:hAnsi="Century Gothic" w:cs="Arial"/>
          <w:b/>
          <w:lang w:eastAsia="ar-SA"/>
        </w:rPr>
        <w:t xml:space="preserve"> </w:t>
      </w:r>
      <w:r>
        <w:rPr>
          <w:rFonts w:ascii="Century Gothic" w:hAnsi="Century Gothic" w:cs="Arial"/>
          <w:lang w:eastAsia="ar-SA"/>
        </w:rPr>
        <w:t>–</w:t>
      </w:r>
      <w:r w:rsidRPr="000161D8">
        <w:rPr>
          <w:rFonts w:ascii="Century Gothic" w:hAnsi="Century Gothic" w:cs="Arial"/>
          <w:lang w:eastAsia="ar-SA"/>
        </w:rPr>
        <w:t xml:space="preserve"> </w:t>
      </w:r>
      <w:r>
        <w:rPr>
          <w:rFonts w:ascii="Century Gothic" w:hAnsi="Century Gothic" w:cs="Arial"/>
          <w:lang w:eastAsia="ar-SA"/>
        </w:rPr>
        <w:t>A fiscalização será realizada</w:t>
      </w:r>
      <w:r w:rsidRPr="000161D8">
        <w:rPr>
          <w:rFonts w:ascii="Century Gothic" w:hAnsi="Century Gothic" w:cs="Arial"/>
          <w:lang w:eastAsia="ar-SA"/>
        </w:rPr>
        <w:t xml:space="preserve"> </w:t>
      </w:r>
      <w:r>
        <w:rPr>
          <w:rFonts w:ascii="Century Gothic" w:hAnsi="Century Gothic" w:cs="Arial"/>
          <w:lang w:val="pt-PT" w:eastAsia="ar-SA"/>
        </w:rPr>
        <w:t>pela Secretaria de Promoção da Cidadania</w:t>
      </w:r>
      <w:r w:rsidRPr="000161D8">
        <w:rPr>
          <w:rFonts w:ascii="Century Gothic" w:hAnsi="Century Gothic" w:cs="Arial"/>
          <w:lang w:val="pt-PT" w:eastAsia="ar-SA"/>
        </w:rPr>
        <w:t>. Fisca</w:t>
      </w:r>
      <w:r>
        <w:rPr>
          <w:rFonts w:ascii="Century Gothic" w:hAnsi="Century Gothic" w:cs="Arial"/>
          <w:lang w:val="pt-PT" w:eastAsia="ar-SA"/>
        </w:rPr>
        <w:t>l</w:t>
      </w:r>
      <w:r w:rsidRPr="000161D8">
        <w:rPr>
          <w:rFonts w:ascii="Century Gothic" w:hAnsi="Century Gothic" w:cs="Arial"/>
          <w:lang w:val="pt-PT" w:eastAsia="ar-SA"/>
        </w:rPr>
        <w:t xml:space="preserve"> designad</w:t>
      </w:r>
      <w:r>
        <w:rPr>
          <w:rFonts w:ascii="Century Gothic" w:hAnsi="Century Gothic" w:cs="Arial"/>
          <w:lang w:val="pt-PT" w:eastAsia="ar-SA"/>
        </w:rPr>
        <w:t>a</w:t>
      </w:r>
      <w:r w:rsidRPr="000161D8">
        <w:rPr>
          <w:rFonts w:ascii="Century Gothic" w:hAnsi="Century Gothic" w:cs="Arial"/>
          <w:lang w:val="pt-PT" w:eastAsia="ar-SA"/>
        </w:rPr>
        <w:t>:</w:t>
      </w:r>
      <w:r>
        <w:rPr>
          <w:rFonts w:ascii="Century Gothic" w:hAnsi="Century Gothic" w:cs="Arial"/>
          <w:lang w:val="pt-PT" w:eastAsia="ar-SA"/>
        </w:rPr>
        <w:t xml:space="preserve"> Katia Milene Cabral.</w:t>
      </w:r>
      <w:r w:rsidRPr="000161D8">
        <w:rPr>
          <w:rFonts w:ascii="Century Gothic" w:hAnsi="Century Gothic" w:cs="Arial"/>
          <w:lang w:val="pt-PT" w:eastAsia="ar-SA"/>
        </w:rPr>
        <w:t xml:space="preserve"> </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val="pt-PT"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SEGUNDA</w:t>
      </w:r>
      <w:r w:rsidRPr="000161D8">
        <w:rPr>
          <w:rFonts w:ascii="Century Gothic" w:hAnsi="Century Gothic" w:cs="Arial"/>
          <w:lang w:eastAsia="ar-SA"/>
        </w:rPr>
        <w:t xml:space="preserve"> - Se, por qualquer razão, 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não acatar qualquer laudo ou parecer da responsável pela fiscalização, poderá promover ou realizar, as suas expensas, perícia técnica relativa à discordância. </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u w:val="single"/>
          <w:lang w:eastAsia="ar-SA"/>
        </w:rPr>
        <w:t>CLÁUSULA DÉCIMA TERCEIRA</w:t>
      </w:r>
      <w:r w:rsidRPr="000161D8">
        <w:rPr>
          <w:rFonts w:ascii="Century Gothic" w:hAnsi="Century Gothic" w:cs="Arial"/>
          <w:b/>
          <w:lang w:eastAsia="ar-SA"/>
        </w:rPr>
        <w:t xml:space="preserve"> -</w:t>
      </w:r>
      <w:r w:rsidRPr="000161D8">
        <w:rPr>
          <w:rFonts w:ascii="Century Gothic" w:hAnsi="Century Gothic" w:cs="Arial"/>
          <w:lang w:eastAsia="ar-SA"/>
        </w:rPr>
        <w:t xml:space="preserve"> A perícia a que se refere à cláusula anterior somente poderá ser levada a efeito por corpo técnico competente, composto, no mínimo, por 03 (três) elementos, um dos quais obrigatoriamente indicado pelo </w:t>
      </w:r>
      <w:r w:rsidRPr="000161D8">
        <w:rPr>
          <w:rFonts w:ascii="Century Gothic" w:hAnsi="Century Gothic" w:cs="Arial"/>
          <w:b/>
          <w:lang w:eastAsia="ar-SA"/>
        </w:rPr>
        <w:t>CONTRATANTE.</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u w:val="single"/>
          <w:lang w:eastAsia="ar-SA"/>
        </w:rPr>
        <w:t>CLÁUSULA DÉCIMA QUARTA</w:t>
      </w:r>
      <w:r w:rsidRPr="000161D8">
        <w:rPr>
          <w:rFonts w:ascii="Century Gothic" w:hAnsi="Century Gothic" w:cs="Arial"/>
          <w:lang w:eastAsia="ar-SA"/>
        </w:rPr>
        <w:t xml:space="preserve"> - Este contrato poderá ser alterado:</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 xml:space="preserve">I - Unilateralmente pela </w:t>
      </w:r>
      <w:r w:rsidRPr="000161D8">
        <w:rPr>
          <w:rFonts w:ascii="Century Gothic" w:hAnsi="Century Gothic" w:cs="Arial"/>
          <w:b/>
          <w:lang w:eastAsia="ar-SA"/>
        </w:rPr>
        <w:t xml:space="preserve">CONTRATANTE: </w:t>
      </w:r>
      <w:r w:rsidRPr="000161D8">
        <w:rPr>
          <w:rFonts w:ascii="Century Gothic" w:hAnsi="Century Gothic" w:cs="Arial"/>
          <w:lang w:eastAsia="ar-SA"/>
        </w:rPr>
        <w:t xml:space="preserve">a) Quando houver modificação dos serviços ou suas especificações, para melhor adequação técnica aos seus objetivos; b) Quando necessária a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e a retribuição do </w:t>
      </w:r>
      <w:r w:rsidRPr="000161D8">
        <w:rPr>
          <w:rFonts w:ascii="Century Gothic" w:hAnsi="Century Gothic" w:cs="Arial"/>
          <w:b/>
          <w:lang w:eastAsia="ar-SA"/>
        </w:rPr>
        <w:t>CONTRATANTE</w:t>
      </w:r>
      <w:r w:rsidRPr="000161D8">
        <w:rPr>
          <w:rFonts w:ascii="Century Gothic" w:hAnsi="Century Gothic" w:cs="Arial"/>
          <w:lang w:eastAsia="ar-SA"/>
        </w:rPr>
        <w:t xml:space="preserve"> para a justa remuneração dos serviços, objetivando a manutenção do inicial equilíbrio econômico e financeiro do contrato.</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535CD0"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QUINTA</w:t>
      </w:r>
      <w:r w:rsidRPr="000161D8">
        <w:rPr>
          <w:rFonts w:ascii="Century Gothic" w:hAnsi="Century Gothic" w:cs="Arial"/>
          <w:lang w:eastAsia="ar-SA"/>
        </w:rPr>
        <w:t xml:space="preserve"> - A </w:t>
      </w:r>
      <w:r w:rsidRPr="000161D8">
        <w:rPr>
          <w:rFonts w:ascii="Century Gothic" w:hAnsi="Century Gothic" w:cs="Arial"/>
          <w:b/>
          <w:lang w:eastAsia="ar-SA"/>
        </w:rPr>
        <w:t xml:space="preserve">CONTRATADA </w:t>
      </w:r>
      <w:r w:rsidRPr="000161D8">
        <w:rPr>
          <w:rFonts w:ascii="Century Gothic" w:hAnsi="Century Gothic" w:cs="Arial"/>
          <w:lang w:eastAsia="ar-SA"/>
        </w:rPr>
        <w:t>fica obrigada a aceitar nas mesmas condições contratuais, os acréscimos ou supressões que se fizerem na prestação dos serviços, nos limites previstos na Lei Federal nº 8.666/93.</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color w:val="FF0000"/>
          <w:u w:val="single"/>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SEXTA</w:t>
      </w:r>
      <w:r w:rsidRPr="000161D8">
        <w:rPr>
          <w:rFonts w:ascii="Century Gothic" w:hAnsi="Century Gothic" w:cs="Arial"/>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color w:val="FF0000"/>
          <w:u w:val="single"/>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SÉTIMA</w:t>
      </w:r>
      <w:r w:rsidRPr="000161D8">
        <w:rPr>
          <w:rFonts w:ascii="Century Gothic" w:hAnsi="Century Gothic" w:cs="Arial"/>
          <w:lang w:eastAsia="ar-SA"/>
        </w:rPr>
        <w:t xml:space="preserve"> - Em havendo alteração unilateral do presente contrato que aumente os encargos da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o </w:t>
      </w:r>
      <w:r w:rsidRPr="000161D8">
        <w:rPr>
          <w:rFonts w:ascii="Century Gothic" w:hAnsi="Century Gothic" w:cs="Arial"/>
          <w:b/>
          <w:lang w:eastAsia="ar-SA"/>
        </w:rPr>
        <w:t xml:space="preserve">CONTRATANTE </w:t>
      </w:r>
      <w:r w:rsidRPr="000161D8">
        <w:rPr>
          <w:rFonts w:ascii="Century Gothic" w:hAnsi="Century Gothic" w:cs="Arial"/>
          <w:lang w:eastAsia="ar-SA"/>
        </w:rPr>
        <w:t>deverá restabelecer por aditamento, o</w:t>
      </w:r>
      <w:r w:rsidRPr="000161D8">
        <w:rPr>
          <w:rFonts w:ascii="Century Gothic" w:hAnsi="Century Gothic" w:cs="Arial"/>
          <w:b/>
          <w:lang w:eastAsia="ar-SA"/>
        </w:rPr>
        <w:t xml:space="preserve"> </w:t>
      </w:r>
      <w:r w:rsidRPr="000161D8">
        <w:rPr>
          <w:rFonts w:ascii="Century Gothic" w:hAnsi="Century Gothic" w:cs="Arial"/>
          <w:lang w:eastAsia="ar-SA"/>
        </w:rPr>
        <w:t>equilíbrio</w:t>
      </w:r>
      <w:r w:rsidRPr="000161D8">
        <w:rPr>
          <w:rFonts w:ascii="Century Gothic" w:hAnsi="Century Gothic" w:cs="Arial"/>
          <w:b/>
          <w:lang w:eastAsia="ar-SA"/>
        </w:rPr>
        <w:t xml:space="preserve"> </w:t>
      </w:r>
      <w:r w:rsidRPr="000161D8">
        <w:rPr>
          <w:rFonts w:ascii="Century Gothic" w:hAnsi="Century Gothic" w:cs="Arial"/>
          <w:lang w:eastAsia="ar-SA"/>
        </w:rPr>
        <w:t>econômico-financeiro inicial.</w:t>
      </w: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535CD0" w:rsidRPr="000161D8" w:rsidRDefault="00535CD0" w:rsidP="00535CD0">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OITAVA</w:t>
      </w:r>
      <w:r w:rsidRPr="000161D8">
        <w:rPr>
          <w:rFonts w:ascii="Century Gothic" w:hAnsi="Century Gothic" w:cs="Arial"/>
          <w:b/>
          <w:lang w:eastAsia="ar-SA"/>
        </w:rPr>
        <w:t xml:space="preserve"> - </w:t>
      </w:r>
      <w:r w:rsidRPr="000161D8">
        <w:rPr>
          <w:rFonts w:ascii="Century Gothic" w:hAnsi="Century Gothic"/>
          <w:lang w:val="pt-PT"/>
        </w:rPr>
        <w:t xml:space="preserve">O Contrato poderá ser rescindido caso ocorram quaisquer dos fatos elencados nos artigos 77, 78 e 79 da Lei nº 8.666/93, bem como em caso de violação à Lei Anticorrupção conforme Decreto Municipal 11.063/17 que regulamenta a Lei Federal 12.846/13. </w:t>
      </w:r>
      <w:r w:rsidRPr="000161D8">
        <w:rPr>
          <w:rFonts w:ascii="Century Gothic" w:hAnsi="Century Gothic" w:cs="Arial"/>
          <w:lang w:eastAsia="ar-SA"/>
        </w:rPr>
        <w:t xml:space="preserve"> </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535CD0"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NONA</w:t>
      </w:r>
      <w:r w:rsidRPr="000161D8">
        <w:rPr>
          <w:rFonts w:ascii="Century Gothic" w:hAnsi="Century Gothic" w:cs="Arial"/>
          <w:lang w:eastAsia="ar-SA"/>
        </w:rPr>
        <w:t xml:space="preserve"> - As partes elegem o foro da Comarca de Itajaí, com expressa renúncia a qualquer outro, por mais privilegiado que seja, para dirimir as controvérsias oriundas da execução do presente instrumento.</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Aos casos omissos prevalece o disposto em legislação vigente.</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E por estarem justas e contratadas, as partes assinam o presente instrumento, para que possa produzir os seus legais e esperados efeitos.</w:t>
      </w:r>
    </w:p>
    <w:p w:rsidR="00535CD0" w:rsidRPr="000161D8" w:rsidRDefault="00535CD0" w:rsidP="00535C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535CD0" w:rsidRDefault="00535CD0" w:rsidP="00535CD0">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lang w:eastAsia="ar-SA"/>
        </w:rPr>
        <w:t>MUNICÍPIO DE ITAJAÍ, -- DE --- DE 202</w:t>
      </w:r>
      <w:bookmarkStart w:id="0" w:name="_1052140982"/>
      <w:bookmarkEnd w:id="0"/>
      <w:r>
        <w:rPr>
          <w:rFonts w:ascii="Century Gothic" w:hAnsi="Century Gothic" w:cs="Arial"/>
          <w:b/>
          <w:lang w:eastAsia="ar-SA"/>
        </w:rPr>
        <w:t>3</w:t>
      </w:r>
      <w:r w:rsidRPr="000161D8">
        <w:rPr>
          <w:rFonts w:ascii="Century Gothic" w:hAnsi="Century Gothic" w:cs="Arial"/>
          <w:b/>
          <w:lang w:eastAsia="ar-SA"/>
        </w:rPr>
        <w:t xml:space="preserve">                                ASSINATURAS</w:t>
      </w:r>
    </w:p>
    <w:p w:rsidR="00535CD0" w:rsidRDefault="00535CD0" w:rsidP="00535CD0">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Default="00535CD0" w:rsidP="00535CD0">
      <w:pPr>
        <w:suppressAutoHyphens/>
        <w:spacing w:after="240" w:line="240" w:lineRule="auto"/>
        <w:jc w:val="center"/>
        <w:rPr>
          <w:rFonts w:ascii="Century Gothic" w:hAnsi="Century Gothic" w:cs="Arial"/>
          <w:b/>
        </w:rPr>
      </w:pPr>
    </w:p>
    <w:p w:rsidR="00535CD0" w:rsidRPr="00DF2243" w:rsidRDefault="00535CD0" w:rsidP="00535CD0">
      <w:pPr>
        <w:suppressAutoHyphens/>
        <w:spacing w:after="240" w:line="240" w:lineRule="auto"/>
        <w:jc w:val="center"/>
        <w:rPr>
          <w:rFonts w:ascii="Century Gothic" w:hAnsi="Century Gothic" w:cs="Arial"/>
          <w:b/>
        </w:rPr>
      </w:pPr>
      <w:r w:rsidRPr="00DF2243">
        <w:rPr>
          <w:rFonts w:ascii="Century Gothic" w:hAnsi="Century Gothic" w:cs="Arial"/>
          <w:b/>
        </w:rPr>
        <w:t>ANEXO VI – MODELO DE DECLARAÇÃO DE PARENTESCO</w:t>
      </w:r>
    </w:p>
    <w:p w:rsidR="00535CD0" w:rsidRPr="00DF2243" w:rsidRDefault="00535CD0" w:rsidP="00535CD0">
      <w:pPr>
        <w:widowControl w:val="0"/>
        <w:suppressAutoHyphens/>
        <w:spacing w:after="0" w:line="240" w:lineRule="auto"/>
        <w:rPr>
          <w:rFonts w:eastAsia="Lucida Sans Unicode"/>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535CD0" w:rsidRPr="00DF2243" w:rsidTr="00B637CE">
        <w:tc>
          <w:tcPr>
            <w:tcW w:w="9212" w:type="dxa"/>
            <w:shd w:val="clear" w:color="auto" w:fill="A6A6A6"/>
          </w:tcPr>
          <w:p w:rsidR="00535CD0" w:rsidRPr="00DF2243" w:rsidRDefault="00535CD0" w:rsidP="00B637CE">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DECLARAÇÃO DE PARENTESCO</w:t>
            </w:r>
          </w:p>
          <w:p w:rsidR="00535CD0" w:rsidRPr="00DF2243" w:rsidRDefault="00535CD0" w:rsidP="00B637CE">
            <w:pPr>
              <w:widowControl w:val="0"/>
              <w:suppressAutoHyphens/>
              <w:spacing w:after="0" w:line="240" w:lineRule="auto"/>
              <w:jc w:val="center"/>
              <w:rPr>
                <w:rFonts w:ascii="Arial" w:eastAsia="Lucida Sans Unicode" w:hAnsi="Arial" w:cs="Arial"/>
                <w:sz w:val="24"/>
                <w:szCs w:val="24"/>
                <w:lang/>
              </w:rPr>
            </w:pPr>
          </w:p>
        </w:tc>
      </w:tr>
    </w:tbl>
    <w:p w:rsidR="00535CD0" w:rsidRPr="00DF2243" w:rsidRDefault="00535CD0" w:rsidP="00535CD0">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535CD0" w:rsidRPr="00DF2243" w:rsidTr="00B637CE">
        <w:tc>
          <w:tcPr>
            <w:tcW w:w="9212" w:type="dxa"/>
            <w:gridSpan w:val="2"/>
            <w:shd w:val="clear" w:color="auto" w:fill="A6A6A6"/>
          </w:tcPr>
          <w:p w:rsidR="00535CD0" w:rsidRPr="00DF2243" w:rsidRDefault="00535CD0" w:rsidP="00B637CE">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IDENTIFICAÇÃO</w:t>
            </w:r>
          </w:p>
        </w:tc>
      </w:tr>
      <w:tr w:rsidR="00535CD0" w:rsidRPr="00DF2243" w:rsidTr="00B637CE">
        <w:tc>
          <w:tcPr>
            <w:tcW w:w="6487"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Nome:</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c>
          <w:tcPr>
            <w:tcW w:w="2725"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CPF:</w:t>
            </w:r>
          </w:p>
        </w:tc>
      </w:tr>
      <w:tr w:rsidR="00535CD0" w:rsidRPr="00DF2243" w:rsidTr="00B637CE">
        <w:tc>
          <w:tcPr>
            <w:tcW w:w="6487"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Nome da Empresa:</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c>
          <w:tcPr>
            <w:tcW w:w="2725"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CNPJ:</w:t>
            </w:r>
          </w:p>
        </w:tc>
      </w:tr>
      <w:tr w:rsidR="00535CD0" w:rsidRPr="00DF2243" w:rsidTr="00B637CE">
        <w:tc>
          <w:tcPr>
            <w:tcW w:w="6487" w:type="dxa"/>
            <w:tcBorders>
              <w:bottom w:val="single" w:sz="4" w:space="0" w:color="auto"/>
            </w:tcBorders>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Função do(a) declarante(a) na Empresa:</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c>
          <w:tcPr>
            <w:tcW w:w="2725" w:type="dxa"/>
            <w:tcBorders>
              <w:bottom w:val="single" w:sz="4" w:space="0" w:color="auto"/>
            </w:tcBorders>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Telefone de contato:</w:t>
            </w:r>
          </w:p>
        </w:tc>
      </w:tr>
      <w:tr w:rsidR="00535CD0" w:rsidRPr="00DF2243" w:rsidTr="00B637CE">
        <w:tc>
          <w:tcPr>
            <w:tcW w:w="9212" w:type="dxa"/>
            <w:gridSpan w:val="2"/>
            <w:shd w:val="clear" w:color="auto" w:fill="A6A6A6"/>
          </w:tcPr>
          <w:p w:rsidR="00535CD0" w:rsidRPr="00DF2243" w:rsidRDefault="00535CD0" w:rsidP="00B637CE">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DECLARAÇÃO</w:t>
            </w:r>
          </w:p>
        </w:tc>
      </w:tr>
      <w:tr w:rsidR="00535CD0" w:rsidRPr="00DF2243" w:rsidTr="00B637CE">
        <w:tc>
          <w:tcPr>
            <w:tcW w:w="9212" w:type="dxa"/>
            <w:gridSpan w:val="2"/>
          </w:tcPr>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Declaro, sob as penas da lei, para fins de participação em licitação, que a pessoa física/jurídica supra identificada:</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p w:rsidR="00535CD0" w:rsidRPr="00DF2243" w:rsidRDefault="00535CD0" w:rsidP="00B637CE">
            <w:pPr>
              <w:widowControl w:val="0"/>
              <w:autoSpaceDN w:val="0"/>
              <w:adjustRightInd w:val="0"/>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 xml:space="preserve">(  ) </w:t>
            </w:r>
            <w:r w:rsidRPr="00DF2243">
              <w:rPr>
                <w:rFonts w:ascii="Arial" w:eastAsia="Lucida Sans Unicode" w:hAnsi="Arial" w:cs="Arial"/>
                <w:b/>
                <w:sz w:val="24"/>
                <w:szCs w:val="24"/>
                <w:lang/>
              </w:rPr>
              <w:t>não possui sócio/empregado</w:t>
            </w:r>
            <w:r w:rsidRPr="00DF2243">
              <w:rPr>
                <w:rFonts w:ascii="Arial" w:eastAsia="Lucida Sans Unicode" w:hAnsi="Arial" w:cs="Arial"/>
                <w:sz w:val="24"/>
                <w:szCs w:val="24"/>
                <w:lang/>
              </w:rPr>
              <w:t xml:space="preserve"> que seja cônjuge, companheiro(a) </w:t>
            </w:r>
            <w:r w:rsidRPr="00DF2243">
              <w:rPr>
                <w:rFonts w:ascii="Arial" w:eastAsia="Lucida Sans Unicode" w:hAnsi="Arial" w:cs="Arial"/>
                <w:sz w:val="24"/>
                <w:szCs w:val="24"/>
              </w:rPr>
              <w:t>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p w:rsidR="00535CD0" w:rsidRPr="00DF2243" w:rsidRDefault="00535CD0" w:rsidP="00B637CE">
            <w:pPr>
              <w:widowControl w:val="0"/>
              <w:autoSpaceDN w:val="0"/>
              <w:adjustRightInd w:val="0"/>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 xml:space="preserve">(  ) </w:t>
            </w:r>
            <w:r w:rsidRPr="00DF2243">
              <w:rPr>
                <w:rFonts w:ascii="Arial" w:eastAsia="Lucida Sans Unicode" w:hAnsi="Arial" w:cs="Arial"/>
                <w:b/>
                <w:sz w:val="24"/>
                <w:szCs w:val="24"/>
                <w:lang/>
              </w:rPr>
              <w:t xml:space="preserve">possui sócio/empregado </w:t>
            </w:r>
            <w:r w:rsidRPr="00DF2243">
              <w:rPr>
                <w:rFonts w:ascii="Arial" w:eastAsia="Lucida Sans Unicode" w:hAnsi="Arial" w:cs="Arial"/>
                <w:sz w:val="24"/>
                <w:szCs w:val="24"/>
                <w:lang/>
              </w:rPr>
              <w:t>que seja</w:t>
            </w:r>
            <w:r w:rsidRPr="00DF2243">
              <w:rPr>
                <w:rFonts w:ascii="Arial" w:eastAsia="Lucida Sans Unicode" w:hAnsi="Arial" w:cs="Arial"/>
                <w:b/>
                <w:sz w:val="24"/>
                <w:szCs w:val="24"/>
                <w:lang/>
              </w:rPr>
              <w:t xml:space="preserve"> </w:t>
            </w:r>
            <w:r w:rsidRPr="00DF2243">
              <w:rPr>
                <w:rFonts w:ascii="Arial" w:eastAsia="Lucida Sans Unicode" w:hAnsi="Arial" w:cs="Arial"/>
                <w:sz w:val="24"/>
                <w:szCs w:val="24"/>
                <w:lang/>
              </w:rPr>
              <w:t xml:space="preserve">[   ] cônjuge ou companheiro(a) e/ou [  ] parente em linha reta ou colateral ou por afinidade, até o terceiro grau, inclusive, </w:t>
            </w:r>
            <w:r w:rsidRPr="00DF2243">
              <w:rPr>
                <w:rFonts w:ascii="Arial" w:eastAsia="Lucida Sans Unicode" w:hAnsi="Arial" w:cs="Arial"/>
                <w:sz w:val="24"/>
                <w:szCs w:val="24"/>
              </w:rPr>
              <w:t xml:space="preserve">do Prefeito, do Vice-Prefeito, dos Secretários e cargos assemelhados ou de servidor da Administração Pública direta e indireta investido em cargo de direção, chefia ou assessoramento, em exercício na Administração Pública direta e </w:t>
            </w:r>
            <w:r w:rsidRPr="00DF2243">
              <w:rPr>
                <w:rFonts w:ascii="Arial" w:eastAsia="Lucida Sans Unicode" w:hAnsi="Arial" w:cs="Arial"/>
                <w:sz w:val="24"/>
                <w:szCs w:val="24"/>
              </w:rPr>
              <w:lastRenderedPageBreak/>
              <w:t>indireta do Município de Itajaí, a seguir indicado(a):</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r>
      <w:tr w:rsidR="00535CD0" w:rsidRPr="00DF2243" w:rsidTr="00B637CE">
        <w:tc>
          <w:tcPr>
            <w:tcW w:w="9212" w:type="dxa"/>
            <w:gridSpan w:val="2"/>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lastRenderedPageBreak/>
              <w:t>Nome:</w:t>
            </w:r>
          </w:p>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p>
        </w:tc>
      </w:tr>
      <w:tr w:rsidR="00535CD0" w:rsidRPr="00DF2243" w:rsidTr="00B637CE">
        <w:tc>
          <w:tcPr>
            <w:tcW w:w="6487"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Cargo:</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c>
          <w:tcPr>
            <w:tcW w:w="2725"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Órgão de Lotação:</w:t>
            </w:r>
          </w:p>
        </w:tc>
      </w:tr>
      <w:tr w:rsidR="00535CD0" w:rsidRPr="00DF2243" w:rsidTr="00B637CE">
        <w:tc>
          <w:tcPr>
            <w:tcW w:w="9212" w:type="dxa"/>
            <w:gridSpan w:val="2"/>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Grau de Parentesco:</w:t>
            </w:r>
          </w:p>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p>
        </w:tc>
      </w:tr>
    </w:tbl>
    <w:p w:rsidR="00535CD0" w:rsidRPr="00DF2243" w:rsidRDefault="00535CD0" w:rsidP="00535CD0">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5CD0" w:rsidRPr="00DF2243" w:rsidTr="00B637CE">
        <w:tc>
          <w:tcPr>
            <w:tcW w:w="9212"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Local:</w:t>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t>Data:</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r>
      <w:tr w:rsidR="00535CD0" w:rsidRPr="00DF2243" w:rsidTr="00B637CE">
        <w:tc>
          <w:tcPr>
            <w:tcW w:w="9212" w:type="dxa"/>
          </w:tcPr>
          <w:p w:rsidR="00535CD0" w:rsidRPr="00DF2243" w:rsidRDefault="00535CD0" w:rsidP="00B637CE">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Assinatura do Declarante:</w:t>
            </w:r>
          </w:p>
          <w:p w:rsidR="00535CD0" w:rsidRPr="00DF2243" w:rsidRDefault="00535CD0" w:rsidP="00B637CE">
            <w:pPr>
              <w:widowControl w:val="0"/>
              <w:suppressAutoHyphens/>
              <w:spacing w:after="0" w:line="240" w:lineRule="auto"/>
              <w:jc w:val="both"/>
              <w:rPr>
                <w:rFonts w:ascii="Arial" w:eastAsia="Lucida Sans Unicode" w:hAnsi="Arial" w:cs="Arial"/>
                <w:sz w:val="24"/>
                <w:szCs w:val="24"/>
                <w:lang/>
              </w:rPr>
            </w:pPr>
          </w:p>
        </w:tc>
      </w:tr>
    </w:tbl>
    <w:p w:rsidR="00535CD0" w:rsidRPr="00DF2243" w:rsidRDefault="00535CD0" w:rsidP="00535CD0">
      <w:pPr>
        <w:widowControl w:val="0"/>
        <w:suppressAutoHyphens/>
        <w:spacing w:after="0" w:line="240" w:lineRule="auto"/>
        <w:rPr>
          <w:rFonts w:eastAsia="Lucida Sans Unicode"/>
          <w:sz w:val="24"/>
          <w:szCs w:val="24"/>
          <w:lang/>
        </w:rPr>
      </w:pPr>
    </w:p>
    <w:p w:rsidR="00535CD0" w:rsidRPr="000161D8" w:rsidRDefault="00535CD0" w:rsidP="00535CD0">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2647C3" w:rsidRPr="00535CD0" w:rsidRDefault="002647C3" w:rsidP="00535CD0">
      <w:bookmarkStart w:id="1" w:name="_GoBack"/>
      <w:bookmarkEnd w:id="1"/>
    </w:p>
    <w:sectPr w:rsidR="002647C3" w:rsidRPr="00535CD0" w:rsidSect="00933615">
      <w:headerReference w:type="default" r:id="rId21"/>
      <w:footerReference w:type="default" r:id="rId22"/>
      <w:pgSz w:w="11907" w:h="16840" w:code="9"/>
      <w:pgMar w:top="1701" w:right="992" w:bottom="1134" w:left="1701" w:header="426" w:footer="0" w:gutter="0"/>
      <w:pgNumType w:start="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A90" w:rsidRDefault="00805A90">
      <w:pPr>
        <w:spacing w:after="0" w:line="240" w:lineRule="auto"/>
      </w:pPr>
      <w:r>
        <w:separator/>
      </w:r>
    </w:p>
  </w:endnote>
  <w:endnote w:type="continuationSeparator" w:id="0">
    <w:p w:rsidR="00805A90" w:rsidRDefault="00805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C5" w:rsidRDefault="0068140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35CD0">
      <w:rPr>
        <w:rStyle w:val="Nmerodepgina"/>
        <w:noProof/>
      </w:rPr>
      <w:t>30</w:t>
    </w:r>
    <w:r>
      <w:rPr>
        <w:rStyle w:val="Nmerodepgina"/>
      </w:rPr>
      <w:fldChar w:fldCharType="end"/>
    </w:r>
  </w:p>
  <w:p w:rsidR="00E23CC5" w:rsidRDefault="00681400">
    <w:pPr>
      <w:pStyle w:val="Rodap"/>
      <w:tabs>
        <w:tab w:val="clear" w:pos="8838"/>
        <w:tab w:val="right" w:pos="8222"/>
      </w:tabs>
      <w:jc w:val="both"/>
      <w:rPr>
        <w:lang w:val="en-US"/>
      </w:rPr>
    </w:pPr>
    <w:r>
      <w:rPr>
        <w:rFonts w:ascii="Arial" w:hAnsi="Arial"/>
        <w:sz w:val="12"/>
        <w:lang w:val="en-US"/>
      </w:rPr>
      <w:tab/>
    </w:r>
    <w:r>
      <w:rPr>
        <w:rFonts w:ascii="Arial" w:hAnsi="Arial"/>
        <w:sz w:val="12"/>
        <w:lang w:val="en-US"/>
      </w:rPr>
      <w:tab/>
    </w:r>
  </w:p>
  <w:p w:rsidR="00E23CC5" w:rsidRDefault="00681400" w:rsidP="00933615">
    <w:pPr>
      <w:tabs>
        <w:tab w:val="left" w:pos="360"/>
        <w:tab w:val="left" w:pos="570"/>
        <w:tab w:val="right" w:pos="10204"/>
      </w:tabs>
      <w:spacing w:after="0" w:line="240" w:lineRule="auto"/>
      <w:jc w:val="right"/>
      <w:rPr>
        <w:rFonts w:ascii="Arial" w:hAnsi="Arial" w:cs="Tahoma"/>
        <w:b/>
        <w:bCs/>
        <w:color w:val="808080"/>
        <w:sz w:val="16"/>
        <w:szCs w:val="16"/>
      </w:rPr>
    </w:pPr>
    <w:r w:rsidRPr="004C7AFE">
      <w:rPr>
        <w:rFonts w:ascii="Arial" w:hAnsi="Arial" w:cs="Tahoma"/>
        <w:b/>
        <w:bCs/>
        <w:color w:val="808080"/>
        <w:sz w:val="16"/>
        <w:szCs w:val="16"/>
      </w:rPr>
      <w:t xml:space="preserve">Secretaria Municipal de </w:t>
    </w:r>
    <w:r>
      <w:rPr>
        <w:rFonts w:ascii="Arial" w:hAnsi="Arial" w:cs="Tahoma"/>
        <w:b/>
        <w:bCs/>
        <w:color w:val="808080"/>
        <w:sz w:val="16"/>
        <w:szCs w:val="16"/>
      </w:rPr>
      <w:t>Governo</w:t>
    </w:r>
  </w:p>
  <w:p w:rsidR="00E23CC5" w:rsidRPr="005E0D13" w:rsidRDefault="00681400" w:rsidP="00933615">
    <w:pPr>
      <w:tabs>
        <w:tab w:val="left" w:pos="360"/>
        <w:tab w:val="left" w:pos="570"/>
        <w:tab w:val="right" w:pos="10204"/>
      </w:tabs>
      <w:spacing w:after="0" w:line="240" w:lineRule="auto"/>
      <w:jc w:val="right"/>
      <w:rPr>
        <w:rFonts w:ascii="Arial" w:hAnsi="Arial" w:cs="Tahoma"/>
        <w:b/>
        <w:bCs/>
        <w:color w:val="808080"/>
      </w:rPr>
    </w:pPr>
    <w:r>
      <w:rPr>
        <w:rFonts w:ascii="Arial" w:hAnsi="Arial" w:cs="Tahoma"/>
        <w:b/>
        <w:bCs/>
        <w:color w:val="808080"/>
        <w:sz w:val="16"/>
        <w:szCs w:val="16"/>
      </w:rPr>
      <w:t>Diretoria de Licitações e Contratos</w:t>
    </w:r>
  </w:p>
  <w:p w:rsidR="00E23CC5" w:rsidRPr="005E0D13" w:rsidRDefault="00681400" w:rsidP="00933615">
    <w:pPr>
      <w:spacing w:after="0" w:line="240" w:lineRule="auto"/>
      <w:jc w:val="right"/>
      <w:rPr>
        <w:rFonts w:ascii="Arial" w:hAnsi="Arial" w:cs="Tahoma"/>
        <w:b/>
        <w:color w:val="808080"/>
        <w:sz w:val="16"/>
        <w:szCs w:val="16"/>
      </w:rPr>
    </w:pPr>
    <w:r w:rsidRPr="005E0D13">
      <w:rPr>
        <w:rFonts w:ascii="Arial" w:hAnsi="Arial" w:cs="Tahoma"/>
        <w:b/>
        <w:color w:val="808080"/>
        <w:sz w:val="16"/>
        <w:szCs w:val="16"/>
      </w:rPr>
      <w:t>Rua Alberto Werner • 100 • Vila Operária</w:t>
    </w:r>
  </w:p>
  <w:p w:rsidR="00E23CC5" w:rsidRDefault="00681400" w:rsidP="00933615">
    <w:pPr>
      <w:spacing w:after="0" w:line="240" w:lineRule="auto"/>
      <w:jc w:val="right"/>
      <w:rPr>
        <w:rFonts w:ascii="Arial" w:hAnsi="Arial" w:cs="Tahoma"/>
        <w:b/>
        <w:color w:val="808080"/>
        <w:sz w:val="16"/>
        <w:szCs w:val="16"/>
      </w:rPr>
    </w:pPr>
    <w:r w:rsidRPr="005E0D13">
      <w:rPr>
        <w:rFonts w:ascii="Arial" w:hAnsi="Arial" w:cs="Tahoma"/>
        <w:b/>
        <w:color w:val="808080"/>
        <w:sz w:val="16"/>
        <w:szCs w:val="16"/>
      </w:rPr>
      <w:t>88304-053 • Itajaí • Santa Catarina</w:t>
    </w:r>
  </w:p>
  <w:p w:rsidR="00E23CC5" w:rsidRPr="005E0D13" w:rsidRDefault="00681400" w:rsidP="00933615">
    <w:pPr>
      <w:spacing w:after="0" w:line="240" w:lineRule="auto"/>
      <w:jc w:val="right"/>
      <w:rPr>
        <w:rFonts w:ascii="Arial" w:hAnsi="Arial" w:cs="Tahoma"/>
        <w:b/>
        <w:color w:val="808080"/>
        <w:sz w:val="16"/>
        <w:szCs w:val="16"/>
      </w:rPr>
    </w:pPr>
    <w:r w:rsidRPr="00DC0516">
      <w:rPr>
        <w:rFonts w:ascii="Arial" w:hAnsi="Arial" w:cs="Tahoma"/>
        <w:b/>
        <w:color w:val="808080"/>
        <w:sz w:val="16"/>
        <w:szCs w:val="16"/>
      </w:rPr>
      <w:t>47-3341-6029</w:t>
    </w:r>
  </w:p>
  <w:p w:rsidR="00E23CC5" w:rsidRDefault="00805A90" w:rsidP="00933615">
    <w:pPr>
      <w:spacing w:after="0" w:line="240" w:lineRule="auto"/>
      <w:jc w:val="right"/>
      <w:rPr>
        <w:rFonts w:ascii="Arial" w:hAnsi="Arial" w:cs="Tahoma"/>
        <w:b/>
        <w:color w:val="808080"/>
        <w:sz w:val="16"/>
        <w:szCs w:val="16"/>
      </w:rPr>
    </w:pPr>
    <w:hyperlink r:id="rId1" w:history="1">
      <w:r w:rsidR="00681400" w:rsidRPr="00B16F35">
        <w:rPr>
          <w:rStyle w:val="Hyperlink"/>
          <w:rFonts w:ascii="Arial" w:hAnsi="Arial" w:cs="Tahoma"/>
          <w:b/>
          <w:sz w:val="16"/>
          <w:szCs w:val="16"/>
        </w:rPr>
        <w:t>licitacoes@itajai.sc.gov.br</w:t>
      </w:r>
    </w:hyperlink>
  </w:p>
  <w:p w:rsidR="00E23CC5" w:rsidRPr="00C72D6C" w:rsidRDefault="00681400" w:rsidP="00933615">
    <w:pPr>
      <w:tabs>
        <w:tab w:val="left" w:pos="360"/>
        <w:tab w:val="left" w:pos="570"/>
        <w:tab w:val="right" w:pos="10204"/>
      </w:tabs>
      <w:spacing w:after="0" w:line="240" w:lineRule="auto"/>
      <w:jc w:val="right"/>
    </w:pPr>
    <w:r>
      <w:rPr>
        <w:rFonts w:ascii="Arial" w:hAnsi="Arial" w:cs="Tahoma"/>
        <w:b/>
        <w:color w:val="808080"/>
        <w:sz w:val="16"/>
        <w:szCs w:val="16"/>
      </w:rPr>
      <w:tab/>
      <w:t xml:space="preserve">                                                                                                                                                                </w:t>
    </w:r>
    <w:hyperlink r:id="rId2" w:history="1">
      <w:r w:rsidRPr="00685D22">
        <w:rPr>
          <w:rStyle w:val="Hyperlink"/>
          <w:rFonts w:ascii="Arial" w:hAnsi="Arial" w:cs="Tahoma"/>
          <w:b/>
          <w:sz w:val="16"/>
          <w:szCs w:val="16"/>
        </w:rPr>
        <w:t>www.itajai.sc.gov.br</w:t>
      </w:r>
    </w:hyperlink>
  </w:p>
  <w:p w:rsidR="00E23CC5" w:rsidRPr="003F632B" w:rsidRDefault="00805A90" w:rsidP="003F632B">
    <w:pPr>
      <w:tabs>
        <w:tab w:val="left" w:pos="360"/>
        <w:tab w:val="left" w:pos="570"/>
        <w:tab w:val="right" w:pos="10204"/>
      </w:tabs>
      <w:spacing w:after="0" w:line="240" w:lineRule="auto"/>
      <w:jc w:val="right"/>
      <w:rPr>
        <w:rFonts w:ascii="Arial" w:hAnsi="Arial" w:cs="Tahoma"/>
        <w:b/>
        <w:color w:val="808080"/>
        <w:sz w:val="16"/>
        <w:szCs w:val="16"/>
      </w:rPr>
    </w:pPr>
    <w:hyperlink r:id="rId3" w:history="1">
      <w:r w:rsidR="00681400" w:rsidRPr="00671336">
        <w:rPr>
          <w:rStyle w:val="Hyperlink"/>
          <w:rFonts w:ascii="Arial" w:hAnsi="Arial" w:cs="Tahoma"/>
          <w:b/>
          <w:sz w:val="16"/>
          <w:szCs w:val="16"/>
        </w:rPr>
        <w:t>https://bnccompras.com/</w:t>
      </w:r>
    </w:hyperlink>
    <w:r w:rsidR="00681400">
      <w:rPr>
        <w:rFonts w:ascii="Arial" w:hAnsi="Arial" w:cs="Tahoma"/>
        <w:b/>
        <w:color w:val="808080"/>
        <w:sz w:val="16"/>
        <w:szCs w:val="16"/>
      </w:rPr>
      <w:t xml:space="preserve">  </w:t>
    </w:r>
  </w:p>
  <w:p w:rsidR="00E23CC5" w:rsidRDefault="00805A90" w:rsidP="001A1EB8">
    <w:pPr>
      <w:pStyle w:val="Rodap"/>
      <w:tabs>
        <w:tab w:val="clear" w:pos="8838"/>
        <w:tab w:val="right" w:pos="8222"/>
      </w:tabs>
      <w:jc w:val="center"/>
    </w:pPr>
  </w:p>
  <w:p w:rsidR="00E23CC5" w:rsidRDefault="00805A90" w:rsidP="001A1EB8">
    <w:pPr>
      <w:pStyle w:val="Rodap"/>
      <w:tabs>
        <w:tab w:val="clear" w:pos="8838"/>
        <w:tab w:val="right" w:pos="8222"/>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A90" w:rsidRDefault="00805A90">
      <w:pPr>
        <w:spacing w:after="0" w:line="240" w:lineRule="auto"/>
      </w:pPr>
      <w:r>
        <w:separator/>
      </w:r>
    </w:p>
  </w:footnote>
  <w:footnote w:type="continuationSeparator" w:id="0">
    <w:p w:rsidR="00805A90" w:rsidRDefault="00805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C5" w:rsidRDefault="00681400" w:rsidP="00C83723">
    <w:pPr>
      <w:pStyle w:val="Cabealho"/>
      <w:ind w:right="-142"/>
      <w:jc w:val="right"/>
    </w:pPr>
    <w:r>
      <w:rPr>
        <w:noProof/>
        <w:lang w:val="pt-BR" w:eastAsia="pt-BR"/>
      </w:rPr>
      <w:drawing>
        <wp:inline distT="0" distB="0" distL="0" distR="0">
          <wp:extent cx="1682115" cy="4743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115" cy="474345"/>
                  </a:xfrm>
                  <a:prstGeom prst="rect">
                    <a:avLst/>
                  </a:prstGeom>
                  <a:noFill/>
                  <a:ln>
                    <a:noFill/>
                  </a:ln>
                </pic:spPr>
              </pic:pic>
            </a:graphicData>
          </a:graphic>
        </wp:inline>
      </w:drawing>
    </w:r>
  </w:p>
  <w:p w:rsidR="00E23CC5" w:rsidRDefault="00805A90" w:rsidP="001A1EB8">
    <w:pPr>
      <w:pStyle w:val="Cabealho"/>
    </w:pPr>
  </w:p>
  <w:p w:rsidR="00E23CC5" w:rsidRDefault="00805A90" w:rsidP="001A1EB8">
    <w:pPr>
      <w:pStyle w:val="Cabealho"/>
    </w:pPr>
  </w:p>
  <w:p w:rsidR="00E23CC5" w:rsidRDefault="00805A90" w:rsidP="001A1EB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lowerLetter"/>
      <w:lvlText w:val="%1)"/>
      <w:lvlJc w:val="left"/>
      <w:pPr>
        <w:tabs>
          <w:tab w:val="num" w:pos="1494"/>
        </w:tabs>
        <w:ind w:left="1494" w:hanging="360"/>
      </w:pPr>
    </w:lvl>
  </w:abstractNum>
  <w:abstractNum w:abstractNumId="1" w15:restartNumberingAfterBreak="0">
    <w:nsid w:val="05536281"/>
    <w:multiLevelType w:val="hybridMultilevel"/>
    <w:tmpl w:val="07C8E9F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5C6F5145"/>
    <w:multiLevelType w:val="multilevel"/>
    <w:tmpl w:val="6A3E24E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2647C3"/>
    <w:rsid w:val="002E6205"/>
    <w:rsid w:val="0035322B"/>
    <w:rsid w:val="004E5201"/>
    <w:rsid w:val="00535CD0"/>
    <w:rsid w:val="00681400"/>
    <w:rsid w:val="007D138B"/>
    <w:rsid w:val="00805A90"/>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F0EA7-81CA-4254-BEE7-7B6D59FD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681400"/>
  </w:style>
  <w:style w:type="paragraph" w:styleId="Rodap">
    <w:name w:val="footer"/>
    <w:basedOn w:val="Normal"/>
    <w:link w:val="RodapChar"/>
    <w:rsid w:val="00681400"/>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s="Times New Roman"/>
      <w:color w:val="000000"/>
      <w:sz w:val="24"/>
      <w:szCs w:val="20"/>
      <w:lang w:val="x-none" w:eastAsia="pt-BR"/>
    </w:rPr>
  </w:style>
  <w:style w:type="character" w:customStyle="1" w:styleId="RodapChar">
    <w:name w:val="Rodapé Char"/>
    <w:basedOn w:val="Fontepargpadro"/>
    <w:link w:val="Rodap"/>
    <w:rsid w:val="00681400"/>
    <w:rPr>
      <w:rFonts w:ascii="Courier (W1)" w:eastAsia="Times New Roman" w:hAnsi="Courier (W1)" w:cs="Times New Roman"/>
      <w:color w:val="000000"/>
      <w:sz w:val="24"/>
      <w:szCs w:val="20"/>
      <w:lang w:val="x-none" w:eastAsia="pt-BR"/>
    </w:rPr>
  </w:style>
  <w:style w:type="paragraph" w:styleId="Cabealho">
    <w:name w:val="header"/>
    <w:basedOn w:val="Normal"/>
    <w:link w:val="CabealhoChar"/>
    <w:rsid w:val="00681400"/>
    <w:pPr>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x-none" w:eastAsia="x-none"/>
    </w:rPr>
  </w:style>
  <w:style w:type="character" w:customStyle="1" w:styleId="CabealhoChar">
    <w:name w:val="Cabeçalho Char"/>
    <w:basedOn w:val="Fontepargpadro"/>
    <w:link w:val="Cabealho"/>
    <w:rsid w:val="00681400"/>
    <w:rPr>
      <w:rFonts w:ascii="Times New Roman" w:eastAsia="Times New Roman" w:hAnsi="Times New Roman" w:cs="Times New Roman"/>
      <w:sz w:val="20"/>
      <w:szCs w:val="20"/>
      <w:lang w:val="x-none" w:eastAsia="x-none"/>
    </w:rPr>
  </w:style>
  <w:style w:type="paragraph" w:styleId="NormalWeb">
    <w:name w:val="Normal (Web)"/>
    <w:basedOn w:val="Normal"/>
    <w:uiPriority w:val="99"/>
    <w:rsid w:val="00681400"/>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
    <w:name w:val="Corpo"/>
    <w:rsid w:val="00681400"/>
    <w:pPr>
      <w:suppressAutoHyphens/>
      <w:spacing w:after="0" w:line="240" w:lineRule="auto"/>
    </w:pPr>
    <w:rPr>
      <w:rFonts w:ascii="Courier" w:eastAsia="Times New Roman" w:hAnsi="Courier" w:cs="Times New Roman"/>
      <w:color w:val="000000"/>
      <w:sz w:val="24"/>
      <w:szCs w:val="20"/>
      <w:lang w:eastAsia="ar-SA"/>
    </w:rPr>
  </w:style>
  <w:style w:type="character" w:styleId="Hyperlink">
    <w:name w:val="Hyperlink"/>
    <w:uiPriority w:val="99"/>
    <w:rsid w:val="00681400"/>
    <w:rPr>
      <w:color w:val="0000FF"/>
      <w:u w:val="single"/>
    </w:rPr>
  </w:style>
  <w:style w:type="paragraph" w:customStyle="1" w:styleId="LO-normal">
    <w:name w:val="LO-normal"/>
    <w:qFormat/>
    <w:rsid w:val="00681400"/>
    <w:pPr>
      <w:suppressAutoHyphens/>
      <w:spacing w:after="0" w:line="240" w:lineRule="auto"/>
    </w:pPr>
    <w:rPr>
      <w:rFonts w:ascii="Arial" w:eastAsia="Arial" w:hAnsi="Arial" w:cs="Arial"/>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onardoci@itajai.sc.gov.br" TargetMode="External"/><Relationship Id="rId13" Type="http://schemas.openxmlformats.org/officeDocument/2006/relationships/hyperlink" Target="mailto:licitacoes@itajai.sc.gov.br" TargetMode="External"/><Relationship Id="rId18" Type="http://schemas.openxmlformats.org/officeDocument/2006/relationships/hyperlink" Target="https://intranet2.itajai.sc.gov.br/instrucoes-normativas/instrucao-normativa/"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bnccompras.com/" TargetMode="External"/><Relationship Id="rId12" Type="http://schemas.openxmlformats.org/officeDocument/2006/relationships/hyperlink" Target="mailto:contato@bnc.org.br" TargetMode="External"/><Relationship Id="rId17" Type="http://schemas.openxmlformats.org/officeDocument/2006/relationships/hyperlink" Target="https://intranet2.itajai.sc.gov.br/instrucoes-normativas/instrucao-normativa/" TargetMode="Externa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s://intranet2.itajai.sc.gov.br/instrucoes-normativas/instrucao-normativ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licitacoes@itajai.sc.gov.br" TargetMode="External"/><Relationship Id="rId23" Type="http://schemas.openxmlformats.org/officeDocument/2006/relationships/fontTable" Target="fontTable.xml"/><Relationship Id="rId10" Type="http://schemas.openxmlformats.org/officeDocument/2006/relationships/hyperlink" Target="mailto:contato@bnc.org.br" TargetMode="External"/><Relationship Id="rId19" Type="http://schemas.openxmlformats.org/officeDocument/2006/relationships/hyperlink" Target="http://www.tst.jus.br" TargetMode="External"/><Relationship Id="rId4" Type="http://schemas.openxmlformats.org/officeDocument/2006/relationships/webSettings" Target="webSettings.xml"/><Relationship Id="rId9" Type="http://schemas.openxmlformats.org/officeDocument/2006/relationships/hyperlink" Target="https://bnccompras.com/" TargetMode="External"/><Relationship Id="rId14" Type="http://schemas.openxmlformats.org/officeDocument/2006/relationships/hyperlink" Target="mailto:licitacoes@itajai.sc.gov.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bnccompras.com/" TargetMode="External"/><Relationship Id="rId2" Type="http://schemas.openxmlformats.org/officeDocument/2006/relationships/hyperlink" Target="http://www.itajai.sc.gov.br" TargetMode="External"/><Relationship Id="rId1" Type="http://schemas.openxmlformats.org/officeDocument/2006/relationships/hyperlink" Target="mailto:licitacoes@itajai.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30</Pages>
  <Words>8508</Words>
  <Characters>45945</Characters>
  <Application>Microsoft Office Word</Application>
  <DocSecurity>0</DocSecurity>
  <Lines>382</Lines>
  <Paragraphs>108</Paragraphs>
  <ScaleCrop>false</ScaleCrop>
  <Company>....</Company>
  <LinksUpToDate>false</LinksUpToDate>
  <CharactersWithSpaces>54345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Simone Sibeli da Silva</cp:lastModifiedBy>
  <cp:revision>3</cp:revision>
  <dcterms:created xsi:type="dcterms:W3CDTF">2012-02-02T18:33:00Z</dcterms:created>
  <dcterms:modified xsi:type="dcterms:W3CDTF">2023-07-17T20:14:00Z</dcterms:modified>
</cp:coreProperties>
</file>