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098" w:rsidRPr="002D35B1" w:rsidRDefault="00C94098" w:rsidP="00C94098">
      <w:pPr>
        <w:pStyle w:val="Normal0"/>
        <w:jc w:val="center"/>
        <w:rPr>
          <w:rFonts w:ascii="Century Gothic" w:eastAsia="Verdana" w:hAnsi="Century Gothic"/>
          <w:b/>
          <w:color w:val="000000"/>
          <w:sz w:val="20"/>
        </w:rPr>
      </w:pPr>
      <w:r w:rsidRPr="002D35B1">
        <w:rPr>
          <w:rFonts w:ascii="Century Gothic" w:eastAsia="Verdana" w:hAnsi="Century Gothic"/>
          <w:b/>
          <w:color w:val="000000"/>
          <w:sz w:val="20"/>
        </w:rPr>
        <w:t>ANEXO I</w:t>
      </w:r>
    </w:p>
    <w:p w:rsidR="00C94098" w:rsidRPr="002D35B1" w:rsidRDefault="00C94098" w:rsidP="00C94098">
      <w:pPr>
        <w:pStyle w:val="Normal0"/>
        <w:jc w:val="center"/>
        <w:rPr>
          <w:rFonts w:ascii="Century Gothic" w:eastAsia="Verdana" w:hAnsi="Century Gothic"/>
          <w:b/>
          <w:color w:val="000000"/>
          <w:sz w:val="20"/>
        </w:rPr>
      </w:pPr>
    </w:p>
    <w:p w:rsidR="00C94098" w:rsidRPr="002D35B1" w:rsidRDefault="00C94098" w:rsidP="00C94098">
      <w:pPr>
        <w:pStyle w:val="Normal0"/>
        <w:jc w:val="center"/>
        <w:rPr>
          <w:rFonts w:ascii="Century Gothic" w:eastAsia="Verdana" w:hAnsi="Century Gothic"/>
          <w:b/>
          <w:color w:val="000000"/>
          <w:sz w:val="20"/>
          <w:u w:val="single"/>
        </w:rPr>
      </w:pPr>
      <w:r w:rsidRPr="002D35B1">
        <w:rPr>
          <w:rFonts w:ascii="Century Gothic" w:eastAsia="Verdana" w:hAnsi="Century Gothic"/>
          <w:b/>
          <w:color w:val="000000"/>
          <w:sz w:val="20"/>
          <w:u w:val="single"/>
        </w:rPr>
        <w:t>TERMO DE REFERÊNCIA</w:t>
      </w:r>
    </w:p>
    <w:p w:rsidR="00C94098" w:rsidRPr="002D35B1" w:rsidRDefault="00C94098" w:rsidP="00C94098">
      <w:pPr>
        <w:pStyle w:val="Normal0"/>
        <w:jc w:val="center"/>
        <w:rPr>
          <w:rFonts w:ascii="Century Gothic" w:eastAsia="Verdana" w:hAnsi="Century Gothic"/>
          <w:b/>
          <w:color w:val="000000"/>
          <w:sz w:val="20"/>
          <w:u w:val="single"/>
        </w:rPr>
      </w:pPr>
    </w:p>
    <w:p w:rsidR="00C94098" w:rsidRPr="002D35B1" w:rsidRDefault="00C94098" w:rsidP="00C94098">
      <w:pPr>
        <w:pStyle w:val="Normal0"/>
        <w:jc w:val="center"/>
        <w:rPr>
          <w:rFonts w:ascii="Century Gothic" w:eastAsia="Courier New" w:hAnsi="Century Gothic"/>
          <w:color w:val="000000"/>
          <w:sz w:val="20"/>
        </w:rPr>
      </w:pPr>
    </w:p>
    <w:p w:rsidR="00C94098" w:rsidRPr="002D35B1" w:rsidRDefault="00C94098" w:rsidP="00C94098">
      <w:pPr>
        <w:pStyle w:val="Normal0"/>
        <w:rPr>
          <w:rFonts w:ascii="Century Gothic" w:eastAsia="Courier New" w:hAnsi="Century Gothic"/>
          <w:color w:val="000000"/>
          <w:sz w:val="20"/>
        </w:rPr>
      </w:pPr>
    </w:p>
    <w:p w:rsidR="00444ED6" w:rsidRPr="002D35B1" w:rsidRDefault="00444ED6" w:rsidP="00444ED6">
      <w:pPr>
        <w:pStyle w:val="Normal0"/>
        <w:rPr>
          <w:rFonts w:ascii="Century Gothic" w:eastAsia="Verdana" w:hAnsi="Century Gothic"/>
          <w:color w:val="000000"/>
          <w:sz w:val="20"/>
        </w:rPr>
      </w:pPr>
      <w:r w:rsidRPr="002D35B1">
        <w:rPr>
          <w:rFonts w:ascii="Century Gothic" w:eastAsia="Verdana" w:hAnsi="Century Gothic"/>
          <w:b/>
          <w:color w:val="000000"/>
          <w:sz w:val="20"/>
        </w:rPr>
        <w:t>1.0 - DO OBJETO</w:t>
      </w:r>
    </w:p>
    <w:p w:rsidR="00444ED6" w:rsidRPr="002D35B1" w:rsidRDefault="00444ED6" w:rsidP="00444ED6">
      <w:pPr>
        <w:pStyle w:val="Normal0"/>
        <w:jc w:val="both"/>
        <w:rPr>
          <w:rFonts w:ascii="Century Gothic" w:eastAsia="Verdana" w:hAnsi="Century Gothic"/>
          <w:color w:val="000000"/>
          <w:sz w:val="20"/>
        </w:rPr>
      </w:pPr>
    </w:p>
    <w:p w:rsidR="00444ED6" w:rsidRPr="002D35B1" w:rsidRDefault="00444ED6" w:rsidP="00444ED6">
      <w:pPr>
        <w:pStyle w:val="Normal0"/>
        <w:jc w:val="both"/>
        <w:rPr>
          <w:rFonts w:ascii="Century Gothic" w:eastAsia="Verdana" w:hAnsi="Century Gothic"/>
          <w:color w:val="000000"/>
          <w:sz w:val="20"/>
        </w:rPr>
      </w:pPr>
      <w:r w:rsidRPr="002D35B1">
        <w:rPr>
          <w:rFonts w:ascii="Century Gothic" w:eastAsia="Verdana" w:hAnsi="Century Gothic"/>
          <w:color w:val="000000"/>
          <w:sz w:val="20"/>
        </w:rPr>
        <w:t>O Objeto da presente licitação consiste n</w:t>
      </w:r>
      <w:r>
        <w:rPr>
          <w:rFonts w:ascii="Century Gothic" w:eastAsia="Verdana" w:hAnsi="Century Gothic"/>
          <w:color w:val="000000"/>
          <w:sz w:val="20"/>
        </w:rPr>
        <w:t xml:space="preserve">o </w:t>
      </w:r>
      <w:r w:rsidRPr="002D35B1">
        <w:rPr>
          <w:rFonts w:ascii="Century Gothic" w:eastAsia="Verdana" w:hAnsi="Century Gothic"/>
          <w:color w:val="000000"/>
          <w:sz w:val="20"/>
        </w:rPr>
        <w:t xml:space="preserve"> </w:t>
      </w:r>
      <w:r>
        <w:rPr>
          <w:rFonts w:ascii="Century Gothic" w:eastAsia="Verdana" w:hAnsi="Century Gothic"/>
          <w:color w:val="000000"/>
          <w:sz w:val="20"/>
        </w:rPr>
        <w:t xml:space="preserve">REGISTRO D PREÇOS PARA EVENTUAL E FUTURA </w:t>
      </w:r>
      <w:r w:rsidRPr="002D35B1">
        <w:rPr>
          <w:rFonts w:ascii="Century Gothic" w:eastAsia="Verdana" w:hAnsi="Century Gothic"/>
          <w:color w:val="000000"/>
          <w:sz w:val="20"/>
        </w:rPr>
        <w:t>AQUISIÇÃO DE BANDEIRAS PARA SECRETARIAS, FUNDOS E FUNDAÇÕES , por um período de 12 (doze) meses através do Sistema de Registro de Preços, aos que manifestarem interesse, de acordo com as especificações e quantitativos estimados por cada Secretaria requisitante elencadas ao final deste Termo.</w:t>
      </w:r>
    </w:p>
    <w:p w:rsidR="00444ED6" w:rsidRPr="002D35B1" w:rsidRDefault="00444ED6" w:rsidP="00444ED6">
      <w:pPr>
        <w:pStyle w:val="Normal0"/>
        <w:rPr>
          <w:rFonts w:ascii="Century Gothic" w:eastAsia="Courier New" w:hAnsi="Century Gothic"/>
          <w:color w:val="000000"/>
          <w:sz w:val="20"/>
        </w:rPr>
      </w:pPr>
    </w:p>
    <w:p w:rsidR="00444ED6" w:rsidRPr="002D35B1" w:rsidRDefault="00444ED6" w:rsidP="00444ED6">
      <w:pPr>
        <w:pStyle w:val="Normal0"/>
        <w:rPr>
          <w:rFonts w:ascii="Century Gothic" w:eastAsia="Verdana" w:hAnsi="Century Gothic"/>
          <w:b/>
          <w:color w:val="000000"/>
          <w:sz w:val="20"/>
        </w:rPr>
      </w:pPr>
      <w:r w:rsidRPr="002D35B1">
        <w:rPr>
          <w:rFonts w:ascii="Century Gothic" w:eastAsia="Verdana" w:hAnsi="Century Gothic"/>
          <w:b/>
          <w:color w:val="000000"/>
          <w:sz w:val="20"/>
        </w:rPr>
        <w:t>2.0 – JUSTIFICATIVA</w:t>
      </w:r>
    </w:p>
    <w:p w:rsidR="00444ED6" w:rsidRPr="002D35B1" w:rsidRDefault="00444ED6" w:rsidP="00444ED6">
      <w:pPr>
        <w:pStyle w:val="Normal0"/>
        <w:rPr>
          <w:rFonts w:ascii="Century Gothic" w:eastAsia="Verdana" w:hAnsi="Century Gothic"/>
          <w:b/>
          <w:color w:val="000000"/>
          <w:sz w:val="20"/>
        </w:rPr>
      </w:pPr>
    </w:p>
    <w:p w:rsidR="00444ED6" w:rsidRPr="0038283A" w:rsidRDefault="00444ED6" w:rsidP="00444ED6">
      <w:pPr>
        <w:pStyle w:val="Normal0"/>
        <w:jc w:val="both"/>
        <w:rPr>
          <w:rFonts w:ascii="Century Gothic" w:eastAsia="Verdana" w:hAnsi="Century Gothic"/>
          <w:color w:val="000000"/>
          <w:sz w:val="20"/>
        </w:rPr>
      </w:pPr>
      <w:r w:rsidRPr="0038283A">
        <w:rPr>
          <w:rFonts w:ascii="Century Gothic" w:eastAsia="Verdana" w:hAnsi="Century Gothic"/>
          <w:color w:val="000000"/>
          <w:sz w:val="20"/>
        </w:rPr>
        <w:t>Considerando que esta Diretoria Executiva de Licitações e Contratos, é órgão gerenciador responsável pela condução do conjunto de procedimentos do certame licitatório dos órgãos do município de Itajaí, sendo assim de suma importância a aquisição do objeto do certame para o município, o qual justificamos a necessidade em razão d</w:t>
      </w:r>
      <w:r>
        <w:rPr>
          <w:rFonts w:ascii="Century Gothic" w:eastAsia="Verdana" w:hAnsi="Century Gothic"/>
          <w:color w:val="000000"/>
          <w:sz w:val="20"/>
        </w:rPr>
        <w:t>as diversas repartições públicas d</w:t>
      </w:r>
      <w:r w:rsidRPr="0038283A">
        <w:rPr>
          <w:rFonts w:ascii="Century Gothic" w:eastAsia="Verdana" w:hAnsi="Century Gothic"/>
          <w:color w:val="000000"/>
          <w:sz w:val="20"/>
        </w:rPr>
        <w:t>o Município, bem como pela necessidade permanente de substituição/aquisição dos materiais ora licitados, faz-se adequado o lançamento de registro de preços para atender às necessidades das Secretarias Fundos/Fundações. Cabe frisar que se trata de mera estimativa de consumo, utilizando-se somente aquilo que efetivamente se fizer necessário ao longo da vigência da Ata de Registro de Preços.</w:t>
      </w:r>
    </w:p>
    <w:p w:rsidR="00444ED6" w:rsidRPr="0038283A" w:rsidRDefault="00444ED6" w:rsidP="00444ED6">
      <w:pPr>
        <w:pStyle w:val="Normal0"/>
        <w:rPr>
          <w:rFonts w:ascii="Century Gothic" w:eastAsia="Verdana" w:hAnsi="Century Gothic"/>
          <w:b/>
          <w:color w:val="000000"/>
          <w:sz w:val="20"/>
        </w:rPr>
      </w:pPr>
    </w:p>
    <w:p w:rsidR="00C94098" w:rsidRPr="002D35B1" w:rsidRDefault="00C94098" w:rsidP="00C94098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2D35B1">
        <w:rPr>
          <w:rFonts w:ascii="Century Gothic" w:eastAsia="Verdana" w:hAnsi="Century Gothic"/>
          <w:b/>
          <w:color w:val="000000"/>
          <w:sz w:val="20"/>
        </w:rPr>
        <w:t>3.0 – ESPECIFICAÇÕES DOS MATERIAIS</w:t>
      </w:r>
    </w:p>
    <w:p w:rsidR="00C94098" w:rsidRPr="002D35B1" w:rsidRDefault="00C94098" w:rsidP="00C94098">
      <w:pPr>
        <w:pStyle w:val="Normal0"/>
        <w:rPr>
          <w:rFonts w:ascii="Century Gothic" w:eastAsia="Courier New" w:hAnsi="Century Gothic"/>
          <w:color w:val="000000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9"/>
        <w:gridCol w:w="5198"/>
        <w:gridCol w:w="1000"/>
        <w:gridCol w:w="1000"/>
        <w:gridCol w:w="1000"/>
        <w:gridCol w:w="1225"/>
      </w:tblGrid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  <w:b/>
              </w:rPr>
              <w:t>Item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  <w:b/>
              </w:rPr>
              <w:t>Material/Serviço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  <w:b/>
              </w:rPr>
              <w:t>Unid. medida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  <w:b/>
              </w:rPr>
              <w:t>Qtd licitada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  <w:b/>
              </w:rPr>
              <w:t>Valor unitário (R$)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  <w:b/>
              </w:rPr>
              <w:t>Valor total (R$)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1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 xml:space="preserve">92257 - Bandeira do Brasil  oficial CONFECCIONADA EM NYLON  100% POLIAMIDA 240C DE GRAMATURA, DE PRIMEIRA LINHA  </w:t>
            </w:r>
            <w:r>
              <w:rPr>
                <w:rFonts w:ascii="Century Gothic" w:eastAsia="Courier New" w:hAnsi="Century Gothic"/>
              </w:rPr>
              <w:t>(INDICADA PARA AMBIENTE EXTERNO, DUPLA FACE, COSTURADAS COM FIOS DE ALTA RESISTÊNCIA, COM  COM ILHOSES NA LATERAL) MEDINDO 1,12MX1,60M. 2,5 PANOS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92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210,00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19.320,00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2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 xml:space="preserve">92260 - Bandeira do Brasil  oficial CONFECCIONADA EM NYLON  100% POLIAMIDA 240C DE GRAMATURA, DE PRIMEIRA LINHA, 10 PANOS  (INDICADA PARA AMBIENTE EXTERNO, DUPLA FACE, COSTURADAS COM FIOS DE ALTA RESISTÊNCIA, COM ILHOSES NA LATERAL) MEDINDO 4,50MX6,50M.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</w:t>
            </w:r>
            <w:r>
              <w:rPr>
                <w:rFonts w:ascii="Century Gothic" w:eastAsia="Courier New" w:hAnsi="Century Gothic"/>
              </w:rPr>
              <w:t>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2.435,16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70.619,64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3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92258 - BANDEIRA OFICIAL DO ESTADO DE SANTA CATARINA OFICIAL  CONFECCIONADA EM NYLON  100% POLIAMIDA 240C DE GRAMATURA, DE PRIMEIRA LINHA   (INDICADA PARA AMBIENTE EXTERNO, DUPLA FACE, COSTURADAS COM FIOS DE ALTA RESISTÊNCIA,CO</w:t>
            </w:r>
            <w:r>
              <w:rPr>
                <w:rFonts w:ascii="Century Gothic" w:eastAsia="Courier New" w:hAnsi="Century Gothic"/>
              </w:rPr>
              <w:t>M ILHOSES NA LATERAL) MEDINDO 1,12MX1,60M. 2,5 PANOS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93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174,92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16.267,56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4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 xml:space="preserve">92261 - Bandeira do Estado de Santa Catarina  oficial CONFECCIONADA EM NYLON  100% </w:t>
            </w:r>
            <w:r>
              <w:rPr>
                <w:rFonts w:ascii="Century Gothic" w:eastAsia="Courier New" w:hAnsi="Century Gothic"/>
              </w:rPr>
              <w:lastRenderedPageBreak/>
              <w:t>POLIAMIDA 240C DE GRAMATURA, DE PRIMEIRA LINHA, 10 PANOS  (INDICADA PARA AMBIENTE EXTERNO, D</w:t>
            </w:r>
            <w:r>
              <w:rPr>
                <w:rFonts w:ascii="Century Gothic" w:eastAsia="Courier New" w:hAnsi="Century Gothic"/>
              </w:rPr>
              <w:t xml:space="preserve">UPLA FACE, COSTURADAS COM FIOS DE ALTA RESISTÊNCIA, COM ILHOSES NA LATERAL) MEDINDO 4,50MX6,50M.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lastRenderedPageBreak/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2.229,50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44.590,00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lastRenderedPageBreak/>
              <w:t>5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 xml:space="preserve">92259 - Bandeira do Município de Itajaí  oficial  CONFECCIONADA EM NYLON  100% POLIAMIDA 240C DE GRAMATURA, DE PRIMEIRA LINHA </w:t>
            </w:r>
            <w:r>
              <w:rPr>
                <w:rFonts w:ascii="Century Gothic" w:eastAsia="Courier New" w:hAnsi="Century Gothic"/>
              </w:rPr>
              <w:t xml:space="preserve"> (INDICADA PARA AMBIENTE EXTERNO, DUPLA FACE, COSTURADAS COM FIOS DE ALTA RESISTÊNCIA,COM ILHOSES NA LATERAL) MEDINDO 1,12MX1,60M. 2,5 PANOS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132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208,56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27.529,92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6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92262 - BANDEIRA OFICIAL DO MUNICIPIO DE ITAJAI CONFECCIONADA EM NYLON  100% POLIAMIDA</w:t>
            </w:r>
            <w:r>
              <w:rPr>
                <w:rFonts w:ascii="Century Gothic" w:eastAsia="Courier New" w:hAnsi="Century Gothic"/>
              </w:rPr>
              <w:t xml:space="preserve"> 240C DE GRAMATURA, DE PRIMEIRA LINHA MEDINDO 4,50MX6,50M. 10 PANOS  (INDICADA PARA AMBIENTE EXTERNO, DUPLA FACE, COSTURADAS COM FIOS DE ALTA RESISTÊNCIA, COM ILHOSES NA LATERAL)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2.229,50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49.049,00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7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83394 - PEDESTAL DE MADEIRA MACIÇA COM 4 FUROS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488,41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10.745,02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8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83395 - MASTRO DE BANDEIRA BIPARTIDO COM PONTEIRA, MEDIDA 2,20, PADRÃO OFICIAL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80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167,30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13.384,00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9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 xml:space="preserve">17714 - Bandeira do Brasil </w:t>
            </w:r>
            <w:r>
              <w:rPr>
                <w:rFonts w:ascii="Century Gothic" w:eastAsia="Courier New" w:hAnsi="Century Gothic"/>
              </w:rPr>
              <w:t>OFICIAL  CONFECCIONADA EM NYLON  100% POLIAMIDA 240C DE GRAMATURA, DE PRIMEIRA LINHA (INDICADA PARA AMBIENTE EXTERNO, DUPLA FACE, COSTURADAS COM FIOS DE ALTA RESISTÊNCIA, COM ILHOSES NA LATERAL, PLOTADA) MEDINDO 0,90CMX1,30M. 02 PANOS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139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82,08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11.409</w:t>
            </w:r>
            <w:r>
              <w:rPr>
                <w:rFonts w:ascii="Century Gothic" w:eastAsia="Courier New" w:hAnsi="Century Gothic"/>
              </w:rPr>
              <w:t>,12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10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 xml:space="preserve">17715 - Bandeira do Estado de Santa Catarina  oficial CONFECCIONADA EM NYLON  100% POLIAMIDA 240C DE GRAMATURA, DE PRIMEIRA LINHA (INDICADA PARA AMBIENTE EXTERNO, DUPLA FACE, COSTURADAS COM FIOS DE ALTA RESISTÊNCIA,COM ILHOSES NA LATERAL, PLOTADA) </w:t>
            </w:r>
            <w:r>
              <w:rPr>
                <w:rFonts w:ascii="Century Gothic" w:eastAsia="Courier New" w:hAnsi="Century Gothic"/>
              </w:rPr>
              <w:t>MEDINDO 0,90CMX1,30M. 02 PANOS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112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126,83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14.204,96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11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70007 - BANDEIRA DO SUS. Bandeira do SUS 2,5P medindo 112 x 160 cm (não podendo ser a logo custarado no tecido).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126,83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1.014,64</w:t>
            </w:r>
          </w:p>
        </w:tc>
      </w:tr>
      <w:tr w:rsidR="008F2D71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12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17716 - Bandeira do Município de Itajaí  oficial - MEDINDO 0,90CMX1,30M. 02 PANOS,  CONFECCIONADA EM NYLON  100% POLIAMIDA 240C DE GRAMATURA, DE PRIMEIRA LINHA (INDICADA PARA AMBIENTE EXTERNO,  DUPLA FACE, COSTURADAS COM FIOS DE ALTA RESISTÊNCIA,COM ILHOSE</w:t>
            </w:r>
            <w:r>
              <w:rPr>
                <w:rFonts w:ascii="Century Gothic" w:eastAsia="Courier New" w:hAnsi="Century Gothic"/>
              </w:rPr>
              <w:t xml:space="preserve">S NA LATERAL, PLOTADA)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r>
              <w:rPr>
                <w:rFonts w:ascii="Century Gothic" w:eastAsia="Courier New" w:hAnsi="Century Gothic"/>
              </w:rPr>
              <w:t>Un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>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119,03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</w:rPr>
              <w:t xml:space="preserve"> 1.428,36</w:t>
            </w:r>
          </w:p>
        </w:tc>
      </w:tr>
      <w:tr w:rsidR="008F2D71">
        <w:tc>
          <w:tcPr>
            <w:tcW w:w="1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  <w:b/>
              </w:rPr>
              <w:t>Total Geral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D71" w:rsidRDefault="00D5410B">
            <w:pPr>
              <w:jc w:val="right"/>
            </w:pPr>
            <w:r>
              <w:rPr>
                <w:rFonts w:ascii="Century Gothic" w:eastAsia="Courier New" w:hAnsi="Century Gothic"/>
                <w:b/>
              </w:rPr>
              <w:t xml:space="preserve"> 279.562,22</w:t>
            </w:r>
          </w:p>
        </w:tc>
      </w:tr>
    </w:tbl>
    <w:p w:rsidR="00C94098" w:rsidRPr="002D35B1" w:rsidRDefault="00C94098" w:rsidP="00C94098">
      <w:pPr>
        <w:pStyle w:val="Normal0"/>
        <w:rPr>
          <w:rFonts w:ascii="Century Gothic" w:eastAsia="Courier New" w:hAnsi="Century Gothic"/>
          <w:color w:val="000000"/>
          <w:sz w:val="20"/>
        </w:rPr>
      </w:pP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0A7D23">
        <w:rPr>
          <w:rFonts w:ascii="Century Gothic" w:eastAsia="Verdana" w:hAnsi="Century Gothic"/>
          <w:color w:val="000000"/>
        </w:rPr>
        <w:lastRenderedPageBreak/>
        <w:t>3.1.</w:t>
      </w:r>
      <w:r>
        <w:rPr>
          <w:rFonts w:ascii="Century Gothic" w:eastAsia="Verdana" w:hAnsi="Century Gothic"/>
          <w:b/>
          <w:color w:val="000000"/>
        </w:rPr>
        <w:t xml:space="preserve"> </w:t>
      </w:r>
      <w:r w:rsidRPr="000A7D23">
        <w:rPr>
          <w:rFonts w:ascii="Century Gothic" w:eastAsia="Verdana" w:hAnsi="Century Gothic"/>
          <w:color w:val="000000"/>
        </w:rPr>
        <w:t xml:space="preserve">O objeto desta contratação não se enquadra como sendo bem de luxo, respeitando a vedação do art. </w:t>
      </w:r>
      <w:r>
        <w:rPr>
          <w:rFonts w:ascii="Century Gothic" w:eastAsia="Verdana" w:hAnsi="Century Gothic"/>
          <w:color w:val="000000"/>
        </w:rPr>
        <w:t xml:space="preserve">20 da Lei Federal nº 14.133/202 e </w:t>
      </w:r>
      <w:r w:rsidRPr="000A7D23">
        <w:rPr>
          <w:rFonts w:ascii="Century Gothic" w:eastAsia="Verdana" w:hAnsi="Century Gothic"/>
          <w:color w:val="000000"/>
        </w:rPr>
        <w:t>possui natureza caracterizada como comum</w:t>
      </w:r>
      <w:r>
        <w:rPr>
          <w:rFonts w:ascii="Century Gothic" w:eastAsia="Verdana" w:hAnsi="Century Gothic"/>
          <w:color w:val="000000"/>
        </w:rPr>
        <w:t>.</w:t>
      </w: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 xml:space="preserve">3.2. </w:t>
      </w:r>
      <w:r w:rsidRPr="000A7D23">
        <w:rPr>
          <w:rFonts w:ascii="Century Gothic" w:eastAsia="Verdana" w:hAnsi="Century Gothic"/>
          <w:color w:val="000000"/>
        </w:rPr>
        <w:t>O prazo de vigência da ata de registro de preços resultante deste certame será de 1(um) ano e poderá ser prorrogado, por igual período, desde que comprovado o preço vantajoso, nos termos do artigo 84 da Lei Federal nº 14.133/2021</w:t>
      </w:r>
      <w:r>
        <w:rPr>
          <w:rFonts w:ascii="Century Gothic" w:eastAsia="Verdana" w:hAnsi="Century Gothic"/>
          <w:color w:val="000000"/>
        </w:rPr>
        <w:t>.</w:t>
      </w:r>
    </w:p>
    <w:p w:rsidR="009B15A5" w:rsidRDefault="009B15A5" w:rsidP="009B15A5">
      <w:pPr>
        <w:pStyle w:val="Normal0"/>
        <w:rPr>
          <w:rFonts w:ascii="Century Gothic" w:eastAsia="Verdana" w:hAnsi="Century Gothic"/>
          <w:b/>
          <w:color w:val="000000"/>
          <w:sz w:val="20"/>
        </w:rPr>
      </w:pPr>
    </w:p>
    <w:p w:rsidR="009B15A5" w:rsidRDefault="009B15A5" w:rsidP="009B15A5">
      <w:pPr>
        <w:pStyle w:val="Normal0"/>
        <w:rPr>
          <w:rFonts w:ascii="Century Gothic" w:eastAsia="Verdana" w:hAnsi="Century Gothic"/>
          <w:b/>
          <w:color w:val="000000"/>
          <w:sz w:val="20"/>
        </w:rPr>
      </w:pPr>
    </w:p>
    <w:p w:rsidR="009B15A5" w:rsidRPr="000A7D23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  <w:r w:rsidRPr="0038283A">
        <w:rPr>
          <w:rFonts w:ascii="Century Gothic" w:eastAsia="Verdana" w:hAnsi="Century Gothic"/>
          <w:b/>
          <w:color w:val="000000"/>
        </w:rPr>
        <w:t xml:space="preserve">4.0 - </w:t>
      </w:r>
      <w:r w:rsidRPr="000A7D23">
        <w:rPr>
          <w:rFonts w:ascii="Century Gothic" w:eastAsia="Verdana" w:hAnsi="Century Gothic"/>
          <w:b/>
          <w:color w:val="000000"/>
        </w:rPr>
        <w:t>A DESCRIÇÃO DA SOLUÇÃO COMO UM TODO CONSIDERADO O CICLO DE VIDA DO OBJETO E ESPECIFICAÇÃO DO PRODUTO.</w:t>
      </w: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0A7D23">
        <w:rPr>
          <w:rFonts w:ascii="Century Gothic" w:eastAsia="Verdana" w:hAnsi="Century Gothic"/>
          <w:color w:val="000000"/>
        </w:rPr>
        <w:t>4.1. A descrição da solução como um todo encontra-se pormenorizada em tópico específico dos Estudos Técnicos Preliminares, apêndice deste Termo de Referência.</w:t>
      </w:r>
    </w:p>
    <w:p w:rsidR="009B15A5" w:rsidRPr="0038283A" w:rsidRDefault="009B15A5" w:rsidP="009B15A5">
      <w:pPr>
        <w:pStyle w:val="Normal0"/>
        <w:rPr>
          <w:rFonts w:ascii="Century Gothic" w:eastAsia="Verdana" w:hAnsi="Century Gothic"/>
          <w:color w:val="000000"/>
          <w:sz w:val="20"/>
        </w:rPr>
      </w:pPr>
    </w:p>
    <w:p w:rsidR="009B15A5" w:rsidRPr="002421DE" w:rsidRDefault="009B15A5" w:rsidP="009B15A5">
      <w:pPr>
        <w:rPr>
          <w:rFonts w:ascii="Century Gothic" w:eastAsia="Courier New" w:hAnsi="Century Gothic"/>
          <w:color w:val="000000"/>
        </w:rPr>
      </w:pPr>
      <w:bookmarkStart w:id="0" w:name="_GoBack"/>
      <w:bookmarkEnd w:id="0"/>
      <w:r w:rsidRPr="000A7D23">
        <w:rPr>
          <w:rFonts w:ascii="Century Gothic" w:eastAsia="Verdana" w:hAnsi="Century Gothic"/>
          <w:b/>
          <w:color w:val="000000"/>
        </w:rPr>
        <w:t xml:space="preserve">5.0. </w:t>
      </w:r>
      <w:r w:rsidRPr="002421DE">
        <w:rPr>
          <w:rFonts w:ascii="Century Gothic" w:eastAsia="Verdana" w:hAnsi="Century Gothic"/>
          <w:b/>
          <w:color w:val="000000"/>
        </w:rPr>
        <w:t xml:space="preserve">VALOR DE REFERÊNCIA </w:t>
      </w:r>
    </w:p>
    <w:p w:rsidR="009B15A5" w:rsidRDefault="009B15A5" w:rsidP="009B15A5">
      <w:pPr>
        <w:pStyle w:val="Normal0"/>
        <w:rPr>
          <w:rFonts w:ascii="Century Gothic" w:eastAsia="Verdana" w:hAnsi="Century Gothic"/>
          <w:color w:val="000000"/>
          <w:sz w:val="20"/>
        </w:rPr>
      </w:pP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Verdana" w:hAnsi="Century Gothic"/>
          <w:color w:val="000000"/>
          <w:sz w:val="20"/>
        </w:rPr>
        <w:t xml:space="preserve">O </w:t>
      </w:r>
      <w:r w:rsidRPr="0038283A">
        <w:rPr>
          <w:rFonts w:ascii="Century Gothic" w:eastAsia="Courier New" w:hAnsi="Century Gothic"/>
          <w:color w:val="000000"/>
          <w:sz w:val="20"/>
        </w:rPr>
        <w:t xml:space="preserve">valor total estimado da presente licitação é </w:t>
      </w:r>
      <w:r w:rsidRPr="0038283A">
        <w:rPr>
          <w:rFonts w:ascii="Century Gothic" w:eastAsia="Verdana" w:hAnsi="Century Gothic"/>
          <w:color w:val="000000"/>
          <w:sz w:val="20"/>
        </w:rPr>
        <w:t xml:space="preserve">R$ </w:t>
      </w:r>
      <w:r w:rsidR="00DF4BFD" w:rsidRPr="00F341FD">
        <w:rPr>
          <w:rFonts w:ascii="Century Gothic" w:eastAsia="Courier New" w:hAnsi="Century Gothic"/>
          <w:sz w:val="20"/>
        </w:rPr>
        <w:t>279.562,22</w:t>
      </w:r>
      <w:r>
        <w:rPr>
          <w:rFonts w:ascii="Century Gothic" w:eastAsia="Verdana" w:hAnsi="Century Gothic"/>
          <w:color w:val="000000"/>
          <w:sz w:val="20"/>
        </w:rPr>
        <w:t>, conforme pesquisa de preços.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</w:p>
    <w:p w:rsidR="009B15A5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  <w:r>
        <w:rPr>
          <w:rFonts w:ascii="Century Gothic" w:eastAsia="Verdana" w:hAnsi="Century Gothic"/>
          <w:b/>
          <w:color w:val="000000"/>
        </w:rPr>
        <w:t xml:space="preserve">6.0. </w:t>
      </w:r>
      <w:r w:rsidRPr="000A7D23">
        <w:rPr>
          <w:rFonts w:ascii="Century Gothic" w:eastAsia="Verdana" w:hAnsi="Century Gothic"/>
          <w:b/>
          <w:color w:val="000000"/>
        </w:rPr>
        <w:t>DOS REQUISITOS DA CONTRATAÇÃO.</w:t>
      </w:r>
    </w:p>
    <w:p w:rsidR="009B15A5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</w:p>
    <w:p w:rsidR="009B15A5" w:rsidRPr="00C16569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  <w:r w:rsidRPr="00C16569">
        <w:rPr>
          <w:rFonts w:ascii="Century Gothic" w:eastAsia="Verdana" w:hAnsi="Century Gothic"/>
          <w:b/>
          <w:color w:val="000000"/>
        </w:rPr>
        <w:t>6.1. Sustentabilidade: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 xml:space="preserve">A CONTRATADA deverá observar as normas de sustentabilidade aplicáveis </w:t>
      </w:r>
      <w:r w:rsidR="00F341FD">
        <w:rPr>
          <w:rFonts w:ascii="Century Gothic" w:eastAsia="Verdana" w:hAnsi="Century Gothic"/>
          <w:color w:val="000000"/>
        </w:rPr>
        <w:t>para as bandeiras</w:t>
      </w:r>
      <w:r>
        <w:rPr>
          <w:rFonts w:ascii="Century Gothic" w:eastAsia="Verdana" w:hAnsi="Century Gothic"/>
          <w:color w:val="000000"/>
        </w:rPr>
        <w:t xml:space="preserve">, primando pela </w:t>
      </w:r>
      <w:r w:rsidRPr="00FA57C2">
        <w:rPr>
          <w:rFonts w:ascii="Century Gothic" w:eastAsia="Verdana" w:hAnsi="Century Gothic"/>
          <w:color w:val="000000"/>
        </w:rPr>
        <w:t>aquisição de</w:t>
      </w:r>
      <w:r>
        <w:rPr>
          <w:rFonts w:ascii="Century Gothic" w:eastAsia="Verdana" w:hAnsi="Century Gothic"/>
          <w:color w:val="000000"/>
        </w:rPr>
        <w:t xml:space="preserve">sses materiais com </w:t>
      </w:r>
      <w:r w:rsidRPr="00FA57C2">
        <w:rPr>
          <w:rFonts w:ascii="Century Gothic" w:eastAsia="Verdana" w:hAnsi="Century Gothic"/>
          <w:color w:val="000000"/>
        </w:rPr>
        <w:t>menor impacto sobre os recursos naturai</w:t>
      </w:r>
      <w:r>
        <w:rPr>
          <w:rFonts w:ascii="Century Gothic" w:eastAsia="Verdana" w:hAnsi="Century Gothic"/>
          <w:color w:val="000000"/>
        </w:rPr>
        <w:t>s, u</w:t>
      </w:r>
      <w:r w:rsidRPr="00FA57C2">
        <w:rPr>
          <w:rFonts w:ascii="Century Gothic" w:eastAsia="Verdana" w:hAnsi="Century Gothic"/>
          <w:color w:val="000000"/>
        </w:rPr>
        <w:t xml:space="preserve">so de inovações que reduzam a </w:t>
      </w:r>
      <w:r>
        <w:rPr>
          <w:rFonts w:ascii="Century Gothic" w:eastAsia="Verdana" w:hAnsi="Century Gothic"/>
          <w:color w:val="000000"/>
        </w:rPr>
        <w:t xml:space="preserve">pressão sobre recursos naturais, </w:t>
      </w:r>
      <w:r w:rsidRPr="00FA57C2">
        <w:rPr>
          <w:rFonts w:ascii="Century Gothic" w:eastAsia="Verdana" w:hAnsi="Century Gothic"/>
          <w:color w:val="000000"/>
        </w:rPr>
        <w:t xml:space="preserve">maior vida útil e </w:t>
      </w:r>
      <w:r>
        <w:rPr>
          <w:rFonts w:ascii="Century Gothic" w:eastAsia="Verdana" w:hAnsi="Century Gothic"/>
          <w:color w:val="000000"/>
        </w:rPr>
        <w:t>menor custo de manutenção do bem, no que for cabível.</w:t>
      </w: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 xml:space="preserve">Observar quanto a possíveis resíduos sólidos, as disposições contidas no </w:t>
      </w:r>
      <w:r w:rsidRPr="00FA57C2">
        <w:rPr>
          <w:rFonts w:ascii="Century Gothic" w:eastAsia="Verdana" w:hAnsi="Century Gothic"/>
          <w:color w:val="000000"/>
        </w:rPr>
        <w:t>Plano Municipal de Gestão Integrada de Resíduos Sólidos</w:t>
      </w:r>
      <w:r>
        <w:rPr>
          <w:rFonts w:ascii="Century Gothic" w:eastAsia="Verdana" w:hAnsi="Century Gothic"/>
          <w:color w:val="000000"/>
        </w:rPr>
        <w:t xml:space="preserve"> do Município de Itajaí/SC.</w:t>
      </w: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</w:p>
    <w:p w:rsidR="009B15A5" w:rsidRPr="00C16569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  <w:r w:rsidRPr="00C16569">
        <w:rPr>
          <w:rFonts w:ascii="Century Gothic" w:eastAsia="Verdana" w:hAnsi="Century Gothic"/>
          <w:b/>
          <w:color w:val="000000"/>
        </w:rPr>
        <w:t>6.2. Modelo de Execução do Objeto</w:t>
      </w:r>
    </w:p>
    <w:p w:rsidR="009B15A5" w:rsidRPr="002421DE" w:rsidRDefault="009B15A5" w:rsidP="009B15A5">
      <w:pPr>
        <w:rPr>
          <w:rFonts w:ascii="Century Gothic" w:eastAsia="Verdana" w:hAnsi="Century Gothic"/>
          <w:b/>
          <w:color w:val="000000"/>
        </w:rPr>
      </w:pPr>
      <w:r>
        <w:rPr>
          <w:rFonts w:ascii="Century Gothic" w:eastAsia="Verdana" w:hAnsi="Century Gothic"/>
          <w:b/>
          <w:color w:val="000000"/>
        </w:rPr>
        <w:t>6.2.1</w:t>
      </w:r>
      <w:r w:rsidRPr="002421DE">
        <w:rPr>
          <w:rFonts w:ascii="Century Gothic" w:eastAsia="Verdana" w:hAnsi="Century Gothic"/>
          <w:b/>
          <w:color w:val="000000"/>
        </w:rPr>
        <w:t xml:space="preserve">  - Prazos </w:t>
      </w:r>
      <w:r>
        <w:rPr>
          <w:rFonts w:ascii="Century Gothic" w:eastAsia="Verdana" w:hAnsi="Century Gothic"/>
          <w:b/>
          <w:color w:val="000000"/>
        </w:rPr>
        <w:t>e</w:t>
      </w:r>
      <w:r w:rsidRPr="002421DE">
        <w:rPr>
          <w:rFonts w:ascii="Century Gothic" w:eastAsia="Verdana" w:hAnsi="Century Gothic"/>
          <w:b/>
          <w:color w:val="000000"/>
        </w:rPr>
        <w:t xml:space="preserve"> Condições </w:t>
      </w:r>
      <w:r>
        <w:rPr>
          <w:rFonts w:ascii="Century Gothic" w:eastAsia="Verdana" w:hAnsi="Century Gothic"/>
          <w:b/>
          <w:color w:val="000000"/>
        </w:rPr>
        <w:t>d</w:t>
      </w:r>
      <w:r w:rsidRPr="002421DE">
        <w:rPr>
          <w:rFonts w:ascii="Century Gothic" w:eastAsia="Verdana" w:hAnsi="Century Gothic"/>
          <w:b/>
          <w:color w:val="000000"/>
        </w:rPr>
        <w:t>e Fornecimento</w:t>
      </w:r>
    </w:p>
    <w:p w:rsidR="009B15A5" w:rsidRPr="002421DE" w:rsidRDefault="009B15A5" w:rsidP="009B15A5">
      <w:pPr>
        <w:rPr>
          <w:rFonts w:ascii="Century Gothic" w:eastAsia="Verdana" w:hAnsi="Century Gothic"/>
          <w:b/>
          <w:color w:val="000000"/>
        </w:rPr>
      </w:pPr>
    </w:p>
    <w:p w:rsidR="009B15A5" w:rsidRPr="002421DE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Arial"/>
          <w:bCs/>
        </w:rPr>
        <w:t>6.</w:t>
      </w:r>
      <w:r>
        <w:rPr>
          <w:rFonts w:ascii="Century Gothic" w:hAnsi="Century Gothic" w:cs="Arial"/>
          <w:bCs/>
        </w:rPr>
        <w:t>2.</w:t>
      </w:r>
      <w:r w:rsidRPr="002421DE">
        <w:rPr>
          <w:rFonts w:ascii="Century Gothic" w:hAnsi="Century Gothic" w:cs="Arial"/>
          <w:bCs/>
        </w:rPr>
        <w:t>1</w:t>
      </w:r>
      <w:r>
        <w:rPr>
          <w:rFonts w:ascii="Century Gothic" w:hAnsi="Century Gothic" w:cs="Arial"/>
          <w:bCs/>
        </w:rPr>
        <w:t>.1</w:t>
      </w:r>
      <w:r w:rsidRPr="002421DE">
        <w:rPr>
          <w:rFonts w:ascii="Century Gothic" w:hAnsi="Century Gothic" w:cs="Arial"/>
          <w:bCs/>
        </w:rPr>
        <w:t>.</w:t>
      </w:r>
      <w:r w:rsidRPr="002421DE">
        <w:rPr>
          <w:rFonts w:ascii="Century Gothic" w:hAnsi="Century Gothic" w:cs="Arial"/>
        </w:rPr>
        <w:t xml:space="preserve"> Os materiais/serviços deverão ser disponibilizados pela contratada de forma parcelada, conforme demanda da Contratante, no prazo de até 0</w:t>
      </w:r>
      <w:r w:rsidR="00D96CF5">
        <w:rPr>
          <w:rFonts w:ascii="Century Gothic" w:hAnsi="Century Gothic" w:cs="Arial"/>
        </w:rPr>
        <w:t>2</w:t>
      </w:r>
      <w:r w:rsidRPr="002421DE">
        <w:rPr>
          <w:rFonts w:ascii="Century Gothic" w:hAnsi="Century Gothic" w:cs="Arial"/>
        </w:rPr>
        <w:t xml:space="preserve"> (</w:t>
      </w:r>
      <w:r>
        <w:rPr>
          <w:rFonts w:ascii="Century Gothic" w:hAnsi="Century Gothic" w:cs="Arial"/>
        </w:rPr>
        <w:t>dois</w:t>
      </w:r>
      <w:r w:rsidRPr="002421DE">
        <w:rPr>
          <w:rFonts w:ascii="Century Gothic" w:hAnsi="Century Gothic" w:cs="Arial"/>
        </w:rPr>
        <w:t>) dias úteis, após a emissão de empenho.</w:t>
      </w:r>
    </w:p>
    <w:p w:rsidR="009B15A5" w:rsidRPr="002421DE" w:rsidRDefault="009B15A5" w:rsidP="009B15A5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  <w:r w:rsidRPr="002421DE">
        <w:rPr>
          <w:rFonts w:ascii="Century Gothic" w:hAnsi="Century Gothic" w:cs="Century Gothic"/>
          <w:color w:val="000000"/>
        </w:rPr>
        <w:t>6.2</w:t>
      </w:r>
      <w:r>
        <w:rPr>
          <w:rFonts w:ascii="Century Gothic" w:hAnsi="Century Gothic" w:cs="Century Gothic"/>
          <w:color w:val="000000"/>
        </w:rPr>
        <w:t>.1.2</w:t>
      </w:r>
      <w:r w:rsidRPr="002421DE">
        <w:rPr>
          <w:rFonts w:ascii="Century Gothic" w:hAnsi="Century Gothic" w:cs="Century Gothic"/>
          <w:color w:val="000000"/>
        </w:rPr>
        <w:t xml:space="preserve">. As entregas/serviços deverão ser feitas/prestados no local especificado pela unidade requisitante, sempre no Município de Itajaí/SC. </w:t>
      </w:r>
    </w:p>
    <w:p w:rsidR="009B15A5" w:rsidRDefault="009B15A5" w:rsidP="009B15A5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>2.1.3.</w:t>
      </w:r>
      <w:r w:rsidRPr="002421DE">
        <w:rPr>
          <w:rFonts w:ascii="Century Gothic" w:hAnsi="Century Gothic" w:cs="Century Gothic"/>
          <w:color w:val="000000"/>
        </w:rPr>
        <w:t xml:space="preserve"> Todas as despesas com transporte, carga e descarga correrão por conta da licitante vencedora.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>2.1.4.</w:t>
      </w:r>
      <w:r w:rsidRPr="002421DE">
        <w:rPr>
          <w:rFonts w:ascii="Century Gothic" w:hAnsi="Century Gothic" w:cs="Century Gothic"/>
          <w:color w:val="000000"/>
        </w:rPr>
        <w:t xml:space="preserve"> </w:t>
      </w:r>
      <w:r w:rsidRPr="00984502">
        <w:rPr>
          <w:rFonts w:ascii="Century Gothic" w:hAnsi="Century Gothic" w:cs="Arial"/>
        </w:rPr>
        <w:t>Sempre que julgar necessário, o Município de Itajaí solicitará, durante a vigência da respectiva Ata de Registro de Preços, o fornecimento do material registrado, na quantidade que for preciso, mediante Ordem de Fornecimento, e a respectiva Nota de Empenho.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>2.1.5.</w:t>
      </w:r>
      <w:r w:rsidRPr="00984502">
        <w:rPr>
          <w:rFonts w:ascii="Century Gothic" w:hAnsi="Century Gothic" w:cs="Arial"/>
        </w:rPr>
        <w:t xml:space="preserve"> A Nota de Empenho será enviada via e-mail (digitalizada) ao fornecedor, o qual deverá confirmar o recebimento no prazo de 1 (um) dia. Caso a empresa tenha problemas com o recebimento do e-mail, a nota de empenho deverá ser retirada no Departamento de Empenho da Prefeitura de Itajaí: Rua Alberto Werner, 100, bairro Vila Operária, Itajaí; no prazo de 2 (dois) dias úteis, contado a partir da convocação.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 xml:space="preserve">2.1.6. </w:t>
      </w:r>
      <w:r w:rsidRPr="00984502">
        <w:rPr>
          <w:rFonts w:ascii="Century Gothic" w:hAnsi="Century Gothic" w:cs="Arial"/>
        </w:rPr>
        <w:t>O prazo para confirmação do recebimento ou para retirada da nota de                                                                                empenho poderá ser prorrogado por uma vez, por igual período, quando solicitado pela empresa adjudicatária durante seu transcurso e desde que ocorra motivo justificado, aceito pela Administração.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 xml:space="preserve">2.1.7. </w:t>
      </w:r>
      <w:r w:rsidRPr="00984502">
        <w:rPr>
          <w:rFonts w:ascii="Century Gothic" w:hAnsi="Century Gothic" w:cs="Arial"/>
        </w:rPr>
        <w:t xml:space="preserve">A não confirmação do recebimento ou a não retirada da Nota de Empenho no prazo previsto, bem como a constatação da situação irregular da empresa adjudicatária quanto às contribuições </w:t>
      </w:r>
      <w:r w:rsidRPr="00984502">
        <w:rPr>
          <w:rFonts w:ascii="Century Gothic" w:hAnsi="Century Gothic" w:cs="Arial"/>
        </w:rPr>
        <w:lastRenderedPageBreak/>
        <w:t>previdenciárias (INSS), aos tributos e contribuições federais (SRF) e Fundo de Garantia do Tempo de Serviço (CEF) por ocasião do empenho da despesa, implicará nas sanções previstas no edital.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>2.1.8</w:t>
      </w:r>
      <w:r w:rsidRPr="00984502">
        <w:rPr>
          <w:rFonts w:ascii="Century Gothic" w:hAnsi="Century Gothic" w:cs="Arial"/>
          <w:bCs/>
        </w:rPr>
        <w:t>.</w:t>
      </w:r>
      <w:r>
        <w:rPr>
          <w:rFonts w:ascii="Century Gothic" w:hAnsi="Century Gothic" w:cs="Arial"/>
        </w:rPr>
        <w:t xml:space="preserve"> </w:t>
      </w:r>
      <w:r w:rsidRPr="00984502">
        <w:rPr>
          <w:rFonts w:ascii="Century Gothic" w:hAnsi="Century Gothic" w:cs="Arial"/>
        </w:rPr>
        <w:t>Os materiais/serviços deverão ser disponibilizados pela contratada de forma parcelada, conforme demanda da Contratante.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>2.1.9.</w:t>
      </w:r>
      <w:r w:rsidRPr="002421DE">
        <w:rPr>
          <w:rFonts w:ascii="Century Gothic" w:hAnsi="Century Gothic" w:cs="Century Gothic"/>
          <w:color w:val="000000"/>
        </w:rPr>
        <w:t xml:space="preserve"> </w:t>
      </w:r>
      <w:r w:rsidRPr="00984502">
        <w:rPr>
          <w:rFonts w:ascii="Century Gothic" w:hAnsi="Century Gothic" w:cs="Arial"/>
        </w:rPr>
        <w:t>A empresa adjudicatária responsabilizar-se-á pela qualidade do material cotado e entregue, especialmente para efeito de substituição imediata, no caso de não atendimento ao solicitado.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>2.1.10.</w:t>
      </w:r>
      <w:r w:rsidRPr="002421DE">
        <w:rPr>
          <w:rFonts w:ascii="Century Gothic" w:hAnsi="Century Gothic" w:cs="Century Gothic"/>
          <w:color w:val="000000"/>
        </w:rPr>
        <w:t xml:space="preserve"> </w:t>
      </w:r>
      <w:r w:rsidRPr="00984502">
        <w:rPr>
          <w:rFonts w:ascii="Century Gothic" w:hAnsi="Century Gothic" w:cs="Arial"/>
        </w:rPr>
        <w:t>A existência de preços registrados não obriga a Administração a firmar as contratações que deles poderão advir, ficando-lhe facultada a utilização de outros meios, respeitada a legislação relativa às licitações, sendo assegurada ao beneficiário do registro a preferência de contratação em igualdade de condições.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>2.1.11.</w:t>
      </w:r>
      <w:r w:rsidRPr="002421DE">
        <w:rPr>
          <w:rFonts w:ascii="Century Gothic" w:hAnsi="Century Gothic" w:cs="Century Gothic"/>
          <w:color w:val="000000"/>
        </w:rPr>
        <w:t xml:space="preserve"> </w:t>
      </w:r>
      <w:r w:rsidRPr="00984502">
        <w:rPr>
          <w:rFonts w:ascii="Century Gothic" w:hAnsi="Century Gothic" w:cs="Arial"/>
        </w:rPr>
        <w:t xml:space="preserve">É facultado ao Município de Itajaí, quando o convocado não assinar o termo de contrato ou não aceitar o instrumento equivalente no prazo e condições estabelecidos, convocar os licitantes remanescentes, pela ordem de classificação, para fazê-lo em igual prazo e nas mesmas condições propostas ao primeiro classificado, inclusive quanto aos preços atualizados de conformidade com o ato convocatório. 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2421DE">
        <w:rPr>
          <w:rFonts w:ascii="Century Gothic" w:hAnsi="Century Gothic" w:cs="Century Gothic"/>
          <w:color w:val="000000"/>
        </w:rPr>
        <w:t>6.</w:t>
      </w:r>
      <w:r>
        <w:rPr>
          <w:rFonts w:ascii="Century Gothic" w:hAnsi="Century Gothic" w:cs="Century Gothic"/>
          <w:color w:val="000000"/>
        </w:rPr>
        <w:t>2.1.12</w:t>
      </w:r>
      <w:r w:rsidRPr="00984502">
        <w:rPr>
          <w:rFonts w:ascii="Century Gothic" w:hAnsi="Century Gothic" w:cs="Arial"/>
          <w:bCs/>
        </w:rPr>
        <w:t xml:space="preserve">. </w:t>
      </w:r>
      <w:r w:rsidRPr="00984502">
        <w:rPr>
          <w:rFonts w:ascii="Century Gothic" w:hAnsi="Century Gothic" w:cs="Arial"/>
        </w:rPr>
        <w:t>Quando o primeiro fornecedor registrado atingir respectivamente o seu limite de fornecimento, ou ainda por qualquer motivo não cumpra o estabelecido na Ata de Registro de Preços, a Administração, poderá adquirir do segundo colocado e, assim sucessivamente.</w:t>
      </w: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D3434">
        <w:rPr>
          <w:rFonts w:ascii="Century Gothic" w:eastAsia="Verdana" w:hAnsi="Century Gothic"/>
          <w:b/>
          <w:color w:val="000000"/>
          <w:sz w:val="20"/>
        </w:rPr>
        <w:t xml:space="preserve">6.2.2. </w:t>
      </w:r>
      <w:r w:rsidRPr="0038283A">
        <w:rPr>
          <w:rFonts w:ascii="Century Gothic" w:eastAsia="Verdana" w:hAnsi="Century Gothic"/>
          <w:b/>
          <w:color w:val="000000"/>
          <w:sz w:val="20"/>
        </w:rPr>
        <w:t>SECRETARIAS, FUNDOS E FUNDAÇÕES/REQUISITANTES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382/2024 - SECRETARIA DA AGRICULTURA E DO DESENVOLVIMENTO RURAL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388/2024 - DIRETORIA DE INFRAESTRUTURA ESCOLAR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27/2024 - FUNDAÇÃO MUNICIPAL DO MEIO AMBIENTE  DE ITAJAÍ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60/2024 - FUNDO MUNICIPAL DE SAÚDE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14/2024 - FMEL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23/2024 - FUNDO MUNICIPAL DE TURISMO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67/2024 - FUNDO MUNICIPAL DE SAÚDE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391/2024 - SECRETARIA DE SEGURANÇA DO CIDADÃO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396/2024 - SECRETARIA MUNICIPAL DE PROMOÇÃO DA CIDADANIA</w:t>
      </w:r>
    </w:p>
    <w:p w:rsidR="009B15A5" w:rsidRPr="0038283A" w:rsidRDefault="009B15A5" w:rsidP="009B15A5">
      <w:pPr>
        <w:pStyle w:val="Normal0"/>
        <w:rPr>
          <w:rFonts w:ascii="Century Gothic" w:eastAsia="Courier New" w:hAnsi="Century Gothic"/>
          <w:color w:val="000000"/>
          <w:sz w:val="20"/>
        </w:rPr>
      </w:pPr>
      <w:r w:rsidRPr="0038283A">
        <w:rPr>
          <w:rFonts w:ascii="Century Gothic" w:eastAsia="Courier New" w:hAnsi="Century Gothic"/>
          <w:color w:val="000000"/>
          <w:sz w:val="20"/>
        </w:rPr>
        <w:t>17/2024 - FUNDAÇÃO GENÉSIO MIRANDA LINS</w:t>
      </w:r>
    </w:p>
    <w:p w:rsidR="009B15A5" w:rsidRPr="0038283A" w:rsidRDefault="009B15A5" w:rsidP="009B15A5">
      <w:pPr>
        <w:pStyle w:val="Normal0"/>
        <w:rPr>
          <w:rFonts w:ascii="Century Gothic" w:eastAsia="Verdana" w:hAnsi="Century Gothic"/>
          <w:b/>
          <w:color w:val="000000"/>
          <w:sz w:val="20"/>
        </w:rPr>
      </w:pPr>
    </w:p>
    <w:p w:rsidR="009B15A5" w:rsidRDefault="009B15A5" w:rsidP="009B15A5">
      <w:pPr>
        <w:rPr>
          <w:rFonts w:ascii="Century Gothic" w:eastAsia="Verdana" w:hAnsi="Century Gothic"/>
          <w:b/>
          <w:color w:val="000000"/>
        </w:rPr>
      </w:pPr>
      <w:r>
        <w:rPr>
          <w:rFonts w:ascii="Century Gothic" w:eastAsia="Verdana" w:hAnsi="Century Gothic"/>
          <w:b/>
          <w:color w:val="000000"/>
        </w:rPr>
        <w:t xml:space="preserve">7. </w:t>
      </w:r>
      <w:r w:rsidRPr="00C16569">
        <w:rPr>
          <w:rFonts w:ascii="Century Gothic" w:eastAsia="Verdana" w:hAnsi="Century Gothic"/>
          <w:b/>
          <w:color w:val="000000"/>
        </w:rPr>
        <w:t>DAS OBRIGAÇÕES ENTRE AS PARTES.</w:t>
      </w:r>
    </w:p>
    <w:p w:rsidR="009B15A5" w:rsidRPr="00C16569" w:rsidRDefault="009B15A5" w:rsidP="009B15A5">
      <w:pPr>
        <w:rPr>
          <w:rFonts w:ascii="Century Gothic" w:eastAsia="Verdana" w:hAnsi="Century Gothic"/>
          <w:b/>
          <w:color w:val="000000"/>
        </w:rPr>
      </w:pPr>
    </w:p>
    <w:p w:rsidR="009B15A5" w:rsidRPr="00392C26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  <w:r w:rsidRPr="00392C26">
        <w:rPr>
          <w:rFonts w:ascii="Century Gothic" w:eastAsia="Verdana" w:hAnsi="Century Gothic"/>
          <w:b/>
          <w:color w:val="000000"/>
        </w:rPr>
        <w:t xml:space="preserve">7.1. </w:t>
      </w:r>
      <w:r>
        <w:rPr>
          <w:rFonts w:ascii="Century Gothic" w:eastAsia="Verdana" w:hAnsi="Century Gothic"/>
          <w:b/>
          <w:color w:val="000000"/>
        </w:rPr>
        <w:t>Das</w:t>
      </w:r>
      <w:r w:rsidRPr="00392C26">
        <w:rPr>
          <w:rFonts w:ascii="Century Gothic" w:eastAsia="Verdana" w:hAnsi="Century Gothic"/>
          <w:b/>
          <w:color w:val="000000"/>
        </w:rPr>
        <w:t xml:space="preserve"> obrigações da contratada: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C16569">
        <w:rPr>
          <w:rFonts w:ascii="Century Gothic" w:eastAsia="Verdana" w:hAnsi="Century Gothic"/>
          <w:color w:val="000000"/>
        </w:rPr>
        <w:t xml:space="preserve">a) </w:t>
      </w:r>
      <w:r>
        <w:rPr>
          <w:rFonts w:ascii="Century Gothic" w:eastAsia="Verdana" w:hAnsi="Century Gothic"/>
          <w:color w:val="000000"/>
        </w:rPr>
        <w:t>M</w:t>
      </w:r>
      <w:r w:rsidRPr="00C16569">
        <w:rPr>
          <w:rFonts w:ascii="Century Gothic" w:eastAsia="Verdana" w:hAnsi="Century Gothic"/>
          <w:color w:val="000000"/>
        </w:rPr>
        <w:t>anter, durante toda a execução do contrato, a compatibilidade com as obrigações assumidas e todas as condições de habilitação e qualificação exigidas na licitação, em consonância com o disposto na lei 14.133/2021;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C16569">
        <w:rPr>
          <w:rFonts w:ascii="Century Gothic" w:eastAsia="Verdana" w:hAnsi="Century Gothic"/>
          <w:color w:val="000000"/>
        </w:rPr>
        <w:t xml:space="preserve">b) </w:t>
      </w:r>
      <w:r>
        <w:rPr>
          <w:rFonts w:ascii="Century Gothic" w:eastAsia="Verdana" w:hAnsi="Century Gothic"/>
          <w:color w:val="000000"/>
        </w:rPr>
        <w:t>D</w:t>
      </w:r>
      <w:r w:rsidRPr="00C16569">
        <w:rPr>
          <w:rFonts w:ascii="Century Gothic" w:eastAsia="Verdana" w:hAnsi="Century Gothic"/>
          <w:color w:val="000000"/>
        </w:rPr>
        <w:t>emonstrar situação regular junto ao INSS, FGTS e fazendas federal, estadual e municipal, bem como, a negativa de débitos trabalhistas;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C16569">
        <w:rPr>
          <w:rFonts w:ascii="Century Gothic" w:eastAsia="Verdana" w:hAnsi="Century Gothic"/>
          <w:color w:val="000000"/>
        </w:rPr>
        <w:t xml:space="preserve">c) </w:t>
      </w:r>
      <w:r>
        <w:rPr>
          <w:rFonts w:ascii="Century Gothic" w:eastAsia="Verdana" w:hAnsi="Century Gothic"/>
          <w:color w:val="000000"/>
        </w:rPr>
        <w:t>E</w:t>
      </w:r>
      <w:r w:rsidRPr="00C16569">
        <w:rPr>
          <w:rFonts w:ascii="Century Gothic" w:eastAsia="Verdana" w:hAnsi="Century Gothic"/>
          <w:color w:val="000000"/>
        </w:rPr>
        <w:t>ntregar os produtos nos prazos estabelecidos, devidamente conferidos e acompanhados da nota fiscal/fatura, corretamente preenchida;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C16569">
        <w:rPr>
          <w:rFonts w:ascii="Century Gothic" w:eastAsia="Verdana" w:hAnsi="Century Gothic"/>
          <w:color w:val="000000"/>
        </w:rPr>
        <w:t xml:space="preserve">d) </w:t>
      </w:r>
      <w:r>
        <w:rPr>
          <w:rFonts w:ascii="Century Gothic" w:eastAsia="Verdana" w:hAnsi="Century Gothic"/>
          <w:color w:val="000000"/>
        </w:rPr>
        <w:t>C</w:t>
      </w:r>
      <w:r w:rsidRPr="00C16569">
        <w:rPr>
          <w:rFonts w:ascii="Century Gothic" w:eastAsia="Verdana" w:hAnsi="Century Gothic"/>
          <w:color w:val="000000"/>
        </w:rPr>
        <w:t xml:space="preserve">omunicar ao fiscal do contrato, no prazo máximo </w:t>
      </w:r>
      <w:r w:rsidRPr="002B744E">
        <w:rPr>
          <w:rFonts w:ascii="Century Gothic" w:eastAsia="Verdana" w:hAnsi="Century Gothic"/>
        </w:rPr>
        <w:t xml:space="preserve">de 3 (três) </w:t>
      </w:r>
      <w:r w:rsidRPr="00C16569">
        <w:rPr>
          <w:rFonts w:ascii="Century Gothic" w:eastAsia="Verdana" w:hAnsi="Century Gothic"/>
          <w:color w:val="000000"/>
        </w:rPr>
        <w:t>dias que antecedam o prazo de vencimento da entrega, os motivos que venham a impossibilitar o seu cumprimento, com a devida comprovação;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e)  I</w:t>
      </w:r>
      <w:r w:rsidRPr="00C16569">
        <w:rPr>
          <w:rFonts w:ascii="Century Gothic" w:eastAsia="Verdana" w:hAnsi="Century Gothic"/>
          <w:color w:val="000000"/>
        </w:rPr>
        <w:t xml:space="preserve">nformar na proposta da licitação, o número de telefone fixo, celular e whats app, correio eletrônico, bem como, o endereço da sede da empresa, a fim de poder receber as notificações e solicitações </w:t>
      </w:r>
      <w:r>
        <w:rPr>
          <w:rFonts w:ascii="Century Gothic" w:eastAsia="Verdana" w:hAnsi="Century Gothic"/>
          <w:color w:val="000000"/>
        </w:rPr>
        <w:t>dos órgãos requisitantes</w:t>
      </w:r>
      <w:r w:rsidRPr="00C16569">
        <w:rPr>
          <w:rFonts w:ascii="Century Gothic" w:eastAsia="Verdana" w:hAnsi="Century Gothic"/>
          <w:color w:val="000000"/>
        </w:rPr>
        <w:t>;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f) E</w:t>
      </w:r>
      <w:r w:rsidRPr="00C16569">
        <w:rPr>
          <w:rFonts w:ascii="Century Gothic" w:eastAsia="Verdana" w:hAnsi="Century Gothic"/>
          <w:color w:val="000000"/>
        </w:rPr>
        <w:t>ntregar os produtos em perfeitas condições de consumo, sem avarias de qualquer espécie, em local e horário indicado na ordem de compra, acompanhado da respectiva nota fiscal;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lastRenderedPageBreak/>
        <w:t>g) A</w:t>
      </w:r>
      <w:r w:rsidRPr="00C16569">
        <w:rPr>
          <w:rFonts w:ascii="Century Gothic" w:eastAsia="Verdana" w:hAnsi="Century Gothic"/>
          <w:color w:val="000000"/>
        </w:rPr>
        <w:t xml:space="preserve"> contratada será responsável por todas as despensas decorrentes do transporte, e, em caso de devolução ou extravio dos produtos, responsabilizar-se pelo pagamento de fretes, carretos, seguros e tributos, se ocorrerem;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h) A</w:t>
      </w:r>
      <w:r w:rsidRPr="00C16569">
        <w:rPr>
          <w:rFonts w:ascii="Century Gothic" w:eastAsia="Verdana" w:hAnsi="Century Gothic"/>
          <w:color w:val="000000"/>
        </w:rPr>
        <w:t xml:space="preserve"> contratada não poderá modificar as quantidades, unidades e especificações do objeto contratado;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i) A</w:t>
      </w:r>
      <w:r w:rsidRPr="00C16569">
        <w:rPr>
          <w:rFonts w:ascii="Century Gothic" w:eastAsia="Verdana" w:hAnsi="Century Gothic"/>
          <w:color w:val="000000"/>
        </w:rPr>
        <w:t xml:space="preserve"> contratada deverá assumir integral responsabilidade pelos danos decorrentes deste fornecimen</w:t>
      </w:r>
      <w:r>
        <w:rPr>
          <w:rFonts w:ascii="Century Gothic" w:eastAsia="Verdana" w:hAnsi="Century Gothic"/>
          <w:color w:val="000000"/>
        </w:rPr>
        <w:t>to, inclusive perante terceiros;</w:t>
      </w:r>
    </w:p>
    <w:p w:rsidR="009B15A5" w:rsidRPr="00C16569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j) C</w:t>
      </w:r>
      <w:r w:rsidRPr="00C16569">
        <w:rPr>
          <w:rFonts w:ascii="Century Gothic" w:eastAsia="Verdana" w:hAnsi="Century Gothic"/>
          <w:color w:val="000000"/>
        </w:rPr>
        <w:t>omunicar a contratante toda e qualquer irregularidade encontrada para o cumprimento do contrato.</w:t>
      </w:r>
    </w:p>
    <w:p w:rsidR="009B15A5" w:rsidRPr="00040A56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k)A</w:t>
      </w:r>
      <w:r w:rsidRPr="00C16569">
        <w:rPr>
          <w:rFonts w:ascii="Century Gothic" w:eastAsia="Verdana" w:hAnsi="Century Gothic"/>
          <w:color w:val="000000"/>
        </w:rPr>
        <w:t xml:space="preserve"> contratada obriga-se a pagar todos os tributos, impostos, contribuições fiscais e parafiscais, que incidam ou venham a incidir direta e indiretamente sobre o</w:t>
      </w:r>
      <w:r w:rsidRPr="00C16569">
        <w:rPr>
          <w:rFonts w:ascii="Century Gothic" w:eastAsia="Verdana" w:hAnsi="Century Gothic"/>
          <w:b/>
          <w:color w:val="000000"/>
        </w:rPr>
        <w:t xml:space="preserve"> </w:t>
      </w:r>
      <w:r w:rsidRPr="00040A56">
        <w:rPr>
          <w:rFonts w:ascii="Century Gothic" w:eastAsia="Verdana" w:hAnsi="Century Gothic"/>
          <w:color w:val="000000"/>
        </w:rPr>
        <w:t>OBJETO DA LICITAÇÃO.</w:t>
      </w:r>
    </w:p>
    <w:p w:rsidR="009B15A5" w:rsidRPr="002421DE" w:rsidRDefault="009B15A5" w:rsidP="009B15A5">
      <w:pPr>
        <w:rPr>
          <w:rFonts w:ascii="Century Gothic" w:eastAsia="Verdana" w:hAnsi="Century Gothic"/>
          <w:b/>
          <w:color w:val="000000"/>
        </w:rPr>
      </w:pPr>
    </w:p>
    <w:p w:rsidR="009B15A5" w:rsidRDefault="009B15A5" w:rsidP="009B15A5">
      <w:pPr>
        <w:rPr>
          <w:rFonts w:ascii="Century Gothic" w:eastAsia="Verdana" w:hAnsi="Century Gothic"/>
          <w:color w:val="000000"/>
        </w:rPr>
      </w:pPr>
      <w:r w:rsidRPr="001D6A80">
        <w:rPr>
          <w:rFonts w:ascii="Century Gothic" w:eastAsia="Verdana" w:hAnsi="Century Gothic"/>
          <w:b/>
          <w:color w:val="000000"/>
        </w:rPr>
        <w:t xml:space="preserve">7.2. Das obrigações da </w:t>
      </w:r>
      <w:r>
        <w:rPr>
          <w:rFonts w:ascii="Century Gothic" w:eastAsia="Verdana" w:hAnsi="Century Gothic"/>
          <w:b/>
          <w:color w:val="000000"/>
        </w:rPr>
        <w:t>C</w:t>
      </w:r>
      <w:r w:rsidRPr="001D6A80">
        <w:rPr>
          <w:rFonts w:ascii="Century Gothic" w:eastAsia="Verdana" w:hAnsi="Century Gothic"/>
          <w:b/>
          <w:color w:val="000000"/>
        </w:rPr>
        <w:t>ontratante</w:t>
      </w:r>
      <w:r w:rsidRPr="001D6A80">
        <w:rPr>
          <w:rFonts w:ascii="Century Gothic" w:eastAsia="Verdana" w:hAnsi="Century Gothic"/>
          <w:color w:val="000000"/>
        </w:rPr>
        <w:t>.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a) Z</w:t>
      </w:r>
      <w:r w:rsidRPr="001D6A80">
        <w:rPr>
          <w:rFonts w:ascii="Century Gothic" w:eastAsia="Verdana" w:hAnsi="Century Gothic"/>
          <w:color w:val="000000"/>
        </w:rPr>
        <w:t>elar para que durante a vigência da ata de registro de preços, sejam cumpridas as obrigações assumidas com a contratada, bem como sejam mantidas todas as condições de habilitação e qualifi-cação exigidas na prestação;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b) S</w:t>
      </w:r>
      <w:r w:rsidRPr="001D6A80">
        <w:rPr>
          <w:rFonts w:ascii="Century Gothic" w:eastAsia="Verdana" w:hAnsi="Century Gothic"/>
          <w:color w:val="000000"/>
        </w:rPr>
        <w:t>erão considerados para efeito de pagamento os produtos efetivamente entregues pela contratada e aprovados pelo fiscal de contrato ou responsável pelo recebimento;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c) A</w:t>
      </w:r>
      <w:r w:rsidRPr="001D6A80">
        <w:rPr>
          <w:rFonts w:ascii="Century Gothic" w:eastAsia="Verdana" w:hAnsi="Century Gothic"/>
          <w:color w:val="000000"/>
        </w:rPr>
        <w:t xml:space="preserve"> contratante deverá emitir a ordem de compra em favor da contratada  com todas as informações nec</w:t>
      </w:r>
      <w:r>
        <w:rPr>
          <w:rFonts w:ascii="Century Gothic" w:eastAsia="Verdana" w:hAnsi="Century Gothic"/>
          <w:color w:val="000000"/>
        </w:rPr>
        <w:t>essárias;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d) A</w:t>
      </w:r>
      <w:r w:rsidRPr="001D6A80">
        <w:rPr>
          <w:rFonts w:ascii="Century Gothic" w:eastAsia="Verdana" w:hAnsi="Century Gothic"/>
          <w:color w:val="000000"/>
        </w:rPr>
        <w:t xml:space="preserve"> contratante deverá assegurar os recursos orçamentários e financeiros para custear a prestação de serviços;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e) A</w:t>
      </w:r>
      <w:r w:rsidRPr="001D6A80">
        <w:rPr>
          <w:rFonts w:ascii="Century Gothic" w:eastAsia="Verdana" w:hAnsi="Century Gothic"/>
          <w:color w:val="000000"/>
        </w:rPr>
        <w:t xml:space="preserve"> contratante deverá acompanhar, controlar e avaliar a prestação de serviço, através de servidor designado para esta atribuição;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f) A</w:t>
      </w:r>
      <w:r w:rsidRPr="001D6A80">
        <w:rPr>
          <w:rFonts w:ascii="Century Gothic" w:eastAsia="Verdana" w:hAnsi="Century Gothic"/>
          <w:color w:val="000000"/>
        </w:rPr>
        <w:t xml:space="preserve"> contratante deverá prestar à contratada, em tempo hábil, as informações eventualmente necessárias à execução do serviço;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g) A</w:t>
      </w:r>
      <w:r w:rsidRPr="001D6A80">
        <w:rPr>
          <w:rFonts w:ascii="Century Gothic" w:eastAsia="Verdana" w:hAnsi="Century Gothic"/>
          <w:color w:val="000000"/>
        </w:rPr>
        <w:t xml:space="preserve"> contratante deverá atestar as faturas/notas fiscais correspondentes à prestação do serviço, por intermédio do servidor competente e designado pra a função;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h) A</w:t>
      </w:r>
      <w:r w:rsidRPr="001D6A80">
        <w:rPr>
          <w:rFonts w:ascii="Century Gothic" w:eastAsia="Verdana" w:hAnsi="Century Gothic"/>
          <w:color w:val="000000"/>
        </w:rPr>
        <w:t xml:space="preserve"> contratante deverá realizar o pagamento em até 30 [trinta] dias após a apresentação da nota fiscal revestida de aceite pelo(a) ordenador(a) de despesas da</w:t>
      </w:r>
      <w:r>
        <w:rPr>
          <w:rFonts w:ascii="Century Gothic" w:eastAsia="Verdana" w:hAnsi="Century Gothic"/>
          <w:color w:val="000000"/>
        </w:rPr>
        <w:t xml:space="preserve"> Secretarias requisitante</w:t>
      </w:r>
      <w:r w:rsidRPr="001D6A80">
        <w:rPr>
          <w:rFonts w:ascii="Century Gothic" w:eastAsia="Verdana" w:hAnsi="Century Gothic"/>
          <w:color w:val="000000"/>
        </w:rPr>
        <w:t>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i) N</w:t>
      </w:r>
      <w:r w:rsidRPr="001D6A80">
        <w:rPr>
          <w:rFonts w:ascii="Century Gothic" w:eastAsia="Verdana" w:hAnsi="Century Gothic"/>
          <w:color w:val="000000"/>
        </w:rPr>
        <w:t>otificar, por escrito, a contratada por quaisquer irregularidades encontradas na prestação do fornecimento, e, aplicar as penalidades regulamentares e contratuais cabíveis;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j) D</w:t>
      </w:r>
      <w:r w:rsidRPr="001D6A80">
        <w:rPr>
          <w:rFonts w:ascii="Century Gothic" w:eastAsia="Verdana" w:hAnsi="Century Gothic"/>
          <w:color w:val="000000"/>
        </w:rPr>
        <w:t>ilatar o prazo de vigência do registro de preços “de oficio”, por meio de  publicação oficial, observado o prazo legalmente permitido, quando os preços se apresentarem mais vantajosos para a administração e existirem demandas para atendimento do órgão usuário.</w:t>
      </w:r>
    </w:p>
    <w:p w:rsidR="009B15A5" w:rsidRDefault="009B15A5" w:rsidP="009B15A5">
      <w:pPr>
        <w:rPr>
          <w:rFonts w:ascii="Century Gothic" w:eastAsia="Verdana" w:hAnsi="Century Gothic"/>
          <w:b/>
          <w:color w:val="000000"/>
        </w:rPr>
      </w:pP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1D6A80">
        <w:rPr>
          <w:rFonts w:ascii="Century Gothic" w:eastAsia="Verdana" w:hAnsi="Century Gothic"/>
          <w:b/>
          <w:color w:val="000000"/>
        </w:rPr>
        <w:t>7.3. Do modelo de gestão do contrato</w:t>
      </w:r>
      <w:r w:rsidRPr="001D6A80">
        <w:rPr>
          <w:rFonts w:ascii="Century Gothic" w:eastAsia="Verdana" w:hAnsi="Century Gothic"/>
          <w:color w:val="000000"/>
        </w:rPr>
        <w:t>.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7.3.1.O</w:t>
      </w:r>
      <w:r w:rsidRPr="001D6A80">
        <w:rPr>
          <w:rFonts w:ascii="Century Gothic" w:eastAsia="Verdana" w:hAnsi="Century Gothic"/>
          <w:color w:val="000000"/>
        </w:rPr>
        <w:t xml:space="preserve"> fornecimento do objeto será realizado de forma parcelada. 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.2. </w:t>
      </w:r>
      <w:r>
        <w:rPr>
          <w:rFonts w:ascii="Century Gothic" w:eastAsia="Verdana" w:hAnsi="Century Gothic"/>
          <w:color w:val="000000"/>
        </w:rPr>
        <w:t>A</w:t>
      </w:r>
      <w:r w:rsidRPr="001D6A80">
        <w:rPr>
          <w:rFonts w:ascii="Century Gothic" w:eastAsia="Verdana" w:hAnsi="Century Gothic"/>
          <w:color w:val="000000"/>
        </w:rPr>
        <w:t xml:space="preserve"> ata de registro de preços deverá ser executada fielmente pelas partes, de acordo com as cláusu-las avençadas e as normas da lei nº 14.133/2021, e cada parte responderá pelas consequências de sua inexecução total ou parcial;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.3. </w:t>
      </w:r>
      <w:r>
        <w:rPr>
          <w:rFonts w:ascii="Century Gothic" w:eastAsia="Verdana" w:hAnsi="Century Gothic"/>
          <w:color w:val="000000"/>
        </w:rPr>
        <w:t>A</w:t>
      </w:r>
      <w:r w:rsidRPr="001D6A80">
        <w:rPr>
          <w:rFonts w:ascii="Century Gothic" w:eastAsia="Verdana" w:hAnsi="Century Gothic"/>
          <w:color w:val="000000"/>
        </w:rPr>
        <w:t>s comunicações entre o órgão ou entidade e a contratada devem ser realizadas por escrito sem-pre que o ato exigir tal formalidade, admitindo-se o uso de mensagem eletrônica para esse fim;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.4. </w:t>
      </w:r>
      <w:r>
        <w:rPr>
          <w:rFonts w:ascii="Century Gothic" w:eastAsia="Verdana" w:hAnsi="Century Gothic"/>
          <w:color w:val="000000"/>
        </w:rPr>
        <w:t>O</w:t>
      </w:r>
      <w:r w:rsidRPr="001D6A80">
        <w:rPr>
          <w:rFonts w:ascii="Century Gothic" w:eastAsia="Verdana" w:hAnsi="Century Gothic"/>
          <w:color w:val="000000"/>
        </w:rPr>
        <w:t xml:space="preserve"> órgão ou entidade poderá convocar representante da empresa para adoção de providências que devam ser cumpridas de imediato;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.4.1. </w:t>
      </w:r>
      <w:r>
        <w:rPr>
          <w:rFonts w:ascii="Century Gothic" w:eastAsia="Verdana" w:hAnsi="Century Gothic"/>
          <w:color w:val="000000"/>
        </w:rPr>
        <w:t>A</w:t>
      </w:r>
      <w:r w:rsidRPr="001D6A80">
        <w:rPr>
          <w:rFonts w:ascii="Century Gothic" w:eastAsia="Verdana" w:hAnsi="Century Gothic"/>
          <w:color w:val="000000"/>
        </w:rPr>
        <w:t xml:space="preserve"> execução da ata de registro de preços deverá ser acompanhada e fiscalizada pelo fiscal do contrato, ou pelos respectivos substitutos (</w:t>
      </w:r>
      <w:r>
        <w:rPr>
          <w:rFonts w:ascii="Century Gothic" w:eastAsia="Verdana" w:hAnsi="Century Gothic"/>
          <w:color w:val="000000"/>
        </w:rPr>
        <w:t>L</w:t>
      </w:r>
      <w:r w:rsidRPr="001D6A80">
        <w:rPr>
          <w:rFonts w:ascii="Century Gothic" w:eastAsia="Verdana" w:hAnsi="Century Gothic"/>
          <w:color w:val="000000"/>
        </w:rPr>
        <w:t>ei nº 14.133, de 2021, art. 117, caput);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.4.2. </w:t>
      </w:r>
      <w:r>
        <w:rPr>
          <w:rFonts w:ascii="Century Gothic" w:eastAsia="Verdana" w:hAnsi="Century Gothic"/>
          <w:color w:val="000000"/>
        </w:rPr>
        <w:t>O</w:t>
      </w:r>
      <w:r w:rsidRPr="001D6A80">
        <w:rPr>
          <w:rFonts w:ascii="Century Gothic" w:eastAsia="Verdana" w:hAnsi="Century Gothic"/>
          <w:color w:val="000000"/>
        </w:rPr>
        <w:t xml:space="preserve"> fiscal administrativo acompanhará a execução da ata de registro de preços, para que sejam cumpridas todas as condições estabelecidas, de modo a assegurar os melhores resultados para a ad-ministração;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lastRenderedPageBreak/>
        <w:t>7.3</w:t>
      </w:r>
      <w:r w:rsidRPr="001D6A80">
        <w:rPr>
          <w:rFonts w:ascii="Century Gothic" w:eastAsia="Verdana" w:hAnsi="Century Gothic"/>
          <w:color w:val="000000"/>
        </w:rPr>
        <w:t>.4.</w:t>
      </w:r>
      <w:r>
        <w:rPr>
          <w:rFonts w:ascii="Century Gothic" w:eastAsia="Verdana" w:hAnsi="Century Gothic"/>
          <w:color w:val="000000"/>
        </w:rPr>
        <w:t>3</w:t>
      </w:r>
      <w:r w:rsidRPr="001D6A80">
        <w:rPr>
          <w:rFonts w:ascii="Century Gothic" w:eastAsia="Verdana" w:hAnsi="Century Gothic"/>
          <w:color w:val="000000"/>
        </w:rPr>
        <w:t xml:space="preserve">. </w:t>
      </w:r>
      <w:r>
        <w:rPr>
          <w:rFonts w:ascii="Century Gothic" w:eastAsia="Verdana" w:hAnsi="Century Gothic"/>
          <w:color w:val="000000"/>
        </w:rPr>
        <w:t>I</w:t>
      </w:r>
      <w:r w:rsidRPr="001D6A80">
        <w:rPr>
          <w:rFonts w:ascii="Century Gothic" w:eastAsia="Verdana" w:hAnsi="Century Gothic"/>
          <w:color w:val="000000"/>
        </w:rPr>
        <w:t xml:space="preserve">dentificada qualquer inexatidão ou irregularidade, o fiscal administrativo emitirá notificações para a correção da execução da ata de registro de preços, determinando prazo para a correção, com conhecimento do gestor da </w:t>
      </w:r>
      <w:r>
        <w:rPr>
          <w:rFonts w:ascii="Century Gothic" w:eastAsia="Verdana" w:hAnsi="Century Gothic"/>
          <w:color w:val="000000"/>
        </w:rPr>
        <w:t>ARP</w:t>
      </w:r>
      <w:r w:rsidRPr="001D6A80">
        <w:rPr>
          <w:rFonts w:ascii="Century Gothic" w:eastAsia="Verdana" w:hAnsi="Century Gothic"/>
          <w:color w:val="000000"/>
        </w:rPr>
        <w:t>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</w:t>
      </w:r>
      <w:r w:rsidRPr="001D6A80">
        <w:rPr>
          <w:rFonts w:ascii="Century Gothic" w:eastAsia="Verdana" w:hAnsi="Century Gothic"/>
          <w:color w:val="000000"/>
        </w:rPr>
        <w:t>.</w:t>
      </w:r>
      <w:r>
        <w:rPr>
          <w:rFonts w:ascii="Century Gothic" w:eastAsia="Verdana" w:hAnsi="Century Gothic"/>
          <w:color w:val="000000"/>
        </w:rPr>
        <w:t>3.</w:t>
      </w:r>
      <w:r w:rsidRPr="001D6A80">
        <w:rPr>
          <w:rFonts w:ascii="Century Gothic" w:eastAsia="Verdana" w:hAnsi="Century Gothic"/>
          <w:color w:val="000000"/>
        </w:rPr>
        <w:t>4.</w:t>
      </w:r>
      <w:r>
        <w:rPr>
          <w:rFonts w:ascii="Century Gothic" w:eastAsia="Verdana" w:hAnsi="Century Gothic"/>
          <w:color w:val="000000"/>
        </w:rPr>
        <w:t>4</w:t>
      </w:r>
      <w:r w:rsidRPr="001D6A80">
        <w:rPr>
          <w:rFonts w:ascii="Century Gothic" w:eastAsia="Verdana" w:hAnsi="Century Gothic"/>
          <w:color w:val="000000"/>
        </w:rPr>
        <w:t xml:space="preserve">. </w:t>
      </w:r>
      <w:r>
        <w:rPr>
          <w:rFonts w:ascii="Century Gothic" w:eastAsia="Verdana" w:hAnsi="Century Gothic"/>
          <w:color w:val="000000"/>
        </w:rPr>
        <w:t>O</w:t>
      </w:r>
      <w:r w:rsidRPr="001D6A80">
        <w:rPr>
          <w:rFonts w:ascii="Century Gothic" w:eastAsia="Verdana" w:hAnsi="Century Gothic"/>
          <w:color w:val="000000"/>
        </w:rPr>
        <w:t xml:space="preserve"> fiscal administrativo informará ao gestor da ata de registro de preços, em tempo hábil, a situação que demandar decisão ou adoção de medidas que ultrapassem sua competência, para que adote as medidas necessárias e saneadoras, se for o caso;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7.3.4.5</w:t>
      </w:r>
      <w:r w:rsidRPr="001D6A80">
        <w:rPr>
          <w:rFonts w:ascii="Century Gothic" w:eastAsia="Verdana" w:hAnsi="Century Gothic"/>
          <w:color w:val="000000"/>
        </w:rPr>
        <w:t xml:space="preserve">. </w:t>
      </w:r>
      <w:r>
        <w:rPr>
          <w:rFonts w:ascii="Century Gothic" w:eastAsia="Verdana" w:hAnsi="Century Gothic"/>
          <w:color w:val="000000"/>
        </w:rPr>
        <w:t>N</w:t>
      </w:r>
      <w:r w:rsidRPr="001D6A80">
        <w:rPr>
          <w:rFonts w:ascii="Century Gothic" w:eastAsia="Verdana" w:hAnsi="Century Gothic"/>
          <w:color w:val="000000"/>
        </w:rPr>
        <w:t>o caso de ocorrências que possam inviabilizar a execução da ata de registro de preços nas datas aprazadas, o fiscal administrativo comunicará o fato imediata</w:t>
      </w:r>
      <w:r>
        <w:rPr>
          <w:rFonts w:ascii="Century Gothic" w:eastAsia="Verdana" w:hAnsi="Century Gothic"/>
          <w:color w:val="000000"/>
        </w:rPr>
        <w:t>mente ao gestor da ata de regis</w:t>
      </w:r>
      <w:r w:rsidRPr="001D6A80">
        <w:rPr>
          <w:rFonts w:ascii="Century Gothic" w:eastAsia="Verdana" w:hAnsi="Century Gothic"/>
          <w:color w:val="000000"/>
        </w:rPr>
        <w:t>tro de preços;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7.3.</w:t>
      </w:r>
      <w:r w:rsidRPr="001D6A80">
        <w:rPr>
          <w:rFonts w:ascii="Century Gothic" w:eastAsia="Verdana" w:hAnsi="Century Gothic"/>
          <w:color w:val="000000"/>
        </w:rPr>
        <w:t xml:space="preserve">5. </w:t>
      </w:r>
      <w:r>
        <w:rPr>
          <w:rFonts w:ascii="Century Gothic" w:eastAsia="Verdana" w:hAnsi="Century Gothic"/>
          <w:color w:val="000000"/>
        </w:rPr>
        <w:t>O</w:t>
      </w:r>
      <w:r w:rsidRPr="001D6A80">
        <w:rPr>
          <w:rFonts w:ascii="Century Gothic" w:eastAsia="Verdana" w:hAnsi="Century Gothic"/>
          <w:color w:val="000000"/>
        </w:rPr>
        <w:t xml:space="preserve"> fiscal administrativo verificará a manutenção das condições de habilitação da contratada, acompanhará o empenho, o pagamento tempestivo, as garantias, e a formalização de eventuais aposti-lamento e/ou termos aditivos, solicitando quaisquer documentos comprobatórios pertinentes, caso necessário;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.5.1. </w:t>
      </w:r>
      <w:r>
        <w:rPr>
          <w:rFonts w:ascii="Century Gothic" w:eastAsia="Verdana" w:hAnsi="Century Gothic"/>
          <w:color w:val="000000"/>
        </w:rPr>
        <w:t>C</w:t>
      </w:r>
      <w:r w:rsidRPr="001D6A80">
        <w:rPr>
          <w:rFonts w:ascii="Century Gothic" w:eastAsia="Verdana" w:hAnsi="Century Gothic"/>
          <w:color w:val="000000"/>
        </w:rPr>
        <w:t>aso ocorra descumprimento das obrigações contratuais, o fiscal atuará tempestivamente na solução do problema, reportando ao gestor ata de registro de preços para que tome as providências cabíveis, quando ultrapassar a sua competência;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.6. </w:t>
      </w:r>
      <w:r>
        <w:rPr>
          <w:rFonts w:ascii="Century Gothic" w:eastAsia="Verdana" w:hAnsi="Century Gothic"/>
          <w:color w:val="000000"/>
        </w:rPr>
        <w:t>O</w:t>
      </w:r>
      <w:r w:rsidRPr="001D6A80">
        <w:rPr>
          <w:rFonts w:ascii="Century Gothic" w:eastAsia="Verdana" w:hAnsi="Century Gothic"/>
          <w:color w:val="000000"/>
        </w:rPr>
        <w:t xml:space="preserve"> gestor ata de registro de preços coordenará a atualização do processo de acompanhamento e fiscalização contendo todos os registros formais da execução no histórico de gerenciamento, a exemplo da ordem de compra, do registro de ocorrências, das alterações etc.;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>.6.1.</w:t>
      </w:r>
      <w:r>
        <w:rPr>
          <w:rFonts w:ascii="Century Gothic" w:eastAsia="Verdana" w:hAnsi="Century Gothic"/>
          <w:color w:val="000000"/>
        </w:rPr>
        <w:t xml:space="preserve"> O</w:t>
      </w:r>
      <w:r w:rsidRPr="001D6A80">
        <w:rPr>
          <w:rFonts w:ascii="Century Gothic" w:eastAsia="Verdana" w:hAnsi="Century Gothic"/>
          <w:color w:val="000000"/>
        </w:rPr>
        <w:t xml:space="preserve"> gestor da ata de registro de preços acompanhará a manutenção das condições de habilitação das contratadas, para fins de empenho de despesa e pagamento, e anotará os problemas que obstem o fluxo normal da liquidação e do pagamento da despesa 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.6.2. </w:t>
      </w:r>
      <w:r>
        <w:rPr>
          <w:rFonts w:ascii="Century Gothic" w:eastAsia="Verdana" w:hAnsi="Century Gothic"/>
          <w:color w:val="000000"/>
        </w:rPr>
        <w:t>O</w:t>
      </w:r>
      <w:r w:rsidRPr="001D6A80">
        <w:rPr>
          <w:rFonts w:ascii="Century Gothic" w:eastAsia="Verdana" w:hAnsi="Century Gothic"/>
          <w:color w:val="000000"/>
        </w:rPr>
        <w:t xml:space="preserve"> gestor da ata de registro de preços acompanhará os registros realizados pelo fiscal do contrato, de todas as ocorrências relacionadas à execução do objeto e as medidas adotadas, informando, se for o caso, à autoridade superior, àquelas que ultrapassarem a sua competência;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.6.3. </w:t>
      </w:r>
      <w:r>
        <w:rPr>
          <w:rFonts w:ascii="Century Gothic" w:eastAsia="Verdana" w:hAnsi="Century Gothic"/>
          <w:color w:val="000000"/>
        </w:rPr>
        <w:t>O</w:t>
      </w:r>
      <w:r w:rsidRPr="001D6A80">
        <w:rPr>
          <w:rFonts w:ascii="Century Gothic" w:eastAsia="Verdana" w:hAnsi="Century Gothic"/>
          <w:color w:val="000000"/>
        </w:rPr>
        <w:t xml:space="preserve"> gestor ata de registro de preços tomará providências para a formalização de processo administrativo de responsabilização para fins de aplicação de sanções, a ser conduzido pela comis</w:t>
      </w:r>
      <w:r>
        <w:rPr>
          <w:rFonts w:ascii="Century Gothic" w:eastAsia="Verdana" w:hAnsi="Century Gothic"/>
          <w:color w:val="000000"/>
        </w:rPr>
        <w:t>são de que trata o art. 158 da L</w:t>
      </w:r>
      <w:r w:rsidRPr="001D6A80">
        <w:rPr>
          <w:rFonts w:ascii="Century Gothic" w:eastAsia="Verdana" w:hAnsi="Century Gothic"/>
          <w:color w:val="000000"/>
        </w:rPr>
        <w:t xml:space="preserve">ei </w:t>
      </w:r>
      <w:r>
        <w:rPr>
          <w:rFonts w:ascii="Century Gothic" w:eastAsia="Verdana" w:hAnsi="Century Gothic"/>
          <w:color w:val="000000"/>
        </w:rPr>
        <w:t>nº 14.133/2021</w:t>
      </w:r>
      <w:r w:rsidRPr="001D6A80">
        <w:rPr>
          <w:rFonts w:ascii="Century Gothic" w:eastAsia="Verdana" w:hAnsi="Century Gothic"/>
          <w:color w:val="000000"/>
        </w:rPr>
        <w:t>, pelo agente ou pelo setor com competência para tal, conforme o caso;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>
        <w:rPr>
          <w:rFonts w:ascii="Century Gothic" w:eastAsia="Verdana" w:hAnsi="Century Gothic"/>
          <w:color w:val="000000"/>
        </w:rPr>
        <w:t>7.3</w:t>
      </w:r>
      <w:r w:rsidRPr="001D6A80">
        <w:rPr>
          <w:rFonts w:ascii="Century Gothic" w:eastAsia="Verdana" w:hAnsi="Century Gothic"/>
          <w:color w:val="000000"/>
        </w:rPr>
        <w:t xml:space="preserve">.6.4. </w:t>
      </w:r>
      <w:r>
        <w:rPr>
          <w:rFonts w:ascii="Century Gothic" w:eastAsia="Verdana" w:hAnsi="Century Gothic"/>
          <w:color w:val="000000"/>
        </w:rPr>
        <w:t>O</w:t>
      </w:r>
      <w:r w:rsidRPr="001D6A80">
        <w:rPr>
          <w:rFonts w:ascii="Century Gothic" w:eastAsia="Verdana" w:hAnsi="Century Gothic"/>
          <w:color w:val="000000"/>
        </w:rPr>
        <w:t xml:space="preserve"> fiscal administrativo comunicará ao gestor da ata de registro de preços, em tempo hábil, o término do primeiro ano de vigência da ata de registro de preços sob sua responsabilidade, com vistas à tempestiva prorrogação, desde que comprovado o preço vant</w:t>
      </w:r>
      <w:r>
        <w:rPr>
          <w:rFonts w:ascii="Century Gothic" w:eastAsia="Verdana" w:hAnsi="Century Gothic"/>
          <w:color w:val="000000"/>
        </w:rPr>
        <w:t>ajoso, conforme o artigo 84 da L</w:t>
      </w:r>
      <w:r w:rsidRPr="001D6A80">
        <w:rPr>
          <w:rFonts w:ascii="Century Gothic" w:eastAsia="Verdana" w:hAnsi="Century Gothic"/>
          <w:color w:val="000000"/>
        </w:rPr>
        <w:t>ei federal nº 14133/2021;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</w:p>
    <w:p w:rsidR="009B15A5" w:rsidRPr="005C2900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  <w:r w:rsidRPr="005C2900">
        <w:rPr>
          <w:rFonts w:ascii="Century Gothic" w:eastAsia="Verdana" w:hAnsi="Century Gothic"/>
          <w:b/>
          <w:color w:val="000000"/>
        </w:rPr>
        <w:t>7.4. Dos critérios de medição e de pagamento.</w:t>
      </w: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4</w:t>
      </w:r>
      <w:r w:rsidRPr="005C2900">
        <w:rPr>
          <w:rFonts w:ascii="Century Gothic" w:eastAsia="Verdana" w:hAnsi="Century Gothic"/>
          <w:color w:val="000000"/>
        </w:rPr>
        <w:t xml:space="preserve">.1. </w:t>
      </w:r>
      <w:r>
        <w:rPr>
          <w:rFonts w:ascii="Century Gothic" w:eastAsia="Verdana" w:hAnsi="Century Gothic"/>
          <w:color w:val="000000"/>
        </w:rPr>
        <w:t>O</w:t>
      </w:r>
      <w:r w:rsidRPr="005C2900">
        <w:rPr>
          <w:rFonts w:ascii="Century Gothic" w:eastAsia="Verdana" w:hAnsi="Century Gothic"/>
          <w:color w:val="000000"/>
        </w:rPr>
        <w:t>s produtos serão recebidos provisoriamente, de forma sumária, no ato da entrega, junto à nota fiscal ou instrumento de cobrança equivalente, pelo/a responsável pelo acompanhamento e fiscali-zação do contrato, para efeito de posterior verificação de sua conformidade com as especificações constantes no termo de referência e na proposta.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4</w:t>
      </w:r>
      <w:r w:rsidRPr="005C2900">
        <w:rPr>
          <w:rFonts w:ascii="Century Gothic" w:eastAsia="Verdana" w:hAnsi="Century Gothic"/>
          <w:color w:val="000000"/>
        </w:rPr>
        <w:t xml:space="preserve">.2. </w:t>
      </w:r>
      <w:r>
        <w:rPr>
          <w:rFonts w:ascii="Century Gothic" w:eastAsia="Verdana" w:hAnsi="Century Gothic"/>
          <w:color w:val="000000"/>
        </w:rPr>
        <w:t>O</w:t>
      </w:r>
      <w:r w:rsidRPr="005C2900">
        <w:rPr>
          <w:rFonts w:ascii="Century Gothic" w:eastAsia="Verdana" w:hAnsi="Century Gothic"/>
          <w:color w:val="000000"/>
        </w:rPr>
        <w:t>s produtos poderão ser rejeitados, no todo ou em parte, inclusive antes do recebimento provisório, quando em desacordo com as especificações constantes no termo de referência e na proposta, devendo ser substituídos no prazo de 3 (três) dias, a contar da notificação da contratada, às suas custas, sem prejuízo da aplicação das penalidades;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4</w:t>
      </w:r>
      <w:r w:rsidRPr="005C2900">
        <w:rPr>
          <w:rFonts w:ascii="Century Gothic" w:eastAsia="Verdana" w:hAnsi="Century Gothic"/>
          <w:color w:val="000000"/>
        </w:rPr>
        <w:t xml:space="preserve">.3. </w:t>
      </w:r>
      <w:r>
        <w:rPr>
          <w:rFonts w:ascii="Century Gothic" w:eastAsia="Verdana" w:hAnsi="Century Gothic"/>
          <w:color w:val="000000"/>
        </w:rPr>
        <w:t>O</w:t>
      </w:r>
      <w:r w:rsidRPr="005C2900">
        <w:rPr>
          <w:rFonts w:ascii="Century Gothic" w:eastAsia="Verdana" w:hAnsi="Century Gothic"/>
          <w:color w:val="000000"/>
        </w:rPr>
        <w:t xml:space="preserve"> recebimento definitivo ocorrerá no prazo de 2 dias úteis, a contar do recebimento da nota fiscal ou instrumento de cobrança equivalente pela administração, após a verificação da qualidade e quantidade do material e consequente aceitação mediante termo </w:t>
      </w:r>
      <w:r>
        <w:rPr>
          <w:rFonts w:ascii="Century Gothic" w:eastAsia="Verdana" w:hAnsi="Century Gothic"/>
          <w:color w:val="000000"/>
        </w:rPr>
        <w:t>de aceite</w:t>
      </w:r>
      <w:r w:rsidRPr="005C2900">
        <w:rPr>
          <w:rFonts w:ascii="Century Gothic" w:eastAsia="Verdana" w:hAnsi="Century Gothic"/>
          <w:color w:val="000000"/>
        </w:rPr>
        <w:t>;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4</w:t>
      </w:r>
      <w:r w:rsidRPr="005C2900">
        <w:rPr>
          <w:rFonts w:ascii="Century Gothic" w:eastAsia="Verdana" w:hAnsi="Century Gothic"/>
          <w:color w:val="000000"/>
        </w:rPr>
        <w:t xml:space="preserve">.4. </w:t>
      </w:r>
      <w:r>
        <w:rPr>
          <w:rFonts w:ascii="Century Gothic" w:eastAsia="Verdana" w:hAnsi="Century Gothic"/>
          <w:color w:val="000000"/>
        </w:rPr>
        <w:t>O</w:t>
      </w:r>
      <w:r w:rsidRPr="005C2900">
        <w:rPr>
          <w:rFonts w:ascii="Century Gothic" w:eastAsia="Verdana" w:hAnsi="Century Gothic"/>
          <w:color w:val="000000"/>
        </w:rPr>
        <w:t xml:space="preserve"> prazo para recebimento definitivo poderá ser excepcionalmente prorrogado, de forma </w:t>
      </w:r>
      <w:r>
        <w:rPr>
          <w:rFonts w:ascii="Century Gothic" w:eastAsia="Verdana" w:hAnsi="Century Gothic"/>
          <w:color w:val="000000"/>
        </w:rPr>
        <w:t>justifi</w:t>
      </w:r>
      <w:r w:rsidRPr="005C2900">
        <w:rPr>
          <w:rFonts w:ascii="Century Gothic" w:eastAsia="Verdana" w:hAnsi="Century Gothic"/>
          <w:color w:val="000000"/>
        </w:rPr>
        <w:t>cada, por igual período, quando houver necessidade de diligências para a aferição do atendimento das exigências contratuais;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4</w:t>
      </w:r>
      <w:r w:rsidRPr="005C2900">
        <w:rPr>
          <w:rFonts w:ascii="Century Gothic" w:eastAsia="Verdana" w:hAnsi="Century Gothic"/>
          <w:color w:val="000000"/>
        </w:rPr>
        <w:t xml:space="preserve">.5. </w:t>
      </w:r>
      <w:r>
        <w:rPr>
          <w:rFonts w:ascii="Century Gothic" w:eastAsia="Verdana" w:hAnsi="Century Gothic"/>
          <w:color w:val="000000"/>
        </w:rPr>
        <w:t>N</w:t>
      </w:r>
      <w:r w:rsidRPr="005C2900">
        <w:rPr>
          <w:rFonts w:ascii="Century Gothic" w:eastAsia="Verdana" w:hAnsi="Century Gothic"/>
          <w:color w:val="000000"/>
        </w:rPr>
        <w:t xml:space="preserve">o caso de controvérsia sobre a execução do objeto, quanto à dimensão, qualidade e quantidade, deverá ser observado </w:t>
      </w:r>
      <w:r>
        <w:rPr>
          <w:rFonts w:ascii="Century Gothic" w:eastAsia="Verdana" w:hAnsi="Century Gothic"/>
          <w:color w:val="000000"/>
        </w:rPr>
        <w:t>o teor do art. 143 da L</w:t>
      </w:r>
      <w:r w:rsidRPr="005C2900">
        <w:rPr>
          <w:rFonts w:ascii="Century Gothic" w:eastAsia="Verdana" w:hAnsi="Century Gothic"/>
          <w:color w:val="000000"/>
        </w:rPr>
        <w:t xml:space="preserve">ei nº 14.133/2021, comunicando-se à empresa </w:t>
      </w:r>
      <w:r w:rsidRPr="005C2900">
        <w:rPr>
          <w:rFonts w:ascii="Century Gothic" w:eastAsia="Verdana" w:hAnsi="Century Gothic"/>
          <w:color w:val="000000"/>
        </w:rPr>
        <w:lastRenderedPageBreak/>
        <w:t>para emissão de nota fiscal no que pertine à parcela incontroversa da execução do objeto, para efeito de liqui-dação e pagamento;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4</w:t>
      </w:r>
      <w:r w:rsidRPr="005C2900">
        <w:rPr>
          <w:rFonts w:ascii="Century Gothic" w:eastAsia="Verdana" w:hAnsi="Century Gothic"/>
          <w:color w:val="000000"/>
        </w:rPr>
        <w:t xml:space="preserve">.6. </w:t>
      </w:r>
      <w:r>
        <w:rPr>
          <w:rFonts w:ascii="Century Gothic" w:eastAsia="Verdana" w:hAnsi="Century Gothic"/>
          <w:color w:val="000000"/>
        </w:rPr>
        <w:t>O</w:t>
      </w:r>
      <w:r w:rsidRPr="005C2900">
        <w:rPr>
          <w:rFonts w:ascii="Century Gothic" w:eastAsia="Verdana" w:hAnsi="Century Gothic"/>
          <w:color w:val="000000"/>
        </w:rPr>
        <w:t xml:space="preserve">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definitivo;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4</w:t>
      </w:r>
      <w:r w:rsidRPr="005C2900">
        <w:rPr>
          <w:rFonts w:ascii="Century Gothic" w:eastAsia="Verdana" w:hAnsi="Century Gothic"/>
          <w:color w:val="000000"/>
        </w:rPr>
        <w:t xml:space="preserve">.7. </w:t>
      </w:r>
      <w:r>
        <w:rPr>
          <w:rFonts w:ascii="Century Gothic" w:eastAsia="Verdana" w:hAnsi="Century Gothic"/>
          <w:color w:val="000000"/>
        </w:rPr>
        <w:t>O</w:t>
      </w:r>
      <w:r w:rsidRPr="005C2900">
        <w:rPr>
          <w:rFonts w:ascii="Century Gothic" w:eastAsia="Verdana" w:hAnsi="Century Gothic"/>
          <w:color w:val="000000"/>
        </w:rPr>
        <w:t xml:space="preserve"> recebimento provisório ou definitivo não excluirá a responsabilidade civil pela solidez e pela segurança do serviço nem a responsabilidade ético-profissional pela perfeita execução do contrato.</w:t>
      </w:r>
    </w:p>
    <w:p w:rsidR="009B15A5" w:rsidRPr="001D6A80" w:rsidRDefault="009B15A5" w:rsidP="009B15A5">
      <w:pPr>
        <w:jc w:val="both"/>
        <w:rPr>
          <w:rFonts w:ascii="Century Gothic" w:eastAsia="Verdana" w:hAnsi="Century Gothic"/>
          <w:color w:val="000000"/>
        </w:rPr>
      </w:pPr>
    </w:p>
    <w:p w:rsidR="009B15A5" w:rsidRPr="005C2900" w:rsidRDefault="009B15A5" w:rsidP="009B15A5">
      <w:pPr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 xml:space="preserve">5. </w:t>
      </w:r>
      <w:r w:rsidRPr="005C2900">
        <w:rPr>
          <w:rFonts w:ascii="Century Gothic" w:eastAsia="Verdana" w:hAnsi="Century Gothic"/>
          <w:b/>
          <w:color w:val="000000"/>
        </w:rPr>
        <w:t>Do pagamento</w:t>
      </w:r>
      <w:r w:rsidRPr="005C2900">
        <w:rPr>
          <w:rFonts w:ascii="Century Gothic" w:eastAsia="Verdana" w:hAnsi="Century Gothic"/>
          <w:color w:val="000000"/>
        </w:rPr>
        <w:t>.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5</w:t>
      </w:r>
      <w:r w:rsidRPr="005C2900">
        <w:rPr>
          <w:rFonts w:ascii="Century Gothic" w:eastAsia="Verdana" w:hAnsi="Century Gothic"/>
          <w:color w:val="000000"/>
        </w:rPr>
        <w:t xml:space="preserve">.1.  </w:t>
      </w:r>
      <w:r>
        <w:rPr>
          <w:rFonts w:ascii="Century Gothic" w:eastAsia="Verdana" w:hAnsi="Century Gothic"/>
          <w:color w:val="000000"/>
        </w:rPr>
        <w:t>D</w:t>
      </w:r>
      <w:r w:rsidRPr="005C2900">
        <w:rPr>
          <w:rFonts w:ascii="Century Gothic" w:eastAsia="Verdana" w:hAnsi="Century Gothic"/>
          <w:color w:val="000000"/>
        </w:rPr>
        <w:t>a liquidação: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5</w:t>
      </w:r>
      <w:r w:rsidRPr="005C2900">
        <w:rPr>
          <w:rFonts w:ascii="Century Gothic" w:eastAsia="Verdana" w:hAnsi="Century Gothic"/>
          <w:color w:val="000000"/>
        </w:rPr>
        <w:t xml:space="preserve">.1.1 </w:t>
      </w:r>
      <w:r>
        <w:rPr>
          <w:rFonts w:ascii="Century Gothic" w:eastAsia="Verdana" w:hAnsi="Century Gothic"/>
          <w:color w:val="000000"/>
        </w:rPr>
        <w:t>R</w:t>
      </w:r>
      <w:r w:rsidRPr="005C2900">
        <w:rPr>
          <w:rFonts w:ascii="Century Gothic" w:eastAsia="Verdana" w:hAnsi="Century Gothic"/>
          <w:color w:val="000000"/>
        </w:rPr>
        <w:t>ecebida a nota fiscal ou documento de cobrança equivalente, correrá o prazo de 5 (cinco) dias úteis para fins de liquidação;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5</w:t>
      </w:r>
      <w:r w:rsidRPr="005C2900">
        <w:rPr>
          <w:rFonts w:ascii="Century Gothic" w:eastAsia="Verdana" w:hAnsi="Century Gothic"/>
          <w:color w:val="000000"/>
        </w:rPr>
        <w:t xml:space="preserve">.1.2.  </w:t>
      </w:r>
      <w:r>
        <w:rPr>
          <w:rFonts w:ascii="Century Gothic" w:eastAsia="Verdana" w:hAnsi="Century Gothic"/>
          <w:color w:val="000000"/>
        </w:rPr>
        <w:t>P</w:t>
      </w:r>
      <w:r w:rsidRPr="005C2900">
        <w:rPr>
          <w:rFonts w:ascii="Century Gothic" w:eastAsia="Verdana" w:hAnsi="Century Gothic"/>
          <w:color w:val="000000"/>
        </w:rPr>
        <w:t>ara fins de liquidação, o setor competente deverá verificar se a nota fiscal ou instrumento de cobrança equivalente apresentado expressa os elementos necessários e essenciais do documento, tais como: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a) o prazo de validade;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b) a data da emissão;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c) os dados do contrato e do órgão contratante;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d) o período respectivo de execução do contrato;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e) o valor a pagar; e</w:t>
      </w:r>
    </w:p>
    <w:p w:rsidR="009B15A5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f) eventual destaque do valor de retenções tributárias cabíveis.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5</w:t>
      </w:r>
      <w:r w:rsidRPr="005C2900">
        <w:rPr>
          <w:rFonts w:ascii="Century Gothic" w:eastAsia="Verdana" w:hAnsi="Century Gothic"/>
          <w:color w:val="000000"/>
        </w:rPr>
        <w:t xml:space="preserve">.1.3 </w:t>
      </w:r>
      <w:r>
        <w:rPr>
          <w:rFonts w:ascii="Century Gothic" w:eastAsia="Verdana" w:hAnsi="Century Gothic"/>
          <w:color w:val="000000"/>
        </w:rPr>
        <w:t>H</w:t>
      </w:r>
      <w:r w:rsidRPr="005C2900">
        <w:rPr>
          <w:rFonts w:ascii="Century Gothic" w:eastAsia="Verdana" w:hAnsi="Century Gothic"/>
          <w:color w:val="000000"/>
        </w:rPr>
        <w:t>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:rsidR="009B15A5" w:rsidRDefault="009B15A5" w:rsidP="009B15A5">
      <w:pPr>
        <w:rPr>
          <w:rFonts w:ascii="Century Gothic" w:eastAsia="Verdana" w:hAnsi="Century Gothic"/>
          <w:color w:val="000000"/>
        </w:rPr>
      </w:pPr>
    </w:p>
    <w:p w:rsidR="009B15A5" w:rsidRPr="005C2900" w:rsidRDefault="009B15A5" w:rsidP="009B15A5">
      <w:pPr>
        <w:rPr>
          <w:rFonts w:ascii="Century Gothic" w:eastAsia="Verdana" w:hAnsi="Century Gothic"/>
          <w:b/>
          <w:color w:val="000000"/>
        </w:rPr>
      </w:pPr>
      <w:r w:rsidRPr="005C2900">
        <w:rPr>
          <w:rFonts w:ascii="Century Gothic" w:eastAsia="Verdana" w:hAnsi="Century Gothic"/>
          <w:b/>
          <w:color w:val="000000"/>
        </w:rPr>
        <w:t>7.5.2. Da forma de pagamento.</w:t>
      </w: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7.</w:t>
      </w:r>
      <w:r>
        <w:rPr>
          <w:rFonts w:ascii="Century Gothic" w:eastAsia="Verdana" w:hAnsi="Century Gothic"/>
          <w:color w:val="000000"/>
        </w:rPr>
        <w:t>5</w:t>
      </w:r>
      <w:r w:rsidRPr="005C2900">
        <w:rPr>
          <w:rFonts w:ascii="Century Gothic" w:eastAsia="Verdana" w:hAnsi="Century Gothic"/>
          <w:color w:val="000000"/>
        </w:rPr>
        <w:t xml:space="preserve">.2.1. </w:t>
      </w:r>
      <w:r>
        <w:rPr>
          <w:rFonts w:ascii="Century Gothic" w:eastAsia="Verdana" w:hAnsi="Century Gothic"/>
          <w:color w:val="000000"/>
        </w:rPr>
        <w:t>O</w:t>
      </w:r>
      <w:r w:rsidRPr="005C2900">
        <w:rPr>
          <w:rFonts w:ascii="Century Gothic" w:eastAsia="Verdana" w:hAnsi="Century Gothic"/>
          <w:color w:val="000000"/>
        </w:rPr>
        <w:t xml:space="preserve"> pagamento será realizado em até 30 (trinta) dias após a emissão da nota fiscal, revestida do aceite da autoridade competente </w:t>
      </w:r>
      <w:r>
        <w:rPr>
          <w:rFonts w:ascii="Century Gothic" w:eastAsia="Verdana" w:hAnsi="Century Gothic"/>
          <w:color w:val="000000"/>
        </w:rPr>
        <w:t>do órgão requisitante.</w:t>
      </w:r>
      <w:r w:rsidRPr="005C2900">
        <w:rPr>
          <w:rFonts w:ascii="Century Gothic" w:eastAsia="Verdana" w:hAnsi="Century Gothic"/>
          <w:color w:val="000000"/>
        </w:rPr>
        <w:t xml:space="preserve"> </w:t>
      </w:r>
    </w:p>
    <w:p w:rsidR="009B15A5" w:rsidRDefault="009B15A5" w:rsidP="009B15A5">
      <w:pPr>
        <w:rPr>
          <w:rFonts w:ascii="Century Gothic" w:eastAsia="Verdana" w:hAnsi="Century Gothic"/>
          <w:b/>
          <w:color w:val="000000"/>
        </w:rPr>
      </w:pPr>
    </w:p>
    <w:p w:rsidR="009B15A5" w:rsidRPr="005C2900" w:rsidRDefault="009B15A5" w:rsidP="009B15A5">
      <w:pPr>
        <w:rPr>
          <w:rFonts w:ascii="Century Gothic" w:eastAsia="Verdana" w:hAnsi="Century Gothic"/>
          <w:b/>
          <w:color w:val="000000"/>
        </w:rPr>
      </w:pPr>
      <w:r w:rsidRPr="005C2900">
        <w:rPr>
          <w:rFonts w:ascii="Century Gothic" w:eastAsia="Verdana" w:hAnsi="Century Gothic"/>
          <w:b/>
          <w:color w:val="000000"/>
        </w:rPr>
        <w:t>8.DA FORMA E CRITÉRIOS DE SELEÇÃO DO FORNECEDOR.</w:t>
      </w:r>
    </w:p>
    <w:p w:rsidR="009B15A5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</w:p>
    <w:p w:rsidR="009B15A5" w:rsidRPr="005C2900" w:rsidRDefault="009B15A5" w:rsidP="009B15A5">
      <w:pPr>
        <w:jc w:val="both"/>
        <w:rPr>
          <w:rFonts w:ascii="Century Gothic" w:eastAsia="Verdana" w:hAnsi="Century Gothic"/>
          <w:color w:val="000000"/>
        </w:rPr>
      </w:pPr>
      <w:r w:rsidRPr="005C2900">
        <w:rPr>
          <w:rFonts w:ascii="Century Gothic" w:eastAsia="Verdana" w:hAnsi="Century Gothic"/>
          <w:color w:val="000000"/>
        </w:rPr>
        <w:t>8.1. Os fornecedores serão selecionados por meio da realização de procedimento de licitação, na modalidade pregão [ata de registro de preços] sob a forma eletrônica</w:t>
      </w:r>
      <w:r>
        <w:rPr>
          <w:rFonts w:ascii="Century Gothic" w:eastAsia="Verdana" w:hAnsi="Century Gothic"/>
          <w:color w:val="000000"/>
        </w:rPr>
        <w:t>, com adoção do critério de jul</w:t>
      </w:r>
      <w:r w:rsidRPr="005C2900">
        <w:rPr>
          <w:rFonts w:ascii="Century Gothic" w:eastAsia="Verdana" w:hAnsi="Century Gothic"/>
          <w:color w:val="000000"/>
        </w:rPr>
        <w:t>gamento pelo menor preço por</w:t>
      </w:r>
      <w:r>
        <w:rPr>
          <w:rFonts w:ascii="Century Gothic" w:eastAsia="Verdana" w:hAnsi="Century Gothic"/>
          <w:color w:val="000000"/>
        </w:rPr>
        <w:t xml:space="preserve"> lote</w:t>
      </w:r>
      <w:r w:rsidRPr="005C2900">
        <w:rPr>
          <w:rFonts w:ascii="Century Gothic" w:eastAsia="Verdana" w:hAnsi="Century Gothic"/>
          <w:color w:val="000000"/>
        </w:rPr>
        <w:t xml:space="preserve">, nos termos da </w:t>
      </w:r>
      <w:r>
        <w:rPr>
          <w:rFonts w:ascii="Century Gothic" w:eastAsia="Verdana" w:hAnsi="Century Gothic"/>
          <w:color w:val="000000"/>
        </w:rPr>
        <w:t>L</w:t>
      </w:r>
      <w:r w:rsidRPr="005C2900">
        <w:rPr>
          <w:rFonts w:ascii="Century Gothic" w:eastAsia="Verdana" w:hAnsi="Century Gothic"/>
          <w:color w:val="000000"/>
        </w:rPr>
        <w:t>ei federal nº14.133/2021.</w:t>
      </w:r>
    </w:p>
    <w:p w:rsidR="009B15A5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</w:p>
    <w:p w:rsidR="009B15A5" w:rsidRPr="005C2900" w:rsidRDefault="009B15A5" w:rsidP="009B15A5">
      <w:pPr>
        <w:jc w:val="both"/>
        <w:rPr>
          <w:rFonts w:ascii="Century Gothic" w:eastAsia="Verdana" w:hAnsi="Century Gothic"/>
          <w:b/>
          <w:color w:val="000000"/>
        </w:rPr>
      </w:pPr>
      <w:r>
        <w:rPr>
          <w:rFonts w:ascii="Century Gothic" w:eastAsia="Verdana" w:hAnsi="Century Gothic"/>
          <w:b/>
          <w:color w:val="000000"/>
        </w:rPr>
        <w:t>8.2. D</w:t>
      </w:r>
      <w:r w:rsidRPr="005C2900">
        <w:rPr>
          <w:rFonts w:ascii="Century Gothic" w:eastAsia="Verdana" w:hAnsi="Century Gothic"/>
          <w:b/>
          <w:color w:val="000000"/>
        </w:rPr>
        <w:t>a qualificação técnica.</w:t>
      </w:r>
    </w:p>
    <w:p w:rsidR="009B15A5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</w:p>
    <w:p w:rsidR="009B15A5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8.2</w:t>
      </w:r>
      <w:r w:rsidRPr="002421DE">
        <w:rPr>
          <w:rFonts w:ascii="Century Gothic" w:hAnsi="Century Gothic" w:cs="Arial"/>
        </w:rPr>
        <w:t>.1. Atestado de Capacidade Técnica emitido por pessoa jurídica de direito público ou privado, comprovando que a licitante realizou fornecimento compatível com o objeto da presente licitação. Informações mínimas no atestado: nome da pessoa jurídica que forneceu o atestado, com identificação da pessoa/cargo que assinou o documento; identificação do objeto; local e data.</w:t>
      </w:r>
    </w:p>
    <w:p w:rsidR="009B15A5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</w:p>
    <w:p w:rsidR="009B15A5" w:rsidRPr="00392C26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392C26">
        <w:rPr>
          <w:rFonts w:ascii="Century Gothic" w:hAnsi="Century Gothic" w:cs="Arial"/>
        </w:rPr>
        <w:t xml:space="preserve">Observação: </w:t>
      </w:r>
    </w:p>
    <w:p w:rsidR="009B15A5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392C26">
        <w:rPr>
          <w:rFonts w:ascii="Century Gothic" w:hAnsi="Century Gothic" w:cs="Arial"/>
        </w:rPr>
        <w:t xml:space="preserve">a) Os atestados de capacidade técnica poderão ser apresentados em nome da matriz ou da filial do fornecedor. </w:t>
      </w:r>
    </w:p>
    <w:p w:rsidR="009B15A5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 w:rsidRPr="00392C26">
        <w:rPr>
          <w:rFonts w:ascii="Century Gothic" w:hAnsi="Century Gothic" w:cs="Arial"/>
        </w:rPr>
        <w:t>b) Fornecedor disponibilizará todas as informações necessárias à comprovação da legitimidade dos atestados, apresentando, quando solicitado pelo órgão público, cópia do contrato que deu suporte à con-tratação, endereço atual da contratante e local em que foi executado o objeto contratado, dentre outros documentos.</w:t>
      </w:r>
    </w:p>
    <w:p w:rsidR="009B15A5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</w:p>
    <w:p w:rsidR="009B15A5" w:rsidRPr="006B0D95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lastRenderedPageBreak/>
        <w:t>9</w:t>
      </w:r>
      <w:r w:rsidRPr="006B0D95">
        <w:rPr>
          <w:rFonts w:ascii="Century Gothic" w:hAnsi="Century Gothic" w:cs="Arial"/>
          <w:b/>
        </w:rPr>
        <w:t>. Da Adequação Orçamentária.</w:t>
      </w:r>
    </w:p>
    <w:p w:rsidR="009B15A5" w:rsidRPr="00984502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9</w:t>
      </w:r>
      <w:r w:rsidRPr="006B0D95">
        <w:rPr>
          <w:rFonts w:ascii="Century Gothic" w:hAnsi="Century Gothic" w:cs="Arial"/>
        </w:rPr>
        <w:t xml:space="preserve">.1. </w:t>
      </w:r>
      <w:r w:rsidRPr="00984502">
        <w:rPr>
          <w:rFonts w:ascii="Century Gothic" w:hAnsi="Century Gothic" w:cs="Arial"/>
        </w:rPr>
        <w:t>As despesas decorrentes dos produtos adquiridos correrão à conta dos recursos oriundos do Orçamento 2024, dos órgãos participantes do processo.</w:t>
      </w:r>
    </w:p>
    <w:p w:rsidR="009B15A5" w:rsidRPr="002421DE" w:rsidRDefault="009B15A5" w:rsidP="009B15A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entury Gothic" w:eastAsia="Verdana" w:hAnsi="Century Gothic"/>
          <w:b/>
          <w:color w:val="000000"/>
        </w:rPr>
      </w:pPr>
    </w:p>
    <w:p w:rsidR="009B15A5" w:rsidRPr="002421DE" w:rsidRDefault="009B15A5" w:rsidP="009B15A5">
      <w:pPr>
        <w:rPr>
          <w:rFonts w:ascii="Verdana" w:eastAsia="Verdana" w:hAnsi="Verdana"/>
          <w:color w:val="000000"/>
        </w:rPr>
      </w:pPr>
    </w:p>
    <w:p w:rsidR="009B15A5" w:rsidRPr="00095DC8" w:rsidRDefault="009B15A5" w:rsidP="009B15A5">
      <w:pPr>
        <w:pStyle w:val="Normal0"/>
        <w:jc w:val="center"/>
        <w:rPr>
          <w:rFonts w:ascii="Century Gothic" w:eastAsia="Courier New" w:hAnsi="Century Gothic"/>
          <w:color w:val="000000"/>
        </w:rPr>
      </w:pPr>
    </w:p>
    <w:p w:rsidR="009B15A5" w:rsidRDefault="009B15A5" w:rsidP="009B15A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entury Gothic" w:hAnsi="Century Gothic" w:cs="Arial"/>
          <w:b/>
          <w:bCs/>
        </w:rPr>
      </w:pPr>
    </w:p>
    <w:p w:rsidR="009B15A5" w:rsidRDefault="009B15A5" w:rsidP="009B15A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entury Gothic" w:hAnsi="Century Gothic" w:cs="Arial"/>
          <w:b/>
          <w:bCs/>
        </w:rPr>
      </w:pPr>
    </w:p>
    <w:p w:rsidR="009B15A5" w:rsidRDefault="009B15A5" w:rsidP="009B15A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entury Gothic" w:hAnsi="Century Gothic" w:cs="Arial"/>
          <w:b/>
          <w:bCs/>
        </w:rPr>
      </w:pPr>
    </w:p>
    <w:p w:rsidR="009B15A5" w:rsidRDefault="009B15A5" w:rsidP="009B15A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entury Gothic" w:hAnsi="Century Gothic" w:cs="Arial"/>
          <w:b/>
          <w:bCs/>
        </w:rPr>
      </w:pPr>
    </w:p>
    <w:p w:rsidR="009B15A5" w:rsidRDefault="009B15A5" w:rsidP="009B15A5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entury Gothic" w:hAnsi="Century Gothic" w:cs="Arial"/>
          <w:b/>
          <w:bCs/>
        </w:rPr>
      </w:pPr>
    </w:p>
    <w:p w:rsidR="009B15A5" w:rsidRPr="0038283A" w:rsidRDefault="009B15A5" w:rsidP="009B15A5">
      <w:pPr>
        <w:pStyle w:val="Normal0"/>
        <w:rPr>
          <w:rFonts w:ascii="Century Gothic" w:eastAsia="Verdana" w:hAnsi="Century Gothic"/>
          <w:color w:val="000000"/>
          <w:sz w:val="20"/>
        </w:rPr>
      </w:pPr>
    </w:p>
    <w:p w:rsidR="00C94098" w:rsidRPr="002D35B1" w:rsidRDefault="00C94098" w:rsidP="00C94098">
      <w:pPr>
        <w:pStyle w:val="Normal0"/>
        <w:rPr>
          <w:rFonts w:ascii="Century Gothic" w:eastAsia="Verdana" w:hAnsi="Century Gothic"/>
          <w:b/>
          <w:color w:val="000000"/>
          <w:sz w:val="20"/>
        </w:rPr>
      </w:pPr>
    </w:p>
    <w:p w:rsidR="00B01014" w:rsidRPr="002D35B1" w:rsidRDefault="00B01014" w:rsidP="00C94098">
      <w:pPr>
        <w:pStyle w:val="Normal0"/>
        <w:rPr>
          <w:rFonts w:ascii="Verdana" w:eastAsia="Verdana" w:hAnsi="Verdana"/>
          <w:color w:val="000000"/>
          <w:sz w:val="20"/>
        </w:rPr>
      </w:pPr>
    </w:p>
    <w:sectPr w:rsidR="00B01014" w:rsidRPr="002D35B1" w:rsidSect="001B1273">
      <w:headerReference w:type="default" r:id="rId6"/>
      <w:footerReference w:type="default" r:id="rId7"/>
      <w:pgSz w:w="11906" w:h="16837"/>
      <w:pgMar w:top="850" w:right="850" w:bottom="1134" w:left="850" w:header="850" w:footer="11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10B" w:rsidRDefault="00D5410B">
      <w:r>
        <w:separator/>
      </w:r>
    </w:p>
  </w:endnote>
  <w:endnote w:type="continuationSeparator" w:id="0">
    <w:p w:rsidR="00D5410B" w:rsidRDefault="00D5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014" w:rsidRDefault="00B01014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rPr>
        <w:b/>
        <w:sz w:val="20"/>
      </w:rPr>
    </w:pP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sz w:val="20"/>
      </w:rPr>
      <w:softHyphen/>
    </w:r>
    <w:r>
      <w:rPr>
        <w:b/>
        <w:color w:val="808080"/>
        <w:sz w:val="20"/>
      </w:rPr>
      <w:t>___________________________________________________________________________________________</w:t>
    </w:r>
  </w:p>
  <w:p w:rsidR="00B01014" w:rsidRDefault="00B01014">
    <w:pPr>
      <w:tabs>
        <w:tab w:val="left" w:pos="360"/>
        <w:tab w:val="left" w:pos="570"/>
        <w:tab w:val="right" w:pos="10204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</w:tabs>
      <w:jc w:val="right"/>
      <w:rPr>
        <w:b/>
        <w:color w:val="808080"/>
        <w:sz w:val="16"/>
      </w:rPr>
    </w:pPr>
    <w:r>
      <w:rPr>
        <w:b/>
      </w:rPr>
      <w:tab/>
    </w:r>
    <w:r>
      <w:rPr>
        <w:b/>
      </w:rPr>
      <w:tab/>
    </w:r>
    <w:r>
      <w:rPr>
        <w:b/>
        <w:color w:val="808080"/>
        <w:sz w:val="16"/>
      </w:rPr>
      <w:t xml:space="preserve">Secretaria Municipal de </w:t>
    </w:r>
    <w:r w:rsidR="00BE6A84">
      <w:rPr>
        <w:b/>
        <w:color w:val="808080"/>
        <w:sz w:val="16"/>
      </w:rPr>
      <w:t>Governo</w:t>
    </w:r>
  </w:p>
  <w:p w:rsidR="00B01014" w:rsidRDefault="00B010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jc w:val="right"/>
      <w:rPr>
        <w:b/>
        <w:color w:val="808080"/>
        <w:sz w:val="16"/>
      </w:rPr>
    </w:pPr>
    <w:r>
      <w:rPr>
        <w:b/>
        <w:color w:val="808080"/>
        <w:sz w:val="16"/>
      </w:rPr>
      <w:t>Rua Alberto Werner • 100 • Vila Operária</w:t>
    </w:r>
  </w:p>
  <w:p w:rsidR="00B01014" w:rsidRDefault="00B010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jc w:val="right"/>
      <w:rPr>
        <w:b/>
        <w:color w:val="808080"/>
        <w:sz w:val="16"/>
      </w:rPr>
    </w:pPr>
    <w:r>
      <w:rPr>
        <w:b/>
        <w:color w:val="808080"/>
        <w:sz w:val="16"/>
      </w:rPr>
      <w:t>88304-053 • Itajaí • Santa Catarina</w:t>
    </w:r>
  </w:p>
  <w:p w:rsidR="00B01014" w:rsidRDefault="00B010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jc w:val="right"/>
      <w:rPr>
        <w:b/>
        <w:color w:val="808080"/>
        <w:sz w:val="16"/>
      </w:rPr>
    </w:pPr>
    <w:r>
      <w:rPr>
        <w:b/>
        <w:color w:val="808080"/>
        <w:sz w:val="16"/>
      </w:rPr>
      <w:t xml:space="preserve">Fone: 47 3341-6029 </w:t>
    </w:r>
  </w:p>
  <w:p w:rsidR="00B01014" w:rsidRDefault="00B010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jc w:val="right"/>
      <w:rPr>
        <w:b/>
        <w:color w:val="808080"/>
        <w:sz w:val="16"/>
      </w:rPr>
    </w:pPr>
    <w:r>
      <w:rPr>
        <w:b/>
        <w:color w:val="808080"/>
        <w:sz w:val="16"/>
      </w:rPr>
      <w:t>www.itajai.sc.gov.br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10B" w:rsidRDefault="00D5410B">
      <w:r>
        <w:separator/>
      </w:r>
    </w:p>
  </w:footnote>
  <w:footnote w:type="continuationSeparator" w:id="0">
    <w:p w:rsidR="00D5410B" w:rsidRDefault="00D54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014" w:rsidRDefault="006F2640">
    <w:pPr>
      <w:pStyle w:val="Normal0"/>
      <w:jc w:val="right"/>
    </w:pPr>
    <w:r>
      <w:rPr>
        <w:noProof/>
        <w:lang w:val="pt-BR" w:eastAsia="pt-BR"/>
      </w:rPr>
      <w:drawing>
        <wp:inline distT="0" distB="0" distL="0" distR="0">
          <wp:extent cx="1817614" cy="5429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tx_id_1_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46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1134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ICITACAO.ITENS" w:val="&lt;MACRO: LICITACAO.ITENS&gt;"/>
    <w:docVar w:name="LICITACAO.OBJETO" w:val="&lt;MACRO: LICITACAO.OBJETO&gt;"/>
    <w:docVar w:name="LICITACAO.REQUISICOES" w:val="&lt;MACRO: LICITACAO.REQUISICOES&gt;"/>
    <w:docVar w:name="LICITACAO.SOLICITACOES" w:val="&lt;MACRO: LICITACAO.SOLICITACOES&gt;"/>
    <w:docVar w:name="LICITACAO.VALOR" w:val="&lt;MACRO: LICITACAO.VALOR&gt;"/>
  </w:docVars>
  <w:rsids>
    <w:rsidRoot w:val="00F50E28"/>
    <w:rsid w:val="00057DAC"/>
    <w:rsid w:val="0006020D"/>
    <w:rsid w:val="000C653F"/>
    <w:rsid w:val="00131D1E"/>
    <w:rsid w:val="00154412"/>
    <w:rsid w:val="001B1273"/>
    <w:rsid w:val="001E0F85"/>
    <w:rsid w:val="0027612D"/>
    <w:rsid w:val="00294323"/>
    <w:rsid w:val="002D35B1"/>
    <w:rsid w:val="00444ED6"/>
    <w:rsid w:val="004B5EEE"/>
    <w:rsid w:val="004C4BCC"/>
    <w:rsid w:val="004D244A"/>
    <w:rsid w:val="00592FC8"/>
    <w:rsid w:val="00615D0B"/>
    <w:rsid w:val="006F2640"/>
    <w:rsid w:val="0075443E"/>
    <w:rsid w:val="008C361A"/>
    <w:rsid w:val="008C7BCC"/>
    <w:rsid w:val="008F1294"/>
    <w:rsid w:val="008F2D71"/>
    <w:rsid w:val="009315D0"/>
    <w:rsid w:val="009B15A5"/>
    <w:rsid w:val="00A06C5F"/>
    <w:rsid w:val="00A715DB"/>
    <w:rsid w:val="00B01014"/>
    <w:rsid w:val="00B40D6E"/>
    <w:rsid w:val="00B47FCF"/>
    <w:rsid w:val="00BE683F"/>
    <w:rsid w:val="00BE6A84"/>
    <w:rsid w:val="00C16170"/>
    <w:rsid w:val="00C94098"/>
    <w:rsid w:val="00D100A0"/>
    <w:rsid w:val="00D225C3"/>
    <w:rsid w:val="00D5410B"/>
    <w:rsid w:val="00D96CF5"/>
    <w:rsid w:val="00DB4651"/>
    <w:rsid w:val="00DD32C4"/>
    <w:rsid w:val="00DF4BFD"/>
    <w:rsid w:val="00EF3FF0"/>
    <w:rsid w:val="00F15ACD"/>
    <w:rsid w:val="00F341FD"/>
    <w:rsid w:val="00F50E28"/>
    <w:rsid w:val="00FE4540"/>
    <w:rsid w:val="00FF6B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EBD868"/>
  <w15:docId w15:val="{3CD4AD44-F098-448D-8FB0-D21A52F2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273"/>
    <w:rPr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1B1273"/>
    <w:rPr>
      <w:rFonts w:ascii="Arial" w:eastAsia="Arial" w:hAnsi="Arial"/>
      <w:sz w:val="24"/>
      <w:lang w:val="nl-NL" w:eastAsia="nl-NL"/>
    </w:rPr>
  </w:style>
  <w:style w:type="paragraph" w:customStyle="1" w:styleId="Cabealho1">
    <w:name w:val="Cabeçalho1"/>
    <w:basedOn w:val="Normal"/>
    <w:rsid w:val="001B1273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unhideWhenUsed/>
    <w:rsid w:val="006F26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2640"/>
    <w:rPr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6F26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640"/>
    <w:rPr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26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2640"/>
    <w:rPr>
      <w:rFonts w:ascii="Tahoma" w:hAnsi="Tahoma" w:cs="Tahoma"/>
      <w:sz w:val="16"/>
      <w:szCs w:val="16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5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8</Pages>
  <Words>3336</Words>
  <Characters>18020</Characters>
  <Application>Microsoft Office Word</Application>
  <DocSecurity>0</DocSecurity>
  <Lines>150</Lines>
  <Paragraphs>42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cp:lastModifiedBy>Monique Luciane Correa</cp:lastModifiedBy>
  <cp:revision>20</cp:revision>
  <dcterms:created xsi:type="dcterms:W3CDTF">2015-07-08T13:29:00Z</dcterms:created>
  <dcterms:modified xsi:type="dcterms:W3CDTF">2024-05-29T12:45:00Z</dcterms:modified>
</cp:coreProperties>
</file>