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098" w:rsidRPr="00E61FBD" w:rsidRDefault="00C94098" w:rsidP="00E61FBD">
      <w:pPr>
        <w:pStyle w:val="Normal0"/>
        <w:spacing w:line="360" w:lineRule="auto"/>
        <w:jc w:val="center"/>
        <w:rPr>
          <w:rFonts w:asciiTheme="majorHAnsi" w:eastAsia="Courier New" w:hAnsiTheme="majorHAnsi" w:cstheme="majorHAnsi"/>
          <w:color w:val="000000"/>
          <w:szCs w:val="24"/>
        </w:rPr>
      </w:pPr>
      <w:r w:rsidRPr="00E61FBD">
        <w:rPr>
          <w:rFonts w:asciiTheme="majorHAnsi" w:eastAsia="Verdana" w:hAnsiTheme="majorHAnsi" w:cstheme="majorHAnsi"/>
          <w:b/>
          <w:color w:val="000000"/>
          <w:szCs w:val="24"/>
          <w:u w:val="single"/>
        </w:rPr>
        <w:t>TERMO DE REFERÊNCIA</w:t>
      </w:r>
    </w:p>
    <w:p w:rsidR="00C94098" w:rsidRPr="00E61FBD" w:rsidRDefault="00C94098" w:rsidP="00E61FBD">
      <w:pPr>
        <w:pStyle w:val="Normal0"/>
        <w:spacing w:line="360" w:lineRule="auto"/>
        <w:jc w:val="both"/>
        <w:rPr>
          <w:rFonts w:asciiTheme="majorHAnsi" w:eastAsia="Courier New" w:hAnsiTheme="majorHAnsi" w:cstheme="majorHAnsi"/>
          <w:color w:val="000000"/>
          <w:szCs w:val="24"/>
        </w:rPr>
      </w:pPr>
    </w:p>
    <w:p w:rsidR="007E071A" w:rsidRPr="00E61FBD" w:rsidRDefault="00C94098" w:rsidP="00E61FBD">
      <w:pPr>
        <w:pStyle w:val="Normal0"/>
        <w:numPr>
          <w:ilvl w:val="0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61FBD">
        <w:rPr>
          <w:rFonts w:asciiTheme="majorHAnsi" w:eastAsia="Verdana" w:hAnsiTheme="majorHAnsi" w:cstheme="majorHAnsi"/>
          <w:b/>
          <w:color w:val="000000"/>
          <w:szCs w:val="24"/>
        </w:rPr>
        <w:t>DO OBJETO</w:t>
      </w:r>
    </w:p>
    <w:p w:rsidR="00C94098" w:rsidRPr="00E61FBD" w:rsidRDefault="00C94098" w:rsidP="00CA5CA0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Courier New" w:hAnsiTheme="majorHAnsi" w:cstheme="majorHAnsi"/>
          <w:color w:val="000000"/>
          <w:szCs w:val="24"/>
        </w:rPr>
      </w:pPr>
      <w:r w:rsidRPr="00E61FBD">
        <w:rPr>
          <w:rFonts w:asciiTheme="majorHAnsi" w:eastAsia="Verdana" w:hAnsiTheme="majorHAnsi" w:cstheme="majorHAnsi"/>
          <w:color w:val="000000"/>
          <w:szCs w:val="24"/>
        </w:rPr>
        <w:t xml:space="preserve">O </w:t>
      </w:r>
      <w:r w:rsidR="002F6028" w:rsidRPr="00E61FBD">
        <w:rPr>
          <w:rFonts w:asciiTheme="majorHAnsi" w:eastAsia="Verdana" w:hAnsiTheme="majorHAnsi" w:cstheme="majorHAnsi"/>
          <w:color w:val="000000"/>
          <w:szCs w:val="24"/>
        </w:rPr>
        <w:t>o</w:t>
      </w:r>
      <w:r w:rsidRPr="00E61FBD">
        <w:rPr>
          <w:rFonts w:asciiTheme="majorHAnsi" w:eastAsia="Verdana" w:hAnsiTheme="majorHAnsi" w:cstheme="majorHAnsi"/>
          <w:color w:val="000000"/>
          <w:szCs w:val="24"/>
        </w:rPr>
        <w:t xml:space="preserve">bjeto da presente licitação consiste na </w:t>
      </w:r>
      <w:r w:rsidR="00E32565" w:rsidRPr="00601D2A">
        <w:rPr>
          <w:rFonts w:asciiTheme="majorHAnsi" w:eastAsia="Verdana" w:hAnsiTheme="majorHAnsi" w:cstheme="majorHAnsi"/>
          <w:color w:val="000000"/>
          <w:szCs w:val="24"/>
        </w:rPr>
        <w:t xml:space="preserve">REGISTRO DE PREÇO PARA EVENTUAL E FUTURA AQUISIÇÃO DE </w:t>
      </w:r>
      <w:r w:rsidR="00C60D72">
        <w:rPr>
          <w:rFonts w:asciiTheme="majorHAnsi" w:eastAsia="Verdana" w:hAnsiTheme="majorHAnsi" w:cstheme="majorHAnsi"/>
          <w:color w:val="000000"/>
          <w:szCs w:val="24"/>
        </w:rPr>
        <w:t>UTENSÍLIOS DOMÉSTICOS</w:t>
      </w:r>
      <w:r w:rsidR="00482D1D">
        <w:rPr>
          <w:rFonts w:asciiTheme="majorHAnsi" w:eastAsia="Verdana" w:hAnsiTheme="majorHAnsi" w:cstheme="majorHAnsi"/>
          <w:color w:val="000000"/>
          <w:szCs w:val="24"/>
        </w:rPr>
        <w:t xml:space="preserve"> </w:t>
      </w:r>
      <w:r w:rsidR="00E32565" w:rsidRPr="00601D2A">
        <w:rPr>
          <w:rFonts w:asciiTheme="majorHAnsi" w:eastAsia="Verdana" w:hAnsiTheme="majorHAnsi" w:cstheme="majorHAnsi"/>
          <w:color w:val="000000"/>
          <w:szCs w:val="24"/>
        </w:rPr>
        <w:t xml:space="preserve">PARA AS </w:t>
      </w:r>
      <w:r w:rsidR="00E32565">
        <w:rPr>
          <w:rFonts w:asciiTheme="majorHAnsi" w:eastAsia="Verdana" w:hAnsiTheme="majorHAnsi" w:cstheme="majorHAnsi"/>
          <w:color w:val="000000"/>
          <w:szCs w:val="24"/>
        </w:rPr>
        <w:t>SECRETARIAS, FUNDOS E FUNDAÇÕES</w:t>
      </w:r>
      <w:r w:rsidRPr="00E61FBD">
        <w:rPr>
          <w:rFonts w:asciiTheme="majorHAnsi" w:eastAsia="Verdana" w:hAnsiTheme="majorHAnsi" w:cstheme="majorHAnsi"/>
          <w:color w:val="000000"/>
          <w:szCs w:val="24"/>
        </w:rPr>
        <w:t>, por um período de 12 (doze) meses através do Sistema de Registro de Preços, aos que manifestarem interesse, de acordo com as especificações e quantitativos estimados por cada Secretaria</w:t>
      </w:r>
      <w:r w:rsidR="002F6028" w:rsidRPr="00E61FBD">
        <w:rPr>
          <w:rFonts w:asciiTheme="majorHAnsi" w:eastAsia="Verdana" w:hAnsiTheme="majorHAnsi" w:cstheme="majorHAnsi"/>
          <w:color w:val="000000"/>
          <w:szCs w:val="24"/>
        </w:rPr>
        <w:t>, Fundo e Fundação</w:t>
      </w:r>
      <w:r w:rsidRPr="00E61FBD">
        <w:rPr>
          <w:rFonts w:asciiTheme="majorHAnsi" w:eastAsia="Verdana" w:hAnsiTheme="majorHAnsi" w:cstheme="majorHAnsi"/>
          <w:color w:val="000000"/>
          <w:szCs w:val="24"/>
        </w:rPr>
        <w:t xml:space="preserve"> requisitante elencadas </w:t>
      </w:r>
      <w:r w:rsidR="0001388F">
        <w:rPr>
          <w:rFonts w:asciiTheme="majorHAnsi" w:eastAsia="Verdana" w:hAnsiTheme="majorHAnsi" w:cstheme="majorHAnsi"/>
          <w:color w:val="000000"/>
          <w:szCs w:val="24"/>
        </w:rPr>
        <w:t>n</w:t>
      </w:r>
      <w:r w:rsidRPr="00E61FBD">
        <w:rPr>
          <w:rFonts w:asciiTheme="majorHAnsi" w:eastAsia="Verdana" w:hAnsiTheme="majorHAnsi" w:cstheme="majorHAnsi"/>
          <w:color w:val="000000"/>
          <w:szCs w:val="24"/>
        </w:rPr>
        <w:t>este Termo</w:t>
      </w:r>
      <w:r w:rsidR="003801E8">
        <w:rPr>
          <w:rFonts w:asciiTheme="majorHAnsi" w:eastAsia="Verdana" w:hAnsiTheme="majorHAnsi" w:cstheme="majorHAnsi"/>
          <w:color w:val="000000"/>
          <w:szCs w:val="24"/>
        </w:rPr>
        <w:t xml:space="preserve"> de Referência</w:t>
      </w:r>
      <w:r w:rsidRPr="00E61FBD">
        <w:rPr>
          <w:rFonts w:asciiTheme="majorHAnsi" w:eastAsia="Verdana" w:hAnsiTheme="majorHAnsi" w:cstheme="majorHAnsi"/>
          <w:color w:val="000000"/>
          <w:szCs w:val="24"/>
        </w:rPr>
        <w:t>.</w:t>
      </w:r>
    </w:p>
    <w:p w:rsidR="00C94098" w:rsidRPr="00E61FBD" w:rsidRDefault="00C94098" w:rsidP="00E61FBD">
      <w:pPr>
        <w:pStyle w:val="Normal0"/>
        <w:spacing w:line="360" w:lineRule="auto"/>
        <w:jc w:val="both"/>
        <w:rPr>
          <w:rFonts w:asciiTheme="majorHAnsi" w:eastAsia="Courier New" w:hAnsiTheme="majorHAnsi" w:cstheme="majorHAnsi"/>
          <w:color w:val="000000"/>
          <w:szCs w:val="24"/>
        </w:rPr>
      </w:pPr>
    </w:p>
    <w:p w:rsidR="007E071A" w:rsidRPr="00E61FBD" w:rsidRDefault="00C94098" w:rsidP="00E61FBD">
      <w:pPr>
        <w:pStyle w:val="Normal0"/>
        <w:numPr>
          <w:ilvl w:val="0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E61FBD">
        <w:rPr>
          <w:rFonts w:asciiTheme="majorHAnsi" w:eastAsia="Verdana" w:hAnsiTheme="majorHAnsi" w:cstheme="majorHAnsi"/>
          <w:b/>
          <w:color w:val="000000"/>
          <w:szCs w:val="24"/>
        </w:rPr>
        <w:t>JUSTIFICATIVA</w:t>
      </w:r>
    </w:p>
    <w:p w:rsidR="00C60D72" w:rsidRPr="00C60D72" w:rsidRDefault="00C60D72" w:rsidP="00C60D72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>
        <w:rPr>
          <w:rFonts w:asciiTheme="majorHAnsi" w:eastAsia="Verdana" w:hAnsiTheme="majorHAnsi" w:cstheme="majorHAnsi"/>
          <w:color w:val="000000"/>
          <w:szCs w:val="24"/>
        </w:rPr>
        <w:t>Considerando que o</w:t>
      </w:r>
      <w:r w:rsidRPr="00C60D72">
        <w:rPr>
          <w:rFonts w:asciiTheme="majorHAnsi" w:eastAsia="Verdana" w:hAnsiTheme="majorHAnsi" w:cstheme="majorHAnsi"/>
          <w:color w:val="000000"/>
          <w:szCs w:val="24"/>
        </w:rPr>
        <w:t xml:space="preserve">s utensílios domésticos são essenciais para atender às demandas operacionais e estruturais das unidades ligadas à Administração Pública, como escolas, creches, cozinhas das Secretarias e outras unidades que fornecem alimentação </w:t>
      </w:r>
      <w:r>
        <w:rPr>
          <w:rFonts w:asciiTheme="majorHAnsi" w:eastAsia="Verdana" w:hAnsiTheme="majorHAnsi" w:cstheme="majorHAnsi"/>
          <w:color w:val="000000"/>
          <w:szCs w:val="24"/>
        </w:rPr>
        <w:t>para a população ou servidores;</w:t>
      </w:r>
    </w:p>
    <w:p w:rsidR="00981AE4" w:rsidRPr="00981AE4" w:rsidRDefault="00C60D72" w:rsidP="00C60D72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>
        <w:rPr>
          <w:rFonts w:asciiTheme="majorHAnsi" w:hAnsiTheme="majorHAnsi" w:cstheme="majorHAnsi"/>
          <w:bCs/>
          <w:szCs w:val="24"/>
        </w:rPr>
        <w:t>Considerando que e</w:t>
      </w:r>
      <w:r w:rsidRPr="00FC2B8A">
        <w:rPr>
          <w:rFonts w:asciiTheme="majorHAnsi" w:hAnsiTheme="majorHAnsi" w:cstheme="majorHAnsi"/>
          <w:bCs/>
          <w:szCs w:val="24"/>
        </w:rPr>
        <w:t>sses utensílios são utilizados nas cozinhas de toda esfera administrativa do município, possibilitando a adequada preparação, manuseio e distribuição de refeições, além de contribuir para a melhoria na organização do ambiente de trabalho, alinhando-se às diretrizes da saúde pública e ao bem-estar dos beneficiados</w:t>
      </w:r>
      <w:r>
        <w:rPr>
          <w:rFonts w:asciiTheme="majorHAnsi" w:eastAsia="Verdana" w:hAnsiTheme="majorHAnsi" w:cstheme="majorHAnsi"/>
          <w:color w:val="000000"/>
          <w:szCs w:val="24"/>
        </w:rPr>
        <w:t>;</w:t>
      </w:r>
    </w:p>
    <w:p w:rsidR="007E071A" w:rsidRPr="00E61FBD" w:rsidRDefault="009B15A5" w:rsidP="00E61FBD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E61FBD">
        <w:rPr>
          <w:rFonts w:asciiTheme="majorHAnsi" w:eastAsia="Verdana" w:hAnsiTheme="majorHAnsi" w:cstheme="majorHAnsi"/>
          <w:color w:val="000000"/>
          <w:szCs w:val="24"/>
        </w:rPr>
        <w:t xml:space="preserve">Considerando que esta Diretoria Executiva de Licitações e Contratos é órgão gerenciador </w:t>
      </w:r>
      <w:bookmarkStart w:id="0" w:name="_GoBack"/>
      <w:bookmarkEnd w:id="0"/>
      <w:r w:rsidRPr="00E61FBD">
        <w:rPr>
          <w:rFonts w:asciiTheme="majorHAnsi" w:eastAsia="Verdana" w:hAnsiTheme="majorHAnsi" w:cstheme="majorHAnsi"/>
          <w:color w:val="000000"/>
          <w:szCs w:val="24"/>
        </w:rPr>
        <w:t>responsável pela condução do conjunto de procedimentos do certame licitatório dos órgãos do município de Itajaí</w:t>
      </w:r>
      <w:r w:rsidR="00A14B5C">
        <w:rPr>
          <w:rFonts w:asciiTheme="majorHAnsi" w:eastAsia="Verdana" w:hAnsiTheme="majorHAnsi" w:cstheme="majorHAnsi"/>
          <w:color w:val="000000"/>
          <w:szCs w:val="24"/>
        </w:rPr>
        <w:t>;</w:t>
      </w:r>
    </w:p>
    <w:p w:rsidR="007E071A" w:rsidRPr="00E61FBD" w:rsidRDefault="00E61FBD" w:rsidP="00E61FBD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>
        <w:rPr>
          <w:rFonts w:asciiTheme="majorHAnsi" w:eastAsia="Verdana" w:hAnsiTheme="majorHAnsi" w:cstheme="majorHAnsi"/>
          <w:color w:val="000000"/>
          <w:szCs w:val="24"/>
        </w:rPr>
        <w:t>J</w:t>
      </w:r>
      <w:r w:rsidR="009B15A5" w:rsidRPr="00E61FBD">
        <w:rPr>
          <w:rFonts w:asciiTheme="majorHAnsi" w:eastAsia="Verdana" w:hAnsiTheme="majorHAnsi" w:cstheme="majorHAnsi"/>
          <w:color w:val="000000"/>
          <w:szCs w:val="24"/>
        </w:rPr>
        <w:t xml:space="preserve">ustificamos </w:t>
      </w:r>
      <w:r w:rsidR="00271443">
        <w:rPr>
          <w:rFonts w:asciiTheme="majorHAnsi" w:eastAsia="Verdana" w:hAnsiTheme="majorHAnsi" w:cstheme="majorHAnsi"/>
          <w:color w:val="000000"/>
          <w:szCs w:val="24"/>
        </w:rPr>
        <w:t xml:space="preserve">o </w:t>
      </w:r>
      <w:r w:rsidR="009B15A5" w:rsidRPr="00E61FBD">
        <w:rPr>
          <w:rFonts w:asciiTheme="majorHAnsi" w:eastAsia="Verdana" w:hAnsiTheme="majorHAnsi" w:cstheme="majorHAnsi"/>
          <w:color w:val="000000"/>
          <w:szCs w:val="24"/>
        </w:rPr>
        <w:t xml:space="preserve">lançamento de </w:t>
      </w:r>
      <w:r>
        <w:rPr>
          <w:rFonts w:asciiTheme="majorHAnsi" w:eastAsia="Verdana" w:hAnsiTheme="majorHAnsi" w:cstheme="majorHAnsi"/>
          <w:color w:val="000000"/>
          <w:szCs w:val="24"/>
        </w:rPr>
        <w:t>R</w:t>
      </w:r>
      <w:r w:rsidR="009B15A5" w:rsidRPr="00E61FBD">
        <w:rPr>
          <w:rFonts w:asciiTheme="majorHAnsi" w:eastAsia="Verdana" w:hAnsiTheme="majorHAnsi" w:cstheme="majorHAnsi"/>
          <w:color w:val="000000"/>
          <w:szCs w:val="24"/>
        </w:rPr>
        <w:t xml:space="preserve">egistro de </w:t>
      </w:r>
      <w:r>
        <w:rPr>
          <w:rFonts w:asciiTheme="majorHAnsi" w:eastAsia="Verdana" w:hAnsiTheme="majorHAnsi" w:cstheme="majorHAnsi"/>
          <w:color w:val="000000"/>
          <w:szCs w:val="24"/>
        </w:rPr>
        <w:t>P</w:t>
      </w:r>
      <w:r w:rsidR="00DF2B0B">
        <w:rPr>
          <w:rFonts w:asciiTheme="majorHAnsi" w:eastAsia="Verdana" w:hAnsiTheme="majorHAnsi" w:cstheme="majorHAnsi"/>
          <w:color w:val="000000"/>
          <w:szCs w:val="24"/>
        </w:rPr>
        <w:t xml:space="preserve">reços </w:t>
      </w:r>
      <w:r w:rsidR="00E32565" w:rsidRPr="004D6F85">
        <w:rPr>
          <w:rFonts w:asciiTheme="majorHAnsi" w:hAnsiTheme="majorHAnsi" w:cstheme="majorHAnsi"/>
          <w:bCs/>
          <w:szCs w:val="24"/>
        </w:rPr>
        <w:t>em razão da necessidade </w:t>
      </w:r>
      <w:r w:rsidR="00E32565">
        <w:rPr>
          <w:rFonts w:asciiTheme="majorHAnsi" w:hAnsiTheme="majorHAnsi" w:cstheme="majorHAnsi"/>
          <w:bCs/>
          <w:szCs w:val="24"/>
        </w:rPr>
        <w:t xml:space="preserve">de </w:t>
      </w:r>
      <w:r w:rsidR="00A118CD">
        <w:rPr>
          <w:rFonts w:asciiTheme="majorHAnsi" w:hAnsiTheme="majorHAnsi" w:cstheme="majorHAnsi"/>
          <w:bCs/>
          <w:szCs w:val="24"/>
        </w:rPr>
        <w:t xml:space="preserve">atender </w:t>
      </w:r>
      <w:r w:rsidR="00E32565" w:rsidRPr="004D6F85">
        <w:rPr>
          <w:rFonts w:asciiTheme="majorHAnsi" w:hAnsiTheme="majorHAnsi" w:cstheme="majorHAnsi"/>
          <w:bCs/>
          <w:szCs w:val="24"/>
        </w:rPr>
        <w:t>a demanda</w:t>
      </w:r>
      <w:r w:rsidR="00C60D72">
        <w:rPr>
          <w:rFonts w:asciiTheme="majorHAnsi" w:hAnsiTheme="majorHAnsi" w:cstheme="majorHAnsi"/>
          <w:bCs/>
          <w:szCs w:val="24"/>
        </w:rPr>
        <w:t xml:space="preserve"> </w:t>
      </w:r>
      <w:r w:rsidR="00E32565" w:rsidRPr="004D6F85">
        <w:rPr>
          <w:rFonts w:asciiTheme="majorHAnsi" w:hAnsiTheme="majorHAnsi" w:cstheme="majorHAnsi"/>
          <w:bCs/>
          <w:szCs w:val="24"/>
        </w:rPr>
        <w:t>da Prefeitura Municipal de Itajaí e suas Secretarias, Fundos e Fundaçõe</w:t>
      </w:r>
      <w:r w:rsidR="00F66DFF">
        <w:rPr>
          <w:rFonts w:asciiTheme="majorHAnsi" w:hAnsiTheme="majorHAnsi" w:cstheme="majorHAnsi"/>
          <w:bCs/>
          <w:szCs w:val="24"/>
        </w:rPr>
        <w:t>s</w:t>
      </w:r>
      <w:r w:rsidR="00A14B5C">
        <w:rPr>
          <w:rFonts w:asciiTheme="majorHAnsi" w:eastAsia="Verdana" w:hAnsiTheme="majorHAnsi" w:cstheme="majorHAnsi"/>
          <w:color w:val="000000"/>
          <w:szCs w:val="24"/>
        </w:rPr>
        <w:t>;</w:t>
      </w:r>
    </w:p>
    <w:p w:rsidR="009B15A5" w:rsidRPr="00E61FBD" w:rsidRDefault="009B15A5" w:rsidP="00E61FBD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E61FBD">
        <w:rPr>
          <w:rFonts w:asciiTheme="majorHAnsi" w:eastAsia="Verdana" w:hAnsiTheme="majorHAnsi" w:cstheme="majorHAnsi"/>
          <w:color w:val="000000"/>
          <w:szCs w:val="24"/>
        </w:rPr>
        <w:t>Cabe frisar que se trata de mera estimativa de consumo, utilizando-se somente aquilo que efetivamente se fizer necessário ao longo da vigência da Ata de Registro de Preços</w:t>
      </w:r>
      <w:r w:rsidR="00EF6526" w:rsidRPr="00E61FBD">
        <w:rPr>
          <w:rFonts w:asciiTheme="majorHAnsi" w:eastAsia="Verdana" w:hAnsiTheme="majorHAnsi" w:cstheme="majorHAnsi"/>
          <w:color w:val="000000"/>
          <w:szCs w:val="24"/>
        </w:rPr>
        <w:t>.</w:t>
      </w:r>
    </w:p>
    <w:p w:rsidR="00A118CD" w:rsidRDefault="00A118CD" w:rsidP="00E61FBD">
      <w:pPr>
        <w:pStyle w:val="Normal0"/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</w:p>
    <w:p w:rsidR="00EA5828" w:rsidRPr="00271443" w:rsidRDefault="00C94098" w:rsidP="00E0754F">
      <w:pPr>
        <w:pStyle w:val="Normal0"/>
        <w:numPr>
          <w:ilvl w:val="0"/>
          <w:numId w:val="1"/>
        </w:numPr>
        <w:spacing w:line="360" w:lineRule="auto"/>
        <w:jc w:val="both"/>
        <w:rPr>
          <w:rFonts w:asciiTheme="majorHAnsi" w:eastAsia="Courier New" w:hAnsiTheme="majorHAnsi" w:cstheme="majorHAnsi"/>
          <w:color w:val="000000"/>
          <w:szCs w:val="24"/>
        </w:rPr>
      </w:pPr>
      <w:r w:rsidRPr="00271443">
        <w:rPr>
          <w:rFonts w:asciiTheme="majorHAnsi" w:eastAsia="Verdana" w:hAnsiTheme="majorHAnsi" w:cstheme="majorHAnsi"/>
          <w:b/>
          <w:color w:val="000000"/>
          <w:szCs w:val="24"/>
        </w:rPr>
        <w:t>ESPECIFICAÇÕES DOS MATERIAIS</w:t>
      </w:r>
    </w:p>
    <w:tbl>
      <w:tblPr>
        <w:tblW w:w="0" w:type="auto"/>
        <w:tblInd w:w="423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30"/>
        <w:gridCol w:w="5934"/>
        <w:gridCol w:w="718"/>
        <w:gridCol w:w="691"/>
        <w:gridCol w:w="744"/>
        <w:gridCol w:w="9"/>
        <w:gridCol w:w="1015"/>
        <w:gridCol w:w="9"/>
      </w:tblGrid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CC2E5" w:themeFill="accent1" w:themeFillTint="99"/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b/>
                <w:sz w:val="16"/>
                <w:szCs w:val="16"/>
              </w:rPr>
              <w:t>Item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CC2E5" w:themeFill="accent1" w:themeFillTint="99"/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b/>
                <w:sz w:val="16"/>
                <w:szCs w:val="16"/>
              </w:rPr>
              <w:t>Material/Serviço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CC2E5" w:themeFill="accent1" w:themeFillTint="99"/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b/>
                <w:sz w:val="16"/>
                <w:szCs w:val="16"/>
              </w:rPr>
              <w:t>Unid. medida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CC2E5" w:themeFill="accent1" w:themeFillTint="99"/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b/>
                <w:sz w:val="16"/>
                <w:szCs w:val="16"/>
              </w:rPr>
              <w:t>Qtd licitada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CC2E5" w:themeFill="accent1" w:themeFillTint="99"/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b/>
                <w:sz w:val="16"/>
                <w:szCs w:val="16"/>
              </w:rPr>
              <w:t>Valor unitário (R$)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CC2E5" w:themeFill="accent1" w:themeFillTint="99"/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b/>
                <w:sz w:val="16"/>
                <w:szCs w:val="16"/>
              </w:rPr>
              <w:t>Valor total (R$)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3692 - GUARDANAPO - pct 50 und PACOTES COM 50 UNIDADES - 22 X 23 - BRANCO.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PCT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2.670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2,54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6.781,80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38 - GARRAFA TERMICA - 1,8 LTS BOTÃO DE PRESSÃO, CORPO EM PLASTICO, AMPOLA DE VIDRO TEMPERADO, COM JATO DIRECIONADO, BICO CORTA PINGOS.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488,22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61,88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30.211,05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34600 - GARRAFA TÉRMICA - 1 L TIPO COMUM, REVESTIDO EM PLÁSTICO, AMPOLA DE VIDRO TEMPERADO, COM JATO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187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42,23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7.897,01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 xml:space="preserve">48771 - COPO PLÁSTICO DESCARTÁVEL - 180 ML Para café, água e refrigerante, material polipropileno atóxico, para uso em temperatura máxima de 100°, - Conforme as normas vigentes da ABNT demais normas complementares aplicáveis, com massa mínina do copo </w:t>
            </w: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lastRenderedPageBreak/>
              <w:t>de 2,20 gramas e resistência mínima de 1,63G, resistência à compressão lateral mínima de 0,85N, sem tampa tiras com 100 unidades .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lastRenderedPageBreak/>
              <w:t>PC.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42.724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4,02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171.750,48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lastRenderedPageBreak/>
              <w:t>5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94622 - COPO DE VIDRO - 300 ML COPO DE ÁGUA DE VIDRO COM DIMENSÃO DE APROX. 300 ML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694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4,58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3.178,52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52058 - COPO DE VIDRO - 255 ML COPO DE ÁGUA DE VIDRO COM DIMENSÃO DE APROX. 255 ML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517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4,84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2.502,28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91289 - Copo de papel biodegradável - 180ml/200ml - pacote 100 unidades COPO DE PAPEL BIODEGRADÁVEL, CAPACIDADE MÍNIMA APROXIMADA: 180 ML/200 ML, SEM PERSONALIZAÇÃO, NA COR BRANCA. PACOTE COM 100 UNIDADES. CONFORME NORMAS VIGENTES ABNT/NBR – INMETRO. MARCA DE REFERÊNCIA: SILVERPLAST, ECOPO, KRAFT, ALTACOPPO.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PCT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2.540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24,70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62.738,00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8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91333 - Copo de papel biodegradável - 50ml/60 ml - pacote 100 unidades COPO DE PAPEL BIODEGRADÁVEL, CAPACIDADE MÍNIMA APROXIMADA: 50 ML e 60 ML, SEM PERSONALIZAÇÃO, NA COR BRANCA. PACOTE COM 100 UNIDADES. CONFORME NORMAS VIGENTES  ABNT/NBR – INMETRO. MARCA DE REFERÊNCIA: SILVERPLAST, ECOPO, KRAFT, ALTACOPPO.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PCT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355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4,96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1.760,80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52069 - Jarra de vidro - 2 L Jarra de vidro para água 2 ltrs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95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26,11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2.480,45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10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9463 - XÍCARA COM PIRES - 180ML XÍCARA COM PIRES PARA CAFÉ 180ML COR BRANCA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872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13,76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11.998,72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11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9162 - GARRAFÃO TÉRMICO - 5 L BOCAL REMOVÍVEL, ROLHA DOSADORA, COPO MULTIUSO, CONSERVA QUENTE E FRIO.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92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35,60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3.275,20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12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3315 - SUPORTE PARA PAPEL TOALHA SUPORTE PARA PAPEL TOALHA EM PLÁSTICO ABS, COM CHAVE.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219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24,56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5.378,64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13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12772 - PRATO FUNDO EM VIDRO PRATO FUNDO EM VIDRO ALTA RESISTÊNCIA INCOLOR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560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4,49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2.514,40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14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21095 - PRATOS RASOS PLÁSTICOS DESCARTÁVEIS - PACOTE 10 UNIDADES PRATOS RASOS DE 21 CM- MATERIAL POLIESTIRENO NÃO TÓXICO, TEMPERATURA MÁXIMA DE USO 100 ºC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PCT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2.710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2,82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7.642,20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85384 - PRATO RASO EM VIDRO TEMPERADO - 27 CM PRATO RASO EM VIDRO TEMPERADO, TAMANHO GRANDE 27 CM DE DIAMETRO, INCOLOR.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897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8,60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7.714,20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16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15642 - PRATO DE SOBREMESA DE VIDRO PRATO DE SOBREMESA DE VIDRO INCOLOR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937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7,59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7.111,83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17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91507 - PRATO RASO EM VIDRO TEMPERADO - 23 CM PRATO RASO EM VIDRO TEMPERADO, TAMANHO GRANDE 23 CM DE DIAMETRO, INCOLOR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210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5,72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1.201,20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18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12776 - PRATO RASO EM VIDRO TEMPERADO - 19 CM PRATO RASO EM VIDRO TEMPERADO, TAMANHO PEQUENO 19 CM DIAMETRO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292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7,92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2.312,64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19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15636 - FRIGIDEIRA ANTIADERENTE - 30 cm FRIGIDEIRA antiaderente  - aproximadamente 30 cm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32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53,44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1.710,08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20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12637 - ABRIDOR DE LATA E GARRAFA ABRIDOR DE LATA E GARRAFA EM AÇO INOXIDÁVEL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43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3,00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129,00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21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15635 - PANELA COM TAMPA - 30 L PANELA COM TAMPA DE 30 LITROS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13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156,51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2.034,63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22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15649 - PANELA DE PRESSÃO - 4,5 L PANELA DE PRESSÃO 4,5 LITROS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14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79,83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1.117,62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23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15640 - PANELÃO DE ALUMÍNIO 36 L PANELÃO DE ALUMÍNIO GROSSO COM TAMPA 36 LITROS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12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226,95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2.723,40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24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15617 - CHALEIRA - 5 L CHALEIRA 5 LITROS ALUMÍNIO REFORÇADO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20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85,60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1.712,00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25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18 - COADOR DE CAFÉ EM ALGODAO - 5,2 L COADOR DE CAFÉ EM ALGODAO CAPACIDADE PARA 5,2 LITROS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482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12,28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5.918,96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26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91484 - XÍCARA COM PIRES - 80 ML COM USO PRÓPRIO PARA MICROONDAS; CAPACIDADE 80 ML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349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8,51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2.969,99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27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15665 - POTE DE VIDRO COM TAMPA - 3,1L POTE MULTIUSO COM TAMPA, VIDRO, 3,1L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78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25,07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1.955,46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28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15663 - POTES DE PLÁSTICO COM TAMPA - 2 L POTES DE PLÁSTICO ATOXICO COM TAMPA 2 L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70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17,60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1.232,00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29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18305 - POTES DE PLÁSTICO COM TAMPA - 350ml POTES DE PLÁSTICO COM TAMPA PARA MICROONDAS  M (350ml)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39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9,97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388,83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30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15639 - ASSADEIRA REDONDA EM ALUMÍNIO - Nº 28 ASSADEIRA REDONDA EM ALUMÍNIO Nº 28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18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22,90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412,20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31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15624 - ASSADEIRA RETANGULAR EM ALUMÍNIO - N°3 ASSADEIRA DE ALUMÍNIO RETANGULAR N°3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19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31,52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598,88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32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15666 - ASSADEIRA REFRATÁRIA OVAL DE VIDRO - 4 L ASSADEIRA REFRATÁRIA DE VIDRO OVAL GRANDE 4 LITROS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23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54,42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1.251,66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33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97946 - ASSADEIRA REFRATÁRIA RETANGULAR DE VIDRO - 3 L ASSADEIRA REFRATÁRIA DE VIDRO RETANGULAR 3 LITROS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11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47,68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524,48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34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15648 - FACA DE CARNE 8" FACA DE CARNE 8"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73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10,55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770,15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35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12774 - FACA DE MESA - EM AÇO INOX FACA DE MESA EM AÇO INOX RESISTENTE, COM SERRA E PONTA ARREDONDADA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1.199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2,37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2.841,63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36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12775 - GARFO DE MESA - EM AÇO INOX GARFO DE MESA EM AÇO INOX RESISTENTE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1.273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1,32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1.680,36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37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12773 - COLHER DE MESA - EM AÇO INOX COLHER DE MESA EM AÇO INOX RESISTENTE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1.219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1,55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1.889,45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38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21098 - GARFOS DESCARTÁVEIS - PACOTE 50 UNIDADES PARA REFEIÇÃO, EM MATERIAL POLIESTIRENO E PIGMENTOS DE ALTA PUREZA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PCT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1.548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3,39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5.247,72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39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9460 - SUPORTE PARA COPO DE DE 180ML SUPORTE PARA COPO DE ÁGUA DE 180ML EM PVC RÍGIDO. CAPACIDADE PARA, PELO MENOS, 100 COPOS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188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42,14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7.922,32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40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18453 - SUPORTE PARA COPO DE 50 ML SUPORTE PARA COPO DE CAFÉ DE 50 ML EM PVC RÍGIDO. CAPACIDADE PARA, PELO MENOS, 100 COPOS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151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27,67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4.178,17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lastRenderedPageBreak/>
              <w:t>41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18302 - BACIA REDONDA DE PLÁSTICO - 5 L BACIA REDONDA DE PLÁSTICO COM CAPACIDADE PARA 5 LITROS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17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6,43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109,31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42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18303 - BACIA REDONDA DE PLÁSTICO - 10 L BACIA REDONDA DE PLÁSTICO COM CAPACIDADE PARA 10 LITROS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25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11,45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286,25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43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15629 - SALADEIRA GRANDE - 28 cm SALADEIRA GRANDE DE PLASTICO - 28 cm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35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20,54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718,90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44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15652 - ESPREMEDOR DE ALHO ESPREMEDOR DE ALHO DE ALUMÍNIO FUNDIDO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14,23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99,61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45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15633 - MARTELO DE ALUMÍNIO DE CARNE MARTELO DE ALUMÍNIO DE CARNE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25,36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177,52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46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15638 - RALADOR INOX 4 FACES RALADOR INOX 4 FACES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23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12,22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281,06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47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15615 - BULE DE ALUMINIO - 2 L BULE CAPACIDADE 2 LITROS ALUMÍNIO REFORÇADO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154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38,82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5.978,28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48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75 - ROLO PLÁSTICO PARA ALIMENTOS - 5 KG CONTENDO 500 UNIDADES EM CADA ROLO MEDINDO 35 X 45 CM PARA SER UTILIZADO EM FREEZER E MICROONDAS.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RL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146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25,49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3.721,54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49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66339 - EMBALADOR DE GUARDA CHUVA EMBALADOR DE GUARDA CHUVA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12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470,16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5.641,92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50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66340 - REFIL PARA EMBALADOR DE GUARDA CHUVA - 1.000 UNIDADES. REFIL PARA EMBALADOR DE GUARDA CHUVA. CONTENDO 1.000 UNIDADES.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ROLO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30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226,26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6.787,80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51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15625 - ESCUMADEIRA MÉDIA ESCUMADEIRA MÉDIA EM INOX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24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11,47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275,28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52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15683 - ESCORREDOR DE MASSA - 24CM ESCORREDOR DE MASSA ALUMÍNIO GRANDE COM ALÇA - 24CM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14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29,56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413,84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53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15627 - FORMA DE ALUMÍNIO - Nº 5 FORMA DE ALUMÍNIO PARA ASSAR Nº 5 EXTRA ( Aproximadamente 45x32x6cm)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46,66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34,65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1.616,77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54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15628 - FORMA DE ALUMÍNIO - Nº 4 FORMA DE ALUMÍNIO PARA ASSAR Nº 4 BAIXA ( Aproximadamente 41x30x5cm)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14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30,79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431,06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55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15676 - FORMA DE ALUMÍNIO - Nº 3 FORMA DE BOLO RETANGULAR ALUMÍNIO N 3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13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25,86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336,18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56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13778 - FORMA PÃO - ALUMÍNIO - 30 cm FORMA DE PÃO EM ALUMÍNIO 30cm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42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35,09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1.473,78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57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15668 - FORMA DE PUDIM - Nº 24 FORMA DE PUDIM TAMANHO MÉDIO Nº 24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21,36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149,52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58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15660 - FORMA PARA PIZZA - Nº 20 FORMA DE ALUMINIO GRANDE PARA PIZZA Nº 20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55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37,53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2.064,15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59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15634 - CONCHA GRANDE CONCHA GRANDE DE INOX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26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17,84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463,84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60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15680 - CONCHA MÉDIA CONCHA MÉDIA DE INOX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16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8,96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143,36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61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91487 - FACA DE SERRA PARA PÃO - 7 A 8" FACA DE SERRA PARA PÃO DE 7 A 8"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87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8,37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728,19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62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15674 - GARFO DE SOBREMESA - 15cm GARFO DE SOBREMESA 15cm EM INOX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739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2,07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1.529,73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63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15647 - GARFO PARA COZINHAR - 33 CM GARFO PARA COZINHAR ( Aproximadamente 33 cm)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36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9,48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341,28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64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15675 - COLHER DE MADEIRA -MÉDIA COLHER DE MADEIRA MÉDIA (aproximadamente 40 cm)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61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6,05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369,05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65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15643 - COLHER PARA COZINHAR COLHER PARA COZINHAR (Aproximadamente 36 cm)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31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11,34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351,54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66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21099 - COLHERES DESCARTÁVEIS - PACOTE COM 50 UNIDADES MATERIAL POLIESTIRENO E PIGMENTOS DE ALTA PUREZA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PCT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1.103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3,17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3.496,51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67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36488 - CAIXA PLÁSTICA - 15 L CAIXA PLÁSTICA COM TAMPA - 15 LITROS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199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34,00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6.766,00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68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91485 - TÁBUA DE CARNE TÁBUA DE CARNE (Em Polietileno / Altileno) - aproximadamente 30X20 CM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24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14,55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349,20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69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15657 - PENEIRA GRANDE PLÁSTICO PENEIRA GRANDE PLÁSTICO 30 cm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18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8,26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148,68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70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15632 - PENEIRAS MÉDIA DE PLASTICO PENEIRAS ( Valor aproximado de 10 cm e 15 cm de diâmetro)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13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7,06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91,78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71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15729 - LEITEIRA - 5 L LEITEIRA GRANDE 5 LITROS - ALUMINIO RESISTENTE COM ALÇA DE MADEIRA OU EMBORRACHADO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148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40,54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5.999,92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72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15645 - LEITEIRA - 1,5 L LEITEIRA PEQUENA 1,5 LITROS - ALUMINIO RESISTENTE COM ALÇA DE MADEIRA OU EMBORRACHADO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23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26,61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612,03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73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94717 - Açucareiro inox - 350g Açucareiro de inox com colher e tampa - capacidade mínima de 350 G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99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17,56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1.738,44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74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94718 - BANDEJA PARA SERVIR CAFÉ BANDEJA RETANGULAR PARA SERVIR CAFÉ EM AÇO INOX, COM ALÇA NAS LATERAIS ... MEDIDAS MÍNIMAS DE 40 x 30 CM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98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23,50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2.303,00</w:t>
            </w:r>
          </w:p>
        </w:tc>
      </w:tr>
      <w:tr w:rsidR="00A2355F" w:rsidRPr="00A2355F" w:rsidTr="00A2355F">
        <w:trPr>
          <w:gridAfter w:val="1"/>
          <w:wAfter w:w="9" w:type="dxa"/>
        </w:trPr>
        <w:tc>
          <w:tcPr>
            <w:tcW w:w="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75</w:t>
            </w:r>
          </w:p>
        </w:tc>
        <w:tc>
          <w:tcPr>
            <w:tcW w:w="5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94719 - SUPORTE COADOR PARA FILTRO DE CAFÉ 103 SUPORTE COADOR PARA FILTRO DE CAFÉ 103</w:t>
            </w:r>
          </w:p>
        </w:tc>
        <w:tc>
          <w:tcPr>
            <w:tcW w:w="7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Un</w:t>
            </w:r>
          </w:p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60</w:t>
            </w:r>
          </w:p>
        </w:tc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9,67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sz w:val="16"/>
                <w:szCs w:val="16"/>
              </w:rPr>
              <w:t>580,20</w:t>
            </w:r>
          </w:p>
        </w:tc>
      </w:tr>
      <w:tr w:rsidR="00A2355F" w:rsidRPr="00A2355F" w:rsidTr="00A2355F">
        <w:tc>
          <w:tcPr>
            <w:tcW w:w="862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b/>
                <w:sz w:val="16"/>
                <w:szCs w:val="16"/>
              </w:rPr>
              <w:t>Total Geral</w:t>
            </w:r>
          </w:p>
        </w:tc>
        <w:tc>
          <w:tcPr>
            <w:tcW w:w="10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2355F" w:rsidRPr="00A2355F" w:rsidRDefault="00A2355F" w:rsidP="00A2355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2355F">
              <w:rPr>
                <w:rFonts w:asciiTheme="majorHAnsi" w:eastAsia="Courier New" w:hAnsiTheme="majorHAnsi" w:cstheme="majorHAnsi"/>
                <w:b/>
                <w:sz w:val="16"/>
                <w:szCs w:val="16"/>
              </w:rPr>
              <w:t>444.233,93</w:t>
            </w:r>
          </w:p>
        </w:tc>
      </w:tr>
    </w:tbl>
    <w:p w:rsidR="00EB36D0" w:rsidRPr="00E61FBD" w:rsidRDefault="00EB36D0" w:rsidP="00E61FBD">
      <w:pPr>
        <w:pStyle w:val="Normal0"/>
        <w:spacing w:line="360" w:lineRule="auto"/>
        <w:jc w:val="center"/>
        <w:rPr>
          <w:rFonts w:asciiTheme="majorHAnsi" w:eastAsia="Verdana" w:hAnsiTheme="majorHAnsi" w:cstheme="majorHAnsi"/>
          <w:b/>
          <w:color w:val="000000"/>
          <w:szCs w:val="24"/>
        </w:rPr>
      </w:pPr>
    </w:p>
    <w:p w:rsidR="002F21B8" w:rsidRPr="00E61FBD" w:rsidRDefault="009B15A5" w:rsidP="00E61FBD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61FBD">
        <w:rPr>
          <w:rFonts w:asciiTheme="majorHAnsi" w:eastAsia="Verdana" w:hAnsiTheme="majorHAnsi" w:cstheme="majorHAnsi"/>
          <w:color w:val="000000"/>
          <w:szCs w:val="24"/>
        </w:rPr>
        <w:t xml:space="preserve">O objeto desta contratação não se enquadra como sendo bem de luxo, respeitando a vedação do art. 20 da Lei Federal nº 14.133/202 e possui natureza caracterizada como </w:t>
      </w:r>
      <w:r w:rsidR="00E21EBE">
        <w:rPr>
          <w:rFonts w:asciiTheme="majorHAnsi" w:eastAsia="Verdana" w:hAnsiTheme="majorHAnsi" w:cstheme="majorHAnsi"/>
          <w:color w:val="000000"/>
          <w:szCs w:val="24"/>
        </w:rPr>
        <w:t xml:space="preserve">objeto </w:t>
      </w:r>
      <w:r w:rsidR="008E10E9">
        <w:rPr>
          <w:rFonts w:asciiTheme="majorHAnsi" w:eastAsia="Verdana" w:hAnsiTheme="majorHAnsi" w:cstheme="majorHAnsi"/>
          <w:color w:val="000000"/>
          <w:szCs w:val="24"/>
        </w:rPr>
        <w:t>comum</w:t>
      </w:r>
      <w:r w:rsidR="009F4D1D">
        <w:rPr>
          <w:rFonts w:asciiTheme="majorHAnsi" w:eastAsia="Verdana" w:hAnsiTheme="majorHAnsi" w:cstheme="majorHAnsi"/>
          <w:color w:val="000000"/>
          <w:szCs w:val="24"/>
        </w:rPr>
        <w:t>;</w:t>
      </w:r>
    </w:p>
    <w:p w:rsidR="009B15A5" w:rsidRDefault="009B15A5" w:rsidP="00E61FBD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61FBD">
        <w:rPr>
          <w:rFonts w:asciiTheme="majorHAnsi" w:eastAsia="Verdana" w:hAnsiTheme="majorHAnsi" w:cstheme="majorHAnsi"/>
          <w:color w:val="000000"/>
          <w:szCs w:val="24"/>
        </w:rPr>
        <w:t xml:space="preserve">O prazo de vigência da ata de registro de preços resultante deste certame será de </w:t>
      </w:r>
      <w:r w:rsidR="002F21B8" w:rsidRPr="00E61FBD">
        <w:rPr>
          <w:rFonts w:asciiTheme="majorHAnsi" w:eastAsia="Verdana" w:hAnsiTheme="majorHAnsi" w:cstheme="majorHAnsi"/>
          <w:color w:val="000000"/>
          <w:szCs w:val="24"/>
        </w:rPr>
        <w:t>12 (doze) meses</w:t>
      </w:r>
      <w:r w:rsidRPr="00E61FBD">
        <w:rPr>
          <w:rFonts w:asciiTheme="majorHAnsi" w:eastAsia="Verdana" w:hAnsiTheme="majorHAnsi" w:cstheme="majorHAnsi"/>
          <w:color w:val="000000"/>
          <w:szCs w:val="24"/>
        </w:rPr>
        <w:t xml:space="preserve"> e poderá ser prorrogado</w:t>
      </w:r>
      <w:r w:rsidR="002F21B8" w:rsidRPr="00E61FBD">
        <w:rPr>
          <w:rFonts w:asciiTheme="majorHAnsi" w:eastAsia="Verdana" w:hAnsiTheme="majorHAnsi" w:cstheme="majorHAnsi"/>
          <w:color w:val="000000"/>
          <w:szCs w:val="24"/>
        </w:rPr>
        <w:t xml:space="preserve"> </w:t>
      </w:r>
      <w:r w:rsidRPr="00E61FBD">
        <w:rPr>
          <w:rFonts w:asciiTheme="majorHAnsi" w:eastAsia="Verdana" w:hAnsiTheme="majorHAnsi" w:cstheme="majorHAnsi"/>
          <w:color w:val="000000"/>
          <w:szCs w:val="24"/>
        </w:rPr>
        <w:t>por igual período, desde que comprovado o preço vantajoso nos termos do artigo 84 da Lei Federal nº 14.133/2</w:t>
      </w:r>
      <w:r w:rsidR="009F4D1D">
        <w:rPr>
          <w:rFonts w:asciiTheme="majorHAnsi" w:eastAsia="Verdana" w:hAnsiTheme="majorHAnsi" w:cstheme="majorHAnsi"/>
          <w:color w:val="000000"/>
          <w:szCs w:val="24"/>
        </w:rPr>
        <w:t>021.</w:t>
      </w:r>
    </w:p>
    <w:p w:rsidR="009B15A5" w:rsidRPr="00E61FBD" w:rsidRDefault="009B15A5" w:rsidP="00E61FBD">
      <w:pPr>
        <w:pStyle w:val="Normal0"/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</w:p>
    <w:p w:rsidR="009B15A5" w:rsidRPr="00DA1193" w:rsidRDefault="009B15A5" w:rsidP="00E61FBD">
      <w:pPr>
        <w:pStyle w:val="Normal0"/>
        <w:numPr>
          <w:ilvl w:val="0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DA1193">
        <w:rPr>
          <w:rFonts w:asciiTheme="majorHAnsi" w:eastAsia="Verdana" w:hAnsiTheme="majorHAnsi" w:cstheme="majorHAnsi"/>
          <w:b/>
          <w:color w:val="000000"/>
          <w:szCs w:val="24"/>
        </w:rPr>
        <w:lastRenderedPageBreak/>
        <w:t>A DESCRIÇÃO DA SOLUÇÃO COMO UM TODO CONSIDERADO O CICLO DE VIDA DO OB</w:t>
      </w:r>
      <w:r w:rsidR="000F3940" w:rsidRPr="00DA1193">
        <w:rPr>
          <w:rFonts w:asciiTheme="majorHAnsi" w:eastAsia="Verdana" w:hAnsiTheme="majorHAnsi" w:cstheme="majorHAnsi"/>
          <w:b/>
          <w:color w:val="000000"/>
          <w:szCs w:val="24"/>
        </w:rPr>
        <w:t>JETO E ESPECIFICAÇÃO DO PRODUTO</w:t>
      </w:r>
    </w:p>
    <w:p w:rsidR="00CB6EED" w:rsidRPr="00DA1193" w:rsidRDefault="00CB6EED" w:rsidP="00CB6EED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DA1193">
        <w:rPr>
          <w:rFonts w:asciiTheme="majorHAnsi" w:eastAsia="Verdana" w:hAnsiTheme="majorHAnsi" w:cstheme="majorHAnsi"/>
          <w:color w:val="000000"/>
          <w:szCs w:val="24"/>
        </w:rPr>
        <w:t xml:space="preserve">Levando em consideração que as aquisições são periódicas, minimizando o custo de mão de obra e material a ser utilizados, a solução mais vantajosa se dará por meio de empresa especializada através de Pregão Eletrônico pelo Sistema de Registro de Preços, menor preço </w:t>
      </w:r>
      <w:r w:rsidR="009932A9" w:rsidRPr="00DA1193">
        <w:rPr>
          <w:rFonts w:asciiTheme="majorHAnsi" w:eastAsia="Verdana" w:hAnsiTheme="majorHAnsi" w:cstheme="majorHAnsi"/>
          <w:color w:val="000000"/>
          <w:szCs w:val="24"/>
        </w:rPr>
        <w:t xml:space="preserve">por </w:t>
      </w:r>
      <w:r w:rsidR="00DA1193" w:rsidRPr="00DA1193">
        <w:rPr>
          <w:rFonts w:asciiTheme="majorHAnsi" w:eastAsia="Verdana" w:hAnsiTheme="majorHAnsi" w:cstheme="majorHAnsi"/>
          <w:color w:val="000000"/>
          <w:szCs w:val="24"/>
        </w:rPr>
        <w:t>item</w:t>
      </w:r>
      <w:r w:rsidR="00F17C75" w:rsidRPr="00DA1193">
        <w:rPr>
          <w:rFonts w:asciiTheme="majorHAnsi" w:eastAsia="Verdana" w:hAnsiTheme="majorHAnsi" w:cstheme="majorHAnsi"/>
          <w:color w:val="000000"/>
          <w:szCs w:val="24"/>
        </w:rPr>
        <w:t>;</w:t>
      </w:r>
    </w:p>
    <w:p w:rsidR="00994E75" w:rsidRDefault="00A97CCC" w:rsidP="00994E75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DA1193">
        <w:rPr>
          <w:rFonts w:asciiTheme="majorHAnsi" w:eastAsia="Verdana" w:hAnsiTheme="majorHAnsi" w:cstheme="majorHAnsi"/>
          <w:color w:val="000000"/>
          <w:szCs w:val="24"/>
        </w:rPr>
        <w:t xml:space="preserve">Os serviços contratados </w:t>
      </w:r>
      <w:r w:rsidR="002D4EC0" w:rsidRPr="00DA1193">
        <w:rPr>
          <w:rFonts w:asciiTheme="majorHAnsi" w:eastAsia="Verdana" w:hAnsiTheme="majorHAnsi" w:cstheme="majorHAnsi"/>
          <w:color w:val="000000"/>
          <w:szCs w:val="24"/>
        </w:rPr>
        <w:t>contemplam</w:t>
      </w:r>
      <w:r w:rsidR="00994E75" w:rsidRPr="00DA1193">
        <w:rPr>
          <w:rFonts w:asciiTheme="majorHAnsi" w:eastAsia="Verdana" w:hAnsiTheme="majorHAnsi" w:cstheme="majorHAnsi"/>
          <w:color w:val="000000"/>
          <w:szCs w:val="24"/>
        </w:rPr>
        <w:t xml:space="preserve"> o fornecimento </w:t>
      </w:r>
      <w:r w:rsidR="001640C6" w:rsidRPr="00DA1193">
        <w:rPr>
          <w:rFonts w:asciiTheme="majorHAnsi" w:eastAsia="Verdana" w:hAnsiTheme="majorHAnsi" w:cstheme="majorHAnsi"/>
          <w:color w:val="000000"/>
          <w:szCs w:val="24"/>
        </w:rPr>
        <w:t xml:space="preserve">de </w:t>
      </w:r>
      <w:r w:rsidR="00E16174">
        <w:rPr>
          <w:rFonts w:asciiTheme="majorHAnsi" w:eastAsia="Verdana" w:hAnsiTheme="majorHAnsi" w:cstheme="majorHAnsi"/>
          <w:color w:val="000000"/>
          <w:szCs w:val="24"/>
        </w:rPr>
        <w:t>utensílios domésticos</w:t>
      </w:r>
      <w:r w:rsidR="00994E75" w:rsidRPr="00DA1193">
        <w:rPr>
          <w:rFonts w:asciiTheme="majorHAnsi" w:eastAsia="Verdana" w:hAnsiTheme="majorHAnsi" w:cstheme="majorHAnsi"/>
          <w:color w:val="000000"/>
          <w:szCs w:val="24"/>
        </w:rPr>
        <w:t>;</w:t>
      </w:r>
    </w:p>
    <w:p w:rsidR="00994E75" w:rsidRPr="00DA1193" w:rsidRDefault="00994E75" w:rsidP="00994E75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DA1193">
        <w:rPr>
          <w:rFonts w:asciiTheme="majorHAnsi" w:eastAsia="Verdana" w:hAnsiTheme="majorHAnsi" w:cstheme="majorHAnsi"/>
          <w:color w:val="000000"/>
          <w:szCs w:val="24"/>
        </w:rPr>
        <w:t>O fornecimento deve possuir critérios e práticas de sustentabilidade, a fim de atender as demandas sem infringir a legislação ambiental aplicável;</w:t>
      </w:r>
    </w:p>
    <w:p w:rsidR="00994E75" w:rsidRPr="00DA1193" w:rsidRDefault="00994E75" w:rsidP="00994E75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DA1193">
        <w:rPr>
          <w:rFonts w:asciiTheme="majorHAnsi" w:hAnsiTheme="majorHAnsi" w:cstheme="majorHAnsi"/>
        </w:rPr>
        <w:t>Nos fornecimentos deverão estar inclusos todos os custos com mão de obra</w:t>
      </w:r>
      <w:r w:rsidR="005A5605" w:rsidRPr="00DA1193">
        <w:rPr>
          <w:rFonts w:asciiTheme="majorHAnsi" w:hAnsiTheme="majorHAnsi" w:cstheme="majorHAnsi"/>
        </w:rPr>
        <w:t>, transporte</w:t>
      </w:r>
      <w:r w:rsidRPr="00DA1193">
        <w:rPr>
          <w:rFonts w:asciiTheme="majorHAnsi" w:hAnsiTheme="majorHAnsi" w:cstheme="majorHAnsi"/>
        </w:rPr>
        <w:t>, insumos, materiais, equipamentos e ferramentas necessários à perfeita execução do fornecimento;</w:t>
      </w:r>
    </w:p>
    <w:p w:rsidR="00994E75" w:rsidRPr="00DA1193" w:rsidRDefault="00994E75" w:rsidP="00994E75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DA1193">
        <w:rPr>
          <w:rFonts w:asciiTheme="majorHAnsi" w:hAnsiTheme="majorHAnsi" w:cstheme="majorHAnsi"/>
        </w:rPr>
        <w:t xml:space="preserve">As solicitações dos </w:t>
      </w:r>
      <w:r w:rsidR="000224AD" w:rsidRPr="00DA1193">
        <w:rPr>
          <w:rFonts w:asciiTheme="majorHAnsi" w:hAnsiTheme="majorHAnsi" w:cstheme="majorHAnsi"/>
        </w:rPr>
        <w:t>fornecimentos</w:t>
      </w:r>
      <w:r w:rsidRPr="00DA1193">
        <w:rPr>
          <w:rFonts w:asciiTheme="majorHAnsi" w:hAnsiTheme="majorHAnsi" w:cstheme="majorHAnsi"/>
        </w:rPr>
        <w:t xml:space="preserve"> decorrentes do Registro de Preços serão feitas de acordo com a necessidade e conveniência da Prefeitura de Itajaí, assim como suas Secretarias, Fundos e Fundações, median</w:t>
      </w:r>
      <w:r w:rsidR="00236840">
        <w:rPr>
          <w:rFonts w:asciiTheme="majorHAnsi" w:hAnsiTheme="majorHAnsi" w:cstheme="majorHAnsi"/>
        </w:rPr>
        <w:t>te a emissão da Nota de Empenho;</w:t>
      </w:r>
    </w:p>
    <w:p w:rsidR="00354006" w:rsidRPr="00DA1193" w:rsidRDefault="00354006" w:rsidP="00354006">
      <w:pPr>
        <w:pStyle w:val="Normal0"/>
        <w:numPr>
          <w:ilvl w:val="2"/>
          <w:numId w:val="1"/>
        </w:numPr>
        <w:spacing w:line="360" w:lineRule="auto"/>
        <w:ind w:left="1134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DA1193">
        <w:rPr>
          <w:rFonts w:asciiTheme="majorHAnsi" w:eastAsia="Verdana" w:hAnsiTheme="majorHAnsi" w:cstheme="majorHAnsi"/>
          <w:color w:val="000000"/>
          <w:szCs w:val="24"/>
        </w:rPr>
        <w:t xml:space="preserve">Deve-se observar o cumprimento de todos os prazos, condições, datas e </w:t>
      </w:r>
      <w:r w:rsidR="00227527" w:rsidRPr="00DA1193">
        <w:rPr>
          <w:rFonts w:asciiTheme="majorHAnsi" w:eastAsia="Verdana" w:hAnsiTheme="majorHAnsi" w:cstheme="majorHAnsi"/>
          <w:color w:val="000000"/>
          <w:szCs w:val="24"/>
        </w:rPr>
        <w:t>horários estabelecidos;</w:t>
      </w:r>
    </w:p>
    <w:p w:rsidR="004D039C" w:rsidRPr="00957098" w:rsidRDefault="004D039C" w:rsidP="00E61FBD">
      <w:pPr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 w:val="24"/>
          <w:szCs w:val="24"/>
          <w:highlight w:val="yellow"/>
        </w:rPr>
      </w:pPr>
    </w:p>
    <w:p w:rsidR="009B15A5" w:rsidRPr="00955472" w:rsidRDefault="009B15A5" w:rsidP="00E61FBD">
      <w:pPr>
        <w:pStyle w:val="Normal0"/>
        <w:numPr>
          <w:ilvl w:val="0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955472">
        <w:rPr>
          <w:rFonts w:asciiTheme="majorHAnsi" w:eastAsia="Verdana" w:hAnsiTheme="majorHAnsi" w:cstheme="majorHAnsi"/>
          <w:b/>
          <w:color w:val="000000"/>
          <w:szCs w:val="24"/>
        </w:rPr>
        <w:t xml:space="preserve">VALOR DE REFERÊNCIA </w:t>
      </w:r>
    </w:p>
    <w:p w:rsidR="00174AB3" w:rsidRPr="00955472" w:rsidRDefault="009B15A5" w:rsidP="00B15AF1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Courier New" w:hAnsiTheme="majorHAnsi" w:cstheme="majorHAnsi"/>
          <w:color w:val="000000"/>
          <w:szCs w:val="24"/>
        </w:rPr>
      </w:pPr>
      <w:r w:rsidRPr="00955472">
        <w:rPr>
          <w:rFonts w:asciiTheme="majorHAnsi" w:eastAsia="Verdana" w:hAnsiTheme="majorHAnsi" w:cstheme="majorHAnsi"/>
          <w:color w:val="000000"/>
          <w:szCs w:val="24"/>
        </w:rPr>
        <w:t>O valor total estimado da presente licitação é</w:t>
      </w:r>
      <w:r w:rsidR="00650FC4" w:rsidRPr="00955472">
        <w:rPr>
          <w:rFonts w:asciiTheme="majorHAnsi" w:eastAsia="Verdana" w:hAnsiTheme="majorHAnsi" w:cstheme="majorHAnsi"/>
          <w:color w:val="000000"/>
          <w:szCs w:val="24"/>
        </w:rPr>
        <w:t xml:space="preserve"> </w:t>
      </w:r>
      <w:r w:rsidR="00644FA4" w:rsidRPr="00955472">
        <w:rPr>
          <w:rFonts w:asciiTheme="majorHAnsi" w:hAnsiTheme="majorHAnsi" w:cstheme="majorHAnsi"/>
          <w:bCs/>
          <w:szCs w:val="24"/>
        </w:rPr>
        <w:t xml:space="preserve">de </w:t>
      </w:r>
      <w:r w:rsidR="00DA4E68" w:rsidRPr="00212F25">
        <w:rPr>
          <w:rFonts w:asciiTheme="majorHAnsi" w:hAnsiTheme="majorHAnsi" w:cstheme="majorHAnsi"/>
          <w:bCs/>
          <w:szCs w:val="24"/>
        </w:rPr>
        <w:t xml:space="preserve">R$ </w:t>
      </w:r>
      <w:r w:rsidR="00E16174" w:rsidRPr="00B12B51">
        <w:rPr>
          <w:rFonts w:asciiTheme="majorHAnsi" w:hAnsiTheme="majorHAnsi" w:cstheme="majorHAnsi"/>
          <w:bCs/>
          <w:szCs w:val="24"/>
        </w:rPr>
        <w:t>R$ 444.233,93 (quatrocentos e quarenta e quatro mil e duzentos e trinta e três reais e noventa e três centavos</w:t>
      </w:r>
      <w:r w:rsidR="00DA4E68" w:rsidRPr="00212F25">
        <w:rPr>
          <w:rFonts w:asciiTheme="majorHAnsi" w:hAnsiTheme="majorHAnsi" w:cstheme="majorHAnsi"/>
          <w:bCs/>
          <w:szCs w:val="24"/>
        </w:rPr>
        <w:t>)</w:t>
      </w:r>
      <w:r w:rsidR="0080022D" w:rsidRPr="00955472">
        <w:rPr>
          <w:rFonts w:asciiTheme="majorHAnsi" w:hAnsiTheme="majorHAnsi" w:cstheme="majorHAnsi"/>
          <w:bCs/>
          <w:szCs w:val="24"/>
        </w:rPr>
        <w:t xml:space="preserve">, </w:t>
      </w:r>
      <w:r w:rsidRPr="00955472">
        <w:rPr>
          <w:rFonts w:asciiTheme="majorHAnsi" w:eastAsia="Verdana" w:hAnsiTheme="majorHAnsi" w:cstheme="majorHAnsi"/>
          <w:color w:val="000000"/>
          <w:szCs w:val="24"/>
        </w:rPr>
        <w:t>conforme pesquisa de preços.</w:t>
      </w:r>
    </w:p>
    <w:p w:rsidR="00D92B48" w:rsidRPr="00957098" w:rsidRDefault="00D92B48" w:rsidP="00E61FBD">
      <w:pPr>
        <w:pStyle w:val="Normal0"/>
        <w:spacing w:line="360" w:lineRule="auto"/>
        <w:jc w:val="both"/>
        <w:rPr>
          <w:rFonts w:asciiTheme="majorHAnsi" w:eastAsia="Courier New" w:hAnsiTheme="majorHAnsi" w:cstheme="majorHAnsi"/>
          <w:color w:val="000000"/>
          <w:szCs w:val="24"/>
          <w:highlight w:val="yellow"/>
        </w:rPr>
      </w:pPr>
    </w:p>
    <w:p w:rsidR="009B15A5" w:rsidRPr="00475BCE" w:rsidRDefault="000F3940" w:rsidP="00E61FBD">
      <w:pPr>
        <w:pStyle w:val="Normal0"/>
        <w:numPr>
          <w:ilvl w:val="0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475BCE">
        <w:rPr>
          <w:rFonts w:asciiTheme="majorHAnsi" w:eastAsia="Verdana" w:hAnsiTheme="majorHAnsi" w:cstheme="majorHAnsi"/>
          <w:b/>
          <w:color w:val="000000"/>
          <w:szCs w:val="24"/>
        </w:rPr>
        <w:t>DOS REQUISITOS DA CONTRATAÇÃO</w:t>
      </w:r>
    </w:p>
    <w:p w:rsidR="000F3940" w:rsidRPr="00475BCE" w:rsidRDefault="000F3940" w:rsidP="00E61FBD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475BCE">
        <w:rPr>
          <w:rFonts w:asciiTheme="majorHAnsi" w:eastAsia="Verdana" w:hAnsiTheme="majorHAnsi" w:cstheme="majorHAnsi"/>
          <w:b/>
          <w:color w:val="000000"/>
          <w:szCs w:val="24"/>
        </w:rPr>
        <w:t>Sustentabilidade</w:t>
      </w:r>
    </w:p>
    <w:p w:rsidR="009B15A5" w:rsidRPr="00475BCE" w:rsidRDefault="009B15A5" w:rsidP="00E61FBD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475BCE">
        <w:rPr>
          <w:rFonts w:asciiTheme="majorHAnsi" w:eastAsia="Verdana" w:hAnsiTheme="majorHAnsi" w:cstheme="majorHAnsi"/>
          <w:color w:val="000000"/>
          <w:szCs w:val="24"/>
        </w:rPr>
        <w:t>A CONTRATADA deverá observar as normas d</w:t>
      </w:r>
      <w:r w:rsidR="00007AA8" w:rsidRPr="00475BCE">
        <w:rPr>
          <w:rFonts w:asciiTheme="majorHAnsi" w:eastAsia="Verdana" w:hAnsiTheme="majorHAnsi" w:cstheme="majorHAnsi"/>
          <w:color w:val="000000"/>
          <w:szCs w:val="24"/>
        </w:rPr>
        <w:t>e sustentabilidade aplicáveis</w:t>
      </w:r>
      <w:r w:rsidRPr="00475BCE">
        <w:rPr>
          <w:rFonts w:asciiTheme="majorHAnsi" w:eastAsia="Verdana" w:hAnsiTheme="majorHAnsi" w:cstheme="majorHAnsi"/>
          <w:color w:val="000000"/>
          <w:szCs w:val="24"/>
        </w:rPr>
        <w:t>, primando pela aquisição desses materiais com menor impacto sobre os recursos naturais, uso de inovações que reduzam a pressão sobre recursos naturais, maior vida útil e menor custo de manutenção do bem, no que for cabível</w:t>
      </w:r>
      <w:r w:rsidR="00EF6526" w:rsidRPr="00475BCE">
        <w:rPr>
          <w:rFonts w:asciiTheme="majorHAnsi" w:eastAsia="Verdana" w:hAnsiTheme="majorHAnsi" w:cstheme="majorHAnsi"/>
          <w:color w:val="000000"/>
          <w:szCs w:val="24"/>
        </w:rPr>
        <w:t>;</w:t>
      </w:r>
    </w:p>
    <w:p w:rsidR="009B15A5" w:rsidRPr="00475BCE" w:rsidRDefault="009B15A5" w:rsidP="00E61FBD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475BCE">
        <w:rPr>
          <w:rFonts w:asciiTheme="majorHAnsi" w:eastAsia="Verdana" w:hAnsiTheme="majorHAnsi" w:cstheme="majorHAnsi"/>
          <w:color w:val="000000"/>
          <w:szCs w:val="24"/>
        </w:rPr>
        <w:t>Observar as disposições contidas no Plano Municipal de Gestão Integrada de Resíduos Sólidos do Município de Itajaí/SC</w:t>
      </w:r>
      <w:r w:rsidR="00EF6526" w:rsidRPr="00475BCE">
        <w:rPr>
          <w:rFonts w:asciiTheme="majorHAnsi" w:eastAsia="Verdana" w:hAnsiTheme="majorHAnsi" w:cstheme="majorHAnsi"/>
          <w:color w:val="000000"/>
          <w:szCs w:val="24"/>
        </w:rPr>
        <w:t>;</w:t>
      </w:r>
    </w:p>
    <w:p w:rsidR="000F3940" w:rsidRPr="00475BCE" w:rsidRDefault="000F3940" w:rsidP="00E61FBD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475BCE">
        <w:rPr>
          <w:rFonts w:asciiTheme="majorHAnsi" w:eastAsia="Verdana" w:hAnsiTheme="majorHAnsi" w:cstheme="majorHAnsi"/>
          <w:color w:val="000000"/>
          <w:szCs w:val="24"/>
        </w:rPr>
        <w:t>Observar as disposições contidas no Guia Nacional de Contratações Sustentáveis/AGU, no que for cabível.</w:t>
      </w:r>
    </w:p>
    <w:p w:rsidR="000F3940" w:rsidRPr="00475BCE" w:rsidRDefault="009B15A5" w:rsidP="00E61FBD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475BCE">
        <w:rPr>
          <w:rFonts w:asciiTheme="majorHAnsi" w:eastAsia="Verdana" w:hAnsiTheme="majorHAnsi" w:cstheme="majorHAnsi"/>
          <w:b/>
          <w:color w:val="000000"/>
          <w:szCs w:val="24"/>
        </w:rPr>
        <w:t>Modelo de Execução do Objeto</w:t>
      </w:r>
    </w:p>
    <w:p w:rsidR="000F3940" w:rsidRPr="00475BCE" w:rsidRDefault="009B15A5" w:rsidP="00E61FBD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475BCE">
        <w:rPr>
          <w:rFonts w:asciiTheme="majorHAnsi" w:eastAsia="Verdana" w:hAnsiTheme="majorHAnsi" w:cstheme="majorHAnsi"/>
          <w:b/>
          <w:color w:val="000000"/>
          <w:szCs w:val="24"/>
        </w:rPr>
        <w:lastRenderedPageBreak/>
        <w:t>Prazos e Condições de Fornecimento</w:t>
      </w:r>
    </w:p>
    <w:p w:rsidR="0033064C" w:rsidRPr="00475BCE" w:rsidRDefault="0056657A" w:rsidP="0056657A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hAnsiTheme="majorHAnsi" w:cstheme="majorHAnsi"/>
          <w:szCs w:val="24"/>
        </w:rPr>
      </w:pPr>
      <w:r w:rsidRPr="00475BCE">
        <w:rPr>
          <w:rFonts w:asciiTheme="majorHAnsi" w:hAnsiTheme="majorHAnsi" w:cstheme="majorHAnsi"/>
          <w:szCs w:val="24"/>
        </w:rPr>
        <w:t xml:space="preserve">A entrega deverá ser efetuada em até </w:t>
      </w:r>
      <w:r w:rsidR="00E16174">
        <w:rPr>
          <w:rFonts w:asciiTheme="majorHAnsi" w:hAnsiTheme="majorHAnsi" w:cstheme="majorHAnsi"/>
          <w:szCs w:val="24"/>
        </w:rPr>
        <w:t>10</w:t>
      </w:r>
      <w:r w:rsidRPr="00475BCE">
        <w:rPr>
          <w:rFonts w:asciiTheme="majorHAnsi" w:hAnsiTheme="majorHAnsi" w:cstheme="majorHAnsi"/>
          <w:szCs w:val="24"/>
        </w:rPr>
        <w:t xml:space="preserve"> (</w:t>
      </w:r>
      <w:r w:rsidR="00E16174">
        <w:rPr>
          <w:rFonts w:asciiTheme="majorHAnsi" w:hAnsiTheme="majorHAnsi" w:cstheme="majorHAnsi"/>
          <w:szCs w:val="24"/>
        </w:rPr>
        <w:t>dez</w:t>
      </w:r>
      <w:r w:rsidRPr="00475BCE">
        <w:rPr>
          <w:rFonts w:asciiTheme="majorHAnsi" w:hAnsiTheme="majorHAnsi" w:cstheme="majorHAnsi"/>
          <w:szCs w:val="24"/>
        </w:rPr>
        <w:t>) dias</w:t>
      </w:r>
      <w:r w:rsidR="00475BCE" w:rsidRPr="00475BCE">
        <w:rPr>
          <w:rFonts w:asciiTheme="majorHAnsi" w:hAnsiTheme="majorHAnsi" w:cstheme="majorHAnsi"/>
          <w:szCs w:val="24"/>
        </w:rPr>
        <w:t xml:space="preserve"> corridos</w:t>
      </w:r>
      <w:r w:rsidRPr="00475BCE">
        <w:rPr>
          <w:rFonts w:asciiTheme="majorHAnsi" w:hAnsiTheme="majorHAnsi" w:cstheme="majorHAnsi"/>
          <w:szCs w:val="24"/>
        </w:rPr>
        <w:t>, a partir do recebimento da nota de empenho e/ou autorização de fornecimento;</w:t>
      </w:r>
    </w:p>
    <w:p w:rsidR="00174AB3" w:rsidRPr="00475BCE" w:rsidRDefault="00174AB3" w:rsidP="00174AB3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hAnsiTheme="majorHAnsi" w:cstheme="majorHAnsi"/>
          <w:szCs w:val="24"/>
        </w:rPr>
      </w:pPr>
      <w:r w:rsidRPr="00475BCE">
        <w:rPr>
          <w:rFonts w:asciiTheme="majorHAnsi" w:hAnsiTheme="majorHAnsi" w:cstheme="majorHAnsi"/>
          <w:szCs w:val="24"/>
        </w:rPr>
        <w:t>A Nota de Empenho e/ou Autorização de Fornecimento dever</w:t>
      </w:r>
      <w:r w:rsidR="00D02823" w:rsidRPr="00475BCE">
        <w:rPr>
          <w:rFonts w:asciiTheme="majorHAnsi" w:hAnsiTheme="majorHAnsi" w:cstheme="majorHAnsi"/>
          <w:szCs w:val="24"/>
        </w:rPr>
        <w:t>á</w:t>
      </w:r>
      <w:r w:rsidRPr="00475BCE">
        <w:rPr>
          <w:rFonts w:asciiTheme="majorHAnsi" w:hAnsiTheme="majorHAnsi" w:cstheme="majorHAnsi"/>
          <w:szCs w:val="24"/>
        </w:rPr>
        <w:t xml:space="preserve"> conter </w:t>
      </w:r>
      <w:r w:rsidR="0018554D" w:rsidRPr="00475BCE">
        <w:rPr>
          <w:rFonts w:asciiTheme="majorHAnsi" w:hAnsiTheme="majorHAnsi" w:cstheme="majorHAnsi"/>
          <w:szCs w:val="24"/>
        </w:rPr>
        <w:t>todas as informações necessárias ao fornecimento</w:t>
      </w:r>
      <w:r w:rsidRPr="00475BCE">
        <w:rPr>
          <w:rFonts w:asciiTheme="majorHAnsi" w:hAnsiTheme="majorHAnsi" w:cstheme="majorHAnsi"/>
          <w:szCs w:val="24"/>
        </w:rPr>
        <w:t>;</w:t>
      </w:r>
    </w:p>
    <w:p w:rsidR="00051EFF" w:rsidRPr="00475BCE" w:rsidRDefault="00051EFF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475BCE">
        <w:rPr>
          <w:rFonts w:asciiTheme="majorHAnsi" w:hAnsiTheme="majorHAnsi" w:cstheme="majorHAnsi"/>
          <w:b/>
          <w:szCs w:val="24"/>
        </w:rPr>
        <w:t>Fica vedado</w:t>
      </w:r>
      <w:r w:rsidRPr="00475BCE">
        <w:rPr>
          <w:rFonts w:asciiTheme="majorHAnsi" w:hAnsiTheme="majorHAnsi" w:cstheme="majorHAnsi"/>
          <w:szCs w:val="24"/>
        </w:rPr>
        <w:t xml:space="preserve"> ao fornecedor estabelecer quantidade m</w:t>
      </w:r>
      <w:r w:rsidR="005C6B79" w:rsidRPr="00475BCE">
        <w:rPr>
          <w:rFonts w:asciiTheme="majorHAnsi" w:hAnsiTheme="majorHAnsi" w:cstheme="majorHAnsi"/>
          <w:szCs w:val="24"/>
        </w:rPr>
        <w:t>í</w:t>
      </w:r>
      <w:r w:rsidRPr="00475BCE">
        <w:rPr>
          <w:rFonts w:asciiTheme="majorHAnsi" w:hAnsiTheme="majorHAnsi" w:cstheme="majorHAnsi"/>
          <w:szCs w:val="24"/>
        </w:rPr>
        <w:t>nima a cada pedido</w:t>
      </w:r>
      <w:r w:rsidR="00EF6526" w:rsidRPr="00475BCE">
        <w:rPr>
          <w:rFonts w:asciiTheme="majorHAnsi" w:hAnsiTheme="majorHAnsi" w:cstheme="majorHAnsi"/>
          <w:szCs w:val="24"/>
        </w:rPr>
        <w:t>;</w:t>
      </w:r>
    </w:p>
    <w:p w:rsidR="00051EFF" w:rsidRPr="00475BCE" w:rsidRDefault="00051EFF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hAnsiTheme="majorHAnsi" w:cstheme="majorHAnsi"/>
          <w:szCs w:val="24"/>
        </w:rPr>
      </w:pPr>
      <w:r w:rsidRPr="00475BCE">
        <w:rPr>
          <w:rFonts w:asciiTheme="majorHAnsi" w:hAnsiTheme="majorHAnsi" w:cstheme="majorHAnsi"/>
          <w:szCs w:val="24"/>
        </w:rPr>
        <w:t xml:space="preserve">As entregas/serviços deverão ser feitas/prestados no local especificado pela unidade requisitante, </w:t>
      </w:r>
      <w:r w:rsidRPr="00475BCE">
        <w:rPr>
          <w:rFonts w:asciiTheme="majorHAnsi" w:hAnsiTheme="majorHAnsi" w:cstheme="majorHAnsi"/>
          <w:b/>
          <w:szCs w:val="24"/>
        </w:rPr>
        <w:t>sempre</w:t>
      </w:r>
      <w:r w:rsidR="00A03959" w:rsidRPr="00475BCE">
        <w:rPr>
          <w:rFonts w:asciiTheme="majorHAnsi" w:hAnsiTheme="majorHAnsi" w:cstheme="majorHAnsi"/>
          <w:b/>
          <w:szCs w:val="24"/>
        </w:rPr>
        <w:t xml:space="preserve"> dentro dos limites</w:t>
      </w:r>
      <w:r w:rsidRPr="00475BCE">
        <w:rPr>
          <w:rFonts w:asciiTheme="majorHAnsi" w:hAnsiTheme="majorHAnsi" w:cstheme="majorHAnsi"/>
          <w:b/>
          <w:szCs w:val="24"/>
        </w:rPr>
        <w:t xml:space="preserve"> </w:t>
      </w:r>
      <w:r w:rsidR="00A03959" w:rsidRPr="00475BCE">
        <w:rPr>
          <w:rFonts w:asciiTheme="majorHAnsi" w:hAnsiTheme="majorHAnsi" w:cstheme="majorHAnsi"/>
          <w:b/>
          <w:szCs w:val="24"/>
        </w:rPr>
        <w:t>d</w:t>
      </w:r>
      <w:r w:rsidRPr="00475BCE">
        <w:rPr>
          <w:rFonts w:asciiTheme="majorHAnsi" w:hAnsiTheme="majorHAnsi" w:cstheme="majorHAnsi"/>
          <w:b/>
          <w:szCs w:val="24"/>
        </w:rPr>
        <w:t>o Município de Itajaí/SC</w:t>
      </w:r>
      <w:r w:rsidR="00EF6526" w:rsidRPr="00475BCE">
        <w:rPr>
          <w:rFonts w:asciiTheme="majorHAnsi" w:hAnsiTheme="majorHAnsi" w:cstheme="majorHAnsi"/>
          <w:b/>
          <w:szCs w:val="24"/>
        </w:rPr>
        <w:t>;</w:t>
      </w:r>
      <w:r w:rsidRPr="00475BCE">
        <w:rPr>
          <w:rFonts w:asciiTheme="majorHAnsi" w:hAnsiTheme="majorHAnsi" w:cstheme="majorHAnsi"/>
          <w:szCs w:val="24"/>
        </w:rPr>
        <w:t xml:space="preserve"> </w:t>
      </w:r>
    </w:p>
    <w:p w:rsidR="00A02020" w:rsidRPr="00475BCE" w:rsidRDefault="00A02020" w:rsidP="00F66DFF">
      <w:pPr>
        <w:pStyle w:val="Normal0"/>
        <w:numPr>
          <w:ilvl w:val="4"/>
          <w:numId w:val="1"/>
        </w:numPr>
        <w:spacing w:line="360" w:lineRule="auto"/>
        <w:jc w:val="both"/>
        <w:rPr>
          <w:rFonts w:asciiTheme="majorHAnsi" w:hAnsiTheme="majorHAnsi" w:cstheme="majorHAnsi"/>
          <w:szCs w:val="24"/>
        </w:rPr>
      </w:pPr>
      <w:r w:rsidRPr="00475BCE">
        <w:rPr>
          <w:rFonts w:asciiTheme="majorHAnsi" w:hAnsiTheme="majorHAnsi" w:cstheme="majorHAnsi"/>
          <w:szCs w:val="24"/>
        </w:rPr>
        <w:t>Por ser um Registro de Preços que atenderá todas as unidades sob responsabilidade da Prefeitura de Itajaí e suas Secretarias, Fundos e Fundações, não é possível fixar um único endereço de entrega;</w:t>
      </w:r>
    </w:p>
    <w:p w:rsidR="00051EFF" w:rsidRPr="00475BCE" w:rsidRDefault="00051EFF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hAnsiTheme="majorHAnsi" w:cstheme="majorHAnsi"/>
          <w:szCs w:val="24"/>
        </w:rPr>
      </w:pPr>
      <w:r w:rsidRPr="00475BCE">
        <w:rPr>
          <w:rFonts w:asciiTheme="majorHAnsi" w:hAnsiTheme="majorHAnsi" w:cstheme="majorHAnsi"/>
          <w:szCs w:val="24"/>
        </w:rPr>
        <w:t>Todas as despesas com transporte, carga e descarga correrão por conta da licitante vencedora</w:t>
      </w:r>
      <w:r w:rsidR="00EF6526" w:rsidRPr="00475BCE">
        <w:rPr>
          <w:rFonts w:asciiTheme="majorHAnsi" w:hAnsiTheme="majorHAnsi" w:cstheme="majorHAnsi"/>
          <w:szCs w:val="24"/>
        </w:rPr>
        <w:t>;</w:t>
      </w:r>
    </w:p>
    <w:p w:rsidR="007A12EF" w:rsidRPr="00475BCE" w:rsidRDefault="007A12EF" w:rsidP="00F66DFF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hAnsiTheme="majorHAnsi" w:cstheme="majorHAnsi"/>
          <w:szCs w:val="24"/>
        </w:rPr>
      </w:pPr>
      <w:r w:rsidRPr="00475BCE">
        <w:rPr>
          <w:rFonts w:asciiTheme="majorHAnsi" w:hAnsiTheme="majorHAnsi" w:cstheme="majorHAnsi"/>
          <w:szCs w:val="24"/>
        </w:rPr>
        <w:t xml:space="preserve">Os serviços serão executados pela </w:t>
      </w:r>
      <w:r w:rsidR="00D23824" w:rsidRPr="00475BCE">
        <w:rPr>
          <w:rFonts w:asciiTheme="majorHAnsi" w:hAnsiTheme="majorHAnsi" w:cstheme="majorHAnsi"/>
          <w:szCs w:val="24"/>
        </w:rPr>
        <w:t>C</w:t>
      </w:r>
      <w:r w:rsidRPr="00475BCE">
        <w:rPr>
          <w:rFonts w:asciiTheme="majorHAnsi" w:hAnsiTheme="majorHAnsi" w:cstheme="majorHAnsi"/>
          <w:szCs w:val="24"/>
        </w:rPr>
        <w:t>ontratada, não se admitindo recusa da parte desta em decorrência de sobrecarga na sua capacidade;</w:t>
      </w:r>
    </w:p>
    <w:p w:rsidR="00051EFF" w:rsidRPr="00475BCE" w:rsidRDefault="00051EFF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hAnsiTheme="majorHAnsi" w:cstheme="majorHAnsi"/>
          <w:szCs w:val="24"/>
        </w:rPr>
      </w:pPr>
      <w:r w:rsidRPr="00475BCE">
        <w:rPr>
          <w:rFonts w:asciiTheme="majorHAnsi" w:hAnsiTheme="majorHAnsi" w:cstheme="majorHAnsi"/>
          <w:szCs w:val="24"/>
        </w:rPr>
        <w:t xml:space="preserve">Sempre que julgar necessário, o Município de Itajaí solicitará, durante a vigência da respectiva Ata de Registro de Preços, o fornecimento do material registrado, na quantidade que for preciso, mediante </w:t>
      </w:r>
      <w:r w:rsidR="007B78B8" w:rsidRPr="00475BCE">
        <w:rPr>
          <w:rFonts w:asciiTheme="majorHAnsi" w:hAnsiTheme="majorHAnsi" w:cstheme="majorHAnsi"/>
          <w:szCs w:val="24"/>
        </w:rPr>
        <w:t xml:space="preserve">Autorização </w:t>
      </w:r>
      <w:r w:rsidRPr="00475BCE">
        <w:rPr>
          <w:rFonts w:asciiTheme="majorHAnsi" w:hAnsiTheme="majorHAnsi" w:cstheme="majorHAnsi"/>
          <w:szCs w:val="24"/>
        </w:rPr>
        <w:t>de Fornecimento</w:t>
      </w:r>
      <w:r w:rsidR="000F3940" w:rsidRPr="00475BCE">
        <w:rPr>
          <w:rFonts w:asciiTheme="majorHAnsi" w:hAnsiTheme="majorHAnsi" w:cstheme="majorHAnsi"/>
          <w:szCs w:val="24"/>
        </w:rPr>
        <w:t xml:space="preserve"> </w:t>
      </w:r>
      <w:r w:rsidRPr="00475BCE">
        <w:rPr>
          <w:rFonts w:asciiTheme="majorHAnsi" w:hAnsiTheme="majorHAnsi" w:cstheme="majorHAnsi"/>
          <w:szCs w:val="24"/>
        </w:rPr>
        <w:t>e a respectiva Nota de Empenho</w:t>
      </w:r>
      <w:r w:rsidR="00EF6526" w:rsidRPr="00475BCE">
        <w:rPr>
          <w:rFonts w:asciiTheme="majorHAnsi" w:hAnsiTheme="majorHAnsi" w:cstheme="majorHAnsi"/>
          <w:szCs w:val="24"/>
        </w:rPr>
        <w:t>;</w:t>
      </w:r>
    </w:p>
    <w:p w:rsidR="00051EFF" w:rsidRPr="00475BCE" w:rsidRDefault="00051EFF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hAnsiTheme="majorHAnsi" w:cstheme="majorHAnsi"/>
          <w:szCs w:val="24"/>
        </w:rPr>
      </w:pPr>
      <w:r w:rsidRPr="00475BCE">
        <w:rPr>
          <w:rFonts w:asciiTheme="majorHAnsi" w:hAnsiTheme="majorHAnsi" w:cstheme="majorHAnsi"/>
          <w:szCs w:val="24"/>
        </w:rPr>
        <w:t>A Nota de Empenho será enviada via e-mail (digitalizada) ao fornecedor, o qual deverá confirmar o recebimento no prazo de 1 (um) dia. Caso a empresa tenha problemas com o recebimento do e-mail, a nota de empenho deverá ser retirada no Departamento de Empenho da Prefeitura de Itajaí: Rua Alberto Werner, 100, bairro Vila Operária, Itajaí no prazo de 2 (dois) dias úteis, contado a partir da convocação</w:t>
      </w:r>
      <w:r w:rsidR="00EF6526" w:rsidRPr="00475BCE">
        <w:rPr>
          <w:rFonts w:asciiTheme="majorHAnsi" w:hAnsiTheme="majorHAnsi" w:cstheme="majorHAnsi"/>
          <w:szCs w:val="24"/>
        </w:rPr>
        <w:t>;</w:t>
      </w:r>
    </w:p>
    <w:p w:rsidR="00051EFF" w:rsidRPr="00475BCE" w:rsidRDefault="00051EFF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hAnsiTheme="majorHAnsi" w:cstheme="majorHAnsi"/>
          <w:szCs w:val="24"/>
        </w:rPr>
      </w:pPr>
      <w:r w:rsidRPr="00475BCE">
        <w:rPr>
          <w:rFonts w:asciiTheme="majorHAnsi" w:hAnsiTheme="majorHAnsi" w:cstheme="majorHAnsi"/>
          <w:szCs w:val="24"/>
        </w:rPr>
        <w:t>O prazo para confirmação do recebimento ou para retirada da nota de                                                                                empenho poderá ser prorrogado por uma vez, por igual período, quando solicitado pela empresa adjudicatária durante seu transcurso e desde que ocorra motivo justificado, aceito pela Administração</w:t>
      </w:r>
      <w:r w:rsidR="00EF6526" w:rsidRPr="00475BCE">
        <w:rPr>
          <w:rFonts w:asciiTheme="majorHAnsi" w:hAnsiTheme="majorHAnsi" w:cstheme="majorHAnsi"/>
          <w:szCs w:val="24"/>
        </w:rPr>
        <w:t>;</w:t>
      </w:r>
    </w:p>
    <w:p w:rsidR="00051EFF" w:rsidRPr="00475BCE" w:rsidRDefault="00051EFF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hAnsiTheme="majorHAnsi" w:cstheme="majorHAnsi"/>
          <w:szCs w:val="24"/>
        </w:rPr>
      </w:pPr>
      <w:r w:rsidRPr="00475BCE">
        <w:rPr>
          <w:rFonts w:asciiTheme="majorHAnsi" w:hAnsiTheme="majorHAnsi" w:cstheme="majorHAnsi"/>
          <w:szCs w:val="24"/>
        </w:rPr>
        <w:t xml:space="preserve">A não confirmação do recebimento ou a não retirada da Nota de Empenho no prazo previsto, bem como a constatação da situação irregular da empresa adjudicatária quanto às contribuições previdenciárias (INSS), aos tributos e contribuições federais (SRF) e </w:t>
      </w:r>
      <w:r w:rsidRPr="00475BCE">
        <w:rPr>
          <w:rFonts w:asciiTheme="majorHAnsi" w:hAnsiTheme="majorHAnsi" w:cstheme="majorHAnsi"/>
          <w:szCs w:val="24"/>
        </w:rPr>
        <w:lastRenderedPageBreak/>
        <w:t>Fundo de Garantia do Tempo de Serviço (CEF) por ocasião do empenho da despesa, implicará nas sanções previstas no edital</w:t>
      </w:r>
      <w:r w:rsidR="00EF6526" w:rsidRPr="00475BCE">
        <w:rPr>
          <w:rFonts w:asciiTheme="majorHAnsi" w:hAnsiTheme="majorHAnsi" w:cstheme="majorHAnsi"/>
          <w:szCs w:val="24"/>
        </w:rPr>
        <w:t>;</w:t>
      </w:r>
    </w:p>
    <w:p w:rsidR="00051EFF" w:rsidRPr="00F72EB3" w:rsidRDefault="00051EFF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hAnsiTheme="majorHAnsi" w:cstheme="majorHAnsi"/>
          <w:szCs w:val="24"/>
        </w:rPr>
      </w:pPr>
      <w:r w:rsidRPr="00475BCE">
        <w:rPr>
          <w:rFonts w:asciiTheme="majorHAnsi" w:hAnsiTheme="majorHAnsi" w:cstheme="majorHAnsi"/>
          <w:szCs w:val="24"/>
        </w:rPr>
        <w:t xml:space="preserve">A </w:t>
      </w:r>
      <w:r w:rsidR="0018554D" w:rsidRPr="00475BCE">
        <w:rPr>
          <w:rFonts w:asciiTheme="majorHAnsi" w:hAnsiTheme="majorHAnsi" w:cstheme="majorHAnsi"/>
          <w:szCs w:val="24"/>
        </w:rPr>
        <w:t>Contratada</w:t>
      </w:r>
      <w:r w:rsidRPr="00475BCE">
        <w:rPr>
          <w:rFonts w:asciiTheme="majorHAnsi" w:hAnsiTheme="majorHAnsi" w:cstheme="majorHAnsi"/>
          <w:szCs w:val="24"/>
        </w:rPr>
        <w:t xml:space="preserve"> responsabilizar-se-á pela qualidade do material </w:t>
      </w:r>
      <w:r w:rsidR="003A5301" w:rsidRPr="00475BCE">
        <w:rPr>
          <w:rFonts w:asciiTheme="majorHAnsi" w:hAnsiTheme="majorHAnsi" w:cstheme="majorHAnsi"/>
          <w:szCs w:val="24"/>
        </w:rPr>
        <w:t xml:space="preserve">e serviço </w:t>
      </w:r>
      <w:r w:rsidRPr="00475BCE">
        <w:rPr>
          <w:rFonts w:asciiTheme="majorHAnsi" w:hAnsiTheme="majorHAnsi" w:cstheme="majorHAnsi"/>
          <w:szCs w:val="24"/>
        </w:rPr>
        <w:t xml:space="preserve">cotado e entregue, </w:t>
      </w:r>
      <w:r w:rsidRPr="00F72EB3">
        <w:rPr>
          <w:rFonts w:asciiTheme="majorHAnsi" w:hAnsiTheme="majorHAnsi" w:cstheme="majorHAnsi"/>
          <w:szCs w:val="24"/>
        </w:rPr>
        <w:t>especialmente para efeito de substituição imediata, no caso de não atendimento ao solicitado</w:t>
      </w:r>
      <w:r w:rsidR="00EF6526" w:rsidRPr="00F72EB3">
        <w:rPr>
          <w:rFonts w:asciiTheme="majorHAnsi" w:hAnsiTheme="majorHAnsi" w:cstheme="majorHAnsi"/>
          <w:szCs w:val="24"/>
        </w:rPr>
        <w:t>;</w:t>
      </w:r>
    </w:p>
    <w:p w:rsidR="006906DB" w:rsidRPr="00F72EB3" w:rsidRDefault="006906DB" w:rsidP="006906DB">
      <w:pPr>
        <w:pStyle w:val="Normal0"/>
        <w:numPr>
          <w:ilvl w:val="4"/>
          <w:numId w:val="1"/>
        </w:numPr>
        <w:spacing w:line="360" w:lineRule="auto"/>
        <w:jc w:val="both"/>
        <w:rPr>
          <w:rFonts w:asciiTheme="majorHAnsi" w:hAnsiTheme="majorHAnsi" w:cstheme="majorHAnsi"/>
          <w:szCs w:val="24"/>
        </w:rPr>
      </w:pPr>
      <w:r w:rsidRPr="00F72EB3">
        <w:rPr>
          <w:rFonts w:asciiTheme="majorHAnsi" w:hAnsiTheme="majorHAnsi" w:cstheme="majorHAnsi"/>
          <w:szCs w:val="24"/>
        </w:rPr>
        <w:t xml:space="preserve">Os </w:t>
      </w:r>
      <w:r w:rsidR="00F72EB3" w:rsidRPr="00F72EB3">
        <w:rPr>
          <w:rFonts w:asciiTheme="majorHAnsi" w:hAnsiTheme="majorHAnsi" w:cstheme="majorHAnsi"/>
          <w:szCs w:val="24"/>
        </w:rPr>
        <w:t xml:space="preserve">produtos </w:t>
      </w:r>
      <w:r w:rsidRPr="00F72EB3">
        <w:rPr>
          <w:rFonts w:asciiTheme="majorHAnsi" w:hAnsiTheme="majorHAnsi" w:cstheme="majorHAnsi"/>
          <w:szCs w:val="24"/>
        </w:rPr>
        <w:t xml:space="preserve">a serem fornecidos deverão </w:t>
      </w:r>
      <w:r w:rsidR="00F72EB3" w:rsidRPr="00F72EB3">
        <w:rPr>
          <w:rFonts w:asciiTheme="majorHAnsi" w:hAnsiTheme="majorHAnsi" w:cstheme="majorHAnsi"/>
          <w:szCs w:val="24"/>
        </w:rPr>
        <w:t>estar dentro do prazo de validade</w:t>
      </w:r>
      <w:r w:rsidRPr="00F72EB3">
        <w:rPr>
          <w:rFonts w:asciiTheme="majorHAnsi" w:hAnsiTheme="majorHAnsi" w:cstheme="majorHAnsi"/>
          <w:szCs w:val="24"/>
        </w:rPr>
        <w:t>;</w:t>
      </w:r>
    </w:p>
    <w:p w:rsidR="00C70E89" w:rsidRPr="00475BCE" w:rsidRDefault="00C70E89" w:rsidP="00C70E89">
      <w:pPr>
        <w:pStyle w:val="Normal0"/>
        <w:numPr>
          <w:ilvl w:val="4"/>
          <w:numId w:val="1"/>
        </w:numPr>
        <w:spacing w:line="360" w:lineRule="auto"/>
        <w:jc w:val="both"/>
        <w:rPr>
          <w:rFonts w:asciiTheme="majorHAnsi" w:hAnsiTheme="majorHAnsi" w:cstheme="majorHAnsi"/>
          <w:szCs w:val="24"/>
        </w:rPr>
      </w:pPr>
      <w:r w:rsidRPr="00F72EB3">
        <w:rPr>
          <w:rFonts w:asciiTheme="majorHAnsi" w:hAnsiTheme="majorHAnsi" w:cstheme="majorHAnsi"/>
          <w:szCs w:val="24"/>
        </w:rPr>
        <w:t>Deverá constar na nota fiscal a descrição da marca</w:t>
      </w:r>
      <w:r w:rsidR="00E16174">
        <w:rPr>
          <w:rFonts w:asciiTheme="majorHAnsi" w:hAnsiTheme="majorHAnsi" w:cstheme="majorHAnsi"/>
          <w:szCs w:val="24"/>
        </w:rPr>
        <w:t xml:space="preserve"> e </w:t>
      </w:r>
      <w:r w:rsidR="00DC1A02" w:rsidRPr="00F72EB3">
        <w:rPr>
          <w:rFonts w:asciiTheme="majorHAnsi" w:hAnsiTheme="majorHAnsi" w:cstheme="majorHAnsi"/>
          <w:szCs w:val="24"/>
        </w:rPr>
        <w:t>lote</w:t>
      </w:r>
      <w:r w:rsidRPr="00475BCE">
        <w:rPr>
          <w:rFonts w:asciiTheme="majorHAnsi" w:hAnsiTheme="majorHAnsi" w:cstheme="majorHAnsi"/>
          <w:szCs w:val="24"/>
        </w:rPr>
        <w:t>, conforme registrado na Ata de Registro de Preços;</w:t>
      </w:r>
    </w:p>
    <w:p w:rsidR="00AE4A54" w:rsidRPr="00475BCE" w:rsidRDefault="00AE4A54" w:rsidP="006906DB">
      <w:pPr>
        <w:pStyle w:val="Normal0"/>
        <w:numPr>
          <w:ilvl w:val="4"/>
          <w:numId w:val="1"/>
        </w:numPr>
        <w:spacing w:line="360" w:lineRule="auto"/>
        <w:jc w:val="both"/>
        <w:rPr>
          <w:rFonts w:asciiTheme="majorHAnsi" w:hAnsiTheme="majorHAnsi" w:cstheme="majorHAnsi"/>
          <w:szCs w:val="24"/>
        </w:rPr>
      </w:pPr>
      <w:r w:rsidRPr="00475BCE">
        <w:rPr>
          <w:rFonts w:asciiTheme="majorHAnsi" w:hAnsiTheme="majorHAnsi" w:cstheme="majorHAnsi"/>
          <w:szCs w:val="24"/>
        </w:rPr>
        <w:t>Os produtos devem ser transportados de maneira que garantam a integridade e qualidade dos materiais até o momento da entrega;</w:t>
      </w:r>
    </w:p>
    <w:p w:rsidR="00AE4A54" w:rsidRPr="00475BCE" w:rsidRDefault="00AE4A54" w:rsidP="00F66DFF">
      <w:pPr>
        <w:pStyle w:val="Normal0"/>
        <w:numPr>
          <w:ilvl w:val="4"/>
          <w:numId w:val="1"/>
        </w:numPr>
        <w:spacing w:line="360" w:lineRule="auto"/>
        <w:jc w:val="both"/>
        <w:rPr>
          <w:rFonts w:asciiTheme="majorHAnsi" w:hAnsiTheme="majorHAnsi" w:cstheme="majorHAnsi"/>
          <w:szCs w:val="24"/>
        </w:rPr>
      </w:pPr>
      <w:r w:rsidRPr="00475BCE">
        <w:rPr>
          <w:rFonts w:asciiTheme="majorHAnsi" w:hAnsiTheme="majorHAnsi" w:cstheme="majorHAnsi"/>
          <w:szCs w:val="24"/>
        </w:rPr>
        <w:t xml:space="preserve">Os </w:t>
      </w:r>
      <w:r w:rsidR="006F4ED8">
        <w:rPr>
          <w:rFonts w:asciiTheme="majorHAnsi" w:hAnsiTheme="majorHAnsi" w:cstheme="majorHAnsi"/>
          <w:szCs w:val="24"/>
        </w:rPr>
        <w:t>produtos</w:t>
      </w:r>
      <w:r w:rsidRPr="00475BCE">
        <w:rPr>
          <w:rFonts w:asciiTheme="majorHAnsi" w:hAnsiTheme="majorHAnsi" w:cstheme="majorHAnsi"/>
          <w:szCs w:val="24"/>
        </w:rPr>
        <w:t xml:space="preserve"> devem ser entregues em embalagens adequadas, resistentes e devidamente identif</w:t>
      </w:r>
      <w:r w:rsidR="007A12EF" w:rsidRPr="00475BCE">
        <w:rPr>
          <w:rFonts w:asciiTheme="majorHAnsi" w:hAnsiTheme="majorHAnsi" w:cstheme="majorHAnsi"/>
          <w:szCs w:val="24"/>
        </w:rPr>
        <w:t>icadas, conforme especificações;</w:t>
      </w:r>
    </w:p>
    <w:p w:rsidR="007A12EF" w:rsidRPr="00475BCE" w:rsidRDefault="007A12EF" w:rsidP="007A12EF">
      <w:pPr>
        <w:pStyle w:val="Normal0"/>
        <w:numPr>
          <w:ilvl w:val="4"/>
          <w:numId w:val="1"/>
        </w:numPr>
        <w:spacing w:line="360" w:lineRule="auto"/>
        <w:jc w:val="both"/>
        <w:rPr>
          <w:rFonts w:asciiTheme="majorHAnsi" w:hAnsiTheme="majorHAnsi" w:cstheme="majorHAnsi"/>
          <w:szCs w:val="24"/>
        </w:rPr>
      </w:pPr>
      <w:r w:rsidRPr="00475BCE">
        <w:rPr>
          <w:rFonts w:asciiTheme="majorHAnsi" w:hAnsiTheme="majorHAnsi" w:cstheme="majorHAnsi"/>
          <w:szCs w:val="24"/>
        </w:rPr>
        <w:t>Após a entrega, os produtos/serviços que não atinjam a qualidade de acordo com as especificações, serão prontamente devolvidos e os pagamentos suspensos até a regularização;</w:t>
      </w:r>
    </w:p>
    <w:p w:rsidR="007A12EF" w:rsidRPr="00475BCE" w:rsidRDefault="007A12EF" w:rsidP="00D02823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hAnsiTheme="majorHAnsi" w:cstheme="majorHAnsi"/>
          <w:szCs w:val="24"/>
        </w:rPr>
      </w:pPr>
      <w:r w:rsidRPr="00475BCE">
        <w:rPr>
          <w:rFonts w:asciiTheme="majorHAnsi" w:hAnsiTheme="majorHAnsi" w:cstheme="majorHAnsi"/>
          <w:szCs w:val="24"/>
        </w:rPr>
        <w:t>Caso ocorra a necessidade de substituição de material e/ou serviço, decorrentes de má qualidade</w:t>
      </w:r>
      <w:r w:rsidR="00D02823" w:rsidRPr="00475BCE">
        <w:rPr>
          <w:rFonts w:asciiTheme="majorHAnsi" w:hAnsiTheme="majorHAnsi" w:cstheme="majorHAnsi"/>
          <w:szCs w:val="24"/>
        </w:rPr>
        <w:t>, defeito ou divergência das especificações contidas neste Termo de Referência</w:t>
      </w:r>
      <w:r w:rsidRPr="00475BCE">
        <w:rPr>
          <w:rFonts w:asciiTheme="majorHAnsi" w:hAnsiTheme="majorHAnsi" w:cstheme="majorHAnsi"/>
          <w:szCs w:val="24"/>
        </w:rPr>
        <w:t>, desde que o Contratante não tenha dado causa ao defeito, os custos serão de responsabilidade da Contratada, sem qualquer tipo de ônus para a Administração Pública;</w:t>
      </w:r>
    </w:p>
    <w:p w:rsidR="007A12EF" w:rsidRPr="00475BCE" w:rsidRDefault="007A12EF" w:rsidP="00D02823">
      <w:pPr>
        <w:pStyle w:val="Normal0"/>
        <w:numPr>
          <w:ilvl w:val="4"/>
          <w:numId w:val="1"/>
        </w:numPr>
        <w:spacing w:line="360" w:lineRule="auto"/>
        <w:jc w:val="both"/>
        <w:rPr>
          <w:rFonts w:asciiTheme="majorHAnsi" w:hAnsiTheme="majorHAnsi" w:cstheme="majorHAnsi"/>
          <w:szCs w:val="24"/>
        </w:rPr>
      </w:pPr>
      <w:r w:rsidRPr="00475BCE">
        <w:rPr>
          <w:rFonts w:asciiTheme="majorHAnsi" w:eastAsia="Verdana" w:hAnsiTheme="majorHAnsi" w:cstheme="majorHAnsi"/>
          <w:color w:val="000000"/>
          <w:szCs w:val="24"/>
        </w:rPr>
        <w:t xml:space="preserve">A substituição dos objetos deverá </w:t>
      </w:r>
      <w:r w:rsidR="008F30B4" w:rsidRPr="00475BCE">
        <w:rPr>
          <w:rFonts w:asciiTheme="majorHAnsi" w:eastAsia="Verdana" w:hAnsiTheme="majorHAnsi" w:cstheme="majorHAnsi"/>
          <w:color w:val="000000"/>
          <w:szCs w:val="24"/>
        </w:rPr>
        <w:t xml:space="preserve">ser </w:t>
      </w:r>
      <w:r w:rsidR="00D02823" w:rsidRPr="00475BCE">
        <w:rPr>
          <w:rFonts w:asciiTheme="majorHAnsi" w:eastAsia="Verdana" w:hAnsiTheme="majorHAnsi" w:cstheme="majorHAnsi"/>
          <w:color w:val="000000"/>
          <w:szCs w:val="24"/>
        </w:rPr>
        <w:t xml:space="preserve">efetuada em até </w:t>
      </w:r>
      <w:r w:rsidR="00364750">
        <w:rPr>
          <w:rFonts w:asciiTheme="majorHAnsi" w:eastAsia="Verdana" w:hAnsiTheme="majorHAnsi" w:cstheme="majorHAnsi"/>
          <w:color w:val="000000"/>
          <w:szCs w:val="24"/>
        </w:rPr>
        <w:t>05</w:t>
      </w:r>
      <w:r w:rsidR="00D02823" w:rsidRPr="00475BCE">
        <w:rPr>
          <w:rFonts w:asciiTheme="majorHAnsi" w:eastAsia="Verdana" w:hAnsiTheme="majorHAnsi" w:cstheme="majorHAnsi"/>
          <w:color w:val="000000"/>
          <w:szCs w:val="24"/>
        </w:rPr>
        <w:t xml:space="preserve"> (</w:t>
      </w:r>
      <w:r w:rsidR="00364750">
        <w:rPr>
          <w:rFonts w:asciiTheme="majorHAnsi" w:eastAsia="Verdana" w:hAnsiTheme="majorHAnsi" w:cstheme="majorHAnsi"/>
          <w:color w:val="000000"/>
          <w:szCs w:val="24"/>
        </w:rPr>
        <w:t>cinco</w:t>
      </w:r>
      <w:r w:rsidR="00D02823" w:rsidRPr="00475BCE">
        <w:rPr>
          <w:rFonts w:asciiTheme="majorHAnsi" w:eastAsia="Verdana" w:hAnsiTheme="majorHAnsi" w:cstheme="majorHAnsi"/>
          <w:color w:val="000000"/>
          <w:szCs w:val="24"/>
        </w:rPr>
        <w:t xml:space="preserve">) </w:t>
      </w:r>
      <w:r w:rsidR="00A03959" w:rsidRPr="00475BCE">
        <w:rPr>
          <w:rFonts w:asciiTheme="majorHAnsi" w:eastAsia="Verdana" w:hAnsiTheme="majorHAnsi" w:cstheme="majorHAnsi"/>
          <w:color w:val="000000"/>
          <w:szCs w:val="24"/>
        </w:rPr>
        <w:t>dias corridos</w:t>
      </w:r>
      <w:r w:rsidR="00D02823" w:rsidRPr="00475BCE">
        <w:rPr>
          <w:rFonts w:asciiTheme="majorHAnsi" w:eastAsia="Verdana" w:hAnsiTheme="majorHAnsi" w:cstheme="majorHAnsi"/>
          <w:color w:val="000000"/>
          <w:szCs w:val="24"/>
        </w:rPr>
        <w:t xml:space="preserve">, </w:t>
      </w:r>
      <w:r w:rsidR="00B90DE1" w:rsidRPr="00475BCE">
        <w:rPr>
          <w:rFonts w:asciiTheme="majorHAnsi" w:eastAsia="Verdana" w:hAnsiTheme="majorHAnsi" w:cstheme="majorHAnsi"/>
          <w:color w:val="000000"/>
          <w:szCs w:val="24"/>
        </w:rPr>
        <w:t>a contar da notificação formal da Contratante</w:t>
      </w:r>
      <w:r w:rsidR="00D02823" w:rsidRPr="00475BCE">
        <w:rPr>
          <w:rFonts w:asciiTheme="majorHAnsi" w:eastAsia="Verdana" w:hAnsiTheme="majorHAnsi" w:cstheme="majorHAnsi"/>
          <w:color w:val="000000"/>
          <w:szCs w:val="24"/>
        </w:rPr>
        <w:t>.</w:t>
      </w:r>
    </w:p>
    <w:p w:rsidR="00051EFF" w:rsidRPr="00475BCE" w:rsidRDefault="00051EFF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hAnsiTheme="majorHAnsi" w:cstheme="majorHAnsi"/>
          <w:szCs w:val="24"/>
        </w:rPr>
      </w:pPr>
      <w:r w:rsidRPr="00475BCE">
        <w:rPr>
          <w:rFonts w:asciiTheme="majorHAnsi" w:hAnsiTheme="majorHAnsi" w:cstheme="majorHAnsi"/>
          <w:szCs w:val="24"/>
        </w:rPr>
        <w:t>A existência de preços registrados não obriga a Administração a firmar as contratações que deles poderão advir, ficando-lhe facultada a utilização de outros meios, respeitada a legislação relativa às licitações, sendo assegurada ao beneficiário do registro a preferência de contratação em igualdade de condições</w:t>
      </w:r>
      <w:r w:rsidR="00EF6526" w:rsidRPr="00475BCE">
        <w:rPr>
          <w:rFonts w:asciiTheme="majorHAnsi" w:hAnsiTheme="majorHAnsi" w:cstheme="majorHAnsi"/>
          <w:szCs w:val="24"/>
        </w:rPr>
        <w:t>;</w:t>
      </w:r>
    </w:p>
    <w:p w:rsidR="00051EFF" w:rsidRPr="00475BCE" w:rsidRDefault="00051EFF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hAnsiTheme="majorHAnsi" w:cstheme="majorHAnsi"/>
          <w:szCs w:val="24"/>
        </w:rPr>
      </w:pPr>
      <w:r w:rsidRPr="00475BCE">
        <w:rPr>
          <w:rFonts w:asciiTheme="majorHAnsi" w:hAnsiTheme="majorHAnsi" w:cstheme="majorHAnsi"/>
          <w:szCs w:val="24"/>
        </w:rPr>
        <w:t xml:space="preserve">É facultado ao Município de Itajaí, quando o convocado não assinar o termo de contrato ou não aceitar o instrumento equivalente no prazo e condições estabelecidos, convocar os licitantes remanescentes, pela ordem de classificação, para fazê-lo em igual </w:t>
      </w:r>
      <w:r w:rsidRPr="00475BCE">
        <w:rPr>
          <w:rFonts w:asciiTheme="majorHAnsi" w:hAnsiTheme="majorHAnsi" w:cstheme="majorHAnsi"/>
          <w:szCs w:val="24"/>
        </w:rPr>
        <w:lastRenderedPageBreak/>
        <w:t>prazo e nas mesmas condições propostas ao primeiro classificado, inclusive quanto aos preços atualizados de conformidade com o ato convocatório</w:t>
      </w:r>
      <w:r w:rsidR="00EF6526" w:rsidRPr="00475BCE">
        <w:rPr>
          <w:rFonts w:asciiTheme="majorHAnsi" w:hAnsiTheme="majorHAnsi" w:cstheme="majorHAnsi"/>
          <w:szCs w:val="24"/>
        </w:rPr>
        <w:t>;</w:t>
      </w:r>
      <w:r w:rsidRPr="00475BCE">
        <w:rPr>
          <w:rFonts w:asciiTheme="majorHAnsi" w:hAnsiTheme="majorHAnsi" w:cstheme="majorHAnsi"/>
          <w:szCs w:val="24"/>
        </w:rPr>
        <w:t xml:space="preserve"> </w:t>
      </w:r>
    </w:p>
    <w:p w:rsidR="00174AB3" w:rsidRPr="00475BCE" w:rsidRDefault="00051EFF" w:rsidP="00F66DFF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475BCE">
        <w:rPr>
          <w:rFonts w:asciiTheme="majorHAnsi" w:hAnsiTheme="majorHAnsi" w:cstheme="majorHAnsi"/>
          <w:szCs w:val="24"/>
        </w:rPr>
        <w:t>Quando o primeiro fornecedor registrado atingir respectivamente o seu limite de fornecimento, ou ainda por qualquer motivo não cumpra o estabelecido na Ata de Registro de Preços, a Administração, poderá adquirir do segundo colocado e, assim</w:t>
      </w:r>
      <w:r w:rsidR="0034778E" w:rsidRPr="00475BCE">
        <w:rPr>
          <w:rFonts w:asciiTheme="majorHAnsi" w:hAnsiTheme="majorHAnsi" w:cstheme="majorHAnsi"/>
          <w:szCs w:val="24"/>
        </w:rPr>
        <w:t>,</w:t>
      </w:r>
      <w:r w:rsidRPr="00475BCE">
        <w:rPr>
          <w:rFonts w:asciiTheme="majorHAnsi" w:hAnsiTheme="majorHAnsi" w:cstheme="majorHAnsi"/>
          <w:szCs w:val="24"/>
        </w:rPr>
        <w:t xml:space="preserve"> sucessivamente.</w:t>
      </w:r>
    </w:p>
    <w:p w:rsidR="001A3FEC" w:rsidRPr="006739E7" w:rsidRDefault="009B15A5" w:rsidP="00E61FBD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6739E7">
        <w:rPr>
          <w:rFonts w:asciiTheme="majorHAnsi" w:eastAsia="Verdana" w:hAnsiTheme="majorHAnsi" w:cstheme="majorHAnsi"/>
          <w:b/>
          <w:color w:val="000000"/>
          <w:szCs w:val="24"/>
        </w:rPr>
        <w:t>SECRETARIAS, FUNDOS E FUNDAÇÕES/REQUISITANTES</w:t>
      </w:r>
    </w:p>
    <w:p w:rsidR="002327F7" w:rsidRDefault="002327F7" w:rsidP="002327F7">
      <w:pPr>
        <w:pStyle w:val="Normal0"/>
        <w:spacing w:line="360" w:lineRule="auto"/>
        <w:ind w:left="851"/>
        <w:rPr>
          <w:rFonts w:asciiTheme="majorHAnsi" w:eastAsia="Courier New" w:hAnsiTheme="majorHAnsi" w:cstheme="majorHAnsi"/>
          <w:color w:val="000000"/>
          <w:szCs w:val="24"/>
        </w:rPr>
      </w:pPr>
      <w:r>
        <w:rPr>
          <w:rFonts w:asciiTheme="majorHAnsi" w:eastAsia="Courier New" w:hAnsiTheme="majorHAnsi" w:cstheme="majorHAnsi"/>
          <w:color w:val="000000"/>
          <w:szCs w:val="24"/>
        </w:rPr>
        <w:t>314/2025 - Secretaria Municipal de Tecnologia</w:t>
      </w:r>
    </w:p>
    <w:p w:rsidR="002327F7" w:rsidRDefault="002327F7" w:rsidP="002327F7">
      <w:pPr>
        <w:pStyle w:val="Normal0"/>
        <w:spacing w:line="360" w:lineRule="auto"/>
        <w:ind w:left="851"/>
        <w:rPr>
          <w:rFonts w:asciiTheme="majorHAnsi" w:eastAsia="Courier New" w:hAnsiTheme="majorHAnsi" w:cstheme="majorHAnsi"/>
          <w:color w:val="000000"/>
          <w:szCs w:val="24"/>
        </w:rPr>
      </w:pPr>
      <w:r>
        <w:rPr>
          <w:rFonts w:asciiTheme="majorHAnsi" w:eastAsia="Courier New" w:hAnsiTheme="majorHAnsi" w:cstheme="majorHAnsi"/>
          <w:color w:val="000000"/>
          <w:szCs w:val="24"/>
        </w:rPr>
        <w:t>284/2025 - SECRETARIA DA AGRICULTURA E DO DESENVOLVIMENTO RURAL</w:t>
      </w:r>
    </w:p>
    <w:p w:rsidR="002327F7" w:rsidRDefault="002327F7" w:rsidP="002327F7">
      <w:pPr>
        <w:pStyle w:val="Normal0"/>
        <w:spacing w:line="360" w:lineRule="auto"/>
        <w:ind w:left="851"/>
        <w:rPr>
          <w:rFonts w:asciiTheme="majorHAnsi" w:eastAsia="Courier New" w:hAnsiTheme="majorHAnsi" w:cstheme="majorHAnsi"/>
          <w:color w:val="000000"/>
          <w:szCs w:val="24"/>
        </w:rPr>
      </w:pPr>
      <w:r>
        <w:rPr>
          <w:rFonts w:asciiTheme="majorHAnsi" w:eastAsia="Courier New" w:hAnsiTheme="majorHAnsi" w:cstheme="majorHAnsi"/>
          <w:color w:val="000000"/>
          <w:szCs w:val="24"/>
        </w:rPr>
        <w:t>167/2025 - FUNDO MUNICIPAL DE SAÚDE</w:t>
      </w:r>
    </w:p>
    <w:p w:rsidR="002327F7" w:rsidRDefault="002327F7" w:rsidP="002327F7">
      <w:pPr>
        <w:pStyle w:val="Normal0"/>
        <w:spacing w:line="360" w:lineRule="auto"/>
        <w:ind w:left="851"/>
        <w:rPr>
          <w:rFonts w:asciiTheme="majorHAnsi" w:eastAsia="Courier New" w:hAnsiTheme="majorHAnsi" w:cstheme="majorHAnsi"/>
          <w:color w:val="000000"/>
          <w:szCs w:val="24"/>
        </w:rPr>
      </w:pPr>
      <w:r>
        <w:rPr>
          <w:rFonts w:asciiTheme="majorHAnsi" w:eastAsia="Courier New" w:hAnsiTheme="majorHAnsi" w:cstheme="majorHAnsi"/>
          <w:color w:val="000000"/>
          <w:szCs w:val="24"/>
        </w:rPr>
        <w:t>332/2025 - PROCURADORIA GERAL DO MUNICÍPIO</w:t>
      </w:r>
    </w:p>
    <w:p w:rsidR="002327F7" w:rsidRDefault="002327F7" w:rsidP="002327F7">
      <w:pPr>
        <w:pStyle w:val="Normal0"/>
        <w:spacing w:line="360" w:lineRule="auto"/>
        <w:ind w:left="851"/>
        <w:rPr>
          <w:rFonts w:asciiTheme="majorHAnsi" w:eastAsia="Courier New" w:hAnsiTheme="majorHAnsi" w:cstheme="majorHAnsi"/>
          <w:color w:val="000000"/>
          <w:szCs w:val="24"/>
        </w:rPr>
      </w:pPr>
      <w:r>
        <w:rPr>
          <w:rFonts w:asciiTheme="majorHAnsi" w:eastAsia="Courier New" w:hAnsiTheme="majorHAnsi" w:cstheme="majorHAnsi"/>
          <w:color w:val="000000"/>
          <w:szCs w:val="24"/>
        </w:rPr>
        <w:t>18/2025 - FUNDAÇÃO MUNICIPAL DO MEIO AMBIENTE  DE ITAJAÍ</w:t>
      </w:r>
    </w:p>
    <w:p w:rsidR="002327F7" w:rsidRDefault="002327F7" w:rsidP="002327F7">
      <w:pPr>
        <w:pStyle w:val="Normal0"/>
        <w:spacing w:line="360" w:lineRule="auto"/>
        <w:ind w:left="851"/>
        <w:rPr>
          <w:rFonts w:asciiTheme="majorHAnsi" w:eastAsia="Courier New" w:hAnsiTheme="majorHAnsi" w:cstheme="majorHAnsi"/>
          <w:color w:val="000000"/>
          <w:szCs w:val="24"/>
        </w:rPr>
      </w:pPr>
      <w:r>
        <w:rPr>
          <w:rFonts w:asciiTheme="majorHAnsi" w:eastAsia="Courier New" w:hAnsiTheme="majorHAnsi" w:cstheme="majorHAnsi"/>
          <w:color w:val="000000"/>
          <w:szCs w:val="24"/>
        </w:rPr>
        <w:t>402/2025 - SECRETARIA DE ADMINISTRAÇÃO</w:t>
      </w:r>
    </w:p>
    <w:p w:rsidR="002327F7" w:rsidRDefault="002327F7" w:rsidP="002327F7">
      <w:pPr>
        <w:pStyle w:val="Normal0"/>
        <w:spacing w:line="360" w:lineRule="auto"/>
        <w:ind w:left="851"/>
        <w:rPr>
          <w:rFonts w:asciiTheme="majorHAnsi" w:eastAsia="Courier New" w:hAnsiTheme="majorHAnsi" w:cstheme="majorHAnsi"/>
          <w:color w:val="000000"/>
          <w:szCs w:val="24"/>
        </w:rPr>
      </w:pPr>
      <w:r>
        <w:rPr>
          <w:rFonts w:asciiTheme="majorHAnsi" w:eastAsia="Courier New" w:hAnsiTheme="majorHAnsi" w:cstheme="majorHAnsi"/>
          <w:color w:val="000000"/>
          <w:szCs w:val="24"/>
        </w:rPr>
        <w:t>30/2025 - FUNDAÇÃO GENÉSIO MIRANDA LINS</w:t>
      </w:r>
    </w:p>
    <w:p w:rsidR="002327F7" w:rsidRDefault="002327F7" w:rsidP="002327F7">
      <w:pPr>
        <w:pStyle w:val="Normal0"/>
        <w:spacing w:line="360" w:lineRule="auto"/>
        <w:ind w:left="851"/>
        <w:rPr>
          <w:rFonts w:asciiTheme="majorHAnsi" w:eastAsia="Courier New" w:hAnsiTheme="majorHAnsi" w:cstheme="majorHAnsi"/>
          <w:color w:val="000000"/>
          <w:szCs w:val="24"/>
        </w:rPr>
      </w:pPr>
      <w:r>
        <w:rPr>
          <w:rFonts w:asciiTheme="majorHAnsi" w:eastAsia="Courier New" w:hAnsiTheme="majorHAnsi" w:cstheme="majorHAnsi"/>
          <w:color w:val="000000"/>
          <w:szCs w:val="24"/>
        </w:rPr>
        <w:t>348/2025 - Secretaria Municipal de Desenvolvimento Econômico</w:t>
      </w:r>
    </w:p>
    <w:p w:rsidR="002327F7" w:rsidRDefault="002327F7" w:rsidP="002327F7">
      <w:pPr>
        <w:pStyle w:val="Normal0"/>
        <w:spacing w:line="360" w:lineRule="auto"/>
        <w:ind w:left="851"/>
        <w:rPr>
          <w:rFonts w:asciiTheme="majorHAnsi" w:eastAsia="Courier New" w:hAnsiTheme="majorHAnsi" w:cstheme="majorHAnsi"/>
          <w:color w:val="000000"/>
          <w:szCs w:val="24"/>
        </w:rPr>
      </w:pPr>
      <w:r>
        <w:rPr>
          <w:rFonts w:asciiTheme="majorHAnsi" w:eastAsia="Courier New" w:hAnsiTheme="majorHAnsi" w:cstheme="majorHAnsi"/>
          <w:color w:val="000000"/>
          <w:szCs w:val="24"/>
        </w:rPr>
        <w:t>276/2025 - SECRETARIA DE COMUNICAÇÃO SOCIAL</w:t>
      </w:r>
    </w:p>
    <w:p w:rsidR="002327F7" w:rsidRDefault="002327F7" w:rsidP="002327F7">
      <w:pPr>
        <w:pStyle w:val="Normal0"/>
        <w:spacing w:line="360" w:lineRule="auto"/>
        <w:ind w:left="851"/>
        <w:rPr>
          <w:rFonts w:asciiTheme="majorHAnsi" w:eastAsia="Courier New" w:hAnsiTheme="majorHAnsi" w:cstheme="majorHAnsi"/>
          <w:color w:val="000000"/>
          <w:szCs w:val="24"/>
        </w:rPr>
      </w:pPr>
      <w:r>
        <w:rPr>
          <w:rFonts w:asciiTheme="majorHAnsi" w:eastAsia="Courier New" w:hAnsiTheme="majorHAnsi" w:cstheme="majorHAnsi"/>
          <w:color w:val="000000"/>
          <w:szCs w:val="24"/>
        </w:rPr>
        <w:t>306/2025 - POLÍCIA MILITAR - SECRETARIA DE SEGURANÇA</w:t>
      </w:r>
    </w:p>
    <w:p w:rsidR="002327F7" w:rsidRDefault="002327F7" w:rsidP="002327F7">
      <w:pPr>
        <w:pStyle w:val="Normal0"/>
        <w:spacing w:line="360" w:lineRule="auto"/>
        <w:ind w:left="851"/>
        <w:rPr>
          <w:rFonts w:asciiTheme="majorHAnsi" w:eastAsia="Courier New" w:hAnsiTheme="majorHAnsi" w:cstheme="majorHAnsi"/>
          <w:color w:val="000000"/>
          <w:szCs w:val="24"/>
        </w:rPr>
      </w:pPr>
      <w:r>
        <w:rPr>
          <w:rFonts w:asciiTheme="majorHAnsi" w:eastAsia="Courier New" w:hAnsiTheme="majorHAnsi" w:cstheme="majorHAnsi"/>
          <w:color w:val="000000"/>
          <w:szCs w:val="24"/>
        </w:rPr>
        <w:t>16/2025 - FUNDO MUNICIPAL DE TURISMO</w:t>
      </w:r>
    </w:p>
    <w:p w:rsidR="002327F7" w:rsidRDefault="002327F7" w:rsidP="002327F7">
      <w:pPr>
        <w:pStyle w:val="Normal0"/>
        <w:spacing w:line="360" w:lineRule="auto"/>
        <w:ind w:left="851"/>
        <w:rPr>
          <w:rFonts w:asciiTheme="majorHAnsi" w:eastAsia="Courier New" w:hAnsiTheme="majorHAnsi" w:cstheme="majorHAnsi"/>
          <w:color w:val="000000"/>
          <w:szCs w:val="24"/>
        </w:rPr>
      </w:pPr>
      <w:r>
        <w:rPr>
          <w:rFonts w:asciiTheme="majorHAnsi" w:eastAsia="Courier New" w:hAnsiTheme="majorHAnsi" w:cstheme="majorHAnsi"/>
          <w:color w:val="000000"/>
          <w:szCs w:val="24"/>
        </w:rPr>
        <w:t>525/2025 - SECRETARIA DE EDUCAÇÃO - GABINETE DO SECRETÁRIO</w:t>
      </w:r>
    </w:p>
    <w:p w:rsidR="002327F7" w:rsidRDefault="002327F7" w:rsidP="002327F7">
      <w:pPr>
        <w:pStyle w:val="Normal0"/>
        <w:spacing w:line="360" w:lineRule="auto"/>
        <w:ind w:left="851"/>
        <w:rPr>
          <w:rFonts w:asciiTheme="majorHAnsi" w:eastAsia="Courier New" w:hAnsiTheme="majorHAnsi" w:cstheme="majorHAnsi"/>
          <w:color w:val="000000"/>
          <w:szCs w:val="24"/>
        </w:rPr>
      </w:pPr>
      <w:r>
        <w:rPr>
          <w:rFonts w:asciiTheme="majorHAnsi" w:eastAsia="Courier New" w:hAnsiTheme="majorHAnsi" w:cstheme="majorHAnsi"/>
          <w:color w:val="000000"/>
          <w:szCs w:val="24"/>
        </w:rPr>
        <w:t>18/2025 - FUNDAÇÃO CULTURAL DE ITAJAÍ</w:t>
      </w:r>
    </w:p>
    <w:p w:rsidR="002327F7" w:rsidRDefault="002327F7" w:rsidP="002327F7">
      <w:pPr>
        <w:pStyle w:val="Normal0"/>
        <w:spacing w:line="360" w:lineRule="auto"/>
        <w:ind w:left="851"/>
        <w:rPr>
          <w:rFonts w:asciiTheme="majorHAnsi" w:eastAsia="Courier New" w:hAnsiTheme="majorHAnsi" w:cstheme="majorHAnsi"/>
          <w:color w:val="000000"/>
          <w:szCs w:val="24"/>
        </w:rPr>
      </w:pPr>
      <w:r>
        <w:rPr>
          <w:rFonts w:asciiTheme="majorHAnsi" w:eastAsia="Courier New" w:hAnsiTheme="majorHAnsi" w:cstheme="majorHAnsi"/>
          <w:color w:val="000000"/>
          <w:szCs w:val="24"/>
        </w:rPr>
        <w:t>278/2025 - SECRETARIA DE SEGURANÇA DO CIDADÃO</w:t>
      </w:r>
    </w:p>
    <w:p w:rsidR="002327F7" w:rsidRDefault="002327F7" w:rsidP="002327F7">
      <w:pPr>
        <w:pStyle w:val="Normal0"/>
        <w:spacing w:line="360" w:lineRule="auto"/>
        <w:ind w:left="851"/>
        <w:rPr>
          <w:rFonts w:asciiTheme="majorHAnsi" w:eastAsia="Courier New" w:hAnsiTheme="majorHAnsi" w:cstheme="majorHAnsi"/>
          <w:color w:val="000000"/>
          <w:szCs w:val="24"/>
        </w:rPr>
      </w:pPr>
      <w:r>
        <w:rPr>
          <w:rFonts w:asciiTheme="majorHAnsi" w:eastAsia="Courier New" w:hAnsiTheme="majorHAnsi" w:cstheme="majorHAnsi"/>
          <w:color w:val="000000"/>
          <w:szCs w:val="24"/>
        </w:rPr>
        <w:t>323/2025 - SECRETARIA MUNICIPAL DE PROMOÇÃO DA CIDADANIA</w:t>
      </w:r>
    </w:p>
    <w:p w:rsidR="002327F7" w:rsidRDefault="002327F7" w:rsidP="002327F7">
      <w:pPr>
        <w:pStyle w:val="Normal0"/>
        <w:spacing w:line="360" w:lineRule="auto"/>
        <w:ind w:left="851"/>
        <w:rPr>
          <w:rFonts w:asciiTheme="majorHAnsi" w:eastAsia="Courier New" w:hAnsiTheme="majorHAnsi" w:cstheme="majorHAnsi"/>
          <w:color w:val="000000"/>
          <w:szCs w:val="24"/>
        </w:rPr>
      </w:pPr>
      <w:r>
        <w:rPr>
          <w:rFonts w:asciiTheme="majorHAnsi" w:eastAsia="Courier New" w:hAnsiTheme="majorHAnsi" w:cstheme="majorHAnsi"/>
          <w:color w:val="000000"/>
          <w:szCs w:val="24"/>
        </w:rPr>
        <w:t>36/2025 - INSTITUTO DE PREVIDÊNCIA DE ITAJAÍ</w:t>
      </w:r>
    </w:p>
    <w:p w:rsidR="002327F7" w:rsidRDefault="002327F7" w:rsidP="002327F7">
      <w:pPr>
        <w:pStyle w:val="Normal0"/>
        <w:spacing w:line="360" w:lineRule="auto"/>
        <w:ind w:left="851"/>
        <w:rPr>
          <w:rFonts w:asciiTheme="majorHAnsi" w:eastAsia="Courier New" w:hAnsiTheme="majorHAnsi" w:cstheme="majorHAnsi"/>
          <w:color w:val="000000"/>
          <w:szCs w:val="24"/>
        </w:rPr>
      </w:pPr>
      <w:r>
        <w:rPr>
          <w:rFonts w:asciiTheme="majorHAnsi" w:eastAsia="Courier New" w:hAnsiTheme="majorHAnsi" w:cstheme="majorHAnsi"/>
          <w:color w:val="000000"/>
          <w:szCs w:val="24"/>
        </w:rPr>
        <w:t>293/2025 - GABINETE DO PREFEITO</w:t>
      </w:r>
    </w:p>
    <w:p w:rsidR="002327F7" w:rsidRDefault="002327F7" w:rsidP="002327F7">
      <w:pPr>
        <w:pStyle w:val="Normal0"/>
        <w:spacing w:line="360" w:lineRule="auto"/>
        <w:ind w:left="851"/>
        <w:rPr>
          <w:rFonts w:asciiTheme="majorHAnsi" w:eastAsia="Courier New" w:hAnsiTheme="majorHAnsi" w:cstheme="majorHAnsi"/>
          <w:color w:val="000000"/>
          <w:szCs w:val="24"/>
        </w:rPr>
      </w:pPr>
      <w:r>
        <w:rPr>
          <w:rFonts w:asciiTheme="majorHAnsi" w:eastAsia="Courier New" w:hAnsiTheme="majorHAnsi" w:cstheme="majorHAnsi"/>
          <w:color w:val="000000"/>
          <w:szCs w:val="24"/>
        </w:rPr>
        <w:t>24/2025 - ADMINISTRATIVO</w:t>
      </w:r>
    </w:p>
    <w:p w:rsidR="002327F7" w:rsidRDefault="002327F7" w:rsidP="002327F7">
      <w:pPr>
        <w:pStyle w:val="Normal0"/>
        <w:spacing w:line="360" w:lineRule="auto"/>
        <w:ind w:left="851"/>
        <w:rPr>
          <w:rFonts w:asciiTheme="majorHAnsi" w:eastAsia="Courier New" w:hAnsiTheme="majorHAnsi" w:cstheme="majorHAnsi"/>
          <w:color w:val="000000"/>
          <w:szCs w:val="24"/>
        </w:rPr>
      </w:pPr>
      <w:r>
        <w:rPr>
          <w:rFonts w:asciiTheme="majorHAnsi" w:eastAsia="Courier New" w:hAnsiTheme="majorHAnsi" w:cstheme="majorHAnsi"/>
          <w:color w:val="000000"/>
          <w:szCs w:val="24"/>
        </w:rPr>
        <w:t>35/2025 - FUNDO MUNICIPAL DE ASSISTÊNCIA SOCIAL</w:t>
      </w:r>
    </w:p>
    <w:p w:rsidR="002327F7" w:rsidRDefault="002327F7" w:rsidP="002327F7">
      <w:pPr>
        <w:pStyle w:val="Normal0"/>
        <w:spacing w:line="360" w:lineRule="auto"/>
        <w:ind w:left="851"/>
        <w:rPr>
          <w:rFonts w:asciiTheme="majorHAnsi" w:eastAsia="Courier New" w:hAnsiTheme="majorHAnsi" w:cstheme="majorHAnsi"/>
          <w:color w:val="000000"/>
          <w:szCs w:val="24"/>
        </w:rPr>
      </w:pPr>
      <w:r>
        <w:rPr>
          <w:rFonts w:asciiTheme="majorHAnsi" w:eastAsia="Courier New" w:hAnsiTheme="majorHAnsi" w:cstheme="majorHAnsi"/>
          <w:color w:val="000000"/>
          <w:szCs w:val="24"/>
        </w:rPr>
        <w:t>280/2025 - CORPO DE BOMBEIROS - SECRETARIA DE SEGURANÇA</w:t>
      </w:r>
    </w:p>
    <w:p w:rsidR="009B15A5" w:rsidRPr="00957098" w:rsidRDefault="009B15A5" w:rsidP="00E61FBD">
      <w:pPr>
        <w:pStyle w:val="Normal0"/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Cs w:val="24"/>
          <w:highlight w:val="yellow"/>
        </w:rPr>
      </w:pPr>
    </w:p>
    <w:p w:rsidR="00673010" w:rsidRPr="00E80A1E" w:rsidRDefault="009B15A5" w:rsidP="00E61FBD">
      <w:pPr>
        <w:pStyle w:val="Normal0"/>
        <w:numPr>
          <w:ilvl w:val="0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b/>
          <w:color w:val="000000"/>
          <w:szCs w:val="24"/>
        </w:rPr>
        <w:t>DAS OBRIGAÇÕES ENTRE AS PARTES.</w:t>
      </w:r>
    </w:p>
    <w:p w:rsidR="009B15A5" w:rsidRPr="00E80A1E" w:rsidRDefault="009B15A5" w:rsidP="00E61FBD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b/>
          <w:color w:val="000000"/>
          <w:szCs w:val="24"/>
        </w:rPr>
        <w:t>Das obrigações da contratada:</w:t>
      </w:r>
    </w:p>
    <w:p w:rsidR="000C2CFC" w:rsidRPr="00E80A1E" w:rsidRDefault="000C2CFC" w:rsidP="000C2CFC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color w:val="000000"/>
          <w:szCs w:val="24"/>
        </w:rPr>
        <w:t>Ser do ramo do objeto da licitação;</w:t>
      </w:r>
    </w:p>
    <w:p w:rsidR="000C2CFC" w:rsidRPr="00E80A1E" w:rsidRDefault="000C2CFC" w:rsidP="000C2CFC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color w:val="000000"/>
          <w:szCs w:val="24"/>
        </w:rPr>
        <w:lastRenderedPageBreak/>
        <w:t>Possuir equipamentos, ferramentas, material e mão de obra capacitada e qualificada, em quantidade necessária, arcando, inclusive, com os custos de mobilização e transporte;</w:t>
      </w:r>
    </w:p>
    <w:p w:rsidR="009B15A5" w:rsidRPr="00E80A1E" w:rsidRDefault="009B15A5" w:rsidP="003A5301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color w:val="000000"/>
          <w:szCs w:val="24"/>
        </w:rPr>
        <w:t>Manter, durante toda a execução do contrato, a compatibilidade com as obrigações assumidas e todas as condições de habilitação e qualificação exigidas na licitação, em consonância com o disposto na lei 14.133/2021;</w:t>
      </w:r>
    </w:p>
    <w:p w:rsidR="009B15A5" w:rsidRPr="00E80A1E" w:rsidRDefault="009B15A5" w:rsidP="003A5301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color w:val="000000"/>
          <w:szCs w:val="24"/>
        </w:rPr>
        <w:t>Demonstrar situação regular junto ao INSS, FGTS e fazendas federal, estadual e municipal, bem como, a negativa de débitos trabalhistas;</w:t>
      </w:r>
    </w:p>
    <w:p w:rsidR="00FB5CA3" w:rsidRPr="00E80A1E" w:rsidRDefault="00FB5CA3" w:rsidP="00F66DFF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color w:val="000000"/>
          <w:szCs w:val="24"/>
        </w:rPr>
        <w:t>Estar em dia com as obrigações trabalhistas e previdenciárias.</w:t>
      </w:r>
    </w:p>
    <w:p w:rsidR="009B15A5" w:rsidRPr="00E80A1E" w:rsidRDefault="009B15A5" w:rsidP="003A5301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color w:val="000000"/>
          <w:szCs w:val="24"/>
        </w:rPr>
        <w:t>Entregar os produtos nos prazos estabelecidos, devidamente conferidos e acompanhados da nota fiscal/fatura, corretamente preenchida;</w:t>
      </w:r>
    </w:p>
    <w:p w:rsidR="009B15A5" w:rsidRPr="00E80A1E" w:rsidRDefault="009B15A5" w:rsidP="003A5301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color w:val="000000"/>
          <w:szCs w:val="24"/>
        </w:rPr>
        <w:t xml:space="preserve">Comunicar ao fiscal do contrato, no prazo máximo de </w:t>
      </w:r>
      <w:r w:rsidR="006C3694" w:rsidRPr="00E80A1E">
        <w:rPr>
          <w:rFonts w:asciiTheme="majorHAnsi" w:eastAsia="Verdana" w:hAnsiTheme="majorHAnsi" w:cstheme="majorHAnsi"/>
          <w:color w:val="000000"/>
          <w:szCs w:val="24"/>
        </w:rPr>
        <w:t>0</w:t>
      </w:r>
      <w:r w:rsidR="002327F7">
        <w:rPr>
          <w:rFonts w:asciiTheme="majorHAnsi" w:eastAsia="Verdana" w:hAnsiTheme="majorHAnsi" w:cstheme="majorHAnsi"/>
          <w:color w:val="000000"/>
          <w:szCs w:val="24"/>
        </w:rPr>
        <w:t>5</w:t>
      </w:r>
      <w:r w:rsidRPr="00E80A1E">
        <w:rPr>
          <w:rFonts w:asciiTheme="majorHAnsi" w:eastAsia="Verdana" w:hAnsiTheme="majorHAnsi" w:cstheme="majorHAnsi"/>
          <w:color w:val="000000"/>
          <w:szCs w:val="24"/>
        </w:rPr>
        <w:t xml:space="preserve"> (</w:t>
      </w:r>
      <w:r w:rsidR="002327F7">
        <w:rPr>
          <w:rFonts w:asciiTheme="majorHAnsi" w:eastAsia="Verdana" w:hAnsiTheme="majorHAnsi" w:cstheme="majorHAnsi"/>
          <w:color w:val="000000"/>
          <w:szCs w:val="24"/>
        </w:rPr>
        <w:t>cinco</w:t>
      </w:r>
      <w:r w:rsidRPr="00E80A1E">
        <w:rPr>
          <w:rFonts w:asciiTheme="majorHAnsi" w:eastAsia="Verdana" w:hAnsiTheme="majorHAnsi" w:cstheme="majorHAnsi"/>
          <w:color w:val="000000"/>
          <w:szCs w:val="24"/>
        </w:rPr>
        <w:t xml:space="preserve">) </w:t>
      </w:r>
      <w:r w:rsidR="006C3694" w:rsidRPr="00E80A1E">
        <w:rPr>
          <w:rFonts w:asciiTheme="majorHAnsi" w:eastAsia="Verdana" w:hAnsiTheme="majorHAnsi" w:cstheme="majorHAnsi"/>
          <w:color w:val="000000"/>
          <w:szCs w:val="24"/>
        </w:rPr>
        <w:t>dias</w:t>
      </w:r>
      <w:r w:rsidRPr="00E80A1E">
        <w:rPr>
          <w:rFonts w:asciiTheme="majorHAnsi" w:eastAsia="Verdana" w:hAnsiTheme="majorHAnsi" w:cstheme="majorHAnsi"/>
          <w:color w:val="000000"/>
          <w:szCs w:val="24"/>
        </w:rPr>
        <w:t xml:space="preserve"> que antecedam o prazo de vencimento da entrega, os motivos que venham a impossibilitar o seu cumprimento, com a devida comprovação;</w:t>
      </w:r>
    </w:p>
    <w:p w:rsidR="00BE3EF5" w:rsidRPr="00E80A1E" w:rsidRDefault="00BE3EF5" w:rsidP="00BE3EF5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color w:val="000000"/>
          <w:szCs w:val="24"/>
        </w:rPr>
        <w:t>Informar o número de telefone fixo, celular</w:t>
      </w:r>
      <w:r w:rsidR="00560FF8" w:rsidRPr="00E80A1E">
        <w:rPr>
          <w:rFonts w:asciiTheme="majorHAnsi" w:eastAsia="Verdana" w:hAnsiTheme="majorHAnsi" w:cstheme="majorHAnsi"/>
          <w:color w:val="000000"/>
          <w:szCs w:val="24"/>
        </w:rPr>
        <w:t>,</w:t>
      </w:r>
      <w:r w:rsidRPr="00E80A1E">
        <w:rPr>
          <w:rFonts w:asciiTheme="majorHAnsi" w:eastAsia="Verdana" w:hAnsiTheme="majorHAnsi" w:cstheme="majorHAnsi"/>
          <w:color w:val="000000"/>
          <w:szCs w:val="24"/>
        </w:rPr>
        <w:t xml:space="preserve"> whats app, correio eletrônico, dados bancários para recebimento dos pagamentos, bem como, o endereço da sede da empresa, a fim de poder receber as notificações e solicitações dos órgãos requisitantes;</w:t>
      </w:r>
    </w:p>
    <w:p w:rsidR="009B15A5" w:rsidRPr="00E80A1E" w:rsidRDefault="009B15A5" w:rsidP="003A5301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color w:val="000000"/>
          <w:szCs w:val="24"/>
        </w:rPr>
        <w:t>Entregar os produtos em perfeitas condições, sem avarias de qualquer espécie, em local e horário indicado na ordem de compra, acompanhado da respectiva nota fiscal;</w:t>
      </w:r>
    </w:p>
    <w:p w:rsidR="009814E0" w:rsidRDefault="009814E0" w:rsidP="009814E0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>
        <w:rPr>
          <w:rFonts w:asciiTheme="majorHAnsi" w:eastAsia="Verdana" w:hAnsiTheme="majorHAnsi" w:cstheme="majorHAnsi"/>
          <w:color w:val="000000"/>
          <w:szCs w:val="24"/>
        </w:rPr>
        <w:t>O</w:t>
      </w:r>
      <w:r w:rsidRPr="009814E0">
        <w:rPr>
          <w:rFonts w:asciiTheme="majorHAnsi" w:eastAsia="Verdana" w:hAnsiTheme="majorHAnsi" w:cstheme="majorHAnsi"/>
          <w:color w:val="000000"/>
          <w:szCs w:val="24"/>
        </w:rPr>
        <w:t xml:space="preserve"> entregador </w:t>
      </w:r>
      <w:r>
        <w:rPr>
          <w:rFonts w:asciiTheme="majorHAnsi" w:eastAsia="Verdana" w:hAnsiTheme="majorHAnsi" w:cstheme="majorHAnsi"/>
          <w:color w:val="000000"/>
          <w:szCs w:val="24"/>
        </w:rPr>
        <w:t xml:space="preserve">deverá estar </w:t>
      </w:r>
      <w:r w:rsidRPr="009814E0">
        <w:rPr>
          <w:rFonts w:asciiTheme="majorHAnsi" w:eastAsia="Verdana" w:hAnsiTheme="majorHAnsi" w:cstheme="majorHAnsi"/>
          <w:color w:val="000000"/>
          <w:szCs w:val="24"/>
        </w:rPr>
        <w:t>uniformizado</w:t>
      </w:r>
      <w:r>
        <w:rPr>
          <w:rFonts w:asciiTheme="majorHAnsi" w:eastAsia="Verdana" w:hAnsiTheme="majorHAnsi" w:cstheme="majorHAnsi"/>
          <w:color w:val="000000"/>
          <w:szCs w:val="24"/>
        </w:rPr>
        <w:t xml:space="preserve"> e devidamente identificado;</w:t>
      </w:r>
    </w:p>
    <w:p w:rsidR="009814E0" w:rsidRPr="009814E0" w:rsidRDefault="009814E0" w:rsidP="009814E0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9814E0">
        <w:rPr>
          <w:rFonts w:asciiTheme="majorHAnsi" w:eastAsia="Verdana" w:hAnsiTheme="majorHAnsi" w:cstheme="majorHAnsi"/>
          <w:color w:val="000000"/>
          <w:szCs w:val="24"/>
        </w:rPr>
        <w:t>A entrega e o descarregamento dos produtos são de responsabilidade do fornecedor, e devem ocorrer exclusivamente às suas expensas</w:t>
      </w:r>
      <w:r w:rsidR="00B3603C">
        <w:rPr>
          <w:rFonts w:asciiTheme="majorHAnsi" w:eastAsia="Verdana" w:hAnsiTheme="majorHAnsi" w:cstheme="majorHAnsi"/>
          <w:color w:val="000000"/>
          <w:szCs w:val="24"/>
        </w:rPr>
        <w:t>.</w:t>
      </w:r>
    </w:p>
    <w:p w:rsidR="00827B73" w:rsidRPr="00E80A1E" w:rsidRDefault="00827B73" w:rsidP="00827B73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color w:val="000000"/>
          <w:szCs w:val="24"/>
        </w:rPr>
        <w:t xml:space="preserve">A </w:t>
      </w:r>
      <w:r w:rsidR="00FC227A" w:rsidRPr="00E80A1E">
        <w:rPr>
          <w:rFonts w:asciiTheme="majorHAnsi" w:eastAsia="Verdana" w:hAnsiTheme="majorHAnsi" w:cstheme="majorHAnsi"/>
          <w:color w:val="000000"/>
          <w:szCs w:val="24"/>
        </w:rPr>
        <w:t>C</w:t>
      </w:r>
      <w:r w:rsidRPr="00E80A1E">
        <w:rPr>
          <w:rFonts w:asciiTheme="majorHAnsi" w:eastAsia="Verdana" w:hAnsiTheme="majorHAnsi" w:cstheme="majorHAnsi"/>
          <w:color w:val="000000"/>
          <w:szCs w:val="24"/>
        </w:rPr>
        <w:t xml:space="preserve">ontratada será responsável por todas as despesas decorrentes do transporte e, em caso de devolução ou extravio dos produtos, responsabilizar-se pelo pagamento de fretes, carretos, </w:t>
      </w:r>
      <w:r w:rsidR="0000504E">
        <w:rPr>
          <w:rFonts w:asciiTheme="majorHAnsi" w:eastAsia="Verdana" w:hAnsiTheme="majorHAnsi" w:cstheme="majorHAnsi"/>
          <w:color w:val="000000"/>
          <w:szCs w:val="24"/>
        </w:rPr>
        <w:t xml:space="preserve">montagem, </w:t>
      </w:r>
      <w:r w:rsidRPr="00E80A1E">
        <w:rPr>
          <w:rFonts w:asciiTheme="majorHAnsi" w:eastAsia="Verdana" w:hAnsiTheme="majorHAnsi" w:cstheme="majorHAnsi"/>
          <w:color w:val="000000"/>
          <w:szCs w:val="24"/>
        </w:rPr>
        <w:t>seguros e tributos, se ocorrerem;</w:t>
      </w:r>
    </w:p>
    <w:p w:rsidR="006135DF" w:rsidRPr="00E80A1E" w:rsidRDefault="006135DF" w:rsidP="006135DF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color w:val="000000"/>
          <w:szCs w:val="24"/>
        </w:rPr>
        <w:t>Responsabilizar-se pelas despesas de embalagem, seguros, transporte, tributos, descarregamento, encargos trabalhistas, previdenciários e outros, se existentes, decorrentes do fornecimento.</w:t>
      </w:r>
    </w:p>
    <w:p w:rsidR="006135DF" w:rsidRPr="00E80A1E" w:rsidRDefault="006135DF" w:rsidP="006135DF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color w:val="000000"/>
          <w:szCs w:val="24"/>
        </w:rPr>
        <w:t>Responsabilizar-se pelo descarregamento do produto, devendo este procedimento ser executado manualmente para a área interna do local indicado pela Contratante;</w:t>
      </w:r>
    </w:p>
    <w:p w:rsidR="00827B73" w:rsidRPr="00E80A1E" w:rsidRDefault="00827B73" w:rsidP="00827B73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color w:val="000000"/>
          <w:szCs w:val="24"/>
        </w:rPr>
        <w:lastRenderedPageBreak/>
        <w:t xml:space="preserve">Responsabilizar-se pela qualidade dos materiais/serviços fornecidos, assim como, efetuar a substituição daqueles que, porventura, apresentem algum tipo de irregularidade; </w:t>
      </w:r>
    </w:p>
    <w:p w:rsidR="00552C60" w:rsidRPr="00E80A1E" w:rsidRDefault="00552C60" w:rsidP="00552C60">
      <w:pPr>
        <w:pStyle w:val="Normal0"/>
        <w:numPr>
          <w:ilvl w:val="4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color w:val="000000"/>
          <w:szCs w:val="24"/>
        </w:rPr>
        <w:t>Fornecer garantia contra defeitos de fabricação de, no mínimo, 90 dias, contados da data do recebimento definitivo;</w:t>
      </w:r>
    </w:p>
    <w:p w:rsidR="00827B73" w:rsidRPr="00E80A1E" w:rsidRDefault="00827B73" w:rsidP="00500500">
      <w:pPr>
        <w:pStyle w:val="Normal0"/>
        <w:numPr>
          <w:ilvl w:val="4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color w:val="000000"/>
          <w:szCs w:val="24"/>
        </w:rPr>
        <w:t>Entregar todos os materiais e serviços adquiridos, de acordo com as especificações técnicas, nas quantidades e prazo estipulados pela Prefeitura de Itajaí (e suas S</w:t>
      </w:r>
      <w:r w:rsidR="00226481" w:rsidRPr="00E80A1E">
        <w:rPr>
          <w:rFonts w:asciiTheme="majorHAnsi" w:eastAsia="Verdana" w:hAnsiTheme="majorHAnsi" w:cstheme="majorHAnsi"/>
          <w:color w:val="000000"/>
          <w:szCs w:val="24"/>
        </w:rPr>
        <w:t>ecretarias, Fundos e Fundações);</w:t>
      </w:r>
    </w:p>
    <w:p w:rsidR="00500500" w:rsidRPr="00E80A1E" w:rsidRDefault="00500500" w:rsidP="00F66DFF">
      <w:pPr>
        <w:pStyle w:val="Normal0"/>
        <w:numPr>
          <w:ilvl w:val="4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color w:val="000000"/>
          <w:szCs w:val="24"/>
        </w:rPr>
        <w:t>Caso o produto não seja aprovado ou não apresente as especificações mínimas exigidas neste certame, a empresa deverá proceder a substituição do produto, estando sujeito, ainda, às sanções previstas neste certame, além de arcar com todos os prejuízos que possam resultar.</w:t>
      </w:r>
      <w:r w:rsidR="00F9789A" w:rsidRPr="00E80A1E">
        <w:rPr>
          <w:rFonts w:asciiTheme="majorHAnsi" w:eastAsia="Verdana" w:hAnsiTheme="majorHAnsi" w:cstheme="majorHAnsi"/>
          <w:color w:val="000000"/>
          <w:szCs w:val="24"/>
        </w:rPr>
        <w:tab/>
      </w:r>
    </w:p>
    <w:p w:rsidR="003616CA" w:rsidRPr="00E80A1E" w:rsidRDefault="003616CA" w:rsidP="003616CA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color w:val="000000"/>
          <w:szCs w:val="24"/>
        </w:rPr>
        <w:t xml:space="preserve">Cuidar da preservação do meio ambiente de forma a atender os critérios e práticas de sustentabilidade na execução dos serviços; </w:t>
      </w:r>
    </w:p>
    <w:p w:rsidR="009B15A5" w:rsidRPr="00E80A1E" w:rsidRDefault="009B15A5" w:rsidP="003A5301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color w:val="000000"/>
          <w:szCs w:val="24"/>
        </w:rPr>
        <w:t>A contratada não poderá modificar as quantidades, unidades e especificações do objeto contratado;</w:t>
      </w:r>
    </w:p>
    <w:p w:rsidR="009B15A5" w:rsidRPr="00E80A1E" w:rsidRDefault="009B15A5" w:rsidP="0042551B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color w:val="000000"/>
          <w:szCs w:val="24"/>
        </w:rPr>
        <w:t>A contratada deverá assumir integral responsabilidade pelos danos decorrentes deste fornecimento, inclusive perante terceiros</w:t>
      </w:r>
      <w:r w:rsidR="0042551B" w:rsidRPr="00E80A1E">
        <w:rPr>
          <w:rFonts w:asciiTheme="majorHAnsi" w:eastAsia="Verdana" w:hAnsiTheme="majorHAnsi" w:cstheme="majorHAnsi"/>
          <w:color w:val="000000"/>
          <w:szCs w:val="24"/>
        </w:rPr>
        <w:t>, quando estes tenham sido ocasionados por seus funcionários durante a execução dos serviços, não excluindo ou reduzindo esta responsabilidade à fiscalização ou ao acompanhamento pelos servidores designados pelo contratante</w:t>
      </w:r>
      <w:r w:rsidRPr="00E80A1E">
        <w:rPr>
          <w:rFonts w:asciiTheme="majorHAnsi" w:eastAsia="Verdana" w:hAnsiTheme="majorHAnsi" w:cstheme="majorHAnsi"/>
          <w:color w:val="000000"/>
          <w:szCs w:val="24"/>
        </w:rPr>
        <w:t>;</w:t>
      </w:r>
    </w:p>
    <w:p w:rsidR="009B15A5" w:rsidRPr="00E80A1E" w:rsidRDefault="009B15A5" w:rsidP="003A5301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color w:val="000000"/>
          <w:szCs w:val="24"/>
        </w:rPr>
        <w:t xml:space="preserve">Comunicar </w:t>
      </w:r>
      <w:r w:rsidR="00E80A1E" w:rsidRPr="00E80A1E">
        <w:rPr>
          <w:rFonts w:asciiTheme="majorHAnsi" w:eastAsia="Verdana" w:hAnsiTheme="majorHAnsi" w:cstheme="majorHAnsi"/>
          <w:color w:val="000000"/>
          <w:szCs w:val="24"/>
        </w:rPr>
        <w:t>à</w:t>
      </w:r>
      <w:r w:rsidRPr="00E80A1E">
        <w:rPr>
          <w:rFonts w:asciiTheme="majorHAnsi" w:eastAsia="Verdana" w:hAnsiTheme="majorHAnsi" w:cstheme="majorHAnsi"/>
          <w:color w:val="000000"/>
          <w:szCs w:val="24"/>
        </w:rPr>
        <w:t xml:space="preserve"> contratante toda e qualquer irregularidade encontrada para o cumprimento do contrato</w:t>
      </w:r>
      <w:r w:rsidR="00EF6526" w:rsidRPr="00E80A1E">
        <w:rPr>
          <w:rFonts w:asciiTheme="majorHAnsi" w:eastAsia="Verdana" w:hAnsiTheme="majorHAnsi" w:cstheme="majorHAnsi"/>
          <w:color w:val="000000"/>
          <w:szCs w:val="24"/>
        </w:rPr>
        <w:t>;</w:t>
      </w:r>
    </w:p>
    <w:p w:rsidR="009B15A5" w:rsidRPr="00E80A1E" w:rsidRDefault="009B15A5" w:rsidP="003A5301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E80A1E">
        <w:rPr>
          <w:rFonts w:asciiTheme="majorHAnsi" w:eastAsia="Verdana" w:hAnsiTheme="majorHAnsi" w:cstheme="majorHAnsi"/>
          <w:color w:val="000000"/>
          <w:szCs w:val="24"/>
        </w:rPr>
        <w:t>A contratada obriga-se a pagar todos os tributos, impostos, contribuições fiscais e parafiscais, que incidam ou venham a incidir direta e indiretamente sobre o OBJETO DA LICITAÇÃO.</w:t>
      </w:r>
    </w:p>
    <w:p w:rsidR="009B15A5" w:rsidRPr="00433B15" w:rsidRDefault="009B15A5" w:rsidP="00E61FBD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433B15">
        <w:rPr>
          <w:rFonts w:asciiTheme="majorHAnsi" w:eastAsia="Verdana" w:hAnsiTheme="majorHAnsi" w:cstheme="majorHAnsi"/>
          <w:b/>
          <w:color w:val="000000"/>
          <w:szCs w:val="24"/>
        </w:rPr>
        <w:t>Das obrigações da Contratante</w:t>
      </w:r>
      <w:r w:rsidR="0005007F" w:rsidRPr="00433B15">
        <w:rPr>
          <w:rFonts w:asciiTheme="majorHAnsi" w:eastAsia="Verdana" w:hAnsiTheme="majorHAnsi" w:cstheme="majorHAnsi"/>
          <w:b/>
          <w:color w:val="000000"/>
          <w:szCs w:val="24"/>
        </w:rPr>
        <w:t>:</w:t>
      </w:r>
    </w:p>
    <w:p w:rsidR="009B15A5" w:rsidRPr="00433B15" w:rsidRDefault="009B15A5" w:rsidP="003A5301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433B15">
        <w:rPr>
          <w:rFonts w:asciiTheme="majorHAnsi" w:eastAsia="Verdana" w:hAnsiTheme="majorHAnsi" w:cstheme="majorHAnsi"/>
          <w:color w:val="000000"/>
          <w:szCs w:val="24"/>
        </w:rPr>
        <w:t>Zelar para que durante a vigência da ata de registro de preços, sejam cumpridas as obrigações assumidas com a contratada, bem como sejam mantidas todas as condições de habilitação e qualificação exigidas na prestação;</w:t>
      </w:r>
    </w:p>
    <w:p w:rsidR="009B15A5" w:rsidRPr="00433B15" w:rsidRDefault="009B15A5" w:rsidP="003A5301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433B15">
        <w:rPr>
          <w:rFonts w:asciiTheme="majorHAnsi" w:eastAsia="Verdana" w:hAnsiTheme="majorHAnsi" w:cstheme="majorHAnsi"/>
          <w:color w:val="000000"/>
          <w:szCs w:val="24"/>
        </w:rPr>
        <w:t>Serão considerados para efeito de pagamento os produtos efetivamente entregues pela contratada e aprovados pelo fiscal de contrato ou responsável pelo recebimento;</w:t>
      </w:r>
    </w:p>
    <w:p w:rsidR="009B15A5" w:rsidRPr="00433B15" w:rsidRDefault="009B15A5" w:rsidP="003A5301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433B15">
        <w:rPr>
          <w:rFonts w:asciiTheme="majorHAnsi" w:eastAsia="Verdana" w:hAnsiTheme="majorHAnsi" w:cstheme="majorHAnsi"/>
          <w:color w:val="000000"/>
          <w:szCs w:val="24"/>
        </w:rPr>
        <w:lastRenderedPageBreak/>
        <w:t>A contratante deverá emitir a ordem de compra em favor da contratada  com todas as informações necessárias;</w:t>
      </w:r>
    </w:p>
    <w:p w:rsidR="009B15A5" w:rsidRPr="00433B15" w:rsidRDefault="009B15A5" w:rsidP="003A5301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433B15">
        <w:rPr>
          <w:rFonts w:asciiTheme="majorHAnsi" w:eastAsia="Verdana" w:hAnsiTheme="majorHAnsi" w:cstheme="majorHAnsi"/>
          <w:color w:val="000000"/>
          <w:szCs w:val="24"/>
        </w:rPr>
        <w:t>A contratante deverá assegurar os recursos orçamentários e financeiros para custear a prestação de serviços;</w:t>
      </w:r>
    </w:p>
    <w:p w:rsidR="009B15A5" w:rsidRPr="00433B15" w:rsidRDefault="009B15A5" w:rsidP="003A5301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433B15">
        <w:rPr>
          <w:rFonts w:asciiTheme="majorHAnsi" w:eastAsia="Verdana" w:hAnsiTheme="majorHAnsi" w:cstheme="majorHAnsi"/>
          <w:color w:val="000000"/>
          <w:szCs w:val="24"/>
        </w:rPr>
        <w:t>A contratante deverá acompanhar, controlar e avaliar a prestação de serviço, através de servidor designado para esta atribuição;</w:t>
      </w:r>
    </w:p>
    <w:p w:rsidR="009B15A5" w:rsidRPr="00433B15" w:rsidRDefault="009B15A5" w:rsidP="003A5301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433B15">
        <w:rPr>
          <w:rFonts w:asciiTheme="majorHAnsi" w:eastAsia="Verdana" w:hAnsiTheme="majorHAnsi" w:cstheme="majorHAnsi"/>
          <w:color w:val="000000"/>
          <w:szCs w:val="24"/>
        </w:rPr>
        <w:t>A contratante deverá prestar à contratada, em tempo hábil, as informações eventualmente necessárias à execução do serviço;</w:t>
      </w:r>
    </w:p>
    <w:p w:rsidR="009B15A5" w:rsidRPr="00433B15" w:rsidRDefault="009B15A5" w:rsidP="003A5301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433B15">
        <w:rPr>
          <w:rFonts w:asciiTheme="majorHAnsi" w:eastAsia="Verdana" w:hAnsiTheme="majorHAnsi" w:cstheme="majorHAnsi"/>
          <w:color w:val="000000"/>
          <w:szCs w:val="24"/>
        </w:rPr>
        <w:t>A contratante deverá atestar as faturas/notas fiscais correspondentes à prestação do serviço, por intermédio do servidor competente e designado pra a função;</w:t>
      </w:r>
    </w:p>
    <w:p w:rsidR="009B15A5" w:rsidRPr="00433B15" w:rsidRDefault="009B15A5" w:rsidP="003A5301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433B15">
        <w:rPr>
          <w:rFonts w:asciiTheme="majorHAnsi" w:eastAsia="Verdana" w:hAnsiTheme="majorHAnsi" w:cstheme="majorHAnsi"/>
          <w:color w:val="000000"/>
          <w:szCs w:val="24"/>
        </w:rPr>
        <w:t>A contratante deverá realizar o pagamento em até 30 [trinta] dias após a apresentação da nota fiscal revestida de aceite pelo(a) ordenador(a) de despesas da Secretarias requisitante;</w:t>
      </w:r>
    </w:p>
    <w:p w:rsidR="009B15A5" w:rsidRPr="00433B15" w:rsidRDefault="009B15A5" w:rsidP="003A5301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433B15">
        <w:rPr>
          <w:rFonts w:asciiTheme="majorHAnsi" w:eastAsia="Verdana" w:hAnsiTheme="majorHAnsi" w:cstheme="majorHAnsi"/>
          <w:color w:val="000000"/>
          <w:szCs w:val="24"/>
        </w:rPr>
        <w:t>Notificar, por escrito, a contratada por quaisquer irregularidades encontradas na prestação do fornecimento, e, aplicar as penalidades regulamentares e contratuais cabíveis;</w:t>
      </w:r>
    </w:p>
    <w:p w:rsidR="009B15A5" w:rsidRPr="00433B15" w:rsidRDefault="009B15A5" w:rsidP="003A5301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433B15">
        <w:rPr>
          <w:rFonts w:asciiTheme="majorHAnsi" w:eastAsia="Verdana" w:hAnsiTheme="majorHAnsi" w:cstheme="majorHAnsi"/>
          <w:color w:val="000000"/>
          <w:szCs w:val="24"/>
        </w:rPr>
        <w:t>Dilatar o prazo de vigência do registro de preços “de oficio”, por meio de  publicação oficial, observado o prazo legalmente permitido, quando os preços se apresentarem mais vantajosos para a administração e existirem demandas para atendimento do órgão usuário.</w:t>
      </w:r>
    </w:p>
    <w:p w:rsidR="009B15A5" w:rsidRPr="0080208B" w:rsidRDefault="009B15A5" w:rsidP="00E61FBD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80208B">
        <w:rPr>
          <w:rFonts w:asciiTheme="majorHAnsi" w:eastAsia="Verdana" w:hAnsiTheme="majorHAnsi" w:cstheme="majorHAnsi"/>
          <w:b/>
          <w:color w:val="000000"/>
          <w:szCs w:val="24"/>
        </w:rPr>
        <w:t>Do modelo de gestão do contrato</w:t>
      </w:r>
    </w:p>
    <w:p w:rsidR="009B15A5" w:rsidRPr="0080208B" w:rsidRDefault="009B15A5" w:rsidP="00E61FBD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80208B">
        <w:rPr>
          <w:rFonts w:asciiTheme="majorHAnsi" w:eastAsia="Verdana" w:hAnsiTheme="majorHAnsi" w:cstheme="majorHAnsi"/>
          <w:color w:val="000000"/>
          <w:szCs w:val="24"/>
        </w:rPr>
        <w:t>O fornecimento do objeto ser</w:t>
      </w:r>
      <w:r w:rsidR="00453076" w:rsidRPr="0080208B">
        <w:rPr>
          <w:rFonts w:asciiTheme="majorHAnsi" w:eastAsia="Verdana" w:hAnsiTheme="majorHAnsi" w:cstheme="majorHAnsi"/>
          <w:color w:val="000000"/>
          <w:szCs w:val="24"/>
        </w:rPr>
        <w:t xml:space="preserve">á realizado de </w:t>
      </w:r>
      <w:r w:rsidR="00453076" w:rsidRPr="0080208B">
        <w:rPr>
          <w:rFonts w:asciiTheme="majorHAnsi" w:eastAsia="Verdana" w:hAnsiTheme="majorHAnsi" w:cstheme="majorHAnsi"/>
          <w:b/>
          <w:color w:val="000000"/>
          <w:szCs w:val="24"/>
        </w:rPr>
        <w:t>forma parcelada;</w:t>
      </w:r>
    </w:p>
    <w:p w:rsidR="009B15A5" w:rsidRPr="0080208B" w:rsidRDefault="009B15A5" w:rsidP="00E61FBD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80208B">
        <w:rPr>
          <w:rFonts w:asciiTheme="majorHAnsi" w:eastAsia="Verdana" w:hAnsiTheme="majorHAnsi" w:cstheme="majorHAnsi"/>
          <w:color w:val="000000"/>
          <w:szCs w:val="24"/>
        </w:rPr>
        <w:t>A ata de registro de preços deverá ser executada fielmente pelas partes, de acordo com as cláusulas av</w:t>
      </w:r>
      <w:r w:rsidR="00453076" w:rsidRPr="0080208B">
        <w:rPr>
          <w:rFonts w:asciiTheme="majorHAnsi" w:eastAsia="Verdana" w:hAnsiTheme="majorHAnsi" w:cstheme="majorHAnsi"/>
          <w:color w:val="000000"/>
          <w:szCs w:val="24"/>
        </w:rPr>
        <w:t>a</w:t>
      </w:r>
      <w:r w:rsidRPr="0080208B">
        <w:rPr>
          <w:rFonts w:asciiTheme="majorHAnsi" w:eastAsia="Verdana" w:hAnsiTheme="majorHAnsi" w:cstheme="majorHAnsi"/>
          <w:color w:val="000000"/>
          <w:szCs w:val="24"/>
        </w:rPr>
        <w:t>nçadas e as normas da lei nº 14.133/2021, e cada parte responderá pelas consequências de sua inexecução total ou parcial;</w:t>
      </w:r>
    </w:p>
    <w:p w:rsidR="009B15A5" w:rsidRPr="0080208B" w:rsidRDefault="00453076" w:rsidP="00E61FBD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80208B">
        <w:rPr>
          <w:rFonts w:asciiTheme="majorHAnsi" w:eastAsia="Verdana" w:hAnsiTheme="majorHAnsi" w:cstheme="majorHAnsi"/>
          <w:color w:val="000000"/>
          <w:szCs w:val="24"/>
        </w:rPr>
        <w:t>A</w:t>
      </w:r>
      <w:r w:rsidR="009B15A5" w:rsidRPr="0080208B">
        <w:rPr>
          <w:rFonts w:asciiTheme="majorHAnsi" w:eastAsia="Verdana" w:hAnsiTheme="majorHAnsi" w:cstheme="majorHAnsi"/>
          <w:color w:val="000000"/>
          <w:szCs w:val="24"/>
        </w:rPr>
        <w:t>s comunicações entre o órgão ou entidade e a contratada devem ser realizadas por escrito sempre que o ato exigir tal formalidade, admitindo-se o uso de mensagem eletrônica para esse fim;</w:t>
      </w:r>
    </w:p>
    <w:p w:rsidR="00453076" w:rsidRPr="0080208B" w:rsidRDefault="009B15A5" w:rsidP="00E61FBD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80208B">
        <w:rPr>
          <w:rFonts w:asciiTheme="majorHAnsi" w:eastAsia="Verdana" w:hAnsiTheme="majorHAnsi" w:cstheme="majorHAnsi"/>
          <w:color w:val="000000"/>
          <w:szCs w:val="24"/>
        </w:rPr>
        <w:t>O órgão ou entidade poderá convocar representante da empresa para adoção de providências que devam ser cumpridas de imediato;</w:t>
      </w:r>
    </w:p>
    <w:p w:rsidR="009B15A5" w:rsidRPr="0080208B" w:rsidRDefault="009B15A5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80208B">
        <w:rPr>
          <w:rFonts w:asciiTheme="majorHAnsi" w:eastAsia="Verdana" w:hAnsiTheme="majorHAnsi" w:cstheme="majorHAnsi"/>
          <w:color w:val="000000"/>
          <w:szCs w:val="24"/>
        </w:rPr>
        <w:t>A execução da ata de registro de preços deverá ser acompanhada e fiscalizada pelo fiscal do contrato, ou pelos respectivos substitutos (Lei nº 14.133, de 2021, art. 117, caput);</w:t>
      </w:r>
    </w:p>
    <w:p w:rsidR="009B15A5" w:rsidRPr="0080208B" w:rsidRDefault="009B15A5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80208B">
        <w:rPr>
          <w:rFonts w:asciiTheme="majorHAnsi" w:eastAsia="Verdana" w:hAnsiTheme="majorHAnsi" w:cstheme="majorHAnsi"/>
          <w:color w:val="000000"/>
          <w:szCs w:val="24"/>
        </w:rPr>
        <w:lastRenderedPageBreak/>
        <w:t>O fiscal administrativo acompanhará a execução da ata de registro de preços, para que sejam cumpridas todas as condições estabelecidas, de modo a assegurar os melhores resultados para a administração;</w:t>
      </w:r>
    </w:p>
    <w:p w:rsidR="009B15A5" w:rsidRPr="0080208B" w:rsidRDefault="009B15A5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80208B">
        <w:rPr>
          <w:rFonts w:asciiTheme="majorHAnsi" w:eastAsia="Verdana" w:hAnsiTheme="majorHAnsi" w:cstheme="majorHAnsi"/>
          <w:color w:val="000000"/>
          <w:szCs w:val="24"/>
        </w:rPr>
        <w:t>Identificada qualquer inexatidão ou irregularidade, o fiscal administrativo emitirá notificações para a correção da execução da ata de registro de preços, determinando prazo para a correção, com conhecimento do gestor da ARP;</w:t>
      </w:r>
    </w:p>
    <w:p w:rsidR="009B15A5" w:rsidRPr="0080208B" w:rsidRDefault="009B15A5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80208B">
        <w:rPr>
          <w:rFonts w:asciiTheme="majorHAnsi" w:eastAsia="Verdana" w:hAnsiTheme="majorHAnsi" w:cstheme="majorHAnsi"/>
          <w:color w:val="000000"/>
          <w:szCs w:val="24"/>
        </w:rPr>
        <w:t>O fiscal administrativo informará ao gestor da ata de registro de preços, em tempo hábil, a situação que demandar decisão ou adoção de medidas que ultrapassem sua competência, para que adote as medidas necessárias e saneadoras, se for o caso;</w:t>
      </w:r>
    </w:p>
    <w:p w:rsidR="009B15A5" w:rsidRPr="0080208B" w:rsidRDefault="009B15A5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80208B">
        <w:rPr>
          <w:rFonts w:asciiTheme="majorHAnsi" w:eastAsia="Verdana" w:hAnsiTheme="majorHAnsi" w:cstheme="majorHAnsi"/>
          <w:color w:val="000000"/>
          <w:szCs w:val="24"/>
        </w:rPr>
        <w:t>No caso de ocorrências que possam inviabilizar a execução da ata de registro de preços nas datas aprazadas, o fiscal administrativo comunicará o fato imediatamente ao gestor da ata de registro de preços;</w:t>
      </w:r>
    </w:p>
    <w:p w:rsidR="009B15A5" w:rsidRPr="0080208B" w:rsidRDefault="009B15A5" w:rsidP="00E61FBD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80208B">
        <w:rPr>
          <w:rFonts w:asciiTheme="majorHAnsi" w:eastAsia="Verdana" w:hAnsiTheme="majorHAnsi" w:cstheme="majorHAnsi"/>
          <w:color w:val="000000"/>
          <w:szCs w:val="24"/>
        </w:rPr>
        <w:t>O fiscal administrativo verificará a manutenção das condições de habilitação da contratada, acompanhará o empenho, o pagamento tempestivo, as garantias, e a formalização de eventuais aposti-lamento e/ou termos aditivos, solicitando quaisquer documentos comprobatórios pertinentes, caso necessário;</w:t>
      </w:r>
    </w:p>
    <w:p w:rsidR="009B15A5" w:rsidRPr="0080208B" w:rsidRDefault="009B15A5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80208B">
        <w:rPr>
          <w:rFonts w:asciiTheme="majorHAnsi" w:eastAsia="Verdana" w:hAnsiTheme="majorHAnsi" w:cstheme="majorHAnsi"/>
          <w:color w:val="000000"/>
          <w:szCs w:val="24"/>
        </w:rPr>
        <w:t>Caso ocorra descumprimento das obrigações contratuais, o fiscal atuará tempestivamente na solução do problema, reportando ao gestor ata de registro de preços para que tome as providências cabíveis, quando ultrapassar a sua competência;</w:t>
      </w:r>
    </w:p>
    <w:p w:rsidR="009B15A5" w:rsidRPr="0080208B" w:rsidRDefault="009B15A5" w:rsidP="00E61FBD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80208B">
        <w:rPr>
          <w:rFonts w:asciiTheme="majorHAnsi" w:eastAsia="Verdana" w:hAnsiTheme="majorHAnsi" w:cstheme="majorHAnsi"/>
          <w:color w:val="000000"/>
          <w:szCs w:val="24"/>
        </w:rPr>
        <w:t>O gestor ata de registro de preços coordenará a atualização do processo de acompanhamento e fiscalização contendo todos os registros formais da execução no histórico de gerenciamento, a exemplo da ordem de compra, do registro de ocorrências, das alterações etc.;</w:t>
      </w:r>
    </w:p>
    <w:p w:rsidR="009B15A5" w:rsidRPr="0080208B" w:rsidRDefault="009B15A5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80208B">
        <w:rPr>
          <w:rFonts w:asciiTheme="majorHAnsi" w:eastAsia="Verdana" w:hAnsiTheme="majorHAnsi" w:cstheme="majorHAnsi"/>
          <w:color w:val="000000"/>
          <w:szCs w:val="24"/>
        </w:rPr>
        <w:t>O gestor da ata de registro de preços acompanhará a manutenção das condições de habilitação das contratadas, para fins de empenho de despesa e pagamento, e anotará os problemas que obstem o fluxo normal da liquidação e do pagamento da despesa;</w:t>
      </w:r>
    </w:p>
    <w:p w:rsidR="009B15A5" w:rsidRPr="0080208B" w:rsidRDefault="009B15A5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80208B">
        <w:rPr>
          <w:rFonts w:asciiTheme="majorHAnsi" w:eastAsia="Verdana" w:hAnsiTheme="majorHAnsi" w:cstheme="majorHAnsi"/>
          <w:color w:val="000000"/>
          <w:szCs w:val="24"/>
        </w:rPr>
        <w:t>O gestor da ata de registro de preços acompanhará os registros realizados pelo fiscal do contrato, de todas as ocorrências relacionadas à execução do objeto e as medidas adotadas, informando, se for o caso, à autoridade superior, àquelas que ultrapassarem a sua competência;</w:t>
      </w:r>
    </w:p>
    <w:p w:rsidR="009B15A5" w:rsidRPr="0080208B" w:rsidRDefault="009B15A5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80208B">
        <w:rPr>
          <w:rFonts w:asciiTheme="majorHAnsi" w:eastAsia="Verdana" w:hAnsiTheme="majorHAnsi" w:cstheme="majorHAnsi"/>
          <w:color w:val="000000"/>
          <w:szCs w:val="24"/>
        </w:rPr>
        <w:lastRenderedPageBreak/>
        <w:t>O gestor ata de registro de preços tomará providências para a formalização de processo administrativo de responsabilização para fins de aplicação de sanções, a ser conduzido pela comissão de que trata o art. 158 da Lei nº 14.133/2021, pelo agente ou pelo setor com competência para tal, conforme o caso;</w:t>
      </w:r>
    </w:p>
    <w:p w:rsidR="009B15A5" w:rsidRPr="0080208B" w:rsidRDefault="009B15A5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80208B">
        <w:rPr>
          <w:rFonts w:asciiTheme="majorHAnsi" w:eastAsia="Verdana" w:hAnsiTheme="majorHAnsi" w:cstheme="majorHAnsi"/>
          <w:color w:val="000000"/>
          <w:szCs w:val="24"/>
        </w:rPr>
        <w:t>O fiscal administrativo comunicará ao gestor da ata de registro de preços, em tempo hábil, o término do primeiro ano de vigência da ata de registro de preços sob sua responsabilidade, com vistas à tempestiva prorrogação, desde que comprovado o preço vantajoso, conforme o artigo 84 da Lei federal nº 14133/2021;</w:t>
      </w:r>
    </w:p>
    <w:p w:rsidR="009B15A5" w:rsidRPr="00CF3700" w:rsidRDefault="009B15A5" w:rsidP="00E61FBD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CF3700">
        <w:rPr>
          <w:rFonts w:asciiTheme="majorHAnsi" w:eastAsia="Verdana" w:hAnsiTheme="majorHAnsi" w:cstheme="majorHAnsi"/>
          <w:b/>
          <w:color w:val="000000"/>
          <w:szCs w:val="24"/>
        </w:rPr>
        <w:t>Dos crit</w:t>
      </w:r>
      <w:r w:rsidR="009B5C7E" w:rsidRPr="00CF3700">
        <w:rPr>
          <w:rFonts w:asciiTheme="majorHAnsi" w:eastAsia="Verdana" w:hAnsiTheme="majorHAnsi" w:cstheme="majorHAnsi"/>
          <w:b/>
          <w:color w:val="000000"/>
          <w:szCs w:val="24"/>
        </w:rPr>
        <w:t>érios de medição e de pagamento</w:t>
      </w:r>
    </w:p>
    <w:p w:rsidR="009B15A5" w:rsidRPr="00CF3700" w:rsidRDefault="009B15A5" w:rsidP="00E61FBD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CF3700">
        <w:rPr>
          <w:rFonts w:asciiTheme="majorHAnsi" w:eastAsia="Verdana" w:hAnsiTheme="majorHAnsi" w:cstheme="majorHAnsi"/>
          <w:color w:val="000000"/>
          <w:szCs w:val="24"/>
        </w:rPr>
        <w:t>Os produtos serão recebidos provisoriamente, de forma sumária, no ato da entrega, junto à nota fiscal ou instrumento de cobrança equivalente, pel</w:t>
      </w:r>
      <w:r w:rsidR="00FB79F0" w:rsidRPr="00CF3700">
        <w:rPr>
          <w:rFonts w:asciiTheme="majorHAnsi" w:eastAsia="Verdana" w:hAnsiTheme="majorHAnsi" w:cstheme="majorHAnsi"/>
          <w:color w:val="000000"/>
          <w:szCs w:val="24"/>
        </w:rPr>
        <w:t>a(o)</w:t>
      </w:r>
      <w:r w:rsidRPr="00CF3700">
        <w:rPr>
          <w:rFonts w:asciiTheme="majorHAnsi" w:eastAsia="Verdana" w:hAnsiTheme="majorHAnsi" w:cstheme="majorHAnsi"/>
          <w:color w:val="000000"/>
          <w:szCs w:val="24"/>
        </w:rPr>
        <w:t xml:space="preserve"> responsável pelo acompanhamento e fiscalização do contrato, para efeito de posterior verificação de sua conformidade com as especificações constantes no termo de referência e na proposta</w:t>
      </w:r>
      <w:r w:rsidR="0005007F" w:rsidRPr="00CF3700">
        <w:rPr>
          <w:rFonts w:asciiTheme="majorHAnsi" w:eastAsia="Verdana" w:hAnsiTheme="majorHAnsi" w:cstheme="majorHAnsi"/>
          <w:color w:val="000000"/>
          <w:szCs w:val="24"/>
        </w:rPr>
        <w:t>;</w:t>
      </w:r>
    </w:p>
    <w:p w:rsidR="009B15A5" w:rsidRPr="00CF3700" w:rsidRDefault="009B15A5" w:rsidP="00E61FBD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CF3700">
        <w:rPr>
          <w:rFonts w:asciiTheme="majorHAnsi" w:eastAsia="Verdana" w:hAnsiTheme="majorHAnsi" w:cstheme="majorHAnsi"/>
          <w:color w:val="000000"/>
          <w:szCs w:val="24"/>
        </w:rPr>
        <w:t xml:space="preserve">Os produtos poderão ser rejeitados, no todo ou em parte, inclusive antes do recebimento provisório, quando em desacordo com as especificações constantes no termo de referência e na proposta, devendo ser substituídos </w:t>
      </w:r>
      <w:r w:rsidR="00782D0A" w:rsidRPr="00CF3700">
        <w:rPr>
          <w:rFonts w:asciiTheme="majorHAnsi" w:eastAsia="Verdana" w:hAnsiTheme="majorHAnsi" w:cstheme="majorHAnsi"/>
          <w:color w:val="000000"/>
          <w:szCs w:val="24"/>
        </w:rPr>
        <w:t xml:space="preserve">em até </w:t>
      </w:r>
      <w:r w:rsidR="006E196F" w:rsidRPr="00CF3700">
        <w:rPr>
          <w:rFonts w:asciiTheme="majorHAnsi" w:eastAsia="Verdana" w:hAnsiTheme="majorHAnsi" w:cstheme="majorHAnsi"/>
          <w:color w:val="000000"/>
          <w:szCs w:val="24"/>
        </w:rPr>
        <w:t>0</w:t>
      </w:r>
      <w:r w:rsidR="00A803F3">
        <w:rPr>
          <w:rFonts w:asciiTheme="majorHAnsi" w:eastAsia="Verdana" w:hAnsiTheme="majorHAnsi" w:cstheme="majorHAnsi"/>
          <w:color w:val="000000"/>
          <w:szCs w:val="24"/>
        </w:rPr>
        <w:t>5</w:t>
      </w:r>
      <w:r w:rsidR="00782D0A" w:rsidRPr="00CF3700">
        <w:rPr>
          <w:rFonts w:asciiTheme="majorHAnsi" w:eastAsia="Verdana" w:hAnsiTheme="majorHAnsi" w:cstheme="majorHAnsi"/>
          <w:color w:val="000000"/>
          <w:szCs w:val="24"/>
        </w:rPr>
        <w:t xml:space="preserve"> (</w:t>
      </w:r>
      <w:r w:rsidR="00A803F3">
        <w:rPr>
          <w:rFonts w:asciiTheme="majorHAnsi" w:eastAsia="Verdana" w:hAnsiTheme="majorHAnsi" w:cstheme="majorHAnsi"/>
          <w:color w:val="000000"/>
          <w:szCs w:val="24"/>
        </w:rPr>
        <w:t>cinco</w:t>
      </w:r>
      <w:r w:rsidR="00782D0A" w:rsidRPr="00CF3700">
        <w:rPr>
          <w:rFonts w:asciiTheme="majorHAnsi" w:eastAsia="Verdana" w:hAnsiTheme="majorHAnsi" w:cstheme="majorHAnsi"/>
          <w:color w:val="000000"/>
          <w:szCs w:val="24"/>
        </w:rPr>
        <w:t xml:space="preserve">) </w:t>
      </w:r>
      <w:r w:rsidR="00DA7C97" w:rsidRPr="00CF3700">
        <w:rPr>
          <w:rFonts w:asciiTheme="majorHAnsi" w:eastAsia="Verdana" w:hAnsiTheme="majorHAnsi" w:cstheme="majorHAnsi"/>
          <w:color w:val="000000"/>
          <w:szCs w:val="24"/>
        </w:rPr>
        <w:t>dias corridos</w:t>
      </w:r>
      <w:r w:rsidRPr="00CF3700">
        <w:rPr>
          <w:rFonts w:asciiTheme="majorHAnsi" w:eastAsia="Verdana" w:hAnsiTheme="majorHAnsi" w:cstheme="majorHAnsi"/>
          <w:color w:val="000000"/>
          <w:szCs w:val="24"/>
        </w:rPr>
        <w:t>, a contar da notificação da contratada, às suas custas, sem prejuízo da aplicação das penalidades;</w:t>
      </w:r>
    </w:p>
    <w:p w:rsidR="009F1AD3" w:rsidRPr="00CF3700" w:rsidRDefault="009F1AD3" w:rsidP="00F66DFF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CF3700">
        <w:rPr>
          <w:rFonts w:asciiTheme="majorHAnsi" w:hAnsiTheme="majorHAnsi" w:cstheme="majorHAnsi"/>
          <w:szCs w:val="24"/>
        </w:rPr>
        <w:t>Os produtos/serviços que não atinjam a qualidade de acordo com as especificações, serão prontamente devolvidos e os pagamentos suspensos até a regularização.</w:t>
      </w:r>
    </w:p>
    <w:p w:rsidR="009B15A5" w:rsidRPr="00CF3700" w:rsidRDefault="009B15A5" w:rsidP="00E61FBD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CF3700">
        <w:rPr>
          <w:rFonts w:asciiTheme="majorHAnsi" w:eastAsia="Verdana" w:hAnsiTheme="majorHAnsi" w:cstheme="majorHAnsi"/>
          <w:color w:val="000000"/>
          <w:szCs w:val="24"/>
        </w:rPr>
        <w:t>O recebimento definitivo ocorrerá no prazo de 2 dias úteis, a contar do recebimento da nota fiscal ou instrumento de cobrança equivalente pela administração, após a verificação da qualidade e quantidade do material e consequente aceitação mediante termo de aceite;</w:t>
      </w:r>
    </w:p>
    <w:p w:rsidR="009B15A5" w:rsidRPr="00CF3700" w:rsidRDefault="009B15A5" w:rsidP="00E61FBD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CF3700">
        <w:rPr>
          <w:rFonts w:asciiTheme="majorHAnsi" w:eastAsia="Verdana" w:hAnsiTheme="majorHAnsi" w:cstheme="majorHAnsi"/>
          <w:color w:val="000000"/>
          <w:szCs w:val="24"/>
        </w:rPr>
        <w:t>O prazo para recebimento definitivo poderá ser excepcionalmente prorrogado, de forma justificada, por igual período, quando houver necessidade de diligências para a aferição do atendimento das exigências contratuais;</w:t>
      </w:r>
    </w:p>
    <w:p w:rsidR="009B15A5" w:rsidRPr="00CF3700" w:rsidRDefault="009B15A5" w:rsidP="00E61FBD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CF3700">
        <w:rPr>
          <w:rFonts w:asciiTheme="majorHAnsi" w:eastAsia="Verdana" w:hAnsiTheme="majorHAnsi" w:cstheme="majorHAnsi"/>
          <w:color w:val="000000"/>
          <w:szCs w:val="24"/>
        </w:rPr>
        <w:t xml:space="preserve">No caso de controvérsia sobre a execução do objeto, quanto à dimensão, qualidade e quantidade, deverá ser observado o teor do art. 143 da Lei nº 14.133/2021, comunicando-se à empresa para emissão de nota fiscal no que pertine à parcela incontroversa da execução </w:t>
      </w:r>
      <w:r w:rsidR="00C43903" w:rsidRPr="00CF3700">
        <w:rPr>
          <w:rFonts w:asciiTheme="majorHAnsi" w:eastAsia="Verdana" w:hAnsiTheme="majorHAnsi" w:cstheme="majorHAnsi"/>
          <w:color w:val="000000"/>
          <w:szCs w:val="24"/>
        </w:rPr>
        <w:t>do objeto, para efeito de liqui</w:t>
      </w:r>
      <w:r w:rsidRPr="00CF3700">
        <w:rPr>
          <w:rFonts w:asciiTheme="majorHAnsi" w:eastAsia="Verdana" w:hAnsiTheme="majorHAnsi" w:cstheme="majorHAnsi"/>
          <w:color w:val="000000"/>
          <w:szCs w:val="24"/>
        </w:rPr>
        <w:t>dação e pagamento;</w:t>
      </w:r>
    </w:p>
    <w:p w:rsidR="009B15A5" w:rsidRPr="00CF3700" w:rsidRDefault="009B15A5" w:rsidP="00E61FBD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CF3700">
        <w:rPr>
          <w:rFonts w:asciiTheme="majorHAnsi" w:eastAsia="Verdana" w:hAnsiTheme="majorHAnsi" w:cstheme="majorHAnsi"/>
          <w:color w:val="000000"/>
          <w:szCs w:val="24"/>
        </w:rPr>
        <w:lastRenderedPageBreak/>
        <w:t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definitivo;</w:t>
      </w:r>
    </w:p>
    <w:p w:rsidR="009B15A5" w:rsidRPr="00CF3700" w:rsidRDefault="009B15A5" w:rsidP="00E61FBD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CF3700">
        <w:rPr>
          <w:rFonts w:asciiTheme="majorHAnsi" w:eastAsia="Verdana" w:hAnsiTheme="majorHAnsi" w:cstheme="majorHAnsi"/>
          <w:color w:val="000000"/>
          <w:szCs w:val="24"/>
        </w:rPr>
        <w:t>O recebimento provisório ou definitivo não excluirá a responsabilidade civil pela solidez e pela segurança do serviço nem a responsabilidade ético-profissional pela perfeita execução do contrato.</w:t>
      </w:r>
    </w:p>
    <w:p w:rsidR="009B15A5" w:rsidRPr="00CF3700" w:rsidRDefault="009B15A5" w:rsidP="00E61FBD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CF3700">
        <w:rPr>
          <w:rFonts w:asciiTheme="majorHAnsi" w:eastAsia="Verdana" w:hAnsiTheme="majorHAnsi" w:cstheme="majorHAnsi"/>
          <w:b/>
          <w:color w:val="000000"/>
          <w:szCs w:val="24"/>
        </w:rPr>
        <w:t>Do pagamento</w:t>
      </w:r>
    </w:p>
    <w:p w:rsidR="009B15A5" w:rsidRPr="00CF3700" w:rsidRDefault="009B15A5" w:rsidP="00E61FBD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CF3700">
        <w:rPr>
          <w:rFonts w:asciiTheme="majorHAnsi" w:eastAsia="Verdana" w:hAnsiTheme="majorHAnsi" w:cstheme="majorHAnsi"/>
          <w:b/>
          <w:color w:val="000000"/>
          <w:szCs w:val="24"/>
        </w:rPr>
        <w:t>Da liquidação:</w:t>
      </w:r>
    </w:p>
    <w:p w:rsidR="009B15A5" w:rsidRPr="00CF3700" w:rsidRDefault="009B15A5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CF3700">
        <w:rPr>
          <w:rFonts w:asciiTheme="majorHAnsi" w:eastAsia="Verdana" w:hAnsiTheme="majorHAnsi" w:cstheme="majorHAnsi"/>
          <w:color w:val="000000"/>
          <w:szCs w:val="24"/>
        </w:rPr>
        <w:t xml:space="preserve">Recebida a nota fiscal ou documento de cobrança equivalente, correrá o prazo de </w:t>
      </w:r>
      <w:r w:rsidR="00842148" w:rsidRPr="00CF3700">
        <w:rPr>
          <w:rFonts w:asciiTheme="majorHAnsi" w:eastAsia="Verdana" w:hAnsiTheme="majorHAnsi" w:cstheme="majorHAnsi"/>
          <w:color w:val="000000"/>
          <w:szCs w:val="24"/>
        </w:rPr>
        <w:t>0</w:t>
      </w:r>
      <w:r w:rsidRPr="00CF3700">
        <w:rPr>
          <w:rFonts w:asciiTheme="majorHAnsi" w:eastAsia="Verdana" w:hAnsiTheme="majorHAnsi" w:cstheme="majorHAnsi"/>
          <w:color w:val="000000"/>
          <w:szCs w:val="24"/>
        </w:rPr>
        <w:t>5 (cinco) dias úteis para fins de liquidação;</w:t>
      </w:r>
    </w:p>
    <w:p w:rsidR="009B15A5" w:rsidRPr="00CF3700" w:rsidRDefault="009B15A5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CF3700">
        <w:rPr>
          <w:rFonts w:asciiTheme="majorHAnsi" w:eastAsia="Verdana" w:hAnsiTheme="majorHAnsi" w:cstheme="majorHAnsi"/>
          <w:color w:val="000000"/>
          <w:szCs w:val="24"/>
        </w:rPr>
        <w:t>Para fins de liquidação, o setor competente deverá verificar se a nota fiscal ou instrumento de cobrança equivalente apresentado expressa os elementos necessários e essenciais do documento, tais como:</w:t>
      </w:r>
    </w:p>
    <w:p w:rsidR="009B15A5" w:rsidRPr="00CF3700" w:rsidRDefault="009B15A5" w:rsidP="00E61FBD">
      <w:pPr>
        <w:pStyle w:val="PargrafodaLista"/>
        <w:numPr>
          <w:ilvl w:val="0"/>
          <w:numId w:val="7"/>
        </w:numPr>
        <w:spacing w:line="360" w:lineRule="auto"/>
        <w:ind w:left="2268"/>
        <w:jc w:val="both"/>
        <w:rPr>
          <w:rFonts w:asciiTheme="majorHAnsi" w:eastAsia="Verdana" w:hAnsiTheme="majorHAnsi" w:cstheme="majorHAnsi"/>
          <w:color w:val="000000"/>
          <w:sz w:val="24"/>
          <w:szCs w:val="24"/>
        </w:rPr>
      </w:pPr>
      <w:r w:rsidRPr="00CF3700">
        <w:rPr>
          <w:rFonts w:asciiTheme="majorHAnsi" w:eastAsia="Verdana" w:hAnsiTheme="majorHAnsi" w:cstheme="majorHAnsi"/>
          <w:color w:val="000000"/>
          <w:sz w:val="24"/>
          <w:szCs w:val="24"/>
        </w:rPr>
        <w:t>o prazo de validade;</w:t>
      </w:r>
    </w:p>
    <w:p w:rsidR="009B15A5" w:rsidRPr="00CF3700" w:rsidRDefault="009B15A5" w:rsidP="00E61FBD">
      <w:pPr>
        <w:pStyle w:val="PargrafodaLista"/>
        <w:numPr>
          <w:ilvl w:val="0"/>
          <w:numId w:val="7"/>
        </w:numPr>
        <w:spacing w:line="360" w:lineRule="auto"/>
        <w:ind w:left="2268"/>
        <w:jc w:val="both"/>
        <w:rPr>
          <w:rFonts w:asciiTheme="majorHAnsi" w:eastAsia="Verdana" w:hAnsiTheme="majorHAnsi" w:cstheme="majorHAnsi"/>
          <w:color w:val="000000"/>
          <w:sz w:val="24"/>
          <w:szCs w:val="24"/>
        </w:rPr>
      </w:pPr>
      <w:r w:rsidRPr="00CF3700">
        <w:rPr>
          <w:rFonts w:asciiTheme="majorHAnsi" w:eastAsia="Verdana" w:hAnsiTheme="majorHAnsi" w:cstheme="majorHAnsi"/>
          <w:color w:val="000000"/>
          <w:sz w:val="24"/>
          <w:szCs w:val="24"/>
        </w:rPr>
        <w:t>a data da emissão;</w:t>
      </w:r>
    </w:p>
    <w:p w:rsidR="009B15A5" w:rsidRPr="00CF3700" w:rsidRDefault="009B15A5" w:rsidP="00E61FBD">
      <w:pPr>
        <w:pStyle w:val="PargrafodaLista"/>
        <w:numPr>
          <w:ilvl w:val="0"/>
          <w:numId w:val="7"/>
        </w:numPr>
        <w:spacing w:line="360" w:lineRule="auto"/>
        <w:ind w:left="2268"/>
        <w:jc w:val="both"/>
        <w:rPr>
          <w:rFonts w:asciiTheme="majorHAnsi" w:eastAsia="Verdana" w:hAnsiTheme="majorHAnsi" w:cstheme="majorHAnsi"/>
          <w:color w:val="000000"/>
          <w:sz w:val="24"/>
          <w:szCs w:val="24"/>
        </w:rPr>
      </w:pPr>
      <w:r w:rsidRPr="00CF3700">
        <w:rPr>
          <w:rFonts w:asciiTheme="majorHAnsi" w:eastAsia="Verdana" w:hAnsiTheme="majorHAnsi" w:cstheme="majorHAnsi"/>
          <w:color w:val="000000"/>
          <w:sz w:val="24"/>
          <w:szCs w:val="24"/>
        </w:rPr>
        <w:t>os dados do contrato e do órgão contratante;</w:t>
      </w:r>
    </w:p>
    <w:p w:rsidR="009B15A5" w:rsidRPr="00CF3700" w:rsidRDefault="009B15A5" w:rsidP="00E61FBD">
      <w:pPr>
        <w:pStyle w:val="PargrafodaLista"/>
        <w:numPr>
          <w:ilvl w:val="0"/>
          <w:numId w:val="7"/>
        </w:numPr>
        <w:spacing w:line="360" w:lineRule="auto"/>
        <w:ind w:left="2268"/>
        <w:jc w:val="both"/>
        <w:rPr>
          <w:rFonts w:asciiTheme="majorHAnsi" w:eastAsia="Verdana" w:hAnsiTheme="majorHAnsi" w:cstheme="majorHAnsi"/>
          <w:color w:val="000000"/>
          <w:sz w:val="24"/>
          <w:szCs w:val="24"/>
        </w:rPr>
      </w:pPr>
      <w:r w:rsidRPr="00CF3700">
        <w:rPr>
          <w:rFonts w:asciiTheme="majorHAnsi" w:eastAsia="Verdana" w:hAnsiTheme="majorHAnsi" w:cstheme="majorHAnsi"/>
          <w:color w:val="000000"/>
          <w:sz w:val="24"/>
          <w:szCs w:val="24"/>
        </w:rPr>
        <w:t>o período respectivo de execução do contrato;</w:t>
      </w:r>
    </w:p>
    <w:p w:rsidR="009B15A5" w:rsidRPr="00CF3700" w:rsidRDefault="009B15A5" w:rsidP="00E61FBD">
      <w:pPr>
        <w:pStyle w:val="PargrafodaLista"/>
        <w:numPr>
          <w:ilvl w:val="0"/>
          <w:numId w:val="7"/>
        </w:numPr>
        <w:spacing w:line="360" w:lineRule="auto"/>
        <w:ind w:left="2268"/>
        <w:jc w:val="both"/>
        <w:rPr>
          <w:rFonts w:asciiTheme="majorHAnsi" w:eastAsia="Verdana" w:hAnsiTheme="majorHAnsi" w:cstheme="majorHAnsi"/>
          <w:color w:val="000000"/>
          <w:sz w:val="24"/>
          <w:szCs w:val="24"/>
        </w:rPr>
      </w:pPr>
      <w:r w:rsidRPr="00CF3700">
        <w:rPr>
          <w:rFonts w:asciiTheme="majorHAnsi" w:eastAsia="Verdana" w:hAnsiTheme="majorHAnsi" w:cstheme="majorHAnsi"/>
          <w:color w:val="000000"/>
          <w:sz w:val="24"/>
          <w:szCs w:val="24"/>
        </w:rPr>
        <w:t>o valor a pagar; e</w:t>
      </w:r>
    </w:p>
    <w:p w:rsidR="009B15A5" w:rsidRPr="00CF3700" w:rsidRDefault="009B15A5" w:rsidP="00E61FBD">
      <w:pPr>
        <w:pStyle w:val="PargrafodaLista"/>
        <w:numPr>
          <w:ilvl w:val="0"/>
          <w:numId w:val="7"/>
        </w:numPr>
        <w:spacing w:line="360" w:lineRule="auto"/>
        <w:ind w:left="2268"/>
        <w:jc w:val="both"/>
        <w:rPr>
          <w:rFonts w:asciiTheme="majorHAnsi" w:eastAsia="Verdana" w:hAnsiTheme="majorHAnsi" w:cstheme="majorHAnsi"/>
          <w:color w:val="000000"/>
          <w:sz w:val="24"/>
          <w:szCs w:val="24"/>
        </w:rPr>
      </w:pPr>
      <w:r w:rsidRPr="00CF3700">
        <w:rPr>
          <w:rFonts w:asciiTheme="majorHAnsi" w:eastAsia="Verdana" w:hAnsiTheme="majorHAnsi" w:cstheme="majorHAnsi"/>
          <w:color w:val="000000"/>
          <w:sz w:val="24"/>
          <w:szCs w:val="24"/>
        </w:rPr>
        <w:t>eventual destaque do valor de retenções tributárias cabíveis.</w:t>
      </w:r>
    </w:p>
    <w:p w:rsidR="009B15A5" w:rsidRPr="00CF3700" w:rsidRDefault="009B15A5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CF3700">
        <w:rPr>
          <w:rFonts w:asciiTheme="majorHAnsi" w:eastAsia="Verdana" w:hAnsiTheme="majorHAnsi" w:cstheme="majorHAnsi"/>
          <w:color w:val="000000"/>
          <w:szCs w:val="24"/>
        </w:rPr>
        <w:t>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:rsidR="009B15A5" w:rsidRPr="00CF3700" w:rsidRDefault="009B15A5" w:rsidP="00E61FBD">
      <w:pPr>
        <w:pStyle w:val="Normal0"/>
        <w:numPr>
          <w:ilvl w:val="2"/>
          <w:numId w:val="1"/>
        </w:numPr>
        <w:spacing w:line="360" w:lineRule="auto"/>
        <w:ind w:left="993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CF3700">
        <w:rPr>
          <w:rFonts w:asciiTheme="majorHAnsi" w:eastAsia="Verdana" w:hAnsiTheme="majorHAnsi" w:cstheme="majorHAnsi"/>
          <w:b/>
          <w:color w:val="000000"/>
          <w:szCs w:val="24"/>
        </w:rPr>
        <w:t>Da forma de pagamento.</w:t>
      </w:r>
    </w:p>
    <w:p w:rsidR="009B15A5" w:rsidRPr="00CF3700" w:rsidRDefault="009B15A5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CF3700">
        <w:rPr>
          <w:rFonts w:asciiTheme="majorHAnsi" w:eastAsia="Verdana" w:hAnsiTheme="majorHAnsi" w:cstheme="majorHAnsi"/>
          <w:color w:val="000000"/>
          <w:szCs w:val="24"/>
        </w:rPr>
        <w:t xml:space="preserve">O pagamento será realizado em até 30 (trinta) dias após a emissão da nota fiscal, revestida do aceite da autoridade competente do órgão requisitante. </w:t>
      </w:r>
    </w:p>
    <w:p w:rsidR="009F1AD3" w:rsidRPr="00866974" w:rsidRDefault="009F1AD3" w:rsidP="00E61FBD">
      <w:pPr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 w:val="24"/>
          <w:szCs w:val="24"/>
        </w:rPr>
      </w:pPr>
    </w:p>
    <w:p w:rsidR="009B15A5" w:rsidRPr="00866974" w:rsidRDefault="009B15A5" w:rsidP="00E61FBD">
      <w:pPr>
        <w:pStyle w:val="Normal0"/>
        <w:numPr>
          <w:ilvl w:val="0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866974">
        <w:rPr>
          <w:rFonts w:asciiTheme="majorHAnsi" w:eastAsia="Verdana" w:hAnsiTheme="majorHAnsi" w:cstheme="majorHAnsi"/>
          <w:b/>
          <w:color w:val="000000"/>
          <w:szCs w:val="24"/>
        </w:rPr>
        <w:t>DA FORMA E CRI</w:t>
      </w:r>
      <w:r w:rsidR="0018363F" w:rsidRPr="00866974">
        <w:rPr>
          <w:rFonts w:asciiTheme="majorHAnsi" w:eastAsia="Verdana" w:hAnsiTheme="majorHAnsi" w:cstheme="majorHAnsi"/>
          <w:b/>
          <w:color w:val="000000"/>
          <w:szCs w:val="24"/>
        </w:rPr>
        <w:t>TÉRIOS DE SELEÇÃO DO FORNECEDOR</w:t>
      </w:r>
    </w:p>
    <w:p w:rsidR="009B15A5" w:rsidRPr="00866974" w:rsidRDefault="009B15A5" w:rsidP="00E61FBD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866974">
        <w:rPr>
          <w:rFonts w:asciiTheme="majorHAnsi" w:eastAsia="Verdana" w:hAnsiTheme="majorHAnsi" w:cstheme="majorHAnsi"/>
          <w:color w:val="000000"/>
          <w:szCs w:val="24"/>
        </w:rPr>
        <w:lastRenderedPageBreak/>
        <w:t xml:space="preserve">Os fornecedores serão selecionados por meio da realização de procedimento de licitação, na modalidade pregão [ata de registro de preços] sob a forma eletrônica, com adoção do critério de julgamento pelo menor preço </w:t>
      </w:r>
      <w:r w:rsidR="009932A9" w:rsidRPr="00866974">
        <w:rPr>
          <w:rFonts w:asciiTheme="majorHAnsi" w:eastAsia="Verdana" w:hAnsiTheme="majorHAnsi" w:cstheme="majorHAnsi"/>
          <w:color w:val="000000"/>
          <w:szCs w:val="24"/>
        </w:rPr>
        <w:t xml:space="preserve">por </w:t>
      </w:r>
      <w:r w:rsidR="00866974" w:rsidRPr="00866974">
        <w:rPr>
          <w:rFonts w:asciiTheme="majorHAnsi" w:eastAsia="Verdana" w:hAnsiTheme="majorHAnsi" w:cstheme="majorHAnsi"/>
          <w:color w:val="000000"/>
          <w:szCs w:val="24"/>
        </w:rPr>
        <w:t>item</w:t>
      </w:r>
      <w:r w:rsidRPr="00866974">
        <w:rPr>
          <w:rFonts w:asciiTheme="majorHAnsi" w:eastAsia="Verdana" w:hAnsiTheme="majorHAnsi" w:cstheme="majorHAnsi"/>
          <w:color w:val="000000"/>
          <w:szCs w:val="24"/>
        </w:rPr>
        <w:t>, nos termos da Lei federal nº</w:t>
      </w:r>
      <w:r w:rsidR="00866974" w:rsidRPr="00866974">
        <w:rPr>
          <w:rFonts w:asciiTheme="majorHAnsi" w:eastAsia="Verdana" w:hAnsiTheme="majorHAnsi" w:cstheme="majorHAnsi"/>
          <w:color w:val="000000"/>
          <w:szCs w:val="24"/>
        </w:rPr>
        <w:t xml:space="preserve"> </w:t>
      </w:r>
      <w:r w:rsidRPr="00866974">
        <w:rPr>
          <w:rFonts w:asciiTheme="majorHAnsi" w:eastAsia="Verdana" w:hAnsiTheme="majorHAnsi" w:cstheme="majorHAnsi"/>
          <w:color w:val="000000"/>
          <w:szCs w:val="24"/>
        </w:rPr>
        <w:t>14.133/2021</w:t>
      </w:r>
      <w:r w:rsidR="0005007F" w:rsidRPr="00866974">
        <w:rPr>
          <w:rFonts w:asciiTheme="majorHAnsi" w:eastAsia="Verdana" w:hAnsiTheme="majorHAnsi" w:cstheme="majorHAnsi"/>
          <w:color w:val="000000"/>
          <w:szCs w:val="24"/>
        </w:rPr>
        <w:t>;</w:t>
      </w:r>
    </w:p>
    <w:p w:rsidR="00F66D2A" w:rsidRPr="00866974" w:rsidRDefault="00F66D2A" w:rsidP="00F66D2A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866974">
        <w:rPr>
          <w:rFonts w:asciiTheme="majorHAnsi" w:eastAsia="Verdana" w:hAnsiTheme="majorHAnsi" w:cstheme="majorHAnsi"/>
          <w:color w:val="000000"/>
          <w:szCs w:val="24"/>
        </w:rPr>
        <w:t>As licitantes deverão informar, na proposta da licitação, o número de telefone fixo, celular</w:t>
      </w:r>
      <w:r w:rsidR="00440278" w:rsidRPr="00866974">
        <w:rPr>
          <w:rFonts w:asciiTheme="majorHAnsi" w:eastAsia="Verdana" w:hAnsiTheme="majorHAnsi" w:cstheme="majorHAnsi"/>
          <w:color w:val="000000"/>
          <w:szCs w:val="24"/>
        </w:rPr>
        <w:t>,</w:t>
      </w:r>
      <w:r w:rsidRPr="00866974">
        <w:rPr>
          <w:rFonts w:asciiTheme="majorHAnsi" w:eastAsia="Verdana" w:hAnsiTheme="majorHAnsi" w:cstheme="majorHAnsi"/>
          <w:color w:val="000000"/>
          <w:szCs w:val="24"/>
        </w:rPr>
        <w:t xml:space="preserve"> whats app, correio eletrônico, bem como, o endereço da sede da empresa;</w:t>
      </w:r>
    </w:p>
    <w:p w:rsidR="00F66D2A" w:rsidRPr="00866974" w:rsidRDefault="00F66D2A" w:rsidP="00F66D2A">
      <w:pPr>
        <w:pStyle w:val="Normal0"/>
        <w:numPr>
          <w:ilvl w:val="1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866974">
        <w:rPr>
          <w:rFonts w:asciiTheme="majorHAnsi" w:eastAsia="Verdana" w:hAnsiTheme="majorHAnsi" w:cstheme="majorHAnsi"/>
          <w:color w:val="000000"/>
          <w:szCs w:val="24"/>
        </w:rPr>
        <w:t>A responsabilidade pela análise das documentações técnicas ficará à cargo do(a) servidor(a) indicado(a) no “Termo de indicação de servidor para esclarecimento e manifestação técnica do processo licitatório”.</w:t>
      </w:r>
    </w:p>
    <w:p w:rsidR="009B15A5" w:rsidRPr="00957098" w:rsidRDefault="009B15A5" w:rsidP="00E61FBD">
      <w:pPr>
        <w:pStyle w:val="Normal0"/>
        <w:numPr>
          <w:ilvl w:val="1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Theme="majorHAnsi" w:hAnsiTheme="majorHAnsi" w:cstheme="majorHAnsi"/>
          <w:b/>
          <w:szCs w:val="24"/>
        </w:rPr>
      </w:pPr>
      <w:r w:rsidRPr="00957098">
        <w:rPr>
          <w:rFonts w:asciiTheme="majorHAnsi" w:eastAsia="Verdana" w:hAnsiTheme="majorHAnsi" w:cstheme="majorHAnsi"/>
          <w:b/>
          <w:color w:val="000000"/>
          <w:szCs w:val="24"/>
        </w:rPr>
        <w:t>D</w:t>
      </w:r>
      <w:r w:rsidR="0005007F" w:rsidRPr="00957098">
        <w:rPr>
          <w:rFonts w:asciiTheme="majorHAnsi" w:eastAsia="Verdana" w:hAnsiTheme="majorHAnsi" w:cstheme="majorHAnsi"/>
          <w:b/>
          <w:color w:val="000000"/>
          <w:szCs w:val="24"/>
        </w:rPr>
        <w:t>a qualificação técnica</w:t>
      </w:r>
    </w:p>
    <w:p w:rsidR="009B15A5" w:rsidRPr="00957098" w:rsidRDefault="0018363F" w:rsidP="00E61FBD">
      <w:pPr>
        <w:pStyle w:val="Normal0"/>
        <w:numPr>
          <w:ilvl w:val="2"/>
          <w:numId w:val="1"/>
        </w:numPr>
        <w:overflowPunct w:val="0"/>
        <w:autoSpaceDE w:val="0"/>
        <w:autoSpaceDN w:val="0"/>
        <w:adjustRightInd w:val="0"/>
        <w:spacing w:line="360" w:lineRule="auto"/>
        <w:ind w:left="993"/>
        <w:jc w:val="both"/>
        <w:textAlignment w:val="baseline"/>
        <w:rPr>
          <w:rFonts w:asciiTheme="majorHAnsi" w:hAnsiTheme="majorHAnsi" w:cstheme="majorHAnsi"/>
          <w:szCs w:val="24"/>
        </w:rPr>
      </w:pPr>
      <w:r w:rsidRPr="00957098">
        <w:rPr>
          <w:rFonts w:asciiTheme="majorHAnsi" w:eastAsia="Verdana" w:hAnsiTheme="majorHAnsi" w:cstheme="majorHAnsi"/>
          <w:color w:val="000000"/>
          <w:szCs w:val="24"/>
        </w:rPr>
        <w:t>A</w:t>
      </w:r>
      <w:r w:rsidR="009B15A5" w:rsidRPr="00957098">
        <w:rPr>
          <w:rFonts w:asciiTheme="majorHAnsi" w:eastAsia="Verdana" w:hAnsiTheme="majorHAnsi" w:cstheme="majorHAnsi"/>
          <w:color w:val="000000"/>
          <w:szCs w:val="24"/>
        </w:rPr>
        <w:t>testado de Capacidade Técnica emitido por pessoa jurídica de direito público ou privado, comprovando que a licitante realizou fornecimento compatível com o objeto da presente licitação. Informações mínimas no atestado: nome da pessoa jurídica que forneceu o atestado, com identificação da pessoa/cargo que assinou o documento; identificação do objeto; local e data</w:t>
      </w:r>
      <w:r w:rsidR="0005007F" w:rsidRPr="00957098">
        <w:rPr>
          <w:rFonts w:asciiTheme="majorHAnsi" w:eastAsia="Verdana" w:hAnsiTheme="majorHAnsi" w:cstheme="majorHAnsi"/>
          <w:color w:val="000000"/>
          <w:szCs w:val="24"/>
        </w:rPr>
        <w:t>;</w:t>
      </w:r>
    </w:p>
    <w:p w:rsidR="009B15A5" w:rsidRPr="00957098" w:rsidRDefault="009B15A5" w:rsidP="00E61FBD">
      <w:pPr>
        <w:pStyle w:val="Normal0"/>
        <w:numPr>
          <w:ilvl w:val="3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color w:val="000000"/>
          <w:szCs w:val="24"/>
        </w:rPr>
      </w:pPr>
      <w:r w:rsidRPr="00957098">
        <w:rPr>
          <w:rFonts w:asciiTheme="majorHAnsi" w:eastAsia="Verdana" w:hAnsiTheme="majorHAnsi" w:cstheme="majorHAnsi"/>
          <w:color w:val="000000"/>
          <w:szCs w:val="24"/>
        </w:rPr>
        <w:t>Os atestados de capacidade técnica poderão ser apresentados em nome da matriz ou da filial do fornecedor</w:t>
      </w:r>
      <w:r w:rsidR="0005007F" w:rsidRPr="00957098">
        <w:rPr>
          <w:rFonts w:asciiTheme="majorHAnsi" w:eastAsia="Verdana" w:hAnsiTheme="majorHAnsi" w:cstheme="majorHAnsi"/>
          <w:color w:val="000000"/>
          <w:szCs w:val="24"/>
        </w:rPr>
        <w:t>;</w:t>
      </w:r>
      <w:r w:rsidRPr="00957098">
        <w:rPr>
          <w:rFonts w:asciiTheme="majorHAnsi" w:eastAsia="Verdana" w:hAnsiTheme="majorHAnsi" w:cstheme="majorHAnsi"/>
          <w:color w:val="000000"/>
          <w:szCs w:val="24"/>
        </w:rPr>
        <w:t xml:space="preserve"> </w:t>
      </w:r>
    </w:p>
    <w:p w:rsidR="009B15A5" w:rsidRPr="002F412A" w:rsidRDefault="009B15A5" w:rsidP="00F66DFF">
      <w:pPr>
        <w:pStyle w:val="Normal0"/>
        <w:numPr>
          <w:ilvl w:val="3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Theme="majorHAnsi" w:hAnsiTheme="majorHAnsi" w:cstheme="majorHAnsi"/>
          <w:szCs w:val="24"/>
        </w:rPr>
      </w:pPr>
      <w:r w:rsidRPr="002F412A">
        <w:rPr>
          <w:rFonts w:asciiTheme="majorHAnsi" w:eastAsia="Verdana" w:hAnsiTheme="majorHAnsi" w:cstheme="majorHAnsi"/>
          <w:color w:val="000000"/>
          <w:szCs w:val="24"/>
        </w:rPr>
        <w:t>Fornecedor disponibilizará todas as informações necessárias à comprovação da legitimidade dos atestados, apresentando, quando solicitado pelo órgão público, cópia do contrato que deu suporte à contratação, endereço atual da contratante e local em que foi executado o objeto contratado, dentre outros documentos.</w:t>
      </w:r>
    </w:p>
    <w:p w:rsidR="00FF5B7C" w:rsidRPr="00957098" w:rsidRDefault="00FF5B7C" w:rsidP="00E61FBD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Theme="majorHAnsi" w:hAnsiTheme="majorHAnsi" w:cstheme="majorHAnsi"/>
          <w:sz w:val="24"/>
          <w:szCs w:val="24"/>
          <w:highlight w:val="yellow"/>
        </w:rPr>
      </w:pPr>
    </w:p>
    <w:p w:rsidR="009B15A5" w:rsidRPr="00957098" w:rsidRDefault="0018363F" w:rsidP="00E61FBD">
      <w:pPr>
        <w:pStyle w:val="Normal0"/>
        <w:numPr>
          <w:ilvl w:val="0"/>
          <w:numId w:val="1"/>
        </w:numPr>
        <w:spacing w:line="360" w:lineRule="auto"/>
        <w:jc w:val="both"/>
        <w:rPr>
          <w:rFonts w:asciiTheme="majorHAnsi" w:eastAsia="Verdana" w:hAnsiTheme="majorHAnsi" w:cstheme="majorHAnsi"/>
          <w:b/>
          <w:color w:val="000000"/>
          <w:szCs w:val="24"/>
        </w:rPr>
      </w:pPr>
      <w:r w:rsidRPr="00957098">
        <w:rPr>
          <w:rFonts w:asciiTheme="majorHAnsi" w:eastAsia="Verdana" w:hAnsiTheme="majorHAnsi" w:cstheme="majorHAnsi"/>
          <w:b/>
          <w:color w:val="000000"/>
          <w:szCs w:val="24"/>
        </w:rPr>
        <w:t>DA ADEQUAÇÃO ORÇAMENTÁRIA</w:t>
      </w:r>
    </w:p>
    <w:p w:rsidR="00B01014" w:rsidRPr="00957098" w:rsidRDefault="009B15A5" w:rsidP="00E61FBD">
      <w:pPr>
        <w:pStyle w:val="Normal0"/>
        <w:numPr>
          <w:ilvl w:val="1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Theme="majorHAnsi" w:eastAsia="Verdana" w:hAnsiTheme="majorHAnsi" w:cstheme="majorHAnsi"/>
          <w:color w:val="000000"/>
          <w:szCs w:val="24"/>
        </w:rPr>
      </w:pPr>
      <w:r w:rsidRPr="00957098">
        <w:rPr>
          <w:rFonts w:asciiTheme="majorHAnsi" w:eastAsia="Verdana" w:hAnsiTheme="majorHAnsi" w:cstheme="majorHAnsi"/>
          <w:color w:val="000000"/>
          <w:szCs w:val="24"/>
        </w:rPr>
        <w:t>As despesas decorrentes dos produtos adquiridos correrão à conta dos recursos oriundos do Orçamento 202</w:t>
      </w:r>
      <w:r w:rsidR="00571C0F" w:rsidRPr="00957098">
        <w:rPr>
          <w:rFonts w:asciiTheme="majorHAnsi" w:eastAsia="Verdana" w:hAnsiTheme="majorHAnsi" w:cstheme="majorHAnsi"/>
          <w:color w:val="000000"/>
          <w:szCs w:val="24"/>
        </w:rPr>
        <w:t>5</w:t>
      </w:r>
      <w:r w:rsidRPr="00957098">
        <w:rPr>
          <w:rFonts w:asciiTheme="majorHAnsi" w:eastAsia="Verdana" w:hAnsiTheme="majorHAnsi" w:cstheme="majorHAnsi"/>
          <w:color w:val="000000"/>
          <w:szCs w:val="24"/>
        </w:rPr>
        <w:t>, dos órgãos participantes do processo.</w:t>
      </w:r>
    </w:p>
    <w:sectPr w:rsidR="00B01014" w:rsidRPr="00957098" w:rsidSect="002F21B8">
      <w:headerReference w:type="default" r:id="rId7"/>
      <w:footerReference w:type="default" r:id="rId8"/>
      <w:pgSz w:w="11906" w:h="16837"/>
      <w:pgMar w:top="850" w:right="850" w:bottom="426" w:left="850" w:header="850" w:footer="24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64B" w:rsidRDefault="00C8164B">
      <w:r>
        <w:separator/>
      </w:r>
    </w:p>
  </w:endnote>
  <w:endnote w:type="continuationSeparator" w:id="0">
    <w:p w:rsidR="00C8164B" w:rsidRDefault="00C81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64B" w:rsidRDefault="00C8164B">
    <w:pPr>
      <w:pStyle w:val="Normal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rPr>
        <w:b/>
        <w:sz w:val="20"/>
      </w:rPr>
    </w:pP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color w:val="808080"/>
        <w:sz w:val="20"/>
      </w:rPr>
      <w:t>___________________________________________________________________________________________</w:t>
    </w:r>
  </w:p>
  <w:p w:rsidR="00C8164B" w:rsidRDefault="00C8164B">
    <w:pPr>
      <w:tabs>
        <w:tab w:val="left" w:pos="360"/>
        <w:tab w:val="left" w:pos="570"/>
        <w:tab w:val="right" w:pos="10204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</w:tabs>
      <w:jc w:val="right"/>
      <w:rPr>
        <w:b/>
        <w:color w:val="808080"/>
        <w:sz w:val="16"/>
      </w:rPr>
    </w:pPr>
    <w:r>
      <w:rPr>
        <w:b/>
      </w:rPr>
      <w:tab/>
    </w:r>
    <w:r>
      <w:rPr>
        <w:b/>
      </w:rPr>
      <w:tab/>
    </w:r>
    <w:r>
      <w:rPr>
        <w:b/>
        <w:color w:val="808080"/>
        <w:sz w:val="16"/>
      </w:rPr>
      <w:t>Secretaria Municipal de Governo</w:t>
    </w:r>
  </w:p>
  <w:p w:rsidR="00C8164B" w:rsidRDefault="00C8164B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jc w:val="right"/>
      <w:rPr>
        <w:b/>
        <w:color w:val="808080"/>
        <w:sz w:val="16"/>
      </w:rPr>
    </w:pPr>
    <w:r>
      <w:rPr>
        <w:b/>
        <w:color w:val="808080"/>
        <w:sz w:val="16"/>
      </w:rPr>
      <w:t>Rua Alberto Werner • 100 • Vila Operária</w:t>
    </w:r>
  </w:p>
  <w:p w:rsidR="00C8164B" w:rsidRDefault="00C8164B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jc w:val="right"/>
      <w:rPr>
        <w:b/>
        <w:color w:val="808080"/>
        <w:sz w:val="16"/>
      </w:rPr>
    </w:pPr>
    <w:r>
      <w:rPr>
        <w:b/>
        <w:color w:val="808080"/>
        <w:sz w:val="16"/>
      </w:rPr>
      <w:t>88304-053 • Itajaí • Santa Catarina</w:t>
    </w:r>
  </w:p>
  <w:p w:rsidR="00C8164B" w:rsidRDefault="00C8164B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jc w:val="right"/>
      <w:rPr>
        <w:b/>
        <w:color w:val="808080"/>
        <w:sz w:val="16"/>
      </w:rPr>
    </w:pPr>
    <w:r>
      <w:rPr>
        <w:b/>
        <w:color w:val="808080"/>
        <w:sz w:val="16"/>
      </w:rPr>
      <w:t xml:space="preserve">Fone: 47 3341-6029 </w:t>
    </w:r>
  </w:p>
  <w:p w:rsidR="00C8164B" w:rsidRDefault="00C8164B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jc w:val="right"/>
      <w:rPr>
        <w:b/>
        <w:color w:val="808080"/>
        <w:sz w:val="16"/>
      </w:rPr>
    </w:pPr>
    <w:r>
      <w:rPr>
        <w:b/>
        <w:color w:val="808080"/>
        <w:sz w:val="16"/>
      </w:rPr>
      <w:t>www.itajai.sc.gov.br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64B" w:rsidRDefault="00C8164B">
      <w:r>
        <w:separator/>
      </w:r>
    </w:p>
  </w:footnote>
  <w:footnote w:type="continuationSeparator" w:id="0">
    <w:p w:rsidR="00C8164B" w:rsidRDefault="00C816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64B" w:rsidRDefault="00C8164B">
    <w:pPr>
      <w:pStyle w:val="Normal0"/>
      <w:jc w:val="right"/>
    </w:pPr>
    <w:r>
      <w:rPr>
        <w:noProof/>
        <w:lang w:val="pt-BR" w:eastAsia="pt-BR"/>
      </w:rPr>
      <w:drawing>
        <wp:inline distT="0" distB="0" distL="0" distR="0">
          <wp:extent cx="1817614" cy="54292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tx_id_1_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462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16AF"/>
    <w:multiLevelType w:val="hybridMultilevel"/>
    <w:tmpl w:val="F74A763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23F2D"/>
    <w:multiLevelType w:val="hybridMultilevel"/>
    <w:tmpl w:val="9ECECAB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563504E"/>
    <w:multiLevelType w:val="hybridMultilevel"/>
    <w:tmpl w:val="F4A86BE8"/>
    <w:lvl w:ilvl="0" w:tplc="0BF88E1C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3B056322"/>
    <w:multiLevelType w:val="multilevel"/>
    <w:tmpl w:val="710687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69469C5"/>
    <w:multiLevelType w:val="hybridMultilevel"/>
    <w:tmpl w:val="71C4F3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A12F7B"/>
    <w:multiLevelType w:val="multilevel"/>
    <w:tmpl w:val="62E0AF7A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524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b/>
      </w:rPr>
    </w:lvl>
  </w:abstractNum>
  <w:abstractNum w:abstractNumId="6" w15:restartNumberingAfterBreak="0">
    <w:nsid w:val="51CF3DE6"/>
    <w:multiLevelType w:val="hybridMultilevel"/>
    <w:tmpl w:val="D74AF09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1E1831"/>
    <w:multiLevelType w:val="hybridMultilevel"/>
    <w:tmpl w:val="1B90D3C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0210AC"/>
    <w:multiLevelType w:val="hybridMultilevel"/>
    <w:tmpl w:val="71FEB97A"/>
    <w:lvl w:ilvl="0" w:tplc="2FD206F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810D4"/>
    <w:multiLevelType w:val="hybridMultilevel"/>
    <w:tmpl w:val="DB8ACB56"/>
    <w:lvl w:ilvl="0" w:tplc="4CE2C886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0"/>
  </w:num>
  <w:num w:numId="5">
    <w:abstractNumId w:val="8"/>
  </w:num>
  <w:num w:numId="6">
    <w:abstractNumId w:val="7"/>
  </w:num>
  <w:num w:numId="7">
    <w:abstractNumId w:val="6"/>
  </w:num>
  <w:num w:numId="8">
    <w:abstractNumId w:val="4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1134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ICITACAO.ITENS" w:val="&lt;MACRO: LICITACAO.ITENS&gt;"/>
    <w:docVar w:name="LICITACAO.OBJETO" w:val="&lt;MACRO: LICITACAO.OBJETO&gt;"/>
    <w:docVar w:name="LICITACAO.REQUISICOES" w:val="&lt;MACRO: LICITACAO.REQUISICOES&gt;"/>
    <w:docVar w:name="LICITACAO.SOLICITACOES" w:val="&lt;MACRO: LICITACAO.SOLICITACOES&gt;"/>
    <w:docVar w:name="LICITACAO.VALOR" w:val="&lt;MACRO: LICITACAO.VALOR&gt;"/>
  </w:docVars>
  <w:rsids>
    <w:rsidRoot w:val="00F50E28"/>
    <w:rsid w:val="00000647"/>
    <w:rsid w:val="00002E99"/>
    <w:rsid w:val="0000504E"/>
    <w:rsid w:val="00007AA8"/>
    <w:rsid w:val="0001388F"/>
    <w:rsid w:val="000224AD"/>
    <w:rsid w:val="00022D8F"/>
    <w:rsid w:val="00023BEB"/>
    <w:rsid w:val="00033536"/>
    <w:rsid w:val="00037BC7"/>
    <w:rsid w:val="0004179B"/>
    <w:rsid w:val="0005007F"/>
    <w:rsid w:val="00051EA8"/>
    <w:rsid w:val="00051EFF"/>
    <w:rsid w:val="00052AB3"/>
    <w:rsid w:val="00057DAC"/>
    <w:rsid w:val="0006020D"/>
    <w:rsid w:val="000C2CFC"/>
    <w:rsid w:val="000C4BD0"/>
    <w:rsid w:val="000C653F"/>
    <w:rsid w:val="000D3854"/>
    <w:rsid w:val="000F01F2"/>
    <w:rsid w:val="000F3940"/>
    <w:rsid w:val="001002BB"/>
    <w:rsid w:val="00127280"/>
    <w:rsid w:val="00130113"/>
    <w:rsid w:val="00131D1E"/>
    <w:rsid w:val="001364F7"/>
    <w:rsid w:val="00151B6B"/>
    <w:rsid w:val="00154412"/>
    <w:rsid w:val="00155F80"/>
    <w:rsid w:val="001640C6"/>
    <w:rsid w:val="00174AB3"/>
    <w:rsid w:val="0018363F"/>
    <w:rsid w:val="0018554D"/>
    <w:rsid w:val="001861FE"/>
    <w:rsid w:val="001A06CA"/>
    <w:rsid w:val="001A3FEC"/>
    <w:rsid w:val="001B1273"/>
    <w:rsid w:val="001B4755"/>
    <w:rsid w:val="001B61EA"/>
    <w:rsid w:val="001F074C"/>
    <w:rsid w:val="00202574"/>
    <w:rsid w:val="00225622"/>
    <w:rsid w:val="00226481"/>
    <w:rsid w:val="00227527"/>
    <w:rsid w:val="002327F7"/>
    <w:rsid w:val="00236840"/>
    <w:rsid w:val="002478C8"/>
    <w:rsid w:val="0025466B"/>
    <w:rsid w:val="00271443"/>
    <w:rsid w:val="0027294C"/>
    <w:rsid w:val="0027612D"/>
    <w:rsid w:val="00286735"/>
    <w:rsid w:val="00294323"/>
    <w:rsid w:val="002A4B18"/>
    <w:rsid w:val="002C0E31"/>
    <w:rsid w:val="002D0CF1"/>
    <w:rsid w:val="002D2664"/>
    <w:rsid w:val="002D35B1"/>
    <w:rsid w:val="002D4EC0"/>
    <w:rsid w:val="002F21B8"/>
    <w:rsid w:val="002F3E60"/>
    <w:rsid w:val="002F412A"/>
    <w:rsid w:val="002F6028"/>
    <w:rsid w:val="00301608"/>
    <w:rsid w:val="00303D0A"/>
    <w:rsid w:val="0033064C"/>
    <w:rsid w:val="00332E3E"/>
    <w:rsid w:val="00341776"/>
    <w:rsid w:val="0034778E"/>
    <w:rsid w:val="00354006"/>
    <w:rsid w:val="003616CA"/>
    <w:rsid w:val="00364750"/>
    <w:rsid w:val="003801E8"/>
    <w:rsid w:val="0038046C"/>
    <w:rsid w:val="003A094D"/>
    <w:rsid w:val="003A219A"/>
    <w:rsid w:val="003A5301"/>
    <w:rsid w:val="003B2DE5"/>
    <w:rsid w:val="003B3159"/>
    <w:rsid w:val="003B75CA"/>
    <w:rsid w:val="003C21F5"/>
    <w:rsid w:val="003D5BF8"/>
    <w:rsid w:val="003F178C"/>
    <w:rsid w:val="003F1F42"/>
    <w:rsid w:val="003F28BB"/>
    <w:rsid w:val="003F43AC"/>
    <w:rsid w:val="004020C7"/>
    <w:rsid w:val="00405F22"/>
    <w:rsid w:val="004215C2"/>
    <w:rsid w:val="0042551B"/>
    <w:rsid w:val="00433B15"/>
    <w:rsid w:val="00440278"/>
    <w:rsid w:val="00453076"/>
    <w:rsid w:val="00460638"/>
    <w:rsid w:val="00475BCE"/>
    <w:rsid w:val="00482D1D"/>
    <w:rsid w:val="00484A49"/>
    <w:rsid w:val="004A2143"/>
    <w:rsid w:val="004B1E66"/>
    <w:rsid w:val="004B489A"/>
    <w:rsid w:val="004B5EEE"/>
    <w:rsid w:val="004C4BCC"/>
    <w:rsid w:val="004D039C"/>
    <w:rsid w:val="004D17BA"/>
    <w:rsid w:val="004D244A"/>
    <w:rsid w:val="004E6084"/>
    <w:rsid w:val="004E6263"/>
    <w:rsid w:val="004E7637"/>
    <w:rsid w:val="004F4176"/>
    <w:rsid w:val="00500500"/>
    <w:rsid w:val="00505374"/>
    <w:rsid w:val="005255AE"/>
    <w:rsid w:val="005274FB"/>
    <w:rsid w:val="00527717"/>
    <w:rsid w:val="005321F0"/>
    <w:rsid w:val="00543A4C"/>
    <w:rsid w:val="00552C60"/>
    <w:rsid w:val="00556BC8"/>
    <w:rsid w:val="00560FF8"/>
    <w:rsid w:val="0056657A"/>
    <w:rsid w:val="0057078D"/>
    <w:rsid w:val="00571C0F"/>
    <w:rsid w:val="00583AEA"/>
    <w:rsid w:val="005A5605"/>
    <w:rsid w:val="005A6560"/>
    <w:rsid w:val="005C22D7"/>
    <w:rsid w:val="005C3595"/>
    <w:rsid w:val="005C3ABF"/>
    <w:rsid w:val="005C5B34"/>
    <w:rsid w:val="005C6B79"/>
    <w:rsid w:val="005C7478"/>
    <w:rsid w:val="005D2155"/>
    <w:rsid w:val="005E76D6"/>
    <w:rsid w:val="00601D2A"/>
    <w:rsid w:val="00611C23"/>
    <w:rsid w:val="006135DF"/>
    <w:rsid w:val="00615F37"/>
    <w:rsid w:val="00624329"/>
    <w:rsid w:val="00644FA4"/>
    <w:rsid w:val="00650FC4"/>
    <w:rsid w:val="00661EFB"/>
    <w:rsid w:val="00667A06"/>
    <w:rsid w:val="00673010"/>
    <w:rsid w:val="006739E7"/>
    <w:rsid w:val="00681EC6"/>
    <w:rsid w:val="006865AA"/>
    <w:rsid w:val="006906DB"/>
    <w:rsid w:val="006C3694"/>
    <w:rsid w:val="006E196F"/>
    <w:rsid w:val="006F2640"/>
    <w:rsid w:val="006F2B9A"/>
    <w:rsid w:val="006F4ED8"/>
    <w:rsid w:val="00711F3B"/>
    <w:rsid w:val="007239AD"/>
    <w:rsid w:val="00741FAF"/>
    <w:rsid w:val="0077255B"/>
    <w:rsid w:val="00782D0A"/>
    <w:rsid w:val="007A047A"/>
    <w:rsid w:val="007A07BC"/>
    <w:rsid w:val="007A12EF"/>
    <w:rsid w:val="007A59CA"/>
    <w:rsid w:val="007B78B8"/>
    <w:rsid w:val="007C1FAC"/>
    <w:rsid w:val="007D526E"/>
    <w:rsid w:val="007E071A"/>
    <w:rsid w:val="007F3F4A"/>
    <w:rsid w:val="007F669A"/>
    <w:rsid w:val="007F6BD5"/>
    <w:rsid w:val="007F6E13"/>
    <w:rsid w:val="0080022D"/>
    <w:rsid w:val="0080208B"/>
    <w:rsid w:val="00813FC8"/>
    <w:rsid w:val="00823720"/>
    <w:rsid w:val="00827B73"/>
    <w:rsid w:val="0083217E"/>
    <w:rsid w:val="008353EA"/>
    <w:rsid w:val="00842148"/>
    <w:rsid w:val="00866974"/>
    <w:rsid w:val="00873D76"/>
    <w:rsid w:val="00883E74"/>
    <w:rsid w:val="008C361A"/>
    <w:rsid w:val="008C61C2"/>
    <w:rsid w:val="008E10E9"/>
    <w:rsid w:val="008F1294"/>
    <w:rsid w:val="008F30B4"/>
    <w:rsid w:val="009162D2"/>
    <w:rsid w:val="009315D0"/>
    <w:rsid w:val="0093287A"/>
    <w:rsid w:val="00936F05"/>
    <w:rsid w:val="00940974"/>
    <w:rsid w:val="00944925"/>
    <w:rsid w:val="00950C6B"/>
    <w:rsid w:val="00951E9A"/>
    <w:rsid w:val="00952677"/>
    <w:rsid w:val="00955472"/>
    <w:rsid w:val="00957098"/>
    <w:rsid w:val="00962ACF"/>
    <w:rsid w:val="00971DB6"/>
    <w:rsid w:val="009726F3"/>
    <w:rsid w:val="009814E0"/>
    <w:rsid w:val="00981AE4"/>
    <w:rsid w:val="009932A9"/>
    <w:rsid w:val="00994E75"/>
    <w:rsid w:val="009B15A5"/>
    <w:rsid w:val="009B5C7E"/>
    <w:rsid w:val="009B6475"/>
    <w:rsid w:val="009D303B"/>
    <w:rsid w:val="009D41AB"/>
    <w:rsid w:val="009F1AD3"/>
    <w:rsid w:val="009F4D1D"/>
    <w:rsid w:val="009F580A"/>
    <w:rsid w:val="009F6705"/>
    <w:rsid w:val="00A02020"/>
    <w:rsid w:val="00A03959"/>
    <w:rsid w:val="00A05428"/>
    <w:rsid w:val="00A06C5F"/>
    <w:rsid w:val="00A118CD"/>
    <w:rsid w:val="00A14B5C"/>
    <w:rsid w:val="00A2355F"/>
    <w:rsid w:val="00A25C58"/>
    <w:rsid w:val="00A31A19"/>
    <w:rsid w:val="00A34026"/>
    <w:rsid w:val="00A6696F"/>
    <w:rsid w:val="00A715DB"/>
    <w:rsid w:val="00A73533"/>
    <w:rsid w:val="00A74088"/>
    <w:rsid w:val="00A803F3"/>
    <w:rsid w:val="00A91FB6"/>
    <w:rsid w:val="00A97CCC"/>
    <w:rsid w:val="00AD5010"/>
    <w:rsid w:val="00AD5D45"/>
    <w:rsid w:val="00AE4847"/>
    <w:rsid w:val="00AE4A54"/>
    <w:rsid w:val="00AF61D3"/>
    <w:rsid w:val="00AF7497"/>
    <w:rsid w:val="00B01014"/>
    <w:rsid w:val="00B13002"/>
    <w:rsid w:val="00B15AF1"/>
    <w:rsid w:val="00B22F61"/>
    <w:rsid w:val="00B30BF8"/>
    <w:rsid w:val="00B31CD8"/>
    <w:rsid w:val="00B3603C"/>
    <w:rsid w:val="00B36F5A"/>
    <w:rsid w:val="00B40D6E"/>
    <w:rsid w:val="00B41AB6"/>
    <w:rsid w:val="00B47FCF"/>
    <w:rsid w:val="00B54702"/>
    <w:rsid w:val="00B60281"/>
    <w:rsid w:val="00B60C12"/>
    <w:rsid w:val="00B90DE1"/>
    <w:rsid w:val="00BA4F0A"/>
    <w:rsid w:val="00BD1235"/>
    <w:rsid w:val="00BD1F1E"/>
    <w:rsid w:val="00BE3EF5"/>
    <w:rsid w:val="00BE683F"/>
    <w:rsid w:val="00BE6A84"/>
    <w:rsid w:val="00C046F9"/>
    <w:rsid w:val="00C16170"/>
    <w:rsid w:val="00C307C3"/>
    <w:rsid w:val="00C43903"/>
    <w:rsid w:val="00C46F16"/>
    <w:rsid w:val="00C60D72"/>
    <w:rsid w:val="00C70E89"/>
    <w:rsid w:val="00C80ED5"/>
    <w:rsid w:val="00C8164B"/>
    <w:rsid w:val="00C81766"/>
    <w:rsid w:val="00C94098"/>
    <w:rsid w:val="00C96424"/>
    <w:rsid w:val="00CA5CA0"/>
    <w:rsid w:val="00CB6C4D"/>
    <w:rsid w:val="00CB6EED"/>
    <w:rsid w:val="00CF1591"/>
    <w:rsid w:val="00CF3700"/>
    <w:rsid w:val="00CF5B55"/>
    <w:rsid w:val="00D02823"/>
    <w:rsid w:val="00D03418"/>
    <w:rsid w:val="00D063F1"/>
    <w:rsid w:val="00D100A0"/>
    <w:rsid w:val="00D164F5"/>
    <w:rsid w:val="00D225C3"/>
    <w:rsid w:val="00D23824"/>
    <w:rsid w:val="00D33B50"/>
    <w:rsid w:val="00D363C7"/>
    <w:rsid w:val="00D3669B"/>
    <w:rsid w:val="00D5032F"/>
    <w:rsid w:val="00D75858"/>
    <w:rsid w:val="00D8636B"/>
    <w:rsid w:val="00D92B48"/>
    <w:rsid w:val="00D94343"/>
    <w:rsid w:val="00DA1193"/>
    <w:rsid w:val="00DA4E68"/>
    <w:rsid w:val="00DA7C97"/>
    <w:rsid w:val="00DB207F"/>
    <w:rsid w:val="00DB2A60"/>
    <w:rsid w:val="00DB4651"/>
    <w:rsid w:val="00DB77C9"/>
    <w:rsid w:val="00DC1A02"/>
    <w:rsid w:val="00DC4568"/>
    <w:rsid w:val="00DC75DD"/>
    <w:rsid w:val="00DD32C4"/>
    <w:rsid w:val="00DD7686"/>
    <w:rsid w:val="00DF2B0B"/>
    <w:rsid w:val="00E16174"/>
    <w:rsid w:val="00E21EBE"/>
    <w:rsid w:val="00E32200"/>
    <w:rsid w:val="00E32565"/>
    <w:rsid w:val="00E56A44"/>
    <w:rsid w:val="00E61FBD"/>
    <w:rsid w:val="00E80A1E"/>
    <w:rsid w:val="00E8135A"/>
    <w:rsid w:val="00E8588D"/>
    <w:rsid w:val="00EA49CE"/>
    <w:rsid w:val="00EA4C90"/>
    <w:rsid w:val="00EA5828"/>
    <w:rsid w:val="00EA6237"/>
    <w:rsid w:val="00EB155A"/>
    <w:rsid w:val="00EB36D0"/>
    <w:rsid w:val="00EC3B23"/>
    <w:rsid w:val="00ED0DC2"/>
    <w:rsid w:val="00EE1E26"/>
    <w:rsid w:val="00EE3B3D"/>
    <w:rsid w:val="00EE3B84"/>
    <w:rsid w:val="00EF06A6"/>
    <w:rsid w:val="00EF2A03"/>
    <w:rsid w:val="00EF3FF0"/>
    <w:rsid w:val="00EF469F"/>
    <w:rsid w:val="00EF60B1"/>
    <w:rsid w:val="00EF649A"/>
    <w:rsid w:val="00EF6526"/>
    <w:rsid w:val="00F027FD"/>
    <w:rsid w:val="00F04C90"/>
    <w:rsid w:val="00F15ACD"/>
    <w:rsid w:val="00F17C75"/>
    <w:rsid w:val="00F25F24"/>
    <w:rsid w:val="00F2726B"/>
    <w:rsid w:val="00F36BF4"/>
    <w:rsid w:val="00F42936"/>
    <w:rsid w:val="00F50E28"/>
    <w:rsid w:val="00F5415E"/>
    <w:rsid w:val="00F57AF8"/>
    <w:rsid w:val="00F66D2A"/>
    <w:rsid w:val="00F66DFF"/>
    <w:rsid w:val="00F72EB3"/>
    <w:rsid w:val="00F86A10"/>
    <w:rsid w:val="00F94929"/>
    <w:rsid w:val="00F96727"/>
    <w:rsid w:val="00F9789A"/>
    <w:rsid w:val="00FA2295"/>
    <w:rsid w:val="00FA5A48"/>
    <w:rsid w:val="00FB5CA3"/>
    <w:rsid w:val="00FB7938"/>
    <w:rsid w:val="00FB79F0"/>
    <w:rsid w:val="00FC227A"/>
    <w:rsid w:val="00FE4540"/>
    <w:rsid w:val="00FF5B7C"/>
    <w:rsid w:val="00FF6B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754BCC04"/>
  <w15:docId w15:val="{3CD4AD44-F098-448D-8FB0-D21A52F29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273"/>
    <w:rPr>
      <w:lang w:val="nl-NL" w:eastAsia="nl-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1B1273"/>
    <w:rPr>
      <w:rFonts w:ascii="Arial" w:eastAsia="Arial" w:hAnsi="Arial"/>
      <w:sz w:val="24"/>
      <w:lang w:val="nl-NL" w:eastAsia="nl-NL"/>
    </w:rPr>
  </w:style>
  <w:style w:type="paragraph" w:customStyle="1" w:styleId="Cabealho1">
    <w:name w:val="Cabeçalho1"/>
    <w:basedOn w:val="Normal"/>
    <w:rsid w:val="001B1273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unhideWhenUsed/>
    <w:rsid w:val="006F26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2640"/>
    <w:rPr>
      <w:lang w:val="nl-NL" w:eastAsia="nl-NL"/>
    </w:rPr>
  </w:style>
  <w:style w:type="paragraph" w:styleId="Rodap">
    <w:name w:val="footer"/>
    <w:basedOn w:val="Normal"/>
    <w:link w:val="RodapChar"/>
    <w:uiPriority w:val="99"/>
    <w:unhideWhenUsed/>
    <w:rsid w:val="006F26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640"/>
    <w:rPr>
      <w:lang w:val="nl-NL" w:eastAsia="nl-N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26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2640"/>
    <w:rPr>
      <w:rFonts w:ascii="Tahoma" w:hAnsi="Tahoma" w:cs="Tahoma"/>
      <w:sz w:val="16"/>
      <w:szCs w:val="16"/>
      <w:lang w:val="nl-NL" w:eastAsia="nl-NL"/>
    </w:rPr>
  </w:style>
  <w:style w:type="paragraph" w:styleId="PargrafodaLista">
    <w:name w:val="List Paragraph"/>
    <w:basedOn w:val="Normal"/>
    <w:uiPriority w:val="34"/>
    <w:qFormat/>
    <w:rsid w:val="00673010"/>
    <w:pPr>
      <w:ind w:left="720"/>
      <w:contextualSpacing/>
    </w:pPr>
  </w:style>
  <w:style w:type="paragraph" w:customStyle="1" w:styleId="Default">
    <w:name w:val="Default"/>
    <w:rsid w:val="00994E75"/>
    <w:pPr>
      <w:autoSpaceDE w:val="0"/>
      <w:autoSpaceDN w:val="0"/>
      <w:adjustRightInd w:val="0"/>
    </w:pPr>
    <w:rPr>
      <w:rFonts w:ascii="Century Gothic" w:eastAsiaTheme="minorHAnsi" w:hAnsi="Century Gothic" w:cs="Century Gothic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0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14</Pages>
  <Words>5296</Words>
  <Characters>27385</Characters>
  <Application>Microsoft Office Word</Application>
  <DocSecurity>0</DocSecurity>
  <Lines>228</Lines>
  <Paragraphs>65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</dc:creator>
  <cp:keywords/>
  <cp:lastModifiedBy>Narriman da Costa Rodrigues Ballock</cp:lastModifiedBy>
  <cp:revision>53</cp:revision>
  <cp:lastPrinted>2025-06-13T15:55:00Z</cp:lastPrinted>
  <dcterms:created xsi:type="dcterms:W3CDTF">2025-04-30T17:54:00Z</dcterms:created>
  <dcterms:modified xsi:type="dcterms:W3CDTF">2025-06-13T15:55:00Z</dcterms:modified>
</cp:coreProperties>
</file>