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7EE" w:rsidRPr="00125A47" w:rsidRDefault="006D67EE" w:rsidP="00125A47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125A47">
        <w:rPr>
          <w:rFonts w:ascii="Times New Roman" w:hAnsi="Times New Roman"/>
          <w:bCs/>
          <w:sz w:val="24"/>
          <w:szCs w:val="24"/>
          <w:u w:val="single"/>
        </w:rPr>
        <w:t>INEXIG</w:t>
      </w:r>
      <w:r w:rsidR="004C1122" w:rsidRPr="00125A47">
        <w:rPr>
          <w:rFonts w:ascii="Times New Roman" w:hAnsi="Times New Roman"/>
          <w:bCs/>
          <w:sz w:val="24"/>
          <w:szCs w:val="24"/>
          <w:u w:val="single"/>
        </w:rPr>
        <w:t>IBILIDADE</w:t>
      </w:r>
      <w:r w:rsidRPr="00125A47">
        <w:rPr>
          <w:rFonts w:ascii="Times New Roman" w:hAnsi="Times New Roman"/>
          <w:bCs/>
          <w:sz w:val="24"/>
          <w:szCs w:val="24"/>
          <w:u w:val="single"/>
        </w:rPr>
        <w:t xml:space="preserve"> DE LICITAÇÃO - TERMO Nº 028/2024 </w:t>
      </w:r>
      <w:r w:rsidR="004C1122" w:rsidRPr="00125A47">
        <w:rPr>
          <w:rFonts w:ascii="Times New Roman" w:hAnsi="Times New Roman"/>
          <w:bCs/>
          <w:sz w:val="24"/>
          <w:szCs w:val="24"/>
          <w:u w:val="single"/>
        </w:rPr>
        <w:t>-</w:t>
      </w:r>
      <w:r w:rsidRPr="00125A47">
        <w:rPr>
          <w:rFonts w:ascii="Times New Roman" w:hAnsi="Times New Roman"/>
          <w:bCs/>
          <w:sz w:val="24"/>
          <w:szCs w:val="24"/>
          <w:u w:val="single"/>
        </w:rPr>
        <w:t xml:space="preserve"> IL</w:t>
      </w:r>
      <w:r w:rsidR="004C1122" w:rsidRPr="00125A47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Pr="00125A47">
        <w:rPr>
          <w:rFonts w:ascii="Times New Roman" w:hAnsi="Times New Roman"/>
          <w:bCs/>
          <w:sz w:val="24"/>
          <w:szCs w:val="24"/>
          <w:u w:val="single"/>
        </w:rPr>
        <w:t xml:space="preserve">- </w:t>
      </w:r>
      <w:r w:rsidR="004C1122" w:rsidRPr="00125A47">
        <w:rPr>
          <w:rFonts w:ascii="Times New Roman" w:hAnsi="Times New Roman"/>
          <w:bCs/>
          <w:sz w:val="24"/>
          <w:szCs w:val="24"/>
          <w:u w:val="single"/>
        </w:rPr>
        <w:t>PMBC</w:t>
      </w:r>
    </w:p>
    <w:p w:rsidR="006D67EE" w:rsidRPr="00125A47" w:rsidRDefault="006D67EE" w:rsidP="00125A4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125A47">
        <w:rPr>
          <w:rFonts w:ascii="Times New Roman" w:hAnsi="Times New Roman"/>
          <w:b/>
          <w:bCs/>
          <w:sz w:val="24"/>
          <w:szCs w:val="24"/>
        </w:rPr>
        <w:t>O</w:t>
      </w:r>
      <w:r w:rsidR="004C1122" w:rsidRPr="00125A47">
        <w:rPr>
          <w:rFonts w:ascii="Times New Roman" w:hAnsi="Times New Roman"/>
          <w:b/>
          <w:bCs/>
          <w:sz w:val="24"/>
          <w:szCs w:val="24"/>
        </w:rPr>
        <w:t>bjeto</w:t>
      </w:r>
      <w:r w:rsidRPr="00125A47">
        <w:rPr>
          <w:rFonts w:ascii="Times New Roman" w:hAnsi="Times New Roman"/>
          <w:b/>
          <w:sz w:val="24"/>
          <w:szCs w:val="24"/>
        </w:rPr>
        <w:t>:</w:t>
      </w:r>
      <w:r w:rsidRPr="00125A47">
        <w:rPr>
          <w:rFonts w:ascii="Times New Roman" w:hAnsi="Times New Roman"/>
          <w:sz w:val="24"/>
          <w:szCs w:val="24"/>
        </w:rPr>
        <w:t xml:space="preserve"> </w:t>
      </w:r>
      <w:r w:rsidRPr="00125A47">
        <w:rPr>
          <w:rFonts w:ascii="Times New Roman" w:hAnsi="Times New Roman"/>
          <w:bCs/>
          <w:sz w:val="24"/>
          <w:szCs w:val="24"/>
        </w:rPr>
        <w:t xml:space="preserve">Contratação de palestrante para ministrar formação continuada para capacitação de professores e funcionários sobre práticas de inclusão de alunos </w:t>
      </w:r>
      <w:proofErr w:type="gramStart"/>
      <w:r w:rsidRPr="00125A47">
        <w:rPr>
          <w:rFonts w:ascii="Times New Roman" w:hAnsi="Times New Roman"/>
          <w:bCs/>
          <w:sz w:val="24"/>
          <w:szCs w:val="24"/>
        </w:rPr>
        <w:t>não-brasileiros</w:t>
      </w:r>
      <w:proofErr w:type="gramEnd"/>
      <w:r w:rsidRPr="00125A47">
        <w:rPr>
          <w:rFonts w:ascii="Times New Roman" w:hAnsi="Times New Roman"/>
          <w:bCs/>
          <w:sz w:val="24"/>
          <w:szCs w:val="24"/>
        </w:rPr>
        <w:t xml:space="preserve"> e a Política Nacional de Equidade, Educação para as Relações Étnico-Raciais e Educação  Escolar Quilombola (PNEERQ) aplicada aos 2.600 servidores da Secretaria de Educação.</w:t>
      </w:r>
    </w:p>
    <w:p w:rsidR="004C1122" w:rsidRPr="00125A47" w:rsidRDefault="004C1122" w:rsidP="00125A47">
      <w:pPr>
        <w:pStyle w:val="TextosemFormatao1"/>
        <w:spacing w:line="312" w:lineRule="auto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 w:rsidRPr="00125A47">
        <w:rPr>
          <w:rFonts w:ascii="Times New Roman" w:hAnsi="Times New Roman"/>
          <w:b/>
          <w:bCs/>
          <w:sz w:val="24"/>
          <w:szCs w:val="24"/>
        </w:rPr>
        <w:t>Contratada</w:t>
      </w:r>
      <w:r w:rsidRPr="00125A47">
        <w:rPr>
          <w:rFonts w:ascii="Times New Roman" w:hAnsi="Times New Roman"/>
          <w:bCs/>
          <w:sz w:val="24"/>
          <w:szCs w:val="24"/>
        </w:rPr>
        <w:t xml:space="preserve">: </w:t>
      </w:r>
      <w:proofErr w:type="spellStart"/>
      <w:r w:rsidRPr="00125A47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Nilzane</w:t>
      </w:r>
      <w:proofErr w:type="spellEnd"/>
      <w:r w:rsidRPr="00125A47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Mabel </w:t>
      </w:r>
      <w:proofErr w:type="spellStart"/>
      <w:r w:rsidRPr="00125A47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Fornari</w:t>
      </w:r>
      <w:proofErr w:type="spellEnd"/>
      <w:r w:rsidR="00AC124D" w:rsidRPr="00125A47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.</w:t>
      </w:r>
    </w:p>
    <w:p w:rsidR="004C1122" w:rsidRPr="00125A47" w:rsidRDefault="004C1122" w:rsidP="00125A47">
      <w:pPr>
        <w:pStyle w:val="TextosemFormatao1"/>
        <w:spacing w:line="312" w:lineRule="auto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 w:rsidRPr="00125A47"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  <w:t>CNPJ:</w:t>
      </w:r>
      <w:r w:rsidRPr="00125A47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41.506.895/0001-18</w:t>
      </w:r>
      <w:r w:rsidRPr="00125A47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.</w:t>
      </w:r>
    </w:p>
    <w:p w:rsidR="006D67EE" w:rsidRPr="00125A47" w:rsidRDefault="004C1122" w:rsidP="00125A4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125A47">
        <w:rPr>
          <w:rFonts w:ascii="Times New Roman" w:hAnsi="Times New Roman"/>
          <w:b/>
          <w:bCs/>
          <w:sz w:val="24"/>
          <w:szCs w:val="24"/>
        </w:rPr>
        <w:t>Prazo:</w:t>
      </w:r>
      <w:r w:rsidRPr="00125A47">
        <w:rPr>
          <w:rFonts w:ascii="Times New Roman" w:hAnsi="Times New Roman"/>
          <w:bCs/>
          <w:sz w:val="24"/>
          <w:szCs w:val="24"/>
        </w:rPr>
        <w:t xml:space="preserve"> 12 (doze) meses.</w:t>
      </w:r>
    </w:p>
    <w:p w:rsidR="006D67EE" w:rsidRPr="00125A47" w:rsidRDefault="006D67EE" w:rsidP="00125A4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125A47">
        <w:rPr>
          <w:rFonts w:ascii="Times New Roman" w:hAnsi="Times New Roman"/>
          <w:b/>
          <w:bCs/>
          <w:sz w:val="24"/>
          <w:szCs w:val="24"/>
        </w:rPr>
        <w:t>Respaldo legal</w:t>
      </w:r>
      <w:r w:rsidRPr="00125A47">
        <w:rPr>
          <w:rFonts w:ascii="Times New Roman" w:hAnsi="Times New Roman"/>
          <w:sz w:val="24"/>
          <w:szCs w:val="24"/>
        </w:rPr>
        <w:t xml:space="preserve">: </w:t>
      </w:r>
      <w:r w:rsidRPr="00125A47">
        <w:rPr>
          <w:rFonts w:ascii="Times New Roman" w:hAnsi="Times New Roman"/>
          <w:bCs/>
          <w:sz w:val="24"/>
          <w:szCs w:val="24"/>
        </w:rPr>
        <w:t>Art. 74, III, f</w:t>
      </w:r>
      <w:r w:rsidR="004C1122" w:rsidRPr="00125A47">
        <w:rPr>
          <w:rFonts w:ascii="Times New Roman" w:hAnsi="Times New Roman"/>
          <w:bCs/>
          <w:sz w:val="24"/>
          <w:szCs w:val="24"/>
        </w:rPr>
        <w:t>, da Lei 14.133/2021.</w:t>
      </w:r>
    </w:p>
    <w:p w:rsidR="006D67EE" w:rsidRPr="00125A47" w:rsidRDefault="006D67EE" w:rsidP="00125A4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125A47">
        <w:rPr>
          <w:rFonts w:ascii="Times New Roman" w:hAnsi="Times New Roman"/>
          <w:b/>
          <w:bCs/>
          <w:sz w:val="24"/>
          <w:szCs w:val="24"/>
        </w:rPr>
        <w:t>Valor do contrato</w:t>
      </w:r>
      <w:r w:rsidRPr="00125A47">
        <w:rPr>
          <w:rFonts w:ascii="Times New Roman" w:hAnsi="Times New Roman"/>
          <w:bCs/>
          <w:sz w:val="24"/>
          <w:szCs w:val="24"/>
        </w:rPr>
        <w:t>: R$ 33.700,00</w:t>
      </w:r>
      <w:r w:rsidR="004C1122" w:rsidRPr="00125A47">
        <w:rPr>
          <w:rFonts w:ascii="Times New Roman" w:hAnsi="Times New Roman"/>
          <w:bCs/>
          <w:sz w:val="24"/>
          <w:szCs w:val="24"/>
        </w:rPr>
        <w:t xml:space="preserve"> (trinta e três mil e setecentos reais).</w:t>
      </w:r>
    </w:p>
    <w:p w:rsidR="004C1122" w:rsidRPr="00125A47" w:rsidRDefault="004C1122" w:rsidP="00125A4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125A47">
        <w:rPr>
          <w:rFonts w:ascii="Times New Roman" w:hAnsi="Times New Roman"/>
          <w:b/>
          <w:bCs/>
          <w:sz w:val="24"/>
          <w:szCs w:val="24"/>
        </w:rPr>
        <w:t>Anexos:</w:t>
      </w:r>
      <w:r w:rsidRPr="00125A47">
        <w:rPr>
          <w:rFonts w:ascii="Times New Roman" w:hAnsi="Times New Roman"/>
          <w:bCs/>
          <w:sz w:val="24"/>
          <w:szCs w:val="24"/>
        </w:rPr>
        <w:t xml:space="preserve"> Ofício </w:t>
      </w:r>
      <w:r w:rsidRPr="00125A47">
        <w:rPr>
          <w:rFonts w:ascii="Times New Roman" w:hAnsi="Times New Roman"/>
          <w:bCs/>
          <w:sz w:val="24"/>
          <w:szCs w:val="24"/>
        </w:rPr>
        <w:t>177</w:t>
      </w:r>
      <w:r w:rsidRPr="00125A47">
        <w:rPr>
          <w:rFonts w:ascii="Times New Roman" w:hAnsi="Times New Roman"/>
          <w:bCs/>
          <w:sz w:val="24"/>
          <w:szCs w:val="24"/>
        </w:rPr>
        <w:t xml:space="preserve">/2024, solicitação </w:t>
      </w:r>
      <w:r w:rsidRPr="00125A47">
        <w:rPr>
          <w:rFonts w:ascii="Times New Roman" w:hAnsi="Times New Roman"/>
          <w:bCs/>
          <w:sz w:val="24"/>
          <w:szCs w:val="24"/>
        </w:rPr>
        <w:t>1510</w:t>
      </w:r>
      <w:r w:rsidRPr="00125A47">
        <w:rPr>
          <w:rFonts w:ascii="Times New Roman" w:hAnsi="Times New Roman"/>
          <w:bCs/>
          <w:sz w:val="24"/>
          <w:szCs w:val="24"/>
        </w:rPr>
        <w:t>/2024, ETP, Termo de Referência, orçamento, certidões negativas de débito e demais documentos pertinentes.</w:t>
      </w:r>
    </w:p>
    <w:p w:rsidR="00AC124D" w:rsidRPr="00125A47" w:rsidRDefault="006D67EE" w:rsidP="00125A4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125A47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AC124D" w:rsidRPr="00125A47">
        <w:rPr>
          <w:rFonts w:ascii="Times New Roman" w:hAnsi="Times New Roman"/>
          <w:bCs/>
          <w:sz w:val="24"/>
          <w:szCs w:val="24"/>
        </w:rPr>
        <w:t xml:space="preserve">Considerações: </w:t>
      </w:r>
    </w:p>
    <w:p w:rsidR="00125A47" w:rsidRPr="00125A47" w:rsidRDefault="00AC124D" w:rsidP="00125A47">
      <w:pPr>
        <w:pStyle w:val="TextosemFormatao"/>
        <w:numPr>
          <w:ilvl w:val="0"/>
          <w:numId w:val="1"/>
        </w:numPr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125A47">
        <w:rPr>
          <w:rFonts w:ascii="Times New Roman" w:hAnsi="Times New Roman"/>
          <w:sz w:val="24"/>
          <w:szCs w:val="24"/>
        </w:rPr>
        <w:t xml:space="preserve">A Secretaria de Educação motiva esta </w:t>
      </w:r>
      <w:proofErr w:type="spellStart"/>
      <w:r w:rsidRPr="00125A47">
        <w:rPr>
          <w:rFonts w:ascii="Times New Roman" w:hAnsi="Times New Roman"/>
          <w:sz w:val="24"/>
          <w:szCs w:val="24"/>
        </w:rPr>
        <w:t>inexigência</w:t>
      </w:r>
      <w:proofErr w:type="spellEnd"/>
      <w:r w:rsidRPr="00125A47">
        <w:rPr>
          <w:rFonts w:ascii="Times New Roman" w:hAnsi="Times New Roman"/>
          <w:sz w:val="24"/>
          <w:szCs w:val="24"/>
        </w:rPr>
        <w:t xml:space="preserve"> de licitação para </w:t>
      </w:r>
      <w:r w:rsidRPr="00125A47">
        <w:rPr>
          <w:rFonts w:ascii="Times New Roman" w:hAnsi="Times New Roman"/>
          <w:sz w:val="24"/>
          <w:szCs w:val="24"/>
        </w:rPr>
        <w:t xml:space="preserve">contratação da palestrante </w:t>
      </w:r>
      <w:proofErr w:type="spellStart"/>
      <w:r w:rsidRPr="00125A47">
        <w:rPr>
          <w:rFonts w:ascii="Times New Roman" w:hAnsi="Times New Roman"/>
          <w:sz w:val="24"/>
          <w:szCs w:val="24"/>
        </w:rPr>
        <w:t>Nilzane</w:t>
      </w:r>
      <w:proofErr w:type="spellEnd"/>
      <w:r w:rsidRPr="00125A47">
        <w:rPr>
          <w:rFonts w:ascii="Times New Roman" w:hAnsi="Times New Roman"/>
          <w:sz w:val="24"/>
          <w:szCs w:val="24"/>
        </w:rPr>
        <w:t xml:space="preserve"> Mabel </w:t>
      </w:r>
      <w:proofErr w:type="spellStart"/>
      <w:r w:rsidRPr="00125A47">
        <w:rPr>
          <w:rFonts w:ascii="Times New Roman" w:hAnsi="Times New Roman"/>
          <w:sz w:val="24"/>
          <w:szCs w:val="24"/>
        </w:rPr>
        <w:t>Formari</w:t>
      </w:r>
      <w:proofErr w:type="spellEnd"/>
      <w:r w:rsidRPr="00125A47">
        <w:rPr>
          <w:rFonts w:ascii="Times New Roman" w:hAnsi="Times New Roman"/>
          <w:sz w:val="24"/>
          <w:szCs w:val="24"/>
        </w:rPr>
        <w:t>,</w:t>
      </w:r>
      <w:proofErr w:type="gramStart"/>
      <w:r w:rsidRPr="00125A47">
        <w:rPr>
          <w:rFonts w:ascii="Times New Roman" w:hAnsi="Times New Roman"/>
          <w:sz w:val="24"/>
          <w:szCs w:val="24"/>
        </w:rPr>
        <w:t xml:space="preserve">  </w:t>
      </w:r>
      <w:proofErr w:type="gramEnd"/>
      <w:r w:rsidRPr="00125A47">
        <w:rPr>
          <w:rFonts w:ascii="Times New Roman" w:hAnsi="Times New Roman"/>
          <w:sz w:val="24"/>
          <w:szCs w:val="24"/>
        </w:rPr>
        <w:t>para ministrar formação continuada para capacitação de professores e funcionários sobre práticas de inclusão de alunos não-brasileiros (art. 6o , inciso IV); estadual, por meio da Lei de Migração Catarinense (Lei 18.018/20) e  a Política Nacional de Equidade, Educação para as Relações Étnico-Raciais e Educação  Escolar Quilombola (PNEERQ), que tem como objetivo implementar ações e programas educacionais  voltados à superação das desigualdades étnico-raciais e do racismo nos ambientes de ensino, bem como à  promoção da política educacional para a população quilombola (Lei 9.394/96, Lei 10.639/03 e Lei  11.645/08)</w:t>
      </w:r>
      <w:r w:rsidR="00F84A45" w:rsidRPr="00125A47">
        <w:rPr>
          <w:rFonts w:ascii="Times New Roman" w:hAnsi="Times New Roman"/>
          <w:sz w:val="24"/>
          <w:szCs w:val="24"/>
        </w:rPr>
        <w:t xml:space="preserve"> </w:t>
      </w:r>
      <w:r w:rsidRPr="00125A47">
        <w:rPr>
          <w:rFonts w:ascii="Times New Roman" w:hAnsi="Times New Roman"/>
          <w:sz w:val="24"/>
          <w:szCs w:val="24"/>
        </w:rPr>
        <w:t xml:space="preserve">aplicada aos 2.600 servidores da Secretaria de Educação previamente estipulados com fornecimento de material (apostilas). </w:t>
      </w:r>
      <w:r w:rsidR="00F84A45" w:rsidRPr="00125A47">
        <w:rPr>
          <w:rFonts w:ascii="Times New Roman" w:hAnsi="Times New Roman"/>
          <w:sz w:val="24"/>
          <w:szCs w:val="24"/>
        </w:rPr>
        <w:t xml:space="preserve">Conforme estudo técnico preliminar e </w:t>
      </w:r>
      <w:proofErr w:type="gramStart"/>
      <w:r w:rsidR="00F84A45" w:rsidRPr="00125A47">
        <w:rPr>
          <w:rFonts w:ascii="Times New Roman" w:hAnsi="Times New Roman"/>
          <w:sz w:val="24"/>
          <w:szCs w:val="24"/>
        </w:rPr>
        <w:t>termo de referência anexos</w:t>
      </w:r>
      <w:proofErr w:type="gramEnd"/>
      <w:r w:rsidR="00F84A45" w:rsidRPr="00125A47">
        <w:rPr>
          <w:rFonts w:ascii="Times New Roman" w:hAnsi="Times New Roman"/>
          <w:sz w:val="24"/>
          <w:szCs w:val="24"/>
        </w:rPr>
        <w:t>.</w:t>
      </w:r>
    </w:p>
    <w:p w:rsidR="00AC124D" w:rsidRPr="00125A47" w:rsidRDefault="00AC124D" w:rsidP="00125A47">
      <w:pPr>
        <w:pStyle w:val="TextosemFormatao"/>
        <w:numPr>
          <w:ilvl w:val="0"/>
          <w:numId w:val="1"/>
        </w:numPr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125A47">
        <w:rPr>
          <w:rFonts w:ascii="Times New Roman" w:hAnsi="Times New Roman"/>
          <w:sz w:val="24"/>
          <w:szCs w:val="24"/>
        </w:rPr>
        <w:t xml:space="preserve">A contratação é extremamente importante para que os professores e funcionários da Rede Municipal de Ensino tenham esta formação continuada, tanto para melhoria no ensino, quanto para estarem alinhados às diretrizes da Base Nacional Comum Curricular, Lei de Diretrizes e Bases da Educação e Diretrizes Curriculares Nacionais da Educação Básica que tratam essa formação como pauta obrigatória e necessária para atendimento às demandas de formação e aperfeiçoamento. </w:t>
      </w:r>
    </w:p>
    <w:p w:rsidR="00AC124D" w:rsidRPr="00125A47" w:rsidRDefault="00AC124D" w:rsidP="00125A47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125A47">
        <w:rPr>
          <w:rFonts w:ascii="Times New Roman" w:hAnsi="Times New Roman"/>
          <w:sz w:val="24"/>
          <w:szCs w:val="24"/>
        </w:rPr>
        <w:t>Com base na legislação acima especificada, fica aprovado o referido procedimento, faltando o devido conhecimento e ratificação da autoridade superior, consoante se depreende do disposto na legislação acima especificada.</w:t>
      </w:r>
    </w:p>
    <w:p w:rsidR="00AC124D" w:rsidRPr="00125A47" w:rsidRDefault="00AC124D" w:rsidP="00125A4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AC124D" w:rsidRPr="00125A47" w:rsidRDefault="00AC124D" w:rsidP="00125A47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125A47">
        <w:rPr>
          <w:rFonts w:ascii="Times New Roman" w:hAnsi="Times New Roman"/>
          <w:sz w:val="24"/>
          <w:szCs w:val="24"/>
        </w:rPr>
        <w:t xml:space="preserve">Balneário Camboriú, </w:t>
      </w:r>
      <w:r w:rsidRPr="00125A47">
        <w:rPr>
          <w:rFonts w:ascii="Times New Roman" w:hAnsi="Times New Roman"/>
          <w:sz w:val="24"/>
          <w:szCs w:val="24"/>
        </w:rPr>
        <w:t>24</w:t>
      </w:r>
      <w:r w:rsidRPr="00125A47">
        <w:rPr>
          <w:rFonts w:ascii="Times New Roman" w:hAnsi="Times New Roman"/>
          <w:sz w:val="24"/>
          <w:szCs w:val="24"/>
        </w:rPr>
        <w:t xml:space="preserve"> de julho de 2024.</w:t>
      </w:r>
    </w:p>
    <w:p w:rsidR="00AC124D" w:rsidRPr="00125A47" w:rsidRDefault="00AC124D" w:rsidP="00125A47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AC124D" w:rsidRPr="00125A47" w:rsidRDefault="00AC124D" w:rsidP="00125A47">
      <w:pPr>
        <w:spacing w:line="312" w:lineRule="auto"/>
        <w:jc w:val="center"/>
        <w:rPr>
          <w:sz w:val="24"/>
          <w:szCs w:val="24"/>
        </w:rPr>
      </w:pPr>
      <w:r w:rsidRPr="00125A47">
        <w:rPr>
          <w:sz w:val="24"/>
          <w:szCs w:val="24"/>
        </w:rPr>
        <w:t xml:space="preserve">Otto Alfonso </w:t>
      </w:r>
      <w:proofErr w:type="spellStart"/>
      <w:r w:rsidRPr="00125A47">
        <w:rPr>
          <w:sz w:val="24"/>
          <w:szCs w:val="24"/>
        </w:rPr>
        <w:t>Thiel</w:t>
      </w:r>
      <w:proofErr w:type="spellEnd"/>
    </w:p>
    <w:p w:rsidR="00AC124D" w:rsidRPr="00125A47" w:rsidRDefault="00AC124D" w:rsidP="00125A47">
      <w:pPr>
        <w:spacing w:line="312" w:lineRule="auto"/>
        <w:jc w:val="center"/>
        <w:rPr>
          <w:sz w:val="24"/>
          <w:szCs w:val="24"/>
        </w:rPr>
      </w:pPr>
      <w:r w:rsidRPr="00125A47">
        <w:rPr>
          <w:sz w:val="24"/>
          <w:szCs w:val="24"/>
        </w:rPr>
        <w:t>Diretor Geral do Colegiado</w:t>
      </w:r>
    </w:p>
    <w:p w:rsidR="00125A47" w:rsidRDefault="00125A47" w:rsidP="00125A47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125A47">
        <w:rPr>
          <w:rFonts w:ascii="Times New Roman" w:hAnsi="Times New Roman"/>
          <w:bCs/>
          <w:sz w:val="24"/>
          <w:szCs w:val="24"/>
          <w:u w:val="single"/>
        </w:rPr>
        <w:lastRenderedPageBreak/>
        <w:t xml:space="preserve">INEXIGIBILIDADE DE LICITAÇÃO - TERMO </w:t>
      </w:r>
      <w:r>
        <w:rPr>
          <w:rFonts w:ascii="Times New Roman" w:hAnsi="Times New Roman"/>
          <w:bCs/>
          <w:sz w:val="24"/>
          <w:szCs w:val="24"/>
          <w:u w:val="single"/>
        </w:rPr>
        <w:t xml:space="preserve">DE RATIFICAÇÃO </w:t>
      </w:r>
    </w:p>
    <w:p w:rsidR="00125A47" w:rsidRDefault="00125A47" w:rsidP="00125A47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125A47">
        <w:rPr>
          <w:rFonts w:ascii="Times New Roman" w:hAnsi="Times New Roman"/>
          <w:bCs/>
          <w:sz w:val="24"/>
          <w:szCs w:val="24"/>
          <w:u w:val="single"/>
        </w:rPr>
        <w:t xml:space="preserve">Nº 028/2024 - IL </w:t>
      </w:r>
      <w:r>
        <w:rPr>
          <w:rFonts w:ascii="Times New Roman" w:hAnsi="Times New Roman"/>
          <w:bCs/>
          <w:sz w:val="24"/>
          <w:szCs w:val="24"/>
          <w:u w:val="single"/>
        </w:rPr>
        <w:t>–</w:t>
      </w:r>
      <w:r w:rsidRPr="00125A47">
        <w:rPr>
          <w:rFonts w:ascii="Times New Roman" w:hAnsi="Times New Roman"/>
          <w:bCs/>
          <w:sz w:val="24"/>
          <w:szCs w:val="24"/>
          <w:u w:val="single"/>
        </w:rPr>
        <w:t xml:space="preserve"> PMBC</w:t>
      </w:r>
    </w:p>
    <w:p w:rsidR="00125A47" w:rsidRPr="00125A47" w:rsidRDefault="00125A47" w:rsidP="00125A47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</w:p>
    <w:p w:rsidR="00125A47" w:rsidRPr="00125A47" w:rsidRDefault="00125A47" w:rsidP="00125A4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125A47">
        <w:rPr>
          <w:rFonts w:ascii="Times New Roman" w:hAnsi="Times New Roman"/>
          <w:b/>
          <w:bCs/>
          <w:sz w:val="24"/>
          <w:szCs w:val="24"/>
        </w:rPr>
        <w:t>Objeto</w:t>
      </w:r>
      <w:r w:rsidRPr="00125A47">
        <w:rPr>
          <w:rFonts w:ascii="Times New Roman" w:hAnsi="Times New Roman"/>
          <w:b/>
          <w:sz w:val="24"/>
          <w:szCs w:val="24"/>
        </w:rPr>
        <w:t>:</w:t>
      </w:r>
      <w:r w:rsidRPr="00125A47">
        <w:rPr>
          <w:rFonts w:ascii="Times New Roman" w:hAnsi="Times New Roman"/>
          <w:sz w:val="24"/>
          <w:szCs w:val="24"/>
        </w:rPr>
        <w:t xml:space="preserve"> </w:t>
      </w:r>
      <w:r w:rsidRPr="00125A47">
        <w:rPr>
          <w:rFonts w:ascii="Times New Roman" w:hAnsi="Times New Roman"/>
          <w:bCs/>
          <w:sz w:val="24"/>
          <w:szCs w:val="24"/>
        </w:rPr>
        <w:t xml:space="preserve">Contratação de palestrante para ministrar formação continuada para capacitação de professores e funcionários sobre práticas de inclusão de alunos </w:t>
      </w:r>
      <w:proofErr w:type="gramStart"/>
      <w:r w:rsidRPr="00125A47">
        <w:rPr>
          <w:rFonts w:ascii="Times New Roman" w:hAnsi="Times New Roman"/>
          <w:bCs/>
          <w:sz w:val="24"/>
          <w:szCs w:val="24"/>
        </w:rPr>
        <w:t>não-brasileiros</w:t>
      </w:r>
      <w:proofErr w:type="gramEnd"/>
      <w:r w:rsidRPr="00125A47">
        <w:rPr>
          <w:rFonts w:ascii="Times New Roman" w:hAnsi="Times New Roman"/>
          <w:bCs/>
          <w:sz w:val="24"/>
          <w:szCs w:val="24"/>
        </w:rPr>
        <w:t xml:space="preserve"> e a Política Nacional de Equidade, Educação para as Relações Étnico-Raciais e Educação  Escolar Quilombola (PNEERQ) aplicada aos 2.600 servidores da Secretaria de Educação.</w:t>
      </w:r>
    </w:p>
    <w:p w:rsidR="00125A47" w:rsidRPr="00125A47" w:rsidRDefault="00125A47" w:rsidP="00125A47">
      <w:pPr>
        <w:pStyle w:val="TextosemFormatao1"/>
        <w:spacing w:line="312" w:lineRule="auto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 w:rsidRPr="00125A47">
        <w:rPr>
          <w:rFonts w:ascii="Times New Roman" w:hAnsi="Times New Roman"/>
          <w:b/>
          <w:bCs/>
          <w:sz w:val="24"/>
          <w:szCs w:val="24"/>
        </w:rPr>
        <w:t>Contratada</w:t>
      </w:r>
      <w:r w:rsidRPr="00125A47">
        <w:rPr>
          <w:rFonts w:ascii="Times New Roman" w:hAnsi="Times New Roman"/>
          <w:bCs/>
          <w:sz w:val="24"/>
          <w:szCs w:val="24"/>
        </w:rPr>
        <w:t xml:space="preserve">: </w:t>
      </w:r>
      <w:proofErr w:type="spellStart"/>
      <w:r w:rsidRPr="00125A47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Nilzane</w:t>
      </w:r>
      <w:proofErr w:type="spellEnd"/>
      <w:r w:rsidRPr="00125A47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Mabel </w:t>
      </w:r>
      <w:proofErr w:type="spellStart"/>
      <w:r w:rsidRPr="00125A47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Fornari</w:t>
      </w:r>
      <w:proofErr w:type="spellEnd"/>
      <w:r w:rsidRPr="00125A47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.</w:t>
      </w:r>
    </w:p>
    <w:p w:rsidR="00125A47" w:rsidRPr="00125A47" w:rsidRDefault="00125A47" w:rsidP="00125A47">
      <w:pPr>
        <w:pStyle w:val="TextosemFormatao1"/>
        <w:spacing w:line="312" w:lineRule="auto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 w:rsidRPr="00125A47"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  <w:t>CNPJ:</w:t>
      </w:r>
      <w:r w:rsidRPr="00125A47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41.506.895/0001-18.</w:t>
      </w:r>
    </w:p>
    <w:p w:rsidR="00125A47" w:rsidRPr="00125A47" w:rsidRDefault="00125A47" w:rsidP="00125A4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125A47">
        <w:rPr>
          <w:rFonts w:ascii="Times New Roman" w:hAnsi="Times New Roman"/>
          <w:b/>
          <w:bCs/>
          <w:sz w:val="24"/>
          <w:szCs w:val="24"/>
        </w:rPr>
        <w:t>Prazo:</w:t>
      </w:r>
      <w:r w:rsidRPr="00125A47">
        <w:rPr>
          <w:rFonts w:ascii="Times New Roman" w:hAnsi="Times New Roman"/>
          <w:bCs/>
          <w:sz w:val="24"/>
          <w:szCs w:val="24"/>
        </w:rPr>
        <w:t xml:space="preserve"> 12 (doze) meses.</w:t>
      </w:r>
    </w:p>
    <w:p w:rsidR="00125A47" w:rsidRPr="00125A47" w:rsidRDefault="00125A47" w:rsidP="00125A4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125A47">
        <w:rPr>
          <w:rFonts w:ascii="Times New Roman" w:hAnsi="Times New Roman"/>
          <w:b/>
          <w:bCs/>
          <w:sz w:val="24"/>
          <w:szCs w:val="24"/>
        </w:rPr>
        <w:t>Respaldo legal</w:t>
      </w:r>
      <w:r w:rsidRPr="00125A47">
        <w:rPr>
          <w:rFonts w:ascii="Times New Roman" w:hAnsi="Times New Roman"/>
          <w:sz w:val="24"/>
          <w:szCs w:val="24"/>
        </w:rPr>
        <w:t xml:space="preserve">: </w:t>
      </w:r>
      <w:r w:rsidRPr="00125A47">
        <w:rPr>
          <w:rFonts w:ascii="Times New Roman" w:hAnsi="Times New Roman"/>
          <w:bCs/>
          <w:sz w:val="24"/>
          <w:szCs w:val="24"/>
        </w:rPr>
        <w:t>Art. 74, III, f, da Lei 14.133/2021.</w:t>
      </w:r>
    </w:p>
    <w:p w:rsidR="00125A47" w:rsidRPr="00125A47" w:rsidRDefault="00125A47" w:rsidP="00125A4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125A47">
        <w:rPr>
          <w:rFonts w:ascii="Times New Roman" w:hAnsi="Times New Roman"/>
          <w:b/>
          <w:bCs/>
          <w:sz w:val="24"/>
          <w:szCs w:val="24"/>
        </w:rPr>
        <w:t>Valor do contrato</w:t>
      </w:r>
      <w:r w:rsidRPr="00125A47">
        <w:rPr>
          <w:rFonts w:ascii="Times New Roman" w:hAnsi="Times New Roman"/>
          <w:bCs/>
          <w:sz w:val="24"/>
          <w:szCs w:val="24"/>
        </w:rPr>
        <w:t>: R$ 33.700,00 (trinta e três mil e setecentos reais).</w:t>
      </w:r>
    </w:p>
    <w:p w:rsidR="00125A47" w:rsidRPr="00125A47" w:rsidRDefault="00125A47" w:rsidP="00125A4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125A47">
        <w:rPr>
          <w:rFonts w:ascii="Times New Roman" w:hAnsi="Times New Roman"/>
          <w:b/>
          <w:bCs/>
          <w:sz w:val="24"/>
          <w:szCs w:val="24"/>
        </w:rPr>
        <w:t>Anexos:</w:t>
      </w:r>
      <w:r w:rsidRPr="00125A47">
        <w:rPr>
          <w:rFonts w:ascii="Times New Roman" w:hAnsi="Times New Roman"/>
          <w:bCs/>
          <w:sz w:val="24"/>
          <w:szCs w:val="24"/>
        </w:rPr>
        <w:t xml:space="preserve"> Ofício 177/2024, solicitação 1510/2024, ETP, Termo de Referência, orçamento, certidões negativas de débito e demais documentos pertinentes.</w:t>
      </w:r>
    </w:p>
    <w:p w:rsidR="00AC124D" w:rsidRPr="00125A47" w:rsidRDefault="00AC124D" w:rsidP="00125A4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125A47">
        <w:rPr>
          <w:rFonts w:ascii="Times New Roman" w:hAnsi="Times New Roman"/>
          <w:sz w:val="24"/>
          <w:szCs w:val="24"/>
        </w:rPr>
        <w:t>Considerando a documentação encaminhada pela autoridade solicitante, bem como parecer jurídico de aprovação, ratifico o processo de inexigibilidade de licitação.</w:t>
      </w:r>
    </w:p>
    <w:p w:rsidR="00AC124D" w:rsidRPr="00125A47" w:rsidRDefault="00AC124D" w:rsidP="00125A4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125A47">
        <w:rPr>
          <w:rFonts w:ascii="Times New Roman" w:hAnsi="Times New Roman"/>
          <w:sz w:val="24"/>
          <w:szCs w:val="24"/>
        </w:rPr>
        <w:t>Publique-se.</w:t>
      </w:r>
    </w:p>
    <w:p w:rsidR="00AC124D" w:rsidRPr="00125A47" w:rsidRDefault="00AC124D" w:rsidP="00125A47">
      <w:pPr>
        <w:spacing w:line="312" w:lineRule="auto"/>
        <w:rPr>
          <w:sz w:val="24"/>
          <w:szCs w:val="24"/>
        </w:rPr>
      </w:pPr>
    </w:p>
    <w:p w:rsidR="00AC124D" w:rsidRPr="00125A47" w:rsidRDefault="00AC124D" w:rsidP="00125A47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125A47">
        <w:rPr>
          <w:rFonts w:ascii="Times New Roman" w:hAnsi="Times New Roman"/>
          <w:sz w:val="24"/>
          <w:szCs w:val="24"/>
        </w:rPr>
        <w:t xml:space="preserve">Balneário Camboriú, </w:t>
      </w:r>
      <w:r w:rsidRPr="00125A47">
        <w:rPr>
          <w:rFonts w:ascii="Times New Roman" w:hAnsi="Times New Roman"/>
          <w:sz w:val="24"/>
          <w:szCs w:val="24"/>
        </w:rPr>
        <w:t>24</w:t>
      </w:r>
      <w:r w:rsidRPr="00125A47">
        <w:rPr>
          <w:rFonts w:ascii="Times New Roman" w:hAnsi="Times New Roman"/>
          <w:sz w:val="24"/>
          <w:szCs w:val="24"/>
        </w:rPr>
        <w:t xml:space="preserve"> de julho de 2024.</w:t>
      </w:r>
    </w:p>
    <w:p w:rsidR="00AC124D" w:rsidRPr="00125A47" w:rsidRDefault="00AC124D" w:rsidP="00125A47">
      <w:pPr>
        <w:spacing w:line="312" w:lineRule="auto"/>
        <w:rPr>
          <w:sz w:val="24"/>
          <w:szCs w:val="24"/>
        </w:rPr>
      </w:pPr>
    </w:p>
    <w:p w:rsidR="00AC124D" w:rsidRPr="00125A47" w:rsidRDefault="00AC124D" w:rsidP="00125A47">
      <w:pPr>
        <w:pStyle w:val="Ttulo3"/>
        <w:tabs>
          <w:tab w:val="left" w:pos="567"/>
          <w:tab w:val="left" w:pos="7797"/>
          <w:tab w:val="left" w:pos="8789"/>
        </w:tabs>
        <w:spacing w:line="312" w:lineRule="auto"/>
        <w:ind w:left="567" w:right="-142"/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125A47">
        <w:rPr>
          <w:rFonts w:ascii="Times New Roman" w:hAnsi="Times New Roman" w:cs="Times New Roman"/>
          <w:b w:val="0"/>
          <w:color w:val="auto"/>
          <w:kern w:val="2"/>
          <w:sz w:val="24"/>
          <w:szCs w:val="24"/>
        </w:rPr>
        <w:t xml:space="preserve">Samaroni </w:t>
      </w:r>
      <w:proofErr w:type="spellStart"/>
      <w:r w:rsidRPr="00125A47">
        <w:rPr>
          <w:rFonts w:ascii="Times New Roman" w:hAnsi="Times New Roman" w:cs="Times New Roman"/>
          <w:b w:val="0"/>
          <w:color w:val="auto"/>
          <w:kern w:val="2"/>
          <w:sz w:val="24"/>
          <w:szCs w:val="24"/>
        </w:rPr>
        <w:t>Benedet</w:t>
      </w:r>
      <w:proofErr w:type="spellEnd"/>
    </w:p>
    <w:p w:rsidR="00AC124D" w:rsidRPr="00125A47" w:rsidRDefault="00AC124D" w:rsidP="00125A47">
      <w:pPr>
        <w:tabs>
          <w:tab w:val="left" w:pos="-142"/>
          <w:tab w:val="left" w:pos="567"/>
          <w:tab w:val="left" w:pos="7797"/>
          <w:tab w:val="left" w:pos="8505"/>
          <w:tab w:val="left" w:pos="8789"/>
        </w:tabs>
        <w:spacing w:line="312" w:lineRule="auto"/>
        <w:ind w:left="567" w:right="-142"/>
        <w:jc w:val="center"/>
        <w:rPr>
          <w:sz w:val="24"/>
          <w:szCs w:val="24"/>
        </w:rPr>
      </w:pPr>
      <w:r w:rsidRPr="00125A47">
        <w:rPr>
          <w:sz w:val="24"/>
          <w:szCs w:val="24"/>
        </w:rPr>
        <w:t>Secretário de Compras</w:t>
      </w:r>
    </w:p>
    <w:p w:rsidR="00AC124D" w:rsidRPr="00125A47" w:rsidRDefault="00AC124D" w:rsidP="00125A4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AC124D" w:rsidRPr="00125A47" w:rsidRDefault="00AC124D" w:rsidP="00125A4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sectPr w:rsidR="00AC124D" w:rsidRPr="00125A47" w:rsidSect="007A4835">
      <w:headerReference w:type="default" r:id="rId8"/>
      <w:footerReference w:type="even" r:id="rId9"/>
      <w:footerReference w:type="default" r:id="rId10"/>
      <w:pgSz w:w="11907" w:h="16840" w:code="9"/>
      <w:pgMar w:top="1134" w:right="1134" w:bottom="1134" w:left="1134" w:header="4" w:footer="14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387" w:rsidRDefault="00573387">
      <w:r>
        <w:separator/>
      </w:r>
    </w:p>
  </w:endnote>
  <w:endnote w:type="continuationSeparator" w:id="0">
    <w:p w:rsidR="00573387" w:rsidRDefault="00573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Ubuntu-Light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6D67E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F92A37" w:rsidRDefault="00573387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8EC" w:rsidRDefault="00D868EC" w:rsidP="00D868EC">
    <w:pPr>
      <w:jc w:val="center"/>
      <w:rPr>
        <w:rFonts w:ascii="Ubuntu-Light" w:eastAsiaTheme="minorEastAsia" w:hAnsi="Ubuntu-Light" w:cs="Ubuntu-Light"/>
        <w:noProof/>
      </w:rPr>
    </w:pPr>
    <w:r>
      <w:rPr>
        <w:rFonts w:ascii="Ubuntu-Light" w:eastAsiaTheme="minorEastAsia" w:hAnsi="Ubuntu-Light" w:cs="Ubuntu-Light"/>
        <w:noProof/>
      </w:rPr>
      <w:t>______________________________________________________________________________________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Balneário Camboriú - Capital Catarinense do Turismo  - CNPJ 83.102.285/0001-07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Rua Dinamarca, 320 - Paço Municipal - CEP 88.338-900 - Fone: (47) 3267.7000</w:t>
    </w:r>
  </w:p>
  <w:p w:rsidR="00F92A37" w:rsidRDefault="006D67EE" w:rsidP="00D868EC">
    <w:pPr>
      <w:pStyle w:val="Rodap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25A47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387" w:rsidRDefault="00573387">
      <w:r>
        <w:separator/>
      </w:r>
    </w:p>
  </w:footnote>
  <w:footnote w:type="continuationSeparator" w:id="0">
    <w:p w:rsidR="00573387" w:rsidRDefault="005733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573387">
    <w:pPr>
      <w:pStyle w:val="Cabealho"/>
    </w:pPr>
  </w:p>
  <w:tbl>
    <w:tblPr>
      <w:tblW w:w="8860" w:type="dxa"/>
      <w:tblLook w:val="04A0" w:firstRow="1" w:lastRow="0" w:firstColumn="1" w:lastColumn="0" w:noHBand="0" w:noVBand="1"/>
    </w:tblPr>
    <w:tblGrid>
      <w:gridCol w:w="9633"/>
      <w:gridCol w:w="222"/>
    </w:tblGrid>
    <w:tr w:rsidR="00F92A37" w:rsidRPr="00974995" w:rsidTr="00B44A91">
      <w:trPr>
        <w:trHeight w:val="1275"/>
      </w:trPr>
      <w:tc>
        <w:tcPr>
          <w:tcW w:w="3071" w:type="dxa"/>
        </w:tcPr>
        <w:tbl>
          <w:tblPr>
            <w:tblW w:w="9178" w:type="dxa"/>
            <w:tblLook w:val="04A0" w:firstRow="1" w:lastRow="0" w:firstColumn="1" w:lastColumn="0" w:noHBand="0" w:noVBand="1"/>
          </w:tblPr>
          <w:tblGrid>
            <w:gridCol w:w="9195"/>
            <w:gridCol w:w="222"/>
          </w:tblGrid>
          <w:tr w:rsidR="00D868EC" w:rsidTr="00D868EC">
            <w:trPr>
              <w:trHeight w:val="1275"/>
            </w:trPr>
            <w:tc>
              <w:tcPr>
                <w:tcW w:w="3389" w:type="dxa"/>
                <w:hideMark/>
              </w:tcPr>
              <w:tbl>
                <w:tblPr>
                  <w:tblW w:w="8860" w:type="dxa"/>
                  <w:tblInd w:w="108" w:type="dxa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8649"/>
                  <w:gridCol w:w="222"/>
                </w:tblGrid>
                <w:tr w:rsidR="00D868EC">
                  <w:trPr>
                    <w:trHeight w:val="1275"/>
                  </w:trPr>
                  <w:tc>
                    <w:tcPr>
                      <w:tcW w:w="216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hideMark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</w:rPr>
                      </w:pPr>
                      <w:r>
                        <w:rPr>
                          <w:rFonts w:ascii="Calibri" w:eastAsia="Calibri" w:hAnsi="Calibri"/>
                          <w:noProof/>
                        </w:rPr>
                        <w:drawing>
                          <wp:inline distT="0" distB="0" distL="0" distR="0">
                            <wp:extent cx="5610225" cy="847725"/>
                            <wp:effectExtent l="0" t="0" r="0" b="0"/>
                            <wp:docPr id="2" name="Imagem 2" descr="Descrição: Assinatura E-mail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" descr="Descrição: Assinatura E-mail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610225" cy="847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670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vAlign w:val="center"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  <w:sz w:val="24"/>
                          <w:szCs w:val="24"/>
                        </w:rPr>
                      </w:pPr>
                    </w:p>
                  </w:tc>
                </w:tr>
              </w:tbl>
              <w:p w:rsidR="00D868EC" w:rsidRDefault="00D868EC">
                <w:pPr>
                  <w:rPr>
                    <w:sz w:val="22"/>
                    <w:szCs w:val="22"/>
                    <w:lang w:eastAsia="en-US"/>
                  </w:rPr>
                </w:pPr>
              </w:p>
            </w:tc>
            <w:tc>
              <w:tcPr>
                <w:tcW w:w="5789" w:type="dxa"/>
                <w:vAlign w:val="center"/>
              </w:tcPr>
              <w:p w:rsidR="00D868EC" w:rsidRDefault="00D868EC">
                <w:pPr>
                  <w:tabs>
                    <w:tab w:val="left" w:pos="-3"/>
                  </w:tabs>
                  <w:suppressAutoHyphens/>
                  <w:ind w:left="-3"/>
                  <w:rPr>
                    <w:rFonts w:ascii="Calibri" w:eastAsiaTheme="minorEastAsia" w:hAnsi="Calibri"/>
                    <w:b/>
                    <w:noProof/>
                    <w:kern w:val="2"/>
                    <w:sz w:val="22"/>
                    <w:szCs w:val="24"/>
                    <w:lang w:eastAsia="ar-SA"/>
                  </w:rPr>
                </w:pPr>
              </w:p>
            </w:tc>
          </w:tr>
        </w:tbl>
        <w:p w:rsidR="00F92A37" w:rsidRPr="00D868EC" w:rsidRDefault="00D868EC" w:rsidP="00D868EC">
          <w:pPr>
            <w:rPr>
              <w:rFonts w:ascii="Century Gothic" w:eastAsiaTheme="minorEastAsia" w:hAnsi="Century Gothic" w:cstheme="minorBidi"/>
              <w:noProof/>
              <w:sz w:val="24"/>
              <w:szCs w:val="24"/>
            </w:rPr>
          </w:pPr>
          <w:r>
            <w:rPr>
              <w:rFonts w:ascii="Century Gothic" w:eastAsiaTheme="minorEastAsia" w:hAnsi="Century Gothic"/>
              <w:noProof/>
              <w:sz w:val="24"/>
              <w:szCs w:val="24"/>
            </w:rPr>
            <w:t>______________________________________________________________________________</w:t>
          </w:r>
        </w:p>
      </w:tc>
      <w:tc>
        <w:tcPr>
          <w:tcW w:w="5789" w:type="dxa"/>
          <w:vAlign w:val="center"/>
        </w:tcPr>
        <w:p w:rsidR="00F92A37" w:rsidRPr="007E0478" w:rsidRDefault="00573387" w:rsidP="007A4835">
          <w:pPr>
            <w:tabs>
              <w:tab w:val="left" w:pos="-3"/>
            </w:tabs>
            <w:ind w:left="-3"/>
            <w:rPr>
              <w:rFonts w:ascii="Century Gothic" w:hAnsi="Century Gothic"/>
              <w:b/>
              <w:sz w:val="22"/>
              <w:szCs w:val="22"/>
            </w:rPr>
          </w:pPr>
        </w:p>
      </w:tc>
    </w:tr>
  </w:tbl>
  <w:p w:rsidR="00F92A37" w:rsidRDefault="0057338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DATA.ATUAL" w:val="&lt;MACRO: DATA.ATUAL&gt;"/>
    <w:docVar w:name="LICITACAO.EMBASAMENTO.LEGAL.DISPENSA.INEXIGIBILIDADE" w:val="&lt;MACRO: LICITACAO.EMBASAMENTO.LEGAL.DISPENSA.INEXIGIBILIDADE&gt;"/>
    <w:docVar w:name="LICITACAO.MOVIMENTO.FORNECEDOR" w:val="&lt;MACRO: LICITACAO.MOVIMENTO.FORNECEDOR&gt;"/>
    <w:docVar w:name="LICITACAO.NUMERO" w:val="&lt;MACRO: LICITACAO.NUMERO&gt;"/>
    <w:docVar w:name="LICITACAO.OBJETO" w:val="&lt;MACRO: LICITACAO.OBJETO&gt;"/>
    <w:docVar w:name="LICITACAO.SOLICITANTES" w:val="&lt;MACRO: LICITACAO.SOLICITANTES&gt;"/>
    <w:docVar w:name="LICITACAO.VALOR" w:val="&lt;MACRO: LICITACAO.VALOR&gt;"/>
  </w:docVars>
  <w:rsids>
    <w:rsidRoot w:val="00D815AD"/>
    <w:rsid w:val="000054A3"/>
    <w:rsid w:val="000C434B"/>
    <w:rsid w:val="00125A47"/>
    <w:rsid w:val="002647C3"/>
    <w:rsid w:val="002E6205"/>
    <w:rsid w:val="0035322B"/>
    <w:rsid w:val="004C1122"/>
    <w:rsid w:val="004E5201"/>
    <w:rsid w:val="00573387"/>
    <w:rsid w:val="006D67EE"/>
    <w:rsid w:val="007D138B"/>
    <w:rsid w:val="00844D1E"/>
    <w:rsid w:val="008C0D4F"/>
    <w:rsid w:val="009C1DF5"/>
    <w:rsid w:val="00A33F38"/>
    <w:rsid w:val="00AA69C6"/>
    <w:rsid w:val="00AC124D"/>
    <w:rsid w:val="00B22B41"/>
    <w:rsid w:val="00C4633A"/>
    <w:rsid w:val="00C73AC6"/>
    <w:rsid w:val="00D815AD"/>
    <w:rsid w:val="00D868EC"/>
    <w:rsid w:val="00DD31D1"/>
    <w:rsid w:val="00F503C6"/>
    <w:rsid w:val="00F645AD"/>
    <w:rsid w:val="00F84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7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6D67E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C124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6D67EE"/>
    <w:rPr>
      <w:rFonts w:ascii="Cambria" w:eastAsia="Times New Roman" w:hAnsi="Cambria" w:cs="Times New Roman"/>
      <w:b/>
      <w:bCs/>
      <w:i/>
      <w:iCs/>
      <w:sz w:val="28"/>
      <w:szCs w:val="28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6D67EE"/>
    <w:rPr>
      <w:rFonts w:ascii="Courier New" w:hAnsi="Courier New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6D67EE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6D67E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6D67EE"/>
  </w:style>
  <w:style w:type="paragraph" w:styleId="Cabealho">
    <w:name w:val="header"/>
    <w:basedOn w:val="Normal"/>
    <w:link w:val="CabealhoChar"/>
    <w:uiPriority w:val="99"/>
    <w:rsid w:val="006D67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extosemFormatao1">
    <w:name w:val="Texto sem Formatação1"/>
    <w:basedOn w:val="Normal"/>
    <w:qFormat/>
    <w:rsid w:val="006D67EE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67E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67EE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C124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549</Words>
  <Characters>2967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3509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Eder dos Anjos</cp:lastModifiedBy>
  <cp:revision>4</cp:revision>
  <dcterms:created xsi:type="dcterms:W3CDTF">2012-02-02T18:33:00Z</dcterms:created>
  <dcterms:modified xsi:type="dcterms:W3CDTF">2024-07-24T17:17:00Z</dcterms:modified>
</cp:coreProperties>
</file>