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9F53C" w14:textId="1070376B"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sz w:val="30"/>
          <w:szCs w:val="30"/>
          <w:lang w:val="pt-BR" w:eastAsia="pt-BR"/>
        </w:rPr>
      </w:pPr>
      <w:r>
        <w:rPr>
          <w:rFonts w:ascii="Times New Roman" w:eastAsia="Times New Roman" w:hAnsi="Times New Roman" w:cs="Times New Roman"/>
          <w:b/>
          <w:sz w:val="30"/>
          <w:szCs w:val="30"/>
          <w:lang w:val="pt-BR" w:eastAsia="pt-BR"/>
        </w:rPr>
        <w:t>AVISO DE LICITAÇÃO</w:t>
      </w:r>
    </w:p>
    <w:p w14:paraId="1F3207EB" w14:textId="77777777"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lang w:val="pt-BR" w:eastAsia="pt-BR"/>
        </w:rPr>
      </w:pPr>
    </w:p>
    <w:p w14:paraId="5D66856E" w14:textId="0438E27A" w:rsidR="00B310B5" w:rsidRPr="00E860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bookmarkStart w:id="0" w:name="_Hlk139972781"/>
      <w:bookmarkStart w:id="1" w:name="_Hlk139973153"/>
      <w:r>
        <w:rPr>
          <w:rFonts w:ascii="Times New Roman" w:eastAsia="Times New Roman" w:hAnsi="Times New Roman" w:cs="Times New Roman"/>
          <w:b/>
          <w:color w:val="000000" w:themeColor="text1"/>
          <w:sz w:val="24"/>
          <w:szCs w:val="24"/>
          <w:lang w:val="pt-BR" w:eastAsia="pt-BR"/>
        </w:rPr>
        <w:t xml:space="preserve">PREGÃO ELETRÔNICO Nº </w:t>
      </w:r>
      <w:r w:rsidR="00E860FD" w:rsidRPr="00E860FD">
        <w:rPr>
          <w:rFonts w:ascii="Times New Roman" w:eastAsia="Times New Roman" w:hAnsi="Times New Roman" w:cs="Times New Roman"/>
          <w:b/>
          <w:sz w:val="24"/>
          <w:szCs w:val="24"/>
          <w:lang w:val="pt-BR" w:eastAsia="pt-BR"/>
        </w:rPr>
        <w:t>019</w:t>
      </w:r>
      <w:r w:rsidRPr="00E860FD">
        <w:rPr>
          <w:rFonts w:ascii="Times New Roman" w:eastAsia="Times New Roman" w:hAnsi="Times New Roman" w:cs="Times New Roman"/>
          <w:b/>
          <w:sz w:val="24"/>
          <w:szCs w:val="24"/>
          <w:lang w:val="pt-BR" w:eastAsia="pt-BR"/>
        </w:rPr>
        <w:t>/202</w:t>
      </w:r>
      <w:r w:rsidR="00436F2B" w:rsidRPr="00E860FD">
        <w:rPr>
          <w:rFonts w:ascii="Times New Roman" w:eastAsia="Times New Roman" w:hAnsi="Times New Roman" w:cs="Times New Roman"/>
          <w:b/>
          <w:sz w:val="24"/>
          <w:szCs w:val="24"/>
          <w:lang w:val="pt-BR" w:eastAsia="pt-BR"/>
        </w:rPr>
        <w:t>5</w:t>
      </w:r>
      <w:r w:rsidRPr="00E860FD">
        <w:rPr>
          <w:rFonts w:ascii="Times New Roman" w:eastAsia="Times New Roman" w:hAnsi="Times New Roman" w:cs="Times New Roman"/>
          <w:b/>
          <w:sz w:val="24"/>
          <w:szCs w:val="24"/>
          <w:lang w:val="pt-BR" w:eastAsia="pt-BR"/>
        </w:rPr>
        <w:t xml:space="preserve"> – PMBC</w:t>
      </w:r>
      <w:r w:rsidR="0049119E" w:rsidRPr="00E860FD">
        <w:rPr>
          <w:rFonts w:ascii="Times New Roman" w:eastAsia="Times New Roman" w:hAnsi="Times New Roman" w:cs="Times New Roman"/>
          <w:b/>
          <w:sz w:val="24"/>
          <w:szCs w:val="24"/>
          <w:lang w:val="pt-BR" w:eastAsia="pt-BR"/>
        </w:rPr>
        <w:t>.</w:t>
      </w:r>
    </w:p>
    <w:p w14:paraId="4119BC9B" w14:textId="77777777" w:rsidR="00B310B5" w:rsidRPr="00E860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bookmarkEnd w:id="0"/>
    <w:bookmarkEnd w:id="1"/>
    <w:p w14:paraId="7CB3D09B" w14:textId="0295F380" w:rsidR="00B310B5" w:rsidRPr="00E860FD" w:rsidRDefault="00B310B5" w:rsidP="00B310B5">
      <w:pPr>
        <w:widowControl/>
        <w:jc w:val="both"/>
        <w:rPr>
          <w:rFonts w:ascii="Times New Roman" w:eastAsia="Arial" w:hAnsi="Times New Roman" w:cs="Times New Roman"/>
          <w:sz w:val="24"/>
          <w:szCs w:val="24"/>
          <w:lang w:val="pt-BR" w:eastAsia="zh-CN" w:bidi="hi-IN"/>
        </w:rPr>
      </w:pPr>
      <w:r w:rsidRPr="00E860FD">
        <w:rPr>
          <w:rFonts w:ascii="Times New Roman" w:eastAsia="Arial" w:hAnsi="Times New Roman" w:cs="Times New Roman"/>
          <w:b/>
          <w:sz w:val="24"/>
          <w:szCs w:val="24"/>
          <w:lang w:val="pt-BR" w:eastAsia="zh-CN" w:bidi="hi-IN"/>
        </w:rPr>
        <w:t xml:space="preserve">OBJETO: </w:t>
      </w:r>
      <w:r w:rsidR="00E860FD" w:rsidRPr="00E860FD">
        <w:rPr>
          <w:rFonts w:ascii="Times New Roman" w:hAnsi="Times New Roman" w:cs="Times New Roman"/>
          <w:sz w:val="24"/>
          <w:szCs w:val="24"/>
          <w:lang w:val="pt-BR"/>
        </w:rPr>
        <w:t>Registro de Preços para aquisição de medicamentos que serão utilizados pelas Unidades Básicas e Especializadas do Fundo Municipal de Saúde e Hospital Municipal Ruth Cardoso, para fornecimento ao longo de 12 (doze) meses.</w:t>
      </w:r>
    </w:p>
    <w:p w14:paraId="1956C771" w14:textId="77777777" w:rsidR="00B310B5" w:rsidRDefault="00B310B5" w:rsidP="00B310B5">
      <w:pPr>
        <w:widowControl/>
        <w:jc w:val="both"/>
        <w:rPr>
          <w:rFonts w:ascii="Times New Roman" w:eastAsia="Arial" w:hAnsi="Times New Roman" w:cs="Times New Roman"/>
          <w:b/>
          <w:sz w:val="24"/>
          <w:szCs w:val="24"/>
          <w:lang w:val="pt-BR" w:eastAsia="zh-CN" w:bidi="hi-IN"/>
        </w:rPr>
      </w:pPr>
    </w:p>
    <w:p w14:paraId="312DFAB7" w14:textId="77777777" w:rsidR="00B310B5" w:rsidRDefault="00B310B5" w:rsidP="00B310B5">
      <w:pPr>
        <w:widowControl/>
        <w:jc w:val="both"/>
        <w:rPr>
          <w:rFonts w:ascii="Times New Roman" w:eastAsia="Arial" w:hAnsi="Times New Roman" w:cs="Times New Roman"/>
          <w:sz w:val="24"/>
          <w:szCs w:val="24"/>
          <w:lang w:val="pt-BR" w:eastAsia="zh-CN" w:bidi="hi-IN"/>
        </w:rPr>
      </w:pPr>
      <w:r>
        <w:rPr>
          <w:rFonts w:ascii="Times New Roman" w:eastAsia="Arial" w:hAnsi="Times New Roman" w:cs="Times New Roman"/>
          <w:b/>
          <w:sz w:val="24"/>
          <w:szCs w:val="24"/>
          <w:lang w:val="pt-BR" w:eastAsia="zh-CN" w:bidi="hi-IN"/>
        </w:rPr>
        <w:t xml:space="preserve">MODALIDADE: </w:t>
      </w:r>
      <w:r>
        <w:rPr>
          <w:rFonts w:ascii="Times New Roman" w:eastAsia="Arial" w:hAnsi="Times New Roman" w:cs="Times New Roman"/>
          <w:sz w:val="24"/>
          <w:szCs w:val="24"/>
          <w:lang w:val="pt-BR" w:eastAsia="zh-CN" w:bidi="hi-IN"/>
        </w:rPr>
        <w:t>Pregão Eletrônico.</w:t>
      </w:r>
    </w:p>
    <w:p w14:paraId="4BF80EF4" w14:textId="77777777" w:rsidR="00B310B5" w:rsidRDefault="00B310B5" w:rsidP="00B310B5">
      <w:pPr>
        <w:widowControl/>
        <w:jc w:val="both"/>
        <w:rPr>
          <w:rFonts w:ascii="Times New Roman" w:eastAsia="Arial" w:hAnsi="Times New Roman" w:cs="Times New Roman"/>
          <w:sz w:val="24"/>
          <w:szCs w:val="24"/>
          <w:lang w:val="pt-BR" w:eastAsia="zh-CN" w:bidi="hi-IN"/>
        </w:rPr>
      </w:pPr>
    </w:p>
    <w:p w14:paraId="066283A1" w14:textId="0B32B7D5" w:rsidR="00B310B5" w:rsidRPr="00E860FD" w:rsidRDefault="00B310B5" w:rsidP="00B310B5">
      <w:pPr>
        <w:widowControl/>
        <w:jc w:val="both"/>
        <w:rPr>
          <w:rFonts w:ascii="Times New Roman" w:eastAsia="Arial" w:hAnsi="Times New Roman" w:cs="Times New Roman"/>
          <w:sz w:val="24"/>
          <w:szCs w:val="24"/>
          <w:lang w:val="pt-BR" w:eastAsia="zh-CN" w:bidi="hi-IN"/>
        </w:rPr>
      </w:pPr>
      <w:r>
        <w:rPr>
          <w:rFonts w:ascii="Times New Roman" w:eastAsia="Arial" w:hAnsi="Times New Roman" w:cs="Times New Roman"/>
          <w:b/>
          <w:sz w:val="24"/>
          <w:szCs w:val="24"/>
          <w:lang w:val="pt-BR" w:eastAsia="zh-CN" w:bidi="hi-IN"/>
        </w:rPr>
        <w:t xml:space="preserve">CRITÉRIO DE </w:t>
      </w:r>
      <w:r w:rsidRPr="00E860FD">
        <w:rPr>
          <w:rFonts w:ascii="Times New Roman" w:eastAsia="Arial" w:hAnsi="Times New Roman" w:cs="Times New Roman"/>
          <w:b/>
          <w:sz w:val="24"/>
          <w:szCs w:val="24"/>
          <w:lang w:val="pt-BR" w:eastAsia="zh-CN" w:bidi="hi-IN"/>
        </w:rPr>
        <w:t xml:space="preserve">JULGAMENTO: </w:t>
      </w:r>
      <w:r w:rsidRPr="00E860FD">
        <w:rPr>
          <w:rFonts w:ascii="Times New Roman" w:eastAsia="Arial" w:hAnsi="Times New Roman" w:cs="Times New Roman"/>
          <w:sz w:val="24"/>
          <w:szCs w:val="24"/>
          <w:lang w:val="pt-BR" w:eastAsia="zh-CN" w:bidi="hi-IN"/>
        </w:rPr>
        <w:t xml:space="preserve">Menor preço </w:t>
      </w:r>
      <w:r w:rsidR="00E860FD" w:rsidRPr="00E860FD">
        <w:rPr>
          <w:rFonts w:ascii="Times New Roman" w:eastAsia="Arial" w:hAnsi="Times New Roman" w:cs="Times New Roman"/>
          <w:sz w:val="24"/>
          <w:szCs w:val="24"/>
          <w:lang w:val="pt-BR" w:eastAsia="zh-CN" w:bidi="hi-IN"/>
        </w:rPr>
        <w:t>por item</w:t>
      </w:r>
      <w:r w:rsidRPr="00E860FD">
        <w:rPr>
          <w:rFonts w:ascii="Times New Roman" w:eastAsia="Arial" w:hAnsi="Times New Roman" w:cs="Times New Roman"/>
          <w:sz w:val="24"/>
          <w:szCs w:val="24"/>
          <w:lang w:val="pt-BR" w:eastAsia="zh-CN" w:bidi="hi-IN"/>
        </w:rPr>
        <w:t>.</w:t>
      </w:r>
    </w:p>
    <w:p w14:paraId="0C607AED" w14:textId="77777777" w:rsidR="00B310B5" w:rsidRPr="00E860FD" w:rsidRDefault="00B310B5" w:rsidP="00B310B5">
      <w:pPr>
        <w:widowControl/>
        <w:jc w:val="both"/>
        <w:rPr>
          <w:rFonts w:ascii="Times New Roman" w:eastAsia="Arial" w:hAnsi="Times New Roman" w:cs="Times New Roman"/>
          <w:sz w:val="24"/>
          <w:szCs w:val="24"/>
          <w:lang w:val="pt-BR" w:eastAsia="zh-CN" w:bidi="hi-IN"/>
        </w:rPr>
      </w:pPr>
    </w:p>
    <w:p w14:paraId="6C589BDB" w14:textId="77777777" w:rsidR="00B310B5" w:rsidRPr="00E860FD" w:rsidRDefault="00B310B5" w:rsidP="00B310B5">
      <w:pPr>
        <w:widowControl/>
        <w:jc w:val="both"/>
        <w:rPr>
          <w:rFonts w:ascii="Times New Roman" w:eastAsia="Arial" w:hAnsi="Times New Roman" w:cs="Times New Roman"/>
          <w:sz w:val="24"/>
          <w:szCs w:val="24"/>
          <w:lang w:val="pt-BR" w:eastAsia="zh-CN" w:bidi="hi-IN"/>
        </w:rPr>
      </w:pPr>
      <w:r w:rsidRPr="00E860FD">
        <w:rPr>
          <w:rFonts w:ascii="Times New Roman" w:eastAsia="Arial" w:hAnsi="Times New Roman" w:cs="Times New Roman"/>
          <w:b/>
          <w:sz w:val="24"/>
          <w:szCs w:val="24"/>
          <w:lang w:val="pt-BR" w:eastAsia="zh-CN" w:bidi="hi-IN"/>
        </w:rPr>
        <w:t xml:space="preserve">MODO DE DISPUTA: </w:t>
      </w:r>
      <w:r w:rsidRPr="00E860FD">
        <w:rPr>
          <w:rFonts w:ascii="Times New Roman" w:eastAsia="Arial" w:hAnsi="Times New Roman" w:cs="Times New Roman"/>
          <w:bCs/>
          <w:sz w:val="24"/>
          <w:szCs w:val="24"/>
          <w:lang w:val="pt-BR" w:eastAsia="zh-CN" w:bidi="hi-IN"/>
        </w:rPr>
        <w:t>Aberto.</w:t>
      </w:r>
    </w:p>
    <w:p w14:paraId="1E5FFE85" w14:textId="77777777" w:rsidR="00B310B5" w:rsidRPr="00E860FD" w:rsidRDefault="00B310B5" w:rsidP="00B310B5">
      <w:pPr>
        <w:widowControl/>
        <w:jc w:val="both"/>
        <w:rPr>
          <w:rFonts w:ascii="Times New Roman" w:eastAsia="Arial" w:hAnsi="Times New Roman" w:cs="Times New Roman"/>
          <w:sz w:val="24"/>
          <w:szCs w:val="24"/>
          <w:lang w:val="pt-BR" w:eastAsia="zh-CN" w:bidi="hi-IN"/>
        </w:rPr>
      </w:pPr>
    </w:p>
    <w:p w14:paraId="63B405C3" w14:textId="24F945AA" w:rsidR="00B310B5" w:rsidRPr="00E860FD" w:rsidRDefault="00B310B5" w:rsidP="00B310B5">
      <w:pPr>
        <w:jc w:val="both"/>
        <w:rPr>
          <w:rFonts w:ascii="Times New Roman" w:hAnsi="Times New Roman" w:cs="Times New Roman"/>
          <w:sz w:val="24"/>
          <w:szCs w:val="24"/>
          <w:lang w:val="pt-BR"/>
        </w:rPr>
      </w:pPr>
      <w:r w:rsidRPr="00E860FD">
        <w:rPr>
          <w:rFonts w:ascii="Times New Roman" w:hAnsi="Times New Roman" w:cs="Times New Roman"/>
          <w:b/>
          <w:sz w:val="24"/>
          <w:szCs w:val="24"/>
          <w:lang w:val="pt-BR"/>
        </w:rPr>
        <w:t>DATA DA ABERTURA E JULGAMENTO:</w:t>
      </w:r>
      <w:r w:rsidRPr="00E860FD">
        <w:rPr>
          <w:rFonts w:ascii="Times New Roman" w:hAnsi="Times New Roman" w:cs="Times New Roman"/>
          <w:sz w:val="24"/>
          <w:szCs w:val="24"/>
          <w:lang w:val="pt-BR"/>
        </w:rPr>
        <w:t xml:space="preserve"> </w:t>
      </w:r>
      <w:r w:rsidR="00B53850">
        <w:rPr>
          <w:rFonts w:ascii="Times New Roman" w:hAnsi="Times New Roman" w:cs="Times New Roman"/>
          <w:sz w:val="24"/>
          <w:szCs w:val="24"/>
          <w:lang w:val="pt-BR"/>
        </w:rPr>
        <w:t>21</w:t>
      </w:r>
      <w:r w:rsidRPr="00E860FD">
        <w:rPr>
          <w:rFonts w:ascii="Times New Roman" w:hAnsi="Times New Roman" w:cs="Times New Roman"/>
          <w:sz w:val="24"/>
          <w:szCs w:val="24"/>
          <w:lang w:val="pt-BR"/>
        </w:rPr>
        <w:t xml:space="preserve"> de </w:t>
      </w:r>
      <w:r w:rsidR="00E860FD" w:rsidRPr="00E860FD">
        <w:rPr>
          <w:rFonts w:ascii="Times New Roman" w:hAnsi="Times New Roman" w:cs="Times New Roman"/>
          <w:sz w:val="24"/>
          <w:szCs w:val="24"/>
          <w:lang w:val="pt-BR"/>
        </w:rPr>
        <w:t>maio</w:t>
      </w:r>
      <w:r w:rsidRPr="00E860FD">
        <w:rPr>
          <w:rFonts w:ascii="Times New Roman" w:hAnsi="Times New Roman" w:cs="Times New Roman"/>
          <w:sz w:val="24"/>
          <w:szCs w:val="24"/>
          <w:lang w:val="pt-BR"/>
        </w:rPr>
        <w:t xml:space="preserve"> de </w:t>
      </w:r>
      <w:r w:rsidR="00FC2821" w:rsidRPr="00E860FD">
        <w:rPr>
          <w:rFonts w:ascii="Times New Roman" w:hAnsi="Times New Roman" w:cs="Times New Roman"/>
          <w:sz w:val="24"/>
          <w:szCs w:val="24"/>
          <w:lang w:val="pt-BR"/>
        </w:rPr>
        <w:t>202</w:t>
      </w:r>
      <w:r w:rsidR="00436F2B" w:rsidRPr="00E860FD">
        <w:rPr>
          <w:rFonts w:ascii="Times New Roman" w:hAnsi="Times New Roman" w:cs="Times New Roman"/>
          <w:sz w:val="24"/>
          <w:szCs w:val="24"/>
          <w:lang w:val="pt-BR"/>
        </w:rPr>
        <w:t>5</w:t>
      </w:r>
      <w:r w:rsidRPr="00E860FD">
        <w:rPr>
          <w:rFonts w:ascii="Times New Roman" w:hAnsi="Times New Roman" w:cs="Times New Roman"/>
          <w:sz w:val="24"/>
          <w:szCs w:val="24"/>
          <w:lang w:val="pt-BR"/>
        </w:rPr>
        <w:t>.</w:t>
      </w:r>
    </w:p>
    <w:p w14:paraId="0C4DF4B1" w14:textId="77777777" w:rsidR="00B310B5" w:rsidRPr="00E860FD" w:rsidRDefault="00B310B5" w:rsidP="00B310B5">
      <w:pPr>
        <w:jc w:val="both"/>
        <w:rPr>
          <w:rFonts w:ascii="Times New Roman" w:hAnsi="Times New Roman" w:cs="Times New Roman"/>
          <w:sz w:val="24"/>
          <w:szCs w:val="24"/>
          <w:lang w:val="pt-BR"/>
        </w:rPr>
      </w:pPr>
    </w:p>
    <w:p w14:paraId="25B0DE87" w14:textId="01E57034" w:rsidR="00B310B5" w:rsidRPr="00E860FD" w:rsidRDefault="00B310B5" w:rsidP="00B310B5">
      <w:pPr>
        <w:jc w:val="both"/>
        <w:rPr>
          <w:rFonts w:ascii="Times New Roman" w:hAnsi="Times New Roman" w:cs="Times New Roman"/>
          <w:sz w:val="24"/>
          <w:szCs w:val="24"/>
          <w:lang w:val="pt-BR"/>
        </w:rPr>
      </w:pPr>
      <w:r w:rsidRPr="00E860FD">
        <w:rPr>
          <w:rFonts w:ascii="Times New Roman" w:hAnsi="Times New Roman" w:cs="Times New Roman"/>
          <w:b/>
          <w:sz w:val="24"/>
          <w:szCs w:val="24"/>
          <w:lang w:val="pt-BR"/>
        </w:rPr>
        <w:t>HORÁRIO DA SESSÃO:</w:t>
      </w:r>
      <w:r w:rsidRPr="00E860FD">
        <w:rPr>
          <w:rFonts w:ascii="Times New Roman" w:hAnsi="Times New Roman" w:cs="Times New Roman"/>
          <w:sz w:val="24"/>
          <w:szCs w:val="24"/>
          <w:lang w:val="pt-BR"/>
        </w:rPr>
        <w:t xml:space="preserve"> 1</w:t>
      </w:r>
      <w:r w:rsidR="00E860FD" w:rsidRPr="00E860FD">
        <w:rPr>
          <w:rFonts w:ascii="Times New Roman" w:hAnsi="Times New Roman" w:cs="Times New Roman"/>
          <w:sz w:val="24"/>
          <w:szCs w:val="24"/>
          <w:lang w:val="pt-BR"/>
        </w:rPr>
        <w:t>0</w:t>
      </w:r>
      <w:r w:rsidRPr="00E860FD">
        <w:rPr>
          <w:rFonts w:ascii="Times New Roman" w:hAnsi="Times New Roman" w:cs="Times New Roman"/>
          <w:sz w:val="24"/>
          <w:szCs w:val="24"/>
          <w:lang w:val="pt-BR"/>
        </w:rPr>
        <w:t>h</w:t>
      </w:r>
      <w:r w:rsidR="00E860FD" w:rsidRPr="00E860FD">
        <w:rPr>
          <w:rFonts w:ascii="Times New Roman" w:hAnsi="Times New Roman" w:cs="Times New Roman"/>
          <w:sz w:val="24"/>
          <w:szCs w:val="24"/>
          <w:lang w:val="pt-BR"/>
        </w:rPr>
        <w:t>0</w:t>
      </w:r>
      <w:r w:rsidRPr="00E860FD">
        <w:rPr>
          <w:rFonts w:ascii="Times New Roman" w:hAnsi="Times New Roman" w:cs="Times New Roman"/>
          <w:sz w:val="24"/>
          <w:szCs w:val="24"/>
          <w:lang w:val="pt-BR"/>
        </w:rPr>
        <w:t>0min.</w:t>
      </w:r>
    </w:p>
    <w:p w14:paraId="0D55ABAD" w14:textId="77777777" w:rsidR="00B310B5" w:rsidRDefault="00B310B5" w:rsidP="00B310B5">
      <w:pPr>
        <w:jc w:val="both"/>
        <w:rPr>
          <w:rFonts w:ascii="Times New Roman" w:hAnsi="Times New Roman" w:cs="Times New Roman"/>
          <w:sz w:val="24"/>
          <w:szCs w:val="24"/>
          <w:lang w:val="pt-BR"/>
        </w:rPr>
      </w:pPr>
    </w:p>
    <w:p w14:paraId="2AA7BC07" w14:textId="3AFD72C9"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VALOR MÁXIMO ADMITIDO</w:t>
      </w:r>
      <w:r w:rsidRPr="00E860FD">
        <w:rPr>
          <w:rFonts w:ascii="Times New Roman" w:hAnsi="Times New Roman" w:cs="Times New Roman"/>
          <w:b/>
          <w:bCs/>
          <w:sz w:val="24"/>
          <w:szCs w:val="24"/>
          <w:lang w:val="pt-BR"/>
        </w:rPr>
        <w:t xml:space="preserve">: </w:t>
      </w:r>
      <w:r w:rsidRPr="00E860FD">
        <w:rPr>
          <w:rFonts w:ascii="Times New Roman" w:hAnsi="Times New Roman" w:cs="Times New Roman"/>
          <w:sz w:val="24"/>
          <w:szCs w:val="24"/>
          <w:lang w:val="pt-BR"/>
        </w:rPr>
        <w:t xml:space="preserve">R$ </w:t>
      </w:r>
      <w:r w:rsidR="00E860FD" w:rsidRPr="00E860FD">
        <w:rPr>
          <w:rFonts w:ascii="Times New Roman" w:hAnsi="Times New Roman" w:cs="Times New Roman"/>
          <w:sz w:val="24"/>
          <w:szCs w:val="24"/>
          <w:lang w:val="pt-BR"/>
        </w:rPr>
        <w:t>7.000.204,00</w:t>
      </w:r>
      <w:r w:rsidRPr="00E860FD">
        <w:rPr>
          <w:rFonts w:ascii="Times New Roman" w:hAnsi="Times New Roman" w:cs="Times New Roman"/>
          <w:sz w:val="24"/>
          <w:szCs w:val="24"/>
          <w:lang w:val="pt-BR"/>
        </w:rPr>
        <w:t xml:space="preserve"> (</w:t>
      </w:r>
      <w:r w:rsidR="00E860FD" w:rsidRPr="00E860FD">
        <w:rPr>
          <w:rFonts w:ascii="Times New Roman" w:hAnsi="Times New Roman" w:cs="Times New Roman"/>
          <w:sz w:val="24"/>
          <w:szCs w:val="24"/>
          <w:lang w:val="pt-BR"/>
        </w:rPr>
        <w:t>sete milhões duzentos e quatro reais</w:t>
      </w:r>
      <w:r w:rsidRPr="00E860FD">
        <w:rPr>
          <w:rFonts w:ascii="Times New Roman" w:hAnsi="Times New Roman" w:cs="Times New Roman"/>
          <w:sz w:val="24"/>
          <w:szCs w:val="24"/>
          <w:lang w:val="pt-BR"/>
        </w:rPr>
        <w:t>).</w:t>
      </w:r>
    </w:p>
    <w:p w14:paraId="7FE52A83" w14:textId="77777777" w:rsidR="00B310B5" w:rsidRDefault="00B310B5" w:rsidP="00B310B5">
      <w:pPr>
        <w:jc w:val="both"/>
        <w:rPr>
          <w:rFonts w:ascii="Times New Roman" w:hAnsi="Times New Roman" w:cs="Times New Roman"/>
          <w:sz w:val="24"/>
          <w:szCs w:val="24"/>
          <w:lang w:val="pt-BR"/>
        </w:rPr>
      </w:pPr>
    </w:p>
    <w:p w14:paraId="159CD8DB"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PREGOEIRO DESIGNADO</w:t>
      </w:r>
      <w:r w:rsidRPr="009277CE">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Renato Fogar Lopes.</w:t>
      </w:r>
    </w:p>
    <w:p w14:paraId="3D380760" w14:textId="77777777" w:rsidR="00B310B5" w:rsidRDefault="00B310B5" w:rsidP="00B310B5">
      <w:pPr>
        <w:jc w:val="both"/>
        <w:rPr>
          <w:rFonts w:ascii="Times New Roman" w:hAnsi="Times New Roman" w:cs="Times New Roman"/>
          <w:b/>
          <w:bCs/>
          <w:sz w:val="24"/>
          <w:szCs w:val="24"/>
          <w:lang w:val="pt-BR"/>
        </w:rPr>
      </w:pPr>
    </w:p>
    <w:p w14:paraId="378D83CB" w14:textId="1DC9EE25" w:rsidR="009277CE" w:rsidRPr="009277CE" w:rsidRDefault="009277CE"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PLATAFORMA:</w:t>
      </w:r>
      <w:r>
        <w:rPr>
          <w:rFonts w:ascii="Times New Roman" w:hAnsi="Times New Roman" w:cs="Times New Roman"/>
          <w:sz w:val="24"/>
          <w:szCs w:val="24"/>
          <w:lang w:val="pt-BR"/>
        </w:rPr>
        <w:t xml:space="preserve"> Banco Nacional de Compras (BNC).</w:t>
      </w:r>
    </w:p>
    <w:p w14:paraId="00DD37C3" w14:textId="77777777" w:rsidR="009277CE" w:rsidRDefault="009277CE" w:rsidP="00B310B5">
      <w:pPr>
        <w:jc w:val="both"/>
        <w:rPr>
          <w:rFonts w:ascii="Times New Roman" w:hAnsi="Times New Roman" w:cs="Times New Roman"/>
          <w:b/>
          <w:bCs/>
          <w:sz w:val="24"/>
          <w:szCs w:val="24"/>
          <w:lang w:val="pt-BR"/>
        </w:rPr>
      </w:pPr>
    </w:p>
    <w:p w14:paraId="297FC219" w14:textId="19AE9ADF"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 Edital e seus anexos estão disponíveis no site </w:t>
      </w:r>
      <w:hyperlink r:id="rId8" w:history="1">
        <w:r w:rsidR="008E0D2A" w:rsidRPr="00281BBE">
          <w:rPr>
            <w:rStyle w:val="Hyperlink"/>
            <w:rFonts w:ascii="Times New Roman" w:hAnsi="Times New Roman" w:cs="Times New Roman"/>
            <w:sz w:val="24"/>
            <w:szCs w:val="24"/>
            <w:lang w:val="pt-BR"/>
          </w:rPr>
          <w:t>www.bc.sc.gov.br</w:t>
        </w:r>
      </w:hyperlink>
      <w:r>
        <w:rPr>
          <w:rFonts w:ascii="Times New Roman" w:hAnsi="Times New Roman" w:cs="Times New Roman"/>
          <w:sz w:val="24"/>
          <w:szCs w:val="24"/>
          <w:lang w:val="pt-BR"/>
        </w:rPr>
        <w:t xml:space="preserve">, na aba </w:t>
      </w:r>
      <w:hyperlink r:id="rId9" w:history="1">
        <w:r w:rsidRPr="008E0D2A">
          <w:rPr>
            <w:rStyle w:val="Hyperlink"/>
            <w:rFonts w:ascii="Times New Roman" w:hAnsi="Times New Roman" w:cs="Times New Roman"/>
            <w:b/>
            <w:sz w:val="24"/>
            <w:szCs w:val="24"/>
            <w:lang w:val="pt-BR"/>
          </w:rPr>
          <w:t>LICITAÇÕES</w:t>
        </w:r>
      </w:hyperlink>
      <w:r>
        <w:rPr>
          <w:rFonts w:ascii="Times New Roman" w:hAnsi="Times New Roman" w:cs="Times New Roman"/>
          <w:sz w:val="24"/>
          <w:szCs w:val="24"/>
          <w:lang w:val="pt-BR"/>
        </w:rPr>
        <w:t>.</w:t>
      </w:r>
    </w:p>
    <w:p w14:paraId="2545F2DB" w14:textId="77777777" w:rsidR="00B310B5" w:rsidRDefault="00B310B5" w:rsidP="00B310B5">
      <w:pPr>
        <w:jc w:val="both"/>
        <w:rPr>
          <w:rFonts w:ascii="Times New Roman" w:hAnsi="Times New Roman" w:cs="Times New Roman"/>
          <w:sz w:val="24"/>
          <w:szCs w:val="24"/>
          <w:lang w:val="pt-BR"/>
        </w:rPr>
      </w:pPr>
    </w:p>
    <w:p w14:paraId="078270C3"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Informações adicionais podem ser obtidas junto à Secretaria de Compras, no térreo da Prefeitura Municipal de Balneário Camboriú, sito à rua Dinamarca, nº 320, bairro Nações, endereço no qual os autos do processo permanecerão com vista franqueada aos interessados, ou preferencialmente, por meio do </w:t>
      </w:r>
      <w:hyperlink r:id="rId10" w:history="1">
        <w:r>
          <w:rPr>
            <w:rStyle w:val="Hyperlink"/>
            <w:rFonts w:ascii="Times New Roman" w:hAnsi="Times New Roman" w:cs="Times New Roman"/>
            <w:b/>
            <w:sz w:val="24"/>
            <w:szCs w:val="24"/>
            <w:lang w:val="pt-BR"/>
          </w:rPr>
          <w:t>PROTOCOLO ELETRÔNICO</w:t>
        </w:r>
      </w:hyperlink>
      <w:r>
        <w:rPr>
          <w:rFonts w:ascii="Times New Roman" w:hAnsi="Times New Roman" w:cs="Times New Roman"/>
          <w:sz w:val="24"/>
          <w:szCs w:val="24"/>
          <w:lang w:val="pt-BR"/>
        </w:rPr>
        <w:t>, disponível no site do Município.</w:t>
      </w:r>
    </w:p>
    <w:p w14:paraId="322C9AF8" w14:textId="77777777" w:rsidR="00B310B5" w:rsidRDefault="00B310B5" w:rsidP="00B310B5">
      <w:pPr>
        <w:rPr>
          <w:rFonts w:ascii="Times New Roman" w:hAnsi="Times New Roman" w:cs="Times New Roman"/>
          <w:sz w:val="24"/>
          <w:szCs w:val="24"/>
          <w:lang w:val="pt-BR"/>
        </w:rPr>
      </w:pPr>
    </w:p>
    <w:p w14:paraId="7441E36C" w14:textId="1B9EAABC" w:rsidR="00B310B5" w:rsidRPr="00E860FD" w:rsidRDefault="00B310B5" w:rsidP="00B310B5">
      <w:pPr>
        <w:rPr>
          <w:rFonts w:ascii="Times New Roman" w:hAnsi="Times New Roman" w:cs="Times New Roman"/>
          <w:sz w:val="24"/>
          <w:szCs w:val="24"/>
          <w:lang w:val="pt-BR"/>
        </w:rPr>
      </w:pPr>
      <w:r w:rsidRPr="00E860FD">
        <w:rPr>
          <w:rFonts w:ascii="Times New Roman" w:hAnsi="Times New Roman" w:cs="Times New Roman"/>
          <w:sz w:val="24"/>
          <w:szCs w:val="24"/>
          <w:lang w:val="pt-BR"/>
        </w:rPr>
        <w:t xml:space="preserve">Balneário Camboriú, </w:t>
      </w:r>
      <w:r w:rsidR="00B53850">
        <w:rPr>
          <w:rFonts w:ascii="Times New Roman" w:hAnsi="Times New Roman" w:cs="Times New Roman"/>
          <w:sz w:val="24"/>
          <w:szCs w:val="24"/>
          <w:lang w:val="pt-BR"/>
        </w:rPr>
        <w:t>05</w:t>
      </w:r>
      <w:r w:rsidRPr="00E860FD">
        <w:rPr>
          <w:rFonts w:ascii="Times New Roman" w:hAnsi="Times New Roman" w:cs="Times New Roman"/>
          <w:sz w:val="24"/>
          <w:szCs w:val="24"/>
          <w:lang w:val="pt-BR"/>
        </w:rPr>
        <w:t xml:space="preserve"> de </w:t>
      </w:r>
      <w:r w:rsidR="00B53850">
        <w:rPr>
          <w:rFonts w:ascii="Times New Roman" w:hAnsi="Times New Roman" w:cs="Times New Roman"/>
          <w:sz w:val="24"/>
          <w:szCs w:val="24"/>
          <w:lang w:val="pt-BR"/>
        </w:rPr>
        <w:t>maio</w:t>
      </w:r>
      <w:r w:rsidRPr="00E860FD">
        <w:rPr>
          <w:rFonts w:ascii="Times New Roman" w:hAnsi="Times New Roman" w:cs="Times New Roman"/>
          <w:sz w:val="24"/>
          <w:szCs w:val="24"/>
          <w:lang w:val="pt-BR"/>
        </w:rPr>
        <w:t xml:space="preserve"> de 202</w:t>
      </w:r>
      <w:r w:rsidR="00436F2B" w:rsidRPr="00E860FD">
        <w:rPr>
          <w:rFonts w:ascii="Times New Roman" w:hAnsi="Times New Roman" w:cs="Times New Roman"/>
          <w:sz w:val="24"/>
          <w:szCs w:val="24"/>
          <w:lang w:val="pt-BR"/>
        </w:rPr>
        <w:t>5</w:t>
      </w:r>
      <w:r w:rsidRPr="00E860FD">
        <w:rPr>
          <w:rFonts w:ascii="Times New Roman" w:hAnsi="Times New Roman" w:cs="Times New Roman"/>
          <w:sz w:val="24"/>
          <w:szCs w:val="24"/>
          <w:lang w:val="pt-BR"/>
        </w:rPr>
        <w:t>.</w:t>
      </w:r>
    </w:p>
    <w:p w14:paraId="1EBEA371" w14:textId="77777777" w:rsidR="00B310B5" w:rsidRDefault="00B310B5" w:rsidP="00B310B5">
      <w:pPr>
        <w:jc w:val="right"/>
        <w:rPr>
          <w:rFonts w:ascii="Times New Roman" w:hAnsi="Times New Roman" w:cs="Times New Roman"/>
          <w:sz w:val="24"/>
          <w:szCs w:val="24"/>
          <w:lang w:val="pt-BR"/>
        </w:rPr>
      </w:pPr>
    </w:p>
    <w:p w14:paraId="1290ED9C" w14:textId="77777777" w:rsidR="00B310B5" w:rsidRDefault="00B310B5" w:rsidP="00B310B5">
      <w:pPr>
        <w:jc w:val="right"/>
        <w:rPr>
          <w:rFonts w:ascii="Times New Roman" w:hAnsi="Times New Roman" w:cs="Times New Roman"/>
          <w:sz w:val="24"/>
          <w:szCs w:val="24"/>
          <w:lang w:val="pt-BR"/>
        </w:rPr>
      </w:pPr>
    </w:p>
    <w:p w14:paraId="5CF83F0E" w14:textId="77777777" w:rsidR="00B310B5" w:rsidRDefault="00B310B5" w:rsidP="00B310B5">
      <w:pPr>
        <w:jc w:val="right"/>
        <w:rPr>
          <w:rFonts w:ascii="Times New Roman" w:hAnsi="Times New Roman" w:cs="Times New Roman"/>
          <w:sz w:val="24"/>
          <w:szCs w:val="24"/>
          <w:lang w:val="pt-BR"/>
        </w:rPr>
      </w:pPr>
    </w:p>
    <w:p w14:paraId="3A97DD91" w14:textId="77777777" w:rsidR="00B310B5" w:rsidRDefault="00B310B5" w:rsidP="00B310B5">
      <w:pPr>
        <w:jc w:val="right"/>
        <w:rPr>
          <w:rFonts w:ascii="Times New Roman" w:hAnsi="Times New Roman" w:cs="Times New Roman"/>
          <w:sz w:val="24"/>
          <w:szCs w:val="24"/>
          <w:lang w:val="pt-BR"/>
        </w:rPr>
      </w:pPr>
    </w:p>
    <w:p w14:paraId="5993EC40" w14:textId="77777777" w:rsidR="00607798" w:rsidRPr="00607798" w:rsidRDefault="00607798" w:rsidP="00607798">
      <w:pPr>
        <w:widowControl/>
        <w:jc w:val="center"/>
        <w:rPr>
          <w:rFonts w:ascii="Times New Roman" w:hAnsi="Times New Roman" w:cs="Times New Roman"/>
          <w:b/>
          <w:sz w:val="24"/>
          <w:szCs w:val="24"/>
          <w:lang w:val="pt-BR"/>
        </w:rPr>
      </w:pPr>
      <w:bookmarkStart w:id="2" w:name="_Hlk139972808"/>
      <w:r w:rsidRPr="00607798">
        <w:rPr>
          <w:rFonts w:ascii="Times New Roman" w:hAnsi="Times New Roman" w:cs="Times New Roman"/>
          <w:b/>
          <w:sz w:val="24"/>
          <w:szCs w:val="24"/>
          <w:lang w:val="pt-BR"/>
        </w:rPr>
        <w:t>LEOCADIO SCHROEDER GIACOMELLO</w:t>
      </w:r>
    </w:p>
    <w:p w14:paraId="1ADB2E37" w14:textId="77777777" w:rsidR="00607798" w:rsidRPr="00607798" w:rsidRDefault="00607798" w:rsidP="00607798">
      <w:pPr>
        <w:widowControl/>
        <w:jc w:val="center"/>
        <w:rPr>
          <w:rFonts w:ascii="Times New Roman" w:hAnsi="Times New Roman" w:cs="Times New Roman"/>
          <w:bCs/>
          <w:iCs/>
          <w:sz w:val="24"/>
          <w:szCs w:val="24"/>
          <w:lang w:val="pt-BR"/>
        </w:rPr>
      </w:pPr>
      <w:r w:rsidRPr="00607798">
        <w:rPr>
          <w:rFonts w:ascii="Times New Roman" w:hAnsi="Times New Roman" w:cs="Times New Roman"/>
          <w:bCs/>
          <w:sz w:val="24"/>
          <w:szCs w:val="24"/>
          <w:lang w:val="pt-BR"/>
        </w:rPr>
        <w:t>Secretário de Compras</w:t>
      </w:r>
      <w:bookmarkEnd w:id="2"/>
      <w:r w:rsidRPr="00607798">
        <w:rPr>
          <w:rFonts w:ascii="Times New Roman" w:hAnsi="Times New Roman" w:cs="Times New Roman"/>
          <w:bCs/>
          <w:sz w:val="24"/>
          <w:szCs w:val="24"/>
          <w:lang w:val="pt-BR"/>
        </w:rPr>
        <w:t xml:space="preserve"> e Patrimônio</w:t>
      </w:r>
    </w:p>
    <w:p w14:paraId="34D84FA0" w14:textId="590485FC" w:rsidR="00B310B5" w:rsidRDefault="00B310B5">
      <w:pPr>
        <w:widowControl/>
        <w:rPr>
          <w:rFonts w:ascii="Times New Roman" w:eastAsia="Times New Roman" w:hAnsi="Times New Roman" w:cs="Times New Roman"/>
          <w:b/>
          <w:sz w:val="24"/>
          <w:szCs w:val="24"/>
          <w:u w:val="single"/>
          <w:lang w:val="pt-BR" w:eastAsia="pt-BR"/>
        </w:rPr>
      </w:pPr>
    </w:p>
    <w:p w14:paraId="3CF76B98" w14:textId="77777777" w:rsidR="00B310B5" w:rsidRDefault="00B310B5">
      <w:pPr>
        <w:widowControl/>
        <w:rPr>
          <w:rFonts w:ascii="Times New Roman" w:eastAsia="Times New Roman" w:hAnsi="Times New Roman" w:cs="Times New Roman"/>
          <w:b/>
          <w:sz w:val="24"/>
          <w:szCs w:val="24"/>
          <w:u w:val="single"/>
          <w:lang w:val="pt-BR" w:eastAsia="pt-BR"/>
        </w:rPr>
      </w:pPr>
      <w:r>
        <w:rPr>
          <w:rFonts w:ascii="Times New Roman" w:hAnsi="Times New Roman"/>
          <w:b/>
          <w:sz w:val="24"/>
          <w:szCs w:val="24"/>
          <w:u w:val="single"/>
        </w:rPr>
        <w:br w:type="page"/>
      </w:r>
    </w:p>
    <w:p w14:paraId="402FC9D8" w14:textId="7337C116" w:rsidR="003F057E" w:rsidRPr="008C6DB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lastRenderedPageBreak/>
        <w:t>AVISO DE LICITAÇÃO</w:t>
      </w:r>
    </w:p>
    <w:p w14:paraId="045F3CDD" w14:textId="6ECFE170" w:rsidR="003F057E" w:rsidRPr="008C6DB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t xml:space="preserve">PREGÃO </w:t>
      </w:r>
      <w:r w:rsidRPr="00B405F4">
        <w:rPr>
          <w:rFonts w:ascii="Times New Roman" w:hAnsi="Times New Roman"/>
          <w:b/>
          <w:sz w:val="24"/>
          <w:szCs w:val="24"/>
          <w:u w:val="single"/>
        </w:rPr>
        <w:t xml:space="preserve">ELETRÔNICO Nº </w:t>
      </w:r>
      <w:r w:rsidR="00B405F4" w:rsidRPr="00B405F4">
        <w:rPr>
          <w:rFonts w:ascii="Times New Roman" w:hAnsi="Times New Roman"/>
          <w:b/>
          <w:sz w:val="24"/>
          <w:szCs w:val="24"/>
          <w:u w:val="single"/>
        </w:rPr>
        <w:t>019</w:t>
      </w:r>
      <w:r w:rsidRPr="00B405F4">
        <w:rPr>
          <w:rFonts w:ascii="Times New Roman" w:hAnsi="Times New Roman"/>
          <w:b/>
          <w:sz w:val="24"/>
          <w:szCs w:val="24"/>
          <w:u w:val="single"/>
        </w:rPr>
        <w:t>/</w:t>
      </w:r>
      <w:r w:rsidR="00F50285" w:rsidRPr="00B405F4">
        <w:rPr>
          <w:rFonts w:ascii="Times New Roman" w:hAnsi="Times New Roman"/>
          <w:b/>
          <w:sz w:val="24"/>
          <w:szCs w:val="24"/>
          <w:u w:val="single"/>
        </w:rPr>
        <w:t>202</w:t>
      </w:r>
      <w:r w:rsidR="00436F2B" w:rsidRPr="00B405F4">
        <w:rPr>
          <w:rFonts w:ascii="Times New Roman" w:hAnsi="Times New Roman"/>
          <w:b/>
          <w:sz w:val="24"/>
          <w:szCs w:val="24"/>
          <w:u w:val="single"/>
        </w:rPr>
        <w:t>5</w:t>
      </w:r>
      <w:r w:rsidRPr="00B405F4">
        <w:rPr>
          <w:rFonts w:ascii="Times New Roman" w:hAnsi="Times New Roman"/>
          <w:b/>
          <w:sz w:val="24"/>
          <w:szCs w:val="24"/>
          <w:u w:val="single"/>
        </w:rPr>
        <w:t xml:space="preserve"> </w:t>
      </w:r>
      <w:r w:rsidR="00BB0613" w:rsidRPr="00B405F4">
        <w:rPr>
          <w:rFonts w:ascii="Times New Roman" w:hAnsi="Times New Roman"/>
          <w:b/>
          <w:sz w:val="24"/>
          <w:szCs w:val="24"/>
          <w:u w:val="single"/>
        </w:rPr>
        <w:t>-</w:t>
      </w:r>
      <w:r w:rsidRPr="00B405F4">
        <w:rPr>
          <w:rFonts w:ascii="Times New Roman" w:hAnsi="Times New Roman"/>
          <w:b/>
          <w:sz w:val="24"/>
          <w:szCs w:val="24"/>
          <w:u w:val="single"/>
        </w:rPr>
        <w:t xml:space="preserve"> PMBC</w:t>
      </w:r>
    </w:p>
    <w:p w14:paraId="4829878F" w14:textId="77777777" w:rsidR="003F057E" w:rsidRPr="008C6DB1" w:rsidRDefault="003F057E">
      <w:pPr>
        <w:pStyle w:val="WW-Textosimples"/>
        <w:ind w:right="-39"/>
        <w:jc w:val="center"/>
        <w:rPr>
          <w:rFonts w:ascii="Times New Roman" w:hAnsi="Times New Roman"/>
          <w:b/>
          <w:sz w:val="24"/>
          <w:szCs w:val="24"/>
          <w:u w:val="single"/>
        </w:rPr>
      </w:pPr>
    </w:p>
    <w:p w14:paraId="7C4244EC" w14:textId="3B85FBD8" w:rsidR="003F057E" w:rsidRPr="008C6DB1" w:rsidRDefault="00E14D75">
      <w:pPr>
        <w:jc w:val="both"/>
        <w:rPr>
          <w:rFonts w:ascii="Times New Roman" w:hAnsi="Times New Roman" w:cs="Times New Roman"/>
          <w:b/>
          <w:sz w:val="24"/>
          <w:szCs w:val="24"/>
          <w:u w:val="single"/>
          <w:lang w:val="pt-BR"/>
        </w:rPr>
      </w:pPr>
      <w:r w:rsidRPr="008C6DB1">
        <w:rPr>
          <w:rFonts w:ascii="Times New Roman" w:hAnsi="Times New Roman" w:cs="Times New Roman"/>
          <w:sz w:val="24"/>
          <w:szCs w:val="24"/>
          <w:lang w:val="pt-BR"/>
        </w:rPr>
        <w:t>O</w:t>
      </w:r>
      <w:r w:rsidRPr="008C6DB1">
        <w:rPr>
          <w:rFonts w:ascii="Times New Roman" w:hAnsi="Times New Roman" w:cs="Times New Roman"/>
          <w:spacing w:val="32"/>
          <w:sz w:val="24"/>
          <w:szCs w:val="24"/>
          <w:lang w:val="pt-BR"/>
        </w:rPr>
        <w:t xml:space="preserve"> </w:t>
      </w:r>
      <w:r w:rsidRPr="008C6DB1">
        <w:rPr>
          <w:rFonts w:ascii="Times New Roman" w:hAnsi="Times New Roman" w:cs="Times New Roman"/>
          <w:b/>
          <w:sz w:val="24"/>
          <w:szCs w:val="24"/>
          <w:lang w:val="pt-BR"/>
        </w:rPr>
        <w:t>MUNICÍPIO DE BALNEÁRIO CAMBORIÚ</w:t>
      </w:r>
      <w:r w:rsidRPr="008C6DB1">
        <w:rPr>
          <w:rFonts w:ascii="Times New Roman" w:hAnsi="Times New Roman" w:cs="Times New Roman"/>
          <w:sz w:val="24"/>
          <w:szCs w:val="24"/>
          <w:lang w:val="pt-BR"/>
        </w:rPr>
        <w:t>,</w:t>
      </w:r>
      <w:r w:rsidRPr="008C6DB1">
        <w:rPr>
          <w:rFonts w:ascii="Times New Roman" w:hAnsi="Times New Roman" w:cs="Times New Roman"/>
          <w:spacing w:val="31"/>
          <w:sz w:val="24"/>
          <w:szCs w:val="24"/>
          <w:lang w:val="pt-BR"/>
        </w:rPr>
        <w:t xml:space="preserve"> por intermédio </w:t>
      </w:r>
      <w:r w:rsidRPr="008C6DB1">
        <w:rPr>
          <w:rFonts w:ascii="Times New Roman" w:hAnsi="Times New Roman" w:cs="Times New Roman"/>
          <w:sz w:val="24"/>
          <w:szCs w:val="24"/>
          <w:lang w:val="pt-BR"/>
        </w:rPr>
        <w:t xml:space="preserve">da Secretaria de Compras, torna público a realização de licitação na modalidade </w:t>
      </w:r>
      <w:r w:rsidRPr="008C6DB1">
        <w:rPr>
          <w:rFonts w:ascii="Times New Roman" w:hAnsi="Times New Roman" w:cs="Times New Roman"/>
          <w:b/>
          <w:sz w:val="24"/>
          <w:szCs w:val="24"/>
          <w:lang w:val="pt-BR"/>
        </w:rPr>
        <w:t>PREGÃO</w:t>
      </w:r>
      <w:r w:rsidRPr="008C6DB1">
        <w:rPr>
          <w:rFonts w:ascii="Times New Roman" w:hAnsi="Times New Roman" w:cs="Times New Roman"/>
          <w:sz w:val="24"/>
          <w:szCs w:val="24"/>
          <w:lang w:val="pt-BR"/>
        </w:rPr>
        <w:t xml:space="preserve">, na forma </w:t>
      </w:r>
      <w:r w:rsidRPr="008C6DB1">
        <w:rPr>
          <w:rFonts w:ascii="Times New Roman" w:hAnsi="Times New Roman" w:cs="Times New Roman"/>
          <w:b/>
          <w:sz w:val="24"/>
          <w:szCs w:val="24"/>
          <w:lang w:val="pt-BR"/>
        </w:rPr>
        <w:t>ELETRÔNICA</w:t>
      </w:r>
      <w:r w:rsidRPr="008C6DB1">
        <w:rPr>
          <w:rFonts w:ascii="Times New Roman" w:hAnsi="Times New Roman" w:cs="Times New Roman"/>
          <w:sz w:val="24"/>
          <w:szCs w:val="24"/>
          <w:lang w:val="pt-BR"/>
        </w:rPr>
        <w:t xml:space="preserve">, pelo </w:t>
      </w:r>
      <w:r w:rsidRPr="006A08A5">
        <w:rPr>
          <w:rFonts w:ascii="Times New Roman" w:hAnsi="Times New Roman" w:cs="Times New Roman"/>
          <w:sz w:val="24"/>
          <w:szCs w:val="24"/>
          <w:lang w:val="pt-BR"/>
        </w:rPr>
        <w:t xml:space="preserve">critério de julgamento de </w:t>
      </w:r>
      <w:r w:rsidR="00801737" w:rsidRPr="006A08A5">
        <w:rPr>
          <w:rFonts w:ascii="Times New Roman" w:hAnsi="Times New Roman" w:cs="Times New Roman"/>
          <w:b/>
          <w:sz w:val="24"/>
          <w:szCs w:val="24"/>
          <w:lang w:val="pt-BR"/>
        </w:rPr>
        <w:t>MENOR PREÇO</w:t>
      </w:r>
      <w:r w:rsidRPr="006A08A5">
        <w:rPr>
          <w:rFonts w:ascii="Times New Roman" w:hAnsi="Times New Roman" w:cs="Times New Roman"/>
          <w:sz w:val="24"/>
          <w:szCs w:val="24"/>
          <w:lang w:val="pt-BR"/>
        </w:rPr>
        <w:t xml:space="preserve"> </w:t>
      </w:r>
      <w:r w:rsidR="006947AC" w:rsidRPr="006A08A5">
        <w:rPr>
          <w:rFonts w:ascii="Times New Roman" w:hAnsi="Times New Roman" w:cs="Times New Roman"/>
          <w:sz w:val="24"/>
          <w:szCs w:val="24"/>
          <w:lang w:val="pt-BR"/>
        </w:rPr>
        <w:t xml:space="preserve">POR </w:t>
      </w:r>
      <w:r w:rsidR="007262D8" w:rsidRPr="00B405F4">
        <w:rPr>
          <w:rFonts w:ascii="Times New Roman" w:hAnsi="Times New Roman" w:cs="Times New Roman"/>
          <w:b/>
          <w:bCs/>
          <w:sz w:val="24"/>
          <w:szCs w:val="24"/>
          <w:lang w:val="pt-BR"/>
        </w:rPr>
        <w:t>ITEM</w:t>
      </w:r>
      <w:r w:rsidRPr="008C6DB1">
        <w:rPr>
          <w:rFonts w:ascii="Times New Roman" w:hAnsi="Times New Roman" w:cs="Times New Roman"/>
          <w:bCs/>
          <w:sz w:val="24"/>
          <w:szCs w:val="24"/>
          <w:lang w:val="pt-BR"/>
        </w:rPr>
        <w:t>,</w:t>
      </w:r>
      <w:r w:rsidR="00801737" w:rsidRPr="008C6DB1">
        <w:rPr>
          <w:rFonts w:ascii="Times New Roman" w:hAnsi="Times New Roman" w:cs="Times New Roman"/>
          <w:b/>
          <w:sz w:val="24"/>
          <w:szCs w:val="24"/>
          <w:lang w:val="pt-BR"/>
        </w:rPr>
        <w:t xml:space="preserve"> </w:t>
      </w:r>
      <w:r w:rsidR="00801737" w:rsidRPr="008C6DB1">
        <w:rPr>
          <w:rFonts w:ascii="Times New Roman" w:hAnsi="Times New Roman" w:cs="Times New Roman"/>
          <w:bCs/>
          <w:sz w:val="24"/>
          <w:szCs w:val="24"/>
          <w:lang w:val="pt-BR"/>
        </w:rPr>
        <w:t xml:space="preserve">pelo modo de disputa </w:t>
      </w:r>
      <w:r w:rsidR="00801737" w:rsidRPr="008C6DB1">
        <w:rPr>
          <w:rFonts w:ascii="Times New Roman" w:hAnsi="Times New Roman" w:cs="Times New Roman"/>
          <w:b/>
          <w:sz w:val="24"/>
          <w:szCs w:val="24"/>
          <w:lang w:val="pt-BR"/>
        </w:rPr>
        <w:t>ABERTO</w:t>
      </w:r>
      <w:r w:rsidR="00801737" w:rsidRPr="008C6DB1">
        <w:rPr>
          <w:rFonts w:ascii="Times New Roman" w:hAnsi="Times New Roman" w:cs="Times New Roman"/>
          <w:bCs/>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nos termos da </w:t>
      </w:r>
      <w:hyperlink r:id="rId11" w:history="1">
        <w:r w:rsidRPr="008E0D2A">
          <w:rPr>
            <w:rStyle w:val="Hyperlink"/>
            <w:rFonts w:ascii="Times New Roman" w:hAnsi="Times New Roman" w:cs="Times New Roman"/>
            <w:sz w:val="24"/>
            <w:szCs w:val="24"/>
            <w:lang w:val="pt-BR"/>
          </w:rPr>
          <w:t xml:space="preserve">Lei </w:t>
        </w:r>
        <w:r w:rsidR="00F27A84" w:rsidRPr="008E0D2A">
          <w:rPr>
            <w:rStyle w:val="Hyperlink"/>
            <w:rFonts w:ascii="Times New Roman" w:hAnsi="Times New Roman" w:cs="Times New Roman"/>
            <w:sz w:val="24"/>
            <w:szCs w:val="24"/>
            <w:lang w:val="pt-BR"/>
          </w:rPr>
          <w:t xml:space="preserve">Federal </w:t>
        </w:r>
        <w:r w:rsidRPr="008E0D2A">
          <w:rPr>
            <w:rStyle w:val="Hyperlink"/>
            <w:rFonts w:ascii="Times New Roman" w:hAnsi="Times New Roman" w:cs="Times New Roman"/>
            <w:sz w:val="24"/>
            <w:szCs w:val="24"/>
            <w:lang w:val="pt-BR"/>
          </w:rPr>
          <w:t xml:space="preserve">nº </w:t>
        </w:r>
        <w:r w:rsidR="00A23033" w:rsidRPr="008E0D2A">
          <w:rPr>
            <w:rStyle w:val="Hyperlink"/>
            <w:rFonts w:ascii="Times New Roman" w:hAnsi="Times New Roman" w:cs="Times New Roman"/>
            <w:sz w:val="24"/>
            <w:szCs w:val="24"/>
            <w:lang w:val="pt-BR"/>
          </w:rPr>
          <w:t>14.133, de 1º de abril de 2021</w:t>
        </w:r>
      </w:hyperlink>
      <w:r w:rsidR="00A23033" w:rsidRPr="008C6DB1">
        <w:rPr>
          <w:rFonts w:ascii="Times New Roman" w:hAnsi="Times New Roman" w:cs="Times New Roman"/>
          <w:sz w:val="24"/>
          <w:szCs w:val="24"/>
          <w:lang w:val="pt-BR"/>
        </w:rPr>
        <w:t>,</w:t>
      </w:r>
      <w:r w:rsidR="007E5013">
        <w:rPr>
          <w:rFonts w:ascii="Times New Roman" w:hAnsi="Times New Roman" w:cs="Times New Roman"/>
          <w:sz w:val="24"/>
          <w:szCs w:val="24"/>
          <w:lang w:val="pt-BR"/>
        </w:rPr>
        <w:t xml:space="preserve"> </w:t>
      </w:r>
      <w:hyperlink r:id="rId12" w:history="1">
        <w:r w:rsidR="007E5013" w:rsidRPr="008E0D2A">
          <w:rPr>
            <w:rStyle w:val="Hyperlink"/>
            <w:rFonts w:ascii="Times New Roman" w:hAnsi="Times New Roman" w:cs="Times New Roman"/>
            <w:sz w:val="24"/>
            <w:szCs w:val="24"/>
            <w:lang w:val="pt-BR"/>
          </w:rPr>
          <w:t>Instrução Normativa SCM nº 004/2024</w:t>
        </w:r>
      </w:hyperlink>
      <w:r w:rsidR="007E5013">
        <w:rPr>
          <w:rFonts w:ascii="Times New Roman" w:hAnsi="Times New Roman" w:cs="Times New Roman"/>
          <w:sz w:val="24"/>
          <w:szCs w:val="24"/>
          <w:lang w:val="pt-BR"/>
        </w:rPr>
        <w:t>,</w:t>
      </w:r>
      <w:r w:rsidR="009B7C43">
        <w:rPr>
          <w:rFonts w:ascii="Times New Roman" w:hAnsi="Times New Roman" w:cs="Times New Roman"/>
          <w:sz w:val="24"/>
          <w:szCs w:val="24"/>
          <w:lang w:val="pt-BR"/>
        </w:rPr>
        <w:t xml:space="preserve"> </w:t>
      </w:r>
      <w:hyperlink r:id="rId13" w:history="1">
        <w:r w:rsidR="009B7C43" w:rsidRPr="009B7C43">
          <w:rPr>
            <w:rStyle w:val="Hyperlink"/>
            <w:rFonts w:ascii="Times New Roman" w:hAnsi="Times New Roman" w:cs="Times New Roman"/>
            <w:sz w:val="24"/>
            <w:szCs w:val="24"/>
            <w:lang w:val="pt-BR"/>
          </w:rPr>
          <w:t>Decreto Municipal nº 11.729/2024</w:t>
        </w:r>
      </w:hyperlink>
      <w:r w:rsidR="009B7C4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 </w:t>
      </w:r>
      <w:r w:rsidR="00A23033" w:rsidRPr="008C6DB1">
        <w:rPr>
          <w:rFonts w:ascii="Times New Roman" w:hAnsi="Times New Roman" w:cs="Times New Roman"/>
          <w:sz w:val="24"/>
          <w:szCs w:val="24"/>
          <w:lang w:val="pt-BR"/>
        </w:rPr>
        <w:t>demais legislaç</w:t>
      </w:r>
      <w:r w:rsidR="0032065C" w:rsidRPr="008C6DB1">
        <w:rPr>
          <w:rFonts w:ascii="Times New Roman" w:hAnsi="Times New Roman" w:cs="Times New Roman"/>
          <w:sz w:val="24"/>
          <w:szCs w:val="24"/>
          <w:lang w:val="pt-BR"/>
        </w:rPr>
        <w:t>ões</w:t>
      </w:r>
      <w:r w:rsidR="00A23033" w:rsidRPr="008C6DB1">
        <w:rPr>
          <w:rFonts w:ascii="Times New Roman" w:hAnsi="Times New Roman" w:cs="Times New Roman"/>
          <w:sz w:val="24"/>
          <w:szCs w:val="24"/>
          <w:lang w:val="pt-BR"/>
        </w:rPr>
        <w:t xml:space="preserve"> aplicáve</w:t>
      </w:r>
      <w:r w:rsidR="0032065C" w:rsidRPr="008C6DB1">
        <w:rPr>
          <w:rFonts w:ascii="Times New Roman" w:hAnsi="Times New Roman" w:cs="Times New Roman"/>
          <w:sz w:val="24"/>
          <w:szCs w:val="24"/>
          <w:lang w:val="pt-BR"/>
        </w:rPr>
        <w:t>is</w:t>
      </w:r>
      <w:r w:rsidRPr="008C6DB1">
        <w:rPr>
          <w:rFonts w:ascii="Times New Roman" w:hAnsi="Times New Roman" w:cs="Times New Roman"/>
          <w:sz w:val="24"/>
          <w:szCs w:val="24"/>
          <w:lang w:val="pt-BR"/>
        </w:rPr>
        <w:t xml:space="preserve">, visando </w:t>
      </w:r>
      <w:r w:rsidR="00791795">
        <w:rPr>
          <w:rFonts w:ascii="Times New Roman" w:hAnsi="Times New Roman" w:cs="Times New Roman"/>
          <w:sz w:val="24"/>
          <w:szCs w:val="24"/>
          <w:lang w:val="pt-BR"/>
        </w:rPr>
        <w:t>o</w:t>
      </w:r>
      <w:r w:rsidRPr="008C6DB1">
        <w:rPr>
          <w:rFonts w:ascii="Times New Roman" w:hAnsi="Times New Roman" w:cs="Times New Roman"/>
          <w:sz w:val="24"/>
          <w:szCs w:val="24"/>
          <w:lang w:val="pt-BR"/>
        </w:rPr>
        <w:t xml:space="preserve"> </w:t>
      </w:r>
      <w:r w:rsidR="00B405F4" w:rsidRPr="00B405F4">
        <w:rPr>
          <w:rFonts w:ascii="Times New Roman" w:hAnsi="Times New Roman" w:cs="Times New Roman"/>
          <w:b/>
          <w:bCs/>
          <w:sz w:val="24"/>
          <w:szCs w:val="24"/>
          <w:lang w:val="pt-BR"/>
        </w:rPr>
        <w:t>registro de Preços para aquisição de medicamentos que serão utilizados pelas Unidades Básicas e Especializadas do Fundo Municipal de Saúde e Hospital Municipal Ruth Cardoso, para fornecimento ao longo de 12 (doze) meses</w:t>
      </w:r>
      <w:r w:rsidRPr="008C6DB1">
        <w:rPr>
          <w:rFonts w:ascii="Times New Roman" w:hAnsi="Times New Roman" w:cs="Times New Roman"/>
          <w:sz w:val="24"/>
          <w:szCs w:val="24"/>
          <w:lang w:val="pt-BR"/>
        </w:rPr>
        <w:t>, conforme condições, quantidades e exigências estabelecidas neste Edital e seus anexos</w:t>
      </w:r>
      <w:r w:rsidRPr="008C6DB1">
        <w:rPr>
          <w:rFonts w:ascii="Times New Roman" w:hAnsi="Times New Roman" w:cs="Times New Roman"/>
          <w:bCs/>
          <w:sz w:val="24"/>
          <w:szCs w:val="24"/>
          <w:lang w:val="pt-BR"/>
        </w:rPr>
        <w:t>.</w:t>
      </w:r>
    </w:p>
    <w:p w14:paraId="155B18FC" w14:textId="77777777" w:rsidR="003F057E" w:rsidRPr="008C6DB1" w:rsidRDefault="00E14D75">
      <w:pPr>
        <w:jc w:val="both"/>
        <w:rPr>
          <w:rFonts w:ascii="Times New Roman" w:hAnsi="Times New Roman" w:cs="Times New Roman"/>
          <w:b/>
          <w:sz w:val="24"/>
          <w:szCs w:val="24"/>
          <w:u w:val="single"/>
          <w:lang w:val="pt-BR" w:eastAsia="pt-BR"/>
        </w:rPr>
      </w:pPr>
      <w:r w:rsidRPr="008C6DB1">
        <w:rPr>
          <w:rFonts w:ascii="Times New Roman" w:hAnsi="Times New Roman" w:cs="Times New Roman"/>
          <w:b/>
          <w:sz w:val="24"/>
          <w:szCs w:val="24"/>
          <w:u w:val="single"/>
          <w:lang w:val="pt-BR" w:eastAsia="pt-BR"/>
        </w:rPr>
        <w:t xml:space="preserve"> </w:t>
      </w:r>
    </w:p>
    <w:p w14:paraId="68494C56" w14:textId="02358BF4" w:rsidR="00702D0F" w:rsidRDefault="00702D0F" w:rsidP="00702D0F">
      <w:pPr>
        <w:ind w:right="-39"/>
        <w:jc w:val="both"/>
        <w:rPr>
          <w:rFonts w:ascii="Times New Roman" w:hAnsi="Times New Roman" w:cs="Times New Roman"/>
          <w:b/>
          <w:sz w:val="24"/>
          <w:szCs w:val="24"/>
          <w:lang w:val="pt-BR"/>
        </w:rPr>
      </w:pPr>
      <w:r>
        <w:rPr>
          <w:rFonts w:ascii="Times New Roman" w:hAnsi="Times New Roman" w:cs="Times New Roman"/>
          <w:b/>
          <w:sz w:val="24"/>
          <w:szCs w:val="24"/>
          <w:lang w:val="pt-BR"/>
        </w:rPr>
        <w:t xml:space="preserve">A proposta deverá ser registrada </w:t>
      </w:r>
      <w:r w:rsidR="00B109A3">
        <w:rPr>
          <w:rFonts w:ascii="Times New Roman" w:hAnsi="Times New Roman" w:cs="Times New Roman"/>
          <w:b/>
          <w:sz w:val="24"/>
          <w:szCs w:val="24"/>
          <w:lang w:val="pt-BR"/>
        </w:rPr>
        <w:t xml:space="preserve">na plataforma </w:t>
      </w:r>
      <w:r w:rsidR="00B109A3" w:rsidRPr="00B109A3">
        <w:rPr>
          <w:rFonts w:ascii="Times New Roman" w:hAnsi="Times New Roman" w:cs="Times New Roman"/>
          <w:b/>
          <w:bCs/>
          <w:sz w:val="24"/>
          <w:szCs w:val="24"/>
          <w:lang w:val="pt-BR"/>
        </w:rPr>
        <w:t>Banco Nacional de Compras (</w:t>
      </w:r>
      <w:r w:rsidR="00B109A3">
        <w:rPr>
          <w:rFonts w:ascii="Times New Roman" w:hAnsi="Times New Roman" w:cs="Times New Roman"/>
          <w:b/>
          <w:sz w:val="24"/>
          <w:szCs w:val="24"/>
          <w:lang w:val="pt-BR"/>
        </w:rPr>
        <w:t>BN</w:t>
      </w:r>
      <w:r w:rsidR="001560AB">
        <w:rPr>
          <w:rFonts w:ascii="Times New Roman" w:hAnsi="Times New Roman" w:cs="Times New Roman"/>
          <w:b/>
          <w:sz w:val="24"/>
          <w:szCs w:val="24"/>
          <w:lang w:val="pt-BR"/>
        </w:rPr>
        <w:t>C</w:t>
      </w:r>
      <w:r w:rsidR="00B109A3">
        <w:rPr>
          <w:rFonts w:ascii="Times New Roman" w:hAnsi="Times New Roman" w:cs="Times New Roman"/>
          <w:b/>
          <w:sz w:val="24"/>
          <w:szCs w:val="24"/>
          <w:lang w:val="pt-BR"/>
        </w:rPr>
        <w:t>)</w:t>
      </w:r>
      <w:r>
        <w:rPr>
          <w:rFonts w:ascii="Times New Roman" w:hAnsi="Times New Roman" w:cs="Times New Roman"/>
          <w:b/>
          <w:sz w:val="24"/>
          <w:szCs w:val="24"/>
          <w:lang w:val="pt-BR"/>
        </w:rPr>
        <w:t>, até o horário de abertura da sessão eletrônica, conforme indicações abaixo:</w:t>
      </w:r>
    </w:p>
    <w:p w14:paraId="668193E7" w14:textId="2970AEF2" w:rsidR="003F057E" w:rsidRPr="008C6DB1" w:rsidRDefault="00E14D75">
      <w:pPr>
        <w:ind w:right="-39"/>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Data da sessão eletrônica: </w:t>
      </w:r>
      <w:r w:rsidR="00B53850">
        <w:rPr>
          <w:rFonts w:ascii="Times New Roman" w:hAnsi="Times New Roman" w:cs="Times New Roman"/>
          <w:sz w:val="24"/>
          <w:szCs w:val="24"/>
          <w:lang w:val="pt-BR"/>
        </w:rPr>
        <w:t>21</w:t>
      </w:r>
      <w:r w:rsidRPr="00B405F4">
        <w:rPr>
          <w:rFonts w:ascii="Times New Roman" w:hAnsi="Times New Roman" w:cs="Times New Roman"/>
          <w:sz w:val="24"/>
          <w:szCs w:val="24"/>
          <w:lang w:val="pt-BR"/>
        </w:rPr>
        <w:t xml:space="preserve"> de </w:t>
      </w:r>
      <w:r w:rsidR="00B405F4" w:rsidRPr="00B405F4">
        <w:rPr>
          <w:rFonts w:ascii="Times New Roman" w:hAnsi="Times New Roman" w:cs="Times New Roman"/>
          <w:sz w:val="24"/>
          <w:szCs w:val="24"/>
          <w:lang w:val="pt-BR"/>
        </w:rPr>
        <w:t>maio</w:t>
      </w:r>
      <w:r w:rsidRPr="00B405F4">
        <w:rPr>
          <w:rFonts w:ascii="Times New Roman" w:hAnsi="Times New Roman" w:cs="Times New Roman"/>
          <w:sz w:val="24"/>
          <w:szCs w:val="24"/>
          <w:lang w:val="pt-BR"/>
        </w:rPr>
        <w:t xml:space="preserve"> de </w:t>
      </w:r>
      <w:r w:rsidR="000E3B38" w:rsidRPr="00B405F4">
        <w:rPr>
          <w:rFonts w:ascii="Times New Roman" w:hAnsi="Times New Roman" w:cs="Times New Roman"/>
          <w:sz w:val="24"/>
          <w:szCs w:val="24"/>
          <w:lang w:val="pt-BR"/>
        </w:rPr>
        <w:t>202</w:t>
      </w:r>
      <w:r w:rsidR="00436F2B" w:rsidRPr="00B405F4">
        <w:rPr>
          <w:rFonts w:ascii="Times New Roman" w:hAnsi="Times New Roman" w:cs="Times New Roman"/>
          <w:sz w:val="24"/>
          <w:szCs w:val="24"/>
          <w:lang w:val="pt-BR"/>
        </w:rPr>
        <w:t>5</w:t>
      </w:r>
      <w:r w:rsidRPr="00B405F4">
        <w:rPr>
          <w:rFonts w:ascii="Times New Roman" w:hAnsi="Times New Roman" w:cs="Times New Roman"/>
          <w:sz w:val="24"/>
          <w:szCs w:val="24"/>
          <w:lang w:val="pt-BR"/>
        </w:rPr>
        <w:t xml:space="preserve">. Horário: </w:t>
      </w:r>
      <w:r w:rsidR="000E3B38" w:rsidRPr="00B405F4">
        <w:rPr>
          <w:rFonts w:ascii="Times New Roman" w:hAnsi="Times New Roman" w:cs="Times New Roman"/>
          <w:sz w:val="24"/>
          <w:szCs w:val="24"/>
          <w:lang w:val="pt-BR"/>
        </w:rPr>
        <w:t>1</w:t>
      </w:r>
      <w:r w:rsidR="00B405F4" w:rsidRPr="00B405F4">
        <w:rPr>
          <w:rFonts w:ascii="Times New Roman" w:hAnsi="Times New Roman" w:cs="Times New Roman"/>
          <w:sz w:val="24"/>
          <w:szCs w:val="24"/>
          <w:lang w:val="pt-BR"/>
        </w:rPr>
        <w:t>0</w:t>
      </w:r>
      <w:r w:rsidRPr="00B405F4">
        <w:rPr>
          <w:rFonts w:ascii="Times New Roman" w:hAnsi="Times New Roman" w:cs="Times New Roman"/>
          <w:sz w:val="24"/>
          <w:szCs w:val="24"/>
          <w:lang w:val="pt-BR"/>
        </w:rPr>
        <w:t>h</w:t>
      </w:r>
      <w:r w:rsidR="00B405F4" w:rsidRPr="00B405F4">
        <w:rPr>
          <w:rFonts w:ascii="Times New Roman" w:hAnsi="Times New Roman" w:cs="Times New Roman"/>
          <w:sz w:val="24"/>
          <w:szCs w:val="24"/>
          <w:lang w:val="pt-BR"/>
        </w:rPr>
        <w:t>0</w:t>
      </w:r>
      <w:r w:rsidRPr="00B405F4">
        <w:rPr>
          <w:rFonts w:ascii="Times New Roman" w:hAnsi="Times New Roman" w:cs="Times New Roman"/>
          <w:sz w:val="24"/>
          <w:szCs w:val="24"/>
          <w:lang w:val="pt-BR"/>
        </w:rPr>
        <w:t>0min</w:t>
      </w:r>
    </w:p>
    <w:p w14:paraId="16BF8E5E" w14:textId="6AC4EE83" w:rsidR="00163619" w:rsidRPr="008C6DB1" w:rsidRDefault="00E14D75">
      <w:pPr>
        <w:ind w:right="-39"/>
        <w:jc w:val="both"/>
        <w:rPr>
          <w:rStyle w:val="LinkdaInternet"/>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Local: </w:t>
      </w:r>
      <w:r w:rsidR="00CA1318">
        <w:rPr>
          <w:rFonts w:ascii="Times New Roman" w:hAnsi="Times New Roman" w:cs="Times New Roman"/>
          <w:sz w:val="24"/>
          <w:szCs w:val="24"/>
          <w:lang w:val="pt-BR"/>
        </w:rPr>
        <w:t>Plataforma Bolsa Nacional de Compras</w:t>
      </w:r>
      <w:r w:rsidR="008C4341">
        <w:rPr>
          <w:rFonts w:ascii="Times New Roman" w:hAnsi="Times New Roman" w:cs="Times New Roman"/>
          <w:sz w:val="24"/>
          <w:szCs w:val="24"/>
          <w:lang w:val="pt-BR"/>
        </w:rPr>
        <w:t xml:space="preserve"> (BNC)</w:t>
      </w:r>
    </w:p>
    <w:p w14:paraId="5827BED7" w14:textId="266349DA" w:rsidR="006947AC" w:rsidRPr="00F96988" w:rsidRDefault="006947AC">
      <w:pPr>
        <w:ind w:right="-39"/>
        <w:jc w:val="both"/>
        <w:rPr>
          <w:rFonts w:ascii="Times New Roman" w:hAnsi="Times New Roman" w:cs="Times New Roman"/>
          <w:sz w:val="24"/>
          <w:szCs w:val="24"/>
          <w:lang w:val="pt-BR"/>
        </w:rPr>
      </w:pPr>
      <w:r w:rsidRPr="00F96988">
        <w:rPr>
          <w:rStyle w:val="LinkdaInternet"/>
          <w:rFonts w:ascii="Times New Roman" w:hAnsi="Times New Roman" w:cs="Times New Roman"/>
          <w:color w:val="auto"/>
          <w:sz w:val="24"/>
          <w:szCs w:val="24"/>
          <w:u w:val="none"/>
          <w:lang w:val="pt-BR"/>
        </w:rPr>
        <w:t xml:space="preserve">Pregoeiro </w:t>
      </w:r>
      <w:r w:rsidR="009455B3" w:rsidRPr="00F96988">
        <w:rPr>
          <w:rStyle w:val="LinkdaInternet"/>
          <w:rFonts w:ascii="Times New Roman" w:hAnsi="Times New Roman" w:cs="Times New Roman"/>
          <w:color w:val="auto"/>
          <w:sz w:val="24"/>
          <w:szCs w:val="24"/>
          <w:u w:val="none"/>
          <w:lang w:val="pt-BR"/>
        </w:rPr>
        <w:t>d</w:t>
      </w:r>
      <w:r w:rsidRPr="00F96988">
        <w:rPr>
          <w:rStyle w:val="LinkdaInternet"/>
          <w:rFonts w:ascii="Times New Roman" w:hAnsi="Times New Roman" w:cs="Times New Roman"/>
          <w:color w:val="auto"/>
          <w:sz w:val="24"/>
          <w:szCs w:val="24"/>
          <w:u w:val="none"/>
          <w:lang w:val="pt-BR"/>
        </w:rPr>
        <w:t>esignado:</w:t>
      </w:r>
      <w:r w:rsidR="00600548" w:rsidRPr="00F96988">
        <w:rPr>
          <w:rStyle w:val="LinkdaInternet"/>
          <w:rFonts w:ascii="Times New Roman" w:hAnsi="Times New Roman" w:cs="Times New Roman"/>
          <w:color w:val="auto"/>
          <w:sz w:val="24"/>
          <w:szCs w:val="24"/>
          <w:u w:val="none"/>
          <w:lang w:val="pt-BR"/>
        </w:rPr>
        <w:t xml:space="preserve"> Renato Fogar Lopes</w:t>
      </w:r>
    </w:p>
    <w:p w14:paraId="5C40E886" w14:textId="30430BBC" w:rsidR="003F057E" w:rsidRDefault="00E14D75">
      <w:pPr>
        <w:ind w:right="-39"/>
        <w:jc w:val="both"/>
        <w:rPr>
          <w:rStyle w:val="LinkdaInternet"/>
          <w:rFonts w:ascii="Times New Roman" w:hAnsi="Times New Roman" w:cs="Times New Roman"/>
          <w:sz w:val="24"/>
          <w:szCs w:val="24"/>
          <w:lang w:val="pt-BR"/>
        </w:rPr>
      </w:pPr>
      <w:r w:rsidRPr="008C6DB1">
        <w:rPr>
          <w:rStyle w:val="LinkdaInternet"/>
          <w:rFonts w:ascii="Times New Roman" w:hAnsi="Times New Roman" w:cs="Times New Roman"/>
          <w:color w:val="auto"/>
          <w:sz w:val="24"/>
          <w:szCs w:val="24"/>
          <w:u w:val="none"/>
          <w:lang w:val="pt-BR"/>
        </w:rPr>
        <w:t xml:space="preserve">Maiores informações: </w:t>
      </w:r>
      <w:r w:rsidRPr="008C6DB1">
        <w:rPr>
          <w:rFonts w:ascii="Times New Roman" w:hAnsi="Times New Roman" w:cs="Times New Roman"/>
          <w:sz w:val="24"/>
          <w:szCs w:val="24"/>
          <w:lang w:val="pt-BR"/>
        </w:rPr>
        <w:t>no endereço fixado no rodapé, pelo telefone (4</w:t>
      </w:r>
      <w:r w:rsidRPr="008C6DB1">
        <w:rPr>
          <w:rFonts w:ascii="Times New Roman" w:hAnsi="Times New Roman" w:cs="Times New Roman"/>
          <w:bCs/>
          <w:sz w:val="24"/>
          <w:szCs w:val="24"/>
          <w:lang w:val="pt-BR"/>
        </w:rPr>
        <w:t>7) 3267-7</w:t>
      </w:r>
      <w:r w:rsidR="00A23033" w:rsidRPr="008C6DB1">
        <w:rPr>
          <w:rFonts w:ascii="Times New Roman" w:hAnsi="Times New Roman" w:cs="Times New Roman"/>
          <w:bCs/>
          <w:sz w:val="24"/>
          <w:szCs w:val="24"/>
          <w:lang w:val="pt-BR"/>
        </w:rPr>
        <w:t>000</w:t>
      </w:r>
      <w:r w:rsidR="003A7866" w:rsidRPr="008C6DB1">
        <w:rPr>
          <w:rFonts w:ascii="Times New Roman" w:hAnsi="Times New Roman" w:cs="Times New Roman"/>
          <w:bCs/>
          <w:sz w:val="24"/>
          <w:szCs w:val="24"/>
          <w:lang w:val="pt-BR"/>
        </w:rPr>
        <w:t xml:space="preserve"> </w:t>
      </w:r>
      <w:r w:rsidR="008D54EA" w:rsidRPr="008C6DB1">
        <w:rPr>
          <w:rFonts w:ascii="Times New Roman" w:hAnsi="Times New Roman" w:cs="Times New Roman"/>
          <w:bCs/>
          <w:sz w:val="24"/>
          <w:szCs w:val="24"/>
          <w:lang w:val="pt-BR"/>
        </w:rPr>
        <w:t xml:space="preserve">- </w:t>
      </w:r>
      <w:r w:rsidR="00A23033" w:rsidRPr="008C6DB1">
        <w:rPr>
          <w:rFonts w:ascii="Times New Roman" w:hAnsi="Times New Roman" w:cs="Times New Roman"/>
          <w:bCs/>
          <w:sz w:val="24"/>
          <w:szCs w:val="24"/>
          <w:lang w:val="pt-BR"/>
        </w:rPr>
        <w:t>Secretaria de Compras</w:t>
      </w:r>
      <w:r w:rsidRPr="008C6DB1">
        <w:rPr>
          <w:rFonts w:ascii="Times New Roman" w:hAnsi="Times New Roman" w:cs="Times New Roman"/>
          <w:bCs/>
          <w:sz w:val="24"/>
          <w:szCs w:val="24"/>
          <w:lang w:val="pt-BR"/>
        </w:rPr>
        <w:t>,</w:t>
      </w:r>
      <w:r w:rsidRPr="008C6DB1">
        <w:rPr>
          <w:rFonts w:ascii="Times New Roman" w:hAnsi="Times New Roman" w:cs="Times New Roman"/>
          <w:sz w:val="24"/>
          <w:szCs w:val="24"/>
          <w:lang w:val="pt-BR"/>
        </w:rPr>
        <w:t xml:space="preserve"> ou site: </w:t>
      </w:r>
      <w:hyperlink r:id="rId14">
        <w:r w:rsidRPr="008C6DB1">
          <w:rPr>
            <w:rStyle w:val="LinkdaInternet"/>
            <w:rFonts w:ascii="Times New Roman" w:hAnsi="Times New Roman" w:cs="Times New Roman"/>
            <w:sz w:val="24"/>
            <w:szCs w:val="24"/>
            <w:lang w:val="pt-BR"/>
          </w:rPr>
          <w:t>www.bc.sc.gov.br</w:t>
        </w:r>
      </w:hyperlink>
    </w:p>
    <w:p w14:paraId="412538C4" w14:textId="77777777" w:rsidR="003F057E" w:rsidRPr="008C6DB1" w:rsidRDefault="003F057E">
      <w:pPr>
        <w:ind w:right="-39"/>
        <w:jc w:val="both"/>
        <w:rPr>
          <w:rFonts w:ascii="Times New Roman" w:hAnsi="Times New Roman" w:cs="Times New Roman"/>
          <w:sz w:val="24"/>
          <w:szCs w:val="24"/>
          <w:lang w:val="pt-BR"/>
        </w:rPr>
      </w:pPr>
    </w:p>
    <w:p w14:paraId="4BFF9A1C" w14:textId="4ACFDC1F" w:rsidR="003F057E" w:rsidRPr="008C6DB1" w:rsidRDefault="00886286" w:rsidP="00886286">
      <w:pPr>
        <w:pStyle w:val="PargrafodaLista"/>
        <w:tabs>
          <w:tab w:val="left" w:pos="142"/>
          <w:tab w:val="left" w:pos="285"/>
        </w:tabs>
        <w:jc w:val="both"/>
        <w:rPr>
          <w:rFonts w:ascii="Times New Roman" w:hAnsi="Times New Roman" w:cs="Times New Roman"/>
          <w:b/>
          <w:sz w:val="24"/>
          <w:szCs w:val="24"/>
          <w:lang w:val="pt-BR"/>
        </w:rPr>
      </w:pPr>
      <w:r w:rsidRPr="008C6DB1">
        <w:rPr>
          <w:rFonts w:ascii="Times New Roman" w:hAnsi="Times New Roman" w:cs="Times New Roman"/>
          <w:b/>
          <w:sz w:val="24"/>
          <w:szCs w:val="24"/>
          <w:lang w:val="pt-BR"/>
        </w:rPr>
        <w:t>1.</w:t>
      </w:r>
      <w:r w:rsidR="00E14D75" w:rsidRPr="008C6DB1">
        <w:rPr>
          <w:rFonts w:ascii="Times New Roman" w:hAnsi="Times New Roman" w:cs="Times New Roman"/>
          <w:b/>
          <w:sz w:val="24"/>
          <w:szCs w:val="24"/>
          <w:lang w:val="pt-BR"/>
        </w:rPr>
        <w:t xml:space="preserve"> DO</w:t>
      </w:r>
      <w:r w:rsidR="00E14D75" w:rsidRPr="008C6DB1">
        <w:rPr>
          <w:rFonts w:ascii="Times New Roman" w:hAnsi="Times New Roman" w:cs="Times New Roman"/>
          <w:b/>
          <w:spacing w:val="-2"/>
          <w:sz w:val="24"/>
          <w:szCs w:val="24"/>
          <w:lang w:val="pt-BR"/>
        </w:rPr>
        <w:t xml:space="preserve"> </w:t>
      </w:r>
      <w:r w:rsidR="00E14D75" w:rsidRPr="008C6DB1">
        <w:rPr>
          <w:rFonts w:ascii="Times New Roman" w:hAnsi="Times New Roman" w:cs="Times New Roman"/>
          <w:b/>
          <w:sz w:val="24"/>
          <w:szCs w:val="24"/>
          <w:lang w:val="pt-BR"/>
        </w:rPr>
        <w:t>OBJETO</w:t>
      </w:r>
    </w:p>
    <w:p w14:paraId="27C7F505" w14:textId="77777777" w:rsidR="003F057E" w:rsidRPr="008C6DB1" w:rsidRDefault="003F057E">
      <w:pPr>
        <w:pStyle w:val="PargrafodaLista"/>
        <w:tabs>
          <w:tab w:val="left" w:pos="142"/>
          <w:tab w:val="left" w:pos="285"/>
        </w:tabs>
        <w:jc w:val="both"/>
        <w:rPr>
          <w:rFonts w:ascii="Times New Roman" w:hAnsi="Times New Roman" w:cs="Times New Roman"/>
          <w:b/>
          <w:sz w:val="24"/>
          <w:szCs w:val="24"/>
          <w:lang w:val="pt-BR"/>
        </w:rPr>
      </w:pPr>
    </w:p>
    <w:p w14:paraId="3D0F9A48" w14:textId="0C2AEE96"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1.1</w:t>
      </w:r>
      <w:r w:rsidR="00A23033" w:rsidRPr="008C6DB1">
        <w:rPr>
          <w:rFonts w:ascii="Times New Roman" w:hAnsi="Times New Roman" w:cs="Times New Roman"/>
          <w:b/>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Constitui o objeto da presente licitação </w:t>
      </w:r>
      <w:r w:rsidR="00791795">
        <w:rPr>
          <w:rFonts w:ascii="Times New Roman" w:hAnsi="Times New Roman" w:cs="Times New Roman"/>
          <w:sz w:val="24"/>
          <w:szCs w:val="24"/>
          <w:lang w:val="pt-BR"/>
        </w:rPr>
        <w:t>o</w:t>
      </w:r>
      <w:r w:rsidRPr="008C6DB1">
        <w:rPr>
          <w:rFonts w:ascii="Times New Roman" w:hAnsi="Times New Roman" w:cs="Times New Roman"/>
          <w:sz w:val="24"/>
          <w:szCs w:val="24"/>
          <w:lang w:val="pt-BR"/>
        </w:rPr>
        <w:t xml:space="preserve"> </w:t>
      </w:r>
      <w:r w:rsidR="00B405F4">
        <w:rPr>
          <w:rFonts w:ascii="Times New Roman" w:hAnsi="Times New Roman" w:cs="Times New Roman"/>
          <w:sz w:val="24"/>
          <w:szCs w:val="24"/>
          <w:lang w:val="pt-BR"/>
        </w:rPr>
        <w:t>r</w:t>
      </w:r>
      <w:r w:rsidR="00B405F4" w:rsidRPr="00E860FD">
        <w:rPr>
          <w:rFonts w:ascii="Times New Roman" w:hAnsi="Times New Roman" w:cs="Times New Roman"/>
          <w:sz w:val="24"/>
          <w:szCs w:val="24"/>
          <w:lang w:val="pt-BR"/>
        </w:rPr>
        <w:t>egistro de Preços para aquisição de medicamentos que serão utilizados pelas Unidades Básicas e Especializadas do Fundo Municipal de Saúde e Hospital Municipal Ruth Cardoso, para fornecimento ao longo de 12 (doze) meses</w:t>
      </w:r>
      <w:r w:rsidRPr="00791795">
        <w:rPr>
          <w:rFonts w:ascii="Times New Roman" w:hAnsi="Times New Roman" w:cs="Times New Roman"/>
          <w:sz w:val="24"/>
          <w:szCs w:val="24"/>
          <w:lang w:val="pt-BR"/>
        </w:rPr>
        <w:t>.</w:t>
      </w:r>
    </w:p>
    <w:p w14:paraId="3DFEA2A8" w14:textId="77777777" w:rsidR="00A23033" w:rsidRPr="008C6DB1" w:rsidRDefault="00A23033">
      <w:pPr>
        <w:jc w:val="both"/>
        <w:rPr>
          <w:rFonts w:ascii="Times New Roman" w:hAnsi="Times New Roman" w:cs="Times New Roman"/>
          <w:sz w:val="24"/>
          <w:szCs w:val="24"/>
          <w:lang w:val="pt-BR"/>
        </w:rPr>
      </w:pPr>
    </w:p>
    <w:p w14:paraId="275DC62F" w14:textId="198439F5" w:rsidR="00A23033" w:rsidRPr="00B405F4" w:rsidRDefault="00A23033">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1.2.</w:t>
      </w:r>
      <w:r w:rsidRPr="008C6DB1">
        <w:rPr>
          <w:rFonts w:ascii="Times New Roman" w:hAnsi="Times New Roman" w:cs="Times New Roman"/>
          <w:sz w:val="24"/>
          <w:szCs w:val="24"/>
          <w:lang w:val="pt-BR"/>
        </w:rPr>
        <w:t xml:space="preserve"> </w:t>
      </w:r>
      <w:r w:rsidRPr="00B405F4">
        <w:rPr>
          <w:rFonts w:ascii="Times New Roman" w:hAnsi="Times New Roman" w:cs="Times New Roman"/>
          <w:sz w:val="24"/>
          <w:szCs w:val="24"/>
          <w:lang w:val="pt-BR"/>
        </w:rPr>
        <w:t xml:space="preserve">A licitação será dividida em </w:t>
      </w:r>
      <w:bookmarkStart w:id="3" w:name="_Hlk157591333"/>
      <w:r w:rsidR="0064566F" w:rsidRPr="00B405F4">
        <w:rPr>
          <w:rFonts w:ascii="Times New Roman" w:hAnsi="Times New Roman" w:cs="Times New Roman"/>
          <w:sz w:val="24"/>
          <w:szCs w:val="24"/>
          <w:lang w:val="pt-BR"/>
        </w:rPr>
        <w:t>i</w:t>
      </w:r>
      <w:r w:rsidR="00886286" w:rsidRPr="00B405F4">
        <w:rPr>
          <w:rFonts w:ascii="Times New Roman" w:hAnsi="Times New Roman" w:cs="Times New Roman"/>
          <w:sz w:val="24"/>
          <w:szCs w:val="24"/>
          <w:lang w:val="pt-BR"/>
        </w:rPr>
        <w:t>tens</w:t>
      </w:r>
      <w:bookmarkEnd w:id="3"/>
      <w:r w:rsidRPr="00B405F4">
        <w:rPr>
          <w:rFonts w:ascii="Times New Roman" w:hAnsi="Times New Roman" w:cs="Times New Roman"/>
          <w:sz w:val="24"/>
          <w:szCs w:val="24"/>
          <w:lang w:val="pt-BR"/>
        </w:rPr>
        <w:t>, conforme tabela constante no Anexo I (Relação de Itens do Objeto do Edital), facultando-se ao licitante a participação em quantos itens</w:t>
      </w:r>
      <w:r w:rsidR="00B405F4" w:rsidRPr="00B405F4">
        <w:rPr>
          <w:rFonts w:ascii="Times New Roman" w:hAnsi="Times New Roman" w:cs="Times New Roman"/>
          <w:sz w:val="24"/>
          <w:szCs w:val="24"/>
          <w:lang w:val="pt-BR"/>
        </w:rPr>
        <w:t xml:space="preserve"> </w:t>
      </w:r>
      <w:r w:rsidRPr="00B405F4">
        <w:rPr>
          <w:rFonts w:ascii="Times New Roman" w:hAnsi="Times New Roman" w:cs="Times New Roman"/>
          <w:sz w:val="24"/>
          <w:szCs w:val="24"/>
          <w:lang w:val="pt-BR"/>
        </w:rPr>
        <w:t>forem de seu interesse.</w:t>
      </w:r>
    </w:p>
    <w:p w14:paraId="1A9E915A" w14:textId="77777777" w:rsidR="003F057E" w:rsidRPr="008C6DB1" w:rsidRDefault="003F057E">
      <w:pPr>
        <w:jc w:val="both"/>
        <w:rPr>
          <w:rFonts w:ascii="Times New Roman" w:hAnsi="Times New Roman" w:cs="Times New Roman"/>
          <w:sz w:val="24"/>
          <w:szCs w:val="24"/>
          <w:lang w:val="pt-BR"/>
        </w:rPr>
      </w:pPr>
    </w:p>
    <w:p w14:paraId="503AF153" w14:textId="4236BAB6"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886286" w:rsidRPr="008C6DB1">
        <w:rPr>
          <w:rFonts w:ascii="Times New Roman" w:hAnsi="Times New Roman" w:cs="Times New Roman"/>
          <w:b/>
          <w:sz w:val="24"/>
          <w:szCs w:val="24"/>
          <w:lang w:val="pt-PT" w:eastAsia="pt-BR"/>
        </w:rPr>
        <w:t>3</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w:t>
      </w:r>
      <w:r w:rsidRPr="008C6DB1">
        <w:rPr>
          <w:rFonts w:ascii="Times New Roman" w:hAnsi="Times New Roman" w:cs="Times New Roman"/>
          <w:bCs/>
          <w:sz w:val="24"/>
          <w:szCs w:val="24"/>
          <w:lang w:val="pt-PT" w:eastAsia="pt-BR"/>
        </w:rPr>
        <w:t xml:space="preserve"> </w:t>
      </w:r>
      <w:bookmarkStart w:id="4" w:name="__DdeLink__30569_1318467157"/>
      <w:r w:rsidRPr="008C6DB1">
        <w:rPr>
          <w:rFonts w:ascii="Times New Roman" w:hAnsi="Times New Roman" w:cs="Times New Roman"/>
          <w:bCs/>
          <w:sz w:val="24"/>
          <w:szCs w:val="24"/>
          <w:lang w:val="pt-PT" w:eastAsia="pt-BR"/>
        </w:rPr>
        <w:t>Os produtos/serviços deverão atender aos padrões mínimos de qualidade e segurança exigidos no objeto, em conformidade com a legislação específica aplicável e o Código de Defesa do Consumidor (</w:t>
      </w:r>
      <w:r>
        <w:fldChar w:fldCharType="begin"/>
      </w:r>
      <w:r>
        <w:instrText>HYPERLINK "https://www.planalto.gov.br/ccivil_03/leis/l8078compilado.htm"</w:instrText>
      </w:r>
      <w:r>
        <w:fldChar w:fldCharType="separate"/>
      </w:r>
      <w:r w:rsidRPr="005F565C">
        <w:rPr>
          <w:rStyle w:val="Hyperlink"/>
          <w:rFonts w:ascii="Times New Roman" w:hAnsi="Times New Roman" w:cs="Times New Roman"/>
          <w:bCs/>
          <w:sz w:val="24"/>
          <w:szCs w:val="24"/>
          <w:lang w:val="pt-PT" w:eastAsia="pt-BR"/>
        </w:rPr>
        <w:t xml:space="preserve">Lei </w:t>
      </w:r>
      <w:r w:rsidR="00086266" w:rsidRPr="005F565C">
        <w:rPr>
          <w:rStyle w:val="Hyperlink"/>
          <w:rFonts w:ascii="Times New Roman" w:hAnsi="Times New Roman" w:cs="Times New Roman"/>
          <w:bCs/>
          <w:sz w:val="24"/>
          <w:szCs w:val="24"/>
          <w:lang w:val="pt-PT" w:eastAsia="pt-BR"/>
        </w:rPr>
        <w:t xml:space="preserve">Federal </w:t>
      </w:r>
      <w:r w:rsidRPr="005F565C">
        <w:rPr>
          <w:rStyle w:val="Hyperlink"/>
          <w:rFonts w:ascii="Times New Roman" w:hAnsi="Times New Roman" w:cs="Times New Roman"/>
          <w:bCs/>
          <w:sz w:val="24"/>
          <w:szCs w:val="24"/>
          <w:lang w:val="pt-PT" w:eastAsia="pt-BR"/>
        </w:rPr>
        <w:t>n° 8</w:t>
      </w:r>
      <w:r w:rsidR="009367D1" w:rsidRPr="005F565C">
        <w:rPr>
          <w:rStyle w:val="Hyperlink"/>
          <w:rFonts w:ascii="Times New Roman" w:hAnsi="Times New Roman" w:cs="Times New Roman"/>
          <w:bCs/>
          <w:sz w:val="24"/>
          <w:szCs w:val="24"/>
          <w:lang w:val="pt-PT" w:eastAsia="pt-BR"/>
        </w:rPr>
        <w:t>.</w:t>
      </w:r>
      <w:r w:rsidRPr="005F565C">
        <w:rPr>
          <w:rStyle w:val="Hyperlink"/>
          <w:rFonts w:ascii="Times New Roman" w:hAnsi="Times New Roman" w:cs="Times New Roman"/>
          <w:bCs/>
          <w:sz w:val="24"/>
          <w:szCs w:val="24"/>
          <w:lang w:val="pt-PT" w:eastAsia="pt-BR"/>
        </w:rPr>
        <w:t>078/1990</w:t>
      </w:r>
      <w:r>
        <w:fldChar w:fldCharType="end"/>
      </w:r>
      <w:r w:rsidRPr="008C6DB1">
        <w:rPr>
          <w:rFonts w:ascii="Times New Roman" w:hAnsi="Times New Roman" w:cs="Times New Roman"/>
          <w:bCs/>
          <w:sz w:val="24"/>
          <w:szCs w:val="24"/>
          <w:lang w:val="pt-PT" w:eastAsia="pt-BR"/>
        </w:rPr>
        <w:t>), sendo que os materiais/serviços considerados inadequados ou que não atenderem às exigibilidades, não serão aceitos e o pagamento de toda a parcela ficará suspenso, até sua regularização de forma integral.</w:t>
      </w:r>
      <w:bookmarkEnd w:id="4"/>
    </w:p>
    <w:p w14:paraId="0048EFDF"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0926F503" w14:textId="4B74F761" w:rsidR="003F057E" w:rsidRPr="008C6DB1" w:rsidRDefault="00E14D75">
      <w:pPr>
        <w:tabs>
          <w:tab w:val="left" w:pos="1088"/>
        </w:tabs>
        <w:jc w:val="both"/>
        <w:rPr>
          <w:rFonts w:ascii="Times New Roman" w:hAnsi="Times New Roman" w:cs="Times New Roman"/>
          <w:sz w:val="24"/>
          <w:szCs w:val="24"/>
          <w:lang w:val="pt-PT" w:eastAsia="pt-BR"/>
        </w:rPr>
      </w:pPr>
      <w:r w:rsidRPr="008C6DB1">
        <w:rPr>
          <w:rFonts w:ascii="Times New Roman" w:hAnsi="Times New Roman" w:cs="Times New Roman"/>
          <w:b/>
          <w:sz w:val="24"/>
          <w:szCs w:val="24"/>
          <w:lang w:val="pt-PT" w:eastAsia="pt-BR"/>
        </w:rPr>
        <w:t>1.</w:t>
      </w:r>
      <w:r w:rsidR="00886286" w:rsidRPr="008C6DB1">
        <w:rPr>
          <w:rFonts w:ascii="Times New Roman" w:hAnsi="Times New Roman" w:cs="Times New Roman"/>
          <w:b/>
          <w:sz w:val="24"/>
          <w:szCs w:val="24"/>
          <w:lang w:val="pt-PT" w:eastAsia="pt-BR"/>
        </w:rPr>
        <w:t>4</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Entende-se por material/serviço inadequado, aquele que apresentar-se: com inferior qualidade, fora das determinações legais, em desacordo com as especificações constantes no Termo de Referência, diferentes do exigido e ofertado.</w:t>
      </w:r>
    </w:p>
    <w:p w14:paraId="73CADFBA" w14:textId="77777777" w:rsidR="003F057E" w:rsidRPr="008C6DB1" w:rsidRDefault="003F057E">
      <w:pPr>
        <w:tabs>
          <w:tab w:val="left" w:pos="1088"/>
        </w:tabs>
        <w:jc w:val="both"/>
        <w:rPr>
          <w:rFonts w:ascii="Times New Roman" w:hAnsi="Times New Roman" w:cs="Times New Roman"/>
          <w:sz w:val="24"/>
          <w:szCs w:val="24"/>
          <w:lang w:val="pt-PT" w:eastAsia="pt-BR"/>
        </w:rPr>
      </w:pPr>
      <w:bookmarkStart w:id="5" w:name="OLE_LINK13"/>
      <w:bookmarkStart w:id="6" w:name="OLE_LINK1"/>
      <w:bookmarkEnd w:id="5"/>
      <w:bookmarkEnd w:id="6"/>
    </w:p>
    <w:p w14:paraId="48F5D4E9" w14:textId="70D0AD2B" w:rsidR="003F057E" w:rsidRPr="008C6DB1" w:rsidRDefault="00886286">
      <w:pPr>
        <w:pStyle w:val="Ttulo4"/>
        <w:numPr>
          <w:ilvl w:val="0"/>
          <w:numId w:val="2"/>
        </w:numPr>
        <w:tabs>
          <w:tab w:val="left" w:pos="142"/>
          <w:tab w:val="left" w:pos="285"/>
        </w:tabs>
        <w:ind w:left="0" w:firstLine="0"/>
        <w:jc w:val="both"/>
        <w:rPr>
          <w:rFonts w:ascii="Times New Roman" w:hAnsi="Times New Roman" w:cs="Times New Roman"/>
          <w:b w:val="0"/>
          <w:bCs w:val="0"/>
          <w:sz w:val="24"/>
          <w:szCs w:val="24"/>
        </w:rPr>
      </w:pPr>
      <w:r w:rsidRPr="008C6DB1">
        <w:rPr>
          <w:rFonts w:ascii="Times New Roman" w:hAnsi="Times New Roman" w:cs="Times New Roman"/>
          <w:sz w:val="24"/>
          <w:szCs w:val="24"/>
          <w:lang w:val="pt-BR"/>
        </w:rPr>
        <w:t>.</w:t>
      </w:r>
      <w:r w:rsidR="00E14D75" w:rsidRPr="008C6DB1">
        <w:rPr>
          <w:rFonts w:ascii="Times New Roman" w:hAnsi="Times New Roman" w:cs="Times New Roman"/>
          <w:sz w:val="24"/>
          <w:szCs w:val="24"/>
        </w:rPr>
        <w:t xml:space="preserve"> DA PARTICIPAÇÃO</w:t>
      </w:r>
      <w:r w:rsidRPr="008C6DB1">
        <w:rPr>
          <w:rFonts w:ascii="Times New Roman" w:hAnsi="Times New Roman" w:cs="Times New Roman"/>
          <w:sz w:val="24"/>
          <w:szCs w:val="24"/>
        </w:rPr>
        <w:t xml:space="preserve"> NA LICITAÇÃO</w:t>
      </w:r>
    </w:p>
    <w:p w14:paraId="19F5CFAE" w14:textId="77777777" w:rsidR="003F057E" w:rsidRPr="008C6DB1" w:rsidRDefault="003F057E">
      <w:pPr>
        <w:pStyle w:val="Ttulo4"/>
        <w:tabs>
          <w:tab w:val="left" w:pos="142"/>
          <w:tab w:val="left" w:pos="285"/>
        </w:tabs>
        <w:ind w:left="0"/>
        <w:jc w:val="both"/>
        <w:rPr>
          <w:rFonts w:ascii="Times New Roman" w:hAnsi="Times New Roman" w:cs="Times New Roman"/>
          <w:sz w:val="24"/>
          <w:szCs w:val="24"/>
        </w:rPr>
      </w:pPr>
    </w:p>
    <w:p w14:paraId="062D024F" w14:textId="3609ADEB" w:rsidR="003F057E" w:rsidRPr="008C6DB1" w:rsidRDefault="00E14D75">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sz w:val="24"/>
          <w:szCs w:val="24"/>
          <w:lang w:val="pt-BR"/>
        </w:rPr>
        <w:t>2.1</w:t>
      </w:r>
      <w:r w:rsidR="00B732B1"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Pr="008C6DB1">
        <w:rPr>
          <w:rFonts w:ascii="Times New Roman" w:hAnsi="Times New Roman" w:cs="Times New Roman"/>
          <w:b w:val="0"/>
          <w:sz w:val="24"/>
          <w:szCs w:val="24"/>
          <w:lang w:val="pt-BR"/>
        </w:rPr>
        <w:t xml:space="preserve">O Pregão Eletrônico será realizado pela Secretaria de Compras da Prefeitura Municipal de Balneário Camboriú com apoio técnico e operacional da </w:t>
      </w:r>
      <w:r w:rsidR="008C4341">
        <w:rPr>
          <w:rFonts w:ascii="Times New Roman" w:hAnsi="Times New Roman" w:cs="Times New Roman"/>
          <w:b w:val="0"/>
          <w:sz w:val="24"/>
          <w:szCs w:val="24"/>
          <w:lang w:val="pt-BR"/>
        </w:rPr>
        <w:t>BNC</w:t>
      </w:r>
      <w:r w:rsidRPr="008C6DB1">
        <w:rPr>
          <w:rFonts w:ascii="Times New Roman" w:hAnsi="Times New Roman" w:cs="Times New Roman"/>
          <w:b w:val="0"/>
          <w:sz w:val="24"/>
          <w:szCs w:val="24"/>
          <w:lang w:val="pt-BR"/>
        </w:rPr>
        <w:t>, que atuará como provedor do sistema eletrônico.</w:t>
      </w:r>
    </w:p>
    <w:p w14:paraId="12DD20A1" w14:textId="77777777" w:rsidR="00B732B1" w:rsidRPr="008C6DB1" w:rsidRDefault="00B732B1">
      <w:pPr>
        <w:pStyle w:val="Ttulo4"/>
        <w:tabs>
          <w:tab w:val="left" w:pos="142"/>
          <w:tab w:val="left" w:pos="285"/>
        </w:tabs>
        <w:ind w:left="0"/>
        <w:jc w:val="both"/>
        <w:rPr>
          <w:rFonts w:ascii="Times New Roman" w:hAnsi="Times New Roman" w:cs="Times New Roman"/>
          <w:b w:val="0"/>
          <w:sz w:val="24"/>
          <w:szCs w:val="24"/>
          <w:lang w:val="pt-BR"/>
        </w:rPr>
      </w:pPr>
    </w:p>
    <w:p w14:paraId="73D76C92" w14:textId="73B13BCC" w:rsidR="00F952AF" w:rsidRDefault="00B732B1" w:rsidP="00F952AF">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2.2.</w:t>
      </w:r>
      <w:r w:rsidR="00D54B36" w:rsidRPr="00A1776C">
        <w:rPr>
          <w:rFonts w:ascii="Times New Roman" w:hAnsi="Times New Roman" w:cs="Times New Roman"/>
          <w:bCs w:val="0"/>
          <w:sz w:val="24"/>
          <w:szCs w:val="24"/>
          <w:lang w:val="pt-BR"/>
        </w:rPr>
        <w:t xml:space="preserve"> </w:t>
      </w:r>
      <w:r w:rsidR="00D54B36" w:rsidRPr="00A1776C">
        <w:rPr>
          <w:rFonts w:ascii="Times New Roman" w:hAnsi="Times New Roman" w:cs="Times New Roman"/>
          <w:b w:val="0"/>
          <w:sz w:val="24"/>
          <w:szCs w:val="24"/>
          <w:lang w:val="pt-BR"/>
        </w:rPr>
        <w:t>Poderão participar deste Pregão os interessados que estiverem previamente credenciados n</w:t>
      </w:r>
      <w:r w:rsidR="00F952AF">
        <w:rPr>
          <w:rFonts w:ascii="Times New Roman" w:hAnsi="Times New Roman" w:cs="Times New Roman"/>
          <w:b w:val="0"/>
          <w:sz w:val="24"/>
          <w:szCs w:val="24"/>
          <w:lang w:val="pt-BR"/>
        </w:rPr>
        <w:t>a plataforma</w:t>
      </w:r>
      <w:r w:rsidR="00D54B36" w:rsidRPr="00A1776C">
        <w:rPr>
          <w:rFonts w:ascii="Times New Roman" w:hAnsi="Times New Roman" w:cs="Times New Roman"/>
          <w:b w:val="0"/>
          <w:sz w:val="24"/>
          <w:szCs w:val="24"/>
          <w:lang w:val="pt-BR"/>
        </w:rPr>
        <w:t xml:space="preserve"> </w:t>
      </w:r>
      <w:r w:rsidR="00F952AF">
        <w:rPr>
          <w:rFonts w:ascii="Times New Roman" w:hAnsi="Times New Roman" w:cs="Times New Roman"/>
          <w:b w:val="0"/>
          <w:sz w:val="24"/>
          <w:szCs w:val="24"/>
          <w:lang w:val="pt-BR"/>
        </w:rPr>
        <w:t>BNC</w:t>
      </w:r>
      <w:r w:rsidR="00FE75AA">
        <w:rPr>
          <w:rFonts w:ascii="Times New Roman" w:hAnsi="Times New Roman" w:cs="Times New Roman"/>
          <w:b w:val="0"/>
          <w:sz w:val="24"/>
          <w:szCs w:val="24"/>
          <w:lang w:val="pt-BR"/>
        </w:rPr>
        <w:t xml:space="preserve">. Em caso de dúvidas as empresas podem entrar em contato com a plataforma pelo </w:t>
      </w:r>
      <w:r w:rsidR="00F952AF" w:rsidRPr="00F952AF">
        <w:rPr>
          <w:rFonts w:ascii="Times New Roman" w:hAnsi="Times New Roman" w:cs="Times New Roman"/>
          <w:b w:val="0"/>
          <w:sz w:val="24"/>
          <w:szCs w:val="24"/>
          <w:lang w:val="pt-BR"/>
        </w:rPr>
        <w:t>site</w:t>
      </w:r>
      <w:r w:rsidR="00F952AF">
        <w:rPr>
          <w:rFonts w:ascii="Times New Roman" w:hAnsi="Times New Roman" w:cs="Times New Roman"/>
          <w:b w:val="0"/>
          <w:sz w:val="24"/>
          <w:szCs w:val="24"/>
          <w:lang w:val="pt-BR"/>
        </w:rPr>
        <w:t xml:space="preserve"> </w:t>
      </w:r>
      <w:hyperlink r:id="rId15" w:history="1">
        <w:r w:rsidR="00F952AF" w:rsidRPr="00067316">
          <w:rPr>
            <w:rStyle w:val="Hyperlink"/>
            <w:rFonts w:ascii="Times New Roman" w:hAnsi="Times New Roman" w:cs="Times New Roman"/>
            <w:b w:val="0"/>
            <w:sz w:val="24"/>
            <w:szCs w:val="24"/>
            <w:lang w:val="pt-BR"/>
          </w:rPr>
          <w:t>https://bnccompras.com/</w:t>
        </w:r>
      </w:hyperlink>
      <w:r w:rsidR="00F952AF" w:rsidRPr="00F952AF">
        <w:rPr>
          <w:rFonts w:ascii="Times New Roman" w:hAnsi="Times New Roman" w:cs="Times New Roman"/>
          <w:b w:val="0"/>
          <w:sz w:val="24"/>
          <w:szCs w:val="24"/>
          <w:lang w:val="pt-BR"/>
        </w:rPr>
        <w:t xml:space="preserve"> </w:t>
      </w:r>
      <w:r w:rsidR="00FE75AA">
        <w:rPr>
          <w:rFonts w:ascii="Times New Roman" w:hAnsi="Times New Roman" w:cs="Times New Roman"/>
          <w:b w:val="0"/>
          <w:sz w:val="24"/>
          <w:szCs w:val="24"/>
          <w:lang w:val="pt-BR"/>
        </w:rPr>
        <w:t>-</w:t>
      </w:r>
      <w:r w:rsidR="00F952AF" w:rsidRPr="00F952AF">
        <w:rPr>
          <w:rFonts w:ascii="Times New Roman" w:hAnsi="Times New Roman" w:cs="Times New Roman"/>
          <w:b w:val="0"/>
          <w:sz w:val="24"/>
          <w:szCs w:val="24"/>
          <w:lang w:val="pt-BR"/>
        </w:rPr>
        <w:t xml:space="preserve"> telefone: (42) 3026-455</w:t>
      </w:r>
      <w:r w:rsidR="00330A3F">
        <w:rPr>
          <w:rFonts w:ascii="Times New Roman" w:hAnsi="Times New Roman" w:cs="Times New Roman"/>
          <w:b w:val="0"/>
          <w:sz w:val="24"/>
          <w:szCs w:val="24"/>
          <w:lang w:val="pt-BR"/>
        </w:rPr>
        <w:t>5</w:t>
      </w:r>
      <w:r w:rsidR="00FE75AA">
        <w:rPr>
          <w:rFonts w:ascii="Times New Roman" w:hAnsi="Times New Roman" w:cs="Times New Roman"/>
          <w:b w:val="0"/>
          <w:sz w:val="24"/>
          <w:szCs w:val="24"/>
          <w:lang w:val="pt-BR"/>
        </w:rPr>
        <w:t xml:space="preserve"> -</w:t>
      </w:r>
      <w:r w:rsidR="00F952AF" w:rsidRPr="00F952AF">
        <w:rPr>
          <w:rFonts w:ascii="Times New Roman" w:hAnsi="Times New Roman" w:cs="Times New Roman"/>
          <w:b w:val="0"/>
          <w:sz w:val="24"/>
          <w:szCs w:val="24"/>
          <w:lang w:val="pt-BR"/>
        </w:rPr>
        <w:t xml:space="preserve"> </w:t>
      </w:r>
      <w:r w:rsidR="00F952AF" w:rsidRPr="00F952AF">
        <w:rPr>
          <w:rFonts w:ascii="Times New Roman" w:hAnsi="Times New Roman" w:cs="Times New Roman"/>
          <w:b w:val="0"/>
          <w:i/>
          <w:iCs/>
          <w:sz w:val="24"/>
          <w:szCs w:val="24"/>
          <w:lang w:val="pt-BR"/>
        </w:rPr>
        <w:t>e-mail</w:t>
      </w:r>
      <w:r w:rsidR="00F952AF">
        <w:rPr>
          <w:rFonts w:ascii="Times New Roman" w:hAnsi="Times New Roman" w:cs="Times New Roman"/>
          <w:b w:val="0"/>
          <w:sz w:val="24"/>
          <w:szCs w:val="24"/>
          <w:lang w:val="pt-BR"/>
        </w:rPr>
        <w:t xml:space="preserve"> </w:t>
      </w:r>
      <w:r w:rsidR="00F952AF" w:rsidRPr="00F952AF">
        <w:rPr>
          <w:rFonts w:ascii="Times New Roman" w:hAnsi="Times New Roman" w:cs="Times New Roman"/>
          <w:b w:val="0"/>
          <w:sz w:val="24"/>
          <w:szCs w:val="24"/>
          <w:lang w:val="pt-BR"/>
        </w:rPr>
        <w:t xml:space="preserve"> </w:t>
      </w:r>
      <w:hyperlink r:id="rId16" w:history="1">
        <w:r w:rsidR="00F952AF" w:rsidRPr="00067316">
          <w:rPr>
            <w:rStyle w:val="Hyperlink"/>
            <w:rFonts w:ascii="Times New Roman" w:hAnsi="Times New Roman" w:cs="Times New Roman"/>
            <w:b w:val="0"/>
            <w:sz w:val="24"/>
            <w:szCs w:val="24"/>
            <w:lang w:val="pt-BR"/>
          </w:rPr>
          <w:t>contato@bnc.org.br</w:t>
        </w:r>
      </w:hyperlink>
      <w:r w:rsidR="00F952AF" w:rsidRPr="00F952AF">
        <w:rPr>
          <w:rFonts w:ascii="Times New Roman" w:hAnsi="Times New Roman" w:cs="Times New Roman"/>
          <w:b w:val="0"/>
          <w:sz w:val="24"/>
          <w:szCs w:val="24"/>
          <w:lang w:val="pt-BR"/>
        </w:rPr>
        <w:t>.</w:t>
      </w:r>
    </w:p>
    <w:p w14:paraId="1E5FC557" w14:textId="77777777" w:rsidR="007C7072" w:rsidRDefault="007C7072" w:rsidP="00F952AF">
      <w:pPr>
        <w:pStyle w:val="Ttulo4"/>
        <w:tabs>
          <w:tab w:val="left" w:pos="142"/>
          <w:tab w:val="left" w:pos="285"/>
        </w:tabs>
        <w:ind w:left="0"/>
        <w:jc w:val="both"/>
        <w:rPr>
          <w:rFonts w:ascii="Times New Roman" w:hAnsi="Times New Roman" w:cs="Times New Roman"/>
          <w:b w:val="0"/>
          <w:sz w:val="24"/>
          <w:szCs w:val="24"/>
          <w:lang w:val="pt-BR"/>
        </w:rPr>
      </w:pPr>
    </w:p>
    <w:p w14:paraId="58E8951B" w14:textId="2A6D22DD" w:rsidR="004E7333" w:rsidRDefault="004E7333">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lastRenderedPageBreak/>
        <w:t xml:space="preserve">2.3. </w:t>
      </w:r>
      <w:r w:rsidRPr="00A1776C">
        <w:rPr>
          <w:rFonts w:ascii="Times New Roman" w:hAnsi="Times New Roman" w:cs="Times New Roman"/>
          <w:b w:val="0"/>
          <w:sz w:val="24"/>
          <w:szCs w:val="24"/>
          <w:lang w:val="pt-BR"/>
        </w:rPr>
        <w:t xml:space="preserve">O </w:t>
      </w:r>
      <w:r w:rsidR="00A1776C" w:rsidRPr="00A1776C">
        <w:rPr>
          <w:rFonts w:ascii="Times New Roman" w:hAnsi="Times New Roman" w:cs="Times New Roman"/>
          <w:b w:val="0"/>
          <w:sz w:val="24"/>
          <w:szCs w:val="24"/>
          <w:lang w:val="pt-BR"/>
        </w:rPr>
        <w:t>licitante</w:t>
      </w:r>
      <w:r w:rsidRPr="00A1776C">
        <w:rPr>
          <w:rFonts w:ascii="Times New Roman" w:hAnsi="Times New Roman" w:cs="Times New Roman"/>
          <w:b w:val="0"/>
          <w:sz w:val="24"/>
          <w:szCs w:val="24"/>
          <w:lang w:val="pt-BR"/>
        </w:rPr>
        <w:t xml:space="preserve"> deverá remeter, no prazo estabelecido, exclusivamente via sistema, os documentos de habilitação e a proposta e, quando necessário, os documentos complementares.</w:t>
      </w:r>
    </w:p>
    <w:p w14:paraId="6D5AA985" w14:textId="77777777" w:rsidR="00B405F4" w:rsidRPr="00A1776C" w:rsidRDefault="00B405F4">
      <w:pPr>
        <w:pStyle w:val="Ttulo4"/>
        <w:tabs>
          <w:tab w:val="left" w:pos="142"/>
          <w:tab w:val="left" w:pos="285"/>
        </w:tabs>
        <w:ind w:left="0"/>
        <w:jc w:val="both"/>
        <w:rPr>
          <w:rFonts w:ascii="Times New Roman" w:hAnsi="Times New Roman" w:cs="Times New Roman"/>
          <w:bCs w:val="0"/>
          <w:sz w:val="24"/>
          <w:szCs w:val="24"/>
          <w:lang w:val="pt-BR"/>
        </w:rPr>
      </w:pPr>
    </w:p>
    <w:p w14:paraId="2B67BC08" w14:textId="77777777" w:rsidR="007545C9" w:rsidRPr="008C6DB1" w:rsidRDefault="007545C9" w:rsidP="007545C9">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2.4.</w:t>
      </w:r>
      <w:r w:rsidRPr="00A1776C">
        <w:rPr>
          <w:rFonts w:ascii="Times New Roman" w:hAnsi="Times New Roman" w:cs="Times New Roman"/>
          <w:b w:val="0"/>
          <w:sz w:val="24"/>
          <w:szCs w:val="24"/>
          <w:lang w:val="pt-BR"/>
        </w:rPr>
        <w:t xml:space="preserve"> É dever do licitante acompanhar as operações no sistema eletrônico durante o processo licitatório e responsabilizar-se </w:t>
      </w:r>
      <w:r w:rsidRPr="00B66C8D">
        <w:rPr>
          <w:rFonts w:ascii="Times New Roman" w:hAnsi="Times New Roman" w:cs="Times New Roman"/>
          <w:b w:val="0"/>
          <w:sz w:val="24"/>
          <w:szCs w:val="24"/>
          <w:lang w:val="pt-BR"/>
        </w:rPr>
        <w:t>pelo ônus decorrente da perda de negócios</w:t>
      </w:r>
      <w:r w:rsidRPr="00A1776C">
        <w:rPr>
          <w:rFonts w:ascii="Times New Roman" w:hAnsi="Times New Roman" w:cs="Times New Roman"/>
          <w:b w:val="0"/>
          <w:sz w:val="24"/>
          <w:szCs w:val="24"/>
          <w:lang w:val="pt-BR"/>
        </w:rPr>
        <w:t xml:space="preserve"> diante da inobservância de mensagens emitidas pelo sistema ou de sua desconexão</w:t>
      </w:r>
      <w:r>
        <w:rPr>
          <w:rFonts w:ascii="Times New Roman" w:hAnsi="Times New Roman" w:cs="Times New Roman"/>
          <w:b w:val="0"/>
          <w:sz w:val="24"/>
          <w:szCs w:val="24"/>
          <w:lang w:val="pt-BR"/>
        </w:rPr>
        <w:t xml:space="preserve"> ou da ausência de envio dos documentos requisitados.</w:t>
      </w:r>
    </w:p>
    <w:p w14:paraId="2E5A21FD" w14:textId="77777777" w:rsidR="001C5BFD" w:rsidRPr="008C6DB1" w:rsidRDefault="001C5BFD">
      <w:pPr>
        <w:pStyle w:val="Ttulo4"/>
        <w:tabs>
          <w:tab w:val="left" w:pos="142"/>
          <w:tab w:val="left" w:pos="285"/>
        </w:tabs>
        <w:ind w:left="0"/>
        <w:jc w:val="both"/>
        <w:rPr>
          <w:rFonts w:ascii="Times New Roman" w:hAnsi="Times New Roman" w:cs="Times New Roman"/>
          <w:bCs w:val="0"/>
          <w:sz w:val="24"/>
          <w:szCs w:val="24"/>
          <w:lang w:val="pt-BR"/>
        </w:rPr>
      </w:pPr>
    </w:p>
    <w:p w14:paraId="535740A3" w14:textId="7FD60FEB" w:rsidR="00787496" w:rsidRPr="008C6DB1" w:rsidRDefault="00787496">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5</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O licitante responsabiliza-se exclusiva e formalmente</w:t>
      </w:r>
      <w:r w:rsidR="00D931B9" w:rsidRPr="008C6DB1">
        <w:rPr>
          <w:rFonts w:ascii="Times New Roman" w:hAnsi="Times New Roman" w:cs="Times New Roman"/>
          <w:b w:val="0"/>
          <w:sz w:val="24"/>
          <w:szCs w:val="24"/>
          <w:lang w:val="pt-BR"/>
        </w:rPr>
        <w:t xml:space="preserve"> pelo uso da senha de acesso e</w:t>
      </w:r>
      <w:r w:rsidRPr="008C6DB1">
        <w:rPr>
          <w:rFonts w:ascii="Times New Roman" w:hAnsi="Times New Roman" w:cs="Times New Roman"/>
          <w:b w:val="0"/>
          <w:sz w:val="24"/>
          <w:szCs w:val="24"/>
          <w:lang w:val="pt-BR"/>
        </w:rPr>
        <w:t xml:space="preserv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716998" w14:textId="77777777"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p>
    <w:p w14:paraId="021B85CB" w14:textId="39F61D9B"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6</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É de responsabilidade do cadastrado conferir a exatidão dos seus dados cadastrais nos Sistemas relacionados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e mantê-los atualizados junto aos órgãos responsáveis pela informação, devendo proceder, imediatamente, à correção ou à alteração dos registros tão logo identifique incorreção ou aqueles se tornem desatualizados.</w:t>
      </w:r>
    </w:p>
    <w:p w14:paraId="07BE37BE" w14:textId="77777777" w:rsidR="003F057E" w:rsidRPr="008C6DB1" w:rsidRDefault="003F057E">
      <w:pPr>
        <w:pStyle w:val="Ttulo4"/>
        <w:tabs>
          <w:tab w:val="left" w:pos="142"/>
          <w:tab w:val="left" w:pos="285"/>
        </w:tabs>
        <w:ind w:left="0"/>
        <w:jc w:val="both"/>
        <w:rPr>
          <w:rFonts w:ascii="Times New Roman" w:hAnsi="Times New Roman" w:cs="Times New Roman"/>
          <w:b w:val="0"/>
          <w:sz w:val="24"/>
          <w:szCs w:val="24"/>
          <w:lang w:val="pt-BR"/>
        </w:rPr>
      </w:pPr>
    </w:p>
    <w:p w14:paraId="4866384C" w14:textId="28E5C256"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7</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A não observância do disposto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poderá ensejar desclassificação no momento da habilitação.</w:t>
      </w:r>
    </w:p>
    <w:p w14:paraId="12871A67" w14:textId="77777777" w:rsidR="004E7333" w:rsidRPr="008C6DB1" w:rsidRDefault="004E7333">
      <w:pPr>
        <w:pStyle w:val="Ttulo4"/>
        <w:tabs>
          <w:tab w:val="left" w:pos="142"/>
          <w:tab w:val="left" w:pos="285"/>
        </w:tabs>
        <w:ind w:left="0"/>
        <w:jc w:val="both"/>
        <w:rPr>
          <w:rFonts w:ascii="Times New Roman" w:hAnsi="Times New Roman" w:cs="Times New Roman"/>
          <w:b w:val="0"/>
          <w:sz w:val="24"/>
          <w:szCs w:val="24"/>
          <w:lang w:val="pt-BR"/>
        </w:rPr>
      </w:pPr>
    </w:p>
    <w:p w14:paraId="2972AE22" w14:textId="38E57532" w:rsidR="001C5BFD" w:rsidRPr="008C6DB1" w:rsidRDefault="001C5BFD">
      <w:pPr>
        <w:pStyle w:val="Ttulo4"/>
        <w:tabs>
          <w:tab w:val="left" w:pos="142"/>
          <w:tab w:val="left" w:pos="285"/>
        </w:tabs>
        <w:ind w:left="0"/>
        <w:jc w:val="both"/>
        <w:rPr>
          <w:rFonts w:ascii="Times New Roman" w:hAnsi="Times New Roman" w:cs="Times New Roman"/>
          <w:b w:val="0"/>
          <w:sz w:val="24"/>
          <w:szCs w:val="24"/>
          <w:lang w:val="pt-BR"/>
        </w:rPr>
      </w:pPr>
      <w:r w:rsidRPr="00B66C8D">
        <w:rPr>
          <w:rFonts w:ascii="Times New Roman" w:hAnsi="Times New Roman" w:cs="Times New Roman"/>
          <w:bCs w:val="0"/>
          <w:sz w:val="24"/>
          <w:szCs w:val="24"/>
          <w:lang w:val="pt-BR"/>
        </w:rPr>
        <w:t>2.8.</w:t>
      </w:r>
      <w:r w:rsidRPr="00B66C8D">
        <w:rPr>
          <w:rFonts w:ascii="Times New Roman" w:hAnsi="Times New Roman" w:cs="Times New Roman"/>
          <w:b w:val="0"/>
          <w:sz w:val="24"/>
          <w:szCs w:val="24"/>
          <w:lang w:val="pt-BR"/>
        </w:rPr>
        <w:t xml:space="preserve"> A simples participação na licitação importa total, irrestrita e irretratável submissão dos proponentes às condições deste Edital.</w:t>
      </w:r>
      <w:r w:rsidRPr="008C6DB1">
        <w:rPr>
          <w:rFonts w:ascii="Times New Roman" w:hAnsi="Times New Roman" w:cs="Times New Roman"/>
          <w:b w:val="0"/>
          <w:sz w:val="24"/>
          <w:szCs w:val="24"/>
          <w:lang w:val="pt-BR"/>
        </w:rPr>
        <w:cr/>
      </w:r>
    </w:p>
    <w:p w14:paraId="1A68A263" w14:textId="2B10794D" w:rsidR="00935E6C" w:rsidRPr="00B66C8D" w:rsidRDefault="00AB6E3A" w:rsidP="00B66C8D">
      <w:pPr>
        <w:pStyle w:val="PargrafodaLista"/>
        <w:tabs>
          <w:tab w:val="left" w:pos="142"/>
          <w:tab w:val="left" w:pos="851"/>
        </w:tabs>
        <w:jc w:val="both"/>
        <w:rPr>
          <w:rFonts w:ascii="Times New Roman" w:eastAsia="Arial" w:hAnsi="Times New Roman" w:cs="Times New Roman"/>
          <w:b/>
          <w:sz w:val="24"/>
          <w:szCs w:val="24"/>
          <w:lang w:val="pt-BR"/>
        </w:rPr>
      </w:pPr>
      <w:r w:rsidRPr="00B66C8D">
        <w:rPr>
          <w:rFonts w:ascii="Times New Roman" w:eastAsia="Arial" w:hAnsi="Times New Roman" w:cs="Times New Roman"/>
          <w:b/>
          <w:sz w:val="24"/>
          <w:szCs w:val="24"/>
          <w:lang w:val="pt-BR"/>
        </w:rPr>
        <w:t>2.</w:t>
      </w:r>
      <w:r w:rsidR="00935E6C" w:rsidRPr="00B66C8D">
        <w:rPr>
          <w:rFonts w:ascii="Times New Roman" w:eastAsia="Arial" w:hAnsi="Times New Roman" w:cs="Times New Roman"/>
          <w:b/>
          <w:sz w:val="24"/>
          <w:szCs w:val="24"/>
          <w:lang w:val="pt-BR"/>
        </w:rPr>
        <w:t>9</w:t>
      </w:r>
      <w:r w:rsidR="00AE714F" w:rsidRPr="00B66C8D">
        <w:rPr>
          <w:rFonts w:ascii="Times New Roman" w:eastAsia="Arial" w:hAnsi="Times New Roman" w:cs="Times New Roman"/>
          <w:b/>
          <w:sz w:val="24"/>
          <w:szCs w:val="24"/>
          <w:lang w:val="pt-BR"/>
        </w:rPr>
        <w:t>.</w:t>
      </w:r>
      <w:r w:rsidRPr="00B66C8D">
        <w:rPr>
          <w:rFonts w:ascii="Times New Roman" w:eastAsia="Arial" w:hAnsi="Times New Roman" w:cs="Times New Roman"/>
          <w:b/>
          <w:sz w:val="24"/>
          <w:szCs w:val="24"/>
          <w:lang w:val="pt-BR"/>
        </w:rPr>
        <w:t xml:space="preserve"> Não </w:t>
      </w:r>
      <w:r w:rsidR="00935E6C" w:rsidRPr="00B66C8D">
        <w:rPr>
          <w:rFonts w:ascii="Times New Roman" w:eastAsia="Arial" w:hAnsi="Times New Roman" w:cs="Times New Roman"/>
          <w:b/>
          <w:sz w:val="24"/>
          <w:szCs w:val="24"/>
          <w:lang w:val="pt-BR"/>
        </w:rPr>
        <w:t>poderão disputar esta licitação</w:t>
      </w:r>
      <w:r w:rsidRPr="00B66C8D">
        <w:rPr>
          <w:rFonts w:ascii="Times New Roman" w:eastAsia="Arial" w:hAnsi="Times New Roman" w:cs="Times New Roman"/>
          <w:b/>
          <w:sz w:val="24"/>
          <w:szCs w:val="24"/>
          <w:lang w:val="pt-BR"/>
        </w:rPr>
        <w:t>:</w:t>
      </w:r>
    </w:p>
    <w:p w14:paraId="46053537" w14:textId="57EA71DC"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7" w:name="_Ref113883338"/>
      <w:r w:rsidRPr="00B66C8D">
        <w:rPr>
          <w:rFonts w:ascii="Times New Roman" w:eastAsia="Cambria" w:hAnsi="Times New Roman" w:cs="Times New Roman"/>
          <w:b/>
          <w:bCs/>
          <w:color w:val="000000"/>
          <w:sz w:val="24"/>
          <w:szCs w:val="24"/>
          <w:lang w:val="pt-BR" w:eastAsia="pt-BR"/>
        </w:rPr>
        <w:t>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quele que não atenda às condições deste Edital e seus anexos;</w:t>
      </w:r>
    </w:p>
    <w:p w14:paraId="50D76196" w14:textId="25E368F0"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8" w:name="_Ref114659912"/>
      <w:r w:rsidRPr="00B66C8D">
        <w:rPr>
          <w:rFonts w:ascii="Times New Roman" w:eastAsia="Cambria" w:hAnsi="Times New Roman" w:cs="Times New Roman"/>
          <w:b/>
          <w:bCs/>
          <w:color w:val="000000"/>
          <w:sz w:val="24"/>
          <w:szCs w:val="24"/>
          <w:lang w:val="pt-BR" w:eastAsia="pt-BR"/>
        </w:rPr>
        <w:t>II.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 xml:space="preserve">utor do anteprojeto, do projeto básico ou do projeto executivo, pessoa física ou jurídica, </w:t>
      </w:r>
      <w:r w:rsidR="00935E6C" w:rsidRPr="00045848">
        <w:rPr>
          <w:rFonts w:ascii="Times New Roman" w:eastAsia="Cambria" w:hAnsi="Times New Roman" w:cs="Times New Roman"/>
          <w:color w:val="000000"/>
          <w:sz w:val="24"/>
          <w:szCs w:val="24"/>
          <w:lang w:val="pt-BR" w:eastAsia="pt-BR"/>
        </w:rPr>
        <w:t>quando a licitação</w:t>
      </w:r>
      <w:r w:rsidR="00045848" w:rsidRPr="00045848">
        <w:rPr>
          <w:rFonts w:ascii="Times New Roman" w:eastAsia="Cambria" w:hAnsi="Times New Roman" w:cs="Times New Roman"/>
          <w:color w:val="000000"/>
          <w:sz w:val="24"/>
          <w:szCs w:val="24"/>
          <w:lang w:val="pt-BR" w:eastAsia="pt-BR"/>
        </w:rPr>
        <w:t xml:space="preserve"> versar sobre obras e serviços ou fornecimento de bens a ele relacionados</w:t>
      </w:r>
      <w:r w:rsidR="00935E6C" w:rsidRPr="00B66C8D">
        <w:rPr>
          <w:rFonts w:ascii="Times New Roman" w:eastAsia="Cambria" w:hAnsi="Times New Roman" w:cs="Times New Roman"/>
          <w:color w:val="000000"/>
          <w:sz w:val="24"/>
          <w:szCs w:val="24"/>
          <w:lang w:val="pt-BR" w:eastAsia="pt-BR"/>
        </w:rPr>
        <w:t>;</w:t>
      </w:r>
      <w:bookmarkEnd w:id="7"/>
      <w:bookmarkEnd w:id="8"/>
    </w:p>
    <w:p w14:paraId="71C79E4B" w14:textId="2C6F476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9" w:name="_Ref114659913"/>
      <w:bookmarkStart w:id="10" w:name="_Ref113883339"/>
      <w:r w:rsidRPr="00B66C8D">
        <w:rPr>
          <w:rFonts w:ascii="Times New Roman" w:eastAsia="Cambria" w:hAnsi="Times New Roman" w:cs="Times New Roman"/>
          <w:b/>
          <w:bCs/>
          <w:color w:val="000000"/>
          <w:sz w:val="24"/>
          <w:szCs w:val="24"/>
          <w:lang w:val="pt-BR" w:eastAsia="pt-BR"/>
        </w:rPr>
        <w:t>III.</w:t>
      </w:r>
      <w:r>
        <w:rPr>
          <w:rFonts w:ascii="Times New Roman" w:eastAsia="Cambria" w:hAnsi="Times New Roman" w:cs="Times New Roman"/>
          <w:color w:val="000000"/>
          <w:sz w:val="24"/>
          <w:szCs w:val="24"/>
          <w:lang w:val="pt-BR" w:eastAsia="pt-BR"/>
        </w:rPr>
        <w:t xml:space="preserve"> E</w:t>
      </w:r>
      <w:r w:rsidR="00935E6C" w:rsidRPr="00B66C8D">
        <w:rPr>
          <w:rFonts w:ascii="Times New Roman" w:eastAsia="Cambria" w:hAnsi="Times New Roman" w:cs="Times New Roman"/>
          <w:color w:val="000000"/>
          <w:sz w:val="24"/>
          <w:szCs w:val="24"/>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bookmarkEnd w:id="9"/>
      <w:bookmarkEnd w:id="10"/>
      <w:r w:rsidR="00935E6C" w:rsidRPr="00B66C8D">
        <w:rPr>
          <w:rFonts w:ascii="Times New Roman" w:eastAsia="Cambria" w:hAnsi="Times New Roman" w:cs="Times New Roman"/>
          <w:color w:val="000000"/>
          <w:sz w:val="24"/>
          <w:szCs w:val="24"/>
          <w:lang w:val="pt-BR" w:eastAsia="pt-BR"/>
        </w:rPr>
        <w:t>;</w:t>
      </w:r>
    </w:p>
    <w:p w14:paraId="1210852E" w14:textId="53AB4E3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11" w:name="_Ref113883003"/>
      <w:r w:rsidRPr="00B66C8D">
        <w:rPr>
          <w:rFonts w:ascii="Times New Roman" w:eastAsia="Cambria" w:hAnsi="Times New Roman" w:cs="Times New Roman"/>
          <w:b/>
          <w:bCs/>
          <w:color w:val="000000"/>
          <w:sz w:val="24"/>
          <w:szCs w:val="24"/>
          <w:lang w:val="pt-BR" w:eastAsia="pt-BR"/>
        </w:rPr>
        <w:t xml:space="preserve">IV. </w:t>
      </w:r>
      <w:r w:rsidRPr="00B66C8D">
        <w:rPr>
          <w:rFonts w:ascii="Times New Roman" w:eastAsia="Cambria" w:hAnsi="Times New Roman" w:cs="Times New Roman"/>
          <w:color w:val="000000"/>
          <w:sz w:val="24"/>
          <w:szCs w:val="24"/>
          <w:lang w:val="pt-BR" w:eastAsia="pt-BR"/>
        </w:rPr>
        <w:t>P</w:t>
      </w:r>
      <w:r w:rsidR="00935E6C" w:rsidRPr="00B66C8D">
        <w:rPr>
          <w:rFonts w:ascii="Times New Roman" w:eastAsia="Cambria" w:hAnsi="Times New Roman" w:cs="Times New Roman"/>
          <w:color w:val="000000"/>
          <w:sz w:val="24"/>
          <w:szCs w:val="24"/>
          <w:lang w:val="pt-BR" w:eastAsia="pt-BR"/>
        </w:rPr>
        <w:t>essoa física ou jurídica que se encontre, ao tempo da licitação, impossibilitada de participar da licitação em decorrência de sanção que lhe foi imposta;</w:t>
      </w:r>
      <w:bookmarkEnd w:id="11"/>
    </w:p>
    <w:p w14:paraId="1ED1F8C6" w14:textId="05DBA3A2" w:rsidR="00935E6C" w:rsidRPr="00B66C8D" w:rsidRDefault="002C0D55" w:rsidP="00662845">
      <w:pPr>
        <w:widowControl/>
        <w:ind w:left="284"/>
        <w:jc w:val="both"/>
        <w:rPr>
          <w:rFonts w:ascii="Times New Roman" w:eastAsia="Cambria" w:hAnsi="Times New Roman" w:cs="Times New Roman"/>
          <w:color w:val="000000"/>
          <w:sz w:val="24"/>
          <w:szCs w:val="24"/>
          <w:lang w:val="pt-BR" w:eastAsia="pt-BR"/>
        </w:rPr>
      </w:pPr>
      <w:r w:rsidRPr="002C0D55">
        <w:rPr>
          <w:rFonts w:ascii="Times New Roman" w:eastAsia="Cambria" w:hAnsi="Times New Roman" w:cs="Times New Roman"/>
          <w:b/>
          <w:bCs/>
          <w:color w:val="000000"/>
          <w:sz w:val="24"/>
          <w:szCs w:val="24"/>
          <w:lang w:val="pt-BR" w:eastAsia="pt-BR"/>
        </w:rPr>
        <w:t xml:space="preserve">V. </w:t>
      </w:r>
      <w:r w:rsidRPr="002C0D55">
        <w:rPr>
          <w:rFonts w:ascii="Times New Roman" w:eastAsia="Cambria" w:hAnsi="Times New Roman" w:cs="Times New Roman"/>
          <w:color w:val="000000"/>
          <w:sz w:val="24"/>
          <w:szCs w:val="24"/>
          <w:lang w:val="pt-BR" w:eastAsia="pt-BR"/>
        </w:rPr>
        <w:t>A</w:t>
      </w:r>
      <w:r w:rsidR="00935E6C" w:rsidRPr="00B66C8D">
        <w:rPr>
          <w:rFonts w:ascii="Times New Roman" w:eastAsia="Cambria" w:hAnsi="Times New Roman" w:cs="Times New Roman"/>
          <w:color w:val="000000"/>
          <w:sz w:val="24"/>
          <w:szCs w:val="24"/>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2EA543" w14:textId="041F7697" w:rsidR="00A95C72" w:rsidRPr="00B66C8D" w:rsidRDefault="002C0D55" w:rsidP="00662845">
      <w:pPr>
        <w:widowControl/>
        <w:ind w:left="284"/>
        <w:jc w:val="both"/>
        <w:rPr>
          <w:rFonts w:ascii="Times New Roman" w:eastAsia="Cambria" w:hAnsi="Times New Roman" w:cs="Times New Roman"/>
          <w:color w:val="000000"/>
          <w:sz w:val="24"/>
          <w:szCs w:val="24"/>
          <w:lang w:val="pt-BR" w:eastAsia="pt-BR"/>
        </w:rPr>
      </w:pPr>
      <w:bookmarkStart w:id="12" w:name="_Ref113883579"/>
      <w:r w:rsidRPr="002C0D55">
        <w:rPr>
          <w:rFonts w:ascii="Times New Roman" w:eastAsia="Cambria" w:hAnsi="Times New Roman" w:cs="Times New Roman"/>
          <w:b/>
          <w:bCs/>
          <w:color w:val="000000"/>
          <w:sz w:val="24"/>
          <w:szCs w:val="24"/>
          <w:lang w:val="pt-BR" w:eastAsia="pt-BR"/>
        </w:rPr>
        <w:t xml:space="preserve">VI. </w:t>
      </w:r>
      <w:r>
        <w:rPr>
          <w:rFonts w:ascii="Times New Roman" w:eastAsia="Cambria" w:hAnsi="Times New Roman" w:cs="Times New Roman"/>
          <w:color w:val="000000"/>
          <w:sz w:val="24"/>
          <w:szCs w:val="24"/>
          <w:lang w:val="pt-BR" w:eastAsia="pt-BR"/>
        </w:rPr>
        <w:t>E</w:t>
      </w:r>
      <w:r w:rsidR="00A95C72" w:rsidRPr="00B66C8D">
        <w:rPr>
          <w:rFonts w:ascii="Times New Roman" w:eastAsia="Cambria" w:hAnsi="Times New Roman" w:cs="Times New Roman"/>
          <w:color w:val="000000"/>
          <w:sz w:val="24"/>
          <w:szCs w:val="24"/>
          <w:lang w:val="pt-BR" w:eastAsia="pt-BR"/>
        </w:rPr>
        <w:t xml:space="preserve">mpresa controladora, controlada ou coligada, nos termos da </w:t>
      </w:r>
      <w:hyperlink r:id="rId17" w:history="1">
        <w:r w:rsidR="00A95C72" w:rsidRPr="005F565C">
          <w:rPr>
            <w:rStyle w:val="Hyperlink"/>
            <w:rFonts w:ascii="Times New Roman" w:eastAsia="Cambria" w:hAnsi="Times New Roman" w:cs="Times New Roman"/>
            <w:sz w:val="24"/>
            <w:szCs w:val="24"/>
            <w:lang w:val="pt-BR" w:eastAsia="pt-BR"/>
          </w:rPr>
          <w:t xml:space="preserve">Lei </w:t>
        </w:r>
        <w:r w:rsidR="00F40812" w:rsidRPr="005F565C">
          <w:rPr>
            <w:rStyle w:val="Hyperlink"/>
            <w:rFonts w:ascii="Times New Roman" w:eastAsia="Cambria" w:hAnsi="Times New Roman" w:cs="Times New Roman"/>
            <w:sz w:val="24"/>
            <w:szCs w:val="24"/>
            <w:lang w:val="pt-BR" w:eastAsia="pt-BR"/>
          </w:rPr>
          <w:t xml:space="preserve">Federal </w:t>
        </w:r>
        <w:r w:rsidR="00A95C72" w:rsidRPr="005F565C">
          <w:rPr>
            <w:rStyle w:val="Hyperlink"/>
            <w:rFonts w:ascii="Times New Roman" w:eastAsia="Cambria" w:hAnsi="Times New Roman" w:cs="Times New Roman"/>
            <w:sz w:val="24"/>
            <w:szCs w:val="24"/>
            <w:lang w:val="pt-BR" w:eastAsia="pt-BR"/>
          </w:rPr>
          <w:t>nº 6.404/</w:t>
        </w:r>
        <w:r w:rsidR="00F40812" w:rsidRPr="005F565C">
          <w:rPr>
            <w:rStyle w:val="Hyperlink"/>
            <w:rFonts w:ascii="Times New Roman" w:eastAsia="Cambria" w:hAnsi="Times New Roman" w:cs="Times New Roman"/>
            <w:sz w:val="24"/>
            <w:szCs w:val="24"/>
            <w:lang w:val="pt-BR" w:eastAsia="pt-BR"/>
          </w:rPr>
          <w:t>19</w:t>
        </w:r>
        <w:r w:rsidR="00A95C72" w:rsidRPr="005F565C">
          <w:rPr>
            <w:rStyle w:val="Hyperlink"/>
            <w:rFonts w:ascii="Times New Roman" w:eastAsia="Cambria" w:hAnsi="Times New Roman" w:cs="Times New Roman"/>
            <w:sz w:val="24"/>
            <w:szCs w:val="24"/>
            <w:lang w:val="pt-BR" w:eastAsia="pt-BR"/>
          </w:rPr>
          <w:t>76</w:t>
        </w:r>
      </w:hyperlink>
      <w:r w:rsidR="00A95C72" w:rsidRPr="00B66C8D">
        <w:rPr>
          <w:rFonts w:ascii="Times New Roman" w:eastAsia="Cambria" w:hAnsi="Times New Roman" w:cs="Times New Roman"/>
          <w:color w:val="000000"/>
          <w:sz w:val="24"/>
          <w:szCs w:val="24"/>
          <w:lang w:val="pt-BR" w:eastAsia="pt-BR"/>
        </w:rPr>
        <w:t>, concorrendo entre si;</w:t>
      </w:r>
      <w:bookmarkEnd w:id="12"/>
    </w:p>
    <w:p w14:paraId="2802B648" w14:textId="5F54383C" w:rsidR="00A96A4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 </w:t>
      </w:r>
      <w:r>
        <w:rPr>
          <w:rFonts w:ascii="Times New Roman" w:eastAsia="Arial" w:hAnsi="Times New Roman" w:cs="Times New Roman"/>
          <w:sz w:val="24"/>
          <w:szCs w:val="24"/>
          <w:lang w:val="pt-BR"/>
        </w:rPr>
        <w:t>S</w:t>
      </w:r>
      <w:r w:rsidR="008C6DB1" w:rsidRPr="00B66C8D">
        <w:rPr>
          <w:rFonts w:ascii="Times New Roman" w:eastAsia="Arial" w:hAnsi="Times New Roman" w:cs="Times New Roman"/>
          <w:sz w:val="24"/>
          <w:szCs w:val="24"/>
          <w:lang w:val="pt-BR"/>
        </w:rPr>
        <w:t xml:space="preserve">ociedade cooperativa que demande </w:t>
      </w:r>
      <w:r w:rsidR="008C6DB1" w:rsidRPr="00B66C8D">
        <w:rPr>
          <w:rFonts w:ascii="Times New Roman" w:hAnsi="Times New Roman" w:cs="Times New Roman"/>
          <w:sz w:val="24"/>
          <w:szCs w:val="24"/>
          <w:lang w:val="pt-BR"/>
        </w:rPr>
        <w:t>relação de subordinação entre a cooperativa e os cooperados</w:t>
      </w:r>
      <w:r w:rsidR="00A96A4A" w:rsidRPr="00B66C8D">
        <w:rPr>
          <w:rFonts w:ascii="Times New Roman" w:eastAsia="Arial" w:hAnsi="Times New Roman" w:cs="Times New Roman"/>
          <w:sz w:val="24"/>
          <w:szCs w:val="24"/>
          <w:lang w:val="pt-BR"/>
        </w:rPr>
        <w:t>;</w:t>
      </w:r>
    </w:p>
    <w:p w14:paraId="490CBD4B" w14:textId="710A3DF5" w:rsidR="00AB6E3A" w:rsidRPr="00B405F4" w:rsidRDefault="002C0D55" w:rsidP="00662845">
      <w:pPr>
        <w:tabs>
          <w:tab w:val="left" w:pos="142"/>
          <w:tab w:val="left" w:pos="851"/>
        </w:tabs>
        <w:ind w:left="284"/>
        <w:jc w:val="both"/>
        <w:rPr>
          <w:rFonts w:ascii="Times New Roman" w:eastAsia="Arial" w:hAnsi="Times New Roman" w:cs="Times New Roman"/>
          <w:sz w:val="24"/>
          <w:szCs w:val="24"/>
          <w:lang w:val="pt-BR"/>
        </w:rPr>
      </w:pPr>
      <w:r w:rsidRPr="00B405F4">
        <w:rPr>
          <w:rFonts w:ascii="Times New Roman" w:eastAsia="Arial" w:hAnsi="Times New Roman" w:cs="Times New Roman"/>
          <w:b/>
          <w:bCs/>
          <w:sz w:val="24"/>
          <w:szCs w:val="24"/>
          <w:lang w:val="pt-BR"/>
        </w:rPr>
        <w:t xml:space="preserve">VIII. </w:t>
      </w:r>
      <w:r w:rsidRPr="00B405F4">
        <w:rPr>
          <w:rFonts w:ascii="Times New Roman" w:eastAsia="Arial" w:hAnsi="Times New Roman" w:cs="Times New Roman"/>
          <w:sz w:val="24"/>
          <w:szCs w:val="24"/>
          <w:lang w:val="pt-BR"/>
        </w:rPr>
        <w:t>P</w:t>
      </w:r>
      <w:r w:rsidR="008C6DB1" w:rsidRPr="00B405F4">
        <w:rPr>
          <w:rFonts w:ascii="Times New Roman" w:eastAsia="Arial" w:hAnsi="Times New Roman" w:cs="Times New Roman"/>
          <w:sz w:val="24"/>
          <w:szCs w:val="24"/>
          <w:lang w:val="pt-BR"/>
        </w:rPr>
        <w:t xml:space="preserve">essoas jurídicas reunidas </w:t>
      </w:r>
      <w:r w:rsidR="00AB6E3A" w:rsidRPr="00B405F4">
        <w:rPr>
          <w:rFonts w:ascii="Times New Roman" w:eastAsia="Arial" w:hAnsi="Times New Roman" w:cs="Times New Roman"/>
          <w:sz w:val="24"/>
          <w:szCs w:val="24"/>
          <w:lang w:val="pt-BR"/>
        </w:rPr>
        <w:t>em consórcio;</w:t>
      </w:r>
    </w:p>
    <w:p w14:paraId="3170D97F" w14:textId="744645ED" w:rsidR="008C6DB1" w:rsidRPr="00641865" w:rsidRDefault="002C0D55" w:rsidP="00641865">
      <w:pPr>
        <w:tabs>
          <w:tab w:val="left" w:pos="142"/>
          <w:tab w:val="left" w:pos="851"/>
        </w:tabs>
        <w:ind w:left="284"/>
        <w:jc w:val="both"/>
        <w:rPr>
          <w:rFonts w:ascii="Times New Roman" w:eastAsia="Cambria" w:hAnsi="Times New Roman" w:cs="Times New Roman"/>
          <w:sz w:val="24"/>
          <w:szCs w:val="24"/>
          <w:lang w:val="pt-BR"/>
        </w:rPr>
      </w:pPr>
      <w:r w:rsidRPr="002C0D55">
        <w:rPr>
          <w:rFonts w:ascii="Times New Roman" w:eastAsia="Cambria" w:hAnsi="Times New Roman" w:cs="Times New Roman"/>
          <w:b/>
          <w:bCs/>
          <w:sz w:val="24"/>
          <w:szCs w:val="24"/>
          <w:lang w:val="pt-BR"/>
        </w:rPr>
        <w:t xml:space="preserve">IX. </w:t>
      </w:r>
      <w:r>
        <w:rPr>
          <w:rFonts w:ascii="Times New Roman" w:eastAsia="Cambria" w:hAnsi="Times New Roman" w:cs="Times New Roman"/>
          <w:sz w:val="24"/>
          <w:szCs w:val="24"/>
          <w:lang w:val="pt-BR"/>
        </w:rPr>
        <w:t>O</w:t>
      </w:r>
      <w:r w:rsidR="008C6DB1" w:rsidRPr="00B66C8D">
        <w:rPr>
          <w:rFonts w:ascii="Times New Roman" w:eastAsia="Cambria" w:hAnsi="Times New Roman" w:cs="Times New Roman"/>
          <w:sz w:val="24"/>
          <w:szCs w:val="24"/>
          <w:lang w:val="pt-BR"/>
        </w:rPr>
        <w:t>rganizaç</w:t>
      </w:r>
      <w:r w:rsidR="002B1C93">
        <w:rPr>
          <w:rFonts w:ascii="Times New Roman" w:eastAsia="Cambria" w:hAnsi="Times New Roman" w:cs="Times New Roman"/>
          <w:sz w:val="24"/>
          <w:szCs w:val="24"/>
          <w:lang w:val="pt-BR"/>
        </w:rPr>
        <w:t>ão</w:t>
      </w:r>
      <w:r w:rsidR="008C6DB1" w:rsidRPr="00B66C8D">
        <w:rPr>
          <w:rFonts w:ascii="Times New Roman" w:eastAsia="Cambria" w:hAnsi="Times New Roman" w:cs="Times New Roman"/>
          <w:sz w:val="24"/>
          <w:szCs w:val="24"/>
          <w:lang w:val="pt-BR"/>
        </w:rPr>
        <w:t xml:space="preserve"> da </w:t>
      </w:r>
      <w:r w:rsidR="00641865">
        <w:rPr>
          <w:rFonts w:ascii="Times New Roman" w:eastAsia="Cambria" w:hAnsi="Times New Roman" w:cs="Times New Roman"/>
          <w:sz w:val="24"/>
          <w:szCs w:val="24"/>
          <w:lang w:val="pt-BR"/>
        </w:rPr>
        <w:t>S</w:t>
      </w:r>
      <w:r w:rsidR="008C6DB1" w:rsidRPr="00B66C8D">
        <w:rPr>
          <w:rFonts w:ascii="Times New Roman" w:eastAsia="Cambria" w:hAnsi="Times New Roman" w:cs="Times New Roman"/>
          <w:sz w:val="24"/>
          <w:szCs w:val="24"/>
          <w:lang w:val="pt-BR"/>
        </w:rPr>
        <w:t xml:space="preserve">ociedade </w:t>
      </w:r>
      <w:r w:rsidR="00641865">
        <w:rPr>
          <w:rFonts w:ascii="Times New Roman" w:eastAsia="Cambria" w:hAnsi="Times New Roman" w:cs="Times New Roman"/>
          <w:sz w:val="24"/>
          <w:szCs w:val="24"/>
          <w:lang w:val="pt-BR"/>
        </w:rPr>
        <w:t>C</w:t>
      </w:r>
      <w:r w:rsidR="008C6DB1" w:rsidRPr="00B66C8D">
        <w:rPr>
          <w:rFonts w:ascii="Times New Roman" w:eastAsia="Cambria" w:hAnsi="Times New Roman" w:cs="Times New Roman"/>
          <w:sz w:val="24"/>
          <w:szCs w:val="24"/>
          <w:lang w:val="pt-BR"/>
        </w:rPr>
        <w:t xml:space="preserve">ivil de </w:t>
      </w:r>
      <w:r w:rsidR="00641865">
        <w:rPr>
          <w:rFonts w:ascii="Times New Roman" w:eastAsia="Cambria" w:hAnsi="Times New Roman" w:cs="Times New Roman"/>
          <w:sz w:val="24"/>
          <w:szCs w:val="24"/>
          <w:lang w:val="pt-BR"/>
        </w:rPr>
        <w:t>I</w:t>
      </w:r>
      <w:r w:rsidR="008C6DB1" w:rsidRPr="00B66C8D">
        <w:rPr>
          <w:rFonts w:ascii="Times New Roman" w:eastAsia="Cambria" w:hAnsi="Times New Roman" w:cs="Times New Roman"/>
          <w:sz w:val="24"/>
          <w:szCs w:val="24"/>
          <w:lang w:val="pt-BR"/>
        </w:rPr>
        <w:t xml:space="preserve">nteresse </w:t>
      </w:r>
      <w:r w:rsidR="00641865">
        <w:rPr>
          <w:rFonts w:ascii="Times New Roman" w:eastAsia="Cambria" w:hAnsi="Times New Roman" w:cs="Times New Roman"/>
          <w:sz w:val="24"/>
          <w:szCs w:val="24"/>
          <w:lang w:val="pt-BR"/>
        </w:rPr>
        <w:t>P</w:t>
      </w:r>
      <w:r w:rsidR="008C6DB1" w:rsidRPr="00B66C8D">
        <w:rPr>
          <w:rFonts w:ascii="Times New Roman" w:eastAsia="Cambria" w:hAnsi="Times New Roman" w:cs="Times New Roman"/>
          <w:sz w:val="24"/>
          <w:szCs w:val="24"/>
          <w:lang w:val="pt-BR"/>
        </w:rPr>
        <w:t xml:space="preserve">úblico </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OSCIP</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 atuando nessa condição;</w:t>
      </w:r>
    </w:p>
    <w:p w14:paraId="3D32477F" w14:textId="3D1B99B7" w:rsidR="006B0C5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que não tenha representação legal no Brasil com poderes expressos para receber citação e responder administrativamente ou judicialmente;</w:t>
      </w:r>
    </w:p>
    <w:p w14:paraId="55F5CFF9" w14:textId="21B7B59A" w:rsidR="008C6DB1"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r w:rsidR="009F6769">
        <w:rPr>
          <w:rFonts w:ascii="Times New Roman" w:eastAsia="Arial" w:hAnsi="Times New Roman" w:cs="Times New Roman"/>
          <w:sz w:val="24"/>
          <w:szCs w:val="24"/>
          <w:lang w:val="pt-BR"/>
        </w:rPr>
        <w:t>;</w:t>
      </w:r>
    </w:p>
    <w:p w14:paraId="06177EDA" w14:textId="26E35808" w:rsidR="00A96A4A" w:rsidRPr="00B66C8D" w:rsidRDefault="002C0D55" w:rsidP="00662845">
      <w:pPr>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lastRenderedPageBreak/>
        <w:t xml:space="preserve">XII. </w:t>
      </w:r>
      <w:r>
        <w:rPr>
          <w:rFonts w:ascii="Times New Roman" w:eastAsia="Arial" w:hAnsi="Times New Roman" w:cs="Times New Roman"/>
          <w:sz w:val="24"/>
          <w:szCs w:val="24"/>
          <w:lang w:val="pt-BR"/>
        </w:rPr>
        <w:t>A</w:t>
      </w:r>
      <w:r w:rsidR="00A96A4A" w:rsidRPr="00B66C8D">
        <w:rPr>
          <w:rFonts w:ascii="Times New Roman" w:eastAsia="Arial" w:hAnsi="Times New Roman" w:cs="Times New Roman"/>
          <w:sz w:val="24"/>
          <w:szCs w:val="24"/>
          <w:lang w:val="pt-BR"/>
        </w:rPr>
        <w:t xml:space="preserve">gente público do órgão ou entidade contratante, devendo ser observadas as situações que possam configurar conflito de interesses no exercício ou após o exercício do cargo ou emprego, nos termos da legislação que disciplina a matéria, conforme </w:t>
      </w:r>
      <w:hyperlink r:id="rId18" w:history="1">
        <w:r w:rsidR="00A96A4A" w:rsidRPr="005F565C">
          <w:rPr>
            <w:rStyle w:val="Hyperlink"/>
            <w:rFonts w:ascii="Times New Roman" w:eastAsia="Arial" w:hAnsi="Times New Roman" w:cs="Times New Roman"/>
            <w:sz w:val="24"/>
            <w:szCs w:val="24"/>
            <w:lang w:val="pt-BR"/>
          </w:rPr>
          <w:t>§ 1º do art. 9º da Lei Federal nº 14.133/2021</w:t>
        </w:r>
      </w:hyperlink>
      <w:r w:rsidR="00554BD1" w:rsidRPr="00B66C8D">
        <w:rPr>
          <w:rFonts w:ascii="Times New Roman" w:eastAsia="Arial" w:hAnsi="Times New Roman" w:cs="Times New Roman"/>
          <w:sz w:val="24"/>
          <w:szCs w:val="24"/>
          <w:lang w:val="pt-BR"/>
        </w:rPr>
        <w:t>;</w:t>
      </w:r>
    </w:p>
    <w:p w14:paraId="5287D3F3" w14:textId="3382E7B6" w:rsidR="00A96A4A" w:rsidRDefault="002C0D55" w:rsidP="000D594D">
      <w:pPr>
        <w:pStyle w:val="PargrafodaLista"/>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XIII. </w:t>
      </w:r>
      <w:r>
        <w:rPr>
          <w:rFonts w:ascii="Times New Roman" w:eastAsia="Arial" w:hAnsi="Times New Roman" w:cs="Times New Roman"/>
          <w:sz w:val="24"/>
          <w:szCs w:val="24"/>
          <w:lang w:val="pt-BR"/>
        </w:rPr>
        <w:t>T</w:t>
      </w:r>
      <w:r w:rsidR="00554BD1" w:rsidRPr="00B66C8D">
        <w:rPr>
          <w:rFonts w:ascii="Times New Roman" w:eastAsia="Arial" w:hAnsi="Times New Roman" w:cs="Times New Roman"/>
          <w:sz w:val="24"/>
          <w:szCs w:val="24"/>
          <w:lang w:val="pt-BR"/>
        </w:rPr>
        <w:t>erceiro que auxilie a condução da contratação na qualidade de integrante de equipe de apoio, profissional especializado ou funcionário ou representante de empresa que preste assessoria técnica</w:t>
      </w:r>
      <w:r w:rsidR="000D594D">
        <w:rPr>
          <w:rFonts w:ascii="Times New Roman" w:eastAsia="Arial" w:hAnsi="Times New Roman" w:cs="Times New Roman"/>
          <w:sz w:val="24"/>
          <w:szCs w:val="24"/>
          <w:lang w:val="pt-BR"/>
        </w:rPr>
        <w:t>.</w:t>
      </w:r>
    </w:p>
    <w:p w14:paraId="58D73709" w14:textId="77777777" w:rsidR="000D594D" w:rsidRPr="008C6DB1" w:rsidRDefault="000D594D" w:rsidP="000D594D">
      <w:pPr>
        <w:pStyle w:val="PargrafodaLista"/>
        <w:ind w:left="284"/>
        <w:jc w:val="both"/>
        <w:rPr>
          <w:rFonts w:ascii="Times New Roman" w:eastAsia="Arial" w:hAnsi="Times New Roman" w:cs="Times New Roman"/>
          <w:sz w:val="24"/>
          <w:szCs w:val="24"/>
          <w:lang w:val="pt-BR"/>
        </w:rPr>
      </w:pPr>
    </w:p>
    <w:p w14:paraId="0F49B38A" w14:textId="580B98D2" w:rsidR="003F057E" w:rsidRPr="008C6DB1" w:rsidRDefault="00775A96">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3.</w:t>
      </w:r>
      <w:r w:rsidR="00E14D75" w:rsidRPr="008C6DB1">
        <w:rPr>
          <w:rFonts w:ascii="Times New Roman" w:eastAsia="Arial" w:hAnsi="Times New Roman" w:cs="Times New Roman"/>
          <w:b/>
          <w:bCs/>
          <w:sz w:val="24"/>
          <w:szCs w:val="24"/>
          <w:lang w:val="pt-BR"/>
        </w:rPr>
        <w:t xml:space="preserve"> DA PROPOSTA DE PREÇO </w:t>
      </w:r>
    </w:p>
    <w:p w14:paraId="19797456"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4EA5EC17" w14:textId="05B65510" w:rsidR="00AB0F1D" w:rsidRDefault="00AB0F1D" w:rsidP="00AB0F1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3.1.</w:t>
      </w:r>
      <w:r w:rsidRPr="008C6DB1">
        <w:rPr>
          <w:rFonts w:ascii="Times New Roman" w:eastAsia="Arial" w:hAnsi="Times New Roman" w:cs="Times New Roman"/>
          <w:bCs/>
          <w:sz w:val="24"/>
          <w:szCs w:val="24"/>
          <w:lang w:val="pt-BR"/>
        </w:rPr>
        <w:t xml:space="preserve"> O licitante deverá encaminhar, exclusivamente por meio do sistema eletrônico, a proposta de preço, conforme modelo em anexo </w:t>
      </w:r>
      <w:r w:rsidR="00714917">
        <w:rPr>
          <w:rFonts w:ascii="Times New Roman" w:eastAsia="Arial" w:hAnsi="Times New Roman" w:cs="Times New Roman"/>
          <w:bCs/>
          <w:sz w:val="24"/>
          <w:szCs w:val="24"/>
          <w:lang w:val="pt-BR"/>
        </w:rPr>
        <w:t>a</w:t>
      </w:r>
      <w:r w:rsidRPr="008C6DB1">
        <w:rPr>
          <w:rFonts w:ascii="Times New Roman" w:eastAsia="Arial" w:hAnsi="Times New Roman" w:cs="Times New Roman"/>
          <w:bCs/>
          <w:sz w:val="24"/>
          <w:szCs w:val="24"/>
          <w:lang w:val="pt-BR"/>
        </w:rPr>
        <w:t>o Edital.</w:t>
      </w:r>
    </w:p>
    <w:p w14:paraId="28DDA937" w14:textId="1E60DBB0" w:rsidR="00FB3415" w:rsidRPr="00F40812" w:rsidRDefault="00A15789" w:rsidP="008C6C1D">
      <w:pPr>
        <w:ind w:left="284"/>
        <w:jc w:val="both"/>
        <w:outlineLvl w:val="1"/>
        <w:rPr>
          <w:rFonts w:ascii="Times New Roman" w:hAnsi="Times New Roman" w:cs="Times New Roman"/>
          <w:sz w:val="24"/>
          <w:szCs w:val="24"/>
          <w:lang w:val="pt-BR"/>
        </w:rPr>
      </w:pPr>
      <w:r>
        <w:rPr>
          <w:rFonts w:ascii="Times New Roman" w:hAnsi="Times New Roman" w:cs="Times New Roman"/>
          <w:b/>
          <w:bCs/>
          <w:sz w:val="24"/>
          <w:szCs w:val="24"/>
          <w:lang w:val="pt-BR"/>
        </w:rPr>
        <w:t>I</w:t>
      </w:r>
      <w:r w:rsidR="00F40812" w:rsidRPr="00F40812">
        <w:rPr>
          <w:rFonts w:ascii="Times New Roman" w:hAnsi="Times New Roman" w:cs="Times New Roman"/>
          <w:b/>
          <w:bCs/>
          <w:sz w:val="24"/>
          <w:szCs w:val="24"/>
          <w:lang w:val="pt-BR"/>
        </w:rPr>
        <w:t>.</w:t>
      </w:r>
      <w:r w:rsidR="00F40812" w:rsidRPr="00F40812">
        <w:rPr>
          <w:rFonts w:ascii="Times New Roman" w:hAnsi="Times New Roman" w:cs="Times New Roman"/>
          <w:sz w:val="24"/>
          <w:szCs w:val="24"/>
          <w:lang w:val="pt-BR"/>
        </w:rPr>
        <w:t xml:space="preserve"> </w:t>
      </w:r>
      <w:r w:rsidR="00FB3415" w:rsidRPr="00F40812">
        <w:rPr>
          <w:rFonts w:ascii="Times New Roman" w:hAnsi="Times New Roman" w:cs="Times New Roman"/>
          <w:sz w:val="24"/>
          <w:szCs w:val="24"/>
          <w:lang w:val="pt-BR"/>
        </w:rPr>
        <w:t xml:space="preserve">A proposta de preço a ser anexada </w:t>
      </w:r>
      <w:r w:rsidR="000D594D">
        <w:rPr>
          <w:rFonts w:ascii="Times New Roman" w:hAnsi="Times New Roman" w:cs="Times New Roman"/>
          <w:sz w:val="24"/>
          <w:szCs w:val="24"/>
          <w:lang w:val="pt-BR"/>
        </w:rPr>
        <w:t>na plataforma</w:t>
      </w:r>
      <w:r w:rsidR="00FB3415" w:rsidRPr="00F40812">
        <w:rPr>
          <w:rFonts w:ascii="Times New Roman" w:hAnsi="Times New Roman" w:cs="Times New Roman"/>
          <w:sz w:val="24"/>
          <w:szCs w:val="24"/>
          <w:lang w:val="pt-BR"/>
        </w:rPr>
        <w:t xml:space="preserve"> </w:t>
      </w:r>
      <w:r w:rsidR="000D594D">
        <w:rPr>
          <w:rFonts w:ascii="Times New Roman" w:hAnsi="Times New Roman" w:cs="Times New Roman"/>
          <w:sz w:val="24"/>
          <w:szCs w:val="24"/>
          <w:lang w:val="pt-BR"/>
        </w:rPr>
        <w:t>BNC</w:t>
      </w:r>
      <w:r w:rsidR="00FB3415" w:rsidRPr="00F40812">
        <w:rPr>
          <w:rFonts w:ascii="Times New Roman" w:hAnsi="Times New Roman" w:cs="Times New Roman"/>
          <w:sz w:val="24"/>
          <w:szCs w:val="24"/>
          <w:lang w:val="pt-BR"/>
        </w:rPr>
        <w:t xml:space="preserve"> deverá conter a indicação do item, descritivo, </w:t>
      </w:r>
      <w:r w:rsidR="007B16CB" w:rsidRPr="00B405F4">
        <w:rPr>
          <w:rFonts w:ascii="Times New Roman" w:hAnsi="Times New Roman" w:cs="Times New Roman"/>
          <w:sz w:val="24"/>
          <w:szCs w:val="24"/>
          <w:lang w:val="pt-BR"/>
        </w:rPr>
        <w:t>marca</w:t>
      </w:r>
      <w:r w:rsidR="007B16CB">
        <w:rPr>
          <w:rFonts w:ascii="Times New Roman" w:hAnsi="Times New Roman" w:cs="Times New Roman"/>
          <w:sz w:val="24"/>
          <w:szCs w:val="24"/>
          <w:lang w:val="pt-BR"/>
        </w:rPr>
        <w:t xml:space="preserve">, </w:t>
      </w:r>
      <w:r w:rsidR="00FB3415" w:rsidRPr="00F40812">
        <w:rPr>
          <w:rFonts w:ascii="Times New Roman" w:hAnsi="Times New Roman" w:cs="Times New Roman"/>
          <w:sz w:val="24"/>
          <w:szCs w:val="24"/>
          <w:lang w:val="pt-BR"/>
        </w:rPr>
        <w:t xml:space="preserve">quantidade, valor unitário e valor total </w:t>
      </w:r>
      <w:r w:rsidR="001274E5">
        <w:rPr>
          <w:rFonts w:ascii="Times New Roman" w:hAnsi="Times New Roman" w:cs="Times New Roman"/>
          <w:sz w:val="24"/>
          <w:szCs w:val="24"/>
          <w:lang w:val="pt-BR"/>
        </w:rPr>
        <w:t xml:space="preserve">do item e valor total </w:t>
      </w:r>
      <w:r w:rsidR="00FB3415" w:rsidRPr="00F40812">
        <w:rPr>
          <w:rFonts w:ascii="Times New Roman" w:hAnsi="Times New Roman" w:cs="Times New Roman"/>
          <w:sz w:val="24"/>
          <w:szCs w:val="24"/>
          <w:lang w:val="pt-BR"/>
        </w:rPr>
        <w:t>da licitação (</w:t>
      </w:r>
      <w:r w:rsidR="007B16C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ide modelo de proposta indicado no Anexo I</w:t>
      </w:r>
      <w:r w:rsidR="0036731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 xml:space="preserve"> do Edital).</w:t>
      </w:r>
    </w:p>
    <w:p w14:paraId="088A3429" w14:textId="77777777" w:rsidR="00775A96" w:rsidRPr="008C6DB1" w:rsidRDefault="00775A96">
      <w:pPr>
        <w:jc w:val="both"/>
        <w:outlineLvl w:val="1"/>
        <w:rPr>
          <w:rFonts w:ascii="Times New Roman" w:eastAsia="Arial" w:hAnsi="Times New Roman" w:cs="Times New Roman"/>
          <w:bCs/>
          <w:sz w:val="24"/>
          <w:szCs w:val="24"/>
          <w:lang w:val="pt-BR"/>
        </w:rPr>
      </w:pPr>
    </w:p>
    <w:p w14:paraId="4A61E039" w14:textId="25C1B7DC" w:rsidR="00FB3415" w:rsidRPr="00C56C86" w:rsidRDefault="00FB3415" w:rsidP="00FB3415">
      <w:pPr>
        <w:jc w:val="both"/>
        <w:outlineLvl w:val="1"/>
        <w:rPr>
          <w:rFonts w:ascii="Times New Roman" w:hAnsi="Times New Roman" w:cs="Times New Roman"/>
          <w:sz w:val="24"/>
          <w:szCs w:val="24"/>
          <w:lang w:val="pt-BR"/>
        </w:rPr>
      </w:pPr>
      <w:r w:rsidRPr="00C56C86">
        <w:rPr>
          <w:rFonts w:ascii="Times New Roman" w:eastAsia="Arial" w:hAnsi="Times New Roman" w:cs="Times New Roman"/>
          <w:b/>
          <w:sz w:val="24"/>
          <w:szCs w:val="24"/>
          <w:lang w:val="pt-BR"/>
        </w:rPr>
        <w:t xml:space="preserve">3.2. </w:t>
      </w:r>
      <w:r w:rsidRPr="00C56C86">
        <w:rPr>
          <w:rFonts w:ascii="Times New Roman" w:hAnsi="Times New Roman" w:cs="Times New Roman"/>
          <w:sz w:val="24"/>
          <w:szCs w:val="24"/>
          <w:lang w:val="pt-BR"/>
        </w:rPr>
        <w:t>A proposta apresentada será irretratável e irrenunciável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817491E" w14:textId="77777777" w:rsidR="00FB3415" w:rsidRPr="00B405F4" w:rsidRDefault="00FB3415" w:rsidP="00FB3415">
      <w:pPr>
        <w:jc w:val="both"/>
        <w:outlineLvl w:val="1"/>
        <w:rPr>
          <w:rFonts w:ascii="Times New Roman" w:hAnsi="Times New Roman" w:cs="Times New Roman"/>
          <w:sz w:val="24"/>
          <w:szCs w:val="24"/>
          <w:lang w:val="pt-BR"/>
        </w:rPr>
      </w:pPr>
    </w:p>
    <w:p w14:paraId="013E40AE" w14:textId="387388B0" w:rsidR="00FB3415" w:rsidRPr="00B405F4" w:rsidRDefault="00FB3415" w:rsidP="00FB3415">
      <w:pPr>
        <w:jc w:val="both"/>
        <w:outlineLvl w:val="1"/>
        <w:rPr>
          <w:rFonts w:ascii="Times New Roman" w:hAnsi="Times New Roman" w:cs="Times New Roman"/>
          <w:sz w:val="24"/>
          <w:szCs w:val="24"/>
          <w:lang w:val="pt-BR"/>
        </w:rPr>
      </w:pPr>
      <w:r w:rsidRPr="00B405F4">
        <w:rPr>
          <w:rFonts w:ascii="Times New Roman" w:hAnsi="Times New Roman" w:cs="Times New Roman"/>
          <w:b/>
          <w:bCs/>
          <w:sz w:val="24"/>
          <w:szCs w:val="24"/>
          <w:lang w:val="pt-BR"/>
        </w:rPr>
        <w:t>3.3.</w:t>
      </w:r>
      <w:r w:rsidRPr="00B405F4">
        <w:rPr>
          <w:rFonts w:ascii="Times New Roman" w:hAnsi="Times New Roman" w:cs="Times New Roman"/>
          <w:sz w:val="24"/>
          <w:szCs w:val="24"/>
          <w:lang w:val="pt-BR"/>
        </w:rPr>
        <w:t xml:space="preserve"> Cada licitante poderá apresentar apenas uma proposta de preço</w:t>
      </w:r>
      <w:r w:rsidR="00473BE1" w:rsidRPr="00B405F4">
        <w:rPr>
          <w:rFonts w:ascii="Times New Roman" w:hAnsi="Times New Roman" w:cs="Times New Roman"/>
          <w:sz w:val="24"/>
          <w:szCs w:val="24"/>
          <w:lang w:val="pt-BR"/>
        </w:rPr>
        <w:t xml:space="preserve"> para cada item</w:t>
      </w:r>
      <w:r w:rsidRPr="00B405F4">
        <w:rPr>
          <w:rFonts w:ascii="Times New Roman" w:hAnsi="Times New Roman" w:cs="Times New Roman"/>
          <w:sz w:val="24"/>
          <w:szCs w:val="24"/>
          <w:lang w:val="pt-BR"/>
        </w:rPr>
        <w:t>.</w:t>
      </w:r>
    </w:p>
    <w:p w14:paraId="24A996BE" w14:textId="27E3D807" w:rsidR="00FB3415" w:rsidRDefault="00FB3415">
      <w:pPr>
        <w:jc w:val="both"/>
        <w:outlineLvl w:val="1"/>
        <w:rPr>
          <w:rFonts w:ascii="Times New Roman" w:eastAsia="Arial" w:hAnsi="Times New Roman" w:cs="Times New Roman"/>
          <w:b/>
          <w:sz w:val="24"/>
          <w:szCs w:val="24"/>
          <w:lang w:val="pt-BR"/>
        </w:rPr>
      </w:pPr>
    </w:p>
    <w:p w14:paraId="743EC669" w14:textId="099FFCD2" w:rsidR="00005047" w:rsidRPr="008C6DB1" w:rsidRDefault="009E781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5821DE">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w:t>
      </w:r>
      <w:r w:rsidR="00005047" w:rsidRPr="008C6DB1">
        <w:rPr>
          <w:rFonts w:ascii="Times New Roman" w:eastAsia="Arial" w:hAnsi="Times New Roman" w:cs="Times New Roman"/>
          <w:bCs/>
          <w:sz w:val="24"/>
          <w:szCs w:val="24"/>
          <w:lang w:val="pt-BR"/>
        </w:rPr>
        <w:t>O licitante poder</w:t>
      </w:r>
      <w:r w:rsidR="0032065C" w:rsidRPr="008C6DB1">
        <w:rPr>
          <w:rFonts w:ascii="Times New Roman" w:eastAsia="Arial" w:hAnsi="Times New Roman" w:cs="Times New Roman"/>
          <w:bCs/>
          <w:sz w:val="24"/>
          <w:szCs w:val="24"/>
          <w:lang w:val="pt-BR"/>
        </w:rPr>
        <w:t>á</w:t>
      </w:r>
      <w:r w:rsidR="00005047" w:rsidRPr="008C6DB1">
        <w:rPr>
          <w:rFonts w:ascii="Times New Roman" w:eastAsia="Arial" w:hAnsi="Times New Roman" w:cs="Times New Roman"/>
          <w:bCs/>
          <w:sz w:val="24"/>
          <w:szCs w:val="24"/>
          <w:lang w:val="pt-BR"/>
        </w:rPr>
        <w:t xml:space="preserve"> retirar ou substituir a proposta</w:t>
      </w:r>
      <w:r w:rsidR="00005047" w:rsidRPr="008C6DB1">
        <w:rPr>
          <w:rFonts w:ascii="Times New Roman" w:hAnsi="Times New Roman" w:cs="Times New Roman"/>
          <w:sz w:val="24"/>
          <w:szCs w:val="24"/>
        </w:rPr>
        <w:t xml:space="preserve"> </w:t>
      </w:r>
      <w:r w:rsidR="00005047" w:rsidRPr="008C6DB1">
        <w:rPr>
          <w:rFonts w:ascii="Times New Roman" w:eastAsia="Arial" w:hAnsi="Times New Roman" w:cs="Times New Roman"/>
          <w:bCs/>
          <w:sz w:val="24"/>
          <w:szCs w:val="24"/>
          <w:lang w:val="pt-BR"/>
        </w:rPr>
        <w:t>até a abertura da sessão pública.</w:t>
      </w:r>
    </w:p>
    <w:p w14:paraId="396F51A7" w14:textId="77777777" w:rsidR="003E2687" w:rsidRPr="008C6DB1" w:rsidRDefault="003E2687">
      <w:pPr>
        <w:jc w:val="both"/>
        <w:outlineLvl w:val="1"/>
        <w:rPr>
          <w:rFonts w:ascii="Times New Roman" w:eastAsia="Arial" w:hAnsi="Times New Roman" w:cs="Times New Roman"/>
          <w:bCs/>
          <w:sz w:val="24"/>
          <w:szCs w:val="24"/>
          <w:lang w:val="pt-BR"/>
        </w:rPr>
      </w:pPr>
    </w:p>
    <w:p w14:paraId="513DDFAD" w14:textId="36694116" w:rsidR="00DC01CB"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5821DE">
        <w:rPr>
          <w:rFonts w:ascii="Times New Roman" w:eastAsia="Arial" w:hAnsi="Times New Roman" w:cs="Times New Roman"/>
          <w:b/>
          <w:sz w:val="24"/>
          <w:szCs w:val="24"/>
          <w:lang w:val="pt-BR"/>
        </w:rPr>
        <w:t>5</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Nos valores propostos estarão inclusos todos os custos operacionais, encargos previdenciários, trabalhistas, tributários, comerciais e quaisquer outros que incidam direta ou indiretamente na execução do objeto.</w:t>
      </w:r>
    </w:p>
    <w:p w14:paraId="666D519C" w14:textId="77777777" w:rsidR="0069202D" w:rsidRPr="008C6DB1" w:rsidRDefault="0069202D">
      <w:pPr>
        <w:jc w:val="both"/>
        <w:outlineLvl w:val="1"/>
        <w:rPr>
          <w:rFonts w:ascii="Times New Roman" w:eastAsia="Arial" w:hAnsi="Times New Roman" w:cs="Times New Roman"/>
          <w:bCs/>
          <w:sz w:val="24"/>
          <w:szCs w:val="24"/>
          <w:lang w:val="pt-BR"/>
        </w:rPr>
      </w:pPr>
    </w:p>
    <w:p w14:paraId="69AF056E" w14:textId="3FE4912D" w:rsidR="0069202D"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5821DE">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apresentação da proposta implica obrigatoriedade do cumprimento das disposições nela contida, em conformidade com o que dispõe o Termo de Referência, assumindo o proponente o compromisso de executar o objeto licitado nos seus termos, bem como</w:t>
      </w:r>
      <w:r w:rsidR="00A101A0" w:rsidRPr="008C6DB1">
        <w:rPr>
          <w:rFonts w:ascii="Times New Roman" w:eastAsia="Arial" w:hAnsi="Times New Roman" w:cs="Times New Roman"/>
          <w:bCs/>
          <w:sz w:val="24"/>
          <w:szCs w:val="24"/>
          <w:lang w:val="pt-BR"/>
        </w:rPr>
        <w:t xml:space="preserve">, de </w:t>
      </w:r>
      <w:r w:rsidRPr="008C6DB1">
        <w:rPr>
          <w:rFonts w:ascii="Times New Roman" w:eastAsia="Arial" w:hAnsi="Times New Roman" w:cs="Times New Roman"/>
          <w:bCs/>
          <w:sz w:val="24"/>
          <w:szCs w:val="24"/>
          <w:lang w:val="pt-BR"/>
        </w:rPr>
        <w:t>promove</w:t>
      </w:r>
      <w:r w:rsidR="00A101A0" w:rsidRPr="008C6DB1">
        <w:rPr>
          <w:rFonts w:ascii="Times New Roman" w:eastAsia="Arial" w:hAnsi="Times New Roman" w:cs="Times New Roman"/>
          <w:bCs/>
          <w:sz w:val="24"/>
          <w:szCs w:val="24"/>
          <w:lang w:val="pt-BR"/>
        </w:rPr>
        <w:t>r</w:t>
      </w:r>
      <w:r w:rsidRPr="008C6DB1">
        <w:rPr>
          <w:rFonts w:ascii="Times New Roman" w:eastAsia="Arial" w:hAnsi="Times New Roman" w:cs="Times New Roman"/>
          <w:bCs/>
          <w:sz w:val="24"/>
          <w:szCs w:val="24"/>
          <w:lang w:val="pt-BR"/>
        </w:rPr>
        <w:t>, quando requerido, sua substituição.</w:t>
      </w:r>
    </w:p>
    <w:p w14:paraId="23437DFB" w14:textId="77777777" w:rsidR="0069202D" w:rsidRPr="008C6DB1" w:rsidRDefault="0069202D">
      <w:pPr>
        <w:jc w:val="both"/>
        <w:outlineLvl w:val="1"/>
        <w:rPr>
          <w:rFonts w:ascii="Times New Roman" w:eastAsia="Arial" w:hAnsi="Times New Roman" w:cs="Times New Roman"/>
          <w:bCs/>
          <w:sz w:val="24"/>
          <w:szCs w:val="24"/>
          <w:lang w:val="pt-BR"/>
        </w:rPr>
      </w:pPr>
    </w:p>
    <w:p w14:paraId="2168DA0F" w14:textId="731F210D" w:rsidR="00F641CD" w:rsidRPr="008C6DB1" w:rsidRDefault="00F641CD" w:rsidP="00F641CD">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w:t>
      </w:r>
      <w:r w:rsidR="005821DE">
        <w:rPr>
          <w:rFonts w:ascii="Times New Roman" w:eastAsia="Arial" w:hAnsi="Times New Roman" w:cs="Times New Roman"/>
          <w:b/>
          <w:bCs/>
          <w:sz w:val="24"/>
          <w:szCs w:val="24"/>
          <w:lang w:val="pt-BR"/>
        </w:rPr>
        <w:t>7</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Desde que disponibilizada a funcionalidade no sistema, o licitante poderá parametrizar o seu valor final mínimo quando do cadastramento da proposta e obedecerá às seguintes regras:</w:t>
      </w:r>
    </w:p>
    <w:p w14:paraId="4E823A21" w14:textId="10F0A621"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A aplicação do intervalo mínimo de diferença de valores ou de percentuais entre os lances, que incidirá tanto em relação aos lances intermediários quanto em relação ao lance que cobrir a melhor oferta</w:t>
      </w:r>
      <w:r w:rsidR="00EB350F" w:rsidRPr="008C6DB1">
        <w:rPr>
          <w:rFonts w:ascii="Times New Roman" w:eastAsia="Arial" w:hAnsi="Times New Roman" w:cs="Times New Roman"/>
          <w:sz w:val="24"/>
          <w:szCs w:val="24"/>
          <w:lang w:val="pt-BR"/>
        </w:rPr>
        <w:t>;</w:t>
      </w:r>
    </w:p>
    <w:p w14:paraId="74FCE52B" w14:textId="0EC99103"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II.</w:t>
      </w:r>
      <w:r w:rsidRPr="008C6DB1">
        <w:rPr>
          <w:rFonts w:ascii="Times New Roman" w:eastAsia="Arial" w:hAnsi="Times New Roman" w:cs="Times New Roman"/>
          <w:sz w:val="24"/>
          <w:szCs w:val="24"/>
          <w:lang w:val="pt-BR"/>
        </w:rPr>
        <w:t xml:space="preserve"> Os lances serão de envio automático pelo sistema, respeitado o valor final mínimo, caso estabelecido, e o intervalo de que trata o subitem acima. </w:t>
      </w:r>
    </w:p>
    <w:p w14:paraId="1F687692" w14:textId="77777777" w:rsidR="002D657B" w:rsidRPr="008C6DB1" w:rsidRDefault="002D657B" w:rsidP="00F641CD">
      <w:pPr>
        <w:tabs>
          <w:tab w:val="left" w:pos="142"/>
          <w:tab w:val="left" w:pos="285"/>
        </w:tabs>
        <w:jc w:val="both"/>
        <w:outlineLvl w:val="3"/>
        <w:rPr>
          <w:rFonts w:ascii="Times New Roman" w:eastAsia="Arial" w:hAnsi="Times New Roman" w:cs="Times New Roman"/>
          <w:b/>
          <w:bCs/>
          <w:sz w:val="24"/>
          <w:szCs w:val="24"/>
          <w:lang w:val="pt-BR"/>
        </w:rPr>
      </w:pPr>
    </w:p>
    <w:p w14:paraId="1EFDC655" w14:textId="78BABE37" w:rsidR="00250A84" w:rsidRPr="008C6DB1" w:rsidRDefault="002D657B" w:rsidP="00B405F4">
      <w:pPr>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w:t>
      </w:r>
      <w:r w:rsidR="005821DE">
        <w:rPr>
          <w:rFonts w:ascii="Times New Roman" w:eastAsia="Arial" w:hAnsi="Times New Roman" w:cs="Times New Roman"/>
          <w:b/>
          <w:bCs/>
          <w:sz w:val="24"/>
          <w:szCs w:val="24"/>
          <w:lang w:val="pt-BR"/>
        </w:rPr>
        <w:t>8</w:t>
      </w:r>
      <w:r w:rsidRPr="008C6DB1">
        <w:rPr>
          <w:rFonts w:ascii="Times New Roman" w:eastAsia="Arial" w:hAnsi="Times New Roman" w:cs="Times New Roman"/>
          <w:b/>
          <w:bCs/>
          <w:sz w:val="24"/>
          <w:szCs w:val="24"/>
          <w:lang w:val="pt-BR"/>
        </w:rPr>
        <w:t xml:space="preserve">. </w:t>
      </w:r>
      <w:r w:rsidR="00F641CD" w:rsidRPr="008C6DB1">
        <w:rPr>
          <w:rFonts w:ascii="Times New Roman" w:eastAsia="Arial" w:hAnsi="Times New Roman" w:cs="Times New Roman"/>
          <w:sz w:val="24"/>
          <w:szCs w:val="24"/>
          <w:lang w:val="pt-BR"/>
        </w:rPr>
        <w:t>O valor final mínimo ou o percentual de desconto final máximo parametrizado no sistema poderá ser alterado pelo fornecedor durante a fase de disputa, sendo vedado</w:t>
      </w:r>
      <w:r w:rsidR="00DC64E5" w:rsidRPr="008C6DB1">
        <w:rPr>
          <w:rFonts w:ascii="Times New Roman" w:eastAsia="Arial" w:hAnsi="Times New Roman" w:cs="Times New Roman"/>
          <w:sz w:val="24"/>
          <w:szCs w:val="24"/>
          <w:lang w:val="pt-BR"/>
        </w:rPr>
        <w:t xml:space="preserve"> v</w:t>
      </w:r>
      <w:r w:rsidR="00F641CD" w:rsidRPr="008C6DB1">
        <w:rPr>
          <w:rFonts w:ascii="Times New Roman" w:eastAsia="Arial" w:hAnsi="Times New Roman" w:cs="Times New Roman"/>
          <w:sz w:val="24"/>
          <w:szCs w:val="24"/>
          <w:lang w:val="pt-BR"/>
        </w:rPr>
        <w:t>alor superior a lance já registrado pelo fornecedor no sistema, quando adotado o critério de julgamento por menor preço</w:t>
      </w:r>
      <w:r w:rsidR="00DC64E5" w:rsidRPr="008C6DB1">
        <w:rPr>
          <w:rFonts w:ascii="Times New Roman" w:eastAsia="Arial" w:hAnsi="Times New Roman" w:cs="Times New Roman"/>
          <w:sz w:val="24"/>
          <w:szCs w:val="24"/>
          <w:lang w:val="pt-BR"/>
        </w:rPr>
        <w:t>.</w:t>
      </w:r>
    </w:p>
    <w:p w14:paraId="03985804" w14:textId="77777777" w:rsidR="002B73A5" w:rsidRPr="008C6DB1" w:rsidRDefault="002B73A5">
      <w:pPr>
        <w:tabs>
          <w:tab w:val="left" w:pos="142"/>
          <w:tab w:val="left" w:pos="285"/>
        </w:tabs>
        <w:jc w:val="both"/>
        <w:outlineLvl w:val="3"/>
        <w:rPr>
          <w:rFonts w:ascii="Times New Roman" w:eastAsia="Arial" w:hAnsi="Times New Roman" w:cs="Times New Roman"/>
          <w:sz w:val="24"/>
          <w:szCs w:val="24"/>
          <w:lang w:val="pt-BR"/>
        </w:rPr>
      </w:pPr>
    </w:p>
    <w:p w14:paraId="4B8161C0" w14:textId="3F6DE77D" w:rsidR="00215ECF" w:rsidRPr="008C6DB1" w:rsidRDefault="00215ECF" w:rsidP="00215ECF">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w:t>
      </w:r>
      <w:r w:rsidR="005821DE">
        <w:rPr>
          <w:rFonts w:ascii="Times New Roman" w:eastAsia="Arial" w:hAnsi="Times New Roman" w:cs="Times New Roman"/>
          <w:b/>
          <w:bCs/>
          <w:sz w:val="24"/>
          <w:szCs w:val="24"/>
          <w:lang w:val="pt-BR"/>
        </w:rPr>
        <w:t>9</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 xml:space="preserve">O prazo de validade das propostas não poderá ser </w:t>
      </w:r>
      <w:r w:rsidRPr="00B405F4">
        <w:rPr>
          <w:rFonts w:ascii="Times New Roman" w:eastAsia="Arial" w:hAnsi="Times New Roman" w:cs="Times New Roman"/>
          <w:sz w:val="24"/>
          <w:szCs w:val="24"/>
          <w:lang w:val="pt-BR"/>
        </w:rPr>
        <w:t xml:space="preserve">inferior a 60 (sessenta) dias, contados </w:t>
      </w:r>
      <w:r w:rsidRPr="008C6DB1">
        <w:rPr>
          <w:rFonts w:ascii="Times New Roman" w:eastAsia="Arial" w:hAnsi="Times New Roman" w:cs="Times New Roman"/>
          <w:sz w:val="24"/>
          <w:szCs w:val="24"/>
          <w:lang w:val="pt-BR"/>
        </w:rPr>
        <w:t>da negociação com o pregoeiro (proposta atualizada).</w:t>
      </w:r>
    </w:p>
    <w:p w14:paraId="2FC9ED0A" w14:textId="47D6DD41" w:rsidR="00FD718E" w:rsidRDefault="002B73A5" w:rsidP="00FD718E">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lastRenderedPageBreak/>
        <w:t>3.1</w:t>
      </w:r>
      <w:r w:rsidR="005821DE">
        <w:rPr>
          <w:rFonts w:ascii="Times New Roman" w:eastAsia="Arial" w:hAnsi="Times New Roman" w:cs="Times New Roman"/>
          <w:b/>
          <w:bCs/>
          <w:sz w:val="24"/>
          <w:szCs w:val="24"/>
          <w:lang w:val="pt-BR"/>
        </w:rPr>
        <w:t>0.</w:t>
      </w:r>
      <w:r w:rsidRPr="008C6DB1">
        <w:rPr>
          <w:rFonts w:ascii="Times New Roman" w:eastAsia="Arial" w:hAnsi="Times New Roman" w:cs="Times New Roman"/>
          <w:sz w:val="24"/>
          <w:szCs w:val="24"/>
          <w:lang w:val="pt-BR"/>
        </w:rPr>
        <w:t xml:space="preserve"> </w:t>
      </w:r>
      <w:r w:rsidR="00FD718E" w:rsidRPr="008C6DB1">
        <w:rPr>
          <w:rFonts w:ascii="Times New Roman" w:eastAsia="Arial" w:hAnsi="Times New Roman" w:cs="Times New Roman"/>
          <w:sz w:val="24"/>
          <w:szCs w:val="24"/>
          <w:lang w:val="pt-BR"/>
        </w:rPr>
        <w:t xml:space="preserve">O prazo de </w:t>
      </w:r>
      <w:r w:rsidR="00FD718E" w:rsidRPr="00B405F4">
        <w:rPr>
          <w:rFonts w:ascii="Times New Roman" w:eastAsia="Arial" w:hAnsi="Times New Roman" w:cs="Times New Roman"/>
          <w:sz w:val="24"/>
          <w:szCs w:val="24"/>
          <w:lang w:val="pt-BR"/>
        </w:rPr>
        <w:t>entreg</w:t>
      </w:r>
      <w:r w:rsidR="00B405F4" w:rsidRPr="00B405F4">
        <w:rPr>
          <w:rFonts w:ascii="Times New Roman" w:eastAsia="Arial" w:hAnsi="Times New Roman" w:cs="Times New Roman"/>
          <w:sz w:val="24"/>
          <w:szCs w:val="24"/>
          <w:lang w:val="pt-BR"/>
        </w:rPr>
        <w:t>a ser</w:t>
      </w:r>
      <w:r w:rsidR="00FD718E" w:rsidRPr="00B405F4">
        <w:rPr>
          <w:rFonts w:ascii="Times New Roman" w:eastAsia="Arial" w:hAnsi="Times New Roman" w:cs="Times New Roman"/>
          <w:sz w:val="24"/>
          <w:szCs w:val="24"/>
          <w:lang w:val="pt-BR"/>
        </w:rPr>
        <w:t xml:space="preserve">á de </w:t>
      </w:r>
      <w:r w:rsidR="00B405F4" w:rsidRPr="00B405F4">
        <w:rPr>
          <w:rFonts w:ascii="Times New Roman" w:eastAsia="Arial" w:hAnsi="Times New Roman" w:cs="Times New Roman"/>
          <w:sz w:val="24"/>
          <w:szCs w:val="24"/>
          <w:lang w:val="pt-BR"/>
        </w:rPr>
        <w:t>15</w:t>
      </w:r>
      <w:r w:rsidR="00FD718E" w:rsidRPr="00B405F4">
        <w:rPr>
          <w:rFonts w:ascii="Times New Roman" w:eastAsia="Arial" w:hAnsi="Times New Roman" w:cs="Times New Roman"/>
          <w:sz w:val="24"/>
          <w:szCs w:val="24"/>
          <w:lang w:val="pt-BR"/>
        </w:rPr>
        <w:t xml:space="preserve"> (</w:t>
      </w:r>
      <w:r w:rsidR="00B405F4" w:rsidRPr="00B405F4">
        <w:rPr>
          <w:rFonts w:ascii="Times New Roman" w:eastAsia="Arial" w:hAnsi="Times New Roman" w:cs="Times New Roman"/>
          <w:sz w:val="24"/>
          <w:szCs w:val="24"/>
          <w:lang w:val="pt-BR"/>
        </w:rPr>
        <w:t>quinze</w:t>
      </w:r>
      <w:r w:rsidR="00FD718E" w:rsidRPr="00B405F4">
        <w:rPr>
          <w:rFonts w:ascii="Times New Roman" w:eastAsia="Arial" w:hAnsi="Times New Roman" w:cs="Times New Roman"/>
          <w:sz w:val="24"/>
          <w:szCs w:val="24"/>
          <w:lang w:val="pt-BR"/>
        </w:rPr>
        <w:t xml:space="preserve">) dias </w:t>
      </w:r>
      <w:r w:rsidR="00B405F4" w:rsidRPr="00B405F4">
        <w:rPr>
          <w:rFonts w:ascii="Times New Roman" w:eastAsia="Arial" w:hAnsi="Times New Roman" w:cs="Times New Roman"/>
          <w:sz w:val="24"/>
          <w:szCs w:val="24"/>
          <w:lang w:val="pt-BR"/>
        </w:rPr>
        <w:t>úteis</w:t>
      </w:r>
      <w:r w:rsidR="00FD718E" w:rsidRPr="00B405F4">
        <w:rPr>
          <w:rFonts w:ascii="Times New Roman" w:eastAsia="Arial" w:hAnsi="Times New Roman" w:cs="Times New Roman"/>
          <w:sz w:val="24"/>
          <w:szCs w:val="24"/>
          <w:lang w:val="pt-BR"/>
        </w:rPr>
        <w:t xml:space="preserve">, a contar </w:t>
      </w:r>
      <w:r w:rsidR="00FD718E" w:rsidRPr="008C6DB1">
        <w:rPr>
          <w:rFonts w:ascii="Times New Roman" w:eastAsia="Arial" w:hAnsi="Times New Roman" w:cs="Times New Roman"/>
          <w:sz w:val="24"/>
          <w:szCs w:val="24"/>
          <w:lang w:val="pt-BR"/>
        </w:rPr>
        <w:t>do recebimento da autorização de fornecimento.</w:t>
      </w:r>
    </w:p>
    <w:p w14:paraId="6190BA5E" w14:textId="77777777" w:rsidR="00B405F4" w:rsidRPr="008C6DB1" w:rsidRDefault="00B405F4" w:rsidP="00FD718E">
      <w:pPr>
        <w:tabs>
          <w:tab w:val="left" w:pos="142"/>
          <w:tab w:val="left" w:pos="285"/>
        </w:tabs>
        <w:jc w:val="both"/>
        <w:outlineLvl w:val="3"/>
        <w:rPr>
          <w:rFonts w:ascii="Times New Roman" w:eastAsia="Arial" w:hAnsi="Times New Roman" w:cs="Times New Roman"/>
          <w:sz w:val="24"/>
          <w:szCs w:val="24"/>
          <w:lang w:val="pt-BR"/>
        </w:rPr>
      </w:pPr>
    </w:p>
    <w:p w14:paraId="4E6C2ECD" w14:textId="3EE705CE" w:rsidR="003F057E" w:rsidRPr="008C6DB1" w:rsidRDefault="006D5CA4">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 </w:t>
      </w:r>
      <w:r w:rsidR="00E14D75" w:rsidRPr="008C6DB1">
        <w:rPr>
          <w:rFonts w:ascii="Times New Roman" w:eastAsia="Arial" w:hAnsi="Times New Roman" w:cs="Times New Roman"/>
          <w:b/>
          <w:bCs/>
          <w:sz w:val="24"/>
          <w:szCs w:val="24"/>
          <w:lang w:val="pt-BR"/>
        </w:rPr>
        <w:t>DA ABERTURA D</w:t>
      </w:r>
      <w:r w:rsidR="004F7922" w:rsidRPr="008C6DB1">
        <w:rPr>
          <w:rFonts w:ascii="Times New Roman" w:eastAsia="Arial" w:hAnsi="Times New Roman" w:cs="Times New Roman"/>
          <w:b/>
          <w:bCs/>
          <w:sz w:val="24"/>
          <w:szCs w:val="24"/>
          <w:lang w:val="pt-BR"/>
        </w:rPr>
        <w:t>A SESSÃO</w:t>
      </w:r>
      <w:r w:rsidR="002165D8" w:rsidRPr="008C6DB1">
        <w:rPr>
          <w:rFonts w:ascii="Times New Roman" w:eastAsia="Arial" w:hAnsi="Times New Roman" w:cs="Times New Roman"/>
          <w:b/>
          <w:bCs/>
          <w:sz w:val="24"/>
          <w:szCs w:val="24"/>
          <w:lang w:val="pt-BR"/>
        </w:rPr>
        <w:t xml:space="preserve"> </w:t>
      </w:r>
      <w:r w:rsidR="004F7922" w:rsidRPr="008C6DB1">
        <w:rPr>
          <w:rFonts w:ascii="Times New Roman" w:eastAsia="Arial" w:hAnsi="Times New Roman" w:cs="Times New Roman"/>
          <w:b/>
          <w:bCs/>
          <w:sz w:val="24"/>
          <w:szCs w:val="24"/>
          <w:lang w:val="pt-BR"/>
        </w:rPr>
        <w:t>E FASE DE LANCES</w:t>
      </w:r>
    </w:p>
    <w:p w14:paraId="274C5C78"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378433F2" w14:textId="34AE6282" w:rsidR="003F057E" w:rsidRPr="008C6DB1" w:rsidRDefault="006D5CA4">
      <w:pPr>
        <w:tabs>
          <w:tab w:val="left" w:pos="142"/>
          <w:tab w:val="left" w:pos="285"/>
        </w:tabs>
        <w:jc w:val="both"/>
        <w:outlineLvl w:val="3"/>
        <w:rPr>
          <w:rFonts w:ascii="Times New Roman" w:hAnsi="Times New Roman" w:cs="Times New Roman"/>
          <w:sz w:val="24"/>
          <w:szCs w:val="24"/>
          <w:lang w:val="pt-BR"/>
        </w:rPr>
      </w:pPr>
      <w:r w:rsidRPr="008C6DB1">
        <w:rPr>
          <w:rFonts w:ascii="Times New Roman" w:eastAsia="Arial" w:hAnsi="Times New Roman" w:cs="Times New Roman"/>
          <w:b/>
          <w:bCs/>
          <w:sz w:val="24"/>
          <w:szCs w:val="24"/>
          <w:lang w:val="pt-BR"/>
        </w:rPr>
        <w:t>4</w:t>
      </w:r>
      <w:r w:rsidR="00E14D75" w:rsidRPr="008C6DB1">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A abertura da sessão pública deste Pregão ocorrerá</w:t>
      </w:r>
      <w:r w:rsidRPr="008C6DB1">
        <w:rPr>
          <w:rFonts w:ascii="Times New Roman" w:eastAsia="Arial" w:hAnsi="Times New Roman" w:cs="Times New Roman"/>
          <w:bCs/>
          <w:sz w:val="24"/>
          <w:szCs w:val="24"/>
          <w:lang w:val="pt-BR"/>
        </w:rPr>
        <w:t xml:space="preserve"> por meio de sistema eletrônico,</w:t>
      </w:r>
      <w:r w:rsidR="00E14D75" w:rsidRPr="008C6DB1">
        <w:rPr>
          <w:rFonts w:ascii="Times New Roman" w:eastAsia="Arial" w:hAnsi="Times New Roman" w:cs="Times New Roman"/>
          <w:bCs/>
          <w:sz w:val="24"/>
          <w:szCs w:val="24"/>
          <w:lang w:val="pt-BR"/>
        </w:rPr>
        <w:t xml:space="preserve"> na data</w:t>
      </w:r>
      <w:r w:rsidRPr="008C6DB1">
        <w:rPr>
          <w:rFonts w:ascii="Times New Roman" w:eastAsia="Arial" w:hAnsi="Times New Roman" w:cs="Times New Roman"/>
          <w:bCs/>
          <w:sz w:val="24"/>
          <w:szCs w:val="24"/>
          <w:lang w:val="pt-BR"/>
        </w:rPr>
        <w:t>, horário e local ind</w:t>
      </w:r>
      <w:r w:rsidR="00E14D75" w:rsidRPr="008C6DB1">
        <w:rPr>
          <w:rFonts w:ascii="Times New Roman" w:eastAsia="Arial" w:hAnsi="Times New Roman" w:cs="Times New Roman"/>
          <w:bCs/>
          <w:sz w:val="24"/>
          <w:szCs w:val="24"/>
          <w:lang w:val="pt-BR"/>
        </w:rPr>
        <w:t>icad</w:t>
      </w:r>
      <w:r w:rsidRPr="008C6DB1">
        <w:rPr>
          <w:rFonts w:ascii="Times New Roman" w:eastAsia="Arial" w:hAnsi="Times New Roman" w:cs="Times New Roman"/>
          <w:bCs/>
          <w:sz w:val="24"/>
          <w:szCs w:val="24"/>
          <w:lang w:val="pt-BR"/>
        </w:rPr>
        <w:t>a</w:t>
      </w:r>
      <w:r w:rsidR="00E14D75"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neste Edital.</w:t>
      </w:r>
    </w:p>
    <w:p w14:paraId="65C9A846"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04496BB6" w14:textId="01BB2E35" w:rsidR="003F057E" w:rsidRPr="008C6DB1" w:rsidRDefault="0092551B">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4.2.</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 xml:space="preserve">Durante a sessão pública, a comunicação entre o Pregoeiro e </w:t>
      </w:r>
      <w:r w:rsidRPr="008C6DB1">
        <w:rPr>
          <w:rFonts w:ascii="Times New Roman" w:eastAsia="Arial" w:hAnsi="Times New Roman" w:cs="Times New Roman"/>
          <w:bCs/>
          <w:sz w:val="24"/>
          <w:szCs w:val="24"/>
          <w:lang w:val="pt-BR"/>
        </w:rPr>
        <w:t>o</w:t>
      </w:r>
      <w:r w:rsidR="00E14D75" w:rsidRPr="008C6DB1">
        <w:rPr>
          <w:rFonts w:ascii="Times New Roman" w:eastAsia="Arial" w:hAnsi="Times New Roman" w:cs="Times New Roman"/>
          <w:bCs/>
          <w:sz w:val="24"/>
          <w:szCs w:val="24"/>
          <w:lang w:val="pt-BR"/>
        </w:rPr>
        <w:t xml:space="preserve"> licitante ocorrerá exclusivamente mediante troca de mensagens, em campo próprio do sistema eletrônico.</w:t>
      </w:r>
    </w:p>
    <w:p w14:paraId="6F75365A"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7612293D" w14:textId="65DA53E2" w:rsidR="00F40DB7" w:rsidRPr="00B405F4" w:rsidRDefault="00F40DB7" w:rsidP="00F40DB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4.3.</w:t>
      </w:r>
      <w:r w:rsidRPr="008C6DB1">
        <w:rPr>
          <w:rFonts w:ascii="Times New Roman" w:eastAsia="Arial" w:hAnsi="Times New Roman" w:cs="Times New Roman"/>
          <w:bCs/>
          <w:sz w:val="24"/>
          <w:szCs w:val="24"/>
          <w:lang w:val="pt-BR"/>
        </w:rPr>
        <w:t xml:space="preserve"> O lance deverá ser ofertado pelo </w:t>
      </w:r>
      <w:r w:rsidRPr="00B405F4">
        <w:rPr>
          <w:rFonts w:ascii="Times New Roman" w:eastAsia="Arial" w:hAnsi="Times New Roman" w:cs="Times New Roman"/>
          <w:bCs/>
          <w:sz w:val="24"/>
          <w:szCs w:val="24"/>
          <w:lang w:val="pt-BR"/>
        </w:rPr>
        <w:t>valor unitário do item.</w:t>
      </w:r>
    </w:p>
    <w:p w14:paraId="761B184C" w14:textId="77777777" w:rsidR="00BF4B92" w:rsidRDefault="00BF4B92" w:rsidP="00F40DB7">
      <w:pPr>
        <w:tabs>
          <w:tab w:val="left" w:pos="142"/>
          <w:tab w:val="left" w:pos="285"/>
        </w:tabs>
        <w:jc w:val="both"/>
        <w:outlineLvl w:val="3"/>
        <w:rPr>
          <w:rFonts w:ascii="Times New Roman" w:eastAsia="Arial" w:hAnsi="Times New Roman" w:cs="Times New Roman"/>
          <w:bCs/>
          <w:sz w:val="24"/>
          <w:szCs w:val="24"/>
          <w:lang w:val="pt-BR"/>
        </w:rPr>
      </w:pPr>
    </w:p>
    <w:p w14:paraId="0B892C36" w14:textId="75D57EF2"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4.4.</w:t>
      </w:r>
      <w:r w:rsidRPr="008C6DB1">
        <w:rPr>
          <w:rFonts w:ascii="Times New Roman" w:eastAsia="Arial" w:hAnsi="Times New Roman" w:cs="Times New Roman"/>
          <w:sz w:val="24"/>
          <w:szCs w:val="24"/>
          <w:lang w:val="pt-BR"/>
        </w:rPr>
        <w:t xml:space="preserve"> O licitante somente poderá oferecer lance de valor inferior ao último por ele ofertado e registrado pelo sistema. </w:t>
      </w:r>
    </w:p>
    <w:p w14:paraId="5A5C79CE" w14:textId="77777777"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p>
    <w:p w14:paraId="6ECB891E" w14:textId="1C744A62" w:rsidR="00F40DB7" w:rsidRPr="00B405F4" w:rsidRDefault="00CE0654" w:rsidP="00CE0654">
      <w:pPr>
        <w:tabs>
          <w:tab w:val="left" w:pos="142"/>
          <w:tab w:val="left" w:pos="285"/>
        </w:tabs>
        <w:jc w:val="both"/>
        <w:outlineLvl w:val="3"/>
        <w:rPr>
          <w:rFonts w:ascii="Times New Roman" w:eastAsia="Arial" w:hAnsi="Times New Roman" w:cs="Times New Roman"/>
          <w:color w:val="FF0000"/>
          <w:sz w:val="24"/>
          <w:szCs w:val="24"/>
          <w:lang w:val="pt-BR"/>
        </w:rPr>
      </w:pPr>
      <w:r w:rsidRPr="008C6DB1">
        <w:rPr>
          <w:rFonts w:ascii="Times New Roman" w:eastAsia="Arial" w:hAnsi="Times New Roman" w:cs="Times New Roman"/>
          <w:b/>
          <w:bCs/>
          <w:sz w:val="24"/>
          <w:szCs w:val="24"/>
          <w:lang w:val="pt-BR"/>
        </w:rPr>
        <w:t xml:space="preserve">4.5. </w:t>
      </w:r>
      <w:r w:rsidRPr="008C6DB1">
        <w:rPr>
          <w:rFonts w:ascii="Times New Roman" w:eastAsia="Arial" w:hAnsi="Times New Roman" w:cs="Times New Roman"/>
          <w:sz w:val="24"/>
          <w:szCs w:val="24"/>
          <w:lang w:val="pt-BR"/>
        </w:rPr>
        <w:t xml:space="preserve">O </w:t>
      </w:r>
      <w:r w:rsidRPr="00B405F4">
        <w:rPr>
          <w:rFonts w:ascii="Times New Roman" w:eastAsia="Arial" w:hAnsi="Times New Roman" w:cs="Times New Roman"/>
          <w:sz w:val="24"/>
          <w:szCs w:val="24"/>
          <w:lang w:val="pt-BR"/>
        </w:rPr>
        <w:t xml:space="preserve">intervalo mínimo de diferença de valores entre os lances, que incidirá tanto em relação aos lances intermediários quanto em relação à proposta que cobrir a melhor oferta deverá ser de R$ </w:t>
      </w:r>
      <w:r w:rsidR="00B405F4" w:rsidRPr="00B405F4">
        <w:rPr>
          <w:rFonts w:ascii="Times New Roman" w:eastAsia="Arial" w:hAnsi="Times New Roman" w:cs="Times New Roman"/>
          <w:sz w:val="24"/>
          <w:szCs w:val="24"/>
          <w:lang w:val="pt-BR"/>
        </w:rPr>
        <w:t>0,01</w:t>
      </w:r>
      <w:r w:rsidR="009A0E6A" w:rsidRPr="00B405F4">
        <w:rPr>
          <w:rFonts w:ascii="Times New Roman" w:eastAsia="Arial" w:hAnsi="Times New Roman" w:cs="Times New Roman"/>
          <w:sz w:val="24"/>
          <w:szCs w:val="24"/>
          <w:lang w:val="pt-BR"/>
        </w:rPr>
        <w:t xml:space="preserve"> (</w:t>
      </w:r>
      <w:r w:rsidR="00B405F4" w:rsidRPr="00B405F4">
        <w:rPr>
          <w:rFonts w:ascii="Times New Roman" w:eastAsia="Arial" w:hAnsi="Times New Roman" w:cs="Times New Roman"/>
          <w:sz w:val="24"/>
          <w:szCs w:val="24"/>
          <w:lang w:val="pt-BR"/>
        </w:rPr>
        <w:t>um centavo</w:t>
      </w:r>
      <w:r w:rsidR="009A0E6A" w:rsidRPr="00B405F4">
        <w:rPr>
          <w:rFonts w:ascii="Times New Roman" w:eastAsia="Arial" w:hAnsi="Times New Roman" w:cs="Times New Roman"/>
          <w:sz w:val="24"/>
          <w:szCs w:val="24"/>
          <w:lang w:val="pt-BR"/>
        </w:rPr>
        <w:t>)</w:t>
      </w:r>
      <w:r w:rsidRPr="00B405F4">
        <w:rPr>
          <w:rFonts w:ascii="Times New Roman" w:eastAsia="Arial" w:hAnsi="Times New Roman" w:cs="Times New Roman"/>
          <w:sz w:val="24"/>
          <w:szCs w:val="24"/>
          <w:lang w:val="pt-BR"/>
        </w:rPr>
        <w:t>.</w:t>
      </w:r>
    </w:p>
    <w:p w14:paraId="585099A5" w14:textId="77777777" w:rsidR="00196276" w:rsidRPr="008C6DB1" w:rsidRDefault="00196276">
      <w:pPr>
        <w:tabs>
          <w:tab w:val="left" w:pos="142"/>
          <w:tab w:val="left" w:pos="285"/>
        </w:tabs>
        <w:jc w:val="both"/>
        <w:outlineLvl w:val="3"/>
        <w:rPr>
          <w:rFonts w:ascii="Times New Roman" w:eastAsia="Arial" w:hAnsi="Times New Roman" w:cs="Times New Roman"/>
          <w:b/>
          <w:bCs/>
          <w:sz w:val="24"/>
          <w:szCs w:val="24"/>
          <w:lang w:val="pt-BR"/>
        </w:rPr>
      </w:pPr>
    </w:p>
    <w:p w14:paraId="0BCC07BA" w14:textId="47448D3E" w:rsidR="00196276"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4.6. </w:t>
      </w:r>
      <w:r w:rsidRPr="008C6DB1">
        <w:rPr>
          <w:rFonts w:ascii="Times New Roman" w:eastAsia="Arial" w:hAnsi="Times New Roman" w:cs="Times New Roman"/>
          <w:sz w:val="24"/>
          <w:szCs w:val="24"/>
          <w:lang w:val="pt-BR"/>
        </w:rPr>
        <w:t>O licitante poderá, uma única vez, excluir seu último lance ofertado, no intervalo de 15 (quinze) segundos após o registro no sistema, na hipótese de lance inconsistente ou inexequível.</w:t>
      </w:r>
    </w:p>
    <w:p w14:paraId="2DE7C13C" w14:textId="77777777" w:rsidR="00801737" w:rsidRPr="008C6DB1" w:rsidRDefault="00801737">
      <w:pPr>
        <w:tabs>
          <w:tab w:val="left" w:pos="142"/>
          <w:tab w:val="left" w:pos="285"/>
        </w:tabs>
        <w:jc w:val="both"/>
        <w:outlineLvl w:val="3"/>
        <w:rPr>
          <w:rFonts w:ascii="Times New Roman" w:eastAsia="Arial" w:hAnsi="Times New Roman" w:cs="Times New Roman"/>
          <w:b/>
          <w:bCs/>
          <w:sz w:val="24"/>
          <w:szCs w:val="24"/>
          <w:lang w:val="pt-BR"/>
        </w:rPr>
      </w:pPr>
    </w:p>
    <w:p w14:paraId="32EDB794" w14:textId="2AB21F24" w:rsidR="00613B0A"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4.7. </w:t>
      </w:r>
      <w:r w:rsidRPr="008C6DB1">
        <w:rPr>
          <w:rFonts w:ascii="Times New Roman" w:eastAsia="Arial" w:hAnsi="Times New Roman" w:cs="Times New Roman"/>
          <w:sz w:val="24"/>
          <w:szCs w:val="24"/>
          <w:lang w:val="pt-BR"/>
        </w:rPr>
        <w:t>O licitante apresentar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lances públicos e sucessivos, com prorrogações.</w:t>
      </w:r>
    </w:p>
    <w:p w14:paraId="114EC6E7" w14:textId="77777777" w:rsidR="00C43D16" w:rsidRPr="008C6DB1" w:rsidRDefault="00C43D16">
      <w:pPr>
        <w:tabs>
          <w:tab w:val="left" w:pos="142"/>
          <w:tab w:val="left" w:pos="285"/>
        </w:tabs>
        <w:jc w:val="both"/>
        <w:outlineLvl w:val="3"/>
        <w:rPr>
          <w:rFonts w:ascii="Times New Roman" w:eastAsia="Arial" w:hAnsi="Times New Roman" w:cs="Times New Roman"/>
          <w:sz w:val="24"/>
          <w:szCs w:val="24"/>
          <w:lang w:val="pt-BR"/>
        </w:rPr>
      </w:pPr>
    </w:p>
    <w:p w14:paraId="7990A3F8" w14:textId="0720145F" w:rsidR="00613B0A"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4.8. </w:t>
      </w:r>
      <w:r w:rsidRPr="008C6DB1">
        <w:rPr>
          <w:rFonts w:ascii="Times New Roman" w:eastAsia="Arial" w:hAnsi="Times New Roman" w:cs="Times New Roman"/>
          <w:sz w:val="24"/>
          <w:szCs w:val="24"/>
          <w:lang w:val="pt-BR"/>
        </w:rPr>
        <w:t>A etapa de lances da sessão pública terá duração de 10 (dez) minutos e, após isso, será prorrogada automaticamente pelo sistema quando houver lance ofertado nos últimos 2 (dois) minutos do período de duração da sessão pública.</w:t>
      </w:r>
    </w:p>
    <w:p w14:paraId="1AD9D606" w14:textId="77777777" w:rsidR="005821DE" w:rsidRPr="008C6DB1" w:rsidRDefault="005821DE" w:rsidP="00613B0A">
      <w:pPr>
        <w:tabs>
          <w:tab w:val="left" w:pos="142"/>
          <w:tab w:val="left" w:pos="285"/>
        </w:tabs>
        <w:jc w:val="both"/>
        <w:outlineLvl w:val="3"/>
        <w:rPr>
          <w:rFonts w:ascii="Times New Roman" w:eastAsia="Arial" w:hAnsi="Times New Roman" w:cs="Times New Roman"/>
          <w:sz w:val="24"/>
          <w:szCs w:val="24"/>
          <w:lang w:val="pt-BR"/>
        </w:rPr>
      </w:pPr>
    </w:p>
    <w:p w14:paraId="3CEF5096" w14:textId="0C30314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4.9.</w:t>
      </w:r>
      <w:r w:rsidRPr="008C6DB1">
        <w:rPr>
          <w:rFonts w:ascii="Times New Roman" w:eastAsia="Arial" w:hAnsi="Times New Roman" w:cs="Times New Roman"/>
          <w:sz w:val="24"/>
          <w:szCs w:val="24"/>
          <w:lang w:val="pt-BR"/>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0002BE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43F36F1F" w14:textId="5E2E28DD"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4.10.</w:t>
      </w:r>
      <w:r w:rsidRPr="008C6DB1">
        <w:rPr>
          <w:rFonts w:ascii="Times New Roman" w:eastAsia="Arial" w:hAnsi="Times New Roman" w:cs="Times New Roman"/>
          <w:sz w:val="24"/>
          <w:szCs w:val="24"/>
          <w:lang w:val="pt-BR"/>
        </w:rPr>
        <w:t xml:space="preserve"> Não havendo novos lances na forma estabelecida nos itens anteriores, a sessão pública encerrar-se-á automaticamente, e o sistema ordenará e divulgará os lances conforme a ordem final de classificação.</w:t>
      </w:r>
    </w:p>
    <w:p w14:paraId="1C184078"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6CFACFED" w14:textId="38F9CCAB"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4.11. </w:t>
      </w:r>
      <w:r w:rsidRPr="008C6DB1">
        <w:rPr>
          <w:rFonts w:ascii="Times New Roman" w:eastAsia="Arial" w:hAnsi="Times New Roman" w:cs="Times New Roman"/>
          <w:sz w:val="24"/>
          <w:szCs w:val="24"/>
          <w:lang w:val="pt-BR"/>
        </w:rPr>
        <w:t xml:space="preserve">Definida a melhor proposta, se a diferença em relação à proposta classificada em segundo lugar for de pelo menos 5% (cinco por cento),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regoeiro, auxiliado pela equipe de apoio, poderá admitir o reinício da disputa aberta, para a definição das demais colocações.</w:t>
      </w:r>
    </w:p>
    <w:p w14:paraId="3CE05B8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2C712AF8" w14:textId="689106D7" w:rsidR="00613B0A" w:rsidRPr="008C6DB1" w:rsidRDefault="009A0E6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4.12. </w:t>
      </w:r>
      <w:r w:rsidR="00613B0A" w:rsidRPr="008C6DB1">
        <w:rPr>
          <w:rFonts w:ascii="Times New Roman" w:eastAsia="Arial" w:hAnsi="Times New Roman" w:cs="Times New Roman"/>
          <w:sz w:val="24"/>
          <w:szCs w:val="24"/>
          <w:lang w:val="pt-BR"/>
        </w:rPr>
        <w:t xml:space="preserve">Após o reinício previsto no </w:t>
      </w:r>
      <w:r w:rsidR="00F40972" w:rsidRPr="008C6DB1">
        <w:rPr>
          <w:rFonts w:ascii="Times New Roman" w:eastAsia="Arial" w:hAnsi="Times New Roman" w:cs="Times New Roman"/>
          <w:sz w:val="24"/>
          <w:szCs w:val="24"/>
          <w:lang w:val="pt-BR"/>
        </w:rPr>
        <w:t>sub</w:t>
      </w:r>
      <w:r w:rsidR="00613B0A" w:rsidRPr="008C6DB1">
        <w:rPr>
          <w:rFonts w:ascii="Times New Roman" w:eastAsia="Arial" w:hAnsi="Times New Roman" w:cs="Times New Roman"/>
          <w:sz w:val="24"/>
          <w:szCs w:val="24"/>
          <w:lang w:val="pt-BR"/>
        </w:rPr>
        <w:t>item supra, o licitante ser</w:t>
      </w:r>
      <w:r w:rsidR="004A2170" w:rsidRPr="008C6DB1">
        <w:rPr>
          <w:rFonts w:ascii="Times New Roman" w:eastAsia="Arial" w:hAnsi="Times New Roman" w:cs="Times New Roman"/>
          <w:sz w:val="24"/>
          <w:szCs w:val="24"/>
          <w:lang w:val="pt-BR"/>
        </w:rPr>
        <w:t>á</w:t>
      </w:r>
      <w:r w:rsidR="00613B0A" w:rsidRPr="008C6DB1">
        <w:rPr>
          <w:rFonts w:ascii="Times New Roman" w:eastAsia="Arial" w:hAnsi="Times New Roman" w:cs="Times New Roman"/>
          <w:sz w:val="24"/>
          <w:szCs w:val="24"/>
          <w:lang w:val="pt-BR"/>
        </w:rPr>
        <w:t xml:space="preserve"> convocado para apresentar lances intermediários.</w:t>
      </w:r>
    </w:p>
    <w:p w14:paraId="395A6395" w14:textId="77777777" w:rsidR="003E327F" w:rsidRPr="008C6DB1" w:rsidRDefault="003E327F" w:rsidP="00613B0A">
      <w:pPr>
        <w:tabs>
          <w:tab w:val="left" w:pos="142"/>
          <w:tab w:val="left" w:pos="285"/>
        </w:tabs>
        <w:jc w:val="both"/>
        <w:outlineLvl w:val="3"/>
        <w:rPr>
          <w:rFonts w:ascii="Times New Roman" w:eastAsia="Arial" w:hAnsi="Times New Roman" w:cs="Times New Roman"/>
          <w:sz w:val="24"/>
          <w:szCs w:val="24"/>
          <w:lang w:val="pt-BR"/>
        </w:rPr>
      </w:pPr>
    </w:p>
    <w:p w14:paraId="7D485DB5" w14:textId="19FCD21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4.13.</w:t>
      </w:r>
      <w:r w:rsidRPr="008C6DB1">
        <w:rPr>
          <w:rFonts w:ascii="Times New Roman" w:eastAsia="Arial" w:hAnsi="Times New Roman" w:cs="Times New Roman"/>
          <w:sz w:val="24"/>
          <w:szCs w:val="24"/>
          <w:lang w:val="pt-BR"/>
        </w:rPr>
        <w:t xml:space="preserve"> Após o término dos prazos estabelecidos nos subitens anteriores, o sistema ordenará e divulgará os lances segundo a ordem crescente de valores.</w:t>
      </w:r>
    </w:p>
    <w:p w14:paraId="6940EDF3" w14:textId="7777777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p>
    <w:p w14:paraId="2E0046A3" w14:textId="602F79C6" w:rsidR="00613B0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4.14.</w:t>
      </w:r>
      <w:r w:rsidRPr="008C6DB1">
        <w:rPr>
          <w:rFonts w:ascii="Times New Roman" w:eastAsia="Arial" w:hAnsi="Times New Roman" w:cs="Times New Roman"/>
          <w:sz w:val="24"/>
          <w:szCs w:val="24"/>
          <w:lang w:val="pt-BR"/>
        </w:rPr>
        <w:t xml:space="preserve"> Não serão aceitos dois ou mais lances de mesmo valor, prevalecendo aquele que for recebido e registrado em primeiro lugar.</w:t>
      </w:r>
    </w:p>
    <w:p w14:paraId="0B61F343" w14:textId="610D891D" w:rsidR="00613B0A" w:rsidRPr="008C6DB1" w:rsidRDefault="00613B0A">
      <w:pPr>
        <w:tabs>
          <w:tab w:val="left" w:pos="142"/>
          <w:tab w:val="left" w:pos="285"/>
        </w:tabs>
        <w:jc w:val="both"/>
        <w:outlineLvl w:val="3"/>
        <w:rPr>
          <w:rFonts w:ascii="Times New Roman" w:eastAsia="Arial" w:hAnsi="Times New Roman" w:cs="Times New Roman"/>
          <w:b/>
          <w:bCs/>
          <w:sz w:val="24"/>
          <w:szCs w:val="24"/>
          <w:lang w:val="pt-BR"/>
        </w:rPr>
      </w:pPr>
    </w:p>
    <w:p w14:paraId="04B43258" w14:textId="1FF7A84C"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lastRenderedPageBreak/>
        <w:t xml:space="preserve">4.15. </w:t>
      </w:r>
      <w:r w:rsidRPr="008C6DB1">
        <w:rPr>
          <w:rFonts w:ascii="Times New Roman" w:eastAsia="Arial" w:hAnsi="Times New Roman" w:cs="Times New Roman"/>
          <w:sz w:val="24"/>
          <w:szCs w:val="24"/>
          <w:lang w:val="pt-BR"/>
        </w:rPr>
        <w:t>Durante o transcurso da sessão pública, o licitante ser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informado, em tempo real, do valor do menor lance registrado, vedada a identificação do licitante.</w:t>
      </w:r>
      <w:r w:rsidRPr="008C6DB1">
        <w:rPr>
          <w:rFonts w:ascii="Times New Roman" w:eastAsia="Arial" w:hAnsi="Times New Roman" w:cs="Times New Roman"/>
          <w:b/>
          <w:bCs/>
          <w:sz w:val="24"/>
          <w:szCs w:val="24"/>
          <w:lang w:val="pt-BR"/>
        </w:rPr>
        <w:t xml:space="preserve"> </w:t>
      </w:r>
    </w:p>
    <w:p w14:paraId="1A73F015"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0FFC19BC" w14:textId="565853EA"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4.16. </w:t>
      </w:r>
      <w:r w:rsidRPr="008C6DB1">
        <w:rPr>
          <w:rFonts w:ascii="Times New Roman" w:eastAsia="Arial" w:hAnsi="Times New Roman" w:cs="Times New Roman"/>
          <w:sz w:val="24"/>
          <w:szCs w:val="24"/>
          <w:lang w:val="pt-BR"/>
        </w:rPr>
        <w:t>No caso de desconexão com o Pregoeiro, no decorrer da etapa competitiva do Pregão, o sistema eletrônico poderá permanecer acessível ao licitante para a recepção dos lances.</w:t>
      </w:r>
      <w:r w:rsidRPr="008C6DB1">
        <w:rPr>
          <w:rFonts w:ascii="Times New Roman" w:eastAsia="Arial" w:hAnsi="Times New Roman" w:cs="Times New Roman"/>
          <w:b/>
          <w:bCs/>
          <w:sz w:val="24"/>
          <w:szCs w:val="24"/>
          <w:lang w:val="pt-BR"/>
        </w:rPr>
        <w:t xml:space="preserve"> </w:t>
      </w:r>
    </w:p>
    <w:p w14:paraId="3A92FC33"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3C083082" w14:textId="0663B822" w:rsidR="004F7922"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4.17. </w:t>
      </w:r>
      <w:r w:rsidRPr="008C6DB1">
        <w:rPr>
          <w:rFonts w:ascii="Times New Roman" w:eastAsia="Arial" w:hAnsi="Times New Roman" w:cs="Times New Roman"/>
          <w:sz w:val="24"/>
          <w:szCs w:val="24"/>
          <w:lang w:val="pt-BR"/>
        </w:rPr>
        <w:t xml:space="preserve">Quando a desconexão do sistema eletrônico para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 xml:space="preserve">regoeiro persistir por tempo superior a </w:t>
      </w:r>
      <w:r w:rsidR="007B17DB" w:rsidRPr="008C6DB1">
        <w:rPr>
          <w:rFonts w:ascii="Times New Roman" w:eastAsia="Arial" w:hAnsi="Times New Roman" w:cs="Times New Roman"/>
          <w:sz w:val="24"/>
          <w:szCs w:val="24"/>
          <w:lang w:val="pt-BR"/>
        </w:rPr>
        <w:t>10 (</w:t>
      </w:r>
      <w:r w:rsidRPr="008C6DB1">
        <w:rPr>
          <w:rFonts w:ascii="Times New Roman" w:eastAsia="Arial" w:hAnsi="Times New Roman" w:cs="Times New Roman"/>
          <w:sz w:val="24"/>
          <w:szCs w:val="24"/>
          <w:lang w:val="pt-BR"/>
        </w:rPr>
        <w:t>dez</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minutos, a sessão pública será suspensa e reiniciada somente após decorridas</w:t>
      </w:r>
      <w:r w:rsidR="007B17DB" w:rsidRPr="008C6DB1">
        <w:rPr>
          <w:rFonts w:ascii="Times New Roman" w:eastAsia="Arial" w:hAnsi="Times New Roman" w:cs="Times New Roman"/>
          <w:sz w:val="24"/>
          <w:szCs w:val="24"/>
          <w:lang w:val="pt-BR"/>
        </w:rPr>
        <w:t xml:space="preserve"> 24</w:t>
      </w:r>
      <w:r w:rsidRPr="008C6DB1">
        <w:rPr>
          <w:rFonts w:ascii="Times New Roman" w:eastAsia="Arial" w:hAnsi="Times New Roman" w:cs="Times New Roman"/>
          <w:sz w:val="24"/>
          <w:szCs w:val="24"/>
          <w:lang w:val="pt-BR"/>
        </w:rPr>
        <w:t xml:space="preserve"> </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vinte e quatro</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horas da comunicação do fato pelo Pregoeiro aos participantes, no sítio eletrônico utilizado para divulgação.</w:t>
      </w:r>
    </w:p>
    <w:p w14:paraId="63D6C6B9"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27CE3567" w14:textId="5AF71CDF" w:rsidR="007B17DB" w:rsidRPr="008C6DB1" w:rsidRDefault="00DF1DB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4.18. </w:t>
      </w:r>
      <w:r w:rsidRPr="008C6DB1">
        <w:rPr>
          <w:rFonts w:ascii="Times New Roman" w:eastAsia="Arial" w:hAnsi="Times New Roman" w:cs="Times New Roman"/>
          <w:bCs/>
          <w:sz w:val="24"/>
          <w:szCs w:val="24"/>
          <w:lang w:val="pt-BR"/>
        </w:rPr>
        <w:t>Caso o licitante não apresente lances, concorrerá com o valor de sua proposta.</w:t>
      </w:r>
    </w:p>
    <w:p w14:paraId="140DBE86" w14:textId="77777777" w:rsidR="002862ED" w:rsidRPr="008C6DB1" w:rsidRDefault="002862ED" w:rsidP="002862ED">
      <w:pPr>
        <w:tabs>
          <w:tab w:val="left" w:pos="142"/>
          <w:tab w:val="left" w:pos="285"/>
        </w:tabs>
        <w:jc w:val="both"/>
        <w:outlineLvl w:val="3"/>
        <w:rPr>
          <w:rFonts w:ascii="Times New Roman" w:eastAsia="Arial" w:hAnsi="Times New Roman" w:cs="Times New Roman"/>
          <w:bCs/>
          <w:sz w:val="24"/>
          <w:szCs w:val="24"/>
          <w:lang w:val="pt-BR"/>
        </w:rPr>
      </w:pPr>
    </w:p>
    <w:p w14:paraId="79709299" w14:textId="17D0BF8D" w:rsidR="005C0722" w:rsidRDefault="005C0722"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 xml:space="preserve">4.19. </w:t>
      </w:r>
      <w:r w:rsidRPr="003C409C">
        <w:rPr>
          <w:rFonts w:ascii="Times New Roman" w:eastAsia="Arial" w:hAnsi="Times New Roman" w:cs="Times New Roman"/>
          <w:bCs/>
          <w:sz w:val="24"/>
          <w:szCs w:val="24"/>
          <w:lang w:val="pt-BR"/>
        </w:rPr>
        <w:t>Em caso de empate entre duas ou mais propostas</w:t>
      </w:r>
      <w:r w:rsidR="006A2A09" w:rsidRPr="003C409C">
        <w:rPr>
          <w:rFonts w:ascii="Times New Roman" w:eastAsia="Arial" w:hAnsi="Times New Roman" w:cs="Times New Roman"/>
          <w:bCs/>
          <w:sz w:val="24"/>
          <w:szCs w:val="24"/>
          <w:lang w:val="pt-BR"/>
        </w:rPr>
        <w:t xml:space="preserve"> (não seguidas de lances)</w:t>
      </w:r>
      <w:r w:rsidRPr="003C409C">
        <w:rPr>
          <w:rFonts w:ascii="Times New Roman" w:eastAsia="Arial" w:hAnsi="Times New Roman" w:cs="Times New Roman"/>
          <w:bCs/>
          <w:sz w:val="24"/>
          <w:szCs w:val="24"/>
          <w:lang w:val="pt-BR"/>
        </w:rPr>
        <w:t xml:space="preserve">, </w:t>
      </w:r>
      <w:r w:rsidR="00C13DEA" w:rsidRPr="003C409C">
        <w:rPr>
          <w:rFonts w:ascii="Times New Roman" w:eastAsia="Arial" w:hAnsi="Times New Roman" w:cs="Times New Roman"/>
          <w:bCs/>
          <w:sz w:val="24"/>
          <w:szCs w:val="24"/>
          <w:lang w:val="pt-BR"/>
        </w:rPr>
        <w:t>haverá uma disputa final, hipótese em que os licitantes empatados poderão apresentar nova proposta em ato contínuo à classificação.</w:t>
      </w:r>
    </w:p>
    <w:p w14:paraId="157A26AF" w14:textId="77777777" w:rsidR="00D51F6C" w:rsidRPr="003C409C" w:rsidRDefault="00D51F6C" w:rsidP="005C0722">
      <w:pPr>
        <w:tabs>
          <w:tab w:val="left" w:pos="142"/>
          <w:tab w:val="left" w:pos="285"/>
        </w:tabs>
        <w:jc w:val="both"/>
        <w:outlineLvl w:val="3"/>
        <w:rPr>
          <w:rFonts w:ascii="Times New Roman" w:eastAsia="Arial" w:hAnsi="Times New Roman" w:cs="Times New Roman"/>
          <w:bCs/>
          <w:sz w:val="24"/>
          <w:szCs w:val="24"/>
          <w:lang w:val="pt-BR"/>
        </w:rPr>
      </w:pPr>
    </w:p>
    <w:p w14:paraId="2D0EC8BD" w14:textId="786371AA" w:rsidR="005C0722" w:rsidRPr="003C409C" w:rsidRDefault="00C13DEA"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4.</w:t>
      </w:r>
      <w:r w:rsidR="00E06A8A">
        <w:rPr>
          <w:rFonts w:ascii="Times New Roman" w:eastAsia="Arial" w:hAnsi="Times New Roman" w:cs="Times New Roman"/>
          <w:b/>
          <w:sz w:val="24"/>
          <w:szCs w:val="24"/>
          <w:lang w:val="pt-BR"/>
        </w:rPr>
        <w:t>20</w:t>
      </w:r>
      <w:r w:rsidRPr="003C409C">
        <w:rPr>
          <w:rFonts w:ascii="Times New Roman" w:eastAsia="Arial" w:hAnsi="Times New Roman" w:cs="Times New Roman"/>
          <w:bCs/>
          <w:sz w:val="24"/>
          <w:szCs w:val="24"/>
          <w:lang w:val="pt-BR"/>
        </w:rPr>
        <w:t xml:space="preserve">. Persistindo o empate, </w:t>
      </w:r>
      <w:r w:rsidR="005C0722" w:rsidRPr="003C409C">
        <w:rPr>
          <w:rFonts w:ascii="Times New Roman" w:eastAsia="Arial" w:hAnsi="Times New Roman" w:cs="Times New Roman"/>
          <w:bCs/>
          <w:sz w:val="24"/>
          <w:szCs w:val="24"/>
          <w:lang w:val="pt-BR"/>
        </w:rPr>
        <w:t xml:space="preserve">serão utilizados os critérios de desempate estabelecidos no </w:t>
      </w:r>
      <w:hyperlink r:id="rId19" w:history="1">
        <w:r w:rsidR="005C0722" w:rsidRPr="00E711CA">
          <w:rPr>
            <w:rStyle w:val="Hyperlink"/>
            <w:rFonts w:ascii="Times New Roman" w:eastAsia="Arial" w:hAnsi="Times New Roman" w:cs="Times New Roman"/>
            <w:bCs/>
            <w:sz w:val="24"/>
            <w:szCs w:val="24"/>
            <w:lang w:val="pt-BR"/>
          </w:rPr>
          <w:t xml:space="preserve">art. 60 da Lei </w:t>
        </w:r>
        <w:r w:rsidR="003C409C" w:rsidRPr="00E711CA">
          <w:rPr>
            <w:rStyle w:val="Hyperlink"/>
            <w:rFonts w:ascii="Times New Roman" w:eastAsia="Arial" w:hAnsi="Times New Roman" w:cs="Times New Roman"/>
            <w:bCs/>
            <w:sz w:val="24"/>
            <w:szCs w:val="24"/>
            <w:lang w:val="pt-BR"/>
          </w:rPr>
          <w:t xml:space="preserve">Federal </w:t>
        </w:r>
        <w:r w:rsidR="005C0722" w:rsidRPr="00E711CA">
          <w:rPr>
            <w:rStyle w:val="Hyperlink"/>
            <w:rFonts w:ascii="Times New Roman" w:eastAsia="Arial" w:hAnsi="Times New Roman" w:cs="Times New Roman"/>
            <w:bCs/>
            <w:sz w:val="24"/>
            <w:szCs w:val="24"/>
            <w:lang w:val="pt-BR"/>
          </w:rPr>
          <w:t>nº 14.133/</w:t>
        </w:r>
        <w:r w:rsidR="003C409C" w:rsidRPr="00E711CA">
          <w:rPr>
            <w:rStyle w:val="Hyperlink"/>
            <w:rFonts w:ascii="Times New Roman" w:eastAsia="Arial" w:hAnsi="Times New Roman" w:cs="Times New Roman"/>
            <w:bCs/>
            <w:sz w:val="24"/>
            <w:szCs w:val="24"/>
            <w:lang w:val="pt-BR"/>
          </w:rPr>
          <w:t>20</w:t>
        </w:r>
        <w:r w:rsidR="005C0722" w:rsidRPr="00E711CA">
          <w:rPr>
            <w:rStyle w:val="Hyperlink"/>
            <w:rFonts w:ascii="Times New Roman" w:eastAsia="Arial" w:hAnsi="Times New Roman" w:cs="Times New Roman"/>
            <w:bCs/>
            <w:sz w:val="24"/>
            <w:szCs w:val="24"/>
            <w:lang w:val="pt-BR"/>
          </w:rPr>
          <w:t>21</w:t>
        </w:r>
      </w:hyperlink>
      <w:r w:rsidR="005C0722" w:rsidRPr="003C409C">
        <w:rPr>
          <w:rFonts w:ascii="Times New Roman" w:eastAsia="Arial" w:hAnsi="Times New Roman" w:cs="Times New Roman"/>
          <w:bCs/>
          <w:sz w:val="24"/>
          <w:szCs w:val="24"/>
          <w:lang w:val="pt-BR"/>
        </w:rPr>
        <w:t>.</w:t>
      </w:r>
    </w:p>
    <w:p w14:paraId="79EE59B4" w14:textId="77777777" w:rsidR="005C0722" w:rsidRDefault="005C0722" w:rsidP="006A08A5">
      <w:pPr>
        <w:tabs>
          <w:tab w:val="left" w:pos="142"/>
          <w:tab w:val="left" w:pos="285"/>
        </w:tabs>
        <w:jc w:val="both"/>
        <w:outlineLvl w:val="3"/>
        <w:rPr>
          <w:rFonts w:ascii="Times New Roman" w:eastAsia="Arial" w:hAnsi="Times New Roman" w:cs="Times New Roman"/>
          <w:b/>
          <w:sz w:val="24"/>
          <w:szCs w:val="24"/>
          <w:highlight w:val="yellow"/>
          <w:lang w:val="pt-BR"/>
        </w:rPr>
      </w:pPr>
    </w:p>
    <w:p w14:paraId="4158E44D" w14:textId="0BFB90FC" w:rsidR="006A08A5" w:rsidRPr="00B405F4" w:rsidRDefault="002862ED" w:rsidP="00E06A8A">
      <w:pPr>
        <w:tabs>
          <w:tab w:val="left" w:pos="142"/>
          <w:tab w:val="left" w:pos="285"/>
        </w:tabs>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4.</w:t>
      </w:r>
      <w:r w:rsidR="006A2A09" w:rsidRPr="00B405F4">
        <w:rPr>
          <w:rFonts w:ascii="Times New Roman" w:eastAsia="Arial" w:hAnsi="Times New Roman" w:cs="Times New Roman"/>
          <w:b/>
          <w:sz w:val="24"/>
          <w:szCs w:val="24"/>
          <w:lang w:val="pt-BR"/>
        </w:rPr>
        <w:t>2</w:t>
      </w:r>
      <w:r w:rsidR="00E06A8A" w:rsidRPr="00B405F4">
        <w:rPr>
          <w:rFonts w:ascii="Times New Roman" w:eastAsia="Arial" w:hAnsi="Times New Roman" w:cs="Times New Roman"/>
          <w:b/>
          <w:sz w:val="24"/>
          <w:szCs w:val="24"/>
          <w:lang w:val="pt-BR"/>
        </w:rPr>
        <w:t>1</w:t>
      </w:r>
      <w:r w:rsidRPr="00B405F4">
        <w:rPr>
          <w:rFonts w:ascii="Times New Roman" w:eastAsia="Arial" w:hAnsi="Times New Roman" w:cs="Times New Roman"/>
          <w:b/>
          <w:sz w:val="24"/>
          <w:szCs w:val="24"/>
          <w:lang w:val="pt-BR"/>
        </w:rPr>
        <w:t>.</w:t>
      </w:r>
      <w:r w:rsidRPr="00B405F4">
        <w:rPr>
          <w:rFonts w:ascii="Times New Roman" w:eastAsia="Arial" w:hAnsi="Times New Roman" w:cs="Times New Roman"/>
          <w:bCs/>
          <w:sz w:val="24"/>
          <w:szCs w:val="24"/>
          <w:lang w:val="pt-BR"/>
        </w:rPr>
        <w:t xml:space="preserve"> Em relação a itens não exclusivos para participação de </w:t>
      </w:r>
      <w:r w:rsidR="00EF0238" w:rsidRPr="00B405F4">
        <w:rPr>
          <w:rFonts w:ascii="Times New Roman" w:eastAsia="Arial" w:hAnsi="Times New Roman" w:cs="Times New Roman"/>
          <w:bCs/>
          <w:sz w:val="24"/>
          <w:szCs w:val="24"/>
          <w:lang w:val="pt-BR"/>
        </w:rPr>
        <w:t>M</w:t>
      </w:r>
      <w:r w:rsidRPr="00B405F4">
        <w:rPr>
          <w:rFonts w:ascii="Times New Roman" w:eastAsia="Arial" w:hAnsi="Times New Roman" w:cs="Times New Roman"/>
          <w:bCs/>
          <w:sz w:val="24"/>
          <w:szCs w:val="24"/>
          <w:lang w:val="pt-BR"/>
        </w:rPr>
        <w:t xml:space="preserve">icroempresas e </w:t>
      </w:r>
      <w:r w:rsidR="00EF0238" w:rsidRPr="00B405F4">
        <w:rPr>
          <w:rFonts w:ascii="Times New Roman" w:eastAsia="Arial" w:hAnsi="Times New Roman" w:cs="Times New Roman"/>
          <w:bCs/>
          <w:sz w:val="24"/>
          <w:szCs w:val="24"/>
          <w:lang w:val="pt-BR"/>
        </w:rPr>
        <w:t>E</w:t>
      </w:r>
      <w:r w:rsidRPr="00B405F4">
        <w:rPr>
          <w:rFonts w:ascii="Times New Roman" w:eastAsia="Arial" w:hAnsi="Times New Roman" w:cs="Times New Roman"/>
          <w:bCs/>
          <w:sz w:val="24"/>
          <w:szCs w:val="24"/>
          <w:lang w:val="pt-BR"/>
        </w:rPr>
        <w:t xml:space="preserve">mpresas de </w:t>
      </w:r>
      <w:r w:rsidR="00EF0238" w:rsidRPr="00B405F4">
        <w:rPr>
          <w:rFonts w:ascii="Times New Roman" w:eastAsia="Arial" w:hAnsi="Times New Roman" w:cs="Times New Roman"/>
          <w:bCs/>
          <w:sz w:val="24"/>
          <w:szCs w:val="24"/>
          <w:lang w:val="pt-BR"/>
        </w:rPr>
        <w:t>P</w:t>
      </w:r>
      <w:r w:rsidRPr="00B405F4">
        <w:rPr>
          <w:rFonts w:ascii="Times New Roman" w:eastAsia="Arial" w:hAnsi="Times New Roman" w:cs="Times New Roman"/>
          <w:bCs/>
          <w:sz w:val="24"/>
          <w:szCs w:val="24"/>
          <w:lang w:val="pt-BR"/>
        </w:rPr>
        <w:t xml:space="preserve">equeno </w:t>
      </w:r>
      <w:r w:rsidR="00EF0238" w:rsidRPr="00B405F4">
        <w:rPr>
          <w:rFonts w:ascii="Times New Roman" w:eastAsia="Arial" w:hAnsi="Times New Roman" w:cs="Times New Roman"/>
          <w:bCs/>
          <w:sz w:val="24"/>
          <w:szCs w:val="24"/>
          <w:lang w:val="pt-BR"/>
        </w:rPr>
        <w:t>P</w:t>
      </w:r>
      <w:r w:rsidRPr="00B405F4">
        <w:rPr>
          <w:rFonts w:ascii="Times New Roman" w:eastAsia="Arial" w:hAnsi="Times New Roman" w:cs="Times New Roman"/>
          <w:bCs/>
          <w:sz w:val="24"/>
          <w:szCs w:val="24"/>
          <w:lang w:val="pt-BR"/>
        </w:rPr>
        <w:t xml:space="preserve">orte, </w:t>
      </w:r>
      <w:r w:rsidR="00C04747" w:rsidRPr="00B405F4">
        <w:rPr>
          <w:rFonts w:ascii="Times New Roman" w:hAnsi="Times New Roman" w:cs="Times New Roman"/>
          <w:sz w:val="24"/>
          <w:szCs w:val="24"/>
          <w:lang w:val="pt-BR"/>
        </w:rPr>
        <w:t>uma vez encerrada a etapa de</w:t>
      </w:r>
      <w:r w:rsidR="00C04747" w:rsidRPr="00B405F4">
        <w:rPr>
          <w:rFonts w:ascii="Times New Roman" w:hAnsi="Times New Roman" w:cs="Times New Roman"/>
          <w:sz w:val="24"/>
          <w:szCs w:val="24"/>
          <w:lang w:val="pt-BR" w:eastAsia="ar-SA"/>
        </w:rPr>
        <w:t xml:space="preserve"> análise das propostas de técnica e de preço</w:t>
      </w:r>
      <w:r w:rsidR="00C04747" w:rsidRPr="00B405F4">
        <w:rPr>
          <w:rFonts w:ascii="Times New Roman" w:eastAsia="Zurich BT" w:hAnsi="Times New Roman" w:cs="Times New Roman"/>
          <w:sz w:val="24"/>
          <w:szCs w:val="24"/>
          <w:lang w:val="pt-BR"/>
        </w:rPr>
        <w:t>, será efetivada a verificação automática</w:t>
      </w:r>
      <w:r w:rsidRPr="00B405F4">
        <w:rPr>
          <w:rFonts w:ascii="Times New Roman" w:eastAsia="Arial" w:hAnsi="Times New Roman" w:cs="Times New Roman"/>
          <w:bCs/>
          <w:sz w:val="24"/>
          <w:szCs w:val="24"/>
          <w:lang w:val="pt-BR"/>
        </w:rPr>
        <w:t xml:space="preserve">, junto à Receita Federal, do porte da entidade empresarial. O sistema identificará em coluna própria as </w:t>
      </w:r>
      <w:r w:rsidR="00813CAE" w:rsidRPr="00B405F4">
        <w:rPr>
          <w:rFonts w:ascii="Times New Roman" w:eastAsia="Arial" w:hAnsi="Times New Roman" w:cs="Times New Roman"/>
          <w:bCs/>
          <w:sz w:val="24"/>
          <w:szCs w:val="24"/>
          <w:lang w:val="pt-BR"/>
        </w:rPr>
        <w:t xml:space="preserve">Microempresas e Empresas de Pequeno Porte </w:t>
      </w:r>
      <w:r w:rsidRPr="00B405F4">
        <w:rPr>
          <w:rFonts w:ascii="Times New Roman" w:eastAsia="Arial" w:hAnsi="Times New Roman" w:cs="Times New Roman"/>
          <w:bCs/>
          <w:sz w:val="24"/>
          <w:szCs w:val="24"/>
          <w:lang w:val="pt-BR"/>
        </w:rPr>
        <w:t xml:space="preserve">participantes, procedendo à comparação com os valores da primeira colocada, se esta for empresa de maior porte, assim como das demais classificadas, para o fim de aplicar-se o disposto nos </w:t>
      </w:r>
      <w:hyperlink r:id="rId20" w:history="1">
        <w:r w:rsidRPr="00E711CA">
          <w:rPr>
            <w:rStyle w:val="Hyperlink"/>
            <w:rFonts w:ascii="Times New Roman" w:eastAsia="Arial" w:hAnsi="Times New Roman" w:cs="Times New Roman"/>
            <w:bCs/>
            <w:sz w:val="24"/>
            <w:szCs w:val="24"/>
            <w:lang w:val="pt-BR"/>
          </w:rPr>
          <w:t>arts. 44 e 45 da Lei Complementar nº 123</w:t>
        </w:r>
        <w:r w:rsidR="00813CAE"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006A2A09" w:rsidRPr="00B405F4">
        <w:rPr>
          <w:rFonts w:ascii="Times New Roman" w:eastAsia="Arial" w:hAnsi="Times New Roman" w:cs="Times New Roman"/>
          <w:bCs/>
          <w:sz w:val="24"/>
          <w:szCs w:val="24"/>
          <w:lang w:val="pt-BR"/>
        </w:rPr>
        <w:t xml:space="preserve">, regulamentada pelo </w:t>
      </w:r>
      <w:hyperlink r:id="rId21" w:history="1">
        <w:r w:rsidR="006A2A09" w:rsidRPr="00E711CA">
          <w:rPr>
            <w:rStyle w:val="Hyperlink"/>
            <w:rFonts w:ascii="Times New Roman" w:eastAsia="Arial" w:hAnsi="Times New Roman" w:cs="Times New Roman"/>
            <w:bCs/>
            <w:sz w:val="24"/>
            <w:szCs w:val="24"/>
            <w:lang w:val="pt-BR"/>
          </w:rPr>
          <w:t>Decreto Municipal nº 8.981/</w:t>
        </w:r>
        <w:r w:rsidR="00E06A8A" w:rsidRPr="00E711CA">
          <w:rPr>
            <w:rStyle w:val="Hyperlink"/>
            <w:rFonts w:ascii="Times New Roman" w:eastAsia="Arial" w:hAnsi="Times New Roman" w:cs="Times New Roman"/>
            <w:bCs/>
            <w:sz w:val="24"/>
            <w:szCs w:val="24"/>
            <w:lang w:val="pt-BR"/>
          </w:rPr>
          <w:t>20</w:t>
        </w:r>
        <w:r w:rsidR="006A2A09" w:rsidRPr="00E711CA">
          <w:rPr>
            <w:rStyle w:val="Hyperlink"/>
            <w:rFonts w:ascii="Times New Roman" w:eastAsia="Arial" w:hAnsi="Times New Roman" w:cs="Times New Roman"/>
            <w:bCs/>
            <w:sz w:val="24"/>
            <w:szCs w:val="24"/>
            <w:lang w:val="pt-BR"/>
          </w:rPr>
          <w:t>18</w:t>
        </w:r>
      </w:hyperlink>
      <w:r w:rsidR="006A2A09" w:rsidRPr="00B405F4">
        <w:rPr>
          <w:rFonts w:ascii="Times New Roman" w:eastAsia="Arial" w:hAnsi="Times New Roman" w:cs="Times New Roman"/>
          <w:bCs/>
          <w:sz w:val="24"/>
          <w:szCs w:val="24"/>
          <w:lang w:val="pt-BR"/>
        </w:rPr>
        <w:t>:</w:t>
      </w:r>
    </w:p>
    <w:p w14:paraId="3F04A746" w14:textId="301F6CAF" w:rsidR="002862ED" w:rsidRPr="00B405F4"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I.</w:t>
      </w:r>
      <w:r w:rsidRPr="00B405F4">
        <w:rPr>
          <w:rFonts w:ascii="Times New Roman" w:eastAsia="Arial" w:hAnsi="Times New Roman" w:cs="Times New Roman"/>
          <w:bCs/>
          <w:sz w:val="24"/>
          <w:szCs w:val="24"/>
          <w:lang w:val="pt-BR"/>
        </w:rPr>
        <w:t xml:space="preserve"> </w:t>
      </w:r>
      <w:r w:rsidR="002862ED" w:rsidRPr="00B405F4">
        <w:rPr>
          <w:rFonts w:ascii="Times New Roman" w:eastAsia="Arial" w:hAnsi="Times New Roman" w:cs="Times New Roman"/>
          <w:bCs/>
          <w:sz w:val="24"/>
          <w:szCs w:val="24"/>
          <w:lang w:val="pt-BR"/>
        </w:rPr>
        <w:t xml:space="preserve">Nessas condições, as propostas de </w:t>
      </w:r>
      <w:r w:rsidR="00813CAE" w:rsidRPr="00B405F4">
        <w:rPr>
          <w:rFonts w:ascii="Times New Roman" w:eastAsia="Arial" w:hAnsi="Times New Roman" w:cs="Times New Roman"/>
          <w:bCs/>
          <w:sz w:val="24"/>
          <w:szCs w:val="24"/>
          <w:lang w:val="pt-BR"/>
        </w:rPr>
        <w:t xml:space="preserve">Microempresas e Empresas de Pequeno Porte </w:t>
      </w:r>
      <w:r w:rsidR="002862ED" w:rsidRPr="00B405F4">
        <w:rPr>
          <w:rFonts w:ascii="Times New Roman" w:eastAsia="Arial" w:hAnsi="Times New Roman" w:cs="Times New Roman"/>
          <w:bCs/>
          <w:sz w:val="24"/>
          <w:szCs w:val="24"/>
          <w:lang w:val="pt-BR"/>
        </w:rPr>
        <w:t>que se encontrarem na faixa de até 5% (cinco por cento) acima da melhor proposta ou melhor lance serão consideradas empatadas com a primeira colocada</w:t>
      </w:r>
      <w:r w:rsidR="00EB350F" w:rsidRPr="00B405F4">
        <w:rPr>
          <w:rFonts w:ascii="Times New Roman" w:eastAsia="Arial" w:hAnsi="Times New Roman" w:cs="Times New Roman"/>
          <w:bCs/>
          <w:sz w:val="24"/>
          <w:szCs w:val="24"/>
          <w:lang w:val="pt-BR"/>
        </w:rPr>
        <w:t>;</w:t>
      </w:r>
    </w:p>
    <w:p w14:paraId="3092014C" w14:textId="6C12C2AA" w:rsidR="002862ED" w:rsidRPr="00B405F4"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II.</w:t>
      </w:r>
      <w:r w:rsidRPr="00B405F4">
        <w:rPr>
          <w:rFonts w:ascii="Times New Roman" w:eastAsia="Arial" w:hAnsi="Times New Roman" w:cs="Times New Roman"/>
          <w:bCs/>
          <w:sz w:val="24"/>
          <w:szCs w:val="24"/>
          <w:lang w:val="pt-BR"/>
        </w:rPr>
        <w:t xml:space="preserve"> </w:t>
      </w:r>
      <w:r w:rsidR="002862ED" w:rsidRPr="00B405F4">
        <w:rPr>
          <w:rFonts w:ascii="Times New Roman" w:eastAsia="Arial" w:hAnsi="Times New Roman" w:cs="Times New Roman"/>
          <w:bCs/>
          <w:sz w:val="24"/>
          <w:szCs w:val="24"/>
          <w:lang w:val="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B350F" w:rsidRPr="00B405F4">
        <w:rPr>
          <w:rFonts w:ascii="Times New Roman" w:eastAsia="Arial" w:hAnsi="Times New Roman" w:cs="Times New Roman"/>
          <w:bCs/>
          <w:sz w:val="24"/>
          <w:szCs w:val="24"/>
          <w:lang w:val="pt-BR"/>
        </w:rPr>
        <w:t>;</w:t>
      </w:r>
    </w:p>
    <w:p w14:paraId="6C48846B" w14:textId="17B04289" w:rsidR="002862ED" w:rsidRPr="00B405F4"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III.</w:t>
      </w:r>
      <w:r w:rsidRPr="00B405F4">
        <w:rPr>
          <w:rFonts w:ascii="Times New Roman" w:eastAsia="Arial" w:hAnsi="Times New Roman" w:cs="Times New Roman"/>
          <w:bCs/>
          <w:sz w:val="24"/>
          <w:szCs w:val="24"/>
          <w:lang w:val="pt-BR"/>
        </w:rPr>
        <w:t xml:space="preserve"> </w:t>
      </w:r>
      <w:r w:rsidR="002862ED" w:rsidRPr="00B405F4">
        <w:rPr>
          <w:rFonts w:ascii="Times New Roman" w:eastAsia="Arial" w:hAnsi="Times New Roman" w:cs="Times New Roman"/>
          <w:bCs/>
          <w:sz w:val="24"/>
          <w:szCs w:val="24"/>
          <w:lang w:val="pt-BR"/>
        </w:rPr>
        <w:t xml:space="preserve">Caso a </w:t>
      </w:r>
      <w:r w:rsidR="00813CAE" w:rsidRPr="00B405F4">
        <w:rPr>
          <w:rFonts w:ascii="Times New Roman" w:eastAsia="Arial" w:hAnsi="Times New Roman" w:cs="Times New Roman"/>
          <w:bCs/>
          <w:sz w:val="24"/>
          <w:szCs w:val="24"/>
          <w:lang w:val="pt-BR"/>
        </w:rPr>
        <w:t xml:space="preserve">Microempresas e Empresas de Pequeno Porte </w:t>
      </w:r>
      <w:r w:rsidR="002862ED" w:rsidRPr="00B405F4">
        <w:rPr>
          <w:rFonts w:ascii="Times New Roman" w:eastAsia="Arial" w:hAnsi="Times New Roman" w:cs="Times New Roman"/>
          <w:bCs/>
          <w:sz w:val="24"/>
          <w:szCs w:val="24"/>
          <w:lang w:val="pt-BR"/>
        </w:rPr>
        <w:t>melhor classificada desista ou não se manifeste no prazo estabelecido, ser</w:t>
      </w:r>
      <w:r w:rsidR="00D60F3D" w:rsidRPr="00B405F4">
        <w:rPr>
          <w:rFonts w:ascii="Times New Roman" w:eastAsia="Arial" w:hAnsi="Times New Roman" w:cs="Times New Roman"/>
          <w:bCs/>
          <w:sz w:val="24"/>
          <w:szCs w:val="24"/>
          <w:lang w:val="pt-BR"/>
        </w:rPr>
        <w:t>á</w:t>
      </w:r>
      <w:r w:rsidR="002862ED" w:rsidRPr="00B405F4">
        <w:rPr>
          <w:rFonts w:ascii="Times New Roman" w:eastAsia="Arial" w:hAnsi="Times New Roman" w:cs="Times New Roman"/>
          <w:bCs/>
          <w:sz w:val="24"/>
          <w:szCs w:val="24"/>
          <w:lang w:val="pt-BR"/>
        </w:rPr>
        <w:t xml:space="preserve"> convocad</w:t>
      </w:r>
      <w:r w:rsidR="00D60F3D" w:rsidRPr="00B405F4">
        <w:rPr>
          <w:rFonts w:ascii="Times New Roman" w:eastAsia="Arial" w:hAnsi="Times New Roman" w:cs="Times New Roman"/>
          <w:bCs/>
          <w:sz w:val="24"/>
          <w:szCs w:val="24"/>
          <w:lang w:val="pt-BR"/>
        </w:rPr>
        <w:t>o</w:t>
      </w:r>
      <w:r w:rsidR="002862ED" w:rsidRPr="00B405F4">
        <w:rPr>
          <w:rFonts w:ascii="Times New Roman" w:eastAsia="Arial" w:hAnsi="Times New Roman" w:cs="Times New Roman"/>
          <w:bCs/>
          <w:sz w:val="24"/>
          <w:szCs w:val="24"/>
          <w:lang w:val="pt-BR"/>
        </w:rPr>
        <w:t xml:space="preserve"> </w:t>
      </w:r>
      <w:r w:rsidR="00D60F3D" w:rsidRPr="00B405F4">
        <w:rPr>
          <w:rFonts w:ascii="Times New Roman" w:eastAsia="Arial" w:hAnsi="Times New Roman" w:cs="Times New Roman"/>
          <w:bCs/>
          <w:sz w:val="24"/>
          <w:szCs w:val="24"/>
          <w:lang w:val="pt-BR"/>
        </w:rPr>
        <w:t>os</w:t>
      </w:r>
      <w:r w:rsidR="002862ED" w:rsidRPr="00B405F4">
        <w:rPr>
          <w:rFonts w:ascii="Times New Roman" w:eastAsia="Arial" w:hAnsi="Times New Roman" w:cs="Times New Roman"/>
          <w:bCs/>
          <w:sz w:val="24"/>
          <w:szCs w:val="24"/>
          <w:lang w:val="pt-BR"/>
        </w:rPr>
        <w:t xml:space="preserve"> </w:t>
      </w:r>
      <w:r w:rsidR="00D60F3D" w:rsidRPr="00B405F4">
        <w:rPr>
          <w:rFonts w:ascii="Times New Roman" w:eastAsia="Arial" w:hAnsi="Times New Roman" w:cs="Times New Roman"/>
          <w:bCs/>
          <w:sz w:val="24"/>
          <w:szCs w:val="24"/>
          <w:lang w:val="pt-BR"/>
        </w:rPr>
        <w:t xml:space="preserve">demais </w:t>
      </w:r>
      <w:r w:rsidR="002862ED" w:rsidRPr="00B405F4">
        <w:rPr>
          <w:rFonts w:ascii="Times New Roman" w:eastAsia="Arial" w:hAnsi="Times New Roman" w:cs="Times New Roman"/>
          <w:bCs/>
          <w:sz w:val="24"/>
          <w:szCs w:val="24"/>
          <w:lang w:val="pt-BR"/>
        </w:rPr>
        <w:t>licitante</w:t>
      </w:r>
      <w:r w:rsidR="00D60F3D" w:rsidRPr="00B405F4">
        <w:rPr>
          <w:rFonts w:ascii="Times New Roman" w:eastAsia="Arial" w:hAnsi="Times New Roman" w:cs="Times New Roman"/>
          <w:bCs/>
          <w:sz w:val="24"/>
          <w:szCs w:val="24"/>
          <w:lang w:val="pt-BR"/>
        </w:rPr>
        <w:t>s</w:t>
      </w:r>
      <w:r w:rsidR="002862ED" w:rsidRPr="00B405F4">
        <w:rPr>
          <w:rFonts w:ascii="Times New Roman" w:eastAsia="Arial" w:hAnsi="Times New Roman" w:cs="Times New Roman"/>
          <w:bCs/>
          <w:sz w:val="24"/>
          <w:szCs w:val="24"/>
          <w:lang w:val="pt-BR"/>
        </w:rPr>
        <w:t xml:space="preserve"> </w:t>
      </w:r>
      <w:r w:rsidR="00813CAE" w:rsidRPr="00B405F4">
        <w:rPr>
          <w:rFonts w:ascii="Times New Roman" w:eastAsia="Arial" w:hAnsi="Times New Roman" w:cs="Times New Roman"/>
          <w:bCs/>
          <w:sz w:val="24"/>
          <w:szCs w:val="24"/>
          <w:lang w:val="pt-BR"/>
        </w:rPr>
        <w:t xml:space="preserve">Microempresas e Empresas de Pequeno Porte </w:t>
      </w:r>
      <w:r w:rsidR="002862ED" w:rsidRPr="00B405F4">
        <w:rPr>
          <w:rFonts w:ascii="Times New Roman" w:eastAsia="Arial" w:hAnsi="Times New Roman" w:cs="Times New Roman"/>
          <w:bCs/>
          <w:sz w:val="24"/>
          <w:szCs w:val="24"/>
          <w:lang w:val="pt-BR"/>
        </w:rPr>
        <w:t>que se encontre</w:t>
      </w:r>
      <w:r w:rsidR="00D60F3D" w:rsidRPr="00B405F4">
        <w:rPr>
          <w:rFonts w:ascii="Times New Roman" w:eastAsia="Arial" w:hAnsi="Times New Roman" w:cs="Times New Roman"/>
          <w:bCs/>
          <w:sz w:val="24"/>
          <w:szCs w:val="24"/>
          <w:lang w:val="pt-BR"/>
        </w:rPr>
        <w:t>m</w:t>
      </w:r>
      <w:r w:rsidR="002862ED" w:rsidRPr="00B405F4">
        <w:rPr>
          <w:rFonts w:ascii="Times New Roman" w:eastAsia="Arial" w:hAnsi="Times New Roman" w:cs="Times New Roman"/>
          <w:bCs/>
          <w:sz w:val="24"/>
          <w:szCs w:val="24"/>
          <w:lang w:val="pt-BR"/>
        </w:rPr>
        <w:t xml:space="preserve"> naquele intervalo de 5% (cinco por cento), na ordem de classificação, para o exercício do mesmo direito, no prazo estabelecido no subitem anterior</w:t>
      </w:r>
      <w:r w:rsidR="00EB350F" w:rsidRPr="00B405F4">
        <w:rPr>
          <w:rFonts w:ascii="Times New Roman" w:eastAsia="Arial" w:hAnsi="Times New Roman" w:cs="Times New Roman"/>
          <w:bCs/>
          <w:sz w:val="24"/>
          <w:szCs w:val="24"/>
          <w:lang w:val="pt-BR"/>
        </w:rPr>
        <w:t>;</w:t>
      </w:r>
    </w:p>
    <w:p w14:paraId="33F471EA" w14:textId="042AE327" w:rsidR="007B17DB" w:rsidRPr="00B405F4"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IV.</w:t>
      </w:r>
      <w:r w:rsidRPr="00B405F4">
        <w:rPr>
          <w:rFonts w:ascii="Times New Roman" w:eastAsia="Arial" w:hAnsi="Times New Roman" w:cs="Times New Roman"/>
          <w:bCs/>
          <w:sz w:val="24"/>
          <w:szCs w:val="24"/>
          <w:lang w:val="pt-BR"/>
        </w:rPr>
        <w:t xml:space="preserve"> </w:t>
      </w:r>
      <w:r w:rsidR="002862ED" w:rsidRPr="00B405F4">
        <w:rPr>
          <w:rFonts w:ascii="Times New Roman" w:eastAsia="Arial" w:hAnsi="Times New Roman" w:cs="Times New Roman"/>
          <w:bCs/>
          <w:sz w:val="24"/>
          <w:szCs w:val="24"/>
          <w:lang w:val="pt-BR"/>
        </w:rPr>
        <w:t xml:space="preserve">No caso de equivalência dos valores apresentados pelas </w:t>
      </w:r>
      <w:r w:rsidR="00813CAE" w:rsidRPr="00B405F4">
        <w:rPr>
          <w:rFonts w:ascii="Times New Roman" w:eastAsia="Arial" w:hAnsi="Times New Roman" w:cs="Times New Roman"/>
          <w:bCs/>
          <w:sz w:val="24"/>
          <w:szCs w:val="24"/>
          <w:lang w:val="pt-BR"/>
        </w:rPr>
        <w:t>Microempresas e Empresas de Pequeno Porte</w:t>
      </w:r>
      <w:r w:rsidR="002862ED" w:rsidRPr="00B405F4">
        <w:rPr>
          <w:rFonts w:ascii="Times New Roman" w:eastAsia="Arial" w:hAnsi="Times New Roman" w:cs="Times New Roman"/>
          <w:bCs/>
          <w:sz w:val="24"/>
          <w:szCs w:val="24"/>
          <w:lang w:val="pt-BR"/>
        </w:rPr>
        <w:t xml:space="preserve"> que se encontrem nos intervalos estabelecidos nos subitens anteriores, será realizado sorteio entre elas para que se identifique aquela que primeiro poderá apresentar melhor oferta.</w:t>
      </w:r>
    </w:p>
    <w:p w14:paraId="76228355" w14:textId="77777777" w:rsidR="00880110" w:rsidRDefault="00880110">
      <w:pPr>
        <w:tabs>
          <w:tab w:val="left" w:pos="142"/>
          <w:tab w:val="left" w:pos="285"/>
        </w:tabs>
        <w:jc w:val="both"/>
        <w:outlineLvl w:val="3"/>
        <w:rPr>
          <w:rFonts w:ascii="Times New Roman" w:eastAsia="Arial" w:hAnsi="Times New Roman" w:cs="Times New Roman"/>
          <w:b/>
          <w:sz w:val="24"/>
          <w:szCs w:val="24"/>
          <w:lang w:val="pt-BR"/>
        </w:rPr>
      </w:pPr>
    </w:p>
    <w:p w14:paraId="4005D9FB" w14:textId="6CB851AE" w:rsidR="005E1E9D" w:rsidRPr="008C6DB1" w:rsidRDefault="005E1E9D">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5. DA FASE DE JULGAMENTO</w:t>
      </w:r>
    </w:p>
    <w:p w14:paraId="7133FF07"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1C931E8A" w14:textId="636079A9" w:rsidR="00C21692" w:rsidRPr="002F0D58" w:rsidRDefault="005E1E9D"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5.1.</w:t>
      </w:r>
      <w:r w:rsidRPr="002F0D58">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 xml:space="preserve">Encerrada a etapa de negociação, o </w:t>
      </w:r>
      <w:r w:rsidR="00D60F3D" w:rsidRPr="002F0D58">
        <w:rPr>
          <w:rFonts w:ascii="Times New Roman" w:eastAsia="Arial" w:hAnsi="Times New Roman" w:cs="Times New Roman"/>
          <w:bCs/>
          <w:sz w:val="24"/>
          <w:szCs w:val="24"/>
          <w:lang w:val="pt-BR"/>
        </w:rPr>
        <w:t>P</w:t>
      </w:r>
      <w:r w:rsidR="00C21692" w:rsidRPr="002F0D58">
        <w:rPr>
          <w:rFonts w:ascii="Times New Roman" w:eastAsia="Arial" w:hAnsi="Times New Roman" w:cs="Times New Roman"/>
          <w:bCs/>
          <w:sz w:val="24"/>
          <w:szCs w:val="24"/>
          <w:lang w:val="pt-BR"/>
        </w:rPr>
        <w:t xml:space="preserve">regoeiro verificará se o licitante provisoriamente classificado em primeiro lugar atende às condições de participação no certame, conforme previsto no </w:t>
      </w:r>
      <w:hyperlink r:id="rId22" w:history="1">
        <w:r w:rsidR="00C21692" w:rsidRPr="00E711CA">
          <w:rPr>
            <w:rStyle w:val="Hyperlink"/>
            <w:rFonts w:ascii="Times New Roman" w:eastAsia="Arial" w:hAnsi="Times New Roman" w:cs="Times New Roman"/>
            <w:bCs/>
            <w:sz w:val="24"/>
            <w:szCs w:val="24"/>
            <w:lang w:val="pt-BR"/>
          </w:rPr>
          <w:t>art. 14 da Lei Federal nº 14.133/2021</w:t>
        </w:r>
      </w:hyperlink>
      <w:r w:rsidR="00C21692" w:rsidRPr="002F0D58">
        <w:rPr>
          <w:rFonts w:ascii="Times New Roman" w:eastAsia="Arial" w:hAnsi="Times New Roman" w:cs="Times New Roman"/>
          <w:bCs/>
          <w:sz w:val="24"/>
          <w:szCs w:val="24"/>
          <w:lang w:val="pt-BR"/>
        </w:rPr>
        <w:t xml:space="preserve">, legislação correlata e no </w:t>
      </w:r>
      <w:r w:rsidR="0095209F" w:rsidRPr="002F0D58">
        <w:rPr>
          <w:rFonts w:ascii="Times New Roman" w:eastAsia="Arial" w:hAnsi="Times New Roman" w:cs="Times New Roman"/>
          <w:bCs/>
          <w:sz w:val="24"/>
          <w:szCs w:val="24"/>
          <w:lang w:val="pt-BR"/>
        </w:rPr>
        <w:t>item 2</w:t>
      </w:r>
      <w:r w:rsidR="00C21692" w:rsidRPr="002F0D58">
        <w:rPr>
          <w:rFonts w:ascii="Times New Roman" w:eastAsia="Arial" w:hAnsi="Times New Roman" w:cs="Times New Roman"/>
          <w:bCs/>
          <w:sz w:val="24"/>
          <w:szCs w:val="24"/>
          <w:lang w:val="pt-BR"/>
        </w:rPr>
        <w:t xml:space="preserve"> do </w:t>
      </w:r>
      <w:r w:rsidR="00D60F3D" w:rsidRPr="002F0D58">
        <w:rPr>
          <w:rFonts w:ascii="Times New Roman" w:eastAsia="Arial" w:hAnsi="Times New Roman" w:cs="Times New Roman"/>
          <w:bCs/>
          <w:sz w:val="24"/>
          <w:szCs w:val="24"/>
          <w:lang w:val="pt-BR"/>
        </w:rPr>
        <w:t>E</w:t>
      </w:r>
      <w:r w:rsidR="00C21692" w:rsidRPr="002F0D58">
        <w:rPr>
          <w:rFonts w:ascii="Times New Roman" w:eastAsia="Arial" w:hAnsi="Times New Roman" w:cs="Times New Roman"/>
          <w:bCs/>
          <w:sz w:val="24"/>
          <w:szCs w:val="24"/>
          <w:lang w:val="pt-BR"/>
        </w:rPr>
        <w:t>dital, especialmente quanto à existência de sanção que impeça a participação no certame ou a futura contratação, mediante a consulta aos seguintes cadastros:</w:t>
      </w:r>
    </w:p>
    <w:p w14:paraId="53074C2E" w14:textId="23F7D7AA"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SICAF</w:t>
      </w:r>
      <w:r w:rsidR="00FF18C4" w:rsidRPr="002F0D58">
        <w:rPr>
          <w:rFonts w:ascii="Times New Roman" w:eastAsia="Arial" w:hAnsi="Times New Roman" w:cs="Times New Roman"/>
          <w:bCs/>
          <w:sz w:val="24"/>
          <w:szCs w:val="24"/>
          <w:lang w:val="pt-BR"/>
        </w:rPr>
        <w:t xml:space="preserve"> </w:t>
      </w:r>
      <w:r w:rsidR="00D51F6C">
        <w:rPr>
          <w:rFonts w:ascii="Times New Roman" w:eastAsia="Arial" w:hAnsi="Times New Roman" w:cs="Times New Roman"/>
          <w:bCs/>
          <w:sz w:val="24"/>
          <w:szCs w:val="24"/>
          <w:lang w:val="pt-BR"/>
        </w:rPr>
        <w:t>-</w:t>
      </w:r>
      <w:r w:rsidR="00FF18C4" w:rsidRPr="002F0D58">
        <w:rPr>
          <w:rFonts w:ascii="Times New Roman" w:eastAsia="Arial" w:hAnsi="Times New Roman" w:cs="Times New Roman"/>
          <w:bCs/>
          <w:sz w:val="24"/>
          <w:szCs w:val="24"/>
          <w:lang w:val="pt-BR"/>
        </w:rPr>
        <w:t xml:space="preserve"> Sistema de Cadastramento Unificado de Fornecedores, mantido pelo Ministério do </w:t>
      </w:r>
      <w:r w:rsidR="00FF18C4" w:rsidRPr="002F0D58">
        <w:rPr>
          <w:rFonts w:ascii="Times New Roman" w:eastAsia="Arial" w:hAnsi="Times New Roman" w:cs="Times New Roman"/>
          <w:bCs/>
          <w:sz w:val="24"/>
          <w:szCs w:val="24"/>
          <w:lang w:val="pt-BR"/>
        </w:rPr>
        <w:lastRenderedPageBreak/>
        <w:t xml:space="preserve">Planejamento </w:t>
      </w:r>
      <w:hyperlink r:id="rId23" w:history="1">
        <w:r w:rsidR="00FF18C4" w:rsidRPr="002F0D58">
          <w:rPr>
            <w:rStyle w:val="Hyperlink"/>
            <w:rFonts w:ascii="Times New Roman" w:eastAsia="Arial" w:hAnsi="Times New Roman" w:cs="Times New Roman"/>
            <w:bCs/>
            <w:sz w:val="24"/>
            <w:szCs w:val="24"/>
            <w:lang w:val="pt-BR"/>
          </w:rPr>
          <w:t>https://www3.comprasnet.gov.br/sicaf-web/private/index.jsf</w:t>
        </w:r>
      </w:hyperlink>
      <w:r w:rsidR="00C21692" w:rsidRPr="002F0D58">
        <w:rPr>
          <w:rFonts w:ascii="Times New Roman" w:eastAsia="Arial" w:hAnsi="Times New Roman" w:cs="Times New Roman"/>
          <w:bCs/>
          <w:sz w:val="24"/>
          <w:szCs w:val="24"/>
          <w:lang w:val="pt-BR"/>
        </w:rPr>
        <w:t xml:space="preserve">;  </w:t>
      </w:r>
    </w:p>
    <w:p w14:paraId="5A025574" w14:textId="63C27EE1"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CEIS - </w:t>
      </w:r>
      <w:r w:rsidR="00C21692" w:rsidRPr="002F0D58">
        <w:rPr>
          <w:rFonts w:ascii="Times New Roman" w:eastAsia="Arial" w:hAnsi="Times New Roman" w:cs="Times New Roman"/>
          <w:bCs/>
          <w:sz w:val="24"/>
          <w:szCs w:val="24"/>
          <w:lang w:val="pt-BR"/>
        </w:rPr>
        <w:t xml:space="preserve">Cadastro Nacional de Empresas Inidôneas e Suspensas, mantido pela Controladoria-Geral da União </w:t>
      </w:r>
      <w:hyperlink r:id="rId24" w:history="1">
        <w:r w:rsidR="00D35E99" w:rsidRPr="002F0D58">
          <w:rPr>
            <w:rStyle w:val="Hyperlink"/>
            <w:rFonts w:ascii="Times New Roman" w:eastAsia="Arial" w:hAnsi="Times New Roman" w:cs="Times New Roman"/>
            <w:bCs/>
            <w:sz w:val="24"/>
            <w:szCs w:val="24"/>
            <w:lang w:val="pt-BR"/>
          </w:rPr>
          <w:t>https://www.portaltransparencia.gov.br/sancoes/ceis</w:t>
        </w:r>
      </w:hyperlink>
      <w:r w:rsidR="00C21692" w:rsidRPr="002F0D58">
        <w:rPr>
          <w:rFonts w:ascii="Times New Roman" w:eastAsia="Arial" w:hAnsi="Times New Roman" w:cs="Times New Roman"/>
          <w:bCs/>
          <w:sz w:val="24"/>
          <w:szCs w:val="24"/>
          <w:lang w:val="pt-BR"/>
        </w:rPr>
        <w:t>;</w:t>
      </w:r>
    </w:p>
    <w:p w14:paraId="09533909" w14:textId="7CBF7CA8" w:rsidR="005E1E9D"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CNEP - </w:t>
      </w:r>
      <w:r w:rsidR="00C21692" w:rsidRPr="002F0D58">
        <w:rPr>
          <w:rFonts w:ascii="Times New Roman" w:eastAsia="Arial" w:hAnsi="Times New Roman" w:cs="Times New Roman"/>
          <w:bCs/>
          <w:sz w:val="24"/>
          <w:szCs w:val="24"/>
          <w:lang w:val="pt-BR"/>
        </w:rPr>
        <w:t xml:space="preserve">Cadastro Nacional de Empresas Punidas, mantido pela Controladoria-Geral da União </w:t>
      </w:r>
      <w:hyperlink r:id="rId25" w:history="1">
        <w:r w:rsidR="00FF18C4" w:rsidRPr="002F0D58">
          <w:rPr>
            <w:rStyle w:val="Hyperlink"/>
            <w:rFonts w:ascii="Times New Roman" w:eastAsia="Arial" w:hAnsi="Times New Roman" w:cs="Times New Roman"/>
            <w:bCs/>
            <w:sz w:val="24"/>
            <w:szCs w:val="24"/>
            <w:lang w:val="pt-BR"/>
          </w:rPr>
          <w:t>https://www.portaltransparencia.gov.br/sancoes/cnep</w:t>
        </w:r>
      </w:hyperlink>
      <w:r w:rsidR="0095209F" w:rsidRPr="002F0D58">
        <w:rPr>
          <w:rFonts w:ascii="Times New Roman" w:eastAsia="Arial" w:hAnsi="Times New Roman" w:cs="Times New Roman"/>
          <w:bCs/>
          <w:sz w:val="24"/>
          <w:szCs w:val="24"/>
          <w:lang w:val="pt-BR"/>
        </w:rPr>
        <w:t>;</w:t>
      </w:r>
    </w:p>
    <w:p w14:paraId="0E276AB3" w14:textId="67DC490C" w:rsidR="0095209F"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IV. </w:t>
      </w:r>
      <w:r w:rsidR="00FF18C4" w:rsidRPr="002F0D58">
        <w:rPr>
          <w:rFonts w:ascii="Times New Roman" w:eastAsia="Arial" w:hAnsi="Times New Roman" w:cs="Times New Roman"/>
          <w:bCs/>
          <w:sz w:val="24"/>
          <w:szCs w:val="24"/>
          <w:lang w:val="pt-BR"/>
        </w:rPr>
        <w:t xml:space="preserve">CNIA - </w:t>
      </w:r>
      <w:r w:rsidR="0095209F" w:rsidRPr="002F0D58">
        <w:rPr>
          <w:rFonts w:ascii="Times New Roman" w:eastAsia="Arial" w:hAnsi="Times New Roman" w:cs="Times New Roman"/>
          <w:bCs/>
          <w:sz w:val="24"/>
          <w:szCs w:val="24"/>
          <w:lang w:val="pt-BR"/>
        </w:rPr>
        <w:t>Cadastro Nacional de Condenações Cíveis por Ato de Improbidade Administrativa e Inelegibilidade</w:t>
      </w:r>
      <w:r w:rsidR="00FF18C4" w:rsidRPr="002F0D58">
        <w:rPr>
          <w:rFonts w:ascii="Times New Roman" w:eastAsia="Arial" w:hAnsi="Times New Roman" w:cs="Times New Roman"/>
          <w:bCs/>
          <w:sz w:val="24"/>
          <w:szCs w:val="24"/>
          <w:lang w:val="pt-BR"/>
        </w:rPr>
        <w:t>, mantido pelo Conselho nacional de Justiça</w:t>
      </w:r>
      <w:r w:rsidR="0095209F" w:rsidRPr="002F0D58">
        <w:rPr>
          <w:rFonts w:ascii="Times New Roman" w:eastAsia="Arial" w:hAnsi="Times New Roman" w:cs="Times New Roman"/>
          <w:bCs/>
          <w:sz w:val="24"/>
          <w:szCs w:val="24"/>
          <w:lang w:val="pt-BR"/>
        </w:rPr>
        <w:t xml:space="preserve"> </w:t>
      </w:r>
      <w:hyperlink r:id="rId26" w:history="1">
        <w:r w:rsidR="00FF18C4" w:rsidRPr="002F0D58">
          <w:rPr>
            <w:rStyle w:val="Hyperlink"/>
            <w:rFonts w:ascii="Times New Roman" w:eastAsia="Arial" w:hAnsi="Times New Roman" w:cs="Times New Roman"/>
            <w:bCs/>
            <w:sz w:val="24"/>
            <w:szCs w:val="24"/>
            <w:lang w:val="pt-BR"/>
          </w:rPr>
          <w:t>https://www.cnj.jus.br/programas-e-acoes/combate-a-corrupcao-enccla/cadastro-nacional-de-condenados-por-crimes-de-improbidade-administrativa/</w:t>
        </w:r>
      </w:hyperlink>
      <w:r w:rsidR="00FF18C4" w:rsidRPr="002F0D58">
        <w:rPr>
          <w:rFonts w:ascii="Times New Roman" w:eastAsia="Arial" w:hAnsi="Times New Roman" w:cs="Times New Roman"/>
          <w:bCs/>
          <w:sz w:val="24"/>
          <w:szCs w:val="24"/>
          <w:lang w:val="pt-BR"/>
        </w:rPr>
        <w:t>;</w:t>
      </w:r>
    </w:p>
    <w:p w14:paraId="0E075B94" w14:textId="52BF2E07" w:rsidR="00FF18C4" w:rsidRPr="002F0D58" w:rsidRDefault="002F0D58" w:rsidP="002F0D58">
      <w:pPr>
        <w:tabs>
          <w:tab w:val="left" w:pos="142"/>
          <w:tab w:val="left" w:pos="285"/>
        </w:tabs>
        <w:ind w:left="284"/>
        <w:jc w:val="both"/>
        <w:outlineLvl w:val="3"/>
        <w:rPr>
          <w:rStyle w:val="Hyperlink"/>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V. </w:t>
      </w:r>
      <w:r w:rsidR="00FF18C4" w:rsidRPr="002F0D58">
        <w:rPr>
          <w:rFonts w:ascii="Times New Roman" w:eastAsia="Arial" w:hAnsi="Times New Roman" w:cs="Times New Roman"/>
          <w:bCs/>
          <w:sz w:val="24"/>
          <w:szCs w:val="24"/>
          <w:lang w:val="pt-BR"/>
        </w:rPr>
        <w:t xml:space="preserve">TCU - Cadastro de Licitantes Inidôneos, mantido pelo Tribunal de Constas da União </w:t>
      </w:r>
      <w:hyperlink r:id="rId27" w:history="1">
        <w:r w:rsidR="00FF18C4" w:rsidRPr="002F0D58">
          <w:rPr>
            <w:rStyle w:val="Hyperlink"/>
            <w:rFonts w:ascii="Times New Roman" w:eastAsia="Arial" w:hAnsi="Times New Roman" w:cs="Times New Roman"/>
            <w:bCs/>
            <w:sz w:val="24"/>
            <w:szCs w:val="24"/>
            <w:lang w:val="pt-BR"/>
          </w:rPr>
          <w:t>https://contas.tcu.gov.br/ords/f?p=INABILITADO:INIDONEOS</w:t>
        </w:r>
      </w:hyperlink>
      <w:r w:rsidRPr="002F0D58">
        <w:rPr>
          <w:rStyle w:val="Hyperlink"/>
          <w:rFonts w:ascii="Times New Roman" w:eastAsia="Arial" w:hAnsi="Times New Roman" w:cs="Times New Roman"/>
          <w:bCs/>
          <w:sz w:val="24"/>
          <w:szCs w:val="24"/>
          <w:lang w:val="pt-BR"/>
        </w:rPr>
        <w:t>.</w:t>
      </w:r>
    </w:p>
    <w:p w14:paraId="640724A1" w14:textId="77777777" w:rsidR="002F0D58" w:rsidRPr="002F0D58" w:rsidRDefault="002F0D58" w:rsidP="002F0D58">
      <w:pPr>
        <w:tabs>
          <w:tab w:val="left" w:pos="142"/>
          <w:tab w:val="left" w:pos="285"/>
        </w:tabs>
        <w:jc w:val="both"/>
        <w:outlineLvl w:val="3"/>
        <w:rPr>
          <w:rFonts w:ascii="Times New Roman" w:eastAsia="Arial" w:hAnsi="Times New Roman" w:cs="Times New Roman"/>
          <w:bCs/>
          <w:sz w:val="24"/>
          <w:szCs w:val="24"/>
          <w:highlight w:val="yellow"/>
        </w:rPr>
      </w:pPr>
    </w:p>
    <w:p w14:paraId="7F039D58" w14:textId="375987A8" w:rsidR="00D35E99" w:rsidRPr="002F0D58" w:rsidRDefault="00D35E99"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5.2. </w:t>
      </w:r>
      <w:r w:rsidRPr="002F0D58">
        <w:rPr>
          <w:rFonts w:ascii="Times New Roman" w:eastAsia="Arial" w:hAnsi="Times New Roman" w:cs="Times New Roman"/>
          <w:bCs/>
          <w:sz w:val="24"/>
          <w:szCs w:val="24"/>
          <w:lang w:val="pt-BR"/>
        </w:rPr>
        <w:t xml:space="preserve">A consulta aos cadastros será realizada em nome da empresa licitante e também de seu sócio majoritário, por força da vedação de que trata o </w:t>
      </w:r>
      <w:hyperlink r:id="rId28" w:history="1">
        <w:r w:rsidRPr="00E711CA">
          <w:rPr>
            <w:rStyle w:val="Hyperlink"/>
            <w:rFonts w:ascii="Times New Roman" w:eastAsia="Arial" w:hAnsi="Times New Roman" w:cs="Times New Roman"/>
            <w:bCs/>
            <w:sz w:val="24"/>
            <w:szCs w:val="24"/>
            <w:lang w:val="pt-BR"/>
          </w:rPr>
          <w:t>art. 12 da Lei Federal nº 8.429/1992</w:t>
        </w:r>
      </w:hyperlink>
      <w:r w:rsidRPr="00F27C53">
        <w:rPr>
          <w:rFonts w:ascii="Times New Roman" w:eastAsia="Arial" w:hAnsi="Times New Roman" w:cs="Times New Roman"/>
          <w:bCs/>
          <w:sz w:val="24"/>
          <w:szCs w:val="24"/>
          <w:lang w:val="pt-BR"/>
        </w:rPr>
        <w:t>.</w:t>
      </w:r>
    </w:p>
    <w:p w14:paraId="67D6BB5E" w14:textId="77777777" w:rsidR="00D35E99" w:rsidRPr="008C6DB1" w:rsidRDefault="00D35E99" w:rsidP="00D35E99">
      <w:pPr>
        <w:tabs>
          <w:tab w:val="left" w:pos="142"/>
          <w:tab w:val="left" w:pos="285"/>
        </w:tabs>
        <w:jc w:val="both"/>
        <w:outlineLvl w:val="3"/>
        <w:rPr>
          <w:rFonts w:ascii="Times New Roman" w:eastAsia="Arial" w:hAnsi="Times New Roman" w:cs="Times New Roman"/>
          <w:bCs/>
          <w:sz w:val="24"/>
          <w:szCs w:val="24"/>
          <w:lang w:val="pt-BR"/>
        </w:rPr>
      </w:pPr>
    </w:p>
    <w:p w14:paraId="608B9DFF" w14:textId="6B687C5C" w:rsidR="005E1E9D" w:rsidRPr="00B405F4" w:rsidRDefault="00B85401">
      <w:pPr>
        <w:tabs>
          <w:tab w:val="left" w:pos="142"/>
          <w:tab w:val="left" w:pos="285"/>
        </w:tabs>
        <w:jc w:val="both"/>
        <w:outlineLvl w:val="3"/>
        <w:rPr>
          <w:rFonts w:ascii="Times New Roman" w:eastAsia="Arial" w:hAnsi="Times New Roman" w:cs="Times New Roman"/>
          <w:bCs/>
          <w:sz w:val="24"/>
          <w:szCs w:val="24"/>
          <w:lang w:val="pt-BR"/>
        </w:rPr>
      </w:pPr>
      <w:r w:rsidRPr="00B405F4">
        <w:rPr>
          <w:rFonts w:ascii="Times New Roman" w:eastAsia="Arial" w:hAnsi="Times New Roman" w:cs="Times New Roman"/>
          <w:b/>
          <w:sz w:val="24"/>
          <w:szCs w:val="24"/>
          <w:lang w:val="pt-BR"/>
        </w:rPr>
        <w:t>5</w:t>
      </w:r>
      <w:r w:rsidR="00313C74" w:rsidRPr="00B405F4">
        <w:rPr>
          <w:rFonts w:ascii="Times New Roman" w:eastAsia="Arial" w:hAnsi="Times New Roman" w:cs="Times New Roman"/>
          <w:b/>
          <w:sz w:val="24"/>
          <w:szCs w:val="24"/>
          <w:lang w:val="pt-BR"/>
        </w:rPr>
        <w:t>.</w:t>
      </w:r>
      <w:r w:rsidR="00DB4CC6" w:rsidRPr="00B405F4">
        <w:rPr>
          <w:rFonts w:ascii="Times New Roman" w:eastAsia="Arial" w:hAnsi="Times New Roman" w:cs="Times New Roman"/>
          <w:b/>
          <w:sz w:val="24"/>
          <w:szCs w:val="24"/>
          <w:lang w:val="pt-BR"/>
        </w:rPr>
        <w:t>3</w:t>
      </w:r>
      <w:r w:rsidRPr="00B405F4">
        <w:rPr>
          <w:rFonts w:ascii="Times New Roman" w:eastAsia="Arial" w:hAnsi="Times New Roman" w:cs="Times New Roman"/>
          <w:b/>
          <w:sz w:val="24"/>
          <w:szCs w:val="24"/>
          <w:lang w:val="pt-BR"/>
        </w:rPr>
        <w:t xml:space="preserve">. </w:t>
      </w:r>
      <w:r w:rsidRPr="00B405F4">
        <w:rPr>
          <w:rFonts w:ascii="Times New Roman" w:eastAsia="Arial" w:hAnsi="Times New Roman" w:cs="Times New Roman"/>
          <w:bCs/>
          <w:sz w:val="24"/>
          <w:szCs w:val="24"/>
          <w:lang w:val="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AF08581" w14:textId="77777777" w:rsidR="00B85401" w:rsidRPr="008C6DB1" w:rsidRDefault="00B85401">
      <w:pPr>
        <w:tabs>
          <w:tab w:val="left" w:pos="142"/>
          <w:tab w:val="left" w:pos="285"/>
        </w:tabs>
        <w:jc w:val="both"/>
        <w:outlineLvl w:val="3"/>
        <w:rPr>
          <w:rFonts w:ascii="Times New Roman" w:eastAsia="Arial" w:hAnsi="Times New Roman" w:cs="Times New Roman"/>
          <w:bCs/>
          <w:sz w:val="24"/>
          <w:szCs w:val="24"/>
          <w:lang w:val="pt-BR"/>
        </w:rPr>
      </w:pPr>
    </w:p>
    <w:p w14:paraId="7D35A597" w14:textId="23FB7A19" w:rsidR="005F6216" w:rsidRDefault="00BA7F47"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4</w:t>
      </w:r>
      <w:r w:rsidR="005F6216" w:rsidRPr="00721CA3">
        <w:rPr>
          <w:rFonts w:ascii="Times New Roman" w:eastAsia="Arial" w:hAnsi="Times New Roman" w:cs="Times New Roman"/>
          <w:b/>
          <w:sz w:val="24"/>
          <w:szCs w:val="24"/>
          <w:lang w:val="pt-BR"/>
        </w:rPr>
        <w:t>.</w:t>
      </w:r>
      <w:r w:rsidR="005F6216" w:rsidRPr="00721CA3">
        <w:rPr>
          <w:rFonts w:ascii="Times New Roman" w:eastAsia="Arial" w:hAnsi="Times New Roman" w:cs="Times New Roman"/>
          <w:bCs/>
          <w:sz w:val="24"/>
          <w:szCs w:val="24"/>
          <w:lang w:val="pt-BR"/>
        </w:rPr>
        <w:t xml:space="preserve"> </w:t>
      </w:r>
      <w:r w:rsidRPr="00721CA3">
        <w:rPr>
          <w:rFonts w:ascii="Times New Roman" w:eastAsia="Arial" w:hAnsi="Times New Roman" w:cs="Times New Roman"/>
          <w:bCs/>
          <w:sz w:val="24"/>
          <w:szCs w:val="24"/>
          <w:lang w:val="pt-BR"/>
        </w:rPr>
        <w:t>A Administração poderá negociar condições mais vantajosas com o primeiro colocado</w:t>
      </w:r>
      <w:r w:rsidR="00C41D85" w:rsidRPr="00721CA3">
        <w:rPr>
          <w:rFonts w:ascii="Times New Roman" w:eastAsia="Arial" w:hAnsi="Times New Roman" w:cs="Times New Roman"/>
          <w:bCs/>
          <w:sz w:val="24"/>
          <w:szCs w:val="24"/>
          <w:lang w:val="pt-BR"/>
        </w:rPr>
        <w:t xml:space="preserve">, conforme </w:t>
      </w:r>
      <w:hyperlink r:id="rId29" w:history="1">
        <w:r w:rsidR="00C41D85" w:rsidRPr="00E711CA">
          <w:rPr>
            <w:rStyle w:val="Hyperlink"/>
            <w:rFonts w:ascii="Times New Roman" w:eastAsia="Arial" w:hAnsi="Times New Roman" w:cs="Times New Roman"/>
            <w:bCs/>
            <w:sz w:val="24"/>
            <w:szCs w:val="24"/>
            <w:lang w:val="pt-BR"/>
          </w:rPr>
          <w:t xml:space="preserve">art. 61 da Lei </w:t>
        </w:r>
        <w:r w:rsidR="00D13957" w:rsidRPr="00E711CA">
          <w:rPr>
            <w:rStyle w:val="Hyperlink"/>
            <w:rFonts w:ascii="Times New Roman" w:eastAsia="Arial" w:hAnsi="Times New Roman" w:cs="Times New Roman"/>
            <w:bCs/>
            <w:sz w:val="24"/>
            <w:szCs w:val="24"/>
            <w:lang w:val="pt-BR"/>
          </w:rPr>
          <w:t xml:space="preserve">Federal nº </w:t>
        </w:r>
        <w:r w:rsidR="00C41D85" w:rsidRPr="00E711CA">
          <w:rPr>
            <w:rStyle w:val="Hyperlink"/>
            <w:rFonts w:ascii="Times New Roman" w:eastAsia="Arial" w:hAnsi="Times New Roman" w:cs="Times New Roman"/>
            <w:bCs/>
            <w:sz w:val="24"/>
            <w:szCs w:val="24"/>
            <w:lang w:val="pt-BR"/>
          </w:rPr>
          <w:t>14.133/2021</w:t>
        </w:r>
      </w:hyperlink>
      <w:r w:rsidR="00C41D85" w:rsidRPr="00721CA3">
        <w:rPr>
          <w:rFonts w:ascii="Times New Roman" w:eastAsia="Arial" w:hAnsi="Times New Roman" w:cs="Times New Roman"/>
          <w:bCs/>
          <w:sz w:val="24"/>
          <w:szCs w:val="24"/>
          <w:lang w:val="pt-BR"/>
        </w:rPr>
        <w:t>.</w:t>
      </w:r>
    </w:p>
    <w:p w14:paraId="2ABCFBE5" w14:textId="77777777" w:rsidR="00F27C53" w:rsidRDefault="00F27C53" w:rsidP="005F6216">
      <w:pPr>
        <w:tabs>
          <w:tab w:val="left" w:pos="142"/>
          <w:tab w:val="left" w:pos="285"/>
        </w:tabs>
        <w:jc w:val="both"/>
        <w:outlineLvl w:val="3"/>
        <w:rPr>
          <w:rFonts w:ascii="Times New Roman" w:eastAsia="Arial" w:hAnsi="Times New Roman" w:cs="Times New Roman"/>
          <w:bCs/>
          <w:sz w:val="24"/>
          <w:szCs w:val="24"/>
          <w:lang w:val="pt-BR"/>
        </w:rPr>
      </w:pPr>
    </w:p>
    <w:p w14:paraId="5E2F9492" w14:textId="3E34C62A" w:rsidR="00A038FB" w:rsidRDefault="00C43D16" w:rsidP="00A038FB">
      <w:pPr>
        <w:tabs>
          <w:tab w:val="left" w:pos="142"/>
          <w:tab w:val="left" w:pos="285"/>
        </w:tabs>
        <w:jc w:val="both"/>
        <w:outlineLvl w:val="3"/>
        <w:rPr>
          <w:rFonts w:ascii="Times New Roman" w:eastAsia="Arial" w:hAnsi="Times New Roman" w:cs="Times New Roman"/>
          <w:bCs/>
          <w:sz w:val="24"/>
          <w:szCs w:val="24"/>
          <w:lang w:val="pt-BR"/>
        </w:rPr>
      </w:pPr>
      <w:r w:rsidRPr="00C43D16">
        <w:rPr>
          <w:rFonts w:ascii="Times New Roman" w:eastAsia="Arial" w:hAnsi="Times New Roman" w:cs="Times New Roman"/>
          <w:b/>
          <w:sz w:val="24"/>
          <w:szCs w:val="24"/>
          <w:lang w:val="pt-BR"/>
        </w:rPr>
        <w:t xml:space="preserve">5.5. </w:t>
      </w:r>
      <w:r w:rsidR="00A038FB" w:rsidRPr="00721CA3">
        <w:rPr>
          <w:rFonts w:ascii="Times New Roman" w:eastAsia="Arial" w:hAnsi="Times New Roman" w:cs="Times New Roman"/>
          <w:bCs/>
          <w:sz w:val="24"/>
          <w:szCs w:val="24"/>
          <w:lang w:val="pt-BR"/>
        </w:rPr>
        <w:t>Será solicitado ao licitante mais bem classificado que, no prazo de 2 (duas) horas, por meio de transferência eletrônica de arquivo (</w:t>
      </w:r>
      <w:r w:rsidR="00A038FB" w:rsidRPr="00721CA3">
        <w:rPr>
          <w:rFonts w:ascii="Times New Roman" w:eastAsia="Arial" w:hAnsi="Times New Roman" w:cs="Times New Roman"/>
          <w:bCs/>
          <w:i/>
          <w:iCs/>
          <w:sz w:val="24"/>
          <w:szCs w:val="24"/>
          <w:lang w:val="pt-BR"/>
        </w:rPr>
        <w:t>upload</w:t>
      </w:r>
      <w:r w:rsidR="00A038FB" w:rsidRPr="00721CA3">
        <w:rPr>
          <w:rFonts w:ascii="Times New Roman" w:eastAsia="Arial" w:hAnsi="Times New Roman" w:cs="Times New Roman"/>
          <w:bCs/>
          <w:sz w:val="24"/>
          <w:szCs w:val="24"/>
          <w:lang w:val="pt-BR"/>
        </w:rPr>
        <w:t>) ao sistema, envie a proposta adequada ao último lance ofertado após a negociação realizada, acompanhada, se for o caso, dos documentos complementares</w:t>
      </w:r>
      <w:r w:rsidR="00A038FB">
        <w:rPr>
          <w:rFonts w:ascii="Times New Roman" w:eastAsia="Arial" w:hAnsi="Times New Roman" w:cs="Times New Roman"/>
          <w:bCs/>
          <w:sz w:val="24"/>
          <w:szCs w:val="24"/>
          <w:lang w:val="pt-BR"/>
        </w:rPr>
        <w:t>:</w:t>
      </w:r>
    </w:p>
    <w:p w14:paraId="62638672" w14:textId="1C1AF261" w:rsidR="00A038FB" w:rsidRPr="006B1694" w:rsidRDefault="00A038FB" w:rsidP="00A038FB">
      <w:pPr>
        <w:ind w:left="284"/>
        <w:jc w:val="both"/>
        <w:outlineLvl w:val="1"/>
        <w:rPr>
          <w:rFonts w:ascii="Times New Roman" w:hAnsi="Times New Roman" w:cs="Times New Roman"/>
          <w:sz w:val="24"/>
          <w:szCs w:val="24"/>
          <w:lang w:val="pt-BR"/>
        </w:rPr>
      </w:pPr>
      <w:r w:rsidRPr="006B1694">
        <w:rPr>
          <w:rFonts w:ascii="Times New Roman" w:eastAsia="Arial" w:hAnsi="Times New Roman" w:cs="Times New Roman"/>
          <w:b/>
          <w:sz w:val="24"/>
          <w:szCs w:val="24"/>
          <w:lang w:val="pt-BR"/>
        </w:rPr>
        <w:t>I.</w:t>
      </w:r>
      <w:r w:rsidRPr="006B1694">
        <w:rPr>
          <w:rFonts w:ascii="Times New Roman" w:eastAsia="Arial" w:hAnsi="Times New Roman" w:cs="Times New Roman"/>
          <w:bCs/>
          <w:sz w:val="24"/>
          <w:szCs w:val="24"/>
          <w:lang w:val="pt-BR"/>
        </w:rPr>
        <w:t xml:space="preserve"> Declaração de não parentesco, conforme modelo em anexo </w:t>
      </w:r>
      <w:r w:rsidR="00A562E3">
        <w:rPr>
          <w:rFonts w:ascii="Times New Roman" w:eastAsia="Arial" w:hAnsi="Times New Roman" w:cs="Times New Roman"/>
          <w:bCs/>
          <w:sz w:val="24"/>
          <w:szCs w:val="24"/>
          <w:lang w:val="pt-BR"/>
        </w:rPr>
        <w:t>a</w:t>
      </w:r>
      <w:r w:rsidRPr="006B1694">
        <w:rPr>
          <w:rFonts w:ascii="Times New Roman" w:eastAsia="Arial" w:hAnsi="Times New Roman" w:cs="Times New Roman"/>
          <w:bCs/>
          <w:sz w:val="24"/>
          <w:szCs w:val="24"/>
          <w:lang w:val="pt-BR"/>
        </w:rPr>
        <w:t>o Edital;</w:t>
      </w:r>
    </w:p>
    <w:p w14:paraId="1F29A25A" w14:textId="2E216B3C" w:rsidR="00A038FB" w:rsidRDefault="00A038FB" w:rsidP="00A038FB">
      <w:pPr>
        <w:ind w:left="284"/>
        <w:jc w:val="both"/>
        <w:outlineLvl w:val="1"/>
        <w:rPr>
          <w:rFonts w:ascii="Times New Roman" w:eastAsia="Arial" w:hAnsi="Times New Roman" w:cs="Times New Roman"/>
          <w:bCs/>
          <w:sz w:val="24"/>
          <w:szCs w:val="24"/>
          <w:lang w:val="pt-BR"/>
        </w:rPr>
      </w:pPr>
      <w:bookmarkStart w:id="13" w:name="_Hlk121406120"/>
      <w:r w:rsidRPr="006B1694">
        <w:rPr>
          <w:rFonts w:ascii="Times New Roman" w:eastAsia="Arial" w:hAnsi="Times New Roman" w:cs="Times New Roman"/>
          <w:b/>
          <w:sz w:val="24"/>
          <w:szCs w:val="24"/>
          <w:lang w:val="pt-BR"/>
        </w:rPr>
        <w:t>II.</w:t>
      </w:r>
      <w:r w:rsidRPr="006B1694">
        <w:rPr>
          <w:rFonts w:ascii="Times New Roman" w:eastAsia="Arial" w:hAnsi="Times New Roman" w:cs="Times New Roman"/>
          <w:bCs/>
          <w:sz w:val="24"/>
          <w:szCs w:val="24"/>
          <w:lang w:val="pt-BR"/>
        </w:rPr>
        <w:t xml:space="preserve"> Termo de anuência para citação e intimação por meio eletrônico, conforme modelo em anexo </w:t>
      </w:r>
      <w:r w:rsidR="00A562E3">
        <w:rPr>
          <w:rFonts w:ascii="Times New Roman" w:eastAsia="Arial" w:hAnsi="Times New Roman" w:cs="Times New Roman"/>
          <w:bCs/>
          <w:sz w:val="24"/>
          <w:szCs w:val="24"/>
          <w:lang w:val="pt-BR"/>
        </w:rPr>
        <w:t>a</w:t>
      </w:r>
      <w:r w:rsidRPr="006B1694">
        <w:rPr>
          <w:rFonts w:ascii="Times New Roman" w:eastAsia="Arial" w:hAnsi="Times New Roman" w:cs="Times New Roman"/>
          <w:bCs/>
          <w:sz w:val="24"/>
          <w:szCs w:val="24"/>
          <w:lang w:val="pt-BR"/>
        </w:rPr>
        <w:t>o Edital</w:t>
      </w:r>
      <w:bookmarkEnd w:id="13"/>
      <w:r w:rsidR="004C09BE">
        <w:rPr>
          <w:rFonts w:ascii="Times New Roman" w:eastAsia="Arial" w:hAnsi="Times New Roman" w:cs="Times New Roman"/>
          <w:bCs/>
          <w:sz w:val="24"/>
          <w:szCs w:val="24"/>
          <w:lang w:val="pt-BR"/>
        </w:rPr>
        <w:t>;</w:t>
      </w:r>
    </w:p>
    <w:p w14:paraId="7FD2C84D" w14:textId="51F17593" w:rsidR="005821DE" w:rsidRDefault="004C09BE" w:rsidP="004C09BE">
      <w:pPr>
        <w:ind w:left="284"/>
        <w:jc w:val="both"/>
        <w:outlineLvl w:val="1"/>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5821DE">
        <w:rPr>
          <w:rFonts w:ascii="Times New Roman" w:eastAsia="Arial" w:hAnsi="Times New Roman" w:cs="Times New Roman"/>
          <w:bCs/>
          <w:sz w:val="24"/>
          <w:szCs w:val="24"/>
          <w:lang w:val="pt-BR"/>
        </w:rPr>
        <w:t>Declaração de i</w:t>
      </w:r>
      <w:r w:rsidRPr="004C09BE">
        <w:rPr>
          <w:rFonts w:ascii="Times New Roman" w:eastAsia="Arial" w:hAnsi="Times New Roman" w:cs="Times New Roman"/>
          <w:bCs/>
          <w:sz w:val="24"/>
          <w:szCs w:val="24"/>
          <w:lang w:val="pt-BR"/>
        </w:rPr>
        <w:t xml:space="preserve">nexistência de </w:t>
      </w:r>
      <w:r>
        <w:rPr>
          <w:rFonts w:ascii="Times New Roman" w:eastAsia="Arial" w:hAnsi="Times New Roman" w:cs="Times New Roman"/>
          <w:bCs/>
          <w:sz w:val="24"/>
          <w:szCs w:val="24"/>
          <w:lang w:val="pt-BR"/>
        </w:rPr>
        <w:t>f</w:t>
      </w:r>
      <w:r w:rsidRPr="004C09BE">
        <w:rPr>
          <w:rFonts w:ascii="Times New Roman" w:eastAsia="Arial" w:hAnsi="Times New Roman" w:cs="Times New Roman"/>
          <w:bCs/>
          <w:sz w:val="24"/>
          <w:szCs w:val="24"/>
          <w:lang w:val="pt-BR"/>
        </w:rPr>
        <w:t>ato</w:t>
      </w:r>
      <w:r>
        <w:rPr>
          <w:rFonts w:ascii="Times New Roman" w:eastAsia="Arial" w:hAnsi="Times New Roman" w:cs="Times New Roman"/>
          <w:bCs/>
          <w:sz w:val="24"/>
          <w:szCs w:val="24"/>
          <w:lang w:val="pt-BR"/>
        </w:rPr>
        <w:t>s</w:t>
      </w:r>
      <w:r w:rsidRPr="004C09BE">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i</w:t>
      </w:r>
      <w:r w:rsidRPr="004C09BE">
        <w:rPr>
          <w:rFonts w:ascii="Times New Roman" w:eastAsia="Arial" w:hAnsi="Times New Roman" w:cs="Times New Roman"/>
          <w:bCs/>
          <w:sz w:val="24"/>
          <w:szCs w:val="24"/>
          <w:lang w:val="pt-BR"/>
        </w:rPr>
        <w:t>mpeditivo</w:t>
      </w:r>
      <w:r>
        <w:rPr>
          <w:rFonts w:ascii="Times New Roman" w:eastAsia="Arial" w:hAnsi="Times New Roman" w:cs="Times New Roman"/>
          <w:bCs/>
          <w:sz w:val="24"/>
          <w:szCs w:val="24"/>
          <w:lang w:val="pt-BR"/>
        </w:rPr>
        <w:t>s</w:t>
      </w:r>
      <w:r w:rsidRPr="004C09BE">
        <w:rPr>
          <w:rFonts w:ascii="Times New Roman" w:eastAsia="Arial" w:hAnsi="Times New Roman" w:cs="Times New Roman"/>
          <w:bCs/>
          <w:sz w:val="24"/>
          <w:szCs w:val="24"/>
          <w:lang w:val="pt-BR"/>
        </w:rPr>
        <w:t xml:space="preserve">, conforme modelo anexo </w:t>
      </w:r>
      <w:r>
        <w:rPr>
          <w:rFonts w:ascii="Times New Roman" w:eastAsia="Arial" w:hAnsi="Times New Roman" w:cs="Times New Roman"/>
          <w:bCs/>
          <w:sz w:val="24"/>
          <w:szCs w:val="24"/>
          <w:lang w:val="pt-BR"/>
        </w:rPr>
        <w:t>do</w:t>
      </w:r>
      <w:r w:rsidRPr="004C09BE">
        <w:rPr>
          <w:rFonts w:ascii="Times New Roman" w:eastAsia="Arial" w:hAnsi="Times New Roman" w:cs="Times New Roman"/>
          <w:bCs/>
          <w:sz w:val="24"/>
          <w:szCs w:val="24"/>
          <w:lang w:val="pt-BR"/>
        </w:rPr>
        <w:t xml:space="preserve"> </w:t>
      </w:r>
      <w:r w:rsidR="00FC0378">
        <w:rPr>
          <w:rFonts w:ascii="Times New Roman" w:eastAsia="Arial" w:hAnsi="Times New Roman" w:cs="Times New Roman"/>
          <w:bCs/>
          <w:sz w:val="24"/>
          <w:szCs w:val="24"/>
          <w:lang w:val="pt-BR"/>
        </w:rPr>
        <w:t>E</w:t>
      </w:r>
      <w:r w:rsidRPr="004C09BE">
        <w:rPr>
          <w:rFonts w:ascii="Times New Roman" w:eastAsia="Arial" w:hAnsi="Times New Roman" w:cs="Times New Roman"/>
          <w:bCs/>
          <w:sz w:val="24"/>
          <w:szCs w:val="24"/>
          <w:lang w:val="pt-BR"/>
        </w:rPr>
        <w:t>dital;</w:t>
      </w:r>
    </w:p>
    <w:p w14:paraId="515D227E" w14:textId="16454F61" w:rsidR="00684087" w:rsidRPr="00B82FED" w:rsidRDefault="00684087" w:rsidP="004C09BE">
      <w:pPr>
        <w:ind w:left="284"/>
        <w:jc w:val="both"/>
        <w:outlineLvl w:val="1"/>
        <w:rPr>
          <w:rFonts w:ascii="Times New Roman" w:eastAsia="Arial" w:hAnsi="Times New Roman" w:cs="Times New Roman"/>
          <w:b/>
          <w:bCs/>
          <w:sz w:val="24"/>
          <w:szCs w:val="24"/>
          <w:lang w:val="pt-BR"/>
        </w:rPr>
      </w:pPr>
      <w:r w:rsidRPr="00B82FED">
        <w:rPr>
          <w:rFonts w:ascii="Times New Roman" w:eastAsia="Arial" w:hAnsi="Times New Roman" w:cs="Times New Roman"/>
          <w:b/>
          <w:bCs/>
          <w:sz w:val="24"/>
          <w:szCs w:val="24"/>
          <w:lang w:val="pt-BR"/>
        </w:rPr>
        <w:t xml:space="preserve">IV. </w:t>
      </w:r>
      <w:r w:rsidR="0008389B">
        <w:rPr>
          <w:rFonts w:ascii="Times New Roman" w:eastAsia="Arial" w:hAnsi="Times New Roman" w:cs="Times New Roman"/>
          <w:bCs/>
          <w:sz w:val="24"/>
          <w:szCs w:val="24"/>
          <w:lang w:val="pt-BR"/>
        </w:rPr>
        <w:t>Declaração de enquadramento como Microempresa ou Empresa de Pequeno Porte</w:t>
      </w:r>
      <w:r w:rsidR="0008389B" w:rsidRPr="004C09BE">
        <w:rPr>
          <w:rFonts w:ascii="Times New Roman" w:eastAsia="Arial" w:hAnsi="Times New Roman" w:cs="Times New Roman"/>
          <w:bCs/>
          <w:sz w:val="24"/>
          <w:szCs w:val="24"/>
          <w:lang w:val="pt-BR"/>
        </w:rPr>
        <w:t>, conforme modelo</w:t>
      </w:r>
      <w:r w:rsidR="0008389B">
        <w:rPr>
          <w:rFonts w:ascii="Times New Roman" w:eastAsia="Arial" w:hAnsi="Times New Roman" w:cs="Times New Roman"/>
          <w:bCs/>
          <w:sz w:val="24"/>
          <w:szCs w:val="24"/>
          <w:lang w:val="pt-BR"/>
        </w:rPr>
        <w:t xml:space="preserve"> </w:t>
      </w:r>
      <w:r w:rsidR="0008389B" w:rsidRPr="004C09BE">
        <w:rPr>
          <w:rFonts w:ascii="Times New Roman" w:eastAsia="Arial" w:hAnsi="Times New Roman" w:cs="Times New Roman"/>
          <w:bCs/>
          <w:sz w:val="24"/>
          <w:szCs w:val="24"/>
          <w:lang w:val="pt-BR"/>
        </w:rPr>
        <w:t xml:space="preserve">anexo </w:t>
      </w:r>
      <w:r w:rsidR="0008389B">
        <w:rPr>
          <w:rFonts w:ascii="Times New Roman" w:eastAsia="Arial" w:hAnsi="Times New Roman" w:cs="Times New Roman"/>
          <w:bCs/>
          <w:sz w:val="24"/>
          <w:szCs w:val="24"/>
          <w:lang w:val="pt-BR"/>
        </w:rPr>
        <w:t>a</w:t>
      </w:r>
      <w:r w:rsidR="0008389B" w:rsidRPr="004C09BE">
        <w:rPr>
          <w:rFonts w:ascii="Times New Roman" w:eastAsia="Arial" w:hAnsi="Times New Roman" w:cs="Times New Roman"/>
          <w:bCs/>
          <w:sz w:val="24"/>
          <w:szCs w:val="24"/>
          <w:lang w:val="pt-BR"/>
        </w:rPr>
        <w:t xml:space="preserve">o </w:t>
      </w:r>
      <w:r w:rsidR="0008389B">
        <w:rPr>
          <w:rFonts w:ascii="Times New Roman" w:eastAsia="Arial" w:hAnsi="Times New Roman" w:cs="Times New Roman"/>
          <w:bCs/>
          <w:sz w:val="24"/>
          <w:szCs w:val="24"/>
          <w:lang w:val="pt-BR"/>
        </w:rPr>
        <w:t>E</w:t>
      </w:r>
      <w:r w:rsidR="0008389B" w:rsidRPr="004C09BE">
        <w:rPr>
          <w:rFonts w:ascii="Times New Roman" w:eastAsia="Arial" w:hAnsi="Times New Roman" w:cs="Times New Roman"/>
          <w:bCs/>
          <w:sz w:val="24"/>
          <w:szCs w:val="24"/>
          <w:lang w:val="pt-BR"/>
        </w:rPr>
        <w:t>dital</w:t>
      </w:r>
      <w:r w:rsidR="0008389B">
        <w:rPr>
          <w:rFonts w:ascii="Times New Roman" w:eastAsia="Arial" w:hAnsi="Times New Roman" w:cs="Times New Roman"/>
          <w:bCs/>
          <w:sz w:val="24"/>
          <w:szCs w:val="24"/>
          <w:lang w:val="pt-BR"/>
        </w:rPr>
        <w:t>;</w:t>
      </w:r>
    </w:p>
    <w:p w14:paraId="2019C08B" w14:textId="68483862" w:rsidR="004C09BE" w:rsidRPr="006B1694" w:rsidRDefault="004C09BE" w:rsidP="004C09BE">
      <w:pPr>
        <w:ind w:left="284"/>
        <w:jc w:val="both"/>
        <w:outlineLvl w:val="1"/>
        <w:rPr>
          <w:rFonts w:ascii="Times New Roman" w:eastAsia="Arial" w:hAnsi="Times New Roman" w:cs="Times New Roman"/>
          <w:bCs/>
          <w:sz w:val="24"/>
          <w:szCs w:val="24"/>
          <w:lang w:val="pt-BR"/>
        </w:rPr>
      </w:pPr>
      <w:r w:rsidRPr="004C09BE">
        <w:rPr>
          <w:rFonts w:ascii="Times New Roman" w:eastAsia="Arial" w:hAnsi="Times New Roman" w:cs="Times New Roman"/>
          <w:b/>
          <w:sz w:val="24"/>
          <w:szCs w:val="24"/>
          <w:lang w:val="pt-BR"/>
        </w:rPr>
        <w:t>V.</w:t>
      </w:r>
      <w:r>
        <w:rPr>
          <w:rFonts w:ascii="Times New Roman" w:eastAsia="Arial" w:hAnsi="Times New Roman" w:cs="Times New Roman"/>
          <w:bCs/>
          <w:sz w:val="24"/>
          <w:szCs w:val="24"/>
          <w:lang w:val="pt-BR"/>
        </w:rPr>
        <w:t xml:space="preserve"> </w:t>
      </w:r>
      <w:r w:rsidR="005821DE">
        <w:rPr>
          <w:rFonts w:ascii="Times New Roman" w:eastAsia="Arial" w:hAnsi="Times New Roman" w:cs="Times New Roman"/>
          <w:bCs/>
          <w:sz w:val="24"/>
          <w:szCs w:val="24"/>
          <w:lang w:val="pt-BR"/>
        </w:rPr>
        <w:t>Declaração de c</w:t>
      </w:r>
      <w:r w:rsidRPr="004C09BE">
        <w:rPr>
          <w:rFonts w:ascii="Times New Roman" w:eastAsia="Arial" w:hAnsi="Times New Roman" w:cs="Times New Roman"/>
          <w:bCs/>
          <w:sz w:val="24"/>
          <w:szCs w:val="24"/>
          <w:lang w:val="pt-BR"/>
        </w:rPr>
        <w:t xml:space="preserve">umprimento do disposto no art. 7º, </w:t>
      </w:r>
      <w:r>
        <w:rPr>
          <w:rFonts w:ascii="Times New Roman" w:eastAsia="Arial" w:hAnsi="Times New Roman" w:cs="Times New Roman"/>
          <w:bCs/>
          <w:sz w:val="24"/>
          <w:szCs w:val="24"/>
          <w:lang w:val="pt-BR"/>
        </w:rPr>
        <w:t>inc</w:t>
      </w:r>
      <w:r w:rsidR="00B405F4">
        <w:rPr>
          <w:rFonts w:ascii="Times New Roman" w:eastAsia="Arial" w:hAnsi="Times New Roman" w:cs="Times New Roman"/>
          <w:bCs/>
          <w:sz w:val="24"/>
          <w:szCs w:val="24"/>
          <w:lang w:val="pt-BR"/>
        </w:rPr>
        <w:t>.</w:t>
      </w:r>
      <w:r>
        <w:rPr>
          <w:rFonts w:ascii="Times New Roman" w:eastAsia="Arial" w:hAnsi="Times New Roman" w:cs="Times New Roman"/>
          <w:bCs/>
          <w:sz w:val="24"/>
          <w:szCs w:val="24"/>
          <w:lang w:val="pt-BR"/>
        </w:rPr>
        <w:t xml:space="preserve"> </w:t>
      </w:r>
      <w:r w:rsidRPr="004C09BE">
        <w:rPr>
          <w:rFonts w:ascii="Times New Roman" w:eastAsia="Arial" w:hAnsi="Times New Roman" w:cs="Times New Roman"/>
          <w:bCs/>
          <w:sz w:val="24"/>
          <w:szCs w:val="24"/>
          <w:lang w:val="pt-BR"/>
        </w:rPr>
        <w:t xml:space="preserve">XXXIII, da </w:t>
      </w:r>
      <w:r w:rsidR="00FC0378">
        <w:rPr>
          <w:rFonts w:ascii="Times New Roman" w:eastAsia="Arial" w:hAnsi="Times New Roman" w:cs="Times New Roman"/>
          <w:bCs/>
          <w:sz w:val="24"/>
          <w:szCs w:val="24"/>
          <w:lang w:val="pt-BR"/>
        </w:rPr>
        <w:t>Constituição Federal</w:t>
      </w:r>
      <w:r w:rsidRPr="004C09BE">
        <w:rPr>
          <w:rFonts w:ascii="Times New Roman" w:eastAsia="Arial" w:hAnsi="Times New Roman" w:cs="Times New Roman"/>
          <w:bCs/>
          <w:sz w:val="24"/>
          <w:szCs w:val="24"/>
          <w:lang w:val="pt-BR"/>
        </w:rPr>
        <w:t>, conforme modelo</w:t>
      </w:r>
      <w:r>
        <w:rPr>
          <w:rFonts w:ascii="Times New Roman" w:eastAsia="Arial" w:hAnsi="Times New Roman" w:cs="Times New Roman"/>
          <w:bCs/>
          <w:sz w:val="24"/>
          <w:szCs w:val="24"/>
          <w:lang w:val="pt-BR"/>
        </w:rPr>
        <w:t xml:space="preserve"> </w:t>
      </w:r>
      <w:r w:rsidRPr="004C09BE">
        <w:rPr>
          <w:rFonts w:ascii="Times New Roman" w:eastAsia="Arial" w:hAnsi="Times New Roman" w:cs="Times New Roman"/>
          <w:bCs/>
          <w:sz w:val="24"/>
          <w:szCs w:val="24"/>
          <w:lang w:val="pt-BR"/>
        </w:rPr>
        <w:t xml:space="preserve">anexo </w:t>
      </w:r>
      <w:r w:rsidR="00FC0378">
        <w:rPr>
          <w:rFonts w:ascii="Times New Roman" w:eastAsia="Arial" w:hAnsi="Times New Roman" w:cs="Times New Roman"/>
          <w:bCs/>
          <w:sz w:val="24"/>
          <w:szCs w:val="24"/>
          <w:lang w:val="pt-BR"/>
        </w:rPr>
        <w:t>d</w:t>
      </w:r>
      <w:r w:rsidRPr="004C09BE">
        <w:rPr>
          <w:rFonts w:ascii="Times New Roman" w:eastAsia="Arial" w:hAnsi="Times New Roman" w:cs="Times New Roman"/>
          <w:bCs/>
          <w:sz w:val="24"/>
          <w:szCs w:val="24"/>
          <w:lang w:val="pt-BR"/>
        </w:rPr>
        <w:t xml:space="preserve">o </w:t>
      </w:r>
      <w:r w:rsidR="00FC0378">
        <w:rPr>
          <w:rFonts w:ascii="Times New Roman" w:eastAsia="Arial" w:hAnsi="Times New Roman" w:cs="Times New Roman"/>
          <w:bCs/>
          <w:sz w:val="24"/>
          <w:szCs w:val="24"/>
          <w:lang w:val="pt-BR"/>
        </w:rPr>
        <w:t>E</w:t>
      </w:r>
      <w:r w:rsidRPr="004C09BE">
        <w:rPr>
          <w:rFonts w:ascii="Times New Roman" w:eastAsia="Arial" w:hAnsi="Times New Roman" w:cs="Times New Roman"/>
          <w:bCs/>
          <w:sz w:val="24"/>
          <w:szCs w:val="24"/>
          <w:lang w:val="pt-BR"/>
        </w:rPr>
        <w:t>dital</w:t>
      </w:r>
      <w:r>
        <w:rPr>
          <w:rFonts w:ascii="Times New Roman" w:eastAsia="Arial" w:hAnsi="Times New Roman" w:cs="Times New Roman"/>
          <w:bCs/>
          <w:sz w:val="24"/>
          <w:szCs w:val="24"/>
          <w:lang w:val="pt-BR"/>
        </w:rPr>
        <w:t>.</w:t>
      </w:r>
    </w:p>
    <w:p w14:paraId="53453D25" w14:textId="77777777" w:rsidR="005F6216" w:rsidRPr="00721CA3"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Cs/>
          <w:sz w:val="24"/>
          <w:szCs w:val="24"/>
          <w:lang w:val="pt-BR"/>
        </w:rPr>
        <w:t xml:space="preserve"> </w:t>
      </w:r>
    </w:p>
    <w:p w14:paraId="75398622" w14:textId="10AB8413" w:rsidR="00204544"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6</w:t>
      </w:r>
      <w:r w:rsidR="00204544" w:rsidRPr="00721CA3">
        <w:rPr>
          <w:rFonts w:ascii="Times New Roman" w:eastAsia="Arial" w:hAnsi="Times New Roman" w:cs="Times New Roman"/>
          <w:b/>
          <w:sz w:val="24"/>
          <w:szCs w:val="24"/>
          <w:lang w:val="pt-BR"/>
        </w:rPr>
        <w:t>.</w:t>
      </w:r>
      <w:r w:rsidR="00204544" w:rsidRPr="00721CA3">
        <w:rPr>
          <w:rFonts w:ascii="Times New Roman" w:eastAsia="Arial" w:hAnsi="Times New Roman" w:cs="Times New Roman"/>
          <w:bCs/>
          <w:sz w:val="24"/>
          <w:szCs w:val="24"/>
          <w:lang w:val="pt-BR"/>
        </w:rPr>
        <w:t xml:space="preserve"> O licitante que convo</w:t>
      </w:r>
      <w:r w:rsidR="00342D6A" w:rsidRPr="00721CA3">
        <w:rPr>
          <w:rFonts w:ascii="Times New Roman" w:eastAsia="Arial" w:hAnsi="Times New Roman" w:cs="Times New Roman"/>
          <w:bCs/>
          <w:sz w:val="24"/>
          <w:szCs w:val="24"/>
          <w:lang w:val="pt-BR"/>
        </w:rPr>
        <w:t>c</w:t>
      </w:r>
      <w:r w:rsidR="00204544" w:rsidRPr="00721CA3">
        <w:rPr>
          <w:rFonts w:ascii="Times New Roman" w:eastAsia="Arial" w:hAnsi="Times New Roman" w:cs="Times New Roman"/>
          <w:bCs/>
          <w:sz w:val="24"/>
          <w:szCs w:val="24"/>
          <w:lang w:val="pt-BR"/>
        </w:rPr>
        <w:t xml:space="preserve">ado, deixar de enviar a documentação acima exigida será desclassificado e </w:t>
      </w:r>
      <w:bookmarkStart w:id="14" w:name="_Hlk157433567"/>
      <w:r w:rsidR="00204544" w:rsidRPr="00721CA3">
        <w:rPr>
          <w:rFonts w:ascii="Times New Roman" w:eastAsia="Arial" w:hAnsi="Times New Roman" w:cs="Times New Roman"/>
          <w:bCs/>
          <w:sz w:val="24"/>
          <w:szCs w:val="24"/>
          <w:lang w:val="pt-BR"/>
        </w:rPr>
        <w:t>sujeitar-se-á às sanções previstas neste Edital.</w:t>
      </w:r>
      <w:bookmarkEnd w:id="14"/>
    </w:p>
    <w:p w14:paraId="44E46562" w14:textId="77777777" w:rsidR="00164699"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p>
    <w:p w14:paraId="2470319A" w14:textId="7E78C0C4" w:rsidR="00164699" w:rsidRPr="00342D6A"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7</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O </w:t>
      </w:r>
      <w:r w:rsidR="00951D72" w:rsidRPr="00721CA3">
        <w:rPr>
          <w:rFonts w:ascii="Times New Roman" w:eastAsia="Arial" w:hAnsi="Times New Roman" w:cs="Times New Roman"/>
          <w:bCs/>
          <w:sz w:val="24"/>
          <w:szCs w:val="24"/>
          <w:lang w:val="pt-BR"/>
        </w:rPr>
        <w:t>Pregoeiro</w:t>
      </w:r>
      <w:r w:rsidRPr="00721CA3">
        <w:rPr>
          <w:rFonts w:ascii="Times New Roman" w:eastAsia="Arial" w:hAnsi="Times New Roman" w:cs="Times New Roman"/>
          <w:bCs/>
          <w:sz w:val="24"/>
          <w:szCs w:val="24"/>
          <w:lang w:val="pt-BR"/>
        </w:rPr>
        <w:t>, objetivando os princípios da eficiência, razoabilidade e celeridade, poderá exigir que a proposta atualizada seja encaminhada, via sistema, em conjunto com os documentos de habilitação, caso estes não estejam disponíveis no SICAF.</w:t>
      </w:r>
    </w:p>
    <w:p w14:paraId="24871E81" w14:textId="77777777" w:rsidR="005F6216" w:rsidRDefault="005F6216" w:rsidP="00204544">
      <w:pPr>
        <w:tabs>
          <w:tab w:val="left" w:pos="142"/>
          <w:tab w:val="left" w:pos="285"/>
        </w:tabs>
        <w:jc w:val="both"/>
        <w:outlineLvl w:val="3"/>
        <w:rPr>
          <w:rFonts w:ascii="Times New Roman" w:eastAsia="Arial" w:hAnsi="Times New Roman" w:cs="Times New Roman"/>
          <w:bCs/>
          <w:sz w:val="24"/>
          <w:szCs w:val="24"/>
          <w:lang w:val="pt-BR"/>
        </w:rPr>
      </w:pPr>
    </w:p>
    <w:p w14:paraId="7917345D" w14:textId="347BCB36"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Será desclassificada a proposta vencedora que: </w:t>
      </w:r>
    </w:p>
    <w:p w14:paraId="0A40D291"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Contiver vícios insanáveis;</w:t>
      </w:r>
    </w:p>
    <w:p w14:paraId="73DAC509"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Não obedecer às especificações técnicas contidas no Termo de Referência;</w:t>
      </w:r>
    </w:p>
    <w:p w14:paraId="2AC5EB99" w14:textId="17D5D4C5"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Apresentar preços inexequíveis ou quando exigido pela Administração, não tiverem sua exequibilidade demonstrada; ou permanecerem acima do preço máximo definido para a contratação</w:t>
      </w:r>
      <w:r w:rsidR="009D79A4">
        <w:rPr>
          <w:rFonts w:ascii="Times New Roman" w:eastAsia="Arial" w:hAnsi="Times New Roman" w:cs="Times New Roman"/>
          <w:bCs/>
          <w:sz w:val="24"/>
          <w:szCs w:val="24"/>
          <w:lang w:val="pt-BR"/>
        </w:rPr>
        <w:t>.</w:t>
      </w:r>
    </w:p>
    <w:p w14:paraId="05EC13D8"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4CC1EEFB" w14:textId="7B5C1DD7"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No caso de bens e serviços em geral, é indício de inexequibilidade das propostas valores </w:t>
      </w:r>
      <w:r w:rsidRPr="008C6DB1">
        <w:rPr>
          <w:rFonts w:ascii="Times New Roman" w:eastAsia="Arial" w:hAnsi="Times New Roman" w:cs="Times New Roman"/>
          <w:bCs/>
          <w:sz w:val="24"/>
          <w:szCs w:val="24"/>
          <w:lang w:val="pt-BR"/>
        </w:rPr>
        <w:lastRenderedPageBreak/>
        <w:t>inferiores a 50% (cinquenta por cento) do valor orçado pela Administração</w:t>
      </w:r>
      <w:r>
        <w:rPr>
          <w:rFonts w:ascii="Times New Roman" w:eastAsia="Arial" w:hAnsi="Times New Roman" w:cs="Times New Roman"/>
          <w:bCs/>
          <w:sz w:val="24"/>
          <w:szCs w:val="24"/>
          <w:lang w:val="pt-BR"/>
        </w:rPr>
        <w:t xml:space="preserve">, conforme </w:t>
      </w:r>
      <w:hyperlink r:id="rId30" w:history="1">
        <w:r w:rsidRPr="00E711CA">
          <w:rPr>
            <w:rStyle w:val="Hyperlink"/>
            <w:rFonts w:ascii="Times New Roman" w:eastAsia="Arial" w:hAnsi="Times New Roman" w:cs="Times New Roman"/>
            <w:bCs/>
            <w:sz w:val="24"/>
            <w:szCs w:val="24"/>
            <w:lang w:val="pt-BR"/>
          </w:rPr>
          <w:t>I</w:t>
        </w:r>
        <w:r w:rsidR="00FA4342" w:rsidRPr="00E711CA">
          <w:rPr>
            <w:rStyle w:val="Hyperlink"/>
            <w:rFonts w:ascii="Times New Roman" w:eastAsia="Arial" w:hAnsi="Times New Roman" w:cs="Times New Roman"/>
            <w:bCs/>
            <w:sz w:val="24"/>
            <w:szCs w:val="24"/>
            <w:lang w:val="pt-BR"/>
          </w:rPr>
          <w:t>nstrução Normativa</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SCM nº</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004/2024</w:t>
        </w:r>
      </w:hyperlink>
      <w:r>
        <w:rPr>
          <w:rFonts w:ascii="Times New Roman" w:eastAsia="Arial" w:hAnsi="Times New Roman" w:cs="Times New Roman"/>
          <w:bCs/>
          <w:sz w:val="24"/>
          <w:szCs w:val="24"/>
          <w:lang w:val="pt-BR"/>
        </w:rPr>
        <w:t>.</w:t>
      </w:r>
    </w:p>
    <w:p w14:paraId="4DC653E3" w14:textId="77777777" w:rsidR="00A038FB" w:rsidRPr="008C6DB1" w:rsidRDefault="00A038FB" w:rsidP="005F6216">
      <w:pPr>
        <w:tabs>
          <w:tab w:val="left" w:pos="142"/>
          <w:tab w:val="left" w:pos="285"/>
        </w:tabs>
        <w:jc w:val="both"/>
        <w:outlineLvl w:val="3"/>
        <w:rPr>
          <w:rFonts w:ascii="Times New Roman" w:eastAsia="Arial" w:hAnsi="Times New Roman" w:cs="Times New Roman"/>
          <w:bCs/>
          <w:sz w:val="24"/>
          <w:szCs w:val="24"/>
          <w:lang w:val="pt-BR"/>
        </w:rPr>
      </w:pPr>
    </w:p>
    <w:p w14:paraId="7AE4A96C" w14:textId="2D55EAB1"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164699">
        <w:rPr>
          <w:rFonts w:ascii="Times New Roman" w:eastAsia="Arial" w:hAnsi="Times New Roman" w:cs="Times New Roman"/>
          <w:b/>
          <w:sz w:val="24"/>
          <w:szCs w:val="24"/>
          <w:lang w:val="pt-BR"/>
        </w:rPr>
        <w:t>1</w:t>
      </w:r>
      <w:r w:rsidR="00DB4CC6">
        <w:rPr>
          <w:rFonts w:ascii="Times New Roman" w:eastAsia="Arial" w:hAnsi="Times New Roman" w:cs="Times New Roman"/>
          <w:b/>
          <w:sz w:val="24"/>
          <w:szCs w:val="24"/>
          <w:lang w:val="pt-BR"/>
        </w:rPr>
        <w:t>0</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inexequibilidade, na hipótese de que trata o subitem anterior, só será considerada após diligência do Pregoeiro, que comprove:</w:t>
      </w:r>
    </w:p>
    <w:p w14:paraId="31447D5C"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Que o custo do licitante ultrapassa o valor da proposta;</w:t>
      </w:r>
    </w:p>
    <w:p w14:paraId="2B8A0645"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II. </w:t>
      </w:r>
      <w:r w:rsidRPr="008C6DB1">
        <w:rPr>
          <w:rFonts w:ascii="Times New Roman" w:eastAsia="Arial" w:hAnsi="Times New Roman" w:cs="Times New Roman"/>
          <w:bCs/>
          <w:sz w:val="24"/>
          <w:szCs w:val="24"/>
          <w:lang w:val="pt-BR"/>
        </w:rPr>
        <w:t>Inexistirem custos de oportunidade capazes de justificar o vulto da oferta.</w:t>
      </w:r>
    </w:p>
    <w:p w14:paraId="691F425B"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6F418D39" w14:textId="6D74E9A2"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1</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Se houver indícios de inexequibilidade da proposta de preço, ou em caso da necessidade de esclarecimentos complementares, poderão ser efetuadas diligências, para que a empresa comprove a exequibilidade da proposta.</w:t>
      </w:r>
    </w:p>
    <w:p w14:paraId="3CC7AF20" w14:textId="77777777" w:rsidR="000C77DB" w:rsidRPr="008C6DB1" w:rsidRDefault="000C77DB" w:rsidP="005F6216">
      <w:pPr>
        <w:tabs>
          <w:tab w:val="left" w:pos="142"/>
          <w:tab w:val="left" w:pos="285"/>
        </w:tabs>
        <w:jc w:val="both"/>
        <w:outlineLvl w:val="3"/>
        <w:rPr>
          <w:rFonts w:ascii="Times New Roman" w:eastAsia="Arial" w:hAnsi="Times New Roman" w:cs="Times New Roman"/>
          <w:bCs/>
          <w:sz w:val="24"/>
          <w:szCs w:val="24"/>
          <w:lang w:val="pt-BR"/>
        </w:rPr>
      </w:pPr>
    </w:p>
    <w:p w14:paraId="1693F8E1" w14:textId="18698175"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2</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Para fins de análise da proposta quanto ao cumprimento das especificações do objeto, poderá ser colhida a manifestação escrita do setor requisitante do serviço ou da área especializada no objeto.</w:t>
      </w:r>
    </w:p>
    <w:p w14:paraId="4934A92A" w14:textId="77777777" w:rsidR="000212B3" w:rsidRDefault="000212B3" w:rsidP="005F6216">
      <w:pPr>
        <w:tabs>
          <w:tab w:val="left" w:pos="142"/>
          <w:tab w:val="left" w:pos="285"/>
        </w:tabs>
        <w:jc w:val="both"/>
        <w:outlineLvl w:val="3"/>
        <w:rPr>
          <w:rFonts w:ascii="Times New Roman" w:eastAsia="Arial" w:hAnsi="Times New Roman" w:cs="Times New Roman"/>
          <w:bCs/>
          <w:sz w:val="24"/>
          <w:szCs w:val="24"/>
          <w:lang w:val="pt-BR"/>
        </w:rPr>
      </w:pPr>
    </w:p>
    <w:p w14:paraId="147BC980" w14:textId="0F6BC4BB"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w:t>
      </w:r>
      <w:r w:rsidR="0022366F">
        <w:rPr>
          <w:rFonts w:ascii="Times New Roman" w:eastAsia="Arial" w:hAnsi="Times New Roman" w:cs="Times New Roman"/>
          <w:b/>
          <w:sz w:val="24"/>
          <w:szCs w:val="24"/>
          <w:lang w:val="pt-BR"/>
        </w:rPr>
        <w:t>3</w:t>
      </w:r>
      <w:r>
        <w:rPr>
          <w:rFonts w:ascii="Times New Roman" w:eastAsia="Arial" w:hAnsi="Times New Roman" w:cs="Times New Roman"/>
          <w:bCs/>
          <w:sz w:val="24"/>
          <w:szCs w:val="24"/>
          <w:lang w:val="pt-BR"/>
        </w:rPr>
        <w:t xml:space="preserve">. Na hipótese acima, caso o licitante apresente documentação viciada, será concedido o prazo adicional de </w:t>
      </w:r>
      <w:r w:rsidR="00066D7D">
        <w:rPr>
          <w:rFonts w:ascii="Times New Roman" w:eastAsia="Arial" w:hAnsi="Times New Roman" w:cs="Times New Roman"/>
          <w:bCs/>
          <w:sz w:val="24"/>
          <w:szCs w:val="24"/>
          <w:lang w:val="pt-BR"/>
        </w:rPr>
        <w:t>2</w:t>
      </w:r>
      <w:r w:rsidR="002B1FBA">
        <w:rPr>
          <w:rFonts w:ascii="Times New Roman" w:eastAsia="Arial" w:hAnsi="Times New Roman" w:cs="Times New Roman"/>
          <w:bCs/>
          <w:sz w:val="24"/>
          <w:szCs w:val="24"/>
          <w:lang w:val="pt-BR"/>
        </w:rPr>
        <w:t xml:space="preserve"> (</w:t>
      </w:r>
      <w:r w:rsidR="00066D7D">
        <w:rPr>
          <w:rFonts w:ascii="Times New Roman" w:eastAsia="Arial" w:hAnsi="Times New Roman" w:cs="Times New Roman"/>
          <w:bCs/>
          <w:sz w:val="24"/>
          <w:szCs w:val="24"/>
          <w:lang w:val="pt-BR"/>
        </w:rPr>
        <w:t>duas</w:t>
      </w:r>
      <w:r w:rsidR="002B1FBA">
        <w:rPr>
          <w:rFonts w:ascii="Times New Roman" w:eastAsia="Arial" w:hAnsi="Times New Roman" w:cs="Times New Roman"/>
          <w:bCs/>
          <w:sz w:val="24"/>
          <w:szCs w:val="24"/>
          <w:lang w:val="pt-BR"/>
        </w:rPr>
        <w:t>)</w:t>
      </w:r>
      <w:r>
        <w:rPr>
          <w:rFonts w:ascii="Times New Roman" w:eastAsia="Arial" w:hAnsi="Times New Roman" w:cs="Times New Roman"/>
          <w:bCs/>
          <w:sz w:val="24"/>
          <w:szCs w:val="24"/>
          <w:lang w:val="pt-BR"/>
        </w:rPr>
        <w:t xml:space="preserve"> hora</w:t>
      </w:r>
      <w:r w:rsidR="00066D7D">
        <w:rPr>
          <w:rFonts w:ascii="Times New Roman" w:eastAsia="Arial" w:hAnsi="Times New Roman" w:cs="Times New Roman"/>
          <w:bCs/>
          <w:sz w:val="24"/>
          <w:szCs w:val="24"/>
          <w:lang w:val="pt-BR"/>
        </w:rPr>
        <w:t>s</w:t>
      </w:r>
      <w:r>
        <w:rPr>
          <w:rFonts w:ascii="Times New Roman" w:eastAsia="Arial" w:hAnsi="Times New Roman" w:cs="Times New Roman"/>
          <w:bCs/>
          <w:sz w:val="24"/>
          <w:szCs w:val="24"/>
          <w:lang w:val="pt-BR"/>
        </w:rPr>
        <w:t xml:space="preserve"> para o envio dos documentos escoimados.</w:t>
      </w:r>
    </w:p>
    <w:p w14:paraId="0A0DD5A8" w14:textId="77777777" w:rsidR="00380109" w:rsidRDefault="00380109" w:rsidP="000212B3">
      <w:pPr>
        <w:tabs>
          <w:tab w:val="left" w:pos="142"/>
          <w:tab w:val="left" w:pos="285"/>
        </w:tabs>
        <w:jc w:val="both"/>
        <w:outlineLvl w:val="3"/>
        <w:rPr>
          <w:rFonts w:ascii="Times New Roman" w:eastAsia="Arial" w:hAnsi="Times New Roman" w:cs="Times New Roman"/>
          <w:bCs/>
          <w:sz w:val="24"/>
          <w:szCs w:val="24"/>
          <w:lang w:val="pt-BR"/>
        </w:rPr>
      </w:pPr>
    </w:p>
    <w:p w14:paraId="1EFB9572" w14:textId="744EDC0D" w:rsidR="00380109" w:rsidRPr="00380109" w:rsidRDefault="00380109" w:rsidP="00380109">
      <w:pPr>
        <w:tabs>
          <w:tab w:val="left" w:pos="142"/>
          <w:tab w:val="left" w:pos="285"/>
        </w:tabs>
        <w:jc w:val="both"/>
        <w:outlineLvl w:val="3"/>
        <w:rPr>
          <w:rFonts w:ascii="Times New Roman" w:eastAsia="Arial" w:hAnsi="Times New Roman" w:cs="Times New Roman"/>
          <w:bCs/>
          <w:sz w:val="24"/>
          <w:szCs w:val="24"/>
          <w:lang w:val="pt-BR"/>
        </w:rPr>
      </w:pPr>
      <w:r w:rsidRPr="00380109">
        <w:rPr>
          <w:rFonts w:ascii="Times New Roman" w:eastAsia="Arial" w:hAnsi="Times New Roman" w:cs="Times New Roman"/>
          <w:b/>
          <w:bCs/>
          <w:sz w:val="24"/>
          <w:szCs w:val="24"/>
          <w:lang w:val="pt-BR"/>
        </w:rPr>
        <w:t>5.1</w:t>
      </w:r>
      <w:r>
        <w:rPr>
          <w:rFonts w:ascii="Times New Roman" w:eastAsia="Arial" w:hAnsi="Times New Roman" w:cs="Times New Roman"/>
          <w:b/>
          <w:bCs/>
          <w:sz w:val="24"/>
          <w:szCs w:val="24"/>
          <w:lang w:val="pt-BR"/>
        </w:rPr>
        <w:t>4</w:t>
      </w:r>
      <w:r w:rsidRPr="00380109">
        <w:rPr>
          <w:rFonts w:ascii="Times New Roman" w:eastAsia="Arial" w:hAnsi="Times New Roman" w:cs="Times New Roman"/>
          <w:b/>
          <w:bCs/>
          <w:sz w:val="24"/>
          <w:szCs w:val="24"/>
          <w:lang w:val="pt-BR"/>
        </w:rPr>
        <w:t xml:space="preserve">. </w:t>
      </w:r>
      <w:r w:rsidRPr="00380109">
        <w:rPr>
          <w:rFonts w:ascii="Times New Roman" w:eastAsia="Arial" w:hAnsi="Times New Roman" w:cs="Times New Roman"/>
          <w:bCs/>
          <w:sz w:val="24"/>
          <w:szCs w:val="24"/>
          <w:lang w:val="pt-BR"/>
        </w:rPr>
        <w:t>Quando todas as licitantes forem inabilitadas ou todas as propostas forem desclassificadas, o Agente de Contratação poderá fixar aos licitantes o prazo de 5 (cinco) dias úteis para a apresentação de nova documentação ou de outras propostas escoimadas das causas que ensejaram a inabilitação ou desclassificação.</w:t>
      </w:r>
    </w:p>
    <w:p w14:paraId="7BF186DF" w14:textId="77777777" w:rsidR="00DB4CC6" w:rsidRDefault="00DB4CC6">
      <w:pPr>
        <w:tabs>
          <w:tab w:val="left" w:pos="142"/>
          <w:tab w:val="left" w:pos="285"/>
        </w:tabs>
        <w:jc w:val="both"/>
        <w:outlineLvl w:val="3"/>
        <w:rPr>
          <w:rFonts w:ascii="Times New Roman" w:eastAsia="Arial" w:hAnsi="Times New Roman" w:cs="Times New Roman"/>
          <w:b/>
          <w:sz w:val="24"/>
          <w:szCs w:val="24"/>
          <w:lang w:val="pt-BR"/>
        </w:rPr>
      </w:pPr>
    </w:p>
    <w:p w14:paraId="288D9CF2" w14:textId="609CD703" w:rsidR="005E1E9D" w:rsidRPr="008C6DB1" w:rsidRDefault="00B672A4">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6. DA FASE DE HABILITAÇÃO</w:t>
      </w:r>
    </w:p>
    <w:p w14:paraId="12B54610" w14:textId="77777777" w:rsidR="00B672A4" w:rsidRPr="00A24C59" w:rsidRDefault="00B672A4">
      <w:pPr>
        <w:tabs>
          <w:tab w:val="left" w:pos="142"/>
          <w:tab w:val="left" w:pos="285"/>
        </w:tabs>
        <w:jc w:val="both"/>
        <w:outlineLvl w:val="3"/>
        <w:rPr>
          <w:rFonts w:ascii="Times New Roman" w:eastAsia="Arial" w:hAnsi="Times New Roman" w:cs="Times New Roman"/>
          <w:b/>
          <w:sz w:val="24"/>
          <w:szCs w:val="24"/>
          <w:lang w:val="pt-BR"/>
        </w:rPr>
      </w:pPr>
    </w:p>
    <w:p w14:paraId="1C5CB095" w14:textId="4EC97630" w:rsidR="009270C3" w:rsidRPr="00497368" w:rsidRDefault="00B672A4" w:rsidP="009270C3">
      <w:pPr>
        <w:tabs>
          <w:tab w:val="left" w:pos="142"/>
          <w:tab w:val="left" w:pos="285"/>
        </w:tabs>
        <w:jc w:val="both"/>
        <w:outlineLvl w:val="3"/>
        <w:rPr>
          <w:rFonts w:ascii="Times New Roman" w:eastAsia="Arial" w:hAnsi="Times New Roman" w:cs="Times New Roman"/>
          <w:bCs/>
          <w:sz w:val="24"/>
          <w:szCs w:val="24"/>
          <w:lang w:val="pt-BR"/>
        </w:rPr>
      </w:pPr>
      <w:r w:rsidRPr="00497368">
        <w:rPr>
          <w:rFonts w:ascii="Times New Roman" w:eastAsia="Arial" w:hAnsi="Times New Roman" w:cs="Times New Roman"/>
          <w:b/>
          <w:sz w:val="24"/>
          <w:szCs w:val="24"/>
          <w:lang w:val="pt-BR"/>
        </w:rPr>
        <w:t>6.1.</w:t>
      </w:r>
      <w:r w:rsidR="008F2277" w:rsidRPr="00497368">
        <w:rPr>
          <w:rFonts w:ascii="Times New Roman" w:eastAsia="Arial" w:hAnsi="Times New Roman" w:cs="Times New Roman"/>
          <w:bCs/>
          <w:sz w:val="24"/>
          <w:szCs w:val="24"/>
          <w:lang w:val="pt-BR"/>
        </w:rPr>
        <w:t xml:space="preserve"> </w:t>
      </w:r>
      <w:r w:rsidR="00A24C59" w:rsidRPr="00497368">
        <w:rPr>
          <w:rFonts w:ascii="Times New Roman" w:eastAsia="Arial" w:hAnsi="Times New Roman" w:cs="Times New Roman"/>
          <w:bCs/>
          <w:sz w:val="24"/>
          <w:szCs w:val="24"/>
          <w:lang w:val="pt-BR"/>
        </w:rPr>
        <w:t>A considerar a quantidade expressiva de itens, o</w:t>
      </w:r>
      <w:r w:rsidR="009270C3" w:rsidRPr="00497368">
        <w:rPr>
          <w:rFonts w:ascii="Times New Roman" w:eastAsia="Arial" w:hAnsi="Times New Roman" w:cs="Times New Roman"/>
          <w:bCs/>
          <w:sz w:val="24"/>
          <w:szCs w:val="24"/>
          <w:lang w:val="pt-BR"/>
        </w:rPr>
        <w:t>s documentos exigidos para habilitação deverão ser enviados pré</w:t>
      </w:r>
      <w:r w:rsidR="006A28DE" w:rsidRPr="00497368">
        <w:rPr>
          <w:rFonts w:ascii="Times New Roman" w:eastAsia="Arial" w:hAnsi="Times New Roman" w:cs="Times New Roman"/>
          <w:bCs/>
          <w:sz w:val="24"/>
          <w:szCs w:val="24"/>
          <w:lang w:val="pt-BR"/>
        </w:rPr>
        <w:t>-</w:t>
      </w:r>
      <w:r w:rsidR="009270C3" w:rsidRPr="00497368">
        <w:rPr>
          <w:rFonts w:ascii="Times New Roman" w:eastAsia="Arial" w:hAnsi="Times New Roman" w:cs="Times New Roman"/>
          <w:bCs/>
          <w:sz w:val="24"/>
          <w:szCs w:val="24"/>
          <w:lang w:val="pt-BR"/>
        </w:rPr>
        <w:t xml:space="preserve">disputa de lances, ou seja, deverão ser cadastrados </w:t>
      </w:r>
      <w:r w:rsidR="00A24C59" w:rsidRPr="00497368">
        <w:rPr>
          <w:rFonts w:ascii="Times New Roman" w:eastAsia="Arial" w:hAnsi="Times New Roman" w:cs="Times New Roman"/>
          <w:bCs/>
          <w:sz w:val="24"/>
          <w:szCs w:val="24"/>
          <w:lang w:val="pt-BR"/>
        </w:rPr>
        <w:t>até o dia e horário limite da abertura e julgamento, informados no preâmbulo do Edital.</w:t>
      </w:r>
    </w:p>
    <w:p w14:paraId="56B3D509" w14:textId="77777777" w:rsidR="00A24C59" w:rsidRPr="009270C3" w:rsidRDefault="00A24C59" w:rsidP="009270C3">
      <w:pPr>
        <w:tabs>
          <w:tab w:val="left" w:pos="142"/>
          <w:tab w:val="left" w:pos="285"/>
        </w:tabs>
        <w:jc w:val="both"/>
        <w:outlineLvl w:val="3"/>
        <w:rPr>
          <w:rFonts w:ascii="Times New Roman" w:eastAsia="Arial" w:hAnsi="Times New Roman" w:cs="Times New Roman"/>
          <w:b/>
          <w:color w:val="FF0000"/>
          <w:sz w:val="24"/>
          <w:szCs w:val="24"/>
          <w:u w:val="single"/>
          <w:lang w:val="pt-BR"/>
        </w:rPr>
      </w:pPr>
    </w:p>
    <w:p w14:paraId="0B9F9A53" w14:textId="5135817B" w:rsidR="005E1E9D" w:rsidRDefault="008730CE">
      <w:pPr>
        <w:tabs>
          <w:tab w:val="left" w:pos="142"/>
          <w:tab w:val="left" w:pos="285"/>
        </w:tabs>
        <w:jc w:val="both"/>
        <w:outlineLvl w:val="3"/>
        <w:rPr>
          <w:rFonts w:ascii="Times New Roman" w:eastAsia="Arial" w:hAnsi="Times New Roman" w:cs="Times New Roman"/>
          <w:bCs/>
          <w:sz w:val="24"/>
          <w:szCs w:val="24"/>
          <w:lang w:val="pt-BR"/>
        </w:rPr>
      </w:pPr>
      <w:r w:rsidRPr="0022366F">
        <w:rPr>
          <w:rFonts w:ascii="Times New Roman" w:eastAsia="Arial" w:hAnsi="Times New Roman" w:cs="Times New Roman"/>
          <w:b/>
          <w:sz w:val="24"/>
          <w:szCs w:val="24"/>
          <w:lang w:val="pt-BR"/>
        </w:rPr>
        <w:t>6.2.</w:t>
      </w:r>
      <w:r w:rsidRPr="008730CE">
        <w:rPr>
          <w:rFonts w:ascii="Times New Roman" w:eastAsia="Arial" w:hAnsi="Times New Roman" w:cs="Times New Roman"/>
          <w:b/>
          <w:sz w:val="24"/>
          <w:szCs w:val="24"/>
          <w:lang w:val="pt-BR"/>
        </w:rPr>
        <w:t xml:space="preserve"> </w:t>
      </w:r>
      <w:r w:rsidR="008F2277" w:rsidRPr="00B757A8">
        <w:rPr>
          <w:rFonts w:ascii="Times New Roman" w:eastAsia="Arial" w:hAnsi="Times New Roman" w:cs="Times New Roman"/>
          <w:bCs/>
          <w:sz w:val="24"/>
          <w:szCs w:val="24"/>
          <w:lang w:val="pt-BR"/>
        </w:rPr>
        <w:t xml:space="preserve">Os licitantes poderão deixar de apresentar os documentos de habilitação que constem do </w:t>
      </w:r>
      <w:r w:rsidR="00B757A8" w:rsidRPr="00B757A8">
        <w:rPr>
          <w:rFonts w:ascii="Times New Roman" w:eastAsia="Arial" w:hAnsi="Times New Roman" w:cs="Times New Roman"/>
          <w:bCs/>
          <w:sz w:val="24"/>
          <w:szCs w:val="24"/>
          <w:lang w:val="pt-BR"/>
        </w:rPr>
        <w:t>SICAF</w:t>
      </w:r>
      <w:r w:rsidR="008F2277" w:rsidRPr="00B757A8">
        <w:rPr>
          <w:rFonts w:ascii="Times New Roman" w:eastAsia="Arial" w:hAnsi="Times New Roman" w:cs="Times New Roman"/>
          <w:bCs/>
          <w:sz w:val="24"/>
          <w:szCs w:val="24"/>
          <w:lang w:val="pt-BR"/>
        </w:rPr>
        <w:t>, assegurado aos demais licitantes o direito de acesso aos dados constante do sistema, através da Declaração SICAF.</w:t>
      </w:r>
    </w:p>
    <w:p w14:paraId="38AA0162" w14:textId="77777777" w:rsidR="008F2277" w:rsidRPr="008C6DB1" w:rsidRDefault="008F2277">
      <w:pPr>
        <w:tabs>
          <w:tab w:val="left" w:pos="142"/>
          <w:tab w:val="left" w:pos="285"/>
        </w:tabs>
        <w:jc w:val="both"/>
        <w:outlineLvl w:val="3"/>
        <w:rPr>
          <w:rFonts w:ascii="Times New Roman" w:eastAsia="Arial" w:hAnsi="Times New Roman" w:cs="Times New Roman"/>
          <w:bCs/>
          <w:sz w:val="24"/>
          <w:szCs w:val="24"/>
          <w:lang w:val="pt-BR"/>
        </w:rPr>
      </w:pPr>
    </w:p>
    <w:p w14:paraId="1236D82E" w14:textId="4A9D24BA" w:rsidR="00C722A0" w:rsidRPr="008C6DB1" w:rsidRDefault="00A91C90" w:rsidP="00C722A0">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D6458C">
        <w:rPr>
          <w:rFonts w:ascii="Times New Roman" w:eastAsia="Arial" w:hAnsi="Times New Roman" w:cs="Times New Roman"/>
          <w:b/>
          <w:sz w:val="24"/>
          <w:szCs w:val="24"/>
          <w:lang w:val="pt-BR"/>
        </w:rPr>
        <w:t>3</w:t>
      </w:r>
      <w:r w:rsidRPr="008C6DB1">
        <w:rPr>
          <w:rFonts w:ascii="Times New Roman" w:eastAsia="Arial" w:hAnsi="Times New Roman" w:cs="Times New Roman"/>
          <w:b/>
          <w:sz w:val="24"/>
          <w:szCs w:val="24"/>
          <w:lang w:val="pt-BR"/>
        </w:rPr>
        <w:t xml:space="preserve">. </w:t>
      </w:r>
      <w:r w:rsidR="00C722A0" w:rsidRPr="008C6DB1">
        <w:rPr>
          <w:rFonts w:ascii="Times New Roman" w:eastAsia="Arial" w:hAnsi="Times New Roman" w:cs="Times New Roman"/>
          <w:bCs/>
          <w:sz w:val="24"/>
          <w:szCs w:val="24"/>
          <w:lang w:val="pt-BR"/>
        </w:rPr>
        <w:t>Os documentos exigidos para fins de habilitação poderão ser apresentados em original</w:t>
      </w:r>
      <w:r w:rsidRPr="008C6DB1">
        <w:rPr>
          <w:rFonts w:ascii="Times New Roman" w:eastAsia="Arial" w:hAnsi="Times New Roman" w:cs="Times New Roman"/>
          <w:bCs/>
          <w:sz w:val="24"/>
          <w:szCs w:val="24"/>
          <w:lang w:val="pt-BR"/>
        </w:rPr>
        <w:t xml:space="preserve"> ou</w:t>
      </w:r>
      <w:r w:rsidR="00C722A0" w:rsidRPr="008C6DB1">
        <w:rPr>
          <w:rFonts w:ascii="Times New Roman" w:eastAsia="Arial" w:hAnsi="Times New Roman" w:cs="Times New Roman"/>
          <w:bCs/>
          <w:sz w:val="24"/>
          <w:szCs w:val="24"/>
          <w:lang w:val="pt-BR"/>
        </w:rPr>
        <w:t xml:space="preserve"> por cópia</w:t>
      </w:r>
      <w:r w:rsidRPr="008C6DB1">
        <w:rPr>
          <w:rFonts w:ascii="Times New Roman" w:eastAsia="Arial" w:hAnsi="Times New Roman" w:cs="Times New Roman"/>
          <w:bCs/>
          <w:sz w:val="24"/>
          <w:szCs w:val="24"/>
          <w:lang w:val="pt-BR"/>
        </w:rPr>
        <w:t>.</w:t>
      </w:r>
    </w:p>
    <w:p w14:paraId="5CDCDF98" w14:textId="77777777" w:rsidR="00C722A0" w:rsidRPr="008C6DB1" w:rsidRDefault="00C722A0" w:rsidP="00C722A0">
      <w:pPr>
        <w:tabs>
          <w:tab w:val="left" w:pos="142"/>
          <w:tab w:val="left" w:pos="285"/>
        </w:tabs>
        <w:jc w:val="both"/>
        <w:outlineLvl w:val="3"/>
        <w:rPr>
          <w:rFonts w:ascii="Times New Roman" w:eastAsia="Arial" w:hAnsi="Times New Roman" w:cs="Times New Roman"/>
          <w:bCs/>
          <w:sz w:val="24"/>
          <w:szCs w:val="24"/>
          <w:lang w:val="pt-BR"/>
        </w:rPr>
      </w:pPr>
    </w:p>
    <w:p w14:paraId="4CFB9248" w14:textId="79CBC162" w:rsidR="005E1E9D" w:rsidRPr="008C6DB1" w:rsidRDefault="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D6458C">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Somente haverá a necessidade de comprovação do preenchimento de requisitos mediante apresentação dos documentos originais não-digitais quando houver dúvida em relação à integridade do documento digital ou quando a lei expressamente o exigir.</w:t>
      </w:r>
    </w:p>
    <w:p w14:paraId="66DDF05F"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22C71B84" w14:textId="1041D31D"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123F6E">
        <w:rPr>
          <w:rFonts w:ascii="Times New Roman" w:eastAsia="Arial" w:hAnsi="Times New Roman" w:cs="Times New Roman"/>
          <w:b/>
          <w:sz w:val="24"/>
          <w:szCs w:val="24"/>
          <w:lang w:val="pt-BR"/>
        </w:rPr>
        <w:t>5</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verificação no SICAF ou a exigência dos documentos nele não contidos somente será feita em relação ao licitante vencedor.</w:t>
      </w:r>
    </w:p>
    <w:p w14:paraId="3E65E1FB"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0E8C3754" w14:textId="4068582D"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123F6E">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Após a entrega dos documentos para habilitação, não será permitida a substituição ou a apresentação de novos documentos, salvo em sede de diligência, nos termos do </w:t>
      </w:r>
      <w:hyperlink r:id="rId31" w:history="1">
        <w:r w:rsidRPr="00E711CA">
          <w:rPr>
            <w:rStyle w:val="Hyperlink"/>
            <w:rFonts w:ascii="Times New Roman" w:eastAsia="Arial" w:hAnsi="Times New Roman" w:cs="Times New Roman"/>
            <w:bCs/>
            <w:sz w:val="24"/>
            <w:szCs w:val="24"/>
            <w:lang w:val="pt-BR"/>
          </w:rPr>
          <w:t>art. 64 da Lei Federal nº 14.133/2021</w:t>
        </w:r>
      </w:hyperlink>
      <w:r w:rsidRPr="008C6DB1">
        <w:rPr>
          <w:rFonts w:ascii="Times New Roman" w:eastAsia="Arial" w:hAnsi="Times New Roman" w:cs="Times New Roman"/>
          <w:bCs/>
          <w:sz w:val="24"/>
          <w:szCs w:val="24"/>
          <w:lang w:val="pt-BR"/>
        </w:rPr>
        <w:t>, para:</w:t>
      </w:r>
    </w:p>
    <w:p w14:paraId="23906D0E" w14:textId="25CE14D9"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Complementação de informações acerca dos documentos já apresentados pelo licitante e desde que necessária para apurar fatos existentes à época da abertura do certame;</w:t>
      </w:r>
    </w:p>
    <w:p w14:paraId="1D89DC0F" w14:textId="107AA987"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Atualização de documentos cuja validade tenha expirado após a data de recebimento das propostas.</w:t>
      </w:r>
    </w:p>
    <w:p w14:paraId="48A9286D"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13011EBB" w14:textId="1E61FF32"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123F6E">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2F3AE6D1"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48B5AA8B" w14:textId="6884CBC3" w:rsidR="00E01B2E" w:rsidRDefault="00B064E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123F6E">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w:t>
      </w:r>
      <w:r w:rsidRPr="008C6DB1">
        <w:rPr>
          <w:rFonts w:ascii="Times New Roman" w:hAnsi="Times New Roman" w:cs="Times New Roman"/>
          <w:b/>
          <w:sz w:val="24"/>
          <w:szCs w:val="24"/>
        </w:rPr>
        <w:t xml:space="preserve"> </w:t>
      </w:r>
      <w:r w:rsidRPr="008C6DB1">
        <w:rPr>
          <w:rFonts w:ascii="Times New Roman" w:eastAsia="Arial" w:hAnsi="Times New Roman" w:cs="Times New Roman"/>
          <w:bCs/>
          <w:sz w:val="24"/>
          <w:szCs w:val="24"/>
          <w:lang w:val="pt-BR"/>
        </w:rPr>
        <w:t xml:space="preserve">Na hipótese </w:t>
      </w:r>
      <w:r w:rsidR="00D00AA9" w:rsidRPr="008C6DB1">
        <w:rPr>
          <w:rFonts w:ascii="Times New Roman" w:eastAsia="Arial" w:hAnsi="Times New Roman" w:cs="Times New Roman"/>
          <w:bCs/>
          <w:sz w:val="24"/>
          <w:szCs w:val="24"/>
          <w:lang w:val="pt-BR"/>
        </w:rPr>
        <w:t>de o</w:t>
      </w:r>
      <w:r w:rsidRPr="008C6DB1">
        <w:rPr>
          <w:rFonts w:ascii="Times New Roman" w:eastAsia="Arial" w:hAnsi="Times New Roman" w:cs="Times New Roman"/>
          <w:bCs/>
          <w:sz w:val="24"/>
          <w:szCs w:val="24"/>
          <w:lang w:val="pt-BR"/>
        </w:rPr>
        <w:t xml:space="preserve"> licitante não atender às exigências para habilitação, o </w:t>
      </w:r>
      <w:r w:rsidR="00D00AA9" w:rsidRPr="008C6DB1">
        <w:rPr>
          <w:rFonts w:ascii="Times New Roman" w:eastAsia="Arial" w:hAnsi="Times New Roman" w:cs="Times New Roman"/>
          <w:bCs/>
          <w:sz w:val="24"/>
          <w:szCs w:val="24"/>
          <w:lang w:val="pt-BR"/>
        </w:rPr>
        <w:t>P</w:t>
      </w:r>
      <w:r w:rsidRPr="008C6DB1">
        <w:rPr>
          <w:rFonts w:ascii="Times New Roman" w:eastAsia="Arial" w:hAnsi="Times New Roman" w:cs="Times New Roman"/>
          <w:bCs/>
          <w:sz w:val="24"/>
          <w:szCs w:val="24"/>
          <w:lang w:val="pt-BR"/>
        </w:rPr>
        <w:t xml:space="preserve">regoeiro examinará a proposta subsequente e assim sucessivamente, na ordem de classificação, até a apuração de uma proposta que atenda ao presente </w:t>
      </w:r>
      <w:r w:rsidR="00D00AA9" w:rsidRPr="008C6DB1">
        <w:rPr>
          <w:rFonts w:ascii="Times New Roman" w:eastAsia="Arial" w:hAnsi="Times New Roman" w:cs="Times New Roman"/>
          <w:bCs/>
          <w:sz w:val="24"/>
          <w:szCs w:val="24"/>
          <w:lang w:val="pt-BR"/>
        </w:rPr>
        <w:t>E</w:t>
      </w:r>
      <w:r w:rsidRPr="008C6DB1">
        <w:rPr>
          <w:rFonts w:ascii="Times New Roman" w:eastAsia="Arial" w:hAnsi="Times New Roman" w:cs="Times New Roman"/>
          <w:bCs/>
          <w:sz w:val="24"/>
          <w:szCs w:val="24"/>
          <w:lang w:val="pt-BR"/>
        </w:rPr>
        <w:t>dital.</w:t>
      </w:r>
    </w:p>
    <w:p w14:paraId="5299A19B" w14:textId="77777777" w:rsidR="00380109" w:rsidRPr="008C6DB1" w:rsidRDefault="00380109">
      <w:pPr>
        <w:tabs>
          <w:tab w:val="left" w:pos="142"/>
          <w:tab w:val="left" w:pos="285"/>
        </w:tabs>
        <w:jc w:val="both"/>
        <w:outlineLvl w:val="3"/>
        <w:rPr>
          <w:rFonts w:ascii="Times New Roman" w:eastAsia="Arial" w:hAnsi="Times New Roman" w:cs="Times New Roman"/>
          <w:bCs/>
          <w:sz w:val="24"/>
          <w:szCs w:val="24"/>
          <w:lang w:val="pt-BR"/>
        </w:rPr>
      </w:pPr>
    </w:p>
    <w:p w14:paraId="40FE86D8" w14:textId="1386B4B9" w:rsidR="00F04285" w:rsidRPr="00345D8B" w:rsidRDefault="00F04285" w:rsidP="00E01B2E">
      <w:pPr>
        <w:jc w:val="both"/>
        <w:outlineLvl w:val="1"/>
        <w:rPr>
          <w:rFonts w:ascii="Times New Roman" w:hAnsi="Times New Roman" w:cs="Times New Roman"/>
          <w:color w:val="FF0000"/>
          <w:sz w:val="24"/>
          <w:szCs w:val="24"/>
          <w:shd w:val="clear" w:color="auto" w:fill="FFFFFF"/>
          <w:lang w:val="pt-BR"/>
        </w:rPr>
      </w:pPr>
      <w:r w:rsidRPr="00497368">
        <w:rPr>
          <w:rFonts w:ascii="Times New Roman" w:hAnsi="Times New Roman" w:cs="Times New Roman"/>
          <w:b/>
          <w:bCs/>
          <w:sz w:val="24"/>
          <w:szCs w:val="24"/>
          <w:shd w:val="clear" w:color="auto" w:fill="FFFFFF"/>
          <w:lang w:val="pt-BR"/>
        </w:rPr>
        <w:t>6.</w:t>
      </w:r>
      <w:r w:rsidR="00123F6E" w:rsidRPr="00497368">
        <w:rPr>
          <w:rFonts w:ascii="Times New Roman" w:hAnsi="Times New Roman" w:cs="Times New Roman"/>
          <w:b/>
          <w:bCs/>
          <w:sz w:val="24"/>
          <w:szCs w:val="24"/>
          <w:shd w:val="clear" w:color="auto" w:fill="FFFFFF"/>
          <w:lang w:val="pt-BR"/>
        </w:rPr>
        <w:t>9</w:t>
      </w:r>
      <w:r w:rsidRPr="00497368">
        <w:rPr>
          <w:rFonts w:ascii="Times New Roman" w:hAnsi="Times New Roman" w:cs="Times New Roman"/>
          <w:sz w:val="24"/>
          <w:szCs w:val="24"/>
          <w:shd w:val="clear" w:color="auto" w:fill="FFFFFF"/>
          <w:lang w:val="pt-BR"/>
        </w:rPr>
        <w:t xml:space="preserve">. </w:t>
      </w:r>
      <w:r w:rsidR="00285BCC" w:rsidRPr="00497368">
        <w:rPr>
          <w:rFonts w:ascii="Times New Roman" w:hAnsi="Times New Roman" w:cs="Times New Roman"/>
          <w:sz w:val="24"/>
          <w:szCs w:val="24"/>
          <w:shd w:val="clear" w:color="auto" w:fill="FFFFFF"/>
          <w:lang w:val="pt-BR"/>
        </w:rPr>
        <w:t xml:space="preserve">As Microempresas e as Empresas de Pequeno Porte deverão apresentar toda a documentação exigida para efeito de comprovação de regularidade fiscal e trabalhista, mesmo que esta apresente alguma restrição, para efeito de sua regularização posterior, conforme </w:t>
      </w:r>
      <w:hyperlink r:id="rId32" w:history="1">
        <w:r w:rsidR="00285BCC" w:rsidRPr="00E711CA">
          <w:rPr>
            <w:rStyle w:val="Hyperlink"/>
            <w:rFonts w:ascii="Times New Roman" w:hAnsi="Times New Roman" w:cs="Times New Roman"/>
            <w:sz w:val="24"/>
            <w:szCs w:val="24"/>
            <w:shd w:val="clear" w:color="auto" w:fill="FFFFFF"/>
            <w:lang w:val="pt-BR"/>
          </w:rPr>
          <w:t>art. 22 do Decreto Municipal 8.981/2018</w:t>
        </w:r>
      </w:hyperlink>
      <w:r w:rsidR="00285BCC" w:rsidRPr="00497368">
        <w:rPr>
          <w:rFonts w:ascii="Times New Roman" w:hAnsi="Times New Roman" w:cs="Times New Roman"/>
          <w:sz w:val="24"/>
          <w:szCs w:val="24"/>
          <w:shd w:val="clear" w:color="auto" w:fill="FFFFFF"/>
          <w:lang w:val="pt-BR"/>
        </w:rPr>
        <w:t>.</w:t>
      </w:r>
    </w:p>
    <w:p w14:paraId="50C18114" w14:textId="77777777" w:rsidR="00F04285" w:rsidRDefault="00F04285" w:rsidP="00E01B2E">
      <w:pPr>
        <w:jc w:val="both"/>
        <w:outlineLvl w:val="1"/>
        <w:rPr>
          <w:rFonts w:ascii="Times New Roman" w:eastAsia="Arial" w:hAnsi="Times New Roman" w:cs="Times New Roman"/>
          <w:b/>
          <w:bCs/>
          <w:sz w:val="24"/>
          <w:szCs w:val="24"/>
          <w:lang w:val="pt-BR"/>
        </w:rPr>
      </w:pPr>
    </w:p>
    <w:p w14:paraId="1767C0B8" w14:textId="0D8B2F7B" w:rsidR="00E01B2E" w:rsidRPr="008C6DB1"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123F6E">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Habilitação jurídica:</w:t>
      </w:r>
    </w:p>
    <w:p w14:paraId="3E3D26E2" w14:textId="7788A153" w:rsidR="00601548" w:rsidRPr="00A847F1" w:rsidRDefault="00A847F1" w:rsidP="00A847F1">
      <w:pPr>
        <w:ind w:left="284"/>
        <w:jc w:val="both"/>
        <w:outlineLvl w:val="1"/>
        <w:rPr>
          <w:rFonts w:ascii="Times New Roman" w:eastAsia="Arial" w:hAnsi="Times New Roman" w:cs="Times New Roman"/>
          <w:bCs/>
          <w:sz w:val="24"/>
          <w:szCs w:val="24"/>
          <w:lang w:val="pt-BR"/>
        </w:rPr>
      </w:pPr>
      <w:r w:rsidRPr="00A847F1">
        <w:rPr>
          <w:rFonts w:ascii="Times New Roman" w:eastAsia="Arial" w:hAnsi="Times New Roman" w:cs="Times New Roman"/>
          <w:b/>
          <w:sz w:val="24"/>
          <w:szCs w:val="24"/>
          <w:lang w:val="pt-BR"/>
        </w:rPr>
        <w:t xml:space="preserve">I. </w:t>
      </w:r>
      <w:r w:rsidR="00601548" w:rsidRPr="00A847F1">
        <w:rPr>
          <w:rFonts w:ascii="Times New Roman" w:eastAsia="Arial" w:hAnsi="Times New Roman" w:cs="Times New Roman"/>
          <w:bCs/>
          <w:sz w:val="24"/>
          <w:szCs w:val="24"/>
          <w:lang w:val="pt-BR"/>
        </w:rPr>
        <w:t>Registro comercial, no caso de empresa individual; ato constitutivo, estatuto ou contrato social em vigor e consolidado,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14:paraId="5C7F28EF" w14:textId="77777777" w:rsidR="00B757A8" w:rsidRPr="00117415" w:rsidRDefault="00B757A8" w:rsidP="00B757A8">
      <w:pPr>
        <w:pStyle w:val="PargrafodaLista"/>
        <w:ind w:left="720"/>
        <w:jc w:val="both"/>
        <w:outlineLvl w:val="1"/>
        <w:rPr>
          <w:rFonts w:ascii="Times New Roman" w:eastAsia="Arial" w:hAnsi="Times New Roman" w:cs="Times New Roman"/>
          <w:bCs/>
          <w:sz w:val="24"/>
          <w:szCs w:val="24"/>
          <w:lang w:val="pt-BR"/>
        </w:rPr>
      </w:pPr>
    </w:p>
    <w:p w14:paraId="16A7CB2B" w14:textId="0AA28979" w:rsidR="00E01B2E"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123F6E">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Regularidade fiscal</w:t>
      </w:r>
      <w:r w:rsidR="007F469D">
        <w:rPr>
          <w:rFonts w:ascii="Times New Roman" w:eastAsia="Arial" w:hAnsi="Times New Roman" w:cs="Times New Roman"/>
          <w:b/>
          <w:bCs/>
          <w:sz w:val="24"/>
          <w:szCs w:val="24"/>
          <w:lang w:val="pt-BR"/>
        </w:rPr>
        <w:t xml:space="preserve">, social </w:t>
      </w:r>
      <w:r w:rsidRPr="008C6DB1">
        <w:rPr>
          <w:rFonts w:ascii="Times New Roman" w:eastAsia="Arial" w:hAnsi="Times New Roman" w:cs="Times New Roman"/>
          <w:b/>
          <w:bCs/>
          <w:sz w:val="24"/>
          <w:szCs w:val="24"/>
          <w:lang w:val="pt-BR"/>
        </w:rPr>
        <w:t xml:space="preserve">e trabalhista: </w:t>
      </w:r>
    </w:p>
    <w:p w14:paraId="7F14CCDA" w14:textId="5BA81A91" w:rsidR="007F469D" w:rsidRPr="00A847F1" w:rsidRDefault="00810B7E" w:rsidP="00810B7E">
      <w:pPr>
        <w:ind w:left="284"/>
        <w:jc w:val="both"/>
        <w:outlineLvl w:val="1"/>
        <w:rPr>
          <w:rFonts w:ascii="Times New Roman" w:eastAsia="Arial" w:hAnsi="Times New Roman" w:cs="Times New Roman"/>
          <w:bCs/>
          <w:color w:val="00000A"/>
          <w:sz w:val="24"/>
          <w:szCs w:val="24"/>
          <w:lang w:val="pt-BR" w:eastAsia="ar-SA"/>
        </w:rPr>
      </w:pPr>
      <w:r w:rsidRPr="00810B7E">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7F469D" w:rsidRPr="00A847F1">
        <w:rPr>
          <w:rFonts w:ascii="Times New Roman" w:eastAsia="Arial" w:hAnsi="Times New Roman" w:cs="Times New Roman"/>
          <w:bCs/>
          <w:sz w:val="24"/>
          <w:szCs w:val="24"/>
          <w:lang w:val="pt-BR"/>
        </w:rPr>
        <w:t>Prova de inscrição no Cadastro Nacional de Pessoa Jurídica (CNPJ)</w:t>
      </w:r>
      <w:r w:rsidR="009F6769">
        <w:rPr>
          <w:rFonts w:ascii="Times New Roman" w:eastAsia="Arial" w:hAnsi="Times New Roman" w:cs="Times New Roman"/>
          <w:bCs/>
          <w:sz w:val="24"/>
          <w:szCs w:val="24"/>
          <w:lang w:val="pt-BR"/>
        </w:rPr>
        <w:t>;</w:t>
      </w:r>
    </w:p>
    <w:p w14:paraId="3E29DE7A" w14:textId="0F4E2813"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para com a Fazenda Federal, Estadual e Municipal da sede do licitante, ou outra equivalente, na forma da lei;</w:t>
      </w:r>
    </w:p>
    <w:p w14:paraId="6748CE74" w14:textId="6367B019"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14:paraId="6F2513B3" w14:textId="5C46C2E6"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 xml:space="preserve">IV. </w:t>
      </w:r>
      <w:r w:rsidR="00E01B2E" w:rsidRPr="00A847F1">
        <w:rPr>
          <w:rFonts w:ascii="Times New Roman" w:eastAsia="Arial" w:hAnsi="Times New Roman" w:cs="Times New Roman"/>
          <w:bCs/>
          <w:sz w:val="24"/>
          <w:szCs w:val="24"/>
          <w:lang w:val="pt-BR"/>
        </w:rPr>
        <w:t>Prova de inexistência de débitos inadimplidos perante a Justiça do Trabalho, mediante a apresentação de Certidão Negativa de Débitos Trabalhistas.</w:t>
      </w:r>
    </w:p>
    <w:p w14:paraId="373D869D" w14:textId="77777777" w:rsidR="00D6458C" w:rsidRDefault="00D6458C" w:rsidP="00E01B2E">
      <w:pPr>
        <w:jc w:val="both"/>
        <w:outlineLvl w:val="1"/>
        <w:rPr>
          <w:rFonts w:ascii="Times New Roman" w:eastAsia="Arial" w:hAnsi="Times New Roman" w:cs="Times New Roman"/>
          <w:b/>
          <w:bCs/>
          <w:sz w:val="24"/>
          <w:szCs w:val="24"/>
          <w:lang w:val="pt-BR"/>
        </w:rPr>
      </w:pPr>
    </w:p>
    <w:p w14:paraId="31CE7D82" w14:textId="1A4C7381" w:rsidR="00E01B2E" w:rsidRPr="008C6DB1" w:rsidRDefault="00BF03F7" w:rsidP="00E01B2E">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123F6E">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00E01B2E" w:rsidRPr="008C6DB1">
        <w:rPr>
          <w:rFonts w:ascii="Times New Roman" w:eastAsia="Arial" w:hAnsi="Times New Roman" w:cs="Times New Roman"/>
          <w:b/>
          <w:bCs/>
          <w:sz w:val="24"/>
          <w:szCs w:val="24"/>
          <w:lang w:val="pt-BR"/>
        </w:rPr>
        <w:t xml:space="preserve">Qualificação econômico-financeira: </w:t>
      </w:r>
    </w:p>
    <w:p w14:paraId="40F2AE0B" w14:textId="77777777" w:rsidR="009F718E" w:rsidRPr="009F718E" w:rsidRDefault="009F718E" w:rsidP="009F718E">
      <w:pPr>
        <w:ind w:left="360"/>
        <w:jc w:val="both"/>
        <w:outlineLvl w:val="1"/>
        <w:rPr>
          <w:rFonts w:ascii="Times New Roman" w:eastAsia="Arial" w:hAnsi="Times New Roman" w:cs="Times New Roman"/>
          <w:sz w:val="24"/>
          <w:szCs w:val="24"/>
          <w:lang w:val="pt-BR"/>
        </w:rPr>
      </w:pPr>
      <w:r w:rsidRPr="009F718E">
        <w:rPr>
          <w:rFonts w:ascii="Times New Roman" w:eastAsia="Arial" w:hAnsi="Times New Roman" w:cs="Times New Roman"/>
          <w:b/>
          <w:bCs/>
          <w:sz w:val="24"/>
          <w:szCs w:val="24"/>
          <w:lang w:val="pt-BR"/>
        </w:rPr>
        <w:t xml:space="preserve">I. </w:t>
      </w:r>
      <w:r w:rsidRPr="009F718E">
        <w:rPr>
          <w:rFonts w:ascii="Times New Roman" w:eastAsia="Arial" w:hAnsi="Times New Roman" w:cs="Times New Roman"/>
          <w:sz w:val="24"/>
          <w:szCs w:val="24"/>
          <w:lang w:val="pt-BR"/>
        </w:rPr>
        <w:t>Certidão negativa de feitos sobre falência expedida pelo distribuidor da sede do licitante, com data de emissão não superior a 90 (noventa) dias, quando não constar expressamente no documento o seu prazo de validade.</w:t>
      </w:r>
    </w:p>
    <w:p w14:paraId="295AAFC6" w14:textId="411CD215" w:rsidR="009F718E" w:rsidRPr="009F718E" w:rsidRDefault="009F718E" w:rsidP="009F718E">
      <w:pPr>
        <w:ind w:left="360"/>
        <w:jc w:val="both"/>
        <w:outlineLvl w:val="1"/>
        <w:rPr>
          <w:rFonts w:ascii="Times New Roman" w:eastAsia="Arial" w:hAnsi="Times New Roman" w:cs="Times New Roman"/>
          <w:b/>
          <w:bCs/>
          <w:sz w:val="24"/>
          <w:szCs w:val="24"/>
          <w:lang w:val="pt-BR"/>
        </w:rPr>
      </w:pPr>
      <w:r w:rsidRPr="009F718E">
        <w:rPr>
          <w:rFonts w:ascii="Times New Roman" w:eastAsia="Arial" w:hAnsi="Times New Roman" w:cs="Times New Roman"/>
          <w:b/>
          <w:bCs/>
          <w:sz w:val="24"/>
          <w:szCs w:val="24"/>
          <w:lang w:val="pt-BR"/>
        </w:rPr>
        <w:t xml:space="preserve">a) </w:t>
      </w:r>
      <w:r w:rsidRPr="009F718E">
        <w:rPr>
          <w:rFonts w:ascii="Times New Roman" w:eastAsia="Arial" w:hAnsi="Times New Roman" w:cs="Times New Roman"/>
          <w:sz w:val="24"/>
          <w:szCs w:val="24"/>
          <w:lang w:val="pt-BR"/>
        </w:rPr>
        <w:t>Será aceita a empresa em recuperação judicial, desde que comprovado, no momento da entrega da documentação exigida, que o plano de recuperação está aprovado (homologado) pelo Juízo competente.</w:t>
      </w:r>
    </w:p>
    <w:p w14:paraId="13709CDE" w14:textId="77777777" w:rsidR="00E01B2E" w:rsidRPr="00072EBC" w:rsidRDefault="00E01B2E" w:rsidP="00E01B2E">
      <w:pPr>
        <w:ind w:left="360"/>
        <w:jc w:val="both"/>
        <w:outlineLvl w:val="1"/>
        <w:rPr>
          <w:rFonts w:ascii="Times New Roman" w:eastAsia="Arial" w:hAnsi="Times New Roman" w:cs="Times New Roman"/>
          <w:b/>
          <w:bCs/>
          <w:sz w:val="24"/>
          <w:szCs w:val="24"/>
          <w:lang w:val="pt-BR"/>
        </w:rPr>
      </w:pPr>
    </w:p>
    <w:p w14:paraId="623EAB51" w14:textId="36D7B973" w:rsidR="00E01B2E" w:rsidRPr="00072EBC" w:rsidRDefault="00BF03F7" w:rsidP="00E01B2E">
      <w:pPr>
        <w:tabs>
          <w:tab w:val="left" w:pos="142"/>
          <w:tab w:val="left" w:pos="426"/>
          <w:tab w:val="left" w:pos="993"/>
        </w:tabs>
        <w:jc w:val="both"/>
        <w:rPr>
          <w:rFonts w:ascii="Times New Roman" w:eastAsia="Calibri" w:hAnsi="Times New Roman" w:cs="Times New Roman"/>
          <w:b/>
          <w:sz w:val="24"/>
          <w:szCs w:val="24"/>
          <w:lang w:val="pt-BR"/>
        </w:rPr>
      </w:pPr>
      <w:r w:rsidRPr="00072EBC">
        <w:rPr>
          <w:rFonts w:ascii="Times New Roman" w:eastAsia="Arial" w:hAnsi="Times New Roman" w:cs="Times New Roman"/>
          <w:b/>
          <w:sz w:val="24"/>
          <w:szCs w:val="24"/>
          <w:lang w:val="pt-BR"/>
        </w:rPr>
        <w:t>6.1</w:t>
      </w:r>
      <w:r w:rsidR="00123F6E" w:rsidRPr="00072EBC">
        <w:rPr>
          <w:rFonts w:ascii="Times New Roman" w:eastAsia="Arial" w:hAnsi="Times New Roman" w:cs="Times New Roman"/>
          <w:b/>
          <w:sz w:val="24"/>
          <w:szCs w:val="24"/>
          <w:lang w:val="pt-BR"/>
        </w:rPr>
        <w:t>3.</w:t>
      </w:r>
      <w:r w:rsidR="00E01B2E" w:rsidRPr="00072EBC">
        <w:rPr>
          <w:rFonts w:ascii="Times New Roman" w:eastAsia="Arial" w:hAnsi="Times New Roman" w:cs="Times New Roman"/>
          <w:b/>
          <w:sz w:val="24"/>
          <w:szCs w:val="24"/>
          <w:lang w:val="pt-BR"/>
        </w:rPr>
        <w:t xml:space="preserve"> </w:t>
      </w:r>
      <w:r w:rsidR="00E01B2E" w:rsidRPr="00072EBC">
        <w:rPr>
          <w:rFonts w:ascii="Times New Roman" w:eastAsia="Calibri" w:hAnsi="Times New Roman" w:cs="Times New Roman"/>
          <w:b/>
          <w:sz w:val="24"/>
          <w:szCs w:val="24"/>
          <w:lang w:val="pt-BR"/>
        </w:rPr>
        <w:t>Qualificação Técnica:</w:t>
      </w:r>
    </w:p>
    <w:p w14:paraId="12AF6E0C" w14:textId="333100BB" w:rsidR="00B757A8" w:rsidRPr="00072EBC" w:rsidRDefault="00BF03F7" w:rsidP="00497368">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sidRPr="00072EBC">
        <w:rPr>
          <w:rFonts w:ascii="Times New Roman" w:eastAsia="Times New Roman" w:hAnsi="Times New Roman" w:cs="Times New Roman"/>
          <w:b/>
          <w:sz w:val="24"/>
          <w:szCs w:val="24"/>
          <w:lang w:val="pt-BR"/>
        </w:rPr>
        <w:t xml:space="preserve">I. </w:t>
      </w:r>
      <w:r w:rsidR="00497368" w:rsidRPr="00072EBC">
        <w:rPr>
          <w:rFonts w:ascii="Times New Roman" w:eastAsia="Times New Roman" w:hAnsi="Times New Roman" w:cs="Times New Roman"/>
          <w:sz w:val="24"/>
          <w:szCs w:val="24"/>
          <w:lang w:val="pt-BR"/>
        </w:rPr>
        <w:t>Alvará Sanitário Municipal ou Estadual do domicílio da proponente, dentro do prazo de</w:t>
      </w:r>
      <w:r w:rsidR="00D9760E">
        <w:rPr>
          <w:rFonts w:ascii="Times New Roman" w:eastAsia="Times New Roman" w:hAnsi="Times New Roman" w:cs="Times New Roman"/>
          <w:sz w:val="24"/>
          <w:szCs w:val="24"/>
          <w:lang w:val="pt-BR"/>
        </w:rPr>
        <w:t xml:space="preserve"> </w:t>
      </w:r>
      <w:r w:rsidR="00497368" w:rsidRPr="00072EBC">
        <w:rPr>
          <w:rFonts w:ascii="Times New Roman" w:eastAsia="Times New Roman" w:hAnsi="Times New Roman" w:cs="Times New Roman"/>
          <w:sz w:val="24"/>
          <w:szCs w:val="24"/>
          <w:lang w:val="pt-BR"/>
        </w:rPr>
        <w:t>validade;</w:t>
      </w:r>
    </w:p>
    <w:p w14:paraId="44660E19" w14:textId="4A2C60DA" w:rsidR="00497368" w:rsidRPr="00072EBC" w:rsidRDefault="00497368" w:rsidP="00497368">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sidRPr="00072EBC">
        <w:rPr>
          <w:rFonts w:ascii="Times New Roman" w:eastAsia="Times New Roman" w:hAnsi="Times New Roman" w:cs="Times New Roman"/>
          <w:b/>
          <w:bCs/>
          <w:sz w:val="24"/>
          <w:szCs w:val="24"/>
          <w:lang w:val="pt-BR"/>
        </w:rPr>
        <w:t xml:space="preserve">II. </w:t>
      </w:r>
      <w:r w:rsidRPr="00072EBC">
        <w:rPr>
          <w:rFonts w:ascii="Times New Roman" w:eastAsia="Times New Roman" w:hAnsi="Times New Roman" w:cs="Times New Roman"/>
          <w:sz w:val="24"/>
          <w:szCs w:val="24"/>
          <w:lang w:val="pt-BR"/>
        </w:rPr>
        <w:t xml:space="preserve">Autorização de Funcionamento da Empresa (AFE) expedido pela Agência Nacional de Vigilância Sanitária (ANVISA) ou publicada no DOU, inclusive para distribuidoras, quando </w:t>
      </w:r>
      <w:r w:rsidR="00072EBC" w:rsidRPr="00072EBC">
        <w:rPr>
          <w:rFonts w:ascii="Times New Roman" w:eastAsia="Times New Roman" w:hAnsi="Times New Roman" w:cs="Times New Roman"/>
          <w:sz w:val="24"/>
          <w:szCs w:val="24"/>
          <w:lang w:val="pt-BR"/>
        </w:rPr>
        <w:t>competente, ou comprovação de sua isenção.</w:t>
      </w:r>
    </w:p>
    <w:p w14:paraId="4581EA94" w14:textId="77777777" w:rsidR="00497368" w:rsidRDefault="00497368" w:rsidP="00497368">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b/>
          <w:color w:val="FF0000"/>
          <w:sz w:val="24"/>
          <w:szCs w:val="24"/>
          <w:lang w:val="pt-BR"/>
        </w:rPr>
      </w:pPr>
    </w:p>
    <w:p w14:paraId="3C6B71F9" w14:textId="049BDE6A" w:rsidR="00BF03F7" w:rsidRPr="00B757A8" w:rsidRDefault="00BF03F7" w:rsidP="00B757A8">
      <w:pPr>
        <w:tabs>
          <w:tab w:val="left" w:pos="142"/>
          <w:tab w:val="left" w:pos="426"/>
        </w:tabs>
        <w:jc w:val="both"/>
        <w:rPr>
          <w:rFonts w:ascii="Times New Roman" w:eastAsia="Calibri" w:hAnsi="Times New Roman" w:cs="Times New Roman"/>
          <w:b/>
          <w:color w:val="FF0000"/>
          <w:sz w:val="24"/>
          <w:szCs w:val="24"/>
          <w:lang w:val="pt-BR"/>
        </w:rPr>
      </w:pPr>
      <w:r w:rsidRPr="008C6DB1">
        <w:rPr>
          <w:rFonts w:ascii="Times New Roman" w:eastAsia="Calibri" w:hAnsi="Times New Roman" w:cs="Times New Roman"/>
          <w:b/>
          <w:bCs/>
          <w:sz w:val="24"/>
          <w:szCs w:val="24"/>
          <w:lang w:val="pt-BR"/>
        </w:rPr>
        <w:t>6.1</w:t>
      </w:r>
      <w:r w:rsidR="00123F6E">
        <w:rPr>
          <w:rFonts w:ascii="Times New Roman" w:eastAsia="Calibri" w:hAnsi="Times New Roman" w:cs="Times New Roman"/>
          <w:b/>
          <w:bCs/>
          <w:sz w:val="24"/>
          <w:szCs w:val="24"/>
          <w:lang w:val="pt-BR"/>
        </w:rPr>
        <w:t>4</w:t>
      </w:r>
      <w:r w:rsidRPr="008C6DB1">
        <w:rPr>
          <w:rFonts w:ascii="Times New Roman" w:eastAsia="Calibri" w:hAnsi="Times New Roman" w:cs="Times New Roman"/>
          <w:b/>
          <w:bCs/>
          <w:sz w:val="24"/>
          <w:szCs w:val="24"/>
          <w:lang w:val="pt-BR"/>
        </w:rPr>
        <w:t xml:space="preserve">. </w:t>
      </w:r>
      <w:r w:rsidRPr="008C6DB1">
        <w:rPr>
          <w:rFonts w:ascii="Times New Roman" w:eastAsia="Calibri" w:hAnsi="Times New Roman" w:cs="Times New Roman"/>
          <w:sz w:val="24"/>
          <w:szCs w:val="24"/>
          <w:lang w:val="pt-BR"/>
        </w:rPr>
        <w:t>Para os documentos de regularidade fiscal que não apresentarem prazo de validade considerar-se-á 90 (noventa) dias a partir da data de</w:t>
      </w:r>
      <w:r w:rsidRPr="008C6DB1">
        <w:rPr>
          <w:rFonts w:ascii="Times New Roman" w:eastAsia="Calibri" w:hAnsi="Times New Roman" w:cs="Times New Roman"/>
          <w:spacing w:val="-12"/>
          <w:sz w:val="24"/>
          <w:szCs w:val="24"/>
          <w:lang w:val="pt-BR"/>
        </w:rPr>
        <w:t xml:space="preserve"> </w:t>
      </w:r>
      <w:r w:rsidRPr="008C6DB1">
        <w:rPr>
          <w:rFonts w:ascii="Times New Roman" w:eastAsia="Calibri" w:hAnsi="Times New Roman" w:cs="Times New Roman"/>
          <w:sz w:val="24"/>
          <w:szCs w:val="24"/>
          <w:lang w:val="pt-BR"/>
        </w:rPr>
        <w:t>emissão.</w:t>
      </w:r>
    </w:p>
    <w:p w14:paraId="01003979" w14:textId="77777777" w:rsidR="00BF03F7" w:rsidRPr="008C6DB1" w:rsidRDefault="00BF03F7" w:rsidP="00BF03F7">
      <w:pPr>
        <w:tabs>
          <w:tab w:val="left" w:pos="142"/>
          <w:tab w:val="left" w:pos="515"/>
        </w:tabs>
        <w:jc w:val="both"/>
        <w:rPr>
          <w:rFonts w:ascii="Times New Roman" w:eastAsia="Arial" w:hAnsi="Times New Roman" w:cs="Times New Roman"/>
          <w:sz w:val="24"/>
          <w:szCs w:val="24"/>
          <w:lang w:val="pt-BR"/>
        </w:rPr>
      </w:pPr>
    </w:p>
    <w:p w14:paraId="00A98C89" w14:textId="0325A4D0" w:rsidR="00BF03F7" w:rsidRDefault="00BF03F7" w:rsidP="00BF03F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lastRenderedPageBreak/>
        <w:t>6.1</w:t>
      </w:r>
      <w:r w:rsidR="00123F6E">
        <w:rPr>
          <w:rFonts w:ascii="Times New Roman" w:eastAsia="Arial" w:hAnsi="Times New Roman" w:cs="Times New Roman"/>
          <w:b/>
          <w:bCs/>
          <w:sz w:val="24"/>
          <w:szCs w:val="24"/>
          <w:lang w:val="pt-BR"/>
        </w:rPr>
        <w:t>5</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bCs/>
          <w:sz w:val="24"/>
          <w:szCs w:val="24"/>
          <w:lang w:val="pt-BR"/>
        </w:rPr>
        <w:t>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8C6DB1">
        <w:rPr>
          <w:rFonts w:ascii="Times New Roman" w:eastAsia="Arial" w:hAnsi="Times New Roman" w:cs="Times New Roman"/>
          <w:bCs/>
          <w:spacing w:val="-17"/>
          <w:sz w:val="24"/>
          <w:szCs w:val="24"/>
          <w:lang w:val="pt-BR"/>
        </w:rPr>
        <w:t xml:space="preserve"> </w:t>
      </w:r>
      <w:r w:rsidRPr="008C6DB1">
        <w:rPr>
          <w:rFonts w:ascii="Times New Roman" w:eastAsia="Arial" w:hAnsi="Times New Roman" w:cs="Times New Roman"/>
          <w:bCs/>
          <w:sz w:val="24"/>
          <w:szCs w:val="24"/>
          <w:lang w:val="pt-BR"/>
        </w:rPr>
        <w:t>matriz.</w:t>
      </w:r>
    </w:p>
    <w:p w14:paraId="0829DFD7" w14:textId="77777777" w:rsidR="00797CD8" w:rsidRPr="008C6DB1" w:rsidRDefault="00797CD8" w:rsidP="00BF03F7">
      <w:pPr>
        <w:jc w:val="both"/>
        <w:outlineLvl w:val="1"/>
        <w:rPr>
          <w:rFonts w:ascii="Times New Roman" w:eastAsia="Arial" w:hAnsi="Times New Roman" w:cs="Times New Roman"/>
          <w:b/>
          <w:bCs/>
          <w:sz w:val="24"/>
          <w:szCs w:val="24"/>
          <w:lang w:val="pt-BR"/>
        </w:rPr>
      </w:pPr>
    </w:p>
    <w:p w14:paraId="09AAD178" w14:textId="1C10546E" w:rsidR="00BF03F7" w:rsidRPr="008C6DB1" w:rsidRDefault="00BF03F7" w:rsidP="00BF03F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123F6E">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emitidos em língua estrangeira deverão ser entregues acompanhados da tradução para língua portuguesa, efetuada por tradutor juramentado e devidamente consularizados ou registrados no cartório de títulos e documentos.</w:t>
      </w:r>
    </w:p>
    <w:p w14:paraId="79329299" w14:textId="77777777" w:rsidR="00BF03F7" w:rsidRPr="008C6DB1" w:rsidRDefault="00BF03F7" w:rsidP="00BF03F7">
      <w:pPr>
        <w:jc w:val="both"/>
        <w:outlineLvl w:val="1"/>
        <w:rPr>
          <w:rFonts w:ascii="Times New Roman" w:eastAsia="Arial" w:hAnsi="Times New Roman" w:cs="Times New Roman"/>
          <w:bCs/>
          <w:sz w:val="24"/>
          <w:szCs w:val="24"/>
          <w:lang w:val="pt-BR"/>
        </w:rPr>
      </w:pPr>
    </w:p>
    <w:p w14:paraId="495AD35D" w14:textId="0EA1292E" w:rsidR="00BF03F7" w:rsidRDefault="00BF03F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123F6E">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de habilitação relacionados acima deverão estar válidos e em vigor na data da sessão de abertura.</w:t>
      </w:r>
    </w:p>
    <w:p w14:paraId="04CA4131" w14:textId="77777777" w:rsidR="00FA6009" w:rsidRDefault="00FA6009">
      <w:pPr>
        <w:tabs>
          <w:tab w:val="left" w:pos="142"/>
          <w:tab w:val="left" w:pos="285"/>
        </w:tabs>
        <w:jc w:val="both"/>
        <w:outlineLvl w:val="3"/>
        <w:rPr>
          <w:rFonts w:ascii="Times New Roman" w:eastAsia="Arial" w:hAnsi="Times New Roman" w:cs="Times New Roman"/>
          <w:bCs/>
          <w:sz w:val="24"/>
          <w:szCs w:val="24"/>
          <w:lang w:val="pt-BR"/>
        </w:rPr>
      </w:pPr>
    </w:p>
    <w:p w14:paraId="1C7862FA" w14:textId="67FDD2B4" w:rsidR="00383908" w:rsidRPr="000F7ECD" w:rsidRDefault="00383908" w:rsidP="00383908">
      <w:pPr>
        <w:jc w:val="both"/>
        <w:outlineLvl w:val="1"/>
        <w:rPr>
          <w:rFonts w:ascii="Times New Roman" w:eastAsia="Arial" w:hAnsi="Times New Roman" w:cs="Times New Roman"/>
          <w:bCs/>
          <w:sz w:val="24"/>
          <w:szCs w:val="24"/>
          <w:lang w:val="pt-BR"/>
        </w:rPr>
      </w:pPr>
      <w:r w:rsidRPr="000F7ECD">
        <w:rPr>
          <w:rFonts w:ascii="Times New Roman" w:eastAsia="Arial" w:hAnsi="Times New Roman" w:cs="Times New Roman"/>
          <w:b/>
          <w:bCs/>
          <w:sz w:val="24"/>
          <w:szCs w:val="24"/>
          <w:lang w:val="pt-BR"/>
        </w:rPr>
        <w:t>6.</w:t>
      </w:r>
      <w:r w:rsidR="00123F6E">
        <w:rPr>
          <w:rFonts w:ascii="Times New Roman" w:eastAsia="Arial" w:hAnsi="Times New Roman" w:cs="Times New Roman"/>
          <w:b/>
          <w:bCs/>
          <w:sz w:val="24"/>
          <w:szCs w:val="24"/>
          <w:lang w:val="pt-BR"/>
        </w:rPr>
        <w:t>18</w:t>
      </w:r>
      <w:r w:rsidRPr="000F7ECD">
        <w:rPr>
          <w:rFonts w:ascii="Times New Roman" w:eastAsia="Arial" w:hAnsi="Times New Roman" w:cs="Times New Roman"/>
          <w:b/>
          <w:bCs/>
          <w:sz w:val="24"/>
          <w:szCs w:val="24"/>
          <w:lang w:val="pt-BR"/>
        </w:rPr>
        <w:t xml:space="preserve">. </w:t>
      </w:r>
      <w:r w:rsidRPr="000F7ECD">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14:paraId="5179CD49" w14:textId="77777777" w:rsidR="00383908" w:rsidRPr="000F7ECD" w:rsidRDefault="00383908" w:rsidP="00383908">
      <w:pPr>
        <w:tabs>
          <w:tab w:val="left" w:pos="142"/>
          <w:tab w:val="left" w:pos="285"/>
        </w:tabs>
        <w:jc w:val="both"/>
        <w:outlineLvl w:val="3"/>
        <w:rPr>
          <w:rFonts w:ascii="Times New Roman" w:eastAsia="Arial" w:hAnsi="Times New Roman" w:cs="Times New Roman"/>
          <w:bCs/>
          <w:sz w:val="24"/>
          <w:szCs w:val="24"/>
          <w:lang w:val="pt-BR"/>
        </w:rPr>
      </w:pPr>
    </w:p>
    <w:p w14:paraId="6FAE5093" w14:textId="07DF65B4" w:rsidR="00DA24C1" w:rsidRPr="00D6458C" w:rsidRDefault="00383908" w:rsidP="00D6458C">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bCs/>
          <w:sz w:val="24"/>
          <w:szCs w:val="24"/>
          <w:lang w:val="pt-BR"/>
        </w:rPr>
        <w:t>6.</w:t>
      </w:r>
      <w:r w:rsidR="00FF569F">
        <w:rPr>
          <w:rFonts w:ascii="Times New Roman" w:eastAsia="Calibri" w:hAnsi="Times New Roman" w:cs="Times New Roman"/>
          <w:b/>
          <w:bCs/>
          <w:sz w:val="24"/>
          <w:szCs w:val="24"/>
          <w:lang w:val="pt-BR"/>
        </w:rPr>
        <w:t>19</w:t>
      </w:r>
      <w:r w:rsidRPr="000F7ECD">
        <w:rPr>
          <w:rFonts w:ascii="Times New Roman" w:eastAsia="Calibri" w:hAnsi="Times New Roman" w:cs="Times New Roman"/>
          <w:b/>
          <w:bCs/>
          <w:sz w:val="24"/>
          <w:szCs w:val="24"/>
          <w:lang w:val="pt-BR"/>
        </w:rPr>
        <w:t>.</w:t>
      </w:r>
      <w:r w:rsidRPr="000F7ECD">
        <w:rPr>
          <w:rFonts w:ascii="Times New Roman" w:eastAsia="Calibri" w:hAnsi="Times New Roman" w:cs="Times New Roman"/>
          <w:sz w:val="24"/>
          <w:szCs w:val="24"/>
          <w:lang w:val="pt-BR"/>
        </w:rPr>
        <w:t xml:space="preserve"> Os originais ou cópias autenticadas, caso sejam solicitados, deverão ser encaminhados a Secretaria de Compras, situada na </w:t>
      </w:r>
      <w:r w:rsidR="00BB6227">
        <w:rPr>
          <w:rFonts w:ascii="Times New Roman" w:eastAsia="Calibri" w:hAnsi="Times New Roman" w:cs="Times New Roman"/>
          <w:sz w:val="24"/>
          <w:szCs w:val="24"/>
          <w:lang w:val="pt-BR"/>
        </w:rPr>
        <w:t>r</w:t>
      </w:r>
      <w:r w:rsidRPr="000F7ECD">
        <w:rPr>
          <w:rFonts w:ascii="Times New Roman" w:eastAsia="Calibri" w:hAnsi="Times New Roman" w:cs="Times New Roman"/>
          <w:sz w:val="24"/>
          <w:szCs w:val="24"/>
          <w:lang w:val="pt-BR"/>
        </w:rPr>
        <w:t xml:space="preserve">ua Dinamarca, </w:t>
      </w:r>
      <w:r w:rsidR="00BB6227">
        <w:rPr>
          <w:rFonts w:ascii="Times New Roman" w:eastAsia="Calibri" w:hAnsi="Times New Roman" w:cs="Times New Roman"/>
          <w:sz w:val="24"/>
          <w:szCs w:val="24"/>
          <w:lang w:val="pt-BR"/>
        </w:rPr>
        <w:t xml:space="preserve">nº </w:t>
      </w:r>
      <w:r w:rsidRPr="000F7ECD">
        <w:rPr>
          <w:rFonts w:ascii="Times New Roman" w:eastAsia="Calibri" w:hAnsi="Times New Roman" w:cs="Times New Roman"/>
          <w:sz w:val="24"/>
          <w:szCs w:val="24"/>
          <w:lang w:val="pt-BR"/>
        </w:rPr>
        <w:t>320</w:t>
      </w:r>
      <w:r w:rsidR="000F7ECD" w:rsidRPr="000F7ECD">
        <w:rPr>
          <w:rFonts w:ascii="Times New Roman" w:eastAsia="Calibri" w:hAnsi="Times New Roman" w:cs="Times New Roman"/>
          <w:sz w:val="24"/>
          <w:szCs w:val="24"/>
          <w:lang w:val="pt-BR"/>
        </w:rPr>
        <w:t xml:space="preserve">, </w:t>
      </w:r>
      <w:r w:rsidR="00D11B1F">
        <w:rPr>
          <w:rFonts w:ascii="Times New Roman" w:eastAsia="Calibri" w:hAnsi="Times New Roman" w:cs="Times New Roman"/>
          <w:sz w:val="24"/>
          <w:szCs w:val="24"/>
          <w:lang w:val="pt-BR"/>
        </w:rPr>
        <w:t>bairr</w:t>
      </w:r>
      <w:r w:rsidR="00BB6227">
        <w:rPr>
          <w:rFonts w:ascii="Times New Roman" w:eastAsia="Calibri" w:hAnsi="Times New Roman" w:cs="Times New Roman"/>
          <w:sz w:val="24"/>
          <w:szCs w:val="24"/>
          <w:lang w:val="pt-BR"/>
        </w:rPr>
        <w:t>o</w:t>
      </w:r>
      <w:r w:rsidR="00D11B1F">
        <w:rPr>
          <w:rFonts w:ascii="Times New Roman" w:eastAsia="Calibri" w:hAnsi="Times New Roman" w:cs="Times New Roman"/>
          <w:sz w:val="24"/>
          <w:szCs w:val="24"/>
          <w:lang w:val="pt-BR"/>
        </w:rPr>
        <w:t xml:space="preserve"> </w:t>
      </w:r>
      <w:r w:rsidR="000F7ECD" w:rsidRPr="000F7ECD">
        <w:rPr>
          <w:rFonts w:ascii="Times New Roman" w:eastAsia="Calibri" w:hAnsi="Times New Roman" w:cs="Times New Roman"/>
          <w:sz w:val="24"/>
          <w:szCs w:val="24"/>
          <w:lang w:val="pt-BR"/>
        </w:rPr>
        <w:t xml:space="preserve">Nações, </w:t>
      </w:r>
      <w:r w:rsidRPr="000F7ECD">
        <w:rPr>
          <w:rFonts w:ascii="Times New Roman" w:eastAsia="Calibri" w:hAnsi="Times New Roman" w:cs="Times New Roman"/>
          <w:sz w:val="24"/>
          <w:szCs w:val="24"/>
          <w:lang w:val="pt-BR"/>
        </w:rPr>
        <w:t>CEP 88</w:t>
      </w:r>
      <w:r w:rsidR="00123F6E">
        <w:rPr>
          <w:rFonts w:ascii="Times New Roman" w:eastAsia="Calibri" w:hAnsi="Times New Roman" w:cs="Times New Roman"/>
          <w:sz w:val="24"/>
          <w:szCs w:val="24"/>
          <w:lang w:val="pt-BR"/>
        </w:rPr>
        <w:t>.</w:t>
      </w:r>
      <w:r w:rsidRPr="000F7ECD">
        <w:rPr>
          <w:rFonts w:ascii="Times New Roman" w:eastAsia="Calibri" w:hAnsi="Times New Roman" w:cs="Times New Roman"/>
          <w:sz w:val="24"/>
          <w:szCs w:val="24"/>
          <w:lang w:val="pt-BR"/>
        </w:rPr>
        <w:t>338-900</w:t>
      </w:r>
      <w:r w:rsidR="000F7ECD" w:rsidRPr="000F7ECD">
        <w:rPr>
          <w:rFonts w:ascii="Times New Roman" w:eastAsia="Calibri" w:hAnsi="Times New Roman" w:cs="Times New Roman"/>
          <w:sz w:val="24"/>
          <w:szCs w:val="24"/>
          <w:lang w:val="pt-BR"/>
        </w:rPr>
        <w:t>, Balneário Camboriú/SC.</w:t>
      </w:r>
      <w:r w:rsidR="007C1992">
        <w:rPr>
          <w:rFonts w:ascii="Times New Roman" w:hAnsi="Times New Roman" w:cs="Times New Roman"/>
          <w:b/>
          <w:bCs/>
          <w:sz w:val="24"/>
          <w:szCs w:val="24"/>
          <w:lang w:val="pt-BR"/>
        </w:rPr>
        <w:t xml:space="preserve">       </w:t>
      </w:r>
      <w:r w:rsidR="00EA4BA9">
        <w:rPr>
          <w:rFonts w:ascii="Times New Roman" w:hAnsi="Times New Roman" w:cs="Times New Roman"/>
          <w:b/>
          <w:bCs/>
          <w:sz w:val="24"/>
          <w:szCs w:val="24"/>
          <w:lang w:val="pt-BR"/>
        </w:rPr>
        <w:t xml:space="preserve"> </w:t>
      </w:r>
      <w:r w:rsidR="003631D6">
        <w:rPr>
          <w:rFonts w:ascii="Times New Roman" w:hAnsi="Times New Roman" w:cs="Times New Roman"/>
          <w:b/>
          <w:bCs/>
          <w:sz w:val="24"/>
          <w:szCs w:val="24"/>
          <w:lang w:val="pt-BR"/>
        </w:rPr>
        <w:t xml:space="preserve">                                        </w:t>
      </w:r>
    </w:p>
    <w:p w14:paraId="457A8F37" w14:textId="77777777" w:rsidR="00A97722" w:rsidRDefault="00A97722">
      <w:pPr>
        <w:tabs>
          <w:tab w:val="left" w:pos="142"/>
          <w:tab w:val="left" w:pos="285"/>
        </w:tabs>
        <w:jc w:val="both"/>
        <w:outlineLvl w:val="3"/>
        <w:rPr>
          <w:rFonts w:ascii="Times New Roman" w:eastAsia="Arial" w:hAnsi="Times New Roman" w:cs="Times New Roman"/>
          <w:b/>
          <w:sz w:val="24"/>
          <w:szCs w:val="24"/>
          <w:lang w:val="pt-BR"/>
        </w:rPr>
      </w:pPr>
    </w:p>
    <w:p w14:paraId="765D4B19" w14:textId="6C34ED25"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7</w:t>
      </w:r>
      <w:r w:rsidR="007E29F9" w:rsidRPr="008C6DB1">
        <w:rPr>
          <w:rFonts w:ascii="Times New Roman" w:eastAsia="Arial" w:hAnsi="Times New Roman" w:cs="Times New Roman"/>
          <w:b/>
          <w:sz w:val="24"/>
          <w:szCs w:val="24"/>
          <w:lang w:val="pt-BR"/>
        </w:rPr>
        <w:t>. DOS RECURSOS</w:t>
      </w:r>
    </w:p>
    <w:p w14:paraId="61C4E0D1" w14:textId="77777777" w:rsidR="007E29F9" w:rsidRDefault="007E29F9">
      <w:pPr>
        <w:tabs>
          <w:tab w:val="left" w:pos="142"/>
          <w:tab w:val="left" w:pos="285"/>
        </w:tabs>
        <w:jc w:val="both"/>
        <w:outlineLvl w:val="3"/>
        <w:rPr>
          <w:rFonts w:ascii="Times New Roman" w:eastAsia="Arial" w:hAnsi="Times New Roman" w:cs="Times New Roman"/>
          <w:bCs/>
          <w:sz w:val="24"/>
          <w:szCs w:val="24"/>
          <w:lang w:val="pt-BR"/>
        </w:rPr>
      </w:pPr>
    </w:p>
    <w:p w14:paraId="10B02BDD" w14:textId="0F444B7A" w:rsidR="005C474B" w:rsidRPr="002B212A" w:rsidRDefault="005C474B" w:rsidP="005C474B">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7.1.</w:t>
      </w:r>
      <w:r>
        <w:rPr>
          <w:rFonts w:ascii="Times New Roman" w:eastAsia="Arial" w:hAnsi="Times New Roman" w:cs="Times New Roman"/>
          <w:sz w:val="24"/>
          <w:szCs w:val="24"/>
          <w:lang w:val="pt-BR"/>
        </w:rPr>
        <w:t xml:space="preserve"> Os recursos e contrarrazões deverão ser protocolizados em campo próprio da plataforma BNC.</w:t>
      </w:r>
    </w:p>
    <w:p w14:paraId="363E5784" w14:textId="77777777" w:rsidR="005C474B" w:rsidRPr="008C6DB1" w:rsidRDefault="005C474B">
      <w:pPr>
        <w:tabs>
          <w:tab w:val="left" w:pos="142"/>
          <w:tab w:val="left" w:pos="285"/>
        </w:tabs>
        <w:jc w:val="both"/>
        <w:outlineLvl w:val="3"/>
        <w:rPr>
          <w:rFonts w:ascii="Times New Roman" w:eastAsia="Arial" w:hAnsi="Times New Roman" w:cs="Times New Roman"/>
          <w:bCs/>
          <w:sz w:val="24"/>
          <w:szCs w:val="24"/>
          <w:lang w:val="pt-BR"/>
        </w:rPr>
      </w:pPr>
    </w:p>
    <w:p w14:paraId="6F861054" w14:textId="6CA96A66"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2</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O prazo recursal é de 3 (três) dias úteis, contados da data de intimação ou de lavratura da ata.</w:t>
      </w:r>
    </w:p>
    <w:p w14:paraId="66E14338" w14:textId="77777777" w:rsidR="00701AB1" w:rsidRPr="008C6DB1" w:rsidRDefault="00701AB1" w:rsidP="00701AB1">
      <w:pPr>
        <w:tabs>
          <w:tab w:val="left" w:pos="142"/>
          <w:tab w:val="left" w:pos="285"/>
        </w:tabs>
        <w:jc w:val="both"/>
        <w:outlineLvl w:val="3"/>
        <w:rPr>
          <w:rFonts w:ascii="Times New Roman" w:eastAsia="Arial" w:hAnsi="Times New Roman" w:cs="Times New Roman"/>
          <w:bCs/>
          <w:sz w:val="24"/>
          <w:szCs w:val="24"/>
          <w:lang w:val="pt-BR"/>
        </w:rPr>
      </w:pPr>
    </w:p>
    <w:p w14:paraId="052D51E4" w14:textId="1ECD5381"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3</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 xml:space="preserve">Quando o recurso apresentado impugnar o julgamento </w:t>
      </w:r>
      <w:r w:rsidR="004935E2">
        <w:rPr>
          <w:rFonts w:ascii="Times New Roman" w:eastAsia="Arial" w:hAnsi="Times New Roman" w:cs="Times New Roman"/>
          <w:bCs/>
          <w:sz w:val="24"/>
          <w:szCs w:val="24"/>
          <w:lang w:val="pt-BR"/>
        </w:rPr>
        <w:t>dos documentos apresentados</w:t>
      </w:r>
      <w:r w:rsidR="00701AB1" w:rsidRPr="008C6DB1">
        <w:rPr>
          <w:rFonts w:ascii="Times New Roman" w:eastAsia="Arial" w:hAnsi="Times New Roman" w:cs="Times New Roman"/>
          <w:bCs/>
          <w:sz w:val="24"/>
          <w:szCs w:val="24"/>
          <w:lang w:val="pt-BR"/>
        </w:rPr>
        <w:t xml:space="preserve"> </w:t>
      </w:r>
      <w:r w:rsidR="004935E2">
        <w:rPr>
          <w:rFonts w:ascii="Times New Roman" w:eastAsia="Arial" w:hAnsi="Times New Roman" w:cs="Times New Roman"/>
          <w:bCs/>
          <w:sz w:val="24"/>
          <w:szCs w:val="24"/>
          <w:lang w:val="pt-BR"/>
        </w:rPr>
        <w:t xml:space="preserve">pelo </w:t>
      </w:r>
      <w:r w:rsidR="00701AB1" w:rsidRPr="008C6DB1">
        <w:rPr>
          <w:rFonts w:ascii="Times New Roman" w:eastAsia="Arial" w:hAnsi="Times New Roman" w:cs="Times New Roman"/>
          <w:bCs/>
          <w:sz w:val="24"/>
          <w:szCs w:val="24"/>
          <w:lang w:val="pt-BR"/>
        </w:rPr>
        <w:t>licitante:</w:t>
      </w:r>
    </w:p>
    <w:p w14:paraId="36AB568B" w14:textId="084131D6"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00FF569F">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intenção de recorrer deverá ser manifestada imediatamente, sob pena de preclusão;</w:t>
      </w:r>
    </w:p>
    <w:p w14:paraId="6623ED9B" w14:textId="2A99589F"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O prazo para a manifestação da intenção de recorrer não será inferior a 10 (dez) minutos</w:t>
      </w:r>
      <w:r w:rsidR="002423BA">
        <w:rPr>
          <w:rFonts w:ascii="Times New Roman" w:eastAsia="Arial" w:hAnsi="Times New Roman" w:cs="Times New Roman"/>
          <w:bCs/>
          <w:sz w:val="24"/>
          <w:szCs w:val="24"/>
          <w:lang w:val="pt-BR"/>
        </w:rPr>
        <w:t>;</w:t>
      </w:r>
    </w:p>
    <w:p w14:paraId="0B5F4EB8" w14:textId="38A86072"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00FF569F">
        <w:rPr>
          <w:rFonts w:ascii="Times New Roman" w:eastAsia="Arial" w:hAnsi="Times New Roman" w:cs="Times New Roman"/>
          <w:bCs/>
          <w:sz w:val="24"/>
          <w:szCs w:val="24"/>
          <w:lang w:val="pt-BR"/>
        </w:rPr>
        <w:t xml:space="preserve"> </w:t>
      </w:r>
      <w:r w:rsidRPr="008C6DB1">
        <w:rPr>
          <w:rFonts w:ascii="Times New Roman" w:eastAsia="Arial" w:hAnsi="Times New Roman" w:cs="Times New Roman"/>
          <w:bCs/>
          <w:sz w:val="24"/>
          <w:szCs w:val="24"/>
          <w:lang w:val="pt-BR"/>
        </w:rPr>
        <w:t>O prazo para apresentação das razões recursais será iniciado na data de intimação ou de lavratura da ata de habilitação ou inabilitação</w:t>
      </w:r>
      <w:r w:rsidR="002423BA">
        <w:rPr>
          <w:rFonts w:ascii="Times New Roman" w:eastAsia="Arial" w:hAnsi="Times New Roman" w:cs="Times New Roman"/>
          <w:bCs/>
          <w:sz w:val="24"/>
          <w:szCs w:val="24"/>
          <w:lang w:val="pt-BR"/>
        </w:rPr>
        <w:t>.</w:t>
      </w:r>
    </w:p>
    <w:p w14:paraId="32429B8A"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6E106B81" w14:textId="6DA59D85" w:rsidR="004935E2" w:rsidRDefault="00342FAD" w:rsidP="00633F5D">
      <w:pPr>
        <w:tabs>
          <w:tab w:val="left" w:pos="142"/>
          <w:tab w:val="left" w:pos="285"/>
        </w:tabs>
        <w:jc w:val="both"/>
        <w:outlineLvl w:val="3"/>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7</w:t>
      </w:r>
      <w:r w:rsidR="004935E2" w:rsidRPr="004935E2">
        <w:rPr>
          <w:rFonts w:ascii="Times New Roman" w:eastAsia="Arial" w:hAnsi="Times New Roman" w:cs="Times New Roman"/>
          <w:b/>
          <w:bCs/>
          <w:sz w:val="24"/>
          <w:szCs w:val="24"/>
          <w:lang w:val="pt-BR"/>
        </w:rPr>
        <w:t>.</w:t>
      </w:r>
      <w:r w:rsidR="005C474B">
        <w:rPr>
          <w:rFonts w:ascii="Times New Roman" w:eastAsia="Arial" w:hAnsi="Times New Roman" w:cs="Times New Roman"/>
          <w:b/>
          <w:bCs/>
          <w:sz w:val="24"/>
          <w:szCs w:val="24"/>
          <w:lang w:val="pt-BR"/>
        </w:rPr>
        <w:t>4</w:t>
      </w:r>
      <w:r w:rsidR="004C47D5">
        <w:rPr>
          <w:rFonts w:ascii="Times New Roman" w:eastAsia="Arial" w:hAnsi="Times New Roman" w:cs="Times New Roman"/>
          <w:b/>
          <w:bCs/>
          <w:sz w:val="24"/>
          <w:szCs w:val="24"/>
          <w:lang w:val="pt-BR"/>
        </w:rPr>
        <w:t>.</w:t>
      </w:r>
      <w:r w:rsidR="004935E2">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A ausência de manifestação imediata</w:t>
      </w:r>
      <w:r w:rsidR="0035416A">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do licitante quanto à intenção de recorrer</w:t>
      </w:r>
      <w:r w:rsidR="00DA058A">
        <w:rPr>
          <w:rFonts w:ascii="Times New Roman" w:eastAsia="Arial" w:hAnsi="Times New Roman" w:cs="Times New Roman"/>
          <w:sz w:val="24"/>
          <w:szCs w:val="24"/>
          <w:lang w:val="pt-BR"/>
        </w:rPr>
        <w:t>,</w:t>
      </w:r>
      <w:r w:rsidR="004935E2" w:rsidRPr="009D0A9E">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 xml:space="preserve">no tempo estimado indicado durante a sessão pública, </w:t>
      </w:r>
      <w:r w:rsidR="004935E2" w:rsidRPr="009D0A9E">
        <w:rPr>
          <w:rFonts w:ascii="Times New Roman" w:eastAsia="Arial" w:hAnsi="Times New Roman" w:cs="Times New Roman"/>
          <w:sz w:val="24"/>
          <w:szCs w:val="24"/>
          <w:lang w:val="pt-BR"/>
        </w:rPr>
        <w:t xml:space="preserve">importará na decadência desse direito, </w:t>
      </w:r>
      <w:r w:rsidR="00DA058A">
        <w:rPr>
          <w:rFonts w:ascii="Times New Roman" w:eastAsia="Arial" w:hAnsi="Times New Roman" w:cs="Times New Roman"/>
          <w:sz w:val="24"/>
          <w:szCs w:val="24"/>
          <w:lang w:val="pt-BR"/>
        </w:rPr>
        <w:t>hipótese em que não será admissível</w:t>
      </w:r>
      <w:r w:rsidR="00DA058A" w:rsidRPr="00DA058A">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qualquer requerimento protocolizado a posteriori.</w:t>
      </w:r>
    </w:p>
    <w:p w14:paraId="3F178984" w14:textId="77777777" w:rsidR="006A70B8" w:rsidRDefault="006A70B8" w:rsidP="00633F5D">
      <w:pPr>
        <w:tabs>
          <w:tab w:val="left" w:pos="142"/>
          <w:tab w:val="left" w:pos="285"/>
        </w:tabs>
        <w:jc w:val="both"/>
        <w:outlineLvl w:val="3"/>
        <w:rPr>
          <w:rFonts w:ascii="Times New Roman" w:eastAsia="Arial" w:hAnsi="Times New Roman" w:cs="Times New Roman"/>
          <w:sz w:val="24"/>
          <w:szCs w:val="24"/>
          <w:lang w:val="pt-BR"/>
        </w:rPr>
      </w:pPr>
    </w:p>
    <w:p w14:paraId="4E34BF5F" w14:textId="6DDCCEE4"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5.</w:t>
      </w:r>
      <w:r w:rsidR="00C932B9" w:rsidRPr="00EA74B5">
        <w:rPr>
          <w:rFonts w:ascii="Times New Roman" w:eastAsia="Arial" w:hAnsi="Times New Roman" w:cs="Times New Roman"/>
          <w:b/>
          <w:sz w:val="24"/>
          <w:szCs w:val="24"/>
          <w:lang w:val="pt-BR"/>
        </w:rPr>
        <w:t xml:space="preserve"> </w:t>
      </w:r>
      <w:r w:rsidR="00633F5D" w:rsidRPr="00EA74B5">
        <w:rPr>
          <w:rFonts w:ascii="Times New Roman" w:eastAsia="Arial" w:hAnsi="Times New Roman" w:cs="Times New Roman"/>
          <w:bCs/>
          <w:sz w:val="24"/>
          <w:szCs w:val="24"/>
          <w:lang w:val="pt-BR"/>
        </w:rPr>
        <w:t xml:space="preserve">O recurso </w:t>
      </w:r>
      <w:r w:rsidR="007549E6" w:rsidRPr="00EA74B5">
        <w:rPr>
          <w:rFonts w:ascii="Times New Roman" w:eastAsia="Arial" w:hAnsi="Times New Roman" w:cs="Times New Roman"/>
          <w:bCs/>
          <w:sz w:val="24"/>
          <w:szCs w:val="24"/>
          <w:lang w:val="pt-BR"/>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w:t>
      </w:r>
      <w:r w:rsidR="00BB6227">
        <w:rPr>
          <w:rFonts w:ascii="Times New Roman" w:eastAsia="Arial" w:hAnsi="Times New Roman" w:cs="Times New Roman"/>
          <w:bCs/>
          <w:sz w:val="24"/>
          <w:szCs w:val="24"/>
          <w:lang w:val="pt-BR"/>
        </w:rPr>
        <w:t>s</w:t>
      </w:r>
      <w:r w:rsidR="007549E6" w:rsidRPr="00EA74B5">
        <w:rPr>
          <w:rFonts w:ascii="Times New Roman" w:eastAsia="Arial" w:hAnsi="Times New Roman" w:cs="Times New Roman"/>
          <w:bCs/>
          <w:sz w:val="24"/>
          <w:szCs w:val="24"/>
          <w:lang w:val="pt-BR"/>
        </w:rPr>
        <w:t xml:space="preserve"> do recebimento dos autos.</w:t>
      </w:r>
    </w:p>
    <w:p w14:paraId="2544EBE3"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rPr>
      </w:pPr>
    </w:p>
    <w:p w14:paraId="683BDBB0" w14:textId="737C67DC"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bookmarkStart w:id="15" w:name="_Hlk157439943"/>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6</w:t>
      </w:r>
      <w:r w:rsidR="007549E6" w:rsidRPr="00E832C3">
        <w:rPr>
          <w:rFonts w:ascii="Times New Roman" w:eastAsia="Arial" w:hAnsi="Times New Roman" w:cs="Times New Roman"/>
          <w:b/>
          <w:sz w:val="24"/>
          <w:szCs w:val="24"/>
          <w:lang w:val="pt-BR"/>
        </w:rPr>
        <w:t>.</w:t>
      </w:r>
      <w:r w:rsidR="007549E6" w:rsidRPr="00EA74B5">
        <w:rPr>
          <w:rFonts w:ascii="Times New Roman" w:eastAsia="Arial" w:hAnsi="Times New Roman" w:cs="Times New Roman"/>
          <w:bCs/>
          <w:sz w:val="24"/>
          <w:szCs w:val="24"/>
          <w:lang w:val="pt-BR"/>
        </w:rPr>
        <w:t xml:space="preserve"> Nos casos que necessitem de parecer técnico ou jurídico</w:t>
      </w:r>
      <w:r w:rsidR="00393159" w:rsidRPr="00EA74B5">
        <w:rPr>
          <w:rFonts w:ascii="Times New Roman" w:eastAsia="Arial" w:hAnsi="Times New Roman" w:cs="Times New Roman"/>
          <w:bCs/>
          <w:sz w:val="24"/>
          <w:szCs w:val="24"/>
          <w:lang w:val="pt-BR"/>
        </w:rPr>
        <w:t xml:space="preserve">, os prazos </w:t>
      </w:r>
      <w:r w:rsidR="00EA679F">
        <w:rPr>
          <w:rFonts w:ascii="Times New Roman" w:eastAsia="Arial" w:hAnsi="Times New Roman" w:cs="Times New Roman"/>
          <w:bCs/>
          <w:sz w:val="24"/>
          <w:szCs w:val="24"/>
          <w:lang w:val="pt-BR"/>
        </w:rPr>
        <w:t xml:space="preserve">referidos no subitem acima </w:t>
      </w:r>
      <w:r w:rsidR="00393159" w:rsidRPr="00EA74B5">
        <w:rPr>
          <w:rFonts w:ascii="Times New Roman" w:eastAsia="Arial" w:hAnsi="Times New Roman" w:cs="Times New Roman"/>
          <w:bCs/>
          <w:sz w:val="24"/>
          <w:szCs w:val="24"/>
          <w:lang w:val="pt-BR"/>
        </w:rPr>
        <w:t>poderão ser majorados.</w:t>
      </w:r>
    </w:p>
    <w:bookmarkEnd w:id="15"/>
    <w:p w14:paraId="51FB8ADE"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lang w:val="pt-BR"/>
        </w:rPr>
      </w:pPr>
    </w:p>
    <w:p w14:paraId="23193544" w14:textId="276CE111" w:rsid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recursos interpostos fora do prazo não serão conhecidos. </w:t>
      </w:r>
    </w:p>
    <w:p w14:paraId="00075689" w14:textId="77777777" w:rsidR="00501C68" w:rsidRDefault="00501C68" w:rsidP="00F767E6">
      <w:pPr>
        <w:tabs>
          <w:tab w:val="left" w:pos="142"/>
          <w:tab w:val="left" w:pos="285"/>
        </w:tabs>
        <w:jc w:val="both"/>
        <w:outlineLvl w:val="3"/>
        <w:rPr>
          <w:rFonts w:ascii="Times New Roman" w:eastAsia="Arial" w:hAnsi="Times New Roman" w:cs="Times New Roman"/>
          <w:bCs/>
          <w:sz w:val="24"/>
          <w:szCs w:val="24"/>
          <w:lang w:val="pt-BR"/>
        </w:rPr>
      </w:pPr>
    </w:p>
    <w:p w14:paraId="75B4A986" w14:textId="6B01E90D" w:rsidR="007549E6" w:rsidRP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8</w:t>
      </w:r>
      <w:r w:rsidR="00C932B9" w:rsidRPr="008C6DB1">
        <w:rPr>
          <w:rFonts w:ascii="Times New Roman" w:eastAsia="Arial" w:hAnsi="Times New Roman" w:cs="Times New Roman"/>
          <w:b/>
          <w:sz w:val="24"/>
          <w:szCs w:val="24"/>
          <w:lang w:val="pt-BR"/>
        </w:rPr>
        <w:t xml:space="preserve">. </w:t>
      </w:r>
      <w:r w:rsidR="007549E6" w:rsidRPr="009D0A9E">
        <w:rPr>
          <w:rFonts w:ascii="Times New Roman" w:eastAsia="Arial" w:hAnsi="Times New Roman" w:cs="Times New Roman"/>
          <w:sz w:val="24"/>
          <w:szCs w:val="24"/>
          <w:lang w:val="pt-BR"/>
        </w:rPr>
        <w:t xml:space="preserve">Os demais licitantes ficarão intimados </w:t>
      </w:r>
      <w:proofErr w:type="gramStart"/>
      <w:r w:rsidR="007549E6" w:rsidRPr="009D0A9E">
        <w:rPr>
          <w:rFonts w:ascii="Times New Roman" w:eastAsia="Arial" w:hAnsi="Times New Roman" w:cs="Times New Roman"/>
          <w:sz w:val="24"/>
          <w:szCs w:val="24"/>
          <w:lang w:val="pt-BR"/>
        </w:rPr>
        <w:t>para, se</w:t>
      </w:r>
      <w:proofErr w:type="gramEnd"/>
      <w:r w:rsidR="007549E6" w:rsidRPr="009D0A9E">
        <w:rPr>
          <w:rFonts w:ascii="Times New Roman" w:eastAsia="Arial" w:hAnsi="Times New Roman" w:cs="Times New Roman"/>
          <w:sz w:val="24"/>
          <w:szCs w:val="24"/>
          <w:lang w:val="pt-BR"/>
        </w:rPr>
        <w:t xml:space="preserve"> desejarem, apresentar suas contrarrazões, no prazo de até </w:t>
      </w:r>
      <w:r w:rsidR="007549E6">
        <w:rPr>
          <w:rFonts w:ascii="Times New Roman" w:eastAsia="Arial" w:hAnsi="Times New Roman" w:cs="Times New Roman"/>
          <w:sz w:val="24"/>
          <w:szCs w:val="24"/>
          <w:lang w:val="pt-BR"/>
        </w:rPr>
        <w:t>três dias úteis</w:t>
      </w:r>
      <w:r w:rsidR="007549E6" w:rsidRPr="009D0A9E">
        <w:rPr>
          <w:rFonts w:ascii="Times New Roman" w:eastAsia="Arial" w:hAnsi="Times New Roman" w:cs="Times New Roman"/>
          <w:sz w:val="24"/>
          <w:szCs w:val="24"/>
          <w:lang w:val="pt-BR"/>
        </w:rPr>
        <w:t xml:space="preserve">, em campo próprio do sistema, contado da data final do prazo do </w:t>
      </w:r>
      <w:r w:rsidR="007549E6" w:rsidRPr="009D0A9E">
        <w:rPr>
          <w:rFonts w:ascii="Times New Roman" w:eastAsia="Arial" w:hAnsi="Times New Roman" w:cs="Times New Roman"/>
          <w:sz w:val="24"/>
          <w:szCs w:val="24"/>
          <w:lang w:val="pt-BR"/>
        </w:rPr>
        <w:lastRenderedPageBreak/>
        <w:t>recorrente, assegurada vista imediata dos elementos indispensáveis à defesa dos seus interesses, em campo próprio do sistema.</w:t>
      </w:r>
    </w:p>
    <w:p w14:paraId="1301FDFA"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1D6DC153" w14:textId="245D46E6"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5C474B">
        <w:rPr>
          <w:rFonts w:ascii="Times New Roman" w:eastAsia="Arial" w:hAnsi="Times New Roman" w:cs="Times New Roman"/>
          <w:b/>
          <w:sz w:val="24"/>
          <w:szCs w:val="24"/>
          <w:lang w:val="pt-BR"/>
        </w:rPr>
        <w:t>9</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 acolhimento do recurso invalida tão somente os atos insuscetíveis de aproveitamento. </w:t>
      </w:r>
    </w:p>
    <w:p w14:paraId="2B4BB808"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3686F2C1" w14:textId="2142C526" w:rsidR="00D00AA9"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1</w:t>
      </w:r>
      <w:r w:rsidR="005C474B">
        <w:rPr>
          <w:rFonts w:ascii="Times New Roman" w:eastAsia="Arial" w:hAnsi="Times New Roman" w:cs="Times New Roman"/>
          <w:b/>
          <w:sz w:val="24"/>
          <w:szCs w:val="24"/>
          <w:lang w:val="pt-BR"/>
        </w:rPr>
        <w:t>0</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autos do processo permanecerão com vista franqueada aos interessados no sítio eletrônico </w:t>
      </w:r>
      <w:r w:rsidR="004F51B4" w:rsidRPr="008C6DB1">
        <w:rPr>
          <w:rFonts w:ascii="Times New Roman" w:eastAsia="Arial" w:hAnsi="Times New Roman" w:cs="Times New Roman"/>
          <w:bCs/>
          <w:sz w:val="24"/>
          <w:szCs w:val="24"/>
          <w:lang w:val="pt-BR"/>
        </w:rPr>
        <w:t>da Prefeitura Municipal de Balneário Camboriú</w:t>
      </w:r>
      <w:r w:rsidR="00633F5D" w:rsidRPr="008C6DB1">
        <w:rPr>
          <w:rFonts w:ascii="Times New Roman" w:eastAsia="Arial" w:hAnsi="Times New Roman" w:cs="Times New Roman"/>
          <w:bCs/>
          <w:sz w:val="24"/>
          <w:szCs w:val="24"/>
          <w:lang w:val="pt-BR"/>
        </w:rPr>
        <w:t>.</w:t>
      </w:r>
    </w:p>
    <w:p w14:paraId="41DF64EB" w14:textId="77777777" w:rsidR="006A70B8" w:rsidRDefault="006A70B8">
      <w:pPr>
        <w:tabs>
          <w:tab w:val="left" w:pos="142"/>
          <w:tab w:val="left" w:pos="285"/>
        </w:tabs>
        <w:jc w:val="both"/>
        <w:outlineLvl w:val="3"/>
        <w:rPr>
          <w:rFonts w:ascii="Times New Roman" w:eastAsia="Arial" w:hAnsi="Times New Roman" w:cs="Times New Roman"/>
          <w:b/>
          <w:sz w:val="24"/>
          <w:szCs w:val="24"/>
          <w:lang w:val="pt-BR"/>
        </w:rPr>
      </w:pPr>
    </w:p>
    <w:p w14:paraId="136B3300" w14:textId="169088DE"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8</w:t>
      </w:r>
      <w:r w:rsidR="004F51B4" w:rsidRPr="008C6DB1">
        <w:rPr>
          <w:rFonts w:ascii="Times New Roman" w:eastAsia="Arial" w:hAnsi="Times New Roman" w:cs="Times New Roman"/>
          <w:b/>
          <w:sz w:val="24"/>
          <w:szCs w:val="24"/>
          <w:lang w:val="pt-BR"/>
        </w:rPr>
        <w:t>. DAS INFRAÇÕES ADMINISTRATIVAS E SANÇÕES</w:t>
      </w:r>
    </w:p>
    <w:p w14:paraId="430061E8"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0970EEBA" w14:textId="56C24C73" w:rsidR="007B7538"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25C02">
        <w:rPr>
          <w:rFonts w:ascii="Times New Roman" w:eastAsia="Arial" w:hAnsi="Times New Roman" w:cs="Times New Roman"/>
          <w:b/>
          <w:sz w:val="24"/>
          <w:szCs w:val="24"/>
          <w:lang w:val="pt-BR"/>
        </w:rPr>
        <w:t>.</w:t>
      </w:r>
      <w:r w:rsidR="004F51B4" w:rsidRPr="008C6DB1">
        <w:rPr>
          <w:rFonts w:ascii="Times New Roman" w:eastAsia="Arial" w:hAnsi="Times New Roman" w:cs="Times New Roman"/>
          <w:b/>
          <w:sz w:val="24"/>
          <w:szCs w:val="24"/>
          <w:lang w:val="pt-BR"/>
        </w:rPr>
        <w:t>1.</w:t>
      </w:r>
      <w:r w:rsidR="004F51B4" w:rsidRPr="008C6DB1">
        <w:rPr>
          <w:rFonts w:ascii="Times New Roman" w:eastAsia="Arial" w:hAnsi="Times New Roman" w:cs="Times New Roman"/>
          <w:bCs/>
          <w:sz w:val="24"/>
          <w:szCs w:val="24"/>
          <w:lang w:val="pt-BR"/>
        </w:rPr>
        <w:t xml:space="preserve"> Comete infração administrativa, nos termos da lei, o licitante que, com dolo ou culpa</w:t>
      </w:r>
      <w:r w:rsidR="007B7538" w:rsidRPr="008C6DB1">
        <w:rPr>
          <w:rFonts w:ascii="Times New Roman" w:eastAsia="Arial" w:hAnsi="Times New Roman" w:cs="Times New Roman"/>
          <w:bCs/>
          <w:sz w:val="24"/>
          <w:szCs w:val="24"/>
          <w:lang w:val="pt-BR"/>
        </w:rPr>
        <w:t>:</w:t>
      </w:r>
    </w:p>
    <w:p w14:paraId="199E6354" w14:textId="77777777" w:rsidR="00342FAD" w:rsidRDefault="00342FAD" w:rsidP="007B7538">
      <w:pPr>
        <w:tabs>
          <w:tab w:val="left" w:pos="142"/>
          <w:tab w:val="left" w:pos="285"/>
        </w:tabs>
        <w:jc w:val="both"/>
        <w:outlineLvl w:val="3"/>
        <w:rPr>
          <w:rFonts w:ascii="Times New Roman" w:eastAsia="Arial" w:hAnsi="Times New Roman" w:cs="Times New Roman"/>
          <w:b/>
          <w:sz w:val="24"/>
          <w:szCs w:val="24"/>
          <w:lang w:val="pt-BR"/>
        </w:rPr>
      </w:pPr>
    </w:p>
    <w:p w14:paraId="118C4606" w14:textId="212ED978" w:rsidR="004F51B4"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.1.1. </w:t>
      </w:r>
      <w:r w:rsidR="007B7538" w:rsidRPr="008C6DB1">
        <w:rPr>
          <w:rFonts w:ascii="Times New Roman" w:eastAsia="Arial" w:hAnsi="Times New Roman" w:cs="Times New Roman"/>
          <w:bCs/>
          <w:sz w:val="24"/>
          <w:szCs w:val="24"/>
          <w:lang w:val="pt-BR"/>
        </w:rPr>
        <w:t>D</w:t>
      </w:r>
      <w:r w:rsidR="004F51B4" w:rsidRPr="008C6DB1">
        <w:rPr>
          <w:rFonts w:ascii="Times New Roman" w:eastAsia="Arial" w:hAnsi="Times New Roman" w:cs="Times New Roman"/>
          <w:bCs/>
          <w:sz w:val="24"/>
          <w:szCs w:val="24"/>
          <w:lang w:val="pt-BR"/>
        </w:rPr>
        <w:t>eixar de entregar a documentação exigida para o certame ou não entregar qualquer documento que tenha sido solicitado pelo</w:t>
      </w:r>
      <w:r w:rsidR="007B7538" w:rsidRPr="008C6DB1">
        <w:rPr>
          <w:rFonts w:ascii="Times New Roman" w:eastAsia="Arial" w:hAnsi="Times New Roman" w:cs="Times New Roman"/>
          <w:bCs/>
          <w:sz w:val="24"/>
          <w:szCs w:val="24"/>
          <w:lang w:val="pt-BR"/>
        </w:rPr>
        <w:t xml:space="preserve"> Pr</w:t>
      </w:r>
      <w:r w:rsidR="004F51B4" w:rsidRPr="008C6DB1">
        <w:rPr>
          <w:rFonts w:ascii="Times New Roman" w:eastAsia="Arial" w:hAnsi="Times New Roman" w:cs="Times New Roman"/>
          <w:bCs/>
          <w:sz w:val="24"/>
          <w:szCs w:val="24"/>
          <w:lang w:val="pt-BR"/>
        </w:rPr>
        <w:t>egoeiro durante o certame</w:t>
      </w:r>
      <w:r w:rsidR="007B7538" w:rsidRPr="008C6DB1">
        <w:rPr>
          <w:rFonts w:ascii="Times New Roman" w:eastAsia="Arial" w:hAnsi="Times New Roman" w:cs="Times New Roman"/>
          <w:bCs/>
          <w:sz w:val="24"/>
          <w:szCs w:val="24"/>
          <w:lang w:val="pt-BR"/>
        </w:rPr>
        <w:t>.</w:t>
      </w:r>
    </w:p>
    <w:p w14:paraId="3AD096D5" w14:textId="77777777" w:rsidR="00215ECF" w:rsidRPr="008C6DB1" w:rsidRDefault="00215ECF" w:rsidP="007B7538">
      <w:pPr>
        <w:tabs>
          <w:tab w:val="left" w:pos="142"/>
          <w:tab w:val="left" w:pos="285"/>
        </w:tabs>
        <w:jc w:val="both"/>
        <w:outlineLvl w:val="3"/>
        <w:rPr>
          <w:rFonts w:ascii="Times New Roman" w:eastAsia="Arial" w:hAnsi="Times New Roman" w:cs="Times New Roman"/>
          <w:bCs/>
          <w:sz w:val="24"/>
          <w:szCs w:val="24"/>
          <w:lang w:val="pt-BR"/>
        </w:rPr>
      </w:pPr>
    </w:p>
    <w:p w14:paraId="4D6705A2" w14:textId="478D94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.1.2. </w:t>
      </w:r>
      <w:r w:rsidR="004F51B4" w:rsidRPr="008C6DB1">
        <w:rPr>
          <w:rFonts w:ascii="Times New Roman" w:eastAsia="Arial" w:hAnsi="Times New Roman" w:cs="Times New Roman"/>
          <w:bCs/>
          <w:sz w:val="24"/>
          <w:szCs w:val="24"/>
          <w:lang w:val="pt-BR"/>
        </w:rPr>
        <w:t>Salvo em decorrência de fato superveniente devidamente justificado, não mantiver a proposta em especial quando:</w:t>
      </w:r>
    </w:p>
    <w:p w14:paraId="044FED33" w14:textId="2BFF5ADB"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N</w:t>
      </w:r>
      <w:r w:rsidR="004F51B4" w:rsidRPr="008C6DB1">
        <w:rPr>
          <w:rFonts w:ascii="Times New Roman" w:eastAsia="Arial" w:hAnsi="Times New Roman" w:cs="Times New Roman"/>
          <w:bCs/>
          <w:sz w:val="24"/>
          <w:szCs w:val="24"/>
          <w:lang w:val="pt-BR"/>
        </w:rPr>
        <w:t xml:space="preserve">ão enviar a proposta adequada ao último lance ofertado ou após a negociação; </w:t>
      </w:r>
    </w:p>
    <w:p w14:paraId="094B6CBC" w14:textId="121D7868"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R</w:t>
      </w:r>
      <w:r w:rsidR="004F51B4" w:rsidRPr="008C6DB1">
        <w:rPr>
          <w:rFonts w:ascii="Times New Roman" w:eastAsia="Arial" w:hAnsi="Times New Roman" w:cs="Times New Roman"/>
          <w:bCs/>
          <w:sz w:val="24"/>
          <w:szCs w:val="24"/>
          <w:lang w:val="pt-BR"/>
        </w:rPr>
        <w:t xml:space="preserve">ecusar-se a enviar o detalhamento da proposta quando exigível; </w:t>
      </w:r>
    </w:p>
    <w:p w14:paraId="2D972C68" w14:textId="3D2916A0"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edir para ser desclassificado quando encerrada a etapa competitiva;</w:t>
      </w:r>
    </w:p>
    <w:p w14:paraId="5A390A9C" w14:textId="745F60DF" w:rsidR="007B7538"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eixar de apresentar amostra;</w:t>
      </w:r>
    </w:p>
    <w:p w14:paraId="68C45D0F" w14:textId="3541ECEF"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V.</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presentar proposta ou amostra em desacordo com as especificações do </w:t>
      </w:r>
      <w:r w:rsidRPr="008C6DB1">
        <w:rPr>
          <w:rFonts w:ascii="Times New Roman" w:eastAsia="Arial" w:hAnsi="Times New Roman" w:cs="Times New Roman"/>
          <w:bCs/>
          <w:sz w:val="24"/>
          <w:szCs w:val="24"/>
          <w:lang w:val="pt-BR"/>
        </w:rPr>
        <w:t>E</w:t>
      </w:r>
      <w:r w:rsidR="004F51B4" w:rsidRPr="008C6DB1">
        <w:rPr>
          <w:rFonts w:ascii="Times New Roman" w:eastAsia="Arial" w:hAnsi="Times New Roman" w:cs="Times New Roman"/>
          <w:bCs/>
          <w:sz w:val="24"/>
          <w:szCs w:val="24"/>
          <w:lang w:val="pt-BR"/>
        </w:rPr>
        <w:t>dital</w:t>
      </w:r>
      <w:r w:rsidRPr="008C6DB1">
        <w:rPr>
          <w:rFonts w:ascii="Times New Roman" w:eastAsia="Arial" w:hAnsi="Times New Roman" w:cs="Times New Roman"/>
          <w:bCs/>
          <w:sz w:val="24"/>
          <w:szCs w:val="24"/>
          <w:lang w:val="pt-BR"/>
        </w:rPr>
        <w:t>.</w:t>
      </w:r>
    </w:p>
    <w:p w14:paraId="6B6C53FD"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33037B" w14:textId="6A8D15F0"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.1.3. </w:t>
      </w:r>
      <w:r w:rsidR="007B7538" w:rsidRPr="008C6DB1">
        <w:rPr>
          <w:rFonts w:ascii="Times New Roman" w:eastAsia="Arial" w:hAnsi="Times New Roman" w:cs="Times New Roman"/>
          <w:bCs/>
          <w:sz w:val="24"/>
          <w:szCs w:val="24"/>
          <w:lang w:val="pt-BR"/>
        </w:rPr>
        <w:t>N</w:t>
      </w:r>
      <w:r w:rsidR="004F51B4" w:rsidRPr="008C6DB1">
        <w:rPr>
          <w:rFonts w:ascii="Times New Roman" w:eastAsia="Arial" w:hAnsi="Times New Roman" w:cs="Times New Roman"/>
          <w:bCs/>
          <w:sz w:val="24"/>
          <w:szCs w:val="24"/>
          <w:lang w:val="pt-BR"/>
        </w:rPr>
        <w:t>ão celebrar o contrato ou não entregar a documentação exigida para a contratação, quando convocado dentro do prazo de validade de sua proposta</w:t>
      </w:r>
      <w:r w:rsidR="00EB350F" w:rsidRPr="008C6DB1">
        <w:rPr>
          <w:rFonts w:ascii="Times New Roman" w:eastAsia="Arial" w:hAnsi="Times New Roman" w:cs="Times New Roman"/>
          <w:bCs/>
          <w:sz w:val="24"/>
          <w:szCs w:val="24"/>
          <w:lang w:val="pt-BR"/>
        </w:rPr>
        <w:t>.</w:t>
      </w:r>
    </w:p>
    <w:p w14:paraId="3586E202"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196943" w14:textId="784697C0" w:rsidR="004F51B4"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.1.4. </w:t>
      </w:r>
      <w:r w:rsidR="007B7538" w:rsidRPr="008C6DB1">
        <w:rPr>
          <w:rFonts w:ascii="Times New Roman" w:eastAsia="Arial" w:hAnsi="Times New Roman" w:cs="Times New Roman"/>
          <w:bCs/>
          <w:sz w:val="24"/>
          <w:szCs w:val="24"/>
          <w:lang w:val="pt-BR"/>
        </w:rPr>
        <w:t>R</w:t>
      </w:r>
      <w:r w:rsidR="004F51B4" w:rsidRPr="008C6DB1">
        <w:rPr>
          <w:rFonts w:ascii="Times New Roman" w:eastAsia="Arial" w:hAnsi="Times New Roman" w:cs="Times New Roman"/>
          <w:bCs/>
          <w:sz w:val="24"/>
          <w:szCs w:val="24"/>
          <w:lang w:val="pt-BR"/>
        </w:rPr>
        <w:t>ecusar-se, sem justificativa, a assinar o contrato ou a ata de registro de preço, ou a aceitar ou retirar o instrumento equivalente no prazo estabelecido pela Administração</w:t>
      </w:r>
      <w:r w:rsidR="00B60FB0" w:rsidRPr="008C6DB1">
        <w:rPr>
          <w:rFonts w:ascii="Times New Roman" w:eastAsia="Arial" w:hAnsi="Times New Roman" w:cs="Times New Roman"/>
          <w:bCs/>
          <w:sz w:val="24"/>
          <w:szCs w:val="24"/>
          <w:lang w:val="pt-BR"/>
        </w:rPr>
        <w:t>.</w:t>
      </w:r>
    </w:p>
    <w:p w14:paraId="22D5F408" w14:textId="77777777" w:rsidR="00D525B4" w:rsidRPr="008C6DB1" w:rsidRDefault="00D525B4" w:rsidP="004F51B4">
      <w:pPr>
        <w:tabs>
          <w:tab w:val="left" w:pos="142"/>
          <w:tab w:val="left" w:pos="285"/>
        </w:tabs>
        <w:jc w:val="both"/>
        <w:outlineLvl w:val="3"/>
        <w:rPr>
          <w:rFonts w:ascii="Times New Roman" w:eastAsia="Arial" w:hAnsi="Times New Roman" w:cs="Times New Roman"/>
          <w:bCs/>
          <w:sz w:val="24"/>
          <w:szCs w:val="24"/>
          <w:lang w:val="pt-BR"/>
        </w:rPr>
      </w:pPr>
    </w:p>
    <w:p w14:paraId="79E81889" w14:textId="44F01D47"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.1.5.</w:t>
      </w:r>
      <w:r w:rsidR="007B7538" w:rsidRPr="008C6DB1">
        <w:rPr>
          <w:rFonts w:ascii="Times New Roman" w:eastAsia="Arial" w:hAnsi="Times New Roman" w:cs="Times New Roman"/>
          <w:bCs/>
          <w:sz w:val="24"/>
          <w:szCs w:val="24"/>
          <w:lang w:val="pt-BR"/>
        </w:rPr>
        <w:t xml:space="preserve"> </w:t>
      </w:r>
      <w:r w:rsidR="00B60FB0"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 xml:space="preserve">presentar declaração ou documentação falsa exigida para o certame ou prestar declaração </w:t>
      </w:r>
      <w:r w:rsidR="00393159">
        <w:rPr>
          <w:rFonts w:ascii="Times New Roman" w:eastAsia="Arial" w:hAnsi="Times New Roman" w:cs="Times New Roman"/>
          <w:bCs/>
          <w:sz w:val="24"/>
          <w:szCs w:val="24"/>
          <w:lang w:val="pt-BR"/>
        </w:rPr>
        <w:t xml:space="preserve">ou informações </w:t>
      </w:r>
      <w:r w:rsidR="004F51B4" w:rsidRPr="008C6DB1">
        <w:rPr>
          <w:rFonts w:ascii="Times New Roman" w:eastAsia="Arial" w:hAnsi="Times New Roman" w:cs="Times New Roman"/>
          <w:bCs/>
          <w:sz w:val="24"/>
          <w:szCs w:val="24"/>
          <w:lang w:val="pt-BR"/>
        </w:rPr>
        <w:t>falsa</w:t>
      </w:r>
      <w:r w:rsidR="00393159">
        <w:rPr>
          <w:rFonts w:ascii="Times New Roman" w:eastAsia="Arial" w:hAnsi="Times New Roman" w:cs="Times New Roman"/>
          <w:bCs/>
          <w:sz w:val="24"/>
          <w:szCs w:val="24"/>
          <w:lang w:val="pt-BR"/>
        </w:rPr>
        <w:t>s</w:t>
      </w:r>
      <w:r w:rsidR="004F51B4" w:rsidRPr="008C6DB1">
        <w:rPr>
          <w:rFonts w:ascii="Times New Roman" w:eastAsia="Arial" w:hAnsi="Times New Roman" w:cs="Times New Roman"/>
          <w:bCs/>
          <w:sz w:val="24"/>
          <w:szCs w:val="24"/>
          <w:lang w:val="pt-BR"/>
        </w:rPr>
        <w:t xml:space="preserve"> durante a licitação</w:t>
      </w:r>
      <w:r w:rsidR="00B60FB0" w:rsidRPr="008C6DB1">
        <w:rPr>
          <w:rFonts w:ascii="Times New Roman" w:eastAsia="Arial" w:hAnsi="Times New Roman" w:cs="Times New Roman"/>
          <w:bCs/>
          <w:sz w:val="24"/>
          <w:szCs w:val="24"/>
          <w:lang w:val="pt-BR"/>
        </w:rPr>
        <w:t>.</w:t>
      </w:r>
    </w:p>
    <w:p w14:paraId="09598AF2"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580240DF" w14:textId="3D4847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.1.6.</w:t>
      </w:r>
      <w:r w:rsidR="00B60FB0" w:rsidRPr="008C6DB1">
        <w:rPr>
          <w:rFonts w:ascii="Times New Roman" w:eastAsia="Arial" w:hAnsi="Times New Roman" w:cs="Times New Roman"/>
          <w:bCs/>
          <w:sz w:val="24"/>
          <w:szCs w:val="24"/>
          <w:lang w:val="pt-BR"/>
        </w:rPr>
        <w:t xml:space="preserve"> F</w:t>
      </w:r>
      <w:r w:rsidR="004F51B4" w:rsidRPr="008C6DB1">
        <w:rPr>
          <w:rFonts w:ascii="Times New Roman" w:eastAsia="Arial" w:hAnsi="Times New Roman" w:cs="Times New Roman"/>
          <w:bCs/>
          <w:sz w:val="24"/>
          <w:szCs w:val="24"/>
          <w:lang w:val="pt-BR"/>
        </w:rPr>
        <w:t>raudar a licitação</w:t>
      </w:r>
      <w:r w:rsidR="00B60FB0" w:rsidRPr="008C6DB1">
        <w:rPr>
          <w:rFonts w:ascii="Times New Roman" w:eastAsia="Arial" w:hAnsi="Times New Roman" w:cs="Times New Roman"/>
          <w:bCs/>
          <w:sz w:val="24"/>
          <w:szCs w:val="24"/>
          <w:lang w:val="pt-BR"/>
        </w:rPr>
        <w:t>.</w:t>
      </w:r>
    </w:p>
    <w:p w14:paraId="0D39847B"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697F83A6" w14:textId="03A369C9"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.1.7.</w:t>
      </w:r>
      <w:r w:rsidR="00B60FB0" w:rsidRPr="008C6DB1">
        <w:rPr>
          <w:rFonts w:ascii="Times New Roman" w:eastAsia="Arial" w:hAnsi="Times New Roman" w:cs="Times New Roman"/>
          <w:bCs/>
          <w:sz w:val="24"/>
          <w:szCs w:val="24"/>
          <w:lang w:val="pt-BR"/>
        </w:rPr>
        <w:t xml:space="preserve"> C</w:t>
      </w:r>
      <w:r w:rsidR="004F51B4" w:rsidRPr="008C6DB1">
        <w:rPr>
          <w:rFonts w:ascii="Times New Roman" w:eastAsia="Arial" w:hAnsi="Times New Roman" w:cs="Times New Roman"/>
          <w:bCs/>
          <w:sz w:val="24"/>
          <w:szCs w:val="24"/>
          <w:lang w:val="pt-BR"/>
        </w:rPr>
        <w:t>omportar-se de modo inidôneo ou cometer fraude de qualquer natureza, em especial quando:</w:t>
      </w:r>
    </w:p>
    <w:p w14:paraId="5BEA72EF" w14:textId="58B75225"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gir em conluio ou em desconformidade com a lei; </w:t>
      </w:r>
    </w:p>
    <w:p w14:paraId="4C482FC9" w14:textId="450F3CB9"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 xml:space="preserve">nduzir deliberadamente a erro no julgamento; </w:t>
      </w:r>
    </w:p>
    <w:p w14:paraId="085E209E" w14:textId="127B5E8F"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presentar amostra falsificada ou deteriorada</w:t>
      </w:r>
      <w:r w:rsidR="001F15CA" w:rsidRPr="008C6DB1">
        <w:rPr>
          <w:rFonts w:ascii="Times New Roman" w:eastAsia="Arial" w:hAnsi="Times New Roman" w:cs="Times New Roman"/>
          <w:bCs/>
          <w:sz w:val="24"/>
          <w:szCs w:val="24"/>
          <w:lang w:val="pt-BR"/>
        </w:rPr>
        <w:t>.</w:t>
      </w:r>
    </w:p>
    <w:p w14:paraId="3AB8ACEA" w14:textId="77777777" w:rsidR="00380109" w:rsidRDefault="00380109" w:rsidP="00B60FB0">
      <w:pPr>
        <w:tabs>
          <w:tab w:val="left" w:pos="142"/>
          <w:tab w:val="left" w:pos="285"/>
        </w:tabs>
        <w:jc w:val="both"/>
        <w:outlineLvl w:val="3"/>
        <w:rPr>
          <w:rFonts w:ascii="Times New Roman" w:eastAsia="Arial" w:hAnsi="Times New Roman" w:cs="Times New Roman"/>
          <w:b/>
          <w:sz w:val="24"/>
          <w:szCs w:val="24"/>
          <w:lang w:val="pt-BR"/>
        </w:rPr>
      </w:pPr>
    </w:p>
    <w:p w14:paraId="1E1604C6" w14:textId="6AD9A5C0"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.1.8.</w:t>
      </w:r>
      <w:r w:rsidR="00B60FB0"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raticar atos ilícitos com vistas a frustrar os objetivos da licitação</w:t>
      </w:r>
      <w:r w:rsidR="001F15CA" w:rsidRPr="008C6DB1">
        <w:rPr>
          <w:rFonts w:ascii="Times New Roman" w:eastAsia="Arial" w:hAnsi="Times New Roman" w:cs="Times New Roman"/>
          <w:bCs/>
          <w:sz w:val="24"/>
          <w:szCs w:val="24"/>
          <w:lang w:val="pt-BR"/>
        </w:rPr>
        <w:t>.</w:t>
      </w:r>
    </w:p>
    <w:p w14:paraId="043D2969"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4DC1DC52" w14:textId="35CB4CD4"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 xml:space="preserve">.1.9. </w:t>
      </w:r>
      <w:r w:rsidR="00B60FB0" w:rsidRPr="008C6DB1">
        <w:rPr>
          <w:rFonts w:ascii="Times New Roman" w:eastAsia="Arial" w:hAnsi="Times New Roman" w:cs="Times New Roman"/>
          <w:bCs/>
          <w:sz w:val="24"/>
          <w:szCs w:val="24"/>
          <w:lang w:val="pt-BR"/>
        </w:rPr>
        <w:t>P</w:t>
      </w:r>
      <w:r w:rsidR="004F51B4" w:rsidRPr="008C6DB1">
        <w:rPr>
          <w:rFonts w:ascii="Times New Roman" w:eastAsia="Arial" w:hAnsi="Times New Roman" w:cs="Times New Roman"/>
          <w:bCs/>
          <w:sz w:val="24"/>
          <w:szCs w:val="24"/>
          <w:lang w:val="pt-BR"/>
        </w:rPr>
        <w:t xml:space="preserve">raticar ato lesivo previsto no </w:t>
      </w:r>
      <w:hyperlink r:id="rId33" w:history="1">
        <w:r w:rsidR="004F51B4" w:rsidRPr="005D10E1">
          <w:rPr>
            <w:rStyle w:val="Hyperlink"/>
            <w:rFonts w:ascii="Times New Roman" w:eastAsia="Arial" w:hAnsi="Times New Roman" w:cs="Times New Roman"/>
            <w:bCs/>
            <w:sz w:val="24"/>
            <w:szCs w:val="24"/>
            <w:lang w:val="pt-BR"/>
          </w:rPr>
          <w:t xml:space="preserve">art. 5º da Lei </w:t>
        </w:r>
        <w:r w:rsidR="001F15CA" w:rsidRPr="005D10E1">
          <w:rPr>
            <w:rStyle w:val="Hyperlink"/>
            <w:rFonts w:ascii="Times New Roman" w:eastAsia="Arial" w:hAnsi="Times New Roman" w:cs="Times New Roman"/>
            <w:bCs/>
            <w:sz w:val="24"/>
            <w:szCs w:val="24"/>
            <w:lang w:val="pt-BR"/>
          </w:rPr>
          <w:t xml:space="preserve">Federal </w:t>
        </w:r>
        <w:r w:rsidR="004F51B4" w:rsidRPr="005D10E1">
          <w:rPr>
            <w:rStyle w:val="Hyperlink"/>
            <w:rFonts w:ascii="Times New Roman" w:eastAsia="Arial" w:hAnsi="Times New Roman" w:cs="Times New Roman"/>
            <w:bCs/>
            <w:sz w:val="24"/>
            <w:szCs w:val="24"/>
            <w:lang w:val="pt-BR"/>
          </w:rPr>
          <w:t>nº 12.846</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2013</w:t>
        </w:r>
      </w:hyperlink>
      <w:r w:rsidR="004F51B4" w:rsidRPr="008C6DB1">
        <w:rPr>
          <w:rFonts w:ascii="Times New Roman" w:eastAsia="Arial" w:hAnsi="Times New Roman" w:cs="Times New Roman"/>
          <w:bCs/>
          <w:sz w:val="24"/>
          <w:szCs w:val="24"/>
          <w:lang w:val="pt-BR"/>
        </w:rPr>
        <w:t>.</w:t>
      </w:r>
    </w:p>
    <w:p w14:paraId="459549BD" w14:textId="77777777" w:rsidR="004F51B4" w:rsidRPr="008C6DB1" w:rsidRDefault="004F51B4" w:rsidP="004F51B4">
      <w:pPr>
        <w:tabs>
          <w:tab w:val="left" w:pos="142"/>
          <w:tab w:val="left" w:pos="285"/>
        </w:tabs>
        <w:jc w:val="both"/>
        <w:outlineLvl w:val="3"/>
        <w:rPr>
          <w:rFonts w:ascii="Times New Roman" w:eastAsia="Arial" w:hAnsi="Times New Roman" w:cs="Times New Roman"/>
          <w:b/>
          <w:sz w:val="24"/>
          <w:szCs w:val="24"/>
          <w:lang w:val="pt-BR"/>
        </w:rPr>
      </w:pPr>
    </w:p>
    <w:p w14:paraId="212E1F11" w14:textId="22B6F10F"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1F15CA" w:rsidRPr="008C6DB1">
        <w:rPr>
          <w:rFonts w:ascii="Times New Roman" w:eastAsia="Arial" w:hAnsi="Times New Roman" w:cs="Times New Roman"/>
          <w:b/>
          <w:sz w:val="24"/>
          <w:szCs w:val="24"/>
          <w:lang w:val="pt-BR"/>
        </w:rPr>
        <w:t>.2.</w:t>
      </w:r>
      <w:r w:rsidR="001F15CA" w:rsidRPr="008C6DB1">
        <w:rPr>
          <w:rFonts w:ascii="Times New Roman" w:eastAsia="Arial" w:hAnsi="Times New Roman" w:cs="Times New Roman"/>
          <w:bCs/>
          <w:sz w:val="24"/>
          <w:szCs w:val="24"/>
          <w:lang w:val="pt-BR"/>
        </w:rPr>
        <w:t xml:space="preserve"> </w:t>
      </w:r>
      <w:r w:rsidR="004F51B4" w:rsidRPr="008C6DB1">
        <w:rPr>
          <w:rFonts w:ascii="Times New Roman" w:eastAsia="Arial" w:hAnsi="Times New Roman" w:cs="Times New Roman"/>
          <w:bCs/>
          <w:sz w:val="24"/>
          <w:szCs w:val="24"/>
          <w:lang w:val="pt-BR"/>
        </w:rPr>
        <w:t xml:space="preserve">Com fulcro na </w:t>
      </w:r>
      <w:hyperlink r:id="rId34" w:history="1">
        <w:r w:rsidR="004F51B4" w:rsidRPr="005D10E1">
          <w:rPr>
            <w:rStyle w:val="Hyperlink"/>
            <w:rFonts w:ascii="Times New Roman" w:eastAsia="Arial" w:hAnsi="Times New Roman" w:cs="Times New Roman"/>
            <w:bCs/>
            <w:sz w:val="24"/>
            <w:szCs w:val="24"/>
            <w:lang w:val="pt-BR"/>
          </w:rPr>
          <w:t>Lei</w:t>
        </w:r>
        <w:r w:rsidR="001F15CA" w:rsidRPr="005D10E1">
          <w:rPr>
            <w:rStyle w:val="Hyperlink"/>
            <w:rFonts w:ascii="Times New Roman" w:eastAsia="Arial" w:hAnsi="Times New Roman" w:cs="Times New Roman"/>
            <w:bCs/>
            <w:sz w:val="24"/>
            <w:szCs w:val="24"/>
            <w:lang w:val="pt-BR"/>
          </w:rPr>
          <w:t xml:space="preserve"> Federal</w:t>
        </w:r>
        <w:r w:rsidR="004F51B4" w:rsidRPr="005D10E1">
          <w:rPr>
            <w:rStyle w:val="Hyperlink"/>
            <w:rFonts w:ascii="Times New Roman" w:eastAsia="Arial" w:hAnsi="Times New Roman" w:cs="Times New Roman"/>
            <w:bCs/>
            <w:sz w:val="24"/>
            <w:szCs w:val="24"/>
            <w:lang w:val="pt-BR"/>
          </w:rPr>
          <w:t xml:space="preserve"> nº 14.133</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2021</w:t>
        </w:r>
      </w:hyperlink>
      <w:r w:rsidR="004F51B4" w:rsidRPr="008C6DB1">
        <w:rPr>
          <w:rFonts w:ascii="Times New Roman" w:eastAsia="Arial" w:hAnsi="Times New Roman" w:cs="Times New Roman"/>
          <w:bCs/>
          <w:sz w:val="24"/>
          <w:szCs w:val="24"/>
          <w:lang w:val="pt-BR"/>
        </w:rPr>
        <w:t xml:space="preserve">, a Administração poderá, garantida a prévia defesa, aplicar ao licitante e/ou adjudicatário as seguintes sanções, sem prejuízo das responsabilidades civil e criminal: </w:t>
      </w:r>
    </w:p>
    <w:p w14:paraId="18142F1E" w14:textId="1F5090F3"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 </w:t>
      </w:r>
      <w:r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dvertência;</w:t>
      </w:r>
    </w:p>
    <w:p w14:paraId="0FB8DE81" w14:textId="0C318078"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M</w:t>
      </w:r>
      <w:r w:rsidR="004F51B4" w:rsidRPr="008C6DB1">
        <w:rPr>
          <w:rFonts w:ascii="Times New Roman" w:eastAsia="Arial" w:hAnsi="Times New Roman" w:cs="Times New Roman"/>
          <w:bCs/>
          <w:sz w:val="24"/>
          <w:szCs w:val="24"/>
          <w:lang w:val="pt-BR"/>
        </w:rPr>
        <w:t>ulta;</w:t>
      </w:r>
    </w:p>
    <w:p w14:paraId="0D64DB85" w14:textId="33445854" w:rsidR="004F51B4"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mpedimento de licitar e contratar</w:t>
      </w:r>
      <w:r w:rsidRPr="008C6DB1">
        <w:rPr>
          <w:rFonts w:ascii="Times New Roman" w:eastAsia="Arial" w:hAnsi="Times New Roman" w:cs="Times New Roman"/>
          <w:bCs/>
          <w:sz w:val="24"/>
          <w:szCs w:val="24"/>
          <w:lang w:val="pt-BR"/>
        </w:rPr>
        <w:t>;</w:t>
      </w:r>
    </w:p>
    <w:p w14:paraId="4C7C1FCC" w14:textId="0C5A734C" w:rsidR="00D00AA9"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 xml:space="preserve">eclaração de inidoneidade para licitar ou contratar, enquanto perdurarem os motivos </w:t>
      </w:r>
      <w:r w:rsidR="004F51B4" w:rsidRPr="008C6DB1">
        <w:rPr>
          <w:rFonts w:ascii="Times New Roman" w:eastAsia="Arial" w:hAnsi="Times New Roman" w:cs="Times New Roman"/>
          <w:bCs/>
          <w:sz w:val="24"/>
          <w:szCs w:val="24"/>
          <w:lang w:val="pt-BR"/>
        </w:rPr>
        <w:lastRenderedPageBreak/>
        <w:t>determinantes da punição ou até que seja promovida sua reabilitação perante a própria autoridade que aplicou a penalidade.</w:t>
      </w:r>
    </w:p>
    <w:p w14:paraId="4B7EF9C7" w14:textId="604688D3" w:rsidR="009A4EC8" w:rsidRPr="008C6DB1" w:rsidRDefault="009A4EC8" w:rsidP="009A4EC8">
      <w:pPr>
        <w:tabs>
          <w:tab w:val="left" w:pos="142"/>
          <w:tab w:val="left" w:pos="285"/>
        </w:tabs>
        <w:jc w:val="both"/>
        <w:outlineLvl w:val="3"/>
        <w:rPr>
          <w:rFonts w:ascii="Times New Roman" w:hAnsi="Times New Roman" w:cs="Times New Roman"/>
          <w:sz w:val="24"/>
          <w:szCs w:val="24"/>
          <w:lang w:val="pt-BR"/>
        </w:rPr>
      </w:pPr>
    </w:p>
    <w:p w14:paraId="422FBA13" w14:textId="29BD05A1"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9098D" w:rsidRPr="008C6DB1">
        <w:rPr>
          <w:rFonts w:ascii="Times New Roman" w:hAnsi="Times New Roman" w:cs="Times New Roman"/>
          <w:b/>
          <w:bCs/>
          <w:sz w:val="24"/>
          <w:szCs w:val="24"/>
          <w:lang w:val="pt-BR"/>
        </w:rPr>
        <w:t xml:space="preserve">.3. </w:t>
      </w:r>
      <w:r w:rsidR="001F15CA" w:rsidRPr="008C6DB1">
        <w:rPr>
          <w:rFonts w:ascii="Times New Roman" w:hAnsi="Times New Roman" w:cs="Times New Roman"/>
          <w:sz w:val="24"/>
          <w:szCs w:val="24"/>
          <w:lang w:val="pt-BR"/>
        </w:rPr>
        <w:t>Na aplicação das sanções serão considerados:</w:t>
      </w:r>
    </w:p>
    <w:p w14:paraId="3C0235E8" w14:textId="597655B0"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natureza e a gravidade da infração cometida</w:t>
      </w:r>
      <w:r w:rsidR="00FD7FFA" w:rsidRPr="008C6DB1">
        <w:rPr>
          <w:rFonts w:ascii="Times New Roman" w:hAnsi="Times New Roman" w:cs="Times New Roman"/>
          <w:sz w:val="24"/>
          <w:szCs w:val="24"/>
          <w:lang w:val="pt-BR"/>
        </w:rPr>
        <w:t>;</w:t>
      </w:r>
    </w:p>
    <w:p w14:paraId="3BDAD84D" w14:textId="544FEA83"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peculiaridades do caso concreto</w:t>
      </w:r>
      <w:r w:rsidR="00FD7FFA" w:rsidRPr="008C6DB1">
        <w:rPr>
          <w:rFonts w:ascii="Times New Roman" w:hAnsi="Times New Roman" w:cs="Times New Roman"/>
          <w:sz w:val="24"/>
          <w:szCs w:val="24"/>
          <w:lang w:val="pt-BR"/>
        </w:rPr>
        <w:t>;</w:t>
      </w:r>
    </w:p>
    <w:p w14:paraId="55A8E5B4" w14:textId="10117D9F"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circunstâncias agravantes ou atenuantes</w:t>
      </w:r>
      <w:r w:rsidR="00FD7FFA" w:rsidRPr="008C6DB1">
        <w:rPr>
          <w:rFonts w:ascii="Times New Roman" w:hAnsi="Times New Roman" w:cs="Times New Roman"/>
          <w:sz w:val="24"/>
          <w:szCs w:val="24"/>
          <w:lang w:val="pt-BR"/>
        </w:rPr>
        <w:t>;</w:t>
      </w:r>
    </w:p>
    <w:p w14:paraId="4B80FB2A" w14:textId="2C32B3CD"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IV.</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O</w:t>
      </w:r>
      <w:r w:rsidR="001F15CA" w:rsidRPr="008C6DB1">
        <w:rPr>
          <w:rFonts w:ascii="Times New Roman" w:hAnsi="Times New Roman" w:cs="Times New Roman"/>
          <w:sz w:val="24"/>
          <w:szCs w:val="24"/>
          <w:lang w:val="pt-BR"/>
        </w:rPr>
        <w:t>s danos que dela provierem para a Administração Pública</w:t>
      </w:r>
      <w:r w:rsidR="00FD7FFA" w:rsidRPr="008C6DB1">
        <w:rPr>
          <w:rFonts w:ascii="Times New Roman" w:hAnsi="Times New Roman" w:cs="Times New Roman"/>
          <w:sz w:val="24"/>
          <w:szCs w:val="24"/>
          <w:lang w:val="pt-BR"/>
        </w:rPr>
        <w:t>;</w:t>
      </w:r>
    </w:p>
    <w:p w14:paraId="2E304CC1" w14:textId="1E32BEE5"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 xml:space="preserve">V.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implantação ou o aperfeiçoamento de programa de integridade, conforme normas e orientações dos órgãos de controle.</w:t>
      </w:r>
    </w:p>
    <w:p w14:paraId="434D7B0A" w14:textId="77777777" w:rsidR="0059098D" w:rsidRPr="008C6DB1" w:rsidRDefault="0059098D" w:rsidP="001F15CA">
      <w:pPr>
        <w:tabs>
          <w:tab w:val="left" w:pos="142"/>
          <w:tab w:val="left" w:pos="285"/>
        </w:tabs>
        <w:jc w:val="both"/>
        <w:outlineLvl w:val="3"/>
        <w:rPr>
          <w:rFonts w:ascii="Times New Roman" w:hAnsi="Times New Roman" w:cs="Times New Roman"/>
          <w:sz w:val="24"/>
          <w:szCs w:val="24"/>
          <w:lang w:val="pt-BR"/>
        </w:rPr>
      </w:pPr>
    </w:p>
    <w:p w14:paraId="0DFD616E" w14:textId="55C344FE"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B32C3" w:rsidRPr="008C6DB1">
        <w:rPr>
          <w:rFonts w:ascii="Times New Roman" w:hAnsi="Times New Roman" w:cs="Times New Roman"/>
          <w:b/>
          <w:bCs/>
          <w:sz w:val="24"/>
          <w:szCs w:val="24"/>
          <w:lang w:val="pt-BR"/>
        </w:rPr>
        <w:t xml:space="preserve">.4. </w:t>
      </w:r>
      <w:r w:rsidR="001F15CA" w:rsidRPr="008C6DB1">
        <w:rPr>
          <w:rFonts w:ascii="Times New Roman" w:hAnsi="Times New Roman" w:cs="Times New Roman"/>
          <w:sz w:val="24"/>
          <w:szCs w:val="24"/>
          <w:lang w:val="pt-BR"/>
        </w:rPr>
        <w:t>A multa será recolhida em percentual de 0,5%</w:t>
      </w:r>
      <w:r w:rsidR="002B32C3"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30%</w:t>
      </w:r>
      <w:r w:rsidR="002B32C3"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incidente sobre o valor do contrato licitado. </w:t>
      </w:r>
    </w:p>
    <w:p w14:paraId="63C61583"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4C8F8038" w14:textId="7953D975"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.5.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itens</w:t>
      </w:r>
      <w:r w:rsidR="00D6205B"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a multa será de 0,5%</w:t>
      </w:r>
      <w:r w:rsidR="00D6205B"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do valor do contrato licitado.</w:t>
      </w:r>
    </w:p>
    <w:p w14:paraId="0C831C77"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836B438" w14:textId="090195FF"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.6.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.1.8</w:t>
      </w:r>
      <w:r w:rsidR="001F15CA" w:rsidRPr="008C6DB1">
        <w:rPr>
          <w:rFonts w:ascii="Times New Roman" w:hAnsi="Times New Roman" w:cs="Times New Roman"/>
          <w:sz w:val="24"/>
          <w:szCs w:val="24"/>
          <w:lang w:val="pt-BR"/>
        </w:rPr>
        <w:t xml:space="preserve">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a multa será de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a 30%</w:t>
      </w:r>
      <w:r w:rsidR="00D6205B"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do valor do contrato licitado.</w:t>
      </w:r>
    </w:p>
    <w:p w14:paraId="370DEDD7" w14:textId="77777777" w:rsidR="00E832C3" w:rsidRPr="008C6DB1" w:rsidRDefault="00E832C3" w:rsidP="001F15CA">
      <w:pPr>
        <w:tabs>
          <w:tab w:val="left" w:pos="142"/>
          <w:tab w:val="left" w:pos="285"/>
        </w:tabs>
        <w:jc w:val="both"/>
        <w:outlineLvl w:val="3"/>
        <w:rPr>
          <w:rFonts w:ascii="Times New Roman" w:hAnsi="Times New Roman" w:cs="Times New Roman"/>
          <w:sz w:val="24"/>
          <w:szCs w:val="24"/>
          <w:lang w:val="pt-BR"/>
        </w:rPr>
      </w:pPr>
    </w:p>
    <w:p w14:paraId="25AC93F3" w14:textId="20E113AF"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.7.</w:t>
      </w:r>
      <w:r w:rsidR="00D6205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As sanções de advertência, impedimento de licitar e contratar e declaração de inidoneidade para licitar ou contratar poderão ser aplicadas, cumulativamente ou não, à penalidade de multa.</w:t>
      </w:r>
    </w:p>
    <w:p w14:paraId="0530AD98"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68B48F51" w14:textId="37F21D3C"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.8. </w:t>
      </w:r>
      <w:r w:rsidR="001F15CA" w:rsidRPr="008C6DB1">
        <w:rPr>
          <w:rFonts w:ascii="Times New Roman" w:hAnsi="Times New Roman" w:cs="Times New Roman"/>
          <w:sz w:val="24"/>
          <w:szCs w:val="24"/>
          <w:lang w:val="pt-BR"/>
        </w:rPr>
        <w:t>Na aplicação da sanção de multa será facultada a defesa do interessado no prazo de 15 (quinze) dias úteis, contado da data de sua intimação.</w:t>
      </w:r>
    </w:p>
    <w:p w14:paraId="4EAC3134"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1EAFF8C" w14:textId="16E52B76"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F1223" w:rsidRPr="008C6DB1">
        <w:rPr>
          <w:rFonts w:ascii="Times New Roman" w:hAnsi="Times New Roman" w:cs="Times New Roman"/>
          <w:b/>
          <w:bCs/>
          <w:sz w:val="24"/>
          <w:szCs w:val="24"/>
          <w:lang w:val="pt-BR"/>
        </w:rPr>
        <w:t>.9.</w:t>
      </w:r>
      <w:r w:rsidR="002F1223"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sanção de impedimento de licitar e contratar será aplicada ao responsável em decorrência das infrações administrativas relacionadas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quando não se justificar a imposição de penalidade mais grave, e impedirá o responsável de licitar e contratar no âmbito da Administração Pública direta e indireta do ente federativo a qual pertencer o órgão ou entidade,</w:t>
      </w:r>
      <w:r w:rsidR="0060545E" w:rsidRPr="008C6DB1">
        <w:rPr>
          <w:rFonts w:ascii="Times New Roman" w:hAnsi="Times New Roman" w:cs="Times New Roman"/>
          <w:sz w:val="24"/>
          <w:szCs w:val="24"/>
          <w:lang w:val="pt-BR"/>
        </w:rPr>
        <w:t xml:space="preserve"> qual seja, Prefeitura Municipal de Balneário Camboriú,</w:t>
      </w:r>
      <w:r w:rsidR="001F15CA" w:rsidRPr="008C6DB1">
        <w:rPr>
          <w:rFonts w:ascii="Times New Roman" w:hAnsi="Times New Roman" w:cs="Times New Roman"/>
          <w:sz w:val="24"/>
          <w:szCs w:val="24"/>
          <w:lang w:val="pt-BR"/>
        </w:rPr>
        <w:t xml:space="preserve"> pelo prazo máximo de 3 (três) anos.</w:t>
      </w:r>
    </w:p>
    <w:p w14:paraId="7A0BDA50"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F5A97FE" w14:textId="51DA3DC0"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.10. </w:t>
      </w:r>
      <w:r w:rsidR="001F15CA" w:rsidRPr="008C6DB1">
        <w:rPr>
          <w:rFonts w:ascii="Times New Roman" w:hAnsi="Times New Roman" w:cs="Times New Roman"/>
          <w:sz w:val="24"/>
          <w:szCs w:val="24"/>
          <w:lang w:val="pt-BR"/>
        </w:rPr>
        <w:t xml:space="preserve">Poderá ser aplicada ao responsável a sanção de declaração de inidoneidade para licitar ou contratar, em decorrência da prática das infrações dispostas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.1.8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xml:space="preserve">, bem como pelas infrações administrativas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xml:space="preserve"> que justifiquem a imposição de penalidade mais grave que a sanção de impedimento de licitar e contratar, cuja duração observará o prazo previsto no</w:t>
      </w:r>
      <w:r w:rsidR="00AD0AE4" w:rsidRPr="008C6DB1">
        <w:rPr>
          <w:rFonts w:ascii="Times New Roman" w:hAnsi="Times New Roman" w:cs="Times New Roman"/>
          <w:sz w:val="24"/>
          <w:szCs w:val="24"/>
          <w:lang w:val="pt-BR"/>
        </w:rPr>
        <w:t xml:space="preserve"> </w:t>
      </w:r>
      <w:hyperlink r:id="rId35" w:history="1">
        <w:r w:rsidR="00AD0AE4" w:rsidRPr="00130115">
          <w:rPr>
            <w:rStyle w:val="Hyperlink"/>
            <w:rFonts w:ascii="Times New Roman" w:hAnsi="Times New Roman" w:cs="Times New Roman"/>
            <w:sz w:val="24"/>
            <w:szCs w:val="24"/>
            <w:lang w:val="pt-BR"/>
          </w:rPr>
          <w:t>§ 5º do</w:t>
        </w:r>
        <w:r w:rsidR="001F15CA" w:rsidRPr="00130115">
          <w:rPr>
            <w:rStyle w:val="Hyperlink"/>
            <w:rFonts w:ascii="Times New Roman" w:hAnsi="Times New Roman" w:cs="Times New Roman"/>
            <w:sz w:val="24"/>
            <w:szCs w:val="24"/>
            <w:lang w:val="pt-BR"/>
          </w:rPr>
          <w:t xml:space="preserve"> art. 156 da Lei</w:t>
        </w:r>
        <w:r w:rsidR="002F1223" w:rsidRPr="00130115">
          <w:rPr>
            <w:rStyle w:val="Hyperlink"/>
            <w:rFonts w:ascii="Times New Roman" w:hAnsi="Times New Roman" w:cs="Times New Roman"/>
            <w:sz w:val="24"/>
            <w:szCs w:val="24"/>
            <w:lang w:val="pt-BR"/>
          </w:rPr>
          <w:t xml:space="preserve"> Federal</w:t>
        </w:r>
        <w:r w:rsidR="001F15CA" w:rsidRPr="00130115">
          <w:rPr>
            <w:rStyle w:val="Hyperlink"/>
            <w:rFonts w:ascii="Times New Roman" w:hAnsi="Times New Roman" w:cs="Times New Roman"/>
            <w:sz w:val="24"/>
            <w:szCs w:val="24"/>
            <w:lang w:val="pt-BR"/>
          </w:rPr>
          <w:t xml:space="preserve"> nº 14.133/2021</w:t>
        </w:r>
      </w:hyperlink>
      <w:r w:rsidR="001F15CA" w:rsidRPr="008C6DB1">
        <w:rPr>
          <w:rFonts w:ascii="Times New Roman" w:hAnsi="Times New Roman" w:cs="Times New Roman"/>
          <w:sz w:val="24"/>
          <w:szCs w:val="24"/>
          <w:lang w:val="pt-BR"/>
        </w:rPr>
        <w:t>.</w:t>
      </w:r>
    </w:p>
    <w:p w14:paraId="612CFE8E"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185C81C" w14:textId="5F002DE4"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.11. </w:t>
      </w:r>
      <w:r w:rsidR="001F15CA" w:rsidRPr="008C6DB1">
        <w:rPr>
          <w:rFonts w:ascii="Times New Roman" w:hAnsi="Times New Roman" w:cs="Times New Roman"/>
          <w:sz w:val="24"/>
          <w:szCs w:val="24"/>
          <w:lang w:val="pt-BR"/>
        </w:rPr>
        <w:t xml:space="preserve">A recusa injustificada do adjudicatário em assinar o contrato ou a ata de registro de preço, ou em aceitar ou retirar o instrumento equivalente no prazo estabelecido pela Administração, descrita no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item </w:t>
      </w:r>
      <w:r w:rsidR="008506F0">
        <w:rPr>
          <w:rFonts w:ascii="Times New Roman" w:hAnsi="Times New Roman" w:cs="Times New Roman"/>
          <w:sz w:val="24"/>
          <w:szCs w:val="24"/>
          <w:lang w:val="pt-BR"/>
        </w:rPr>
        <w:t>8</w:t>
      </w:r>
      <w:r w:rsidR="001F15CA" w:rsidRPr="008C6DB1">
        <w:rPr>
          <w:rFonts w:ascii="Times New Roman" w:hAnsi="Times New Roman" w:cs="Times New Roman"/>
          <w:sz w:val="24"/>
          <w:szCs w:val="24"/>
          <w:lang w:val="pt-BR"/>
        </w:rPr>
        <w:t>.1.3, caracterizará o descumprimento total da obrigação assumida e o sujeitará às penalidades e à imediata perda da garantia de proposta em favor do órgão ou entidade promotora da licitação</w:t>
      </w:r>
      <w:r w:rsidR="005C27FB" w:rsidRPr="008C6DB1">
        <w:rPr>
          <w:rFonts w:ascii="Times New Roman" w:hAnsi="Times New Roman" w:cs="Times New Roman"/>
          <w:sz w:val="24"/>
          <w:szCs w:val="24"/>
          <w:lang w:val="pt-BR"/>
        </w:rPr>
        <w:t>.</w:t>
      </w:r>
    </w:p>
    <w:p w14:paraId="10CC0989"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45AB608" w14:textId="5D89D023"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.12.</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064545" w14:textId="0CAFFA54"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8</w:t>
      </w:r>
      <w:r w:rsidR="005C27FB" w:rsidRPr="008C6DB1">
        <w:rPr>
          <w:rFonts w:ascii="Times New Roman" w:hAnsi="Times New Roman" w:cs="Times New Roman"/>
          <w:b/>
          <w:bCs/>
          <w:sz w:val="24"/>
          <w:szCs w:val="24"/>
          <w:lang w:val="pt-BR"/>
        </w:rPr>
        <w:t>.13.</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A6D48D" w14:textId="77777777" w:rsidR="00FA6009" w:rsidRPr="008C6DB1" w:rsidRDefault="00FA6009" w:rsidP="001F15CA">
      <w:pPr>
        <w:tabs>
          <w:tab w:val="left" w:pos="142"/>
          <w:tab w:val="left" w:pos="285"/>
        </w:tabs>
        <w:jc w:val="both"/>
        <w:outlineLvl w:val="3"/>
        <w:rPr>
          <w:rFonts w:ascii="Times New Roman" w:hAnsi="Times New Roman" w:cs="Times New Roman"/>
          <w:sz w:val="24"/>
          <w:szCs w:val="24"/>
          <w:lang w:val="pt-BR"/>
        </w:rPr>
      </w:pPr>
    </w:p>
    <w:p w14:paraId="269C455B" w14:textId="4E798450"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.14.</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9EA83B" w14:textId="77777777" w:rsidR="008506F0" w:rsidRPr="008C6DB1" w:rsidRDefault="008506F0" w:rsidP="001F15CA">
      <w:pPr>
        <w:tabs>
          <w:tab w:val="left" w:pos="142"/>
          <w:tab w:val="left" w:pos="285"/>
        </w:tabs>
        <w:jc w:val="both"/>
        <w:outlineLvl w:val="3"/>
        <w:rPr>
          <w:rFonts w:ascii="Times New Roman" w:hAnsi="Times New Roman" w:cs="Times New Roman"/>
          <w:sz w:val="24"/>
          <w:szCs w:val="24"/>
          <w:lang w:val="pt-BR"/>
        </w:rPr>
      </w:pPr>
    </w:p>
    <w:p w14:paraId="541D6D01" w14:textId="10B58C94"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15.</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O recurso e o pedido de reconsideração terão efeito suspensivo do ato ou da decisão recorrida até que sobrevenha decisão final da autoridade competente.</w:t>
      </w:r>
    </w:p>
    <w:p w14:paraId="1FBB07B1" w14:textId="77777777" w:rsidR="00D6205B" w:rsidRPr="008C6DB1" w:rsidRDefault="00D6205B" w:rsidP="001F15CA">
      <w:pPr>
        <w:tabs>
          <w:tab w:val="left" w:pos="142"/>
          <w:tab w:val="left" w:pos="285"/>
        </w:tabs>
        <w:jc w:val="both"/>
        <w:outlineLvl w:val="3"/>
        <w:rPr>
          <w:rFonts w:ascii="Times New Roman" w:hAnsi="Times New Roman" w:cs="Times New Roman"/>
          <w:sz w:val="24"/>
          <w:szCs w:val="24"/>
          <w:lang w:val="pt-BR"/>
        </w:rPr>
      </w:pPr>
    </w:p>
    <w:p w14:paraId="48F9DE9A" w14:textId="5A675028"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16.</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aplicação das sanções previstas neste </w:t>
      </w:r>
      <w:r w:rsidR="00215ECF" w:rsidRPr="008C6DB1">
        <w:rPr>
          <w:rFonts w:ascii="Times New Roman" w:hAnsi="Times New Roman" w:cs="Times New Roman"/>
          <w:sz w:val="24"/>
          <w:szCs w:val="24"/>
          <w:lang w:val="pt-BR"/>
        </w:rPr>
        <w:t>E</w:t>
      </w:r>
      <w:r w:rsidR="001F15CA" w:rsidRPr="008C6DB1">
        <w:rPr>
          <w:rFonts w:ascii="Times New Roman" w:hAnsi="Times New Roman" w:cs="Times New Roman"/>
          <w:sz w:val="24"/>
          <w:szCs w:val="24"/>
          <w:lang w:val="pt-BR"/>
        </w:rPr>
        <w:t>dital não exclui, em hipótese alguma, a obrigação de reparação integral dos danos causados.</w:t>
      </w:r>
    </w:p>
    <w:p w14:paraId="276F2ED8" w14:textId="77777777" w:rsidR="003F057E" w:rsidRPr="008C6DB1" w:rsidRDefault="003F057E">
      <w:pPr>
        <w:pStyle w:val="PargrafodaLista"/>
        <w:tabs>
          <w:tab w:val="left" w:pos="142"/>
          <w:tab w:val="left" w:pos="810"/>
        </w:tabs>
        <w:ind w:left="720"/>
        <w:jc w:val="both"/>
        <w:rPr>
          <w:rFonts w:ascii="Times New Roman" w:eastAsia="Arial" w:hAnsi="Times New Roman" w:cs="Times New Roman"/>
          <w:sz w:val="24"/>
          <w:szCs w:val="24"/>
          <w:lang w:val="pt-BR"/>
        </w:rPr>
      </w:pPr>
    </w:p>
    <w:p w14:paraId="20525F44" w14:textId="475E9B77" w:rsidR="0060545E" w:rsidRPr="008C6DB1" w:rsidRDefault="00DC107D" w:rsidP="005A11AE">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DA IMPUGNAÇÃO AO EDITAL E DO PEDIDO DE ESCLARECIMENTO</w:t>
      </w:r>
    </w:p>
    <w:p w14:paraId="1D1D23AA" w14:textId="77777777" w:rsidR="005A11AE" w:rsidRPr="008C6DB1" w:rsidRDefault="005A11AE" w:rsidP="005A11AE">
      <w:pPr>
        <w:tabs>
          <w:tab w:val="left" w:pos="142"/>
          <w:tab w:val="left" w:pos="810"/>
        </w:tabs>
        <w:jc w:val="both"/>
        <w:rPr>
          <w:rFonts w:ascii="Times New Roman" w:eastAsia="Arial" w:hAnsi="Times New Roman" w:cs="Times New Roman"/>
          <w:b/>
          <w:bCs/>
          <w:sz w:val="24"/>
          <w:szCs w:val="24"/>
          <w:lang w:val="pt-BR"/>
        </w:rPr>
      </w:pPr>
    </w:p>
    <w:p w14:paraId="1F1B3205" w14:textId="247F799D" w:rsidR="002B212A" w:rsidRPr="002B212A" w:rsidRDefault="002B212A"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9.1.</w:t>
      </w:r>
      <w:r>
        <w:rPr>
          <w:rFonts w:ascii="Times New Roman" w:eastAsia="Arial" w:hAnsi="Times New Roman" w:cs="Times New Roman"/>
          <w:sz w:val="24"/>
          <w:szCs w:val="24"/>
          <w:lang w:val="pt-BR"/>
        </w:rPr>
        <w:t xml:space="preserve"> Os esclarecimentos e impugnações deverão ser protocolizados em campo próprio da plataforma BNC.</w:t>
      </w:r>
    </w:p>
    <w:p w14:paraId="40F44282" w14:textId="77777777" w:rsidR="002B212A" w:rsidRDefault="002B212A" w:rsidP="007D152A">
      <w:pPr>
        <w:tabs>
          <w:tab w:val="left" w:pos="142"/>
          <w:tab w:val="left" w:pos="810"/>
        </w:tabs>
        <w:jc w:val="both"/>
        <w:rPr>
          <w:rFonts w:ascii="Times New Roman" w:eastAsia="Arial" w:hAnsi="Times New Roman" w:cs="Times New Roman"/>
          <w:b/>
          <w:bCs/>
          <w:sz w:val="24"/>
          <w:szCs w:val="24"/>
          <w:lang w:val="pt-BR"/>
        </w:rPr>
      </w:pPr>
    </w:p>
    <w:p w14:paraId="54BDDCFA" w14:textId="101F5BF4"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2</w:t>
      </w:r>
      <w:r w:rsidR="005A11AE" w:rsidRPr="008C6DB1">
        <w:rPr>
          <w:rFonts w:ascii="Times New Roman" w:eastAsia="Arial" w:hAnsi="Times New Roman" w:cs="Times New Roman"/>
          <w:b/>
          <w:bCs/>
          <w:sz w:val="24"/>
          <w:szCs w:val="24"/>
          <w:lang w:val="pt-BR"/>
        </w:rPr>
        <w:t xml:space="preserve">. </w:t>
      </w:r>
      <w:r w:rsidR="00A1714C" w:rsidRPr="00A1714C">
        <w:rPr>
          <w:rFonts w:ascii="Times New Roman" w:eastAsia="Arial" w:hAnsi="Times New Roman" w:cs="Times New Roman"/>
          <w:sz w:val="24"/>
          <w:szCs w:val="24"/>
          <w:lang w:val="pt-BR"/>
        </w:rPr>
        <w:t>Decairá do direito de pedir esclarecimento ou de impugnar os termos do edital</w:t>
      </w:r>
      <w:r w:rsidR="007D152A" w:rsidRPr="008C6DB1">
        <w:rPr>
          <w:rFonts w:ascii="Times New Roman" w:eastAsia="Arial" w:hAnsi="Times New Roman" w:cs="Times New Roman"/>
          <w:sz w:val="24"/>
          <w:szCs w:val="24"/>
          <w:lang w:val="pt-BR"/>
        </w:rPr>
        <w:t xml:space="preserve">, </w:t>
      </w:r>
      <w:r w:rsidR="00A1714C">
        <w:rPr>
          <w:rFonts w:ascii="Times New Roman" w:eastAsia="Arial" w:hAnsi="Times New Roman" w:cs="Times New Roman"/>
          <w:sz w:val="24"/>
          <w:szCs w:val="24"/>
          <w:lang w:val="pt-BR"/>
        </w:rPr>
        <w:t xml:space="preserve">qualquer pessoa que não </w:t>
      </w:r>
      <w:r w:rsidR="007D152A" w:rsidRPr="008C6DB1">
        <w:rPr>
          <w:rFonts w:ascii="Times New Roman" w:eastAsia="Arial" w:hAnsi="Times New Roman" w:cs="Times New Roman"/>
          <w:sz w:val="24"/>
          <w:szCs w:val="24"/>
          <w:lang w:val="pt-BR"/>
        </w:rPr>
        <w:t>protocolar o pedido até 3 (três) dias úteis antes da data da abertura do certame.</w:t>
      </w:r>
    </w:p>
    <w:p w14:paraId="6D2A1998" w14:textId="77777777" w:rsidR="00AF60D6" w:rsidRPr="008C6DB1" w:rsidRDefault="00AF60D6" w:rsidP="007D152A">
      <w:pPr>
        <w:tabs>
          <w:tab w:val="left" w:pos="142"/>
          <w:tab w:val="left" w:pos="810"/>
        </w:tabs>
        <w:jc w:val="both"/>
        <w:rPr>
          <w:rFonts w:ascii="Times New Roman" w:eastAsia="Arial" w:hAnsi="Times New Roman" w:cs="Times New Roman"/>
          <w:b/>
          <w:bCs/>
          <w:sz w:val="24"/>
          <w:szCs w:val="24"/>
          <w:lang w:val="pt-BR"/>
        </w:rPr>
      </w:pPr>
    </w:p>
    <w:p w14:paraId="12D336BE" w14:textId="017A64F4"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3</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 resposta à impugnação ou ao pedido de esclarecimento será divulgado em sítio eletrônico oficial no prazo de até 3 (três) dias úteis, limitado ao último dia útil anterior à data da abertura do certame.</w:t>
      </w:r>
    </w:p>
    <w:p w14:paraId="3CA28C6D" w14:textId="77777777" w:rsidR="00A1714C" w:rsidRDefault="00A1714C" w:rsidP="007D152A">
      <w:pPr>
        <w:tabs>
          <w:tab w:val="left" w:pos="142"/>
          <w:tab w:val="left" w:pos="810"/>
        </w:tabs>
        <w:jc w:val="both"/>
        <w:rPr>
          <w:rFonts w:ascii="Times New Roman" w:eastAsia="Arial" w:hAnsi="Times New Roman" w:cs="Times New Roman"/>
          <w:sz w:val="24"/>
          <w:szCs w:val="24"/>
          <w:lang w:val="pt-BR"/>
        </w:rPr>
      </w:pPr>
    </w:p>
    <w:p w14:paraId="03CBAB54" w14:textId="1E996F98" w:rsidR="00A1714C" w:rsidRPr="00580C3F" w:rsidRDefault="00DC107D" w:rsidP="00A1714C">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4</w:t>
      </w:r>
      <w:r w:rsidR="005A527F">
        <w:rPr>
          <w:rFonts w:ascii="Times New Roman" w:eastAsia="Arial" w:hAnsi="Times New Roman" w:cs="Times New Roman"/>
          <w:b/>
          <w:bCs/>
          <w:sz w:val="24"/>
          <w:szCs w:val="24"/>
          <w:lang w:val="pt-BR"/>
        </w:rPr>
        <w:t>.</w:t>
      </w:r>
      <w:r w:rsidR="00A1714C" w:rsidRPr="005A527F">
        <w:rPr>
          <w:rFonts w:ascii="Times New Roman" w:eastAsia="Arial" w:hAnsi="Times New Roman" w:cs="Times New Roman"/>
          <w:b/>
          <w:bCs/>
          <w:sz w:val="24"/>
          <w:szCs w:val="24"/>
          <w:lang w:val="pt-BR"/>
        </w:rPr>
        <w:t xml:space="preserve"> </w:t>
      </w:r>
      <w:r w:rsidR="00A1714C" w:rsidRPr="005A527F">
        <w:rPr>
          <w:rFonts w:ascii="Times New Roman" w:eastAsia="Arial" w:hAnsi="Times New Roman" w:cs="Times New Roman"/>
          <w:bCs/>
          <w:sz w:val="24"/>
          <w:szCs w:val="24"/>
          <w:lang w:val="pt-BR"/>
        </w:rPr>
        <w:t>Nos casos que necessitem de parecer técnico ou jurídico, o prazo de que trata o subitem 9.</w:t>
      </w:r>
      <w:r w:rsidR="00C83C61">
        <w:rPr>
          <w:rFonts w:ascii="Times New Roman" w:eastAsia="Arial" w:hAnsi="Times New Roman" w:cs="Times New Roman"/>
          <w:bCs/>
          <w:sz w:val="24"/>
          <w:szCs w:val="24"/>
          <w:lang w:val="pt-BR"/>
        </w:rPr>
        <w:t>3</w:t>
      </w:r>
      <w:r w:rsidR="00A1714C" w:rsidRPr="005A527F">
        <w:rPr>
          <w:rFonts w:ascii="Times New Roman" w:eastAsia="Arial" w:hAnsi="Times New Roman" w:cs="Times New Roman"/>
          <w:bCs/>
          <w:sz w:val="24"/>
          <w:szCs w:val="24"/>
          <w:lang w:val="pt-BR"/>
        </w:rPr>
        <w:t xml:space="preserve"> poderá ser majorado.</w:t>
      </w:r>
    </w:p>
    <w:p w14:paraId="5885B230" w14:textId="37786A1E" w:rsidR="00A1714C" w:rsidRPr="00A1714C" w:rsidRDefault="00A1714C" w:rsidP="007D152A">
      <w:pPr>
        <w:tabs>
          <w:tab w:val="left" w:pos="142"/>
          <w:tab w:val="left" w:pos="810"/>
        </w:tabs>
        <w:jc w:val="both"/>
        <w:rPr>
          <w:rFonts w:ascii="Times New Roman" w:eastAsia="Arial" w:hAnsi="Times New Roman" w:cs="Times New Roman"/>
          <w:b/>
          <w:bCs/>
          <w:sz w:val="24"/>
          <w:szCs w:val="24"/>
          <w:lang w:val="pt-BR"/>
        </w:rPr>
      </w:pPr>
    </w:p>
    <w:p w14:paraId="18D44535" w14:textId="319F5E85" w:rsidR="007D152A" w:rsidRPr="008C6DB1" w:rsidRDefault="00DC107D" w:rsidP="007D152A">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5</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As impugnações e pedidos de esclarecimentos não suspendem os prazos previstos no certame.</w:t>
      </w:r>
    </w:p>
    <w:p w14:paraId="071C5070"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226FB2E2" w14:textId="12ED74D2"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6</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 concessão de efeito suspensivo à impugnação é medida excepcional e deverá ser motivada pelo agente de contratação, nos autos do processo de licitação.</w:t>
      </w:r>
    </w:p>
    <w:p w14:paraId="0184988C"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F2B8588" w14:textId="4066BB78" w:rsidR="005A11AE"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7</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Acolhida a impugnação, será definida e publicada nova data para a realização do certame.</w:t>
      </w:r>
    </w:p>
    <w:p w14:paraId="2D53B3A3" w14:textId="77777777" w:rsidR="00DC107D" w:rsidRDefault="00DC107D" w:rsidP="007D152A">
      <w:pPr>
        <w:tabs>
          <w:tab w:val="left" w:pos="142"/>
          <w:tab w:val="left" w:pos="810"/>
        </w:tabs>
        <w:jc w:val="both"/>
        <w:rPr>
          <w:rFonts w:ascii="Times New Roman" w:eastAsia="Arial" w:hAnsi="Times New Roman" w:cs="Times New Roman"/>
          <w:b/>
          <w:bCs/>
          <w:sz w:val="24"/>
          <w:szCs w:val="24"/>
          <w:lang w:val="pt-BR"/>
        </w:rPr>
      </w:pPr>
    </w:p>
    <w:p w14:paraId="6BF96702" w14:textId="76AF479B" w:rsidR="00A1714C"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361CAE">
        <w:rPr>
          <w:rFonts w:ascii="Times New Roman" w:eastAsia="Arial" w:hAnsi="Times New Roman" w:cs="Times New Roman"/>
          <w:b/>
          <w:bCs/>
          <w:sz w:val="24"/>
          <w:szCs w:val="24"/>
          <w:lang w:val="pt-BR"/>
        </w:rPr>
        <w:t>8</w:t>
      </w:r>
      <w:r w:rsidR="00A1714C" w:rsidRPr="005A527F">
        <w:rPr>
          <w:rFonts w:ascii="Times New Roman" w:eastAsia="Arial" w:hAnsi="Times New Roman" w:cs="Times New Roman"/>
          <w:b/>
          <w:bCs/>
          <w:sz w:val="24"/>
          <w:szCs w:val="24"/>
          <w:lang w:val="pt-BR"/>
        </w:rPr>
        <w:t>.</w:t>
      </w:r>
      <w:r w:rsidR="009C6EC5" w:rsidRPr="005A527F">
        <w:rPr>
          <w:rFonts w:ascii="Times New Roman" w:eastAsia="Arial" w:hAnsi="Times New Roman" w:cs="Times New Roman"/>
          <w:b/>
          <w:bCs/>
          <w:sz w:val="24"/>
          <w:szCs w:val="24"/>
          <w:lang w:val="pt-BR"/>
        </w:rPr>
        <w:t xml:space="preserve"> </w:t>
      </w:r>
      <w:r w:rsidR="009C6EC5" w:rsidRPr="005A527F">
        <w:rPr>
          <w:rFonts w:ascii="Times New Roman" w:eastAsia="Arial" w:hAnsi="Times New Roman" w:cs="Times New Roman"/>
          <w:sz w:val="24"/>
          <w:szCs w:val="24"/>
          <w:lang w:val="pt-BR"/>
        </w:rPr>
        <w:t xml:space="preserve">Não logrará êxito </w:t>
      </w:r>
      <w:r w:rsidR="003C33A5" w:rsidRPr="005A527F">
        <w:rPr>
          <w:rFonts w:ascii="Times New Roman" w:eastAsia="Arial" w:hAnsi="Times New Roman" w:cs="Times New Roman"/>
          <w:sz w:val="24"/>
          <w:szCs w:val="24"/>
          <w:lang w:val="pt-BR"/>
        </w:rPr>
        <w:t>o licitante</w:t>
      </w:r>
      <w:r w:rsidR="009C6EC5" w:rsidRPr="005A527F">
        <w:rPr>
          <w:rFonts w:ascii="Times New Roman" w:eastAsia="Arial" w:hAnsi="Times New Roman" w:cs="Times New Roman"/>
          <w:sz w:val="24"/>
          <w:szCs w:val="24"/>
          <w:lang w:val="pt-BR"/>
        </w:rPr>
        <w:t xml:space="preserve"> que, tendo apresentado proposta de preço sem objeção aos termos do </w:t>
      </w:r>
      <w:r w:rsidR="000D230E">
        <w:rPr>
          <w:rFonts w:ascii="Times New Roman" w:eastAsia="Arial" w:hAnsi="Times New Roman" w:cs="Times New Roman"/>
          <w:sz w:val="24"/>
          <w:szCs w:val="24"/>
          <w:lang w:val="pt-BR"/>
        </w:rPr>
        <w:t>E</w:t>
      </w:r>
      <w:r w:rsidR="009C6EC5" w:rsidRPr="005A527F">
        <w:rPr>
          <w:rFonts w:ascii="Times New Roman" w:eastAsia="Arial" w:hAnsi="Times New Roman" w:cs="Times New Roman"/>
          <w:sz w:val="24"/>
          <w:szCs w:val="24"/>
          <w:lang w:val="pt-BR"/>
        </w:rPr>
        <w:t>dital, venha a apontar, depois da abertura da sessão pública, falhas ou irregularidades que o viciariam, hipótese em que tal comunicação não terá efeito de recurso.</w:t>
      </w:r>
    </w:p>
    <w:p w14:paraId="00D1C48E" w14:textId="77777777" w:rsidR="00501C68" w:rsidRPr="005A527F" w:rsidRDefault="00501C68" w:rsidP="007D152A">
      <w:pPr>
        <w:tabs>
          <w:tab w:val="left" w:pos="142"/>
          <w:tab w:val="left" w:pos="810"/>
        </w:tabs>
        <w:jc w:val="both"/>
        <w:rPr>
          <w:rFonts w:ascii="Times New Roman" w:eastAsia="Arial" w:hAnsi="Times New Roman" w:cs="Times New Roman"/>
          <w:sz w:val="24"/>
          <w:szCs w:val="24"/>
          <w:lang w:val="pt-BR"/>
        </w:rPr>
      </w:pPr>
    </w:p>
    <w:p w14:paraId="14C302D8" w14:textId="6FA059A4" w:rsidR="00C34ADC" w:rsidRPr="008C6DB1" w:rsidRDefault="00D24EB5" w:rsidP="00C34ADC">
      <w:pPr>
        <w:jc w:val="both"/>
        <w:rPr>
          <w:rFonts w:ascii="Times New Roman" w:hAnsi="Times New Roman" w:cs="Times New Roman"/>
          <w:b/>
          <w:sz w:val="24"/>
          <w:szCs w:val="24"/>
        </w:rPr>
      </w:pPr>
      <w:r w:rsidRPr="008C6DB1">
        <w:rPr>
          <w:rFonts w:ascii="Times New Roman" w:hAnsi="Times New Roman" w:cs="Times New Roman"/>
          <w:b/>
          <w:sz w:val="24"/>
          <w:szCs w:val="24"/>
        </w:rPr>
        <w:t>1</w:t>
      </w:r>
      <w:r w:rsidR="00DC107D">
        <w:rPr>
          <w:rFonts w:ascii="Times New Roman" w:hAnsi="Times New Roman" w:cs="Times New Roman"/>
          <w:b/>
          <w:sz w:val="24"/>
          <w:szCs w:val="24"/>
        </w:rPr>
        <w:t>0</w:t>
      </w:r>
      <w:r w:rsidRPr="008C6DB1">
        <w:rPr>
          <w:rFonts w:ascii="Times New Roman" w:hAnsi="Times New Roman" w:cs="Times New Roman"/>
          <w:b/>
          <w:sz w:val="24"/>
          <w:szCs w:val="24"/>
        </w:rPr>
        <w:t>.</w:t>
      </w:r>
      <w:r w:rsidR="00C34ADC" w:rsidRPr="008C6DB1">
        <w:rPr>
          <w:rFonts w:ascii="Times New Roman" w:hAnsi="Times New Roman" w:cs="Times New Roman"/>
          <w:b/>
          <w:sz w:val="24"/>
          <w:szCs w:val="24"/>
        </w:rPr>
        <w:t xml:space="preserve"> OBRIGAÇÕES DA CONTRATADA</w:t>
      </w:r>
    </w:p>
    <w:p w14:paraId="1850DB88" w14:textId="77777777" w:rsidR="00C34ADC" w:rsidRPr="008C6DB1" w:rsidRDefault="00C34ADC" w:rsidP="00C34ADC">
      <w:pPr>
        <w:jc w:val="both"/>
        <w:rPr>
          <w:rFonts w:ascii="Times New Roman" w:hAnsi="Times New Roman" w:cs="Times New Roman"/>
          <w:sz w:val="24"/>
          <w:szCs w:val="24"/>
        </w:rPr>
      </w:pPr>
    </w:p>
    <w:p w14:paraId="7102B9AF" w14:textId="79B6CCF8"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Pr="008C6DB1">
        <w:rPr>
          <w:rFonts w:ascii="Times New Roman" w:hAnsi="Times New Roman" w:cs="Times New Roman"/>
          <w:b/>
          <w:sz w:val="24"/>
          <w:szCs w:val="24"/>
          <w:lang w:val="pt-BR"/>
        </w:rPr>
        <w:t>.1.</w:t>
      </w:r>
      <w:r w:rsidR="00C34ADC" w:rsidRPr="008C6DB1">
        <w:rPr>
          <w:rFonts w:ascii="Times New Roman" w:hAnsi="Times New Roman" w:cs="Times New Roman"/>
          <w:sz w:val="24"/>
          <w:szCs w:val="24"/>
          <w:lang w:val="pt-BR"/>
        </w:rPr>
        <w:t xml:space="preserve"> Entregar o objeto do contrato sem qualquer ônus para o CONTRATANTE, estando incluído no valor do pagamento todas e quaisquer despesas, tais como tributos, frete, seguro e descarregamento das mercadorias.</w:t>
      </w:r>
    </w:p>
    <w:p w14:paraId="109A6125" w14:textId="77777777" w:rsidR="00C34ADC" w:rsidRPr="008C6DB1" w:rsidRDefault="00C34ADC" w:rsidP="00C34ADC">
      <w:pPr>
        <w:jc w:val="both"/>
        <w:rPr>
          <w:rFonts w:ascii="Times New Roman" w:hAnsi="Times New Roman" w:cs="Times New Roman"/>
          <w:sz w:val="24"/>
          <w:szCs w:val="24"/>
          <w:lang w:val="pt-BR"/>
        </w:rPr>
      </w:pPr>
    </w:p>
    <w:p w14:paraId="0D8D7195" w14:textId="4F03AFFF" w:rsidR="00C34ADC" w:rsidRPr="00615F1B" w:rsidRDefault="00C34ADC" w:rsidP="00C34ADC">
      <w:pPr>
        <w:jc w:val="both"/>
        <w:rPr>
          <w:rFonts w:ascii="Times New Roman" w:hAnsi="Times New Roman" w:cs="Times New Roman"/>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.2.</w:t>
      </w:r>
      <w:r w:rsidRPr="008C6DB1">
        <w:rPr>
          <w:rFonts w:ascii="Times New Roman" w:hAnsi="Times New Roman" w:cs="Times New Roman"/>
          <w:color w:val="000000"/>
          <w:sz w:val="24"/>
          <w:szCs w:val="24"/>
          <w:lang w:val="pt-BR"/>
        </w:rPr>
        <w:t xml:space="preserve"> Garantir a </w:t>
      </w:r>
      <w:r w:rsidRPr="00615F1B">
        <w:rPr>
          <w:rFonts w:ascii="Times New Roman" w:hAnsi="Times New Roman" w:cs="Times New Roman"/>
          <w:sz w:val="24"/>
          <w:szCs w:val="24"/>
          <w:lang w:val="pt-BR"/>
        </w:rPr>
        <w:t xml:space="preserve">entrega do </w:t>
      </w:r>
      <w:r w:rsidR="009F6769" w:rsidRPr="00615F1B">
        <w:rPr>
          <w:rFonts w:ascii="Times New Roman" w:hAnsi="Times New Roman" w:cs="Times New Roman"/>
          <w:sz w:val="24"/>
          <w:szCs w:val="24"/>
          <w:lang w:val="pt-BR"/>
        </w:rPr>
        <w:t>bem</w:t>
      </w:r>
      <w:r w:rsidRPr="00615F1B">
        <w:rPr>
          <w:rFonts w:ascii="Times New Roman" w:hAnsi="Times New Roman" w:cs="Times New Roman"/>
          <w:sz w:val="24"/>
          <w:szCs w:val="24"/>
          <w:lang w:val="pt-BR"/>
        </w:rPr>
        <w:t xml:space="preserve"> no local</w:t>
      </w:r>
      <w:r w:rsidRPr="008C6DB1">
        <w:rPr>
          <w:rFonts w:ascii="Times New Roman" w:hAnsi="Times New Roman" w:cs="Times New Roman"/>
          <w:color w:val="000000"/>
          <w:sz w:val="24"/>
          <w:szCs w:val="24"/>
          <w:lang w:val="pt-BR"/>
        </w:rPr>
        <w:t xml:space="preserve">, pelo prazo, de acordo com as especificações e quantidades estabelecidas no Edital e seus anexos, sendo vedada a subcontratação total ou parcial, sem anuência </w:t>
      </w:r>
      <w:r w:rsidRPr="008C6DB1">
        <w:rPr>
          <w:rFonts w:ascii="Times New Roman" w:hAnsi="Times New Roman" w:cs="Times New Roman"/>
          <w:color w:val="000000"/>
          <w:sz w:val="24"/>
          <w:szCs w:val="24"/>
          <w:lang w:val="pt-BR"/>
        </w:rPr>
        <w:lastRenderedPageBreak/>
        <w:t>do município.</w:t>
      </w:r>
    </w:p>
    <w:p w14:paraId="33452881" w14:textId="77777777" w:rsidR="00BF4B92" w:rsidRPr="00615F1B" w:rsidRDefault="00BF4B92" w:rsidP="00C34ADC">
      <w:pPr>
        <w:jc w:val="both"/>
        <w:rPr>
          <w:rFonts w:ascii="Times New Roman" w:hAnsi="Times New Roman" w:cs="Times New Roman"/>
          <w:sz w:val="24"/>
          <w:szCs w:val="24"/>
          <w:lang w:val="pt-BR"/>
        </w:rPr>
      </w:pPr>
    </w:p>
    <w:p w14:paraId="07C7427A" w14:textId="7A671A1C" w:rsidR="00C34ADC" w:rsidRDefault="00C34ADC" w:rsidP="00C34ADC">
      <w:pPr>
        <w:jc w:val="both"/>
        <w:rPr>
          <w:rFonts w:ascii="Times New Roman" w:hAnsi="Times New Roman" w:cs="Times New Roman"/>
          <w:color w:val="000000"/>
          <w:sz w:val="24"/>
          <w:szCs w:val="24"/>
          <w:lang w:val="pt-BR"/>
        </w:rPr>
      </w:pPr>
      <w:r w:rsidRPr="00615F1B">
        <w:rPr>
          <w:rFonts w:ascii="Times New Roman" w:hAnsi="Times New Roman" w:cs="Times New Roman"/>
          <w:b/>
          <w:sz w:val="24"/>
          <w:szCs w:val="24"/>
          <w:lang w:val="pt-BR"/>
        </w:rPr>
        <w:t>1</w:t>
      </w:r>
      <w:r w:rsidR="00DC107D" w:rsidRPr="00615F1B">
        <w:rPr>
          <w:rFonts w:ascii="Times New Roman" w:hAnsi="Times New Roman" w:cs="Times New Roman"/>
          <w:b/>
          <w:sz w:val="24"/>
          <w:szCs w:val="24"/>
          <w:lang w:val="pt-BR"/>
        </w:rPr>
        <w:t>0</w:t>
      </w:r>
      <w:r w:rsidR="00EF7826" w:rsidRPr="00615F1B">
        <w:rPr>
          <w:rFonts w:ascii="Times New Roman" w:hAnsi="Times New Roman" w:cs="Times New Roman"/>
          <w:b/>
          <w:sz w:val="24"/>
          <w:szCs w:val="24"/>
          <w:lang w:val="pt-BR"/>
        </w:rPr>
        <w:t>.3.</w:t>
      </w:r>
      <w:r w:rsidRPr="00615F1B">
        <w:rPr>
          <w:rFonts w:ascii="Times New Roman" w:hAnsi="Times New Roman" w:cs="Times New Roman"/>
          <w:sz w:val="24"/>
          <w:szCs w:val="24"/>
          <w:lang w:val="pt-BR"/>
        </w:rPr>
        <w:t xml:space="preserve"> Dar maior agilidade possível para a entrega do bem para que </w:t>
      </w:r>
      <w:r w:rsidRPr="008C6DB1">
        <w:rPr>
          <w:rFonts w:ascii="Times New Roman" w:hAnsi="Times New Roman" w:cs="Times New Roman"/>
          <w:color w:val="000000"/>
          <w:sz w:val="24"/>
          <w:szCs w:val="24"/>
          <w:lang w:val="pt-BR"/>
        </w:rPr>
        <w:t>a CONTRATANTE não fique com suas atividades paralisadas.</w:t>
      </w:r>
    </w:p>
    <w:p w14:paraId="36CF5B9E" w14:textId="77777777" w:rsidR="00DC5D0A" w:rsidRPr="008C6DB1" w:rsidRDefault="00DC5D0A" w:rsidP="00C34ADC">
      <w:pPr>
        <w:jc w:val="both"/>
        <w:rPr>
          <w:rFonts w:ascii="Times New Roman" w:hAnsi="Times New Roman" w:cs="Times New Roman"/>
          <w:color w:val="000000"/>
          <w:sz w:val="24"/>
          <w:szCs w:val="24"/>
          <w:lang w:val="pt-BR"/>
        </w:rPr>
      </w:pPr>
    </w:p>
    <w:p w14:paraId="05DDEDA3" w14:textId="268A8738" w:rsidR="00C34ADC" w:rsidRPr="008C6DB1" w:rsidRDefault="00725C02" w:rsidP="00C34ADC">
      <w:pPr>
        <w:jc w:val="both"/>
        <w:rPr>
          <w:rFonts w:ascii="Times New Roman" w:hAnsi="Times New Roman" w:cs="Times New Roman"/>
          <w:sz w:val="24"/>
          <w:szCs w:val="24"/>
          <w:lang w:val="pt-BR"/>
        </w:rPr>
      </w:pPr>
      <w:r>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00EF7826" w:rsidRPr="008C6DB1">
        <w:rPr>
          <w:rFonts w:ascii="Times New Roman" w:hAnsi="Times New Roman" w:cs="Times New Roman"/>
          <w:b/>
          <w:sz w:val="24"/>
          <w:szCs w:val="24"/>
          <w:lang w:val="pt-BR"/>
        </w:rPr>
        <w:t>.4.</w:t>
      </w:r>
      <w:r w:rsidR="00C34ADC" w:rsidRPr="008C6DB1">
        <w:rPr>
          <w:rFonts w:ascii="Times New Roman" w:hAnsi="Times New Roman" w:cs="Times New Roman"/>
          <w:sz w:val="24"/>
          <w:szCs w:val="24"/>
          <w:lang w:val="pt-BR"/>
        </w:rPr>
        <w:t xml:space="preserve"> Manter em estoque um mínimo de bens necessários à execução do objeto do contrato.</w:t>
      </w:r>
    </w:p>
    <w:p w14:paraId="2DF2307A" w14:textId="77777777" w:rsidR="00C34ADC" w:rsidRPr="008C6DB1" w:rsidRDefault="00C34ADC" w:rsidP="00C34ADC">
      <w:pPr>
        <w:jc w:val="both"/>
        <w:rPr>
          <w:rFonts w:ascii="Times New Roman" w:hAnsi="Times New Roman" w:cs="Times New Roman"/>
          <w:color w:val="FF0000"/>
          <w:sz w:val="24"/>
          <w:szCs w:val="24"/>
          <w:lang w:val="pt-BR"/>
        </w:rPr>
      </w:pPr>
    </w:p>
    <w:p w14:paraId="3F3A93E0" w14:textId="5504E015" w:rsidR="00C34ADC" w:rsidRPr="008C6DB1"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.5.</w:t>
      </w:r>
      <w:r w:rsidRPr="008C6DB1">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14:paraId="5A1B1300" w14:textId="77777777" w:rsidR="005B16BF" w:rsidRDefault="005B16BF" w:rsidP="00C34ADC">
      <w:pPr>
        <w:jc w:val="both"/>
        <w:rPr>
          <w:rFonts w:ascii="Times New Roman" w:hAnsi="Times New Roman" w:cs="Times New Roman"/>
          <w:b/>
          <w:color w:val="000000"/>
          <w:sz w:val="24"/>
          <w:szCs w:val="24"/>
          <w:lang w:val="pt-BR"/>
        </w:rPr>
      </w:pPr>
    </w:p>
    <w:p w14:paraId="6306CC87" w14:textId="48A35FC9" w:rsidR="00EF7826"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.6.</w:t>
      </w:r>
      <w:r w:rsidRPr="008C6DB1">
        <w:rPr>
          <w:rFonts w:ascii="Times New Roman" w:hAnsi="Times New Roman" w:cs="Times New Roman"/>
          <w:color w:val="000000"/>
          <w:sz w:val="24"/>
          <w:szCs w:val="24"/>
          <w:lang w:val="pt-BR"/>
        </w:rPr>
        <w:t xml:space="preserve"> Não serão aceitos em qualquer hipótese produtos adulterados ou fora das qualidades exigidas em lei.</w:t>
      </w:r>
    </w:p>
    <w:p w14:paraId="58BDF36D" w14:textId="77777777" w:rsidR="00F1392B" w:rsidRPr="008C6DB1" w:rsidRDefault="00F1392B" w:rsidP="00C34ADC">
      <w:pPr>
        <w:jc w:val="both"/>
        <w:rPr>
          <w:rFonts w:ascii="Times New Roman" w:hAnsi="Times New Roman" w:cs="Times New Roman"/>
          <w:color w:val="000000"/>
          <w:sz w:val="24"/>
          <w:szCs w:val="24"/>
          <w:lang w:val="pt-BR"/>
        </w:rPr>
      </w:pPr>
    </w:p>
    <w:p w14:paraId="5279B4E4" w14:textId="6050409C" w:rsidR="00C34ADC" w:rsidRPr="008C6DB1" w:rsidRDefault="00EF7826" w:rsidP="00C34ADC">
      <w:pPr>
        <w:jc w:val="both"/>
        <w:rPr>
          <w:rFonts w:ascii="Times New Roman" w:hAnsi="Times New Roman" w:cs="Times New Roman"/>
          <w:color w:val="000000"/>
          <w:sz w:val="24"/>
          <w:szCs w:val="24"/>
          <w:lang w:val="pt-BR"/>
        </w:rPr>
      </w:pPr>
      <w:r w:rsidRPr="008C6DB1">
        <w:rPr>
          <w:rFonts w:ascii="Times New Roman" w:hAnsi="Times New Roman" w:cs="Times New Roman"/>
          <w:b/>
          <w:bCs/>
          <w:color w:val="000000"/>
          <w:sz w:val="24"/>
          <w:szCs w:val="24"/>
          <w:lang w:val="pt-BR"/>
        </w:rPr>
        <w:t>1</w:t>
      </w:r>
      <w:r w:rsidR="00DC107D">
        <w:rPr>
          <w:rFonts w:ascii="Times New Roman" w:hAnsi="Times New Roman" w:cs="Times New Roman"/>
          <w:b/>
          <w:bCs/>
          <w:color w:val="000000"/>
          <w:sz w:val="24"/>
          <w:szCs w:val="24"/>
          <w:lang w:val="pt-BR"/>
        </w:rPr>
        <w:t>0</w:t>
      </w:r>
      <w:r w:rsidRPr="008C6DB1">
        <w:rPr>
          <w:rFonts w:ascii="Times New Roman" w:hAnsi="Times New Roman" w:cs="Times New Roman"/>
          <w:b/>
          <w:bCs/>
          <w:color w:val="000000"/>
          <w:sz w:val="24"/>
          <w:szCs w:val="24"/>
          <w:lang w:val="pt-BR"/>
        </w:rPr>
        <w:t>.7.</w:t>
      </w:r>
      <w:r w:rsidR="00C34ADC" w:rsidRPr="008C6DB1">
        <w:rPr>
          <w:rFonts w:ascii="Times New Roman" w:hAnsi="Times New Roman" w:cs="Times New Roman"/>
          <w:sz w:val="24"/>
          <w:szCs w:val="24"/>
          <w:lang w:val="pt-BR"/>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221D6E24" w14:textId="77777777" w:rsidR="00C34ADC" w:rsidRPr="008C6DB1" w:rsidRDefault="00C34ADC" w:rsidP="00C34ADC">
      <w:pPr>
        <w:jc w:val="both"/>
        <w:rPr>
          <w:rFonts w:ascii="Times New Roman" w:hAnsi="Times New Roman" w:cs="Times New Roman"/>
          <w:sz w:val="24"/>
          <w:szCs w:val="24"/>
          <w:lang w:val="pt-BR"/>
        </w:rPr>
      </w:pPr>
    </w:p>
    <w:p w14:paraId="22FE9855" w14:textId="79E21A53" w:rsidR="00EF7826"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.8.</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Indenizar todo e qualquer dano e prejuízo pessoal ou material que possa advir, direta ou indiretamente, do exercício de suas atividades ou serem causados por seus colaboradores à CONTRATANTE ou terceiros.</w:t>
      </w:r>
    </w:p>
    <w:p w14:paraId="7E715C89" w14:textId="77777777" w:rsidR="00725C02" w:rsidRPr="008C6DB1" w:rsidRDefault="00725C02" w:rsidP="00C34ADC">
      <w:pPr>
        <w:jc w:val="both"/>
        <w:rPr>
          <w:rFonts w:ascii="Times New Roman" w:hAnsi="Times New Roman" w:cs="Times New Roman"/>
          <w:sz w:val="24"/>
          <w:szCs w:val="24"/>
          <w:lang w:val="pt-BR"/>
        </w:rPr>
      </w:pPr>
    </w:p>
    <w:p w14:paraId="35DB2C28" w14:textId="3BCE127B"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.9.</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Dar ciência imediata e por escrito à CONTRATANTE sobre qualquer anormalidade que possa afetar a execução do serviço ou entrega do bem.</w:t>
      </w:r>
    </w:p>
    <w:p w14:paraId="3439BDBE" w14:textId="77777777" w:rsidR="00C34ADC" w:rsidRPr="008C6DB1" w:rsidRDefault="00C34ADC" w:rsidP="00C34ADC">
      <w:pPr>
        <w:jc w:val="both"/>
        <w:rPr>
          <w:rFonts w:ascii="Times New Roman" w:hAnsi="Times New Roman" w:cs="Times New Roman"/>
          <w:sz w:val="24"/>
          <w:szCs w:val="24"/>
          <w:lang w:val="pt-BR"/>
        </w:rPr>
      </w:pPr>
    </w:p>
    <w:p w14:paraId="2630F93E" w14:textId="1FD13587"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.10.</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Atender prontamente qualquer reclamação, exigência ou observação realizada pela CONTRATANTE.</w:t>
      </w:r>
    </w:p>
    <w:p w14:paraId="3FD6837C" w14:textId="77777777" w:rsidR="00C34ADC" w:rsidRPr="008C6DB1" w:rsidRDefault="00C34ADC" w:rsidP="00C34ADC">
      <w:pPr>
        <w:jc w:val="both"/>
        <w:rPr>
          <w:rFonts w:ascii="Times New Roman" w:hAnsi="Times New Roman" w:cs="Times New Roman"/>
          <w:sz w:val="24"/>
          <w:szCs w:val="24"/>
          <w:lang w:val="pt-BR"/>
        </w:rPr>
      </w:pPr>
    </w:p>
    <w:p w14:paraId="237EFC39" w14:textId="55783FD9"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.11.</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Assegurar garantia dos serviços prestados e/ou materiais fornecidos, a partir da execução da atividade ou entrega do bem.</w:t>
      </w:r>
    </w:p>
    <w:p w14:paraId="599ED7D2" w14:textId="77777777" w:rsidR="00C34ADC" w:rsidRPr="008C6DB1" w:rsidRDefault="00C34ADC" w:rsidP="00C34ADC">
      <w:pPr>
        <w:jc w:val="both"/>
        <w:rPr>
          <w:rFonts w:ascii="Times New Roman" w:hAnsi="Times New Roman" w:cs="Times New Roman"/>
          <w:sz w:val="24"/>
          <w:szCs w:val="24"/>
          <w:lang w:val="pt-BR"/>
        </w:rPr>
      </w:pPr>
    </w:p>
    <w:p w14:paraId="3DCA6736" w14:textId="1A066F36" w:rsidR="00C34ADC" w:rsidRPr="008C6DB1" w:rsidRDefault="00EF7826" w:rsidP="00C34ADC">
      <w:pPr>
        <w:tabs>
          <w:tab w:val="right" w:pos="9638"/>
        </w:tabs>
        <w:jc w:val="both"/>
        <w:rPr>
          <w:rFonts w:ascii="Times New Roman" w:hAnsi="Times New Roman" w:cs="Times New Roman"/>
          <w:color w:val="000000"/>
          <w:sz w:val="24"/>
          <w:szCs w:val="24"/>
          <w:lang w:val="pt-BR" w:eastAsia="pt-BR"/>
        </w:rPr>
      </w:pPr>
      <w:r w:rsidRPr="008C6DB1">
        <w:rPr>
          <w:rFonts w:ascii="Times New Roman" w:hAnsi="Times New Roman" w:cs="Times New Roman"/>
          <w:b/>
          <w:bCs/>
          <w:color w:val="000000"/>
          <w:sz w:val="24"/>
          <w:szCs w:val="24"/>
          <w:lang w:val="pt-BR" w:eastAsia="pt-BR"/>
        </w:rPr>
        <w:t>1</w:t>
      </w:r>
      <w:r w:rsidR="00DC107D">
        <w:rPr>
          <w:rFonts w:ascii="Times New Roman" w:hAnsi="Times New Roman" w:cs="Times New Roman"/>
          <w:b/>
          <w:bCs/>
          <w:color w:val="000000"/>
          <w:sz w:val="24"/>
          <w:szCs w:val="24"/>
          <w:lang w:val="pt-BR" w:eastAsia="pt-BR"/>
        </w:rPr>
        <w:t>0</w:t>
      </w:r>
      <w:r w:rsidRPr="008C6DB1">
        <w:rPr>
          <w:rFonts w:ascii="Times New Roman" w:hAnsi="Times New Roman" w:cs="Times New Roman"/>
          <w:b/>
          <w:bCs/>
          <w:color w:val="000000"/>
          <w:sz w:val="24"/>
          <w:szCs w:val="24"/>
          <w:lang w:val="pt-BR" w:eastAsia="pt-BR"/>
        </w:rPr>
        <w:t xml:space="preserve">.12. </w:t>
      </w:r>
      <w:r w:rsidR="00C34ADC" w:rsidRPr="008C6DB1">
        <w:rPr>
          <w:rFonts w:ascii="Times New Roman" w:hAnsi="Times New Roman" w:cs="Times New Roman"/>
          <w:color w:val="000000"/>
          <w:sz w:val="24"/>
          <w:szCs w:val="24"/>
          <w:lang w:val="pt-BR" w:eastAsia="pt-BR"/>
        </w:rPr>
        <w:t>Manter sempre atualizados os seus dados cadastrais, incluindo a alteração da constituição social ou do estatuto, conforme o caso, inclusive em caso de modificação do endereço eletrônico.</w:t>
      </w:r>
    </w:p>
    <w:p w14:paraId="18E646E1" w14:textId="77777777" w:rsidR="00C34ADC" w:rsidRPr="008C6DB1" w:rsidRDefault="00C34ADC" w:rsidP="00C34ADC">
      <w:pPr>
        <w:tabs>
          <w:tab w:val="right" w:pos="9638"/>
        </w:tabs>
        <w:jc w:val="both"/>
        <w:rPr>
          <w:rFonts w:ascii="Times New Roman" w:hAnsi="Times New Roman" w:cs="Times New Roman"/>
          <w:color w:val="000000"/>
          <w:sz w:val="24"/>
          <w:szCs w:val="24"/>
          <w:lang w:eastAsia="pt-BR"/>
        </w:rPr>
      </w:pPr>
    </w:p>
    <w:p w14:paraId="5539EB6C" w14:textId="080558CB" w:rsidR="00C34ADC" w:rsidRPr="008C6DB1" w:rsidRDefault="00EF7826" w:rsidP="00C34ADC">
      <w:pPr>
        <w:tabs>
          <w:tab w:val="right" w:pos="9638"/>
        </w:tabs>
        <w:jc w:val="both"/>
        <w:rPr>
          <w:rFonts w:ascii="Times New Roman" w:eastAsia="Calibri" w:hAnsi="Times New Roman" w:cs="Times New Roman"/>
          <w:b/>
          <w:color w:val="000000"/>
          <w:sz w:val="24"/>
          <w:szCs w:val="24"/>
          <w:lang w:eastAsia="pt-BR"/>
        </w:rPr>
      </w:pPr>
      <w:r w:rsidRPr="008C6DB1">
        <w:rPr>
          <w:rFonts w:ascii="Times New Roman" w:eastAsia="Calibri" w:hAnsi="Times New Roman" w:cs="Times New Roman"/>
          <w:b/>
          <w:color w:val="000000"/>
          <w:sz w:val="24"/>
          <w:szCs w:val="24"/>
          <w:lang w:eastAsia="pt-BR"/>
        </w:rPr>
        <w:t>1</w:t>
      </w:r>
      <w:r w:rsidR="00DC107D">
        <w:rPr>
          <w:rFonts w:ascii="Times New Roman" w:eastAsia="Calibri" w:hAnsi="Times New Roman" w:cs="Times New Roman"/>
          <w:b/>
          <w:color w:val="000000"/>
          <w:sz w:val="24"/>
          <w:szCs w:val="24"/>
          <w:lang w:eastAsia="pt-BR"/>
        </w:rPr>
        <w:t>1</w:t>
      </w:r>
      <w:r w:rsidRPr="008C6DB1">
        <w:rPr>
          <w:rFonts w:ascii="Times New Roman" w:eastAsia="Calibri" w:hAnsi="Times New Roman" w:cs="Times New Roman"/>
          <w:b/>
          <w:color w:val="000000"/>
          <w:sz w:val="24"/>
          <w:szCs w:val="24"/>
          <w:lang w:eastAsia="pt-BR"/>
        </w:rPr>
        <w:t>.</w:t>
      </w:r>
      <w:r w:rsidR="00C34ADC" w:rsidRPr="008C6DB1">
        <w:rPr>
          <w:rFonts w:ascii="Times New Roman" w:eastAsia="Calibri" w:hAnsi="Times New Roman" w:cs="Times New Roman"/>
          <w:b/>
          <w:color w:val="000000"/>
          <w:sz w:val="24"/>
          <w:szCs w:val="24"/>
          <w:lang w:eastAsia="pt-BR"/>
        </w:rPr>
        <w:t xml:space="preserve"> OBRIGAÇÕES DA CONTRATANTE</w:t>
      </w:r>
    </w:p>
    <w:p w14:paraId="2A09653A" w14:textId="77777777" w:rsidR="00C34ADC" w:rsidRPr="008C6DB1" w:rsidRDefault="00C34ADC" w:rsidP="00C34ADC">
      <w:pPr>
        <w:tabs>
          <w:tab w:val="right" w:pos="9638"/>
        </w:tabs>
        <w:jc w:val="both"/>
        <w:rPr>
          <w:rFonts w:ascii="Times New Roman" w:eastAsia="Calibri" w:hAnsi="Times New Roman" w:cs="Times New Roman"/>
          <w:b/>
          <w:color w:val="000000"/>
          <w:sz w:val="24"/>
          <w:szCs w:val="24"/>
          <w:lang w:eastAsia="pt-BR"/>
        </w:rPr>
      </w:pPr>
    </w:p>
    <w:p w14:paraId="457D377D" w14:textId="4551952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 xml:space="preserve">.1. </w:t>
      </w:r>
      <w:r w:rsidR="00C34ADC" w:rsidRPr="008C6DB1">
        <w:rPr>
          <w:rFonts w:ascii="Times New Roman" w:hAnsi="Times New Roman"/>
          <w:sz w:val="24"/>
          <w:szCs w:val="24"/>
        </w:rPr>
        <w:t>Constituem obrigações do CONTRATANTE, dentre outras inerentes ou decorrentes desta contratação:</w:t>
      </w:r>
    </w:p>
    <w:p w14:paraId="6FC692F2" w14:textId="3F7550DF"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w:t>
      </w:r>
      <w:r w:rsidRPr="008C6DB1">
        <w:rPr>
          <w:rFonts w:ascii="Times New Roman" w:hAnsi="Times New Roman"/>
          <w:sz w:val="24"/>
          <w:szCs w:val="24"/>
        </w:rPr>
        <w:t xml:space="preserve"> </w:t>
      </w:r>
      <w:r w:rsidR="00C34ADC" w:rsidRPr="008C6DB1">
        <w:rPr>
          <w:rFonts w:ascii="Times New Roman" w:hAnsi="Times New Roman"/>
          <w:sz w:val="24"/>
          <w:szCs w:val="24"/>
        </w:rPr>
        <w:t>Fornecer à CONTRATADA, todos os dados e elementos que não constam no termo de referência, necessários à perfeita execução dos serviços;</w:t>
      </w:r>
    </w:p>
    <w:p w14:paraId="30003444" w14:textId="06F9808A"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w:t>
      </w:r>
      <w:r w:rsidRPr="008C6DB1">
        <w:rPr>
          <w:rFonts w:ascii="Times New Roman" w:hAnsi="Times New Roman"/>
          <w:sz w:val="24"/>
          <w:szCs w:val="24"/>
        </w:rPr>
        <w:t xml:space="preserve"> </w:t>
      </w:r>
      <w:r w:rsidR="00C34ADC" w:rsidRPr="008C6DB1">
        <w:rPr>
          <w:rFonts w:ascii="Times New Roman" w:hAnsi="Times New Roman"/>
          <w:sz w:val="24"/>
          <w:szCs w:val="24"/>
        </w:rPr>
        <w:t>Liquidar os documentos de cobrança, conforme disposto no Edital;</w:t>
      </w:r>
    </w:p>
    <w:p w14:paraId="12E1F357" w14:textId="560F1C34"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III.</w:t>
      </w:r>
      <w:r w:rsidRPr="008C6DB1">
        <w:rPr>
          <w:rFonts w:ascii="Times New Roman" w:hAnsi="Times New Roman"/>
          <w:sz w:val="24"/>
          <w:szCs w:val="24"/>
        </w:rPr>
        <w:t xml:space="preserve"> </w:t>
      </w:r>
      <w:r w:rsidR="00C34ADC" w:rsidRPr="008C6DB1">
        <w:rPr>
          <w:rFonts w:ascii="Times New Roman" w:hAnsi="Times New Roman"/>
          <w:sz w:val="24"/>
          <w:szCs w:val="24"/>
        </w:rPr>
        <w:t>Publicar o aviso desta licitação na forma da lei;</w:t>
      </w:r>
    </w:p>
    <w:p w14:paraId="014113E5" w14:textId="67E96F7E"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IV.</w:t>
      </w:r>
      <w:r w:rsidRPr="008C6DB1">
        <w:rPr>
          <w:rFonts w:ascii="Times New Roman" w:hAnsi="Times New Roman"/>
          <w:sz w:val="24"/>
          <w:szCs w:val="24"/>
        </w:rPr>
        <w:t xml:space="preserve"> </w:t>
      </w:r>
      <w:r w:rsidR="00C34ADC" w:rsidRPr="008C6DB1">
        <w:rPr>
          <w:rFonts w:ascii="Times New Roman" w:hAnsi="Times New Roman"/>
          <w:sz w:val="24"/>
          <w:szCs w:val="24"/>
        </w:rPr>
        <w:t>Dar apreciação e aprovação, caso proceda, do relatório de execução do objeto;</w:t>
      </w:r>
    </w:p>
    <w:p w14:paraId="38A4F004" w14:textId="2E3FEE6B"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w:t>
      </w:r>
      <w:r w:rsidRPr="008C6DB1">
        <w:rPr>
          <w:rFonts w:ascii="Times New Roman" w:hAnsi="Times New Roman"/>
          <w:sz w:val="24"/>
          <w:szCs w:val="24"/>
        </w:rPr>
        <w:t xml:space="preserve"> </w:t>
      </w:r>
      <w:r w:rsidR="00C34ADC" w:rsidRPr="008C6DB1">
        <w:rPr>
          <w:rFonts w:ascii="Times New Roman" w:hAnsi="Times New Roman"/>
          <w:sz w:val="24"/>
          <w:szCs w:val="24"/>
        </w:rPr>
        <w:t>Acompanhar, fiscalizar e avaliar a execução do objeto, solicitando à CONTRATADA todas as providências necessárias ao bom andamento dos serviços;</w:t>
      </w:r>
    </w:p>
    <w:p w14:paraId="2A98894B" w14:textId="14223D95"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VI.</w:t>
      </w:r>
      <w:r w:rsidRPr="008C6DB1">
        <w:rPr>
          <w:rFonts w:ascii="Times New Roman" w:hAnsi="Times New Roman"/>
          <w:sz w:val="24"/>
          <w:szCs w:val="24"/>
        </w:rPr>
        <w:t xml:space="preserve"> </w:t>
      </w:r>
      <w:r w:rsidR="00C34ADC" w:rsidRPr="008C6DB1">
        <w:rPr>
          <w:rFonts w:ascii="Times New Roman" w:hAnsi="Times New Roman"/>
          <w:sz w:val="24"/>
          <w:szCs w:val="24"/>
        </w:rPr>
        <w:t>Notificar a CONTRATADA, a ocorrência de eventuais imperfeições no curso da execução dos serviços, fixando prazo para a sua correção.</w:t>
      </w:r>
    </w:p>
    <w:p w14:paraId="38D7DE42" w14:textId="77777777" w:rsidR="00C34ADC" w:rsidRPr="008C6DB1" w:rsidRDefault="00C34ADC" w:rsidP="00C34ADC">
      <w:pPr>
        <w:pStyle w:val="WW-Textosimples"/>
        <w:tabs>
          <w:tab w:val="left" w:pos="284"/>
        </w:tabs>
        <w:ind w:left="720"/>
        <w:jc w:val="both"/>
        <w:rPr>
          <w:rFonts w:ascii="Times New Roman" w:hAnsi="Times New Roman"/>
          <w:sz w:val="24"/>
          <w:szCs w:val="24"/>
        </w:rPr>
      </w:pPr>
    </w:p>
    <w:p w14:paraId="4C7665EA" w14:textId="49EF57E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lastRenderedPageBreak/>
        <w:t>1</w:t>
      </w:r>
      <w:r w:rsidR="00DC107D">
        <w:rPr>
          <w:rFonts w:ascii="Times New Roman" w:hAnsi="Times New Roman"/>
          <w:b/>
          <w:bCs/>
          <w:sz w:val="24"/>
          <w:szCs w:val="24"/>
        </w:rPr>
        <w:t>1</w:t>
      </w:r>
      <w:r w:rsidRPr="008C6DB1">
        <w:rPr>
          <w:rFonts w:ascii="Times New Roman" w:hAnsi="Times New Roman"/>
          <w:b/>
          <w:bCs/>
          <w:sz w:val="24"/>
          <w:szCs w:val="24"/>
        </w:rPr>
        <w:t>.2.</w:t>
      </w:r>
      <w:r w:rsidR="00C34ADC" w:rsidRPr="008C6DB1">
        <w:rPr>
          <w:rFonts w:ascii="Times New Roman" w:hAnsi="Times New Roman"/>
          <w:sz w:val="24"/>
          <w:szCs w:val="24"/>
        </w:rPr>
        <w:t xml:space="preserve"> Compete ao CONTRATANTE nomear 1 (um) gestor e no mínimo 1 (um) fiscal para acompanhar e a fiscalizar o contrato, em conformidade com suas competências e demais disposições legais.</w:t>
      </w:r>
    </w:p>
    <w:p w14:paraId="557F3D42" w14:textId="77777777" w:rsidR="00C34ADC" w:rsidRPr="008C6DB1" w:rsidRDefault="00C34ADC" w:rsidP="00C34ADC">
      <w:pPr>
        <w:pStyle w:val="WW-Textosimples"/>
        <w:tabs>
          <w:tab w:val="left" w:pos="426"/>
        </w:tabs>
        <w:jc w:val="both"/>
        <w:rPr>
          <w:rFonts w:ascii="Times New Roman" w:hAnsi="Times New Roman"/>
          <w:sz w:val="24"/>
          <w:szCs w:val="24"/>
        </w:rPr>
      </w:pPr>
    </w:p>
    <w:p w14:paraId="33F8A31D" w14:textId="2DF6A825" w:rsidR="00C34ADC" w:rsidRPr="008C6DB1" w:rsidRDefault="00EF7826" w:rsidP="00C34ADC">
      <w:pPr>
        <w:tabs>
          <w:tab w:val="left" w:pos="142"/>
          <w:tab w:val="left" w:pos="364"/>
        </w:tabs>
        <w:jc w:val="both"/>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w:t>
      </w:r>
      <w:r w:rsidR="00C34ADC" w:rsidRPr="008C6DB1">
        <w:rPr>
          <w:rFonts w:ascii="Times New Roman" w:eastAsia="Arial" w:hAnsi="Times New Roman" w:cs="Times New Roman"/>
          <w:b/>
          <w:sz w:val="24"/>
          <w:szCs w:val="24"/>
          <w:lang w:val="pt-BR"/>
        </w:rPr>
        <w:t xml:space="preserve"> DO PAGAMENTO</w:t>
      </w:r>
    </w:p>
    <w:p w14:paraId="64964C26" w14:textId="77777777" w:rsidR="00C34ADC" w:rsidRPr="008C6DB1" w:rsidRDefault="00C34ADC" w:rsidP="00C34ADC">
      <w:pPr>
        <w:tabs>
          <w:tab w:val="left" w:pos="142"/>
          <w:tab w:val="left" w:pos="364"/>
        </w:tabs>
        <w:jc w:val="both"/>
        <w:rPr>
          <w:rFonts w:ascii="Times New Roman" w:eastAsia="Arial" w:hAnsi="Times New Roman" w:cs="Times New Roman"/>
          <w:b/>
          <w:sz w:val="24"/>
          <w:szCs w:val="24"/>
          <w:lang w:val="pt-BR"/>
        </w:rPr>
      </w:pPr>
    </w:p>
    <w:p w14:paraId="74F44BFB" w14:textId="39DCD640" w:rsidR="00C34ADC" w:rsidRPr="008C6DB1" w:rsidRDefault="00C17FC8"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.1.</w:t>
      </w:r>
      <w:r w:rsidR="00C34ADC" w:rsidRPr="008C6DB1">
        <w:rPr>
          <w:rFonts w:ascii="Times New Roman" w:eastAsia="Arial" w:hAnsi="Times New Roman" w:cs="Times New Roman"/>
          <w:sz w:val="24"/>
          <w:szCs w:val="24"/>
          <w:lang w:val="pt-BR"/>
        </w:rPr>
        <w:t xml:space="preserve"> </w:t>
      </w:r>
      <w:bookmarkStart w:id="16" w:name="_Hlk139271696"/>
      <w:r w:rsidR="00C34ADC" w:rsidRPr="008C6DB1">
        <w:rPr>
          <w:rFonts w:ascii="Times New Roman" w:eastAsia="Calibri" w:hAnsi="Times New Roman" w:cs="Times New Roman"/>
          <w:sz w:val="24"/>
          <w:szCs w:val="24"/>
          <w:lang w:val="pt-BR"/>
        </w:rPr>
        <w:t xml:space="preserve">O pagamento será efetuado em </w:t>
      </w:r>
      <w:r w:rsidR="00C34ADC" w:rsidRPr="00DC5D0A">
        <w:rPr>
          <w:rFonts w:ascii="Times New Roman" w:eastAsia="Calibri" w:hAnsi="Times New Roman" w:cs="Times New Roman"/>
          <w:sz w:val="24"/>
          <w:szCs w:val="24"/>
          <w:lang w:val="pt-BR"/>
        </w:rPr>
        <w:t xml:space="preserve">até </w:t>
      </w:r>
      <w:r w:rsidR="00DC5D0A" w:rsidRPr="00DC5D0A">
        <w:rPr>
          <w:rFonts w:ascii="Times New Roman" w:eastAsia="Calibri" w:hAnsi="Times New Roman" w:cs="Times New Roman"/>
          <w:sz w:val="24"/>
          <w:szCs w:val="24"/>
          <w:lang w:val="pt-BR"/>
        </w:rPr>
        <w:t>7</w:t>
      </w:r>
      <w:r w:rsidR="00C34ADC" w:rsidRPr="00DC5D0A">
        <w:rPr>
          <w:rFonts w:ascii="Times New Roman" w:eastAsia="Calibri" w:hAnsi="Times New Roman" w:cs="Times New Roman"/>
          <w:sz w:val="24"/>
          <w:szCs w:val="24"/>
          <w:lang w:val="pt-BR"/>
        </w:rPr>
        <w:t xml:space="preserve"> (</w:t>
      </w:r>
      <w:r w:rsidR="00DC5D0A" w:rsidRPr="00DC5D0A">
        <w:rPr>
          <w:rFonts w:ascii="Times New Roman" w:eastAsia="Calibri" w:hAnsi="Times New Roman" w:cs="Times New Roman"/>
          <w:sz w:val="24"/>
          <w:szCs w:val="24"/>
          <w:lang w:val="pt-BR"/>
        </w:rPr>
        <w:t>sete</w:t>
      </w:r>
      <w:r w:rsidR="00C34ADC" w:rsidRPr="00DC5D0A">
        <w:rPr>
          <w:rFonts w:ascii="Times New Roman" w:eastAsia="Calibri" w:hAnsi="Times New Roman" w:cs="Times New Roman"/>
          <w:sz w:val="24"/>
          <w:szCs w:val="24"/>
          <w:lang w:val="pt-BR"/>
        </w:rPr>
        <w:t>) dias úteis</w:t>
      </w:r>
      <w:bookmarkEnd w:id="16"/>
      <w:r w:rsidR="00C34ADC" w:rsidRPr="008C6DB1">
        <w:rPr>
          <w:rFonts w:ascii="Times New Roman" w:eastAsia="Calibri" w:hAnsi="Times New Roman" w:cs="Times New Roman"/>
          <w:sz w:val="24"/>
          <w:szCs w:val="24"/>
          <w:lang w:val="pt-BR"/>
        </w:rPr>
        <w:t>, contados do recebimento da nota fiscal.</w:t>
      </w:r>
    </w:p>
    <w:p w14:paraId="234E1B79" w14:textId="192D929E"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b/>
          <w:sz w:val="24"/>
          <w:szCs w:val="24"/>
          <w:lang w:val="pt-BR"/>
        </w:rPr>
        <w:t>1</w:t>
      </w:r>
      <w:r w:rsidR="00DC107D">
        <w:rPr>
          <w:rFonts w:ascii="Times New Roman" w:eastAsia="Calibri" w:hAnsi="Times New Roman" w:cs="Times New Roman"/>
          <w:b/>
          <w:sz w:val="24"/>
          <w:szCs w:val="24"/>
          <w:lang w:val="pt-BR"/>
        </w:rPr>
        <w:t>2</w:t>
      </w:r>
      <w:r w:rsidR="00C17FC8" w:rsidRPr="008C6DB1">
        <w:rPr>
          <w:rFonts w:ascii="Times New Roman" w:eastAsia="Calibri" w:hAnsi="Times New Roman" w:cs="Times New Roman"/>
          <w:b/>
          <w:sz w:val="24"/>
          <w:szCs w:val="24"/>
          <w:lang w:val="pt-BR"/>
        </w:rPr>
        <w:t xml:space="preserve">.2. </w:t>
      </w:r>
      <w:r w:rsidRPr="008C6DB1">
        <w:rPr>
          <w:rFonts w:ascii="Times New Roman" w:eastAsia="Calibri" w:hAnsi="Times New Roman" w:cs="Times New Roman"/>
          <w:sz w:val="24"/>
          <w:szCs w:val="24"/>
          <w:lang w:val="pt-BR"/>
        </w:rPr>
        <w:t>Nos casos de eventuais atrasos de pagamento, desde que a CONTRATADA não tenha concorrido de alguma forma para tanto, haverá a incidência uma única vez, até o efetivo pagamento, dos índices oficiais de remuneração básica e juros aplicados à caderneta de poupança, aplicando-se a seguinte fórmula:</w:t>
      </w:r>
    </w:p>
    <w:p w14:paraId="3D7E081A" w14:textId="77777777" w:rsidR="00501C68" w:rsidRPr="008C6DB1" w:rsidRDefault="00501C68" w:rsidP="00C34ADC">
      <w:pPr>
        <w:tabs>
          <w:tab w:val="left" w:pos="142"/>
          <w:tab w:val="left" w:pos="364"/>
        </w:tabs>
        <w:jc w:val="both"/>
        <w:rPr>
          <w:rFonts w:ascii="Times New Roman" w:eastAsia="Calibri" w:hAnsi="Times New Roman" w:cs="Times New Roman"/>
          <w:sz w:val="24"/>
          <w:szCs w:val="24"/>
          <w:lang w:val="pt-BR"/>
        </w:rPr>
      </w:pPr>
    </w:p>
    <w:p w14:paraId="74B0E695" w14:textId="29C69E59"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EM = N x VP x I</w:t>
      </w:r>
    </w:p>
    <w:p w14:paraId="418AD9A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06CC37A2"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Onde:</w:t>
      </w:r>
    </w:p>
    <w:p w14:paraId="04C2E43F" w14:textId="77777777" w:rsidR="00F1392B" w:rsidRPr="008C6DB1" w:rsidRDefault="00F1392B" w:rsidP="00C34ADC">
      <w:pPr>
        <w:tabs>
          <w:tab w:val="left" w:pos="142"/>
          <w:tab w:val="left" w:pos="364"/>
        </w:tabs>
        <w:jc w:val="both"/>
        <w:rPr>
          <w:rFonts w:ascii="Times New Roman" w:eastAsia="Calibri" w:hAnsi="Times New Roman" w:cs="Times New Roman"/>
          <w:sz w:val="24"/>
          <w:szCs w:val="24"/>
          <w:lang w:val="pt-BR"/>
        </w:rPr>
      </w:pPr>
    </w:p>
    <w:p w14:paraId="637EE72A"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EM = Encargos moratórios;</w:t>
      </w:r>
    </w:p>
    <w:p w14:paraId="167721A2"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N = Número de dias entre a data prevista para o pagamento e a do efetivo pagamento;</w:t>
      </w:r>
    </w:p>
    <w:p w14:paraId="7352027D"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VP = Valor da parcela a ser paga;</w:t>
      </w:r>
    </w:p>
    <w:p w14:paraId="2C366FEB"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TX = Índices oficiais aplicáveis à caderneta de poupança;</w:t>
      </w:r>
    </w:p>
    <w:p w14:paraId="3F70639C"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I = Índice de compensação financeira, assim apurado:</w:t>
      </w:r>
    </w:p>
    <w:p w14:paraId="55AA3E53"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I = (TX/100)</w:t>
      </w:r>
    </w:p>
    <w:p w14:paraId="7F25CA25"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 xml:space="preserve">                       365</w:t>
      </w:r>
    </w:p>
    <w:p w14:paraId="5E8E73AE" w14:textId="77777777" w:rsidR="00D525B4" w:rsidRPr="008C6DB1" w:rsidRDefault="00D525B4" w:rsidP="00C34ADC">
      <w:pPr>
        <w:tabs>
          <w:tab w:val="left" w:pos="142"/>
          <w:tab w:val="left" w:pos="364"/>
        </w:tabs>
        <w:jc w:val="both"/>
        <w:rPr>
          <w:rFonts w:ascii="Times New Roman" w:eastAsia="Calibri" w:hAnsi="Times New Roman" w:cs="Times New Roman"/>
          <w:sz w:val="24"/>
          <w:szCs w:val="24"/>
          <w:lang w:val="pt-BR"/>
        </w:rPr>
      </w:pPr>
    </w:p>
    <w:p w14:paraId="20211DD6" w14:textId="371F034F" w:rsidR="00C34ADC" w:rsidRPr="008C6DB1" w:rsidRDefault="00C17FC8" w:rsidP="00C34ADC">
      <w:pPr>
        <w:widowControl/>
        <w:jc w:val="both"/>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b/>
          <w:bCs/>
          <w:color w:val="000000"/>
          <w:sz w:val="24"/>
          <w:szCs w:val="24"/>
          <w:lang w:val="pt-BR" w:eastAsia="pt-BR"/>
        </w:rPr>
        <w:t>1</w:t>
      </w:r>
      <w:r w:rsidR="00DC107D">
        <w:rPr>
          <w:rFonts w:ascii="Times New Roman" w:eastAsia="Times New Roman" w:hAnsi="Times New Roman" w:cs="Times New Roman"/>
          <w:b/>
          <w:bCs/>
          <w:color w:val="000000"/>
          <w:sz w:val="24"/>
          <w:szCs w:val="24"/>
          <w:lang w:val="pt-BR" w:eastAsia="pt-BR"/>
        </w:rPr>
        <w:t>2</w:t>
      </w:r>
      <w:r w:rsidRPr="008C6DB1">
        <w:rPr>
          <w:rFonts w:ascii="Times New Roman" w:eastAsia="Times New Roman" w:hAnsi="Times New Roman" w:cs="Times New Roman"/>
          <w:b/>
          <w:bCs/>
          <w:color w:val="000000"/>
          <w:sz w:val="24"/>
          <w:szCs w:val="24"/>
          <w:lang w:val="pt-BR" w:eastAsia="pt-BR"/>
        </w:rPr>
        <w:t>.3.</w:t>
      </w:r>
      <w:r w:rsidR="00C34ADC" w:rsidRPr="008C6DB1">
        <w:rPr>
          <w:rFonts w:ascii="Times New Roman" w:eastAsia="Times New Roman" w:hAnsi="Times New Roman" w:cs="Times New Roman"/>
          <w:color w:val="000000"/>
          <w:sz w:val="24"/>
          <w:szCs w:val="24"/>
          <w:lang w:val="pt-BR" w:eastAsia="pt-BR"/>
        </w:rPr>
        <w:t xml:space="preserve"> O Município de Balneário Camboriú, em cumprimento ao </w:t>
      </w:r>
      <w:hyperlink r:id="rId36" w:history="1">
        <w:r w:rsidR="00C34ADC" w:rsidRPr="00913202">
          <w:rPr>
            <w:rStyle w:val="Hyperlink"/>
            <w:rFonts w:ascii="Times New Roman" w:eastAsia="Times New Roman" w:hAnsi="Times New Roman" w:cs="Times New Roman"/>
            <w:sz w:val="24"/>
            <w:szCs w:val="24"/>
            <w:lang w:val="pt-BR" w:eastAsia="pt-BR"/>
          </w:rPr>
          <w:t>Tema de Repercussão Geral n° 1.130 do Supremo Tribunal Federal (STF)</w:t>
        </w:r>
      </w:hyperlink>
      <w:r w:rsidR="00C34ADC" w:rsidRPr="008C6DB1">
        <w:rPr>
          <w:rFonts w:ascii="Times New Roman" w:eastAsia="Times New Roman" w:hAnsi="Times New Roman" w:cs="Times New Roman"/>
          <w:color w:val="000000"/>
          <w:sz w:val="24"/>
          <w:szCs w:val="24"/>
          <w:lang w:val="pt-BR" w:eastAsia="pt-BR"/>
        </w:rPr>
        <w:t xml:space="preserve">, irá ampliar as hipóteses de retenção de Imposto de Renda Retido na Fonte (IRRF) incidentes no pagamento de mercadorias e serviços, de acordo com o disposto na </w:t>
      </w:r>
      <w:hyperlink r:id="rId37" w:history="1">
        <w:r w:rsidR="00C34ADC" w:rsidRPr="00913202">
          <w:rPr>
            <w:rStyle w:val="Hyperlink"/>
            <w:rFonts w:ascii="Times New Roman" w:eastAsia="Times New Roman" w:hAnsi="Times New Roman" w:cs="Times New Roman"/>
            <w:sz w:val="24"/>
            <w:szCs w:val="24"/>
            <w:lang w:val="pt-BR" w:eastAsia="pt-BR"/>
          </w:rPr>
          <w:t>Instrução Normativa RFB nº 1.234/2012</w:t>
        </w:r>
      </w:hyperlink>
      <w:r w:rsidR="00C34ADC" w:rsidRPr="008C6DB1">
        <w:rPr>
          <w:rFonts w:ascii="Times New Roman" w:eastAsia="Times New Roman" w:hAnsi="Times New Roman" w:cs="Times New Roman"/>
          <w:color w:val="000000"/>
          <w:sz w:val="24"/>
          <w:szCs w:val="24"/>
          <w:lang w:val="pt-BR" w:eastAsia="pt-BR"/>
        </w:rPr>
        <w:t>.</w:t>
      </w:r>
    </w:p>
    <w:p w14:paraId="31824BBF" w14:textId="77777777" w:rsidR="00C34ADC" w:rsidRDefault="00C34ADC" w:rsidP="00C34ADC">
      <w:pPr>
        <w:widowControl/>
        <w:jc w:val="both"/>
        <w:rPr>
          <w:rFonts w:ascii="Times New Roman" w:eastAsia="Times New Roman" w:hAnsi="Times New Roman" w:cs="Times New Roman"/>
          <w:color w:val="000000"/>
          <w:sz w:val="24"/>
          <w:szCs w:val="24"/>
          <w:lang w:val="pt-BR" w:eastAsia="pt-BR"/>
        </w:rPr>
      </w:pPr>
    </w:p>
    <w:p w14:paraId="11AD9239" w14:textId="27A125F9" w:rsidR="00342FAD" w:rsidRDefault="00DC107D" w:rsidP="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13</w:t>
      </w:r>
      <w:r w:rsidR="00342FAD" w:rsidRPr="00DE0E13">
        <w:rPr>
          <w:rFonts w:ascii="Times New Roman" w:eastAsia="Arial" w:hAnsi="Times New Roman" w:cs="Times New Roman"/>
          <w:b/>
          <w:sz w:val="24"/>
          <w:szCs w:val="24"/>
          <w:lang w:val="pt-BR"/>
        </w:rPr>
        <w:t>.</w:t>
      </w:r>
      <w:r w:rsidR="00342FAD" w:rsidRPr="007A3851">
        <w:rPr>
          <w:rFonts w:ascii="Times New Roman" w:eastAsia="Arial" w:hAnsi="Times New Roman" w:cs="Times New Roman"/>
          <w:b/>
          <w:sz w:val="24"/>
          <w:szCs w:val="24"/>
          <w:lang w:val="pt-BR"/>
        </w:rPr>
        <w:t xml:space="preserve"> DA ATA DE REGISTRO DE PREÇOS</w:t>
      </w:r>
    </w:p>
    <w:p w14:paraId="4ACF5585" w14:textId="77777777" w:rsidR="00342FAD" w:rsidRPr="007A3851" w:rsidRDefault="00342FAD" w:rsidP="00342FAD">
      <w:pPr>
        <w:tabs>
          <w:tab w:val="left" w:pos="142"/>
          <w:tab w:val="left" w:pos="285"/>
        </w:tabs>
        <w:jc w:val="both"/>
        <w:outlineLvl w:val="3"/>
        <w:rPr>
          <w:rFonts w:ascii="Times New Roman" w:eastAsia="Arial" w:hAnsi="Times New Roman" w:cs="Times New Roman"/>
          <w:b/>
          <w:sz w:val="24"/>
          <w:szCs w:val="24"/>
          <w:lang w:val="pt-BR"/>
        </w:rPr>
      </w:pPr>
    </w:p>
    <w:p w14:paraId="0F10ADBB" w14:textId="0D465611"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13.1</w:t>
      </w:r>
      <w:r w:rsidR="00342FAD" w:rsidRPr="007A3851">
        <w:rPr>
          <w:rFonts w:ascii="Times New Roman" w:eastAsia="Arial" w:hAnsi="Times New Roman" w:cs="Times New Roman"/>
          <w:b/>
          <w:sz w:val="24"/>
          <w:szCs w:val="24"/>
          <w:lang w:val="pt-BR"/>
        </w:rPr>
        <w:t xml:space="preserve">. </w:t>
      </w:r>
      <w:r w:rsidR="00342FAD" w:rsidRPr="007A3851">
        <w:rPr>
          <w:rFonts w:ascii="Times New Roman" w:eastAsia="Arial" w:hAnsi="Times New Roman" w:cs="Times New Roman"/>
          <w:bCs/>
          <w:sz w:val="24"/>
          <w:szCs w:val="24"/>
          <w:lang w:val="pt-BR"/>
        </w:rPr>
        <w:t xml:space="preserve">Homologado o resultado da licitação, o licitante mais bem classificado terá o prazo de </w:t>
      </w:r>
      <w:r w:rsidR="00342FAD">
        <w:rPr>
          <w:rFonts w:ascii="Times New Roman" w:eastAsia="Arial" w:hAnsi="Times New Roman" w:cs="Times New Roman"/>
          <w:bCs/>
          <w:sz w:val="24"/>
          <w:szCs w:val="24"/>
          <w:lang w:val="pt-BR"/>
        </w:rPr>
        <w:t>5</w:t>
      </w:r>
      <w:r w:rsidR="00342FAD" w:rsidRPr="007A3851">
        <w:rPr>
          <w:rFonts w:ascii="Times New Roman" w:eastAsia="Arial" w:hAnsi="Times New Roman" w:cs="Times New Roman"/>
          <w:bCs/>
          <w:sz w:val="24"/>
          <w:szCs w:val="24"/>
          <w:lang w:val="pt-BR"/>
        </w:rPr>
        <w:t xml:space="preserve"> (</w:t>
      </w:r>
      <w:r w:rsidR="00342FAD">
        <w:rPr>
          <w:rFonts w:ascii="Times New Roman" w:eastAsia="Arial" w:hAnsi="Times New Roman" w:cs="Times New Roman"/>
          <w:bCs/>
          <w:sz w:val="24"/>
          <w:szCs w:val="24"/>
          <w:lang w:val="pt-BR"/>
        </w:rPr>
        <w:t>cinco</w:t>
      </w:r>
      <w:r w:rsidR="00342FAD" w:rsidRPr="007A3851">
        <w:rPr>
          <w:rFonts w:ascii="Times New Roman" w:eastAsia="Arial" w:hAnsi="Times New Roman" w:cs="Times New Roman"/>
          <w:bCs/>
          <w:sz w:val="24"/>
          <w:szCs w:val="24"/>
          <w:lang w:val="pt-BR"/>
        </w:rPr>
        <w:t>) dias</w:t>
      </w:r>
      <w:r w:rsidR="00342FAD">
        <w:rPr>
          <w:rFonts w:ascii="Times New Roman" w:eastAsia="Arial" w:hAnsi="Times New Roman" w:cs="Times New Roman"/>
          <w:bCs/>
          <w:sz w:val="24"/>
          <w:szCs w:val="24"/>
          <w:lang w:val="pt-BR"/>
        </w:rPr>
        <w:t xml:space="preserve"> úteis</w:t>
      </w:r>
      <w:r w:rsidR="00342FAD" w:rsidRPr="007A3851">
        <w:rPr>
          <w:rFonts w:ascii="Times New Roman" w:eastAsia="Arial" w:hAnsi="Times New Roman" w:cs="Times New Roman"/>
          <w:bCs/>
          <w:sz w:val="24"/>
          <w:szCs w:val="24"/>
          <w:lang w:val="pt-BR"/>
        </w:rPr>
        <w:t xml:space="preserve">, contados a partir da data de sua convocação, para assinar a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 xml:space="preserve">reços, cujo prazo de validade encontra-se nela fixado, sob pena de decadência do direito à contratação, sem prejuízo das sanções previstas na </w:t>
      </w:r>
      <w:hyperlink r:id="rId38" w:history="1">
        <w:r w:rsidR="00342FAD" w:rsidRPr="00913202">
          <w:rPr>
            <w:rStyle w:val="Hyperlink"/>
            <w:rFonts w:ascii="Times New Roman" w:eastAsia="Arial" w:hAnsi="Times New Roman" w:cs="Times New Roman"/>
            <w:bCs/>
            <w:sz w:val="24"/>
            <w:szCs w:val="24"/>
            <w:lang w:val="pt-BR"/>
          </w:rPr>
          <w:t>Lei Federal nº 14.133/2021</w:t>
        </w:r>
      </w:hyperlink>
      <w:r w:rsidR="00342FAD" w:rsidRPr="007A3851">
        <w:rPr>
          <w:rFonts w:ascii="Times New Roman" w:eastAsia="Arial" w:hAnsi="Times New Roman" w:cs="Times New Roman"/>
          <w:bCs/>
          <w:sz w:val="24"/>
          <w:szCs w:val="24"/>
          <w:lang w:val="pt-BR"/>
        </w:rPr>
        <w:t>.</w:t>
      </w:r>
    </w:p>
    <w:p w14:paraId="6B3E89A3" w14:textId="77777777" w:rsidR="00E843A1" w:rsidRDefault="00E843A1" w:rsidP="00342FAD">
      <w:pPr>
        <w:tabs>
          <w:tab w:val="left" w:pos="142"/>
          <w:tab w:val="left" w:pos="285"/>
        </w:tabs>
        <w:jc w:val="both"/>
        <w:outlineLvl w:val="3"/>
        <w:rPr>
          <w:rFonts w:ascii="Times New Roman" w:eastAsia="Arial" w:hAnsi="Times New Roman" w:cs="Times New Roman"/>
          <w:bCs/>
          <w:sz w:val="24"/>
          <w:szCs w:val="24"/>
          <w:lang w:val="pt-BR"/>
        </w:rPr>
      </w:pPr>
    </w:p>
    <w:p w14:paraId="3A6B209C" w14:textId="70F1F826" w:rsidR="00342FAD" w:rsidRPr="007A3851"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7A3851">
        <w:rPr>
          <w:rFonts w:ascii="Times New Roman" w:eastAsia="Arial" w:hAnsi="Times New Roman" w:cs="Times New Roman"/>
          <w:b/>
          <w:sz w:val="24"/>
          <w:szCs w:val="24"/>
          <w:lang w:val="pt-BR"/>
        </w:rPr>
        <w:t xml:space="preserve">.2. </w:t>
      </w:r>
      <w:r w:rsidR="00342FAD" w:rsidRPr="007A3851">
        <w:rPr>
          <w:rFonts w:ascii="Times New Roman" w:eastAsia="Arial" w:hAnsi="Times New Roman" w:cs="Times New Roman"/>
          <w:bCs/>
          <w:sz w:val="24"/>
          <w:szCs w:val="24"/>
          <w:lang w:val="pt-BR"/>
        </w:rPr>
        <w:t>O prazo de convocação poderá ser prorrogado uma vez, por igual período, mediante solicitação do licitante mais bem classificado ou do fornecedor convocado, desde que:</w:t>
      </w:r>
    </w:p>
    <w:p w14:paraId="3ACEE5C0" w14:textId="77777777" w:rsidR="00342FAD" w:rsidRPr="007A3851"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solicitação seja devidamente justificada e apresentada dentro do prazo; e</w:t>
      </w:r>
    </w:p>
    <w:p w14:paraId="2E50D1DD" w14:textId="77777777" w:rsidR="00342FAD"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justificativa apresentada seja aceita pela Administração.</w:t>
      </w:r>
    </w:p>
    <w:p w14:paraId="6D8FE054"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39DD693" w14:textId="597F29EE"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.3. </w:t>
      </w:r>
      <w:r w:rsidR="00342FAD" w:rsidRPr="007A3851">
        <w:rPr>
          <w:rFonts w:ascii="Times New Roman" w:eastAsia="Arial" w:hAnsi="Times New Roman" w:cs="Times New Roman"/>
          <w:bCs/>
          <w:sz w:val="24"/>
          <w:szCs w:val="24"/>
          <w:lang w:val="pt-BR"/>
        </w:rPr>
        <w:t>A ata de registro de preços será assinada por meio de assinatura digital e disponibilizada no sistema de registro de preços.</w:t>
      </w:r>
    </w:p>
    <w:p w14:paraId="193D9A26"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B4F67FD" w14:textId="1139D470"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.4. </w:t>
      </w:r>
      <w:r w:rsidR="00342FAD" w:rsidRPr="007A3851">
        <w:rPr>
          <w:rFonts w:ascii="Times New Roman" w:eastAsia="Arial" w:hAnsi="Times New Roman" w:cs="Times New Roman"/>
          <w:bCs/>
          <w:sz w:val="24"/>
          <w:szCs w:val="24"/>
          <w:lang w:val="pt-BR"/>
        </w:rPr>
        <w:t xml:space="preserve">Serão formalizadas tantas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tas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reços quantas forem necessárias para o registro de todos os itens constantes no Termo de Referência, com a indicação do licitante vencedor, a descrição do item, as respectivas quantidades, preços registrados e demais condições.</w:t>
      </w:r>
    </w:p>
    <w:p w14:paraId="605539FD"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09E7A19" w14:textId="000AB252"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.5.</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O preço registrado, com a indicação do fornecedor, será divulgado no PNCP e disponibilizado durante a vigência da ata de registro de preços.</w:t>
      </w:r>
    </w:p>
    <w:p w14:paraId="299A8DA8" w14:textId="37A6B911" w:rsidR="00342FAD" w:rsidRPr="00BF4B92"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lastRenderedPageBreak/>
        <w:t>13</w:t>
      </w:r>
      <w:r w:rsidR="00342FAD" w:rsidRPr="00551E61">
        <w:rPr>
          <w:rFonts w:ascii="Times New Roman" w:eastAsia="Arial" w:hAnsi="Times New Roman" w:cs="Times New Roman"/>
          <w:b/>
          <w:sz w:val="24"/>
          <w:szCs w:val="24"/>
          <w:lang w:val="pt-BR"/>
        </w:rPr>
        <w:t>.6.</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A existência de preço</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 xml:space="preserve">registrado implicará compromisso de fornecimento nas condições estabelecidas, mas não obrigará a Administração a contratar, facultada a realização de licitação </w:t>
      </w:r>
      <w:r w:rsidR="00342FAD" w:rsidRPr="00BF4B92">
        <w:rPr>
          <w:rFonts w:ascii="Times New Roman" w:eastAsia="Arial" w:hAnsi="Times New Roman" w:cs="Times New Roman"/>
          <w:bCs/>
          <w:sz w:val="24"/>
          <w:szCs w:val="24"/>
          <w:lang w:val="pt-BR"/>
        </w:rPr>
        <w:t>específica para a aquisição pretendida, desde que devidamente justificada.</w:t>
      </w:r>
    </w:p>
    <w:p w14:paraId="29393B00" w14:textId="77777777" w:rsidR="00342FAD" w:rsidRPr="00BF4B92"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44BE470" w14:textId="0728F2AD" w:rsidR="00BF4B92" w:rsidRPr="00BF4B92" w:rsidRDefault="00DC107D" w:rsidP="00BF4B92">
      <w:pPr>
        <w:tabs>
          <w:tab w:val="left" w:pos="142"/>
          <w:tab w:val="left" w:pos="285"/>
        </w:tabs>
        <w:jc w:val="both"/>
        <w:outlineLvl w:val="3"/>
        <w:rPr>
          <w:rFonts w:ascii="Times New Roman" w:eastAsia="Arial" w:hAnsi="Times New Roman" w:cs="Times New Roman"/>
          <w:bCs/>
          <w:sz w:val="24"/>
          <w:szCs w:val="24"/>
          <w:lang w:val="pt-BR"/>
        </w:rPr>
      </w:pPr>
      <w:r w:rsidRPr="00BF4B92">
        <w:rPr>
          <w:rFonts w:ascii="Times New Roman" w:eastAsia="Arial" w:hAnsi="Times New Roman" w:cs="Times New Roman"/>
          <w:b/>
          <w:sz w:val="24"/>
          <w:szCs w:val="24"/>
          <w:lang w:val="pt-BR"/>
        </w:rPr>
        <w:t>13</w:t>
      </w:r>
      <w:r w:rsidR="00342FAD" w:rsidRPr="00BF4B92">
        <w:rPr>
          <w:rFonts w:ascii="Times New Roman" w:eastAsia="Arial" w:hAnsi="Times New Roman" w:cs="Times New Roman"/>
          <w:b/>
          <w:sz w:val="24"/>
          <w:szCs w:val="24"/>
          <w:lang w:val="pt-BR"/>
        </w:rPr>
        <w:t xml:space="preserve">.7. </w:t>
      </w:r>
      <w:r w:rsidR="00342FAD" w:rsidRPr="00BF4B92">
        <w:rPr>
          <w:rFonts w:ascii="Times New Roman" w:eastAsia="Arial" w:hAnsi="Times New Roman" w:cs="Times New Roman"/>
          <w:bCs/>
          <w:sz w:val="24"/>
          <w:szCs w:val="24"/>
          <w:lang w:val="pt-BR"/>
        </w:rPr>
        <w:t>Na hipótese de o convocado não assinar a ata de registro de preços no prazo e nas condições estabelecidas, fica facultado à Administração convocar os licitantes remanescentes</w:t>
      </w:r>
      <w:r w:rsidR="000E147F" w:rsidRPr="00BF4B92">
        <w:rPr>
          <w:rFonts w:ascii="Times New Roman" w:eastAsia="Arial" w:hAnsi="Times New Roman" w:cs="Times New Roman"/>
          <w:bCs/>
          <w:sz w:val="24"/>
          <w:szCs w:val="24"/>
          <w:lang w:val="pt-BR"/>
        </w:rPr>
        <w:t xml:space="preserve">, nos termos do </w:t>
      </w:r>
      <w:hyperlink r:id="rId39" w:history="1">
        <w:r w:rsidR="000E147F" w:rsidRPr="00913202">
          <w:rPr>
            <w:rStyle w:val="Hyperlink"/>
            <w:rFonts w:ascii="Times New Roman" w:eastAsia="Arial" w:hAnsi="Times New Roman" w:cs="Times New Roman"/>
            <w:bCs/>
            <w:sz w:val="24"/>
            <w:szCs w:val="24"/>
            <w:lang w:val="pt-BR"/>
          </w:rPr>
          <w:t>art. 20 do Decreto Federal nº 11.462/2023</w:t>
        </w:r>
      </w:hyperlink>
      <w:r w:rsidR="00342FAD" w:rsidRPr="00BF4B92">
        <w:rPr>
          <w:rFonts w:ascii="Times New Roman" w:eastAsia="Arial" w:hAnsi="Times New Roman" w:cs="Times New Roman"/>
          <w:bCs/>
          <w:sz w:val="24"/>
          <w:szCs w:val="24"/>
          <w:lang w:val="pt-BR"/>
        </w:rPr>
        <w:t>.</w:t>
      </w:r>
    </w:p>
    <w:p w14:paraId="418CA02B" w14:textId="77777777" w:rsidR="00BF4B92" w:rsidRPr="00BF4B92" w:rsidRDefault="00BF4B92" w:rsidP="00BF4B92">
      <w:pPr>
        <w:tabs>
          <w:tab w:val="left" w:pos="142"/>
          <w:tab w:val="left" w:pos="285"/>
        </w:tabs>
        <w:jc w:val="both"/>
        <w:outlineLvl w:val="3"/>
        <w:rPr>
          <w:rFonts w:ascii="Times New Roman" w:eastAsia="Arial" w:hAnsi="Times New Roman" w:cs="Times New Roman"/>
          <w:bCs/>
          <w:sz w:val="24"/>
          <w:szCs w:val="24"/>
          <w:lang w:val="pt-BR"/>
        </w:rPr>
      </w:pPr>
    </w:p>
    <w:p w14:paraId="4854E6A1" w14:textId="587AC7D7" w:rsidR="007D152A" w:rsidRDefault="000C7645" w:rsidP="007D152A">
      <w:pPr>
        <w:jc w:val="both"/>
        <w:rPr>
          <w:rFonts w:ascii="Times New Roman" w:hAnsi="Times New Roman" w:cs="Times New Roman"/>
          <w:b/>
          <w:sz w:val="24"/>
          <w:szCs w:val="24"/>
        </w:rPr>
      </w:pPr>
      <w:r w:rsidRPr="008C6DB1">
        <w:rPr>
          <w:rFonts w:ascii="Times New Roman" w:hAnsi="Times New Roman" w:cs="Times New Roman"/>
          <w:b/>
          <w:sz w:val="24"/>
          <w:szCs w:val="24"/>
        </w:rPr>
        <w:t>1</w:t>
      </w:r>
      <w:r w:rsidR="002C249F">
        <w:rPr>
          <w:rFonts w:ascii="Times New Roman" w:hAnsi="Times New Roman" w:cs="Times New Roman"/>
          <w:b/>
          <w:sz w:val="24"/>
          <w:szCs w:val="24"/>
        </w:rPr>
        <w:t>4</w:t>
      </w:r>
      <w:r w:rsidRPr="008C6DB1">
        <w:rPr>
          <w:rFonts w:ascii="Times New Roman" w:hAnsi="Times New Roman" w:cs="Times New Roman"/>
          <w:b/>
          <w:sz w:val="24"/>
          <w:szCs w:val="24"/>
        </w:rPr>
        <w:t xml:space="preserve">. </w:t>
      </w:r>
      <w:r w:rsidR="007D152A" w:rsidRPr="008C6DB1">
        <w:rPr>
          <w:rFonts w:ascii="Times New Roman" w:hAnsi="Times New Roman" w:cs="Times New Roman"/>
          <w:b/>
          <w:sz w:val="24"/>
          <w:szCs w:val="24"/>
        </w:rPr>
        <w:t>DAS DISPOSIÇÕES GERAIS</w:t>
      </w:r>
    </w:p>
    <w:p w14:paraId="16A71AC8" w14:textId="77777777" w:rsidR="007508AB" w:rsidRPr="008C6DB1" w:rsidRDefault="007508AB" w:rsidP="007D152A">
      <w:pPr>
        <w:jc w:val="both"/>
        <w:rPr>
          <w:rFonts w:ascii="Times New Roman" w:hAnsi="Times New Roman" w:cs="Times New Roman"/>
          <w:b/>
          <w:sz w:val="24"/>
          <w:szCs w:val="24"/>
        </w:rPr>
      </w:pPr>
    </w:p>
    <w:p w14:paraId="61066B24" w14:textId="14413271" w:rsidR="00F76E4D" w:rsidRPr="008C6DB1" w:rsidRDefault="00F76E4D" w:rsidP="007508AB">
      <w:pPr>
        <w:pStyle w:val="textbody"/>
        <w:spacing w:beforeAutospacing="0" w:afterAutospacing="0"/>
        <w:jc w:val="both"/>
        <w:rPr>
          <w:color w:val="FF0000"/>
          <w:shd w:val="clear" w:color="auto" w:fill="FFFFFF"/>
        </w:rPr>
      </w:pPr>
      <w:r w:rsidRPr="007508AB">
        <w:rPr>
          <w:b/>
          <w:bCs/>
        </w:rPr>
        <w:t>1</w:t>
      </w:r>
      <w:r w:rsidR="002C249F" w:rsidRPr="007508AB">
        <w:rPr>
          <w:b/>
          <w:bCs/>
        </w:rPr>
        <w:t>4.1</w:t>
      </w:r>
      <w:r w:rsidRPr="007508AB">
        <w:rPr>
          <w:b/>
          <w:bCs/>
        </w:rPr>
        <w:t xml:space="preserve">. </w:t>
      </w:r>
      <w:r w:rsidRPr="007508AB">
        <w:rPr>
          <w:rFonts w:eastAsia="Arial"/>
          <w:bCs/>
        </w:rPr>
        <w:t xml:space="preserve">Justifica-se a não aplicabilidade do </w:t>
      </w:r>
      <w:hyperlink r:id="rId40" w:history="1">
        <w:r w:rsidRPr="00913202">
          <w:rPr>
            <w:rStyle w:val="Hyperlink"/>
            <w:rFonts w:eastAsia="Arial"/>
            <w:bCs/>
          </w:rPr>
          <w:t>Decreto Municipal nº 8.981/2018</w:t>
        </w:r>
      </w:hyperlink>
      <w:r w:rsidRPr="007508AB">
        <w:rPr>
          <w:rFonts w:eastAsia="Arial"/>
          <w:bCs/>
        </w:rPr>
        <w:t>, pois</w:t>
      </w:r>
      <w:r w:rsidR="007508AB" w:rsidRPr="007508AB">
        <w:rPr>
          <w:rFonts w:eastAsia="Arial"/>
          <w:bCs/>
        </w:rPr>
        <w:t xml:space="preserve"> o art. 23 fixa que não se aplica o dispositivo da exclusividade quando o tratamento diferenciado e simplificado para as </w:t>
      </w:r>
      <w:r w:rsidR="007508AB">
        <w:rPr>
          <w:rFonts w:eastAsia="Arial"/>
          <w:bCs/>
        </w:rPr>
        <w:t>M</w:t>
      </w:r>
      <w:r w:rsidR="007508AB" w:rsidRPr="007508AB">
        <w:rPr>
          <w:rFonts w:eastAsia="Arial"/>
          <w:bCs/>
        </w:rPr>
        <w:t xml:space="preserve">icroempresas e as </w:t>
      </w:r>
      <w:r w:rsidR="007508AB">
        <w:rPr>
          <w:rFonts w:eastAsia="Arial"/>
          <w:bCs/>
        </w:rPr>
        <w:t>E</w:t>
      </w:r>
      <w:r w:rsidR="007508AB" w:rsidRPr="007508AB">
        <w:rPr>
          <w:rFonts w:eastAsia="Arial"/>
          <w:bCs/>
        </w:rPr>
        <w:t xml:space="preserve">mpresas de </w:t>
      </w:r>
      <w:r w:rsidR="007508AB">
        <w:rPr>
          <w:rFonts w:eastAsia="Arial"/>
          <w:bCs/>
        </w:rPr>
        <w:t>P</w:t>
      </w:r>
      <w:r w:rsidR="007508AB" w:rsidRPr="007508AB">
        <w:rPr>
          <w:rFonts w:eastAsia="Arial"/>
          <w:bCs/>
        </w:rPr>
        <w:t xml:space="preserve">equeno </w:t>
      </w:r>
      <w:r w:rsidR="007508AB">
        <w:rPr>
          <w:rFonts w:eastAsia="Arial"/>
          <w:bCs/>
        </w:rPr>
        <w:t>P</w:t>
      </w:r>
      <w:r w:rsidR="007508AB" w:rsidRPr="007508AB">
        <w:rPr>
          <w:rFonts w:eastAsia="Arial"/>
          <w:bCs/>
        </w:rPr>
        <w:t xml:space="preserve">orte não for vantajoso para a </w:t>
      </w:r>
      <w:r w:rsidR="007508AB">
        <w:rPr>
          <w:rFonts w:eastAsia="Arial"/>
          <w:bCs/>
        </w:rPr>
        <w:t>A</w:t>
      </w:r>
      <w:r w:rsidR="007508AB" w:rsidRPr="007508AB">
        <w:rPr>
          <w:rFonts w:eastAsia="Arial"/>
          <w:bCs/>
        </w:rPr>
        <w:t xml:space="preserve">dministração </w:t>
      </w:r>
      <w:r w:rsidR="007508AB">
        <w:rPr>
          <w:rFonts w:eastAsia="Arial"/>
          <w:bCs/>
        </w:rPr>
        <w:t>P</w:t>
      </w:r>
      <w:r w:rsidR="007508AB" w:rsidRPr="007508AB">
        <w:rPr>
          <w:rFonts w:eastAsia="Arial"/>
          <w:bCs/>
        </w:rPr>
        <w:t>ública ou representar prejuízo ao conjunto ou ao complexo do objeto a ser contratado, ou onerar a proposta acima do valor de mercado.</w:t>
      </w:r>
    </w:p>
    <w:p w14:paraId="0142FC51" w14:textId="77777777" w:rsidR="00C34ADC" w:rsidRPr="008C6DB1" w:rsidRDefault="00C34ADC" w:rsidP="00F76E4D">
      <w:pPr>
        <w:pStyle w:val="textbody"/>
        <w:spacing w:beforeAutospacing="0" w:afterAutospacing="0"/>
        <w:jc w:val="both"/>
        <w:rPr>
          <w:color w:val="FF0000"/>
        </w:rPr>
      </w:pPr>
    </w:p>
    <w:p w14:paraId="7C207BBC" w14:textId="23F2BFC3"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4.2</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 xml:space="preserve">Será divulgada ata da sessão pública </w:t>
      </w:r>
      <w:r w:rsidR="00E96ACB">
        <w:rPr>
          <w:rFonts w:ascii="Times New Roman" w:hAnsi="Times New Roman" w:cs="Times New Roman"/>
          <w:bCs/>
          <w:sz w:val="24"/>
          <w:szCs w:val="24"/>
          <w:lang w:val="pt-BR"/>
        </w:rPr>
        <w:t>na plataforma BNC</w:t>
      </w:r>
      <w:r w:rsidR="00820FD7">
        <w:rPr>
          <w:rFonts w:ascii="Times New Roman" w:hAnsi="Times New Roman" w:cs="Times New Roman"/>
          <w:bCs/>
          <w:sz w:val="24"/>
          <w:szCs w:val="24"/>
          <w:lang w:val="pt-BR"/>
        </w:rPr>
        <w:t>.</w:t>
      </w:r>
    </w:p>
    <w:p w14:paraId="2EC97594" w14:textId="77777777" w:rsidR="007D152A" w:rsidRPr="008C6DB1" w:rsidRDefault="007D152A" w:rsidP="007D152A">
      <w:pPr>
        <w:jc w:val="both"/>
        <w:rPr>
          <w:rFonts w:ascii="Times New Roman" w:hAnsi="Times New Roman" w:cs="Times New Roman"/>
          <w:bCs/>
          <w:sz w:val="24"/>
          <w:szCs w:val="24"/>
          <w:lang w:val="pt-BR"/>
        </w:rPr>
      </w:pPr>
    </w:p>
    <w:p w14:paraId="694518B5" w14:textId="3A476923" w:rsidR="007D152A"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4.3</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27A8B5" w14:textId="77777777" w:rsidR="00725C02" w:rsidRPr="008C6DB1" w:rsidRDefault="00725C02" w:rsidP="007D152A">
      <w:pPr>
        <w:jc w:val="both"/>
        <w:rPr>
          <w:rFonts w:ascii="Times New Roman" w:hAnsi="Times New Roman" w:cs="Times New Roman"/>
          <w:bCs/>
          <w:sz w:val="24"/>
          <w:szCs w:val="24"/>
          <w:lang w:val="pt-BR"/>
        </w:rPr>
      </w:pPr>
    </w:p>
    <w:p w14:paraId="4C7C1D58" w14:textId="5722DD7E"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4.4</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Todas as referências de tempo no Edital, no aviso e durante a sessão pública observarão o horário de Brasília</w:t>
      </w:r>
      <w:r w:rsidR="00D24EB5" w:rsidRPr="008C6DB1">
        <w:rPr>
          <w:rFonts w:ascii="Times New Roman" w:hAnsi="Times New Roman" w:cs="Times New Roman"/>
          <w:bCs/>
          <w:sz w:val="24"/>
          <w:szCs w:val="24"/>
          <w:lang w:val="pt-BR"/>
        </w:rPr>
        <w:t>/</w:t>
      </w:r>
      <w:r w:rsidR="007D152A" w:rsidRPr="008C6DB1">
        <w:rPr>
          <w:rFonts w:ascii="Times New Roman" w:hAnsi="Times New Roman" w:cs="Times New Roman"/>
          <w:bCs/>
          <w:sz w:val="24"/>
          <w:szCs w:val="24"/>
          <w:lang w:val="pt-BR"/>
        </w:rPr>
        <w:t>DF.</w:t>
      </w:r>
    </w:p>
    <w:p w14:paraId="7C711C0B" w14:textId="77777777" w:rsidR="007D152A" w:rsidRPr="008C6DB1" w:rsidRDefault="007D152A" w:rsidP="007D152A">
      <w:pPr>
        <w:jc w:val="both"/>
        <w:rPr>
          <w:rFonts w:ascii="Times New Roman" w:hAnsi="Times New Roman" w:cs="Times New Roman"/>
          <w:bCs/>
          <w:sz w:val="24"/>
          <w:szCs w:val="24"/>
          <w:lang w:val="pt-BR"/>
        </w:rPr>
      </w:pPr>
    </w:p>
    <w:p w14:paraId="253CE511" w14:textId="0FD79F0B"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4.5</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1E7B06" w14:textId="77777777" w:rsidR="007D152A" w:rsidRPr="008C6DB1" w:rsidRDefault="007D152A" w:rsidP="007D152A">
      <w:pPr>
        <w:jc w:val="both"/>
        <w:rPr>
          <w:rFonts w:ascii="Times New Roman" w:hAnsi="Times New Roman" w:cs="Times New Roman"/>
          <w:b/>
          <w:sz w:val="24"/>
          <w:szCs w:val="24"/>
          <w:lang w:val="pt-BR"/>
        </w:rPr>
      </w:pPr>
    </w:p>
    <w:p w14:paraId="2C2C92E5" w14:textId="5249C963"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4.6</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licitante assume todos os custos de preparação e apresentação de suas propostas e a Administração não será, em nenhum caso, responsável por esses custos, independentemente da condução ou do resultado do processo licitatório.</w:t>
      </w:r>
    </w:p>
    <w:p w14:paraId="32D11C0F" w14:textId="77777777" w:rsidR="00F76E4D" w:rsidRPr="008C6DB1" w:rsidRDefault="00F76E4D" w:rsidP="007D152A">
      <w:pPr>
        <w:jc w:val="both"/>
        <w:rPr>
          <w:rFonts w:ascii="Times New Roman" w:hAnsi="Times New Roman" w:cs="Times New Roman"/>
          <w:bCs/>
          <w:sz w:val="24"/>
          <w:szCs w:val="24"/>
          <w:lang w:val="pt-BR"/>
        </w:rPr>
      </w:pPr>
    </w:p>
    <w:p w14:paraId="450C2D3D" w14:textId="7A45852C"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4.7</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Na contagem dos prazos estabelecidos neste Edital e seus Anexos, excluir-se-á o dia do início e incluir-se-á o do vencimento. Só se iniciam e vencem os prazos em dias de expediente na Administração.</w:t>
      </w:r>
    </w:p>
    <w:p w14:paraId="118759F4" w14:textId="77777777" w:rsidR="00E843A1" w:rsidRPr="008C6DB1" w:rsidRDefault="00E843A1" w:rsidP="007D152A">
      <w:pPr>
        <w:jc w:val="both"/>
        <w:rPr>
          <w:rFonts w:ascii="Times New Roman" w:hAnsi="Times New Roman" w:cs="Times New Roman"/>
          <w:bCs/>
          <w:sz w:val="24"/>
          <w:szCs w:val="24"/>
          <w:lang w:val="pt-BR"/>
        </w:rPr>
      </w:pPr>
    </w:p>
    <w:p w14:paraId="7F305306" w14:textId="0C264AD2"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4.8</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desatendimento de exigências formais não essenciais não importará o afastamento do licitante, desde que seja possível o aproveitamento do ato, observados os princípios da isonomia e do interesse público.</w:t>
      </w:r>
    </w:p>
    <w:p w14:paraId="553A8CF3" w14:textId="77777777" w:rsidR="00A00151" w:rsidRPr="008C6DB1" w:rsidRDefault="00A00151" w:rsidP="007D152A">
      <w:pPr>
        <w:jc w:val="both"/>
        <w:rPr>
          <w:rFonts w:ascii="Times New Roman" w:hAnsi="Times New Roman" w:cs="Times New Roman"/>
          <w:bCs/>
          <w:sz w:val="24"/>
          <w:szCs w:val="24"/>
          <w:lang w:val="pt-BR"/>
        </w:rPr>
      </w:pPr>
    </w:p>
    <w:p w14:paraId="7BEE1386" w14:textId="53735ACE"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4.9</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Em caso de divergência entre disposições deste Edital e de seus anexos ou demais peças que compõem o processo, prevalecerá as deste Edital.</w:t>
      </w:r>
    </w:p>
    <w:p w14:paraId="2252B1C3" w14:textId="77777777" w:rsidR="00A3077D" w:rsidRPr="008C6DB1" w:rsidRDefault="00A3077D" w:rsidP="007D152A">
      <w:pPr>
        <w:jc w:val="both"/>
        <w:rPr>
          <w:rFonts w:ascii="Times New Roman" w:hAnsi="Times New Roman" w:cs="Times New Roman"/>
          <w:bCs/>
          <w:sz w:val="24"/>
          <w:szCs w:val="24"/>
          <w:lang w:val="pt-BR"/>
        </w:rPr>
      </w:pPr>
    </w:p>
    <w:p w14:paraId="776FEFBE" w14:textId="789F8862"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4.10</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O Edital e seus anexos estão disponíveis, na íntegra, no </w:t>
      </w:r>
      <w:hyperlink r:id="rId41" w:history="1">
        <w:r w:rsidR="007D152A" w:rsidRPr="00913202">
          <w:rPr>
            <w:rStyle w:val="Hyperlink"/>
            <w:rFonts w:ascii="Times New Roman" w:hAnsi="Times New Roman" w:cs="Times New Roman"/>
            <w:bCs/>
            <w:sz w:val="24"/>
            <w:szCs w:val="24"/>
            <w:lang w:val="pt-BR"/>
          </w:rPr>
          <w:t>Portal Nacional de Contratações Públicas (PNCP)</w:t>
        </w:r>
      </w:hyperlink>
      <w:r w:rsidR="007D152A" w:rsidRPr="008C6DB1">
        <w:rPr>
          <w:rFonts w:ascii="Times New Roman" w:hAnsi="Times New Roman" w:cs="Times New Roman"/>
          <w:bCs/>
          <w:sz w:val="24"/>
          <w:szCs w:val="24"/>
          <w:lang w:val="pt-BR"/>
        </w:rPr>
        <w:t xml:space="preserve"> e endereço eletrônico</w:t>
      </w:r>
      <w:r w:rsidRPr="008C6DB1">
        <w:rPr>
          <w:rFonts w:ascii="Times New Roman" w:hAnsi="Times New Roman" w:cs="Times New Roman"/>
          <w:bCs/>
          <w:sz w:val="24"/>
          <w:szCs w:val="24"/>
          <w:lang w:val="pt-BR"/>
        </w:rPr>
        <w:t xml:space="preserve"> </w:t>
      </w:r>
      <w:hyperlink r:id="rId42" w:history="1">
        <w:r w:rsidRPr="008C6DB1">
          <w:rPr>
            <w:rStyle w:val="Hyperlink"/>
            <w:rFonts w:ascii="Times New Roman" w:hAnsi="Times New Roman" w:cs="Times New Roman"/>
            <w:bCs/>
            <w:sz w:val="24"/>
            <w:szCs w:val="24"/>
            <w:lang w:val="pt-BR"/>
          </w:rPr>
          <w:t>www.bc.sc.gov.br</w:t>
        </w:r>
      </w:hyperlink>
      <w:r w:rsidR="007D152A" w:rsidRPr="008C6DB1">
        <w:rPr>
          <w:rFonts w:ascii="Times New Roman" w:hAnsi="Times New Roman" w:cs="Times New Roman"/>
          <w:bCs/>
          <w:sz w:val="24"/>
          <w:szCs w:val="24"/>
          <w:lang w:val="pt-BR"/>
        </w:rPr>
        <w:t>.</w:t>
      </w:r>
    </w:p>
    <w:p w14:paraId="2C0DA42D" w14:textId="77777777" w:rsidR="00B4147A" w:rsidRPr="008C6DB1" w:rsidRDefault="00B4147A" w:rsidP="007D152A">
      <w:pPr>
        <w:jc w:val="both"/>
        <w:rPr>
          <w:rFonts w:ascii="Times New Roman" w:hAnsi="Times New Roman" w:cs="Times New Roman"/>
          <w:bCs/>
          <w:sz w:val="24"/>
          <w:szCs w:val="24"/>
          <w:lang w:val="pt-BR"/>
        </w:rPr>
      </w:pPr>
    </w:p>
    <w:p w14:paraId="1C4D33CD" w14:textId="3C2B5F7A"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2C249F">
        <w:rPr>
          <w:rFonts w:ascii="Times New Roman" w:hAnsi="Times New Roman" w:cs="Times New Roman"/>
          <w:b/>
          <w:sz w:val="24"/>
          <w:szCs w:val="24"/>
          <w:lang w:val="pt-BR"/>
        </w:rPr>
        <w:t>4.11</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Integram este Edital, para todos os fins e efeitos, os seguintes anexos:</w:t>
      </w:r>
    </w:p>
    <w:p w14:paraId="0C37C73F" w14:textId="1468ECDA" w:rsidR="00F76E4D" w:rsidRPr="008C6DB1" w:rsidRDefault="00F76E4D" w:rsidP="00F76E4D">
      <w:pPr>
        <w:tabs>
          <w:tab w:val="left" w:pos="0"/>
        </w:tabs>
        <w:jc w:val="both"/>
        <w:rPr>
          <w:rFonts w:ascii="Times New Roman" w:hAnsi="Times New Roman" w:cs="Times New Roman"/>
          <w:sz w:val="24"/>
          <w:szCs w:val="24"/>
          <w:lang w:val="pt-BR"/>
        </w:rPr>
      </w:pPr>
      <w:r w:rsidRPr="008C6DB1">
        <w:rPr>
          <w:rFonts w:ascii="Times New Roman" w:eastAsia="Arial" w:hAnsi="Times New Roman" w:cs="Times New Roman"/>
          <w:bCs/>
          <w:sz w:val="24"/>
          <w:szCs w:val="24"/>
          <w:lang w:val="pt-BR"/>
        </w:rPr>
        <w:t>Anexo 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Relação de itens do objeto;</w:t>
      </w:r>
    </w:p>
    <w:p w14:paraId="52E36E3D" w14:textId="27D1F8C7"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lastRenderedPageBreak/>
        <w:t>Anexo 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Dotação orçamentária;</w:t>
      </w:r>
    </w:p>
    <w:p w14:paraId="7A08F665" w14:textId="4E6ECAD1"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Termo de referência; </w:t>
      </w:r>
    </w:p>
    <w:p w14:paraId="44E17189" w14:textId="1E028306"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00BE0091">
        <w:rPr>
          <w:rFonts w:ascii="Times New Roman" w:eastAsia="Arial" w:hAnsi="Times New Roman" w:cs="Times New Roman"/>
          <w:bCs/>
          <w:sz w:val="24"/>
          <w:szCs w:val="24"/>
          <w:lang w:val="pt-BR"/>
        </w:rPr>
        <w:t>P</w:t>
      </w:r>
      <w:r w:rsidRPr="008C6DB1">
        <w:rPr>
          <w:rFonts w:ascii="Times New Roman" w:eastAsia="Arial" w:hAnsi="Times New Roman" w:cs="Times New Roman"/>
          <w:bCs/>
          <w:sz w:val="24"/>
          <w:szCs w:val="24"/>
          <w:lang w:val="pt-BR"/>
        </w:rPr>
        <w:t>roposta financeira;</w:t>
      </w:r>
    </w:p>
    <w:p w14:paraId="17CD5D87" w14:textId="0F1BDCEF" w:rsidR="00F76E4D" w:rsidRPr="008C6DB1" w:rsidRDefault="00F76E4D" w:rsidP="00F76E4D">
      <w:pPr>
        <w:jc w:val="both"/>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00BE0091">
        <w:rPr>
          <w:rFonts w:ascii="Times New Roman" w:eastAsia="Arial" w:hAnsi="Times New Roman" w:cs="Times New Roman"/>
          <w:bCs/>
          <w:sz w:val="24"/>
          <w:szCs w:val="24"/>
          <w:lang w:val="pt-BR"/>
        </w:rPr>
        <w:t>D</w:t>
      </w:r>
      <w:r w:rsidRPr="008C6DB1">
        <w:rPr>
          <w:rFonts w:ascii="Times New Roman" w:hAnsi="Times New Roman" w:cs="Times New Roman"/>
          <w:bCs/>
          <w:color w:val="000000"/>
          <w:sz w:val="24"/>
          <w:szCs w:val="24"/>
          <w:lang w:val="pt-BR"/>
        </w:rPr>
        <w:t>eclaração de parentesco</w:t>
      </w:r>
      <w:r w:rsidRPr="008C6DB1">
        <w:rPr>
          <w:rFonts w:ascii="Times New Roman" w:eastAsia="Arial" w:hAnsi="Times New Roman" w:cs="Times New Roman"/>
          <w:bCs/>
          <w:sz w:val="24"/>
          <w:szCs w:val="24"/>
          <w:lang w:val="pt-BR"/>
        </w:rPr>
        <w:t>;</w:t>
      </w:r>
    </w:p>
    <w:p w14:paraId="3C89C5D5" w14:textId="1CDDA02B" w:rsidR="00F76E4D" w:rsidRDefault="00F76E4D" w:rsidP="00F76E4D">
      <w:pPr>
        <w:jc w:val="both"/>
        <w:outlineLvl w:val="0"/>
        <w:rPr>
          <w:rFonts w:ascii="Times New Roman" w:hAnsi="Times New Roman" w:cs="Times New Roman"/>
          <w:bCs/>
          <w:color w:val="000000"/>
          <w:sz w:val="24"/>
          <w:szCs w:val="24"/>
          <w:lang w:val="pt-BR"/>
        </w:rPr>
      </w:pPr>
      <w:r w:rsidRPr="008C6DB1">
        <w:rPr>
          <w:rFonts w:ascii="Times New Roman" w:eastAsia="Arial" w:hAnsi="Times New Roman" w:cs="Times New Roman"/>
          <w:bCs/>
          <w:sz w:val="24"/>
          <w:szCs w:val="24"/>
          <w:lang w:val="pt-BR"/>
        </w:rPr>
        <w:t>Anexo VI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00BE0091">
        <w:rPr>
          <w:rFonts w:ascii="Times New Roman" w:eastAsia="Arial" w:hAnsi="Times New Roman" w:cs="Times New Roman"/>
          <w:bCs/>
          <w:sz w:val="24"/>
          <w:szCs w:val="24"/>
          <w:lang w:val="pt-BR"/>
        </w:rPr>
        <w:t>T</w:t>
      </w:r>
      <w:r w:rsidRPr="008C6DB1">
        <w:rPr>
          <w:rFonts w:ascii="Times New Roman" w:hAnsi="Times New Roman" w:cs="Times New Roman"/>
          <w:bCs/>
          <w:color w:val="000000"/>
          <w:sz w:val="24"/>
          <w:szCs w:val="24"/>
          <w:lang w:val="pt-BR"/>
        </w:rPr>
        <w:t>ermo de anuência para citação e intimação por meio eletrônico;</w:t>
      </w:r>
    </w:p>
    <w:p w14:paraId="6D1260F7" w14:textId="72A8C7EF" w:rsidR="006F3AA0" w:rsidRDefault="006F3AA0"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Anexo VII. </w:t>
      </w:r>
      <w:r w:rsidR="00BE0091">
        <w:rPr>
          <w:rFonts w:ascii="Times New Roman" w:hAnsi="Times New Roman" w:cs="Times New Roman"/>
          <w:bCs/>
          <w:color w:val="000000"/>
          <w:sz w:val="24"/>
          <w:szCs w:val="24"/>
          <w:lang w:val="pt-BR"/>
        </w:rPr>
        <w:t>D</w:t>
      </w:r>
      <w:r>
        <w:rPr>
          <w:rFonts w:ascii="Times New Roman" w:hAnsi="Times New Roman" w:cs="Times New Roman"/>
          <w:bCs/>
          <w:color w:val="000000"/>
          <w:sz w:val="24"/>
          <w:szCs w:val="24"/>
          <w:lang w:val="pt-BR"/>
        </w:rPr>
        <w:t>eclaração de inexistência de fatos impeditivos;</w:t>
      </w:r>
    </w:p>
    <w:p w14:paraId="556FCD1D" w14:textId="505B2959" w:rsidR="006F3AA0" w:rsidRDefault="006F3AA0"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Anexo VIII. </w:t>
      </w:r>
      <w:r w:rsidR="00BE0091">
        <w:rPr>
          <w:rFonts w:ascii="Times New Roman" w:hAnsi="Times New Roman" w:cs="Times New Roman"/>
          <w:bCs/>
          <w:color w:val="000000"/>
          <w:sz w:val="24"/>
          <w:szCs w:val="24"/>
          <w:lang w:val="pt-BR"/>
        </w:rPr>
        <w:t>D</w:t>
      </w:r>
      <w:r>
        <w:rPr>
          <w:rFonts w:ascii="Times New Roman" w:hAnsi="Times New Roman" w:cs="Times New Roman"/>
          <w:bCs/>
          <w:color w:val="000000"/>
          <w:sz w:val="24"/>
          <w:szCs w:val="24"/>
          <w:lang w:val="pt-BR"/>
        </w:rPr>
        <w:t>eclaração de cumprimento do disposto do art. 7º, inc</w:t>
      </w:r>
      <w:r w:rsidR="002C249F">
        <w:rPr>
          <w:rFonts w:ascii="Times New Roman" w:hAnsi="Times New Roman" w:cs="Times New Roman"/>
          <w:bCs/>
          <w:color w:val="000000"/>
          <w:sz w:val="24"/>
          <w:szCs w:val="24"/>
          <w:lang w:val="pt-BR"/>
        </w:rPr>
        <w:t>.</w:t>
      </w:r>
      <w:r>
        <w:rPr>
          <w:rFonts w:ascii="Times New Roman" w:hAnsi="Times New Roman" w:cs="Times New Roman"/>
          <w:bCs/>
          <w:color w:val="000000"/>
          <w:sz w:val="24"/>
          <w:szCs w:val="24"/>
          <w:lang w:val="pt-BR"/>
        </w:rPr>
        <w:t xml:space="preserve"> XXXIII, da CF/88;</w:t>
      </w:r>
    </w:p>
    <w:p w14:paraId="23D82B30" w14:textId="7C11AE9B" w:rsidR="0094730F" w:rsidRDefault="0094730F"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Anexo IX. </w:t>
      </w:r>
      <w:r>
        <w:rPr>
          <w:rFonts w:ascii="Times New Roman" w:eastAsia="Arial" w:hAnsi="Times New Roman" w:cs="Times New Roman"/>
          <w:bCs/>
          <w:sz w:val="24"/>
          <w:szCs w:val="24"/>
          <w:lang w:val="pt-BR"/>
        </w:rPr>
        <w:t>Declaração de enquadramento como Microempresa ou Empresa de Pequeno Porte;</w:t>
      </w:r>
    </w:p>
    <w:p w14:paraId="6332FDD8" w14:textId="36C77CC7" w:rsidR="006A740E" w:rsidRPr="008C6DB1" w:rsidRDefault="006A740E"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 xml:space="preserve">Anexo </w:t>
      </w:r>
      <w:r w:rsidR="006F3AA0">
        <w:rPr>
          <w:rFonts w:ascii="Times New Roman" w:hAnsi="Times New Roman" w:cs="Times New Roman"/>
          <w:bCs/>
          <w:color w:val="000000"/>
          <w:sz w:val="24"/>
          <w:szCs w:val="24"/>
          <w:lang w:val="pt-BR"/>
        </w:rPr>
        <w:t>X</w:t>
      </w:r>
      <w:r>
        <w:rPr>
          <w:rFonts w:ascii="Times New Roman" w:hAnsi="Times New Roman" w:cs="Times New Roman"/>
          <w:bCs/>
          <w:color w:val="000000"/>
          <w:sz w:val="24"/>
          <w:szCs w:val="24"/>
          <w:lang w:val="pt-BR"/>
        </w:rPr>
        <w:t>. Minuta de ata de registro de preços</w:t>
      </w:r>
      <w:r w:rsidR="002C249F">
        <w:rPr>
          <w:rFonts w:ascii="Times New Roman" w:hAnsi="Times New Roman" w:cs="Times New Roman"/>
          <w:bCs/>
          <w:color w:val="000000"/>
          <w:sz w:val="24"/>
          <w:szCs w:val="24"/>
          <w:lang w:val="pt-BR"/>
        </w:rPr>
        <w:t>.</w:t>
      </w:r>
    </w:p>
    <w:p w14:paraId="0B7F4ED6" w14:textId="77777777" w:rsidR="0094730F" w:rsidRPr="008C6DB1" w:rsidRDefault="0094730F" w:rsidP="00F76E4D">
      <w:pPr>
        <w:jc w:val="both"/>
        <w:outlineLvl w:val="0"/>
        <w:rPr>
          <w:rFonts w:ascii="Times New Roman" w:eastAsia="Arial" w:hAnsi="Times New Roman" w:cs="Times New Roman"/>
          <w:bCs/>
          <w:color w:val="FF0000"/>
          <w:sz w:val="24"/>
          <w:szCs w:val="24"/>
          <w:lang w:val="pt-BR"/>
        </w:rPr>
      </w:pPr>
    </w:p>
    <w:p w14:paraId="464B9DC4" w14:textId="1A021C26" w:rsidR="00C34ADC" w:rsidRPr="008C6DB1" w:rsidRDefault="000C7645" w:rsidP="00C34ADC">
      <w:pPr>
        <w:jc w:val="both"/>
        <w:outlineLvl w:val="0"/>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1</w:t>
      </w:r>
      <w:r w:rsidR="002C249F">
        <w:rPr>
          <w:rFonts w:ascii="Times New Roman" w:eastAsia="Arial" w:hAnsi="Times New Roman" w:cs="Times New Roman"/>
          <w:b/>
          <w:bCs/>
          <w:sz w:val="24"/>
          <w:szCs w:val="24"/>
          <w:lang w:val="pt-BR"/>
        </w:rPr>
        <w:t>5</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
          <w:bCs/>
          <w:sz w:val="24"/>
          <w:szCs w:val="24"/>
          <w:lang w:val="pt-BR"/>
        </w:rPr>
        <w:t xml:space="preserve"> DO FORO</w:t>
      </w:r>
    </w:p>
    <w:p w14:paraId="5DF0481C" w14:textId="77777777" w:rsidR="00C34ADC" w:rsidRPr="008C6DB1" w:rsidRDefault="00C34ADC" w:rsidP="00C34ADC">
      <w:pPr>
        <w:jc w:val="both"/>
        <w:outlineLvl w:val="0"/>
        <w:rPr>
          <w:rFonts w:ascii="Times New Roman" w:eastAsia="Century Gothic" w:hAnsi="Times New Roman" w:cs="Times New Roman"/>
          <w:b/>
          <w:bCs/>
          <w:sz w:val="24"/>
          <w:szCs w:val="24"/>
          <w:lang w:val="pt-BR"/>
        </w:rPr>
      </w:pPr>
    </w:p>
    <w:p w14:paraId="660B4731" w14:textId="0E0C1B4F" w:rsidR="00C34ADC" w:rsidRPr="008C6DB1" w:rsidRDefault="000C7645" w:rsidP="00C34ADC">
      <w:pPr>
        <w:jc w:val="both"/>
        <w:outlineLvl w:val="1"/>
        <w:rPr>
          <w:rFonts w:ascii="Times New Roman" w:eastAsia="Century Gothic" w:hAnsi="Times New Roman" w:cs="Times New Roman"/>
          <w:bCs/>
          <w:sz w:val="24"/>
          <w:szCs w:val="24"/>
          <w:lang w:val="pt-BR"/>
        </w:rPr>
      </w:pPr>
      <w:r w:rsidRPr="008C6DB1">
        <w:rPr>
          <w:rFonts w:ascii="Times New Roman" w:eastAsia="Arial" w:hAnsi="Times New Roman" w:cs="Times New Roman"/>
          <w:b/>
          <w:bCs/>
          <w:sz w:val="24"/>
          <w:szCs w:val="24"/>
          <w:lang w:val="pt-BR"/>
        </w:rPr>
        <w:t>1</w:t>
      </w:r>
      <w:r w:rsidR="002C249F">
        <w:rPr>
          <w:rFonts w:ascii="Times New Roman" w:eastAsia="Arial" w:hAnsi="Times New Roman" w:cs="Times New Roman"/>
          <w:b/>
          <w:bCs/>
          <w:sz w:val="24"/>
          <w:szCs w:val="24"/>
          <w:lang w:val="pt-BR"/>
        </w:rPr>
        <w:t>5</w:t>
      </w:r>
      <w:r w:rsidR="00C34ADC" w:rsidRPr="008C6DB1">
        <w:rPr>
          <w:rFonts w:ascii="Times New Roman" w:eastAsia="Arial" w:hAnsi="Times New Roman" w:cs="Times New Roman"/>
          <w:b/>
          <w:bCs/>
          <w:sz w:val="24"/>
          <w:szCs w:val="24"/>
          <w:lang w:val="pt-BR"/>
        </w:rPr>
        <w:t>.1</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Cs/>
          <w:sz w:val="24"/>
          <w:szCs w:val="24"/>
          <w:lang w:val="pt-BR"/>
        </w:rPr>
        <w:t xml:space="preserve"> Para dirimir as questões oriundas deste Edital e da futura Autorização de Compras, será competente o Foro da Cidade de Balneário Camboriú/SC, com renúncia aos demais.</w:t>
      </w:r>
    </w:p>
    <w:p w14:paraId="35A2EC2F" w14:textId="77777777" w:rsidR="00C34ADC" w:rsidRPr="008C6DB1" w:rsidRDefault="00C34ADC" w:rsidP="00C179A7">
      <w:pPr>
        <w:jc w:val="both"/>
        <w:rPr>
          <w:rFonts w:ascii="Times New Roman" w:hAnsi="Times New Roman" w:cs="Times New Roman"/>
          <w:bCs/>
          <w:sz w:val="24"/>
          <w:szCs w:val="24"/>
          <w:highlight w:val="green"/>
        </w:rPr>
      </w:pPr>
    </w:p>
    <w:p w14:paraId="0DB8FCF6" w14:textId="4A489352" w:rsidR="00F76E4D" w:rsidRPr="002C249F" w:rsidRDefault="00F76E4D" w:rsidP="00A11E5D">
      <w:pPr>
        <w:tabs>
          <w:tab w:val="left" w:pos="142"/>
          <w:tab w:val="left" w:pos="808"/>
        </w:tabs>
        <w:rPr>
          <w:rFonts w:ascii="Times New Roman" w:eastAsia="Calibri" w:hAnsi="Times New Roman" w:cs="Times New Roman"/>
          <w:sz w:val="24"/>
          <w:szCs w:val="24"/>
          <w:lang w:val="pt-BR"/>
        </w:rPr>
      </w:pPr>
      <w:r w:rsidRPr="002C249F">
        <w:rPr>
          <w:rFonts w:ascii="Times New Roman" w:eastAsia="Arial" w:hAnsi="Times New Roman" w:cs="Times New Roman"/>
          <w:sz w:val="24"/>
          <w:szCs w:val="24"/>
          <w:lang w:val="pt-BR"/>
        </w:rPr>
        <w:t xml:space="preserve">Balneário Camboriú, </w:t>
      </w:r>
      <w:r w:rsidR="00B53850">
        <w:rPr>
          <w:rFonts w:ascii="Times New Roman" w:eastAsia="Arial" w:hAnsi="Times New Roman" w:cs="Times New Roman"/>
          <w:sz w:val="24"/>
          <w:szCs w:val="24"/>
          <w:lang w:val="pt-BR"/>
        </w:rPr>
        <w:t>05</w:t>
      </w:r>
      <w:r w:rsidRPr="002C249F">
        <w:rPr>
          <w:rFonts w:ascii="Times New Roman" w:eastAsia="Arial" w:hAnsi="Times New Roman" w:cs="Times New Roman"/>
          <w:sz w:val="24"/>
          <w:szCs w:val="24"/>
          <w:lang w:val="pt-BR"/>
        </w:rPr>
        <w:t xml:space="preserve"> de </w:t>
      </w:r>
      <w:r w:rsidR="00B53850">
        <w:rPr>
          <w:rFonts w:ascii="Times New Roman" w:eastAsia="Arial" w:hAnsi="Times New Roman" w:cs="Times New Roman"/>
          <w:sz w:val="24"/>
          <w:szCs w:val="24"/>
          <w:lang w:val="pt-BR"/>
        </w:rPr>
        <w:t>maio</w:t>
      </w:r>
      <w:r w:rsidRPr="002C249F">
        <w:rPr>
          <w:rFonts w:ascii="Times New Roman" w:eastAsia="Arial" w:hAnsi="Times New Roman" w:cs="Times New Roman"/>
          <w:sz w:val="24"/>
          <w:szCs w:val="24"/>
          <w:lang w:val="pt-BR"/>
        </w:rPr>
        <w:t xml:space="preserve"> de </w:t>
      </w:r>
      <w:r w:rsidR="00D24EB5" w:rsidRPr="002C249F">
        <w:rPr>
          <w:rFonts w:ascii="Times New Roman" w:eastAsia="Arial" w:hAnsi="Times New Roman" w:cs="Times New Roman"/>
          <w:sz w:val="24"/>
          <w:szCs w:val="24"/>
          <w:lang w:val="pt-BR"/>
        </w:rPr>
        <w:t>202</w:t>
      </w:r>
      <w:r w:rsidR="00436F2B" w:rsidRPr="002C249F">
        <w:rPr>
          <w:rFonts w:ascii="Times New Roman" w:eastAsia="Arial" w:hAnsi="Times New Roman" w:cs="Times New Roman"/>
          <w:sz w:val="24"/>
          <w:szCs w:val="24"/>
          <w:lang w:val="pt-BR"/>
        </w:rPr>
        <w:t>5</w:t>
      </w:r>
      <w:r w:rsidRPr="002C249F">
        <w:rPr>
          <w:rFonts w:ascii="Times New Roman" w:eastAsia="Arial" w:hAnsi="Times New Roman" w:cs="Times New Roman"/>
          <w:sz w:val="24"/>
          <w:szCs w:val="24"/>
          <w:lang w:val="pt-BR"/>
        </w:rPr>
        <w:t>.</w:t>
      </w:r>
    </w:p>
    <w:p w14:paraId="0CCD1714" w14:textId="77777777" w:rsidR="00F76E4D" w:rsidRDefault="00F76E4D" w:rsidP="00F76E4D">
      <w:pPr>
        <w:tabs>
          <w:tab w:val="left" w:pos="142"/>
          <w:tab w:val="left" w:pos="808"/>
        </w:tabs>
        <w:rPr>
          <w:rFonts w:ascii="Times New Roman" w:eastAsia="Arial" w:hAnsi="Times New Roman" w:cs="Times New Roman"/>
          <w:sz w:val="24"/>
          <w:szCs w:val="24"/>
          <w:lang w:val="pt-BR"/>
        </w:rPr>
      </w:pPr>
    </w:p>
    <w:p w14:paraId="76E458EB" w14:textId="77777777" w:rsidR="007B6F3B" w:rsidRDefault="007B6F3B" w:rsidP="00F76E4D">
      <w:pPr>
        <w:tabs>
          <w:tab w:val="left" w:pos="142"/>
          <w:tab w:val="left" w:pos="808"/>
        </w:tabs>
        <w:rPr>
          <w:rFonts w:ascii="Times New Roman" w:eastAsia="Arial" w:hAnsi="Times New Roman" w:cs="Times New Roman"/>
          <w:sz w:val="24"/>
          <w:szCs w:val="24"/>
          <w:lang w:val="pt-BR"/>
        </w:rPr>
      </w:pPr>
    </w:p>
    <w:p w14:paraId="5A6D0E92" w14:textId="77777777" w:rsidR="00B4147A" w:rsidRPr="008C6DB1" w:rsidRDefault="00B4147A" w:rsidP="00F76E4D">
      <w:pPr>
        <w:tabs>
          <w:tab w:val="left" w:pos="142"/>
          <w:tab w:val="left" w:pos="808"/>
        </w:tabs>
        <w:rPr>
          <w:rFonts w:ascii="Times New Roman" w:eastAsia="Arial" w:hAnsi="Times New Roman" w:cs="Times New Roman"/>
          <w:sz w:val="24"/>
          <w:szCs w:val="24"/>
          <w:lang w:val="pt-BR"/>
        </w:rPr>
      </w:pPr>
    </w:p>
    <w:p w14:paraId="6F210002" w14:textId="77777777" w:rsidR="00607798" w:rsidRPr="00607798" w:rsidRDefault="00607798" w:rsidP="00607798">
      <w:pPr>
        <w:widowControl/>
        <w:jc w:val="center"/>
        <w:rPr>
          <w:rFonts w:ascii="Times New Roman" w:eastAsia="Calibri" w:hAnsi="Times New Roman" w:cs="Times New Roman"/>
          <w:b/>
          <w:sz w:val="24"/>
          <w:szCs w:val="24"/>
          <w:lang w:val="pt-BR"/>
        </w:rPr>
      </w:pPr>
      <w:r w:rsidRPr="00607798">
        <w:rPr>
          <w:rFonts w:ascii="Times New Roman" w:eastAsia="Calibri" w:hAnsi="Times New Roman" w:cs="Times New Roman"/>
          <w:b/>
          <w:sz w:val="24"/>
          <w:szCs w:val="24"/>
          <w:lang w:val="pt-BR"/>
        </w:rPr>
        <w:t>LEOCADIO SCHROEDER GIACOMELLO</w:t>
      </w:r>
    </w:p>
    <w:p w14:paraId="600A3E8A" w14:textId="77777777" w:rsidR="00607798" w:rsidRPr="00607798" w:rsidRDefault="00607798" w:rsidP="00607798">
      <w:pPr>
        <w:widowControl/>
        <w:jc w:val="center"/>
        <w:rPr>
          <w:rFonts w:ascii="Times New Roman" w:eastAsia="Calibri" w:hAnsi="Times New Roman" w:cs="Times New Roman"/>
          <w:bCs/>
          <w:iCs/>
          <w:sz w:val="24"/>
          <w:szCs w:val="24"/>
          <w:lang w:val="pt-BR"/>
        </w:rPr>
      </w:pPr>
      <w:r w:rsidRPr="00607798">
        <w:rPr>
          <w:rFonts w:ascii="Times New Roman" w:eastAsia="Calibri" w:hAnsi="Times New Roman" w:cs="Times New Roman"/>
          <w:bCs/>
          <w:sz w:val="24"/>
          <w:szCs w:val="24"/>
          <w:lang w:val="pt-BR"/>
        </w:rPr>
        <w:t>Secretário de Compras e Patrimônio</w:t>
      </w:r>
    </w:p>
    <w:p w14:paraId="411CB026" w14:textId="27DD1952" w:rsidR="003F057E" w:rsidRPr="00A61E86" w:rsidRDefault="00500EA0" w:rsidP="00E86D1C">
      <w:pPr>
        <w:widowControl/>
        <w:rPr>
          <w:rFonts w:ascii="Times New Roman" w:eastAsia="Arial" w:hAnsi="Times New Roman" w:cs="Times New Roman"/>
          <w:b/>
          <w:bCs/>
          <w:sz w:val="24"/>
          <w:szCs w:val="24"/>
          <w:u w:val="single"/>
          <w:lang w:val="pt-BR"/>
        </w:rPr>
      </w:pPr>
      <w:r w:rsidRPr="008C6DB1">
        <w:rPr>
          <w:rFonts w:ascii="Times New Roman" w:eastAsia="Arial" w:hAnsi="Times New Roman" w:cs="Times New Roman"/>
          <w:b/>
          <w:bCs/>
          <w:sz w:val="24"/>
          <w:szCs w:val="24"/>
          <w:u w:val="single"/>
          <w:lang w:val="pt-BR"/>
        </w:rPr>
        <w:br w:type="page"/>
      </w:r>
      <w:r w:rsidR="00E14D75" w:rsidRPr="00A61E86">
        <w:rPr>
          <w:rFonts w:ascii="Times New Roman" w:eastAsia="Arial" w:hAnsi="Times New Roman" w:cs="Times New Roman"/>
          <w:b/>
          <w:bCs/>
          <w:sz w:val="24"/>
          <w:szCs w:val="24"/>
          <w:u w:val="single"/>
          <w:lang w:val="pt-BR"/>
        </w:rPr>
        <w:lastRenderedPageBreak/>
        <w:t>ANEXO I - RELAÇÃO DE ITENS DO OBJETO DO EDITAL</w:t>
      </w:r>
    </w:p>
    <w:p w14:paraId="049E6ADD" w14:textId="77777777" w:rsidR="003F057E" w:rsidRPr="00A61E86" w:rsidRDefault="003F057E">
      <w:pPr>
        <w:tabs>
          <w:tab w:val="left" w:pos="142"/>
        </w:tabs>
        <w:jc w:val="center"/>
        <w:rPr>
          <w:rFonts w:ascii="Times New Roman" w:eastAsia="Arial" w:hAnsi="Times New Roman" w:cs="Times New Roman"/>
          <w:b/>
          <w:bCs/>
          <w:sz w:val="24"/>
          <w:szCs w:val="24"/>
          <w:u w:val="single"/>
          <w:lang w:val="pt-BR"/>
        </w:rPr>
      </w:pPr>
    </w:p>
    <w:p w14:paraId="4C765795" w14:textId="77777777" w:rsidR="003F057E" w:rsidRPr="008C6DB1" w:rsidRDefault="00E14D75">
      <w:pPr>
        <w:tabs>
          <w:tab w:val="left" w:pos="142"/>
        </w:tabs>
        <w:jc w:val="center"/>
        <w:rPr>
          <w:rFonts w:ascii="Times New Roman" w:eastAsia="Arial" w:hAnsi="Times New Roman" w:cs="Times New Roman"/>
          <w:b/>
          <w:bCs/>
          <w:sz w:val="24"/>
          <w:szCs w:val="24"/>
          <w:u w:val="single"/>
          <w:lang w:val="pt-BR"/>
        </w:rPr>
      </w:pPr>
      <w:r w:rsidRPr="00A61E86">
        <w:rPr>
          <w:rFonts w:ascii="Times New Roman" w:eastAsia="Arial" w:hAnsi="Times New Roman" w:cs="Times New Roman"/>
          <w:b/>
          <w:bCs/>
          <w:sz w:val="24"/>
          <w:szCs w:val="24"/>
          <w:u w:val="single"/>
          <w:lang w:val="pt-BR"/>
        </w:rPr>
        <w:t>VALOR MÁXIMO ACEITÁVEL</w:t>
      </w:r>
    </w:p>
    <w:p w14:paraId="730ACAE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tbl>
      <w:tblPr>
        <w:tblW w:w="0" w:type="auto"/>
        <w:tblInd w:w="-714" w:type="dxa"/>
        <w:tblLook w:val="04A0" w:firstRow="1" w:lastRow="0" w:firstColumn="1" w:lastColumn="0" w:noHBand="0" w:noVBand="1"/>
      </w:tblPr>
      <w:tblGrid>
        <w:gridCol w:w="797"/>
        <w:gridCol w:w="3903"/>
        <w:gridCol w:w="1517"/>
        <w:gridCol w:w="1583"/>
        <w:gridCol w:w="1239"/>
        <w:gridCol w:w="1266"/>
      </w:tblGrid>
      <w:tr w:rsidR="002C249F" w:rsidRPr="002C249F" w14:paraId="7F9F911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F0247D9" w14:textId="683BF05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ITEM</w:t>
            </w:r>
          </w:p>
        </w:tc>
        <w:tc>
          <w:tcPr>
            <w:tcW w:w="4215" w:type="dxa"/>
            <w:tcBorders>
              <w:top w:val="single" w:sz="4" w:space="0" w:color="auto"/>
              <w:left w:val="single" w:sz="4" w:space="0" w:color="auto"/>
              <w:bottom w:val="single" w:sz="4" w:space="0" w:color="auto"/>
              <w:right w:val="single" w:sz="4" w:space="0" w:color="auto"/>
            </w:tcBorders>
            <w:vAlign w:val="center"/>
          </w:tcPr>
          <w:p w14:paraId="658B18F6" w14:textId="18BD513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MATERIAL/SERVI</w:t>
            </w:r>
            <w:r>
              <w:rPr>
                <w:rFonts w:ascii="Times New Roman" w:hAnsi="Times New Roman" w:cs="Times New Roman"/>
                <w:b/>
                <w:sz w:val="20"/>
                <w:szCs w:val="20"/>
              </w:rPr>
              <w:t>ÇO</w:t>
            </w:r>
          </w:p>
        </w:tc>
        <w:tc>
          <w:tcPr>
            <w:tcW w:w="1517" w:type="dxa"/>
            <w:tcBorders>
              <w:top w:val="single" w:sz="4" w:space="0" w:color="auto"/>
              <w:left w:val="single" w:sz="4" w:space="0" w:color="auto"/>
              <w:bottom w:val="single" w:sz="4" w:space="0" w:color="auto"/>
              <w:right w:val="single" w:sz="4" w:space="0" w:color="auto"/>
            </w:tcBorders>
            <w:vAlign w:val="center"/>
          </w:tcPr>
          <w:p w14:paraId="2A153EE4" w14:textId="77777777" w:rsidR="002C249F" w:rsidRDefault="002C249F" w:rsidP="002C249F">
            <w:pPr>
              <w:jc w:val="center"/>
              <w:rPr>
                <w:rFonts w:ascii="Times New Roman" w:hAnsi="Times New Roman" w:cs="Times New Roman"/>
                <w:b/>
                <w:sz w:val="20"/>
                <w:szCs w:val="20"/>
              </w:rPr>
            </w:pPr>
            <w:r w:rsidRPr="002C249F">
              <w:rPr>
                <w:rFonts w:ascii="Times New Roman" w:hAnsi="Times New Roman" w:cs="Times New Roman"/>
                <w:b/>
                <w:sz w:val="20"/>
                <w:szCs w:val="20"/>
              </w:rPr>
              <w:t>UNID</w:t>
            </w:r>
            <w:r>
              <w:rPr>
                <w:rFonts w:ascii="Times New Roman" w:hAnsi="Times New Roman" w:cs="Times New Roman"/>
                <w:b/>
                <w:sz w:val="20"/>
                <w:szCs w:val="20"/>
              </w:rPr>
              <w:t>ADE</w:t>
            </w:r>
          </w:p>
          <w:p w14:paraId="736EE7A1" w14:textId="77777777" w:rsidR="002C249F" w:rsidRDefault="002C249F" w:rsidP="002C249F">
            <w:pPr>
              <w:jc w:val="center"/>
              <w:rPr>
                <w:rFonts w:ascii="Times New Roman" w:hAnsi="Times New Roman" w:cs="Times New Roman"/>
                <w:b/>
                <w:sz w:val="20"/>
                <w:szCs w:val="20"/>
              </w:rPr>
            </w:pPr>
            <w:r>
              <w:rPr>
                <w:rFonts w:ascii="Times New Roman" w:hAnsi="Times New Roman" w:cs="Times New Roman"/>
                <w:b/>
                <w:sz w:val="20"/>
                <w:szCs w:val="20"/>
              </w:rPr>
              <w:t>DE</w:t>
            </w:r>
          </w:p>
          <w:p w14:paraId="244979FF" w14:textId="7F54CDF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MEDIDA</w:t>
            </w:r>
          </w:p>
        </w:tc>
        <w:tc>
          <w:tcPr>
            <w:tcW w:w="1217" w:type="dxa"/>
            <w:tcBorders>
              <w:top w:val="single" w:sz="4" w:space="0" w:color="auto"/>
              <w:left w:val="single" w:sz="4" w:space="0" w:color="auto"/>
              <w:bottom w:val="single" w:sz="4" w:space="0" w:color="auto"/>
              <w:right w:val="single" w:sz="4" w:space="0" w:color="auto"/>
            </w:tcBorders>
            <w:vAlign w:val="center"/>
          </w:tcPr>
          <w:p w14:paraId="31DA034E" w14:textId="3B903B7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Q</w:t>
            </w:r>
            <w:r>
              <w:rPr>
                <w:rFonts w:ascii="Times New Roman" w:hAnsi="Times New Roman" w:cs="Times New Roman"/>
                <w:b/>
                <w:sz w:val="20"/>
                <w:szCs w:val="20"/>
              </w:rPr>
              <w:t>UANTIDADE</w:t>
            </w:r>
            <w:r w:rsidRPr="002C249F">
              <w:rPr>
                <w:rFonts w:ascii="Times New Roman" w:hAnsi="Times New Roman" w:cs="Times New Roman"/>
                <w:b/>
                <w:sz w:val="20"/>
                <w:szCs w:val="20"/>
              </w:rPr>
              <w:t xml:space="preserve"> LICITADA</w:t>
            </w:r>
          </w:p>
        </w:tc>
        <w:tc>
          <w:tcPr>
            <w:tcW w:w="1239" w:type="dxa"/>
            <w:tcBorders>
              <w:top w:val="single" w:sz="4" w:space="0" w:color="auto"/>
              <w:left w:val="single" w:sz="4" w:space="0" w:color="auto"/>
              <w:bottom w:val="single" w:sz="4" w:space="0" w:color="auto"/>
              <w:right w:val="single" w:sz="4" w:space="0" w:color="auto"/>
            </w:tcBorders>
            <w:vAlign w:val="center"/>
          </w:tcPr>
          <w:p w14:paraId="13BD8EBF" w14:textId="0A3FFEB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VALOR UNITÁRIO (R$)</w:t>
            </w:r>
          </w:p>
        </w:tc>
        <w:tc>
          <w:tcPr>
            <w:tcW w:w="1266" w:type="dxa"/>
            <w:tcBorders>
              <w:top w:val="single" w:sz="4" w:space="0" w:color="auto"/>
              <w:left w:val="single" w:sz="4" w:space="0" w:color="auto"/>
              <w:bottom w:val="single" w:sz="4" w:space="0" w:color="auto"/>
              <w:right w:val="single" w:sz="4" w:space="0" w:color="auto"/>
            </w:tcBorders>
            <w:vAlign w:val="center"/>
          </w:tcPr>
          <w:p w14:paraId="6A19ECD5" w14:textId="24A5713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VALOR TOTAL (R$)</w:t>
            </w:r>
          </w:p>
        </w:tc>
      </w:tr>
      <w:tr w:rsidR="002C249F" w:rsidRPr="002C249F" w14:paraId="58ADC88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78E779A" w14:textId="3EBCFD4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w:t>
            </w:r>
          </w:p>
        </w:tc>
        <w:tc>
          <w:tcPr>
            <w:tcW w:w="4215" w:type="dxa"/>
            <w:tcBorders>
              <w:top w:val="single" w:sz="4" w:space="0" w:color="auto"/>
              <w:left w:val="single" w:sz="4" w:space="0" w:color="auto"/>
              <w:bottom w:val="single" w:sz="4" w:space="0" w:color="auto"/>
              <w:right w:val="single" w:sz="4" w:space="0" w:color="auto"/>
            </w:tcBorders>
            <w:vAlign w:val="center"/>
          </w:tcPr>
          <w:p w14:paraId="1F8F0AD1" w14:textId="724E62C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122049 - ÁCIDO TRANEXAMICO 50 MG/ML AMPOLA 5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4D9EAC6C" w14:textId="20B7E98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B49836C" w14:textId="6863B55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5.500</w:t>
            </w:r>
          </w:p>
        </w:tc>
        <w:tc>
          <w:tcPr>
            <w:tcW w:w="1239" w:type="dxa"/>
            <w:tcBorders>
              <w:top w:val="single" w:sz="4" w:space="0" w:color="auto"/>
              <w:left w:val="single" w:sz="4" w:space="0" w:color="auto"/>
              <w:bottom w:val="single" w:sz="4" w:space="0" w:color="auto"/>
              <w:right w:val="single" w:sz="4" w:space="0" w:color="auto"/>
            </w:tcBorders>
            <w:vAlign w:val="center"/>
          </w:tcPr>
          <w:p w14:paraId="2E43BE6C" w14:textId="694EC6F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10,46</w:t>
            </w:r>
          </w:p>
        </w:tc>
        <w:tc>
          <w:tcPr>
            <w:tcW w:w="1266" w:type="dxa"/>
            <w:tcBorders>
              <w:top w:val="single" w:sz="4" w:space="0" w:color="auto"/>
              <w:left w:val="single" w:sz="4" w:space="0" w:color="auto"/>
              <w:bottom w:val="single" w:sz="4" w:space="0" w:color="auto"/>
              <w:right w:val="single" w:sz="4" w:space="0" w:color="auto"/>
            </w:tcBorders>
            <w:vAlign w:val="center"/>
          </w:tcPr>
          <w:p w14:paraId="77ECF632" w14:textId="0E3390A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57.530,00</w:t>
            </w:r>
          </w:p>
        </w:tc>
      </w:tr>
      <w:tr w:rsidR="002C249F" w:rsidRPr="002C249F" w14:paraId="4A70130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DF2163E" w14:textId="6E9F0B7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w:t>
            </w:r>
          </w:p>
        </w:tc>
        <w:tc>
          <w:tcPr>
            <w:tcW w:w="4215" w:type="dxa"/>
            <w:tcBorders>
              <w:top w:val="single" w:sz="4" w:space="0" w:color="auto"/>
              <w:left w:val="single" w:sz="4" w:space="0" w:color="auto"/>
              <w:bottom w:val="single" w:sz="4" w:space="0" w:color="auto"/>
              <w:right w:val="single" w:sz="4" w:space="0" w:color="auto"/>
            </w:tcBorders>
            <w:vAlign w:val="center"/>
          </w:tcPr>
          <w:p w14:paraId="6B4C1B64" w14:textId="2747387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145785 - ÁGUA PARA INJEÇÃO 250 ML ENVASADA EM FRASCO OU BOLSA COM SISTEMA FECHADO</w:t>
            </w:r>
          </w:p>
        </w:tc>
        <w:tc>
          <w:tcPr>
            <w:tcW w:w="1517" w:type="dxa"/>
            <w:tcBorders>
              <w:top w:val="single" w:sz="4" w:space="0" w:color="auto"/>
              <w:left w:val="single" w:sz="4" w:space="0" w:color="auto"/>
              <w:bottom w:val="single" w:sz="4" w:space="0" w:color="auto"/>
              <w:right w:val="single" w:sz="4" w:space="0" w:color="auto"/>
            </w:tcBorders>
            <w:vAlign w:val="center"/>
          </w:tcPr>
          <w:p w14:paraId="61C3C77C" w14:textId="4C42618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UN</w:t>
            </w:r>
            <w:r w:rsidR="00103801">
              <w:rPr>
                <w:rFonts w:ascii="Times New Roman" w:hAnsi="Times New Roman" w:cs="Times New Roman"/>
                <w:sz w:val="20"/>
                <w:szCs w:val="20"/>
              </w:rPr>
              <w:t>IDADE</w:t>
            </w:r>
          </w:p>
        </w:tc>
        <w:tc>
          <w:tcPr>
            <w:tcW w:w="1217" w:type="dxa"/>
            <w:tcBorders>
              <w:top w:val="single" w:sz="4" w:space="0" w:color="auto"/>
              <w:left w:val="single" w:sz="4" w:space="0" w:color="auto"/>
              <w:bottom w:val="single" w:sz="4" w:space="0" w:color="auto"/>
              <w:right w:val="single" w:sz="4" w:space="0" w:color="auto"/>
            </w:tcBorders>
            <w:vAlign w:val="center"/>
          </w:tcPr>
          <w:p w14:paraId="2EC8B923" w14:textId="4AD50D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1.100</w:t>
            </w:r>
          </w:p>
        </w:tc>
        <w:tc>
          <w:tcPr>
            <w:tcW w:w="1239" w:type="dxa"/>
            <w:tcBorders>
              <w:top w:val="single" w:sz="4" w:space="0" w:color="auto"/>
              <w:left w:val="single" w:sz="4" w:space="0" w:color="auto"/>
              <w:bottom w:val="single" w:sz="4" w:space="0" w:color="auto"/>
              <w:right w:val="single" w:sz="4" w:space="0" w:color="auto"/>
            </w:tcBorders>
            <w:vAlign w:val="center"/>
          </w:tcPr>
          <w:p w14:paraId="65734C6E" w14:textId="6B42175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5,59</w:t>
            </w:r>
          </w:p>
        </w:tc>
        <w:tc>
          <w:tcPr>
            <w:tcW w:w="1266" w:type="dxa"/>
            <w:tcBorders>
              <w:top w:val="single" w:sz="4" w:space="0" w:color="auto"/>
              <w:left w:val="single" w:sz="4" w:space="0" w:color="auto"/>
              <w:bottom w:val="single" w:sz="4" w:space="0" w:color="auto"/>
              <w:right w:val="single" w:sz="4" w:space="0" w:color="auto"/>
            </w:tcBorders>
            <w:vAlign w:val="center"/>
          </w:tcPr>
          <w:p w14:paraId="1347F433" w14:textId="61870E7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6.149,00</w:t>
            </w:r>
          </w:p>
        </w:tc>
      </w:tr>
      <w:tr w:rsidR="002C249F" w:rsidRPr="002C249F" w14:paraId="0DC03B8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895FC55" w14:textId="69EA18B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w:t>
            </w:r>
          </w:p>
        </w:tc>
        <w:tc>
          <w:tcPr>
            <w:tcW w:w="4215" w:type="dxa"/>
            <w:tcBorders>
              <w:top w:val="single" w:sz="4" w:space="0" w:color="auto"/>
              <w:left w:val="single" w:sz="4" w:space="0" w:color="auto"/>
              <w:bottom w:val="single" w:sz="4" w:space="0" w:color="auto"/>
              <w:right w:val="single" w:sz="4" w:space="0" w:color="auto"/>
            </w:tcBorders>
            <w:vAlign w:val="center"/>
          </w:tcPr>
          <w:p w14:paraId="3CFE2318" w14:textId="7AD9CBE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30630 - ACICLOVIR 250 MG F/A INJETAVEL</w:t>
            </w:r>
          </w:p>
        </w:tc>
        <w:tc>
          <w:tcPr>
            <w:tcW w:w="1517" w:type="dxa"/>
            <w:tcBorders>
              <w:top w:val="single" w:sz="4" w:space="0" w:color="auto"/>
              <w:left w:val="single" w:sz="4" w:space="0" w:color="auto"/>
              <w:bottom w:val="single" w:sz="4" w:space="0" w:color="auto"/>
              <w:right w:val="single" w:sz="4" w:space="0" w:color="auto"/>
            </w:tcBorders>
            <w:vAlign w:val="center"/>
          </w:tcPr>
          <w:p w14:paraId="7C951DDE" w14:textId="35C7C41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FA7B8CB" w14:textId="095BA36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6.500</w:t>
            </w:r>
          </w:p>
        </w:tc>
        <w:tc>
          <w:tcPr>
            <w:tcW w:w="1239" w:type="dxa"/>
            <w:tcBorders>
              <w:top w:val="single" w:sz="4" w:space="0" w:color="auto"/>
              <w:left w:val="single" w:sz="4" w:space="0" w:color="auto"/>
              <w:bottom w:val="single" w:sz="4" w:space="0" w:color="auto"/>
              <w:right w:val="single" w:sz="4" w:space="0" w:color="auto"/>
            </w:tcBorders>
            <w:vAlign w:val="center"/>
          </w:tcPr>
          <w:p w14:paraId="60693A5B" w14:textId="154206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8,80</w:t>
            </w:r>
          </w:p>
        </w:tc>
        <w:tc>
          <w:tcPr>
            <w:tcW w:w="1266" w:type="dxa"/>
            <w:tcBorders>
              <w:top w:val="single" w:sz="4" w:space="0" w:color="auto"/>
              <w:left w:val="single" w:sz="4" w:space="0" w:color="auto"/>
              <w:bottom w:val="single" w:sz="4" w:space="0" w:color="auto"/>
              <w:right w:val="single" w:sz="4" w:space="0" w:color="auto"/>
            </w:tcBorders>
            <w:vAlign w:val="center"/>
          </w:tcPr>
          <w:p w14:paraId="3FF0A394" w14:textId="20F2DE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57.200,00</w:t>
            </w:r>
          </w:p>
        </w:tc>
      </w:tr>
      <w:tr w:rsidR="002C249F" w:rsidRPr="002C249F" w14:paraId="6904734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2B8B749" w14:textId="3C3993F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w:t>
            </w:r>
          </w:p>
        </w:tc>
        <w:tc>
          <w:tcPr>
            <w:tcW w:w="4215" w:type="dxa"/>
            <w:tcBorders>
              <w:top w:val="single" w:sz="4" w:space="0" w:color="auto"/>
              <w:left w:val="single" w:sz="4" w:space="0" w:color="auto"/>
              <w:bottom w:val="single" w:sz="4" w:space="0" w:color="auto"/>
              <w:right w:val="single" w:sz="4" w:space="0" w:color="auto"/>
            </w:tcBorders>
            <w:vAlign w:val="center"/>
          </w:tcPr>
          <w:p w14:paraId="235C2E0F" w14:textId="4A5C03E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2147 - ACIDO FOLINICO 15 MG</w:t>
            </w:r>
          </w:p>
        </w:tc>
        <w:tc>
          <w:tcPr>
            <w:tcW w:w="1517" w:type="dxa"/>
            <w:tcBorders>
              <w:top w:val="single" w:sz="4" w:space="0" w:color="auto"/>
              <w:left w:val="single" w:sz="4" w:space="0" w:color="auto"/>
              <w:bottom w:val="single" w:sz="4" w:space="0" w:color="auto"/>
              <w:right w:val="single" w:sz="4" w:space="0" w:color="auto"/>
            </w:tcBorders>
            <w:vAlign w:val="center"/>
          </w:tcPr>
          <w:p w14:paraId="225FB451" w14:textId="269E49C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p>
        </w:tc>
        <w:tc>
          <w:tcPr>
            <w:tcW w:w="1217" w:type="dxa"/>
            <w:tcBorders>
              <w:top w:val="single" w:sz="4" w:space="0" w:color="auto"/>
              <w:left w:val="single" w:sz="4" w:space="0" w:color="auto"/>
              <w:bottom w:val="single" w:sz="4" w:space="0" w:color="auto"/>
              <w:right w:val="single" w:sz="4" w:space="0" w:color="auto"/>
            </w:tcBorders>
            <w:vAlign w:val="center"/>
          </w:tcPr>
          <w:p w14:paraId="4C954A1D" w14:textId="1C204C0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16490757" w14:textId="2057A09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2,31</w:t>
            </w:r>
          </w:p>
        </w:tc>
        <w:tc>
          <w:tcPr>
            <w:tcW w:w="1266" w:type="dxa"/>
            <w:tcBorders>
              <w:top w:val="single" w:sz="4" w:space="0" w:color="auto"/>
              <w:left w:val="single" w:sz="4" w:space="0" w:color="auto"/>
              <w:bottom w:val="single" w:sz="4" w:space="0" w:color="auto"/>
              <w:right w:val="single" w:sz="4" w:space="0" w:color="auto"/>
            </w:tcBorders>
            <w:vAlign w:val="center"/>
          </w:tcPr>
          <w:p w14:paraId="0AAB4F0E" w14:textId="5CB8E04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5.775,00</w:t>
            </w:r>
          </w:p>
        </w:tc>
      </w:tr>
      <w:tr w:rsidR="002C249F" w:rsidRPr="002C249F" w14:paraId="268E746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AC71E31" w14:textId="1302FB7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w:t>
            </w:r>
          </w:p>
        </w:tc>
        <w:tc>
          <w:tcPr>
            <w:tcW w:w="4215" w:type="dxa"/>
            <w:tcBorders>
              <w:top w:val="single" w:sz="4" w:space="0" w:color="auto"/>
              <w:left w:val="single" w:sz="4" w:space="0" w:color="auto"/>
              <w:bottom w:val="single" w:sz="4" w:space="0" w:color="auto"/>
              <w:right w:val="single" w:sz="4" w:space="0" w:color="auto"/>
            </w:tcBorders>
            <w:vAlign w:val="center"/>
          </w:tcPr>
          <w:p w14:paraId="73DE2EDD" w14:textId="3B81D83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103792 - ACIDO URSODESOXICOLICO 300 MG CPR</w:t>
            </w:r>
          </w:p>
        </w:tc>
        <w:tc>
          <w:tcPr>
            <w:tcW w:w="1517" w:type="dxa"/>
            <w:tcBorders>
              <w:top w:val="single" w:sz="4" w:space="0" w:color="auto"/>
              <w:left w:val="single" w:sz="4" w:space="0" w:color="auto"/>
              <w:bottom w:val="single" w:sz="4" w:space="0" w:color="auto"/>
              <w:right w:val="single" w:sz="4" w:space="0" w:color="auto"/>
            </w:tcBorders>
            <w:vAlign w:val="center"/>
          </w:tcPr>
          <w:p w14:paraId="2DB8D83C" w14:textId="094A74D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274C4AB1" w14:textId="162A944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34DA3A6C" w14:textId="7F4FB10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3,62</w:t>
            </w:r>
          </w:p>
        </w:tc>
        <w:tc>
          <w:tcPr>
            <w:tcW w:w="1266" w:type="dxa"/>
            <w:tcBorders>
              <w:top w:val="single" w:sz="4" w:space="0" w:color="auto"/>
              <w:left w:val="single" w:sz="4" w:space="0" w:color="auto"/>
              <w:bottom w:val="single" w:sz="4" w:space="0" w:color="auto"/>
              <w:right w:val="single" w:sz="4" w:space="0" w:color="auto"/>
            </w:tcBorders>
            <w:vAlign w:val="center"/>
          </w:tcPr>
          <w:p w14:paraId="33001E12" w14:textId="2F485D7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5.430,00</w:t>
            </w:r>
          </w:p>
        </w:tc>
      </w:tr>
      <w:tr w:rsidR="002C249F" w:rsidRPr="002C249F" w14:paraId="1D12BB4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214616B" w14:textId="627C545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w:t>
            </w:r>
          </w:p>
        </w:tc>
        <w:tc>
          <w:tcPr>
            <w:tcW w:w="4215" w:type="dxa"/>
            <w:tcBorders>
              <w:top w:val="single" w:sz="4" w:space="0" w:color="auto"/>
              <w:left w:val="single" w:sz="4" w:space="0" w:color="auto"/>
              <w:bottom w:val="single" w:sz="4" w:space="0" w:color="auto"/>
              <w:right w:val="single" w:sz="4" w:space="0" w:color="auto"/>
            </w:tcBorders>
            <w:vAlign w:val="center"/>
          </w:tcPr>
          <w:p w14:paraId="22EA2316" w14:textId="448C2CB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126068 - ALFENTANILA 0,544 MG/ML AMPOLA 5ML: CLORIDRATO DE ALFENTANILA 0,544 MG/ML SOLUÇÃO INJETÁVEL ENVASADA EM APOLA DE 5ML.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0B50B4F9" w14:textId="2EFEF73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23B6DDA" w14:textId="2821AC1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2CF22348" w14:textId="0635C5E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18,99</w:t>
            </w:r>
          </w:p>
        </w:tc>
        <w:tc>
          <w:tcPr>
            <w:tcW w:w="1266" w:type="dxa"/>
            <w:tcBorders>
              <w:top w:val="single" w:sz="4" w:space="0" w:color="auto"/>
              <w:left w:val="single" w:sz="4" w:space="0" w:color="auto"/>
              <w:bottom w:val="single" w:sz="4" w:space="0" w:color="auto"/>
              <w:right w:val="single" w:sz="4" w:space="0" w:color="auto"/>
            </w:tcBorders>
            <w:vAlign w:val="center"/>
          </w:tcPr>
          <w:p w14:paraId="604047E3" w14:textId="57F58FB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11.394,00</w:t>
            </w:r>
          </w:p>
        </w:tc>
      </w:tr>
      <w:tr w:rsidR="002C249F" w:rsidRPr="002C249F" w14:paraId="090A17B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2A7C7F8" w14:textId="13D9385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w:t>
            </w:r>
          </w:p>
        </w:tc>
        <w:tc>
          <w:tcPr>
            <w:tcW w:w="4215" w:type="dxa"/>
            <w:tcBorders>
              <w:top w:val="single" w:sz="4" w:space="0" w:color="auto"/>
              <w:left w:val="single" w:sz="4" w:space="0" w:color="auto"/>
              <w:bottom w:val="single" w:sz="4" w:space="0" w:color="auto"/>
              <w:right w:val="single" w:sz="4" w:space="0" w:color="auto"/>
            </w:tcBorders>
            <w:vAlign w:val="center"/>
          </w:tcPr>
          <w:p w14:paraId="29AF56E0" w14:textId="70B897F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99655 - AMINOFILINA 100 MG</w:t>
            </w:r>
          </w:p>
        </w:tc>
        <w:tc>
          <w:tcPr>
            <w:tcW w:w="1517" w:type="dxa"/>
            <w:tcBorders>
              <w:top w:val="single" w:sz="4" w:space="0" w:color="auto"/>
              <w:left w:val="single" w:sz="4" w:space="0" w:color="auto"/>
              <w:bottom w:val="single" w:sz="4" w:space="0" w:color="auto"/>
              <w:right w:val="single" w:sz="4" w:space="0" w:color="auto"/>
            </w:tcBorders>
            <w:vAlign w:val="center"/>
          </w:tcPr>
          <w:p w14:paraId="46A4AADD" w14:textId="4C54158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363BB1CF" w14:textId="0851DBD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2B211DA7" w14:textId="02987D0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0,13</w:t>
            </w:r>
          </w:p>
        </w:tc>
        <w:tc>
          <w:tcPr>
            <w:tcW w:w="1266" w:type="dxa"/>
            <w:tcBorders>
              <w:top w:val="single" w:sz="4" w:space="0" w:color="auto"/>
              <w:left w:val="single" w:sz="4" w:space="0" w:color="auto"/>
              <w:bottom w:val="single" w:sz="4" w:space="0" w:color="auto"/>
              <w:right w:val="single" w:sz="4" w:space="0" w:color="auto"/>
            </w:tcBorders>
            <w:vAlign w:val="center"/>
          </w:tcPr>
          <w:p w14:paraId="307B6623" w14:textId="2F00A1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195,00</w:t>
            </w:r>
          </w:p>
        </w:tc>
      </w:tr>
      <w:tr w:rsidR="002C249F" w:rsidRPr="002C249F" w14:paraId="308B6A5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33CC0DD" w14:textId="7F1770E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w:t>
            </w:r>
          </w:p>
        </w:tc>
        <w:tc>
          <w:tcPr>
            <w:tcW w:w="4215" w:type="dxa"/>
            <w:tcBorders>
              <w:top w:val="single" w:sz="4" w:space="0" w:color="auto"/>
              <w:left w:val="single" w:sz="4" w:space="0" w:color="auto"/>
              <w:bottom w:val="single" w:sz="4" w:space="0" w:color="auto"/>
              <w:right w:val="single" w:sz="4" w:space="0" w:color="auto"/>
            </w:tcBorders>
            <w:vAlign w:val="center"/>
          </w:tcPr>
          <w:p w14:paraId="2CBFC204" w14:textId="40D8380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9959 - AMIODARONA 50 MG/ML AMPOLA 3 ML</w:t>
            </w:r>
          </w:p>
        </w:tc>
        <w:tc>
          <w:tcPr>
            <w:tcW w:w="1517" w:type="dxa"/>
            <w:tcBorders>
              <w:top w:val="single" w:sz="4" w:space="0" w:color="auto"/>
              <w:left w:val="single" w:sz="4" w:space="0" w:color="auto"/>
              <w:bottom w:val="single" w:sz="4" w:space="0" w:color="auto"/>
              <w:right w:val="single" w:sz="4" w:space="0" w:color="auto"/>
            </w:tcBorders>
            <w:vAlign w:val="center"/>
          </w:tcPr>
          <w:p w14:paraId="5382E43A" w14:textId="548BE96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F7A5791" w14:textId="4FB9F74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3.100</w:t>
            </w:r>
          </w:p>
        </w:tc>
        <w:tc>
          <w:tcPr>
            <w:tcW w:w="1239" w:type="dxa"/>
            <w:tcBorders>
              <w:top w:val="single" w:sz="4" w:space="0" w:color="auto"/>
              <w:left w:val="single" w:sz="4" w:space="0" w:color="auto"/>
              <w:bottom w:val="single" w:sz="4" w:space="0" w:color="auto"/>
              <w:right w:val="single" w:sz="4" w:space="0" w:color="auto"/>
            </w:tcBorders>
            <w:vAlign w:val="center"/>
          </w:tcPr>
          <w:p w14:paraId="737E2EFD" w14:textId="464AFFE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4,50</w:t>
            </w:r>
          </w:p>
        </w:tc>
        <w:tc>
          <w:tcPr>
            <w:tcW w:w="1266" w:type="dxa"/>
            <w:tcBorders>
              <w:top w:val="single" w:sz="4" w:space="0" w:color="auto"/>
              <w:left w:val="single" w:sz="4" w:space="0" w:color="auto"/>
              <w:bottom w:val="single" w:sz="4" w:space="0" w:color="auto"/>
              <w:right w:val="single" w:sz="4" w:space="0" w:color="auto"/>
            </w:tcBorders>
            <w:vAlign w:val="center"/>
          </w:tcPr>
          <w:p w14:paraId="4ADD8D88" w14:textId="4648ED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13.950,00</w:t>
            </w:r>
          </w:p>
        </w:tc>
      </w:tr>
      <w:tr w:rsidR="002C249F" w:rsidRPr="002C249F" w14:paraId="25BCE88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F7BF7A1" w14:textId="223EC15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w:t>
            </w:r>
          </w:p>
        </w:tc>
        <w:tc>
          <w:tcPr>
            <w:tcW w:w="4215" w:type="dxa"/>
            <w:tcBorders>
              <w:top w:val="single" w:sz="4" w:space="0" w:color="auto"/>
              <w:left w:val="single" w:sz="4" w:space="0" w:color="auto"/>
              <w:bottom w:val="single" w:sz="4" w:space="0" w:color="auto"/>
              <w:right w:val="single" w:sz="4" w:space="0" w:color="auto"/>
            </w:tcBorders>
            <w:vAlign w:val="center"/>
          </w:tcPr>
          <w:p w14:paraId="01D7BBC6" w14:textId="7427664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159334 - AMOXICILINA + CLAVULANATO DE POTASSIO 250 + 62,5MG/5ML SUSP ORAL FRS 75 ML</w:t>
            </w:r>
          </w:p>
        </w:tc>
        <w:tc>
          <w:tcPr>
            <w:tcW w:w="1517" w:type="dxa"/>
            <w:tcBorders>
              <w:top w:val="single" w:sz="4" w:space="0" w:color="auto"/>
              <w:left w:val="single" w:sz="4" w:space="0" w:color="auto"/>
              <w:bottom w:val="single" w:sz="4" w:space="0" w:color="auto"/>
              <w:right w:val="single" w:sz="4" w:space="0" w:color="auto"/>
            </w:tcBorders>
            <w:vAlign w:val="center"/>
          </w:tcPr>
          <w:p w14:paraId="4C4B5E24" w14:textId="4124C1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0267624D" w14:textId="5399307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5.100</w:t>
            </w:r>
          </w:p>
        </w:tc>
        <w:tc>
          <w:tcPr>
            <w:tcW w:w="1239" w:type="dxa"/>
            <w:tcBorders>
              <w:top w:val="single" w:sz="4" w:space="0" w:color="auto"/>
              <w:left w:val="single" w:sz="4" w:space="0" w:color="auto"/>
              <w:bottom w:val="single" w:sz="4" w:space="0" w:color="auto"/>
              <w:right w:val="single" w:sz="4" w:space="0" w:color="auto"/>
            </w:tcBorders>
            <w:vAlign w:val="center"/>
          </w:tcPr>
          <w:p w14:paraId="5332D892" w14:textId="76BEEB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20,39</w:t>
            </w:r>
          </w:p>
        </w:tc>
        <w:tc>
          <w:tcPr>
            <w:tcW w:w="1266" w:type="dxa"/>
            <w:tcBorders>
              <w:top w:val="single" w:sz="4" w:space="0" w:color="auto"/>
              <w:left w:val="single" w:sz="4" w:space="0" w:color="auto"/>
              <w:bottom w:val="single" w:sz="4" w:space="0" w:color="auto"/>
              <w:right w:val="single" w:sz="4" w:space="0" w:color="auto"/>
            </w:tcBorders>
            <w:vAlign w:val="center"/>
          </w:tcPr>
          <w:p w14:paraId="60AB4683" w14:textId="154A462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103.989,00</w:t>
            </w:r>
          </w:p>
        </w:tc>
      </w:tr>
      <w:tr w:rsidR="002C249F" w:rsidRPr="002C249F" w14:paraId="0EBC2A5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B31742F" w14:textId="62483FD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w:t>
            </w:r>
          </w:p>
        </w:tc>
        <w:tc>
          <w:tcPr>
            <w:tcW w:w="4215" w:type="dxa"/>
            <w:tcBorders>
              <w:top w:val="single" w:sz="4" w:space="0" w:color="auto"/>
              <w:left w:val="single" w:sz="4" w:space="0" w:color="auto"/>
              <w:bottom w:val="single" w:sz="4" w:space="0" w:color="auto"/>
              <w:right w:val="single" w:sz="4" w:space="0" w:color="auto"/>
            </w:tcBorders>
            <w:vAlign w:val="center"/>
          </w:tcPr>
          <w:p w14:paraId="1343138E" w14:textId="5321262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16673 - ANESTÉSICO C/ VASO LIDOCAÍNA 2% - 20 ML</w:t>
            </w:r>
          </w:p>
        </w:tc>
        <w:tc>
          <w:tcPr>
            <w:tcW w:w="1517" w:type="dxa"/>
            <w:tcBorders>
              <w:top w:val="single" w:sz="4" w:space="0" w:color="auto"/>
              <w:left w:val="single" w:sz="4" w:space="0" w:color="auto"/>
              <w:bottom w:val="single" w:sz="4" w:space="0" w:color="auto"/>
              <w:right w:val="single" w:sz="4" w:space="0" w:color="auto"/>
            </w:tcBorders>
            <w:vAlign w:val="center"/>
          </w:tcPr>
          <w:p w14:paraId="0F51F852" w14:textId="5958A28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56B00B13" w14:textId="03F76B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1.300</w:t>
            </w:r>
          </w:p>
        </w:tc>
        <w:tc>
          <w:tcPr>
            <w:tcW w:w="1239" w:type="dxa"/>
            <w:tcBorders>
              <w:top w:val="single" w:sz="4" w:space="0" w:color="auto"/>
              <w:left w:val="single" w:sz="4" w:space="0" w:color="auto"/>
              <w:bottom w:val="single" w:sz="4" w:space="0" w:color="auto"/>
              <w:right w:val="single" w:sz="4" w:space="0" w:color="auto"/>
            </w:tcBorders>
            <w:vAlign w:val="center"/>
          </w:tcPr>
          <w:p w14:paraId="3AA5B4F7" w14:textId="5D730AD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9,52</w:t>
            </w:r>
          </w:p>
        </w:tc>
        <w:tc>
          <w:tcPr>
            <w:tcW w:w="1266" w:type="dxa"/>
            <w:tcBorders>
              <w:top w:val="single" w:sz="4" w:space="0" w:color="auto"/>
              <w:left w:val="single" w:sz="4" w:space="0" w:color="auto"/>
              <w:bottom w:val="single" w:sz="4" w:space="0" w:color="auto"/>
              <w:right w:val="single" w:sz="4" w:space="0" w:color="auto"/>
            </w:tcBorders>
            <w:vAlign w:val="center"/>
          </w:tcPr>
          <w:p w14:paraId="021C3223" w14:textId="2173691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12.376,00</w:t>
            </w:r>
          </w:p>
        </w:tc>
      </w:tr>
      <w:tr w:rsidR="002C249F" w:rsidRPr="002C249F" w14:paraId="4AC6832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3B19D08" w14:textId="385C539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w:t>
            </w:r>
          </w:p>
        </w:tc>
        <w:tc>
          <w:tcPr>
            <w:tcW w:w="4215" w:type="dxa"/>
            <w:tcBorders>
              <w:top w:val="single" w:sz="4" w:space="0" w:color="auto"/>
              <w:left w:val="single" w:sz="4" w:space="0" w:color="auto"/>
              <w:bottom w:val="single" w:sz="4" w:space="0" w:color="auto"/>
              <w:right w:val="single" w:sz="4" w:space="0" w:color="auto"/>
            </w:tcBorders>
            <w:vAlign w:val="center"/>
          </w:tcPr>
          <w:p w14:paraId="2FE220B0" w14:textId="259CD50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10688 - ANFOTERICINA B 50 MG PÓ LIOFILIZADO PARA SOLUÇÃO INTRAVENOSA SOLUÇÃO INTRAVENOSA + AMPOLAS DE DILUENTE. PRODUTO ESTÉRIL E APIROGÊNIO. ENVASADO EM FRASCO/AMPOLA</w:t>
            </w:r>
          </w:p>
        </w:tc>
        <w:tc>
          <w:tcPr>
            <w:tcW w:w="1517" w:type="dxa"/>
            <w:tcBorders>
              <w:top w:val="single" w:sz="4" w:space="0" w:color="auto"/>
              <w:left w:val="single" w:sz="4" w:space="0" w:color="auto"/>
              <w:bottom w:val="single" w:sz="4" w:space="0" w:color="auto"/>
              <w:right w:val="single" w:sz="4" w:space="0" w:color="auto"/>
            </w:tcBorders>
            <w:vAlign w:val="center"/>
          </w:tcPr>
          <w:p w14:paraId="1BCBCC9D"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r w:rsidRPr="002C249F">
              <w:rPr>
                <w:rFonts w:ascii="Times New Roman" w:hAnsi="Times New Roman" w:cs="Times New Roman"/>
                <w:sz w:val="20"/>
                <w:szCs w:val="20"/>
              </w:rPr>
              <w:t>/</w:t>
            </w:r>
          </w:p>
          <w:p w14:paraId="110CBF2E" w14:textId="631FB68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MPOLA</w:t>
            </w:r>
          </w:p>
        </w:tc>
        <w:tc>
          <w:tcPr>
            <w:tcW w:w="1217" w:type="dxa"/>
            <w:tcBorders>
              <w:top w:val="single" w:sz="4" w:space="0" w:color="auto"/>
              <w:left w:val="single" w:sz="4" w:space="0" w:color="auto"/>
              <w:bottom w:val="single" w:sz="4" w:space="0" w:color="auto"/>
              <w:right w:val="single" w:sz="4" w:space="0" w:color="auto"/>
            </w:tcBorders>
            <w:vAlign w:val="center"/>
          </w:tcPr>
          <w:p w14:paraId="310F06E0" w14:textId="18A2FF8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700</w:t>
            </w:r>
          </w:p>
        </w:tc>
        <w:tc>
          <w:tcPr>
            <w:tcW w:w="1239" w:type="dxa"/>
            <w:tcBorders>
              <w:top w:val="single" w:sz="4" w:space="0" w:color="auto"/>
              <w:left w:val="single" w:sz="4" w:space="0" w:color="auto"/>
              <w:bottom w:val="single" w:sz="4" w:space="0" w:color="auto"/>
              <w:right w:val="single" w:sz="4" w:space="0" w:color="auto"/>
            </w:tcBorders>
            <w:vAlign w:val="center"/>
          </w:tcPr>
          <w:p w14:paraId="28879DF0" w14:textId="63937DC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31,81</w:t>
            </w:r>
          </w:p>
        </w:tc>
        <w:tc>
          <w:tcPr>
            <w:tcW w:w="1266" w:type="dxa"/>
            <w:tcBorders>
              <w:top w:val="single" w:sz="4" w:space="0" w:color="auto"/>
              <w:left w:val="single" w:sz="4" w:space="0" w:color="auto"/>
              <w:bottom w:val="single" w:sz="4" w:space="0" w:color="auto"/>
              <w:right w:val="single" w:sz="4" w:space="0" w:color="auto"/>
            </w:tcBorders>
            <w:vAlign w:val="center"/>
          </w:tcPr>
          <w:p w14:paraId="75C2BC80" w14:textId="2C4D471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22.267,00</w:t>
            </w:r>
          </w:p>
        </w:tc>
      </w:tr>
      <w:tr w:rsidR="002C249F" w:rsidRPr="002C249F" w14:paraId="0C011E7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CA2EE73" w14:textId="0A247F4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w:t>
            </w:r>
          </w:p>
        </w:tc>
        <w:tc>
          <w:tcPr>
            <w:tcW w:w="4215" w:type="dxa"/>
            <w:tcBorders>
              <w:top w:val="single" w:sz="4" w:space="0" w:color="auto"/>
              <w:left w:val="single" w:sz="4" w:space="0" w:color="auto"/>
              <w:bottom w:val="single" w:sz="4" w:space="0" w:color="auto"/>
              <w:right w:val="single" w:sz="4" w:space="0" w:color="auto"/>
            </w:tcBorders>
            <w:vAlign w:val="center"/>
          </w:tcPr>
          <w:p w14:paraId="51A285D9" w14:textId="72DAABD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29804 - ATROPINA 0,25 MG/ML</w:t>
            </w:r>
          </w:p>
        </w:tc>
        <w:tc>
          <w:tcPr>
            <w:tcW w:w="1517" w:type="dxa"/>
            <w:tcBorders>
              <w:top w:val="single" w:sz="4" w:space="0" w:color="auto"/>
              <w:left w:val="single" w:sz="4" w:space="0" w:color="auto"/>
              <w:bottom w:val="single" w:sz="4" w:space="0" w:color="auto"/>
              <w:right w:val="single" w:sz="4" w:space="0" w:color="auto"/>
            </w:tcBorders>
            <w:vAlign w:val="center"/>
          </w:tcPr>
          <w:p w14:paraId="62F5A807" w14:textId="38E5C1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053BF85A" w14:textId="55ED55C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4.500</w:t>
            </w:r>
          </w:p>
        </w:tc>
        <w:tc>
          <w:tcPr>
            <w:tcW w:w="1239" w:type="dxa"/>
            <w:tcBorders>
              <w:top w:val="single" w:sz="4" w:space="0" w:color="auto"/>
              <w:left w:val="single" w:sz="4" w:space="0" w:color="auto"/>
              <w:bottom w:val="single" w:sz="4" w:space="0" w:color="auto"/>
              <w:right w:val="single" w:sz="4" w:space="0" w:color="auto"/>
            </w:tcBorders>
            <w:vAlign w:val="center"/>
          </w:tcPr>
          <w:p w14:paraId="68B34612" w14:textId="2BADD4C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0,90</w:t>
            </w:r>
          </w:p>
        </w:tc>
        <w:tc>
          <w:tcPr>
            <w:tcW w:w="1266" w:type="dxa"/>
            <w:tcBorders>
              <w:top w:val="single" w:sz="4" w:space="0" w:color="auto"/>
              <w:left w:val="single" w:sz="4" w:space="0" w:color="auto"/>
              <w:bottom w:val="single" w:sz="4" w:space="0" w:color="auto"/>
              <w:right w:val="single" w:sz="4" w:space="0" w:color="auto"/>
            </w:tcBorders>
            <w:vAlign w:val="center"/>
          </w:tcPr>
          <w:p w14:paraId="40941547" w14:textId="46C823A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4.050,00</w:t>
            </w:r>
          </w:p>
        </w:tc>
      </w:tr>
      <w:tr w:rsidR="002C249F" w:rsidRPr="002C249F" w14:paraId="5B5C54D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1FB3EC9" w14:textId="731BF86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w:t>
            </w:r>
          </w:p>
        </w:tc>
        <w:tc>
          <w:tcPr>
            <w:tcW w:w="4215" w:type="dxa"/>
            <w:tcBorders>
              <w:top w:val="single" w:sz="4" w:space="0" w:color="auto"/>
              <w:left w:val="single" w:sz="4" w:space="0" w:color="auto"/>
              <w:bottom w:val="single" w:sz="4" w:space="0" w:color="auto"/>
              <w:right w:val="single" w:sz="4" w:space="0" w:color="auto"/>
            </w:tcBorders>
            <w:vAlign w:val="center"/>
          </w:tcPr>
          <w:p w14:paraId="3EA4604A" w14:textId="4E1D3FD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136860 - ATROPINA 1% COLÍRIO FRASCO 5ML</w:t>
            </w:r>
          </w:p>
        </w:tc>
        <w:tc>
          <w:tcPr>
            <w:tcW w:w="1517" w:type="dxa"/>
            <w:tcBorders>
              <w:top w:val="single" w:sz="4" w:space="0" w:color="auto"/>
              <w:left w:val="single" w:sz="4" w:space="0" w:color="auto"/>
              <w:bottom w:val="single" w:sz="4" w:space="0" w:color="auto"/>
              <w:right w:val="single" w:sz="4" w:space="0" w:color="auto"/>
            </w:tcBorders>
            <w:vAlign w:val="center"/>
          </w:tcPr>
          <w:p w14:paraId="430EC45C" w14:textId="0B6F70C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288FD038" w14:textId="1148D74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w:t>
            </w:r>
          </w:p>
        </w:tc>
        <w:tc>
          <w:tcPr>
            <w:tcW w:w="1239" w:type="dxa"/>
            <w:tcBorders>
              <w:top w:val="single" w:sz="4" w:space="0" w:color="auto"/>
              <w:left w:val="single" w:sz="4" w:space="0" w:color="auto"/>
              <w:bottom w:val="single" w:sz="4" w:space="0" w:color="auto"/>
              <w:right w:val="single" w:sz="4" w:space="0" w:color="auto"/>
            </w:tcBorders>
            <w:vAlign w:val="center"/>
          </w:tcPr>
          <w:p w14:paraId="3033C32B" w14:textId="070C2C8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11,99</w:t>
            </w:r>
          </w:p>
        </w:tc>
        <w:tc>
          <w:tcPr>
            <w:tcW w:w="1266" w:type="dxa"/>
            <w:tcBorders>
              <w:top w:val="single" w:sz="4" w:space="0" w:color="auto"/>
              <w:left w:val="single" w:sz="4" w:space="0" w:color="auto"/>
              <w:bottom w:val="single" w:sz="4" w:space="0" w:color="auto"/>
              <w:right w:val="single" w:sz="4" w:space="0" w:color="auto"/>
            </w:tcBorders>
            <w:vAlign w:val="center"/>
          </w:tcPr>
          <w:p w14:paraId="4CD325C2" w14:textId="7914609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3.597,00</w:t>
            </w:r>
          </w:p>
        </w:tc>
      </w:tr>
      <w:tr w:rsidR="002C249F" w:rsidRPr="002C249F" w14:paraId="5220A6A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02FECB7" w14:textId="48C8F29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w:t>
            </w:r>
          </w:p>
        </w:tc>
        <w:tc>
          <w:tcPr>
            <w:tcW w:w="4215" w:type="dxa"/>
            <w:tcBorders>
              <w:top w:val="single" w:sz="4" w:space="0" w:color="auto"/>
              <w:left w:val="single" w:sz="4" w:space="0" w:color="auto"/>
              <w:bottom w:val="single" w:sz="4" w:space="0" w:color="auto"/>
              <w:right w:val="single" w:sz="4" w:space="0" w:color="auto"/>
            </w:tcBorders>
            <w:vAlign w:val="center"/>
          </w:tcPr>
          <w:p w14:paraId="4998E0D4" w14:textId="44B46A9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131157 - ACETATO DE RETINOL 10 MUI+AMINOÁCIDOS 2,5%+METIONINA 0,5%+CLORANFENICOL 0,5% POM OFTÁLMICA 3,5G</w:t>
            </w:r>
          </w:p>
        </w:tc>
        <w:tc>
          <w:tcPr>
            <w:tcW w:w="1517" w:type="dxa"/>
            <w:tcBorders>
              <w:top w:val="single" w:sz="4" w:space="0" w:color="auto"/>
              <w:left w:val="single" w:sz="4" w:space="0" w:color="auto"/>
              <w:bottom w:val="single" w:sz="4" w:space="0" w:color="auto"/>
              <w:right w:val="single" w:sz="4" w:space="0" w:color="auto"/>
            </w:tcBorders>
            <w:vAlign w:val="center"/>
          </w:tcPr>
          <w:p w14:paraId="08F5EF46" w14:textId="792EFAD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TUBO</w:t>
            </w:r>
          </w:p>
        </w:tc>
        <w:tc>
          <w:tcPr>
            <w:tcW w:w="1217" w:type="dxa"/>
            <w:tcBorders>
              <w:top w:val="single" w:sz="4" w:space="0" w:color="auto"/>
              <w:left w:val="single" w:sz="4" w:space="0" w:color="auto"/>
              <w:bottom w:val="single" w:sz="4" w:space="0" w:color="auto"/>
              <w:right w:val="single" w:sz="4" w:space="0" w:color="auto"/>
            </w:tcBorders>
            <w:vAlign w:val="center"/>
          </w:tcPr>
          <w:p w14:paraId="5DE91284" w14:textId="36C7357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517833BC" w14:textId="1DC9D01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12,38</w:t>
            </w:r>
          </w:p>
        </w:tc>
        <w:tc>
          <w:tcPr>
            <w:tcW w:w="1266" w:type="dxa"/>
            <w:tcBorders>
              <w:top w:val="single" w:sz="4" w:space="0" w:color="auto"/>
              <w:left w:val="single" w:sz="4" w:space="0" w:color="auto"/>
              <w:bottom w:val="single" w:sz="4" w:space="0" w:color="auto"/>
              <w:right w:val="single" w:sz="4" w:space="0" w:color="auto"/>
            </w:tcBorders>
            <w:vAlign w:val="center"/>
          </w:tcPr>
          <w:p w14:paraId="0B658EB7" w14:textId="62405FA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2.476,00</w:t>
            </w:r>
          </w:p>
        </w:tc>
      </w:tr>
      <w:tr w:rsidR="002C249F" w:rsidRPr="002C249F" w14:paraId="15C7E93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9A6E40F" w14:textId="332B69F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w:t>
            </w:r>
          </w:p>
        </w:tc>
        <w:tc>
          <w:tcPr>
            <w:tcW w:w="4215" w:type="dxa"/>
            <w:tcBorders>
              <w:top w:val="single" w:sz="4" w:space="0" w:color="auto"/>
              <w:left w:val="single" w:sz="4" w:space="0" w:color="auto"/>
              <w:bottom w:val="single" w:sz="4" w:space="0" w:color="auto"/>
              <w:right w:val="single" w:sz="4" w:space="0" w:color="auto"/>
            </w:tcBorders>
            <w:vAlign w:val="center"/>
          </w:tcPr>
          <w:p w14:paraId="2287E98B" w14:textId="497612B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118590 - ACETAZOLAMIDA 250MG COMPRIMIDO</w:t>
            </w:r>
          </w:p>
        </w:tc>
        <w:tc>
          <w:tcPr>
            <w:tcW w:w="1517" w:type="dxa"/>
            <w:tcBorders>
              <w:top w:val="single" w:sz="4" w:space="0" w:color="auto"/>
              <w:left w:val="single" w:sz="4" w:space="0" w:color="auto"/>
              <w:bottom w:val="single" w:sz="4" w:space="0" w:color="auto"/>
              <w:right w:val="single" w:sz="4" w:space="0" w:color="auto"/>
            </w:tcBorders>
            <w:vAlign w:val="center"/>
          </w:tcPr>
          <w:p w14:paraId="53174805" w14:textId="3E04FE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3F32CF71" w14:textId="58DC63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1B4D03E9" w14:textId="5AA2D2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0,86</w:t>
            </w:r>
          </w:p>
        </w:tc>
        <w:tc>
          <w:tcPr>
            <w:tcW w:w="1266" w:type="dxa"/>
            <w:tcBorders>
              <w:top w:val="single" w:sz="4" w:space="0" w:color="auto"/>
              <w:left w:val="single" w:sz="4" w:space="0" w:color="auto"/>
              <w:bottom w:val="single" w:sz="4" w:space="0" w:color="auto"/>
              <w:right w:val="single" w:sz="4" w:space="0" w:color="auto"/>
            </w:tcBorders>
            <w:vAlign w:val="center"/>
          </w:tcPr>
          <w:p w14:paraId="749BBDA9" w14:textId="337CE3D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860,00</w:t>
            </w:r>
          </w:p>
        </w:tc>
      </w:tr>
      <w:tr w:rsidR="002C249F" w:rsidRPr="002C249F" w14:paraId="3A3B7A14"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149CCC0" w14:textId="02DCB22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w:t>
            </w:r>
          </w:p>
        </w:tc>
        <w:tc>
          <w:tcPr>
            <w:tcW w:w="4215" w:type="dxa"/>
            <w:tcBorders>
              <w:top w:val="single" w:sz="4" w:space="0" w:color="auto"/>
              <w:left w:val="single" w:sz="4" w:space="0" w:color="auto"/>
              <w:bottom w:val="single" w:sz="4" w:space="0" w:color="auto"/>
              <w:right w:val="single" w:sz="4" w:space="0" w:color="auto"/>
            </w:tcBorders>
            <w:vAlign w:val="center"/>
          </w:tcPr>
          <w:p w14:paraId="7740B451" w14:textId="3BD76F9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122046 - ACETILCISTEINA 100 MG AMPOLAS 3 ML</w:t>
            </w:r>
          </w:p>
        </w:tc>
        <w:tc>
          <w:tcPr>
            <w:tcW w:w="1517" w:type="dxa"/>
            <w:tcBorders>
              <w:top w:val="single" w:sz="4" w:space="0" w:color="auto"/>
              <w:left w:val="single" w:sz="4" w:space="0" w:color="auto"/>
              <w:bottom w:val="single" w:sz="4" w:space="0" w:color="auto"/>
              <w:right w:val="single" w:sz="4" w:space="0" w:color="auto"/>
            </w:tcBorders>
            <w:vAlign w:val="center"/>
          </w:tcPr>
          <w:p w14:paraId="08528E13" w14:textId="793B728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221321C" w14:textId="36DD416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2E8C59C1" w14:textId="593DE7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3,67</w:t>
            </w:r>
          </w:p>
        </w:tc>
        <w:tc>
          <w:tcPr>
            <w:tcW w:w="1266" w:type="dxa"/>
            <w:tcBorders>
              <w:top w:val="single" w:sz="4" w:space="0" w:color="auto"/>
              <w:left w:val="single" w:sz="4" w:space="0" w:color="auto"/>
              <w:bottom w:val="single" w:sz="4" w:space="0" w:color="auto"/>
              <w:right w:val="single" w:sz="4" w:space="0" w:color="auto"/>
            </w:tcBorders>
            <w:vAlign w:val="center"/>
          </w:tcPr>
          <w:p w14:paraId="595C0512" w14:textId="36E9FA4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11.010,00</w:t>
            </w:r>
          </w:p>
        </w:tc>
      </w:tr>
      <w:tr w:rsidR="002C249F" w:rsidRPr="002C249F" w14:paraId="7BE58AD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6C71262" w14:textId="6AE1D85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w:t>
            </w:r>
          </w:p>
        </w:tc>
        <w:tc>
          <w:tcPr>
            <w:tcW w:w="4215" w:type="dxa"/>
            <w:tcBorders>
              <w:top w:val="single" w:sz="4" w:space="0" w:color="auto"/>
              <w:left w:val="single" w:sz="4" w:space="0" w:color="auto"/>
              <w:bottom w:val="single" w:sz="4" w:space="0" w:color="auto"/>
              <w:right w:val="single" w:sz="4" w:space="0" w:color="auto"/>
            </w:tcBorders>
            <w:vAlign w:val="center"/>
          </w:tcPr>
          <w:p w14:paraId="6E18E728" w14:textId="73B81A9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131038 - ALPROSTADIL 20MCG AMP</w:t>
            </w:r>
          </w:p>
        </w:tc>
        <w:tc>
          <w:tcPr>
            <w:tcW w:w="1517" w:type="dxa"/>
            <w:tcBorders>
              <w:top w:val="single" w:sz="4" w:space="0" w:color="auto"/>
              <w:left w:val="single" w:sz="4" w:space="0" w:color="auto"/>
              <w:bottom w:val="single" w:sz="4" w:space="0" w:color="auto"/>
              <w:right w:val="single" w:sz="4" w:space="0" w:color="auto"/>
            </w:tcBorders>
            <w:vAlign w:val="center"/>
          </w:tcPr>
          <w:p w14:paraId="4C68D427" w14:textId="13640DD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C9FC849" w14:textId="0C4675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48D39CD8" w14:textId="493228C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100,22</w:t>
            </w:r>
          </w:p>
        </w:tc>
        <w:tc>
          <w:tcPr>
            <w:tcW w:w="1266" w:type="dxa"/>
            <w:tcBorders>
              <w:top w:val="single" w:sz="4" w:space="0" w:color="auto"/>
              <w:left w:val="single" w:sz="4" w:space="0" w:color="auto"/>
              <w:bottom w:val="single" w:sz="4" w:space="0" w:color="auto"/>
              <w:right w:val="single" w:sz="4" w:space="0" w:color="auto"/>
            </w:tcBorders>
            <w:vAlign w:val="center"/>
          </w:tcPr>
          <w:p w14:paraId="7934DBEA" w14:textId="2453A86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100.220,00</w:t>
            </w:r>
          </w:p>
        </w:tc>
      </w:tr>
      <w:tr w:rsidR="002C249F" w:rsidRPr="002C249F" w14:paraId="4435262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00CCE4C" w14:textId="13E9A06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w:t>
            </w:r>
          </w:p>
        </w:tc>
        <w:tc>
          <w:tcPr>
            <w:tcW w:w="4215" w:type="dxa"/>
            <w:tcBorders>
              <w:top w:val="single" w:sz="4" w:space="0" w:color="auto"/>
              <w:left w:val="single" w:sz="4" w:space="0" w:color="auto"/>
              <w:bottom w:val="single" w:sz="4" w:space="0" w:color="auto"/>
              <w:right w:val="single" w:sz="4" w:space="0" w:color="auto"/>
            </w:tcBorders>
            <w:vAlign w:val="center"/>
          </w:tcPr>
          <w:p w14:paraId="7653123F" w14:textId="5BA6B5E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118592 - ALTEPLASE  50MG PÓ LIOFILIZADO INJETÁVEL. ALTEPLASE  50MG PÓ LIOFILIZADO INJETÁVEL. PRODUTO ESTÉRIL E APIROGÊNICO</w:t>
            </w:r>
          </w:p>
        </w:tc>
        <w:tc>
          <w:tcPr>
            <w:tcW w:w="1517" w:type="dxa"/>
            <w:tcBorders>
              <w:top w:val="single" w:sz="4" w:space="0" w:color="auto"/>
              <w:left w:val="single" w:sz="4" w:space="0" w:color="auto"/>
              <w:bottom w:val="single" w:sz="4" w:space="0" w:color="auto"/>
              <w:right w:val="single" w:sz="4" w:space="0" w:color="auto"/>
            </w:tcBorders>
            <w:vAlign w:val="center"/>
          </w:tcPr>
          <w:p w14:paraId="6A33D6B6"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6BEFF684" w14:textId="2AE12C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FD11B10" w14:textId="5E4F435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w:t>
            </w:r>
          </w:p>
        </w:tc>
        <w:tc>
          <w:tcPr>
            <w:tcW w:w="1239" w:type="dxa"/>
            <w:tcBorders>
              <w:top w:val="single" w:sz="4" w:space="0" w:color="auto"/>
              <w:left w:val="single" w:sz="4" w:space="0" w:color="auto"/>
              <w:bottom w:val="single" w:sz="4" w:space="0" w:color="auto"/>
              <w:right w:val="single" w:sz="4" w:space="0" w:color="auto"/>
            </w:tcBorders>
            <w:vAlign w:val="center"/>
          </w:tcPr>
          <w:p w14:paraId="4408316B" w14:textId="3871054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2.727,73</w:t>
            </w:r>
          </w:p>
        </w:tc>
        <w:tc>
          <w:tcPr>
            <w:tcW w:w="1266" w:type="dxa"/>
            <w:tcBorders>
              <w:top w:val="single" w:sz="4" w:space="0" w:color="auto"/>
              <w:left w:val="single" w:sz="4" w:space="0" w:color="auto"/>
              <w:bottom w:val="single" w:sz="4" w:space="0" w:color="auto"/>
              <w:right w:val="single" w:sz="4" w:space="0" w:color="auto"/>
            </w:tcBorders>
            <w:vAlign w:val="center"/>
          </w:tcPr>
          <w:p w14:paraId="095CB269" w14:textId="62E58BE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327.327,60</w:t>
            </w:r>
          </w:p>
        </w:tc>
      </w:tr>
      <w:tr w:rsidR="002C249F" w:rsidRPr="002C249F" w14:paraId="12F0067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604C4D6" w14:textId="3962AAE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w:t>
            </w:r>
          </w:p>
        </w:tc>
        <w:tc>
          <w:tcPr>
            <w:tcW w:w="4215" w:type="dxa"/>
            <w:tcBorders>
              <w:top w:val="single" w:sz="4" w:space="0" w:color="auto"/>
              <w:left w:val="single" w:sz="4" w:space="0" w:color="auto"/>
              <w:bottom w:val="single" w:sz="4" w:space="0" w:color="auto"/>
              <w:right w:val="single" w:sz="4" w:space="0" w:color="auto"/>
            </w:tcBorders>
            <w:vAlign w:val="center"/>
          </w:tcPr>
          <w:p w14:paraId="40002174" w14:textId="3CADC27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122050 - AMICACINA 250MG/ ML AMPOLAS 2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60104591" w14:textId="1700394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B49B120" w14:textId="4863958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051D1695" w14:textId="1B340AF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7,08</w:t>
            </w:r>
          </w:p>
        </w:tc>
        <w:tc>
          <w:tcPr>
            <w:tcW w:w="1266" w:type="dxa"/>
            <w:tcBorders>
              <w:top w:val="single" w:sz="4" w:space="0" w:color="auto"/>
              <w:left w:val="single" w:sz="4" w:space="0" w:color="auto"/>
              <w:bottom w:val="single" w:sz="4" w:space="0" w:color="auto"/>
              <w:right w:val="single" w:sz="4" w:space="0" w:color="auto"/>
            </w:tcBorders>
            <w:vAlign w:val="center"/>
          </w:tcPr>
          <w:p w14:paraId="47F812A4" w14:textId="3695392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21.240,00</w:t>
            </w:r>
          </w:p>
        </w:tc>
      </w:tr>
      <w:tr w:rsidR="002C249F" w:rsidRPr="002C249F" w14:paraId="3CC85AB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D355B8D" w14:textId="0116446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20</w:t>
            </w:r>
          </w:p>
        </w:tc>
        <w:tc>
          <w:tcPr>
            <w:tcW w:w="4215" w:type="dxa"/>
            <w:tcBorders>
              <w:top w:val="single" w:sz="4" w:space="0" w:color="auto"/>
              <w:left w:val="single" w:sz="4" w:space="0" w:color="auto"/>
              <w:bottom w:val="single" w:sz="4" w:space="0" w:color="auto"/>
              <w:right w:val="single" w:sz="4" w:space="0" w:color="auto"/>
            </w:tcBorders>
            <w:vAlign w:val="center"/>
          </w:tcPr>
          <w:p w14:paraId="2305F2E9" w14:textId="6615569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122051 - AMPICILINA + SULBACTAM 1,5 G (AMPICILINA 1 G+ SULBACTAM SÓDICO 0,5 G) PÓ LIOFILIZADO PARA SOLUÇÃO INJETÁVEL. ENVASADO EM FRASCO AMPOLA. PRODUTO ESTÉRIL E APIROGENIO</w:t>
            </w:r>
          </w:p>
        </w:tc>
        <w:tc>
          <w:tcPr>
            <w:tcW w:w="1517" w:type="dxa"/>
            <w:tcBorders>
              <w:top w:val="single" w:sz="4" w:space="0" w:color="auto"/>
              <w:left w:val="single" w:sz="4" w:space="0" w:color="auto"/>
              <w:bottom w:val="single" w:sz="4" w:space="0" w:color="auto"/>
              <w:right w:val="single" w:sz="4" w:space="0" w:color="auto"/>
            </w:tcBorders>
            <w:vAlign w:val="center"/>
          </w:tcPr>
          <w:p w14:paraId="3644A172" w14:textId="6FFF6BE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01F2733A" w14:textId="6C79F6F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4D3B1F42" w14:textId="15BDCF4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8,74</w:t>
            </w:r>
          </w:p>
        </w:tc>
        <w:tc>
          <w:tcPr>
            <w:tcW w:w="1266" w:type="dxa"/>
            <w:tcBorders>
              <w:top w:val="single" w:sz="4" w:space="0" w:color="auto"/>
              <w:left w:val="single" w:sz="4" w:space="0" w:color="auto"/>
              <w:bottom w:val="single" w:sz="4" w:space="0" w:color="auto"/>
              <w:right w:val="single" w:sz="4" w:space="0" w:color="auto"/>
            </w:tcBorders>
            <w:vAlign w:val="center"/>
          </w:tcPr>
          <w:p w14:paraId="702B00BE" w14:textId="2DC5AF4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26.220,00</w:t>
            </w:r>
          </w:p>
        </w:tc>
      </w:tr>
      <w:tr w:rsidR="002C249F" w:rsidRPr="002C249F" w14:paraId="5220C83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D4D8C60" w14:textId="101CEE6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w:t>
            </w:r>
          </w:p>
        </w:tc>
        <w:tc>
          <w:tcPr>
            <w:tcW w:w="4215" w:type="dxa"/>
            <w:tcBorders>
              <w:top w:val="single" w:sz="4" w:space="0" w:color="auto"/>
              <w:left w:val="single" w:sz="4" w:space="0" w:color="auto"/>
              <w:bottom w:val="single" w:sz="4" w:space="0" w:color="auto"/>
              <w:right w:val="single" w:sz="4" w:space="0" w:color="auto"/>
            </w:tcBorders>
            <w:vAlign w:val="center"/>
          </w:tcPr>
          <w:p w14:paraId="530F33EA" w14:textId="39DCCCF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140963 - AMPICILINA 1 G SOLUÇÃO ENDOVENOSA FR/AMP</w:t>
            </w:r>
          </w:p>
        </w:tc>
        <w:tc>
          <w:tcPr>
            <w:tcW w:w="1517" w:type="dxa"/>
            <w:tcBorders>
              <w:top w:val="single" w:sz="4" w:space="0" w:color="auto"/>
              <w:left w:val="single" w:sz="4" w:space="0" w:color="auto"/>
              <w:bottom w:val="single" w:sz="4" w:space="0" w:color="auto"/>
              <w:right w:val="single" w:sz="4" w:space="0" w:color="auto"/>
            </w:tcBorders>
            <w:vAlign w:val="center"/>
          </w:tcPr>
          <w:p w14:paraId="0947675C" w14:textId="7336B6A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1354F59D" w14:textId="1CB074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9.000</w:t>
            </w:r>
          </w:p>
        </w:tc>
        <w:tc>
          <w:tcPr>
            <w:tcW w:w="1239" w:type="dxa"/>
            <w:tcBorders>
              <w:top w:val="single" w:sz="4" w:space="0" w:color="auto"/>
              <w:left w:val="single" w:sz="4" w:space="0" w:color="auto"/>
              <w:bottom w:val="single" w:sz="4" w:space="0" w:color="auto"/>
              <w:right w:val="single" w:sz="4" w:space="0" w:color="auto"/>
            </w:tcBorders>
            <w:vAlign w:val="center"/>
          </w:tcPr>
          <w:p w14:paraId="3D5F3C8F" w14:textId="13E24AD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5,99</w:t>
            </w:r>
          </w:p>
        </w:tc>
        <w:tc>
          <w:tcPr>
            <w:tcW w:w="1266" w:type="dxa"/>
            <w:tcBorders>
              <w:top w:val="single" w:sz="4" w:space="0" w:color="auto"/>
              <w:left w:val="single" w:sz="4" w:space="0" w:color="auto"/>
              <w:bottom w:val="single" w:sz="4" w:space="0" w:color="auto"/>
              <w:right w:val="single" w:sz="4" w:space="0" w:color="auto"/>
            </w:tcBorders>
            <w:vAlign w:val="center"/>
          </w:tcPr>
          <w:p w14:paraId="09A32074" w14:textId="6B5E64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53.910,00</w:t>
            </w:r>
          </w:p>
        </w:tc>
      </w:tr>
      <w:tr w:rsidR="002C249F" w:rsidRPr="002C249F" w14:paraId="02DA5A4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EAD1FFF" w14:textId="4D5FE25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w:t>
            </w:r>
          </w:p>
        </w:tc>
        <w:tc>
          <w:tcPr>
            <w:tcW w:w="4215" w:type="dxa"/>
            <w:tcBorders>
              <w:top w:val="single" w:sz="4" w:space="0" w:color="auto"/>
              <w:left w:val="single" w:sz="4" w:space="0" w:color="auto"/>
              <w:bottom w:val="single" w:sz="4" w:space="0" w:color="auto"/>
              <w:right w:val="single" w:sz="4" w:space="0" w:color="auto"/>
            </w:tcBorders>
            <w:vAlign w:val="center"/>
          </w:tcPr>
          <w:p w14:paraId="62B160D0" w14:textId="6D62103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133823 - AMPICILINA 2G + SULBACTAM 1G EV/IM F/A PÓ LIOFILIZADO PARA SOLUÇÃO INJETÁVEL, ENVASADO EM FRASCO AMPOLA.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512CD8DB"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49DBE9F9" w14:textId="2A8AC0A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14ABCA34" w14:textId="220660D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13.000</w:t>
            </w:r>
          </w:p>
        </w:tc>
        <w:tc>
          <w:tcPr>
            <w:tcW w:w="1239" w:type="dxa"/>
            <w:tcBorders>
              <w:top w:val="single" w:sz="4" w:space="0" w:color="auto"/>
              <w:left w:val="single" w:sz="4" w:space="0" w:color="auto"/>
              <w:bottom w:val="single" w:sz="4" w:space="0" w:color="auto"/>
              <w:right w:val="single" w:sz="4" w:space="0" w:color="auto"/>
            </w:tcBorders>
            <w:vAlign w:val="center"/>
          </w:tcPr>
          <w:p w14:paraId="1D78F114" w14:textId="1F309B1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15,36</w:t>
            </w:r>
          </w:p>
        </w:tc>
        <w:tc>
          <w:tcPr>
            <w:tcW w:w="1266" w:type="dxa"/>
            <w:tcBorders>
              <w:top w:val="single" w:sz="4" w:space="0" w:color="auto"/>
              <w:left w:val="single" w:sz="4" w:space="0" w:color="auto"/>
              <w:bottom w:val="single" w:sz="4" w:space="0" w:color="auto"/>
              <w:right w:val="single" w:sz="4" w:space="0" w:color="auto"/>
            </w:tcBorders>
            <w:vAlign w:val="center"/>
          </w:tcPr>
          <w:p w14:paraId="43C54AFB" w14:textId="26BB8C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199.680,00</w:t>
            </w:r>
          </w:p>
        </w:tc>
      </w:tr>
      <w:tr w:rsidR="002C249F" w:rsidRPr="002C249F" w14:paraId="5F44D6B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DC6EAA8" w14:textId="36F7D4C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23</w:t>
            </w:r>
          </w:p>
        </w:tc>
        <w:tc>
          <w:tcPr>
            <w:tcW w:w="4215" w:type="dxa"/>
            <w:tcBorders>
              <w:top w:val="single" w:sz="4" w:space="0" w:color="auto"/>
              <w:left w:val="single" w:sz="4" w:space="0" w:color="auto"/>
              <w:bottom w:val="single" w:sz="4" w:space="0" w:color="auto"/>
              <w:right w:val="single" w:sz="4" w:space="0" w:color="auto"/>
            </w:tcBorders>
            <w:vAlign w:val="center"/>
          </w:tcPr>
          <w:p w14:paraId="2324E8BB" w14:textId="04087E6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159340 - - BENZILPENICILINA BENZATINA 1.200.000 UI – PÓ PARA LIOFILIZAÇÃO OU SISTEMA PRONTO DE APLICAÇÃO</w:t>
            </w:r>
          </w:p>
        </w:tc>
        <w:tc>
          <w:tcPr>
            <w:tcW w:w="1517" w:type="dxa"/>
            <w:tcBorders>
              <w:top w:val="single" w:sz="4" w:space="0" w:color="auto"/>
              <w:left w:val="single" w:sz="4" w:space="0" w:color="auto"/>
              <w:bottom w:val="single" w:sz="4" w:space="0" w:color="auto"/>
              <w:right w:val="single" w:sz="4" w:space="0" w:color="auto"/>
            </w:tcBorders>
            <w:vAlign w:val="center"/>
          </w:tcPr>
          <w:p w14:paraId="2B449702"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p w14:paraId="5A01132B" w14:textId="0B97700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w:t>
            </w:r>
            <w:r w:rsidRPr="002C249F">
              <w:rPr>
                <w:rFonts w:ascii="Times New Roman" w:hAnsi="Times New Roman" w:cs="Times New Roman"/>
                <w:sz w:val="20"/>
                <w:szCs w:val="20"/>
              </w:rPr>
              <w:t>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6492C2A" w14:textId="3AF98E8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22.000</w:t>
            </w:r>
          </w:p>
        </w:tc>
        <w:tc>
          <w:tcPr>
            <w:tcW w:w="1239" w:type="dxa"/>
            <w:tcBorders>
              <w:top w:val="single" w:sz="4" w:space="0" w:color="auto"/>
              <w:left w:val="single" w:sz="4" w:space="0" w:color="auto"/>
              <w:bottom w:val="single" w:sz="4" w:space="0" w:color="auto"/>
              <w:right w:val="single" w:sz="4" w:space="0" w:color="auto"/>
            </w:tcBorders>
            <w:vAlign w:val="center"/>
          </w:tcPr>
          <w:p w14:paraId="70303566" w14:textId="54E6391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8,26</w:t>
            </w:r>
          </w:p>
        </w:tc>
        <w:tc>
          <w:tcPr>
            <w:tcW w:w="1266" w:type="dxa"/>
            <w:tcBorders>
              <w:top w:val="single" w:sz="4" w:space="0" w:color="auto"/>
              <w:left w:val="single" w:sz="4" w:space="0" w:color="auto"/>
              <w:bottom w:val="single" w:sz="4" w:space="0" w:color="auto"/>
              <w:right w:val="single" w:sz="4" w:space="0" w:color="auto"/>
            </w:tcBorders>
            <w:vAlign w:val="center"/>
          </w:tcPr>
          <w:p w14:paraId="047D8ADC" w14:textId="1F28207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181.720,00</w:t>
            </w:r>
          </w:p>
        </w:tc>
      </w:tr>
      <w:tr w:rsidR="002C249F" w:rsidRPr="002C249F" w14:paraId="51301A9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EED03B0" w14:textId="7A5986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24</w:t>
            </w:r>
          </w:p>
        </w:tc>
        <w:tc>
          <w:tcPr>
            <w:tcW w:w="4215" w:type="dxa"/>
            <w:tcBorders>
              <w:top w:val="single" w:sz="4" w:space="0" w:color="auto"/>
              <w:left w:val="single" w:sz="4" w:space="0" w:color="auto"/>
              <w:bottom w:val="single" w:sz="4" w:space="0" w:color="auto"/>
              <w:right w:val="single" w:sz="4" w:space="0" w:color="auto"/>
            </w:tcBorders>
            <w:vAlign w:val="center"/>
          </w:tcPr>
          <w:p w14:paraId="15B36A68" w14:textId="2347C5E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10717 - BUPIVACAÍNA ISOBÁRICA 0,5% SOLUÇÃO INJETÁVEL AMPOLA 4 ML BUPIVACAÍNA ISOBÁRICA 0,5% SOLUÇÃO INJETÁVEL ENVASADAS EM AMPOLAS DE 4 ML   EMBALADAS INDIVIDUALMENTE EM ESTOJOS ESTERELIZADOS</w:t>
            </w:r>
          </w:p>
        </w:tc>
        <w:tc>
          <w:tcPr>
            <w:tcW w:w="1517" w:type="dxa"/>
            <w:tcBorders>
              <w:top w:val="single" w:sz="4" w:space="0" w:color="auto"/>
              <w:left w:val="single" w:sz="4" w:space="0" w:color="auto"/>
              <w:bottom w:val="single" w:sz="4" w:space="0" w:color="auto"/>
              <w:right w:val="single" w:sz="4" w:space="0" w:color="auto"/>
            </w:tcBorders>
            <w:vAlign w:val="center"/>
          </w:tcPr>
          <w:p w14:paraId="1F05C7D0" w14:textId="04EAA8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BCF3A99" w14:textId="0158448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w:t>
            </w:r>
          </w:p>
        </w:tc>
        <w:tc>
          <w:tcPr>
            <w:tcW w:w="1239" w:type="dxa"/>
            <w:tcBorders>
              <w:top w:val="single" w:sz="4" w:space="0" w:color="auto"/>
              <w:left w:val="single" w:sz="4" w:space="0" w:color="auto"/>
              <w:bottom w:val="single" w:sz="4" w:space="0" w:color="auto"/>
              <w:right w:val="single" w:sz="4" w:space="0" w:color="auto"/>
            </w:tcBorders>
            <w:vAlign w:val="center"/>
          </w:tcPr>
          <w:p w14:paraId="1807D6BA" w14:textId="617310A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11,40</w:t>
            </w:r>
          </w:p>
        </w:tc>
        <w:tc>
          <w:tcPr>
            <w:tcW w:w="1266" w:type="dxa"/>
            <w:tcBorders>
              <w:top w:val="single" w:sz="4" w:space="0" w:color="auto"/>
              <w:left w:val="single" w:sz="4" w:space="0" w:color="auto"/>
              <w:bottom w:val="single" w:sz="4" w:space="0" w:color="auto"/>
              <w:right w:val="single" w:sz="4" w:space="0" w:color="auto"/>
            </w:tcBorders>
            <w:vAlign w:val="center"/>
          </w:tcPr>
          <w:p w14:paraId="7FC55A8F" w14:textId="1653E9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5.700,00</w:t>
            </w:r>
          </w:p>
        </w:tc>
      </w:tr>
      <w:tr w:rsidR="002C249F" w:rsidRPr="002C249F" w14:paraId="7B27EDA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D79937C" w14:textId="03AF23C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w:t>
            </w:r>
          </w:p>
        </w:tc>
        <w:tc>
          <w:tcPr>
            <w:tcW w:w="4215" w:type="dxa"/>
            <w:tcBorders>
              <w:top w:val="single" w:sz="4" w:space="0" w:color="auto"/>
              <w:left w:val="single" w:sz="4" w:space="0" w:color="auto"/>
              <w:bottom w:val="single" w:sz="4" w:space="0" w:color="auto"/>
              <w:right w:val="single" w:sz="4" w:space="0" w:color="auto"/>
            </w:tcBorders>
            <w:vAlign w:val="center"/>
          </w:tcPr>
          <w:p w14:paraId="7C1BDA74" w14:textId="2C1FC17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131056 - BECLOMETASONA 400MCG/ML SUSPENSÃO PARA INALAÇÃO CONTENDO 2ML ENVAZADAS EM AMPOLAS OU FLACONETES</w:t>
            </w:r>
          </w:p>
        </w:tc>
        <w:tc>
          <w:tcPr>
            <w:tcW w:w="1517" w:type="dxa"/>
            <w:tcBorders>
              <w:top w:val="single" w:sz="4" w:space="0" w:color="auto"/>
              <w:left w:val="single" w:sz="4" w:space="0" w:color="auto"/>
              <w:bottom w:val="single" w:sz="4" w:space="0" w:color="auto"/>
              <w:right w:val="single" w:sz="4" w:space="0" w:color="auto"/>
            </w:tcBorders>
            <w:vAlign w:val="center"/>
          </w:tcPr>
          <w:p w14:paraId="5BCE89E4"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r w:rsidRPr="002C249F">
              <w:rPr>
                <w:rFonts w:ascii="Times New Roman" w:hAnsi="Times New Roman" w:cs="Times New Roman"/>
                <w:sz w:val="20"/>
                <w:szCs w:val="20"/>
              </w:rPr>
              <w:t>/</w:t>
            </w:r>
          </w:p>
          <w:p w14:paraId="53988F3F" w14:textId="69D8A46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FLAC</w:t>
            </w:r>
            <w:r w:rsidR="00103801">
              <w:rPr>
                <w:rFonts w:ascii="Times New Roman" w:hAnsi="Times New Roman" w:cs="Times New Roman"/>
                <w:sz w:val="20"/>
                <w:szCs w:val="20"/>
              </w:rPr>
              <w:t>ONETE</w:t>
            </w:r>
          </w:p>
        </w:tc>
        <w:tc>
          <w:tcPr>
            <w:tcW w:w="1217" w:type="dxa"/>
            <w:tcBorders>
              <w:top w:val="single" w:sz="4" w:space="0" w:color="auto"/>
              <w:left w:val="single" w:sz="4" w:space="0" w:color="auto"/>
              <w:bottom w:val="single" w:sz="4" w:space="0" w:color="auto"/>
              <w:right w:val="single" w:sz="4" w:space="0" w:color="auto"/>
            </w:tcBorders>
            <w:vAlign w:val="center"/>
          </w:tcPr>
          <w:p w14:paraId="1EBC4E83" w14:textId="1414FC2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391CBD46" w14:textId="594E62E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10,24</w:t>
            </w:r>
          </w:p>
        </w:tc>
        <w:tc>
          <w:tcPr>
            <w:tcW w:w="1266" w:type="dxa"/>
            <w:tcBorders>
              <w:top w:val="single" w:sz="4" w:space="0" w:color="auto"/>
              <w:left w:val="single" w:sz="4" w:space="0" w:color="auto"/>
              <w:bottom w:val="single" w:sz="4" w:space="0" w:color="auto"/>
              <w:right w:val="single" w:sz="4" w:space="0" w:color="auto"/>
            </w:tcBorders>
            <w:vAlign w:val="center"/>
          </w:tcPr>
          <w:p w14:paraId="1E95FD6C" w14:textId="2F34FBE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25.600,00</w:t>
            </w:r>
          </w:p>
        </w:tc>
      </w:tr>
      <w:tr w:rsidR="002C249F" w:rsidRPr="002C249F" w14:paraId="58344E6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5D4FC34" w14:textId="01FD59E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w:t>
            </w:r>
          </w:p>
        </w:tc>
        <w:tc>
          <w:tcPr>
            <w:tcW w:w="4215" w:type="dxa"/>
            <w:tcBorders>
              <w:top w:val="single" w:sz="4" w:space="0" w:color="auto"/>
              <w:left w:val="single" w:sz="4" w:space="0" w:color="auto"/>
              <w:bottom w:val="single" w:sz="4" w:space="0" w:color="auto"/>
              <w:right w:val="single" w:sz="4" w:space="0" w:color="auto"/>
            </w:tcBorders>
            <w:vAlign w:val="center"/>
          </w:tcPr>
          <w:p w14:paraId="16DC3D52" w14:textId="14511A4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143378 - BESILATO DE CISATRACURIO 2MG/ML AMPOLA 05 ML</w:t>
            </w:r>
          </w:p>
        </w:tc>
        <w:tc>
          <w:tcPr>
            <w:tcW w:w="1517" w:type="dxa"/>
            <w:tcBorders>
              <w:top w:val="single" w:sz="4" w:space="0" w:color="auto"/>
              <w:left w:val="single" w:sz="4" w:space="0" w:color="auto"/>
              <w:bottom w:val="single" w:sz="4" w:space="0" w:color="auto"/>
              <w:right w:val="single" w:sz="4" w:space="0" w:color="auto"/>
            </w:tcBorders>
            <w:vAlign w:val="center"/>
          </w:tcPr>
          <w:p w14:paraId="1A2931E2" w14:textId="705D543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96B5C55" w14:textId="7D1EAB0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66C1E951" w14:textId="1EAFB6E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18,81</w:t>
            </w:r>
          </w:p>
        </w:tc>
        <w:tc>
          <w:tcPr>
            <w:tcW w:w="1266" w:type="dxa"/>
            <w:tcBorders>
              <w:top w:val="single" w:sz="4" w:space="0" w:color="auto"/>
              <w:left w:val="single" w:sz="4" w:space="0" w:color="auto"/>
              <w:bottom w:val="single" w:sz="4" w:space="0" w:color="auto"/>
              <w:right w:val="single" w:sz="4" w:space="0" w:color="auto"/>
            </w:tcBorders>
            <w:vAlign w:val="center"/>
          </w:tcPr>
          <w:p w14:paraId="3820AA5C" w14:textId="5608F01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47.025,00</w:t>
            </w:r>
          </w:p>
        </w:tc>
      </w:tr>
      <w:tr w:rsidR="002C249F" w:rsidRPr="002C249F" w14:paraId="304F235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9B0D474" w14:textId="695715D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27</w:t>
            </w:r>
          </w:p>
        </w:tc>
        <w:tc>
          <w:tcPr>
            <w:tcW w:w="4215" w:type="dxa"/>
            <w:tcBorders>
              <w:top w:val="single" w:sz="4" w:space="0" w:color="auto"/>
              <w:left w:val="single" w:sz="4" w:space="0" w:color="auto"/>
              <w:bottom w:val="single" w:sz="4" w:space="0" w:color="auto"/>
              <w:right w:val="single" w:sz="4" w:space="0" w:color="auto"/>
            </w:tcBorders>
            <w:vAlign w:val="center"/>
          </w:tcPr>
          <w:p w14:paraId="3FD35CD4" w14:textId="42DE835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139002 - CARBONATO DE CALCIO 500 MG (EQUIVALENCIA DE 500 MG DE CALCIO) APRESENTAÇÃO EM BLISTERES CONTENDO 10 COMPRIMIDOS</w:t>
            </w:r>
          </w:p>
        </w:tc>
        <w:tc>
          <w:tcPr>
            <w:tcW w:w="1517" w:type="dxa"/>
            <w:tcBorders>
              <w:top w:val="single" w:sz="4" w:space="0" w:color="auto"/>
              <w:left w:val="single" w:sz="4" w:space="0" w:color="auto"/>
              <w:bottom w:val="single" w:sz="4" w:space="0" w:color="auto"/>
              <w:right w:val="single" w:sz="4" w:space="0" w:color="auto"/>
            </w:tcBorders>
            <w:vAlign w:val="center"/>
          </w:tcPr>
          <w:p w14:paraId="2A9D0011" w14:textId="649A182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641857DA" w14:textId="04291F9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62.000</w:t>
            </w:r>
          </w:p>
        </w:tc>
        <w:tc>
          <w:tcPr>
            <w:tcW w:w="1239" w:type="dxa"/>
            <w:tcBorders>
              <w:top w:val="single" w:sz="4" w:space="0" w:color="auto"/>
              <w:left w:val="single" w:sz="4" w:space="0" w:color="auto"/>
              <w:bottom w:val="single" w:sz="4" w:space="0" w:color="auto"/>
              <w:right w:val="single" w:sz="4" w:space="0" w:color="auto"/>
            </w:tcBorders>
            <w:vAlign w:val="center"/>
          </w:tcPr>
          <w:p w14:paraId="14EF3192" w14:textId="2FF0A92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0,09</w:t>
            </w:r>
          </w:p>
        </w:tc>
        <w:tc>
          <w:tcPr>
            <w:tcW w:w="1266" w:type="dxa"/>
            <w:tcBorders>
              <w:top w:val="single" w:sz="4" w:space="0" w:color="auto"/>
              <w:left w:val="single" w:sz="4" w:space="0" w:color="auto"/>
              <w:bottom w:val="single" w:sz="4" w:space="0" w:color="auto"/>
              <w:right w:val="single" w:sz="4" w:space="0" w:color="auto"/>
            </w:tcBorders>
            <w:vAlign w:val="center"/>
          </w:tcPr>
          <w:p w14:paraId="374D6CAE" w14:textId="3E97345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5.580,00</w:t>
            </w:r>
          </w:p>
        </w:tc>
      </w:tr>
      <w:tr w:rsidR="002C249F" w:rsidRPr="002C249F" w14:paraId="10F2386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0C3339" w14:textId="2A77648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28</w:t>
            </w:r>
          </w:p>
        </w:tc>
        <w:tc>
          <w:tcPr>
            <w:tcW w:w="4215" w:type="dxa"/>
            <w:tcBorders>
              <w:top w:val="single" w:sz="4" w:space="0" w:color="auto"/>
              <w:left w:val="single" w:sz="4" w:space="0" w:color="auto"/>
              <w:bottom w:val="single" w:sz="4" w:space="0" w:color="auto"/>
              <w:right w:val="single" w:sz="4" w:space="0" w:color="auto"/>
            </w:tcBorders>
            <w:vAlign w:val="center"/>
          </w:tcPr>
          <w:p w14:paraId="5A15F164" w14:textId="77A5771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120493 - CEFOTAXIMA 1 G PÓ LIOFILIZADO CEFOTAXIMA SÓDICA 1 G PÓ LIOFILIZADO PARA SOLUÇÃO INJETÁVEL ENVASADO EM FRASCO AMPOLA E AMPOLA DE SOLUÇÃO DILUENTE DE 4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52677059"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16DA6172" w14:textId="2CAD059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2D91D44" w14:textId="6370910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6E44A526" w14:textId="49BF8C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11,55</w:t>
            </w:r>
          </w:p>
        </w:tc>
        <w:tc>
          <w:tcPr>
            <w:tcW w:w="1266" w:type="dxa"/>
            <w:tcBorders>
              <w:top w:val="single" w:sz="4" w:space="0" w:color="auto"/>
              <w:left w:val="single" w:sz="4" w:space="0" w:color="auto"/>
              <w:bottom w:val="single" w:sz="4" w:space="0" w:color="auto"/>
              <w:right w:val="single" w:sz="4" w:space="0" w:color="auto"/>
            </w:tcBorders>
            <w:vAlign w:val="center"/>
          </w:tcPr>
          <w:p w14:paraId="5A808EC6" w14:textId="548E371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11.550,00</w:t>
            </w:r>
          </w:p>
        </w:tc>
      </w:tr>
      <w:tr w:rsidR="002C249F" w:rsidRPr="002C249F" w14:paraId="4D57917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76A34D6" w14:textId="1165C56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29</w:t>
            </w:r>
          </w:p>
        </w:tc>
        <w:tc>
          <w:tcPr>
            <w:tcW w:w="4215" w:type="dxa"/>
            <w:tcBorders>
              <w:top w:val="single" w:sz="4" w:space="0" w:color="auto"/>
              <w:left w:val="single" w:sz="4" w:space="0" w:color="auto"/>
              <w:bottom w:val="single" w:sz="4" w:space="0" w:color="auto"/>
              <w:right w:val="single" w:sz="4" w:space="0" w:color="auto"/>
            </w:tcBorders>
            <w:vAlign w:val="center"/>
          </w:tcPr>
          <w:p w14:paraId="0079CDCA" w14:textId="0DE725E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107508 - CETOPROFENO 100 MG IV PÓ LIOFILIZADO CETOPROFENO 100 MG IV PÓ LIOFILIZADO   - CETOPROFENO 100 MG PÓ LIOFILIZADO PARA SOLUÇÃO INTRAVENOSA ENVASADO EM FRASCO-AMPOLA.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78517CF6"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r w:rsidRPr="002C249F">
              <w:rPr>
                <w:rFonts w:ascii="Times New Roman" w:hAnsi="Times New Roman" w:cs="Times New Roman"/>
                <w:sz w:val="20"/>
                <w:szCs w:val="20"/>
              </w:rPr>
              <w:t>/</w:t>
            </w:r>
          </w:p>
          <w:p w14:paraId="5BD85BE7" w14:textId="4D6B233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MPOLA</w:t>
            </w:r>
          </w:p>
        </w:tc>
        <w:tc>
          <w:tcPr>
            <w:tcW w:w="1217" w:type="dxa"/>
            <w:tcBorders>
              <w:top w:val="single" w:sz="4" w:space="0" w:color="auto"/>
              <w:left w:val="single" w:sz="4" w:space="0" w:color="auto"/>
              <w:bottom w:val="single" w:sz="4" w:space="0" w:color="auto"/>
              <w:right w:val="single" w:sz="4" w:space="0" w:color="auto"/>
            </w:tcBorders>
            <w:vAlign w:val="center"/>
          </w:tcPr>
          <w:p w14:paraId="164A9C7D" w14:textId="4D7F5A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42.000</w:t>
            </w:r>
          </w:p>
        </w:tc>
        <w:tc>
          <w:tcPr>
            <w:tcW w:w="1239" w:type="dxa"/>
            <w:tcBorders>
              <w:top w:val="single" w:sz="4" w:space="0" w:color="auto"/>
              <w:left w:val="single" w:sz="4" w:space="0" w:color="auto"/>
              <w:bottom w:val="single" w:sz="4" w:space="0" w:color="auto"/>
              <w:right w:val="single" w:sz="4" w:space="0" w:color="auto"/>
            </w:tcBorders>
            <w:vAlign w:val="center"/>
          </w:tcPr>
          <w:p w14:paraId="4762381C" w14:textId="6EE442C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7,21</w:t>
            </w:r>
          </w:p>
        </w:tc>
        <w:tc>
          <w:tcPr>
            <w:tcW w:w="1266" w:type="dxa"/>
            <w:tcBorders>
              <w:top w:val="single" w:sz="4" w:space="0" w:color="auto"/>
              <w:left w:val="single" w:sz="4" w:space="0" w:color="auto"/>
              <w:bottom w:val="single" w:sz="4" w:space="0" w:color="auto"/>
              <w:right w:val="single" w:sz="4" w:space="0" w:color="auto"/>
            </w:tcBorders>
            <w:vAlign w:val="center"/>
          </w:tcPr>
          <w:p w14:paraId="1E0F55B4" w14:textId="45E282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302.820,00</w:t>
            </w:r>
          </w:p>
        </w:tc>
      </w:tr>
      <w:tr w:rsidR="002C249F" w:rsidRPr="002C249F" w14:paraId="46D6BEE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374491D" w14:textId="44CF07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w:t>
            </w:r>
          </w:p>
        </w:tc>
        <w:tc>
          <w:tcPr>
            <w:tcW w:w="4215" w:type="dxa"/>
            <w:tcBorders>
              <w:top w:val="single" w:sz="4" w:space="0" w:color="auto"/>
              <w:left w:val="single" w:sz="4" w:space="0" w:color="auto"/>
              <w:bottom w:val="single" w:sz="4" w:space="0" w:color="auto"/>
              <w:right w:val="single" w:sz="4" w:space="0" w:color="auto"/>
            </w:tcBorders>
            <w:vAlign w:val="center"/>
          </w:tcPr>
          <w:p w14:paraId="0F25B0EF" w14:textId="0D1FA05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138993 - CIANOCOBALAMINA 5000 MCG AMPOLA 01 ML + PIRIDOXIMA 100 MG +TIAMINA 100 MG AMPOLA 01 ML</w:t>
            </w:r>
          </w:p>
        </w:tc>
        <w:tc>
          <w:tcPr>
            <w:tcW w:w="1517" w:type="dxa"/>
            <w:tcBorders>
              <w:top w:val="single" w:sz="4" w:space="0" w:color="auto"/>
              <w:left w:val="single" w:sz="4" w:space="0" w:color="auto"/>
              <w:bottom w:val="single" w:sz="4" w:space="0" w:color="auto"/>
              <w:right w:val="single" w:sz="4" w:space="0" w:color="auto"/>
            </w:tcBorders>
            <w:vAlign w:val="center"/>
          </w:tcPr>
          <w:p w14:paraId="34017AAB" w14:textId="600192D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7CBD4A7" w14:textId="1676F9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21A9DF0A" w14:textId="1DB3F5A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14,05</w:t>
            </w:r>
          </w:p>
        </w:tc>
        <w:tc>
          <w:tcPr>
            <w:tcW w:w="1266" w:type="dxa"/>
            <w:tcBorders>
              <w:top w:val="single" w:sz="4" w:space="0" w:color="auto"/>
              <w:left w:val="single" w:sz="4" w:space="0" w:color="auto"/>
              <w:bottom w:val="single" w:sz="4" w:space="0" w:color="auto"/>
              <w:right w:val="single" w:sz="4" w:space="0" w:color="auto"/>
            </w:tcBorders>
            <w:vAlign w:val="center"/>
          </w:tcPr>
          <w:p w14:paraId="0CDE4A58" w14:textId="1BE4137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21.075,00</w:t>
            </w:r>
          </w:p>
        </w:tc>
      </w:tr>
      <w:tr w:rsidR="002C249F" w:rsidRPr="002C249F" w14:paraId="6928C97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7676357" w14:textId="4F652FF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31</w:t>
            </w:r>
          </w:p>
        </w:tc>
        <w:tc>
          <w:tcPr>
            <w:tcW w:w="4215" w:type="dxa"/>
            <w:tcBorders>
              <w:top w:val="single" w:sz="4" w:space="0" w:color="auto"/>
              <w:left w:val="single" w:sz="4" w:space="0" w:color="auto"/>
              <w:bottom w:val="single" w:sz="4" w:space="0" w:color="auto"/>
              <w:right w:val="single" w:sz="4" w:space="0" w:color="auto"/>
            </w:tcBorders>
            <w:vAlign w:val="center"/>
          </w:tcPr>
          <w:p w14:paraId="145AC0E6" w14:textId="7850A67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106903 - CILOSTAZOL 100MG COMPRIMIDO CILOSTAZOL 100MG COMPRIMIDO</w:t>
            </w:r>
          </w:p>
        </w:tc>
        <w:tc>
          <w:tcPr>
            <w:tcW w:w="1517" w:type="dxa"/>
            <w:tcBorders>
              <w:top w:val="single" w:sz="4" w:space="0" w:color="auto"/>
              <w:left w:val="single" w:sz="4" w:space="0" w:color="auto"/>
              <w:bottom w:val="single" w:sz="4" w:space="0" w:color="auto"/>
              <w:right w:val="single" w:sz="4" w:space="0" w:color="auto"/>
            </w:tcBorders>
            <w:vAlign w:val="center"/>
          </w:tcPr>
          <w:p w14:paraId="78A6E52F" w14:textId="71EC940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35B32DAB" w14:textId="7A18FBA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39" w:type="dxa"/>
            <w:tcBorders>
              <w:top w:val="single" w:sz="4" w:space="0" w:color="auto"/>
              <w:left w:val="single" w:sz="4" w:space="0" w:color="auto"/>
              <w:bottom w:val="single" w:sz="4" w:space="0" w:color="auto"/>
              <w:right w:val="single" w:sz="4" w:space="0" w:color="auto"/>
            </w:tcBorders>
            <w:vAlign w:val="center"/>
          </w:tcPr>
          <w:p w14:paraId="35EBBAAF" w14:textId="17CC53A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0,69</w:t>
            </w:r>
          </w:p>
        </w:tc>
        <w:tc>
          <w:tcPr>
            <w:tcW w:w="1266" w:type="dxa"/>
            <w:tcBorders>
              <w:top w:val="single" w:sz="4" w:space="0" w:color="auto"/>
              <w:left w:val="single" w:sz="4" w:space="0" w:color="auto"/>
              <w:bottom w:val="single" w:sz="4" w:space="0" w:color="auto"/>
              <w:right w:val="single" w:sz="4" w:space="0" w:color="auto"/>
            </w:tcBorders>
            <w:vAlign w:val="center"/>
          </w:tcPr>
          <w:p w14:paraId="2F65A2F1" w14:textId="14B17B0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1.380,00</w:t>
            </w:r>
          </w:p>
        </w:tc>
      </w:tr>
      <w:tr w:rsidR="002C249F" w:rsidRPr="002C249F" w14:paraId="34699CD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CC508B5" w14:textId="5E2E89F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32</w:t>
            </w:r>
          </w:p>
        </w:tc>
        <w:tc>
          <w:tcPr>
            <w:tcW w:w="4215" w:type="dxa"/>
            <w:tcBorders>
              <w:top w:val="single" w:sz="4" w:space="0" w:color="auto"/>
              <w:left w:val="single" w:sz="4" w:space="0" w:color="auto"/>
              <w:bottom w:val="single" w:sz="4" w:space="0" w:color="auto"/>
              <w:right w:val="single" w:sz="4" w:space="0" w:color="auto"/>
            </w:tcBorders>
            <w:vAlign w:val="center"/>
          </w:tcPr>
          <w:p w14:paraId="0DEBEFFC" w14:textId="1A43C6B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53307 - CIMETIDINA 150 MG/ML INJETAVEL</w:t>
            </w:r>
          </w:p>
        </w:tc>
        <w:tc>
          <w:tcPr>
            <w:tcW w:w="1517" w:type="dxa"/>
            <w:tcBorders>
              <w:top w:val="single" w:sz="4" w:space="0" w:color="auto"/>
              <w:left w:val="single" w:sz="4" w:space="0" w:color="auto"/>
              <w:bottom w:val="single" w:sz="4" w:space="0" w:color="auto"/>
              <w:right w:val="single" w:sz="4" w:space="0" w:color="auto"/>
            </w:tcBorders>
            <w:vAlign w:val="center"/>
          </w:tcPr>
          <w:p w14:paraId="2F623D10" w14:textId="06AB9FD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6CD5039" w14:textId="28E4C5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37.000</w:t>
            </w:r>
          </w:p>
        </w:tc>
        <w:tc>
          <w:tcPr>
            <w:tcW w:w="1239" w:type="dxa"/>
            <w:tcBorders>
              <w:top w:val="single" w:sz="4" w:space="0" w:color="auto"/>
              <w:left w:val="single" w:sz="4" w:space="0" w:color="auto"/>
              <w:bottom w:val="single" w:sz="4" w:space="0" w:color="auto"/>
              <w:right w:val="single" w:sz="4" w:space="0" w:color="auto"/>
            </w:tcBorders>
            <w:vAlign w:val="center"/>
          </w:tcPr>
          <w:p w14:paraId="6D8B8A7F" w14:textId="77C92A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1,40</w:t>
            </w:r>
          </w:p>
        </w:tc>
        <w:tc>
          <w:tcPr>
            <w:tcW w:w="1266" w:type="dxa"/>
            <w:tcBorders>
              <w:top w:val="single" w:sz="4" w:space="0" w:color="auto"/>
              <w:left w:val="single" w:sz="4" w:space="0" w:color="auto"/>
              <w:bottom w:val="single" w:sz="4" w:space="0" w:color="auto"/>
              <w:right w:val="single" w:sz="4" w:space="0" w:color="auto"/>
            </w:tcBorders>
            <w:vAlign w:val="center"/>
          </w:tcPr>
          <w:p w14:paraId="1D4D2AA4" w14:textId="7B6BDA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51.800,00</w:t>
            </w:r>
          </w:p>
        </w:tc>
      </w:tr>
      <w:tr w:rsidR="002C249F" w:rsidRPr="002C249F" w14:paraId="650E114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2B28D9D" w14:textId="07BEB67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33</w:t>
            </w:r>
          </w:p>
        </w:tc>
        <w:tc>
          <w:tcPr>
            <w:tcW w:w="4215" w:type="dxa"/>
            <w:tcBorders>
              <w:top w:val="single" w:sz="4" w:space="0" w:color="auto"/>
              <w:left w:val="single" w:sz="4" w:space="0" w:color="auto"/>
              <w:bottom w:val="single" w:sz="4" w:space="0" w:color="auto"/>
              <w:right w:val="single" w:sz="4" w:space="0" w:color="auto"/>
            </w:tcBorders>
            <w:vAlign w:val="center"/>
          </w:tcPr>
          <w:p w14:paraId="26EFB201" w14:textId="6D50F0F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160661 - CLONAZEPAM 2,5MG/ML FRASCO 20 ML- SOLUÇÃO ORAL </w:t>
            </w:r>
            <w:r w:rsidRPr="002C249F">
              <w:rPr>
                <w:rFonts w:ascii="Times New Roman" w:hAnsi="Times New Roman" w:cs="Times New Roman"/>
                <w:sz w:val="20"/>
                <w:szCs w:val="20"/>
              </w:rPr>
              <w:lastRenderedPageBreak/>
              <w:t>(GOTAS)</w:t>
            </w:r>
          </w:p>
        </w:tc>
        <w:tc>
          <w:tcPr>
            <w:tcW w:w="1517" w:type="dxa"/>
            <w:tcBorders>
              <w:top w:val="single" w:sz="4" w:space="0" w:color="auto"/>
              <w:left w:val="single" w:sz="4" w:space="0" w:color="auto"/>
              <w:bottom w:val="single" w:sz="4" w:space="0" w:color="auto"/>
              <w:right w:val="single" w:sz="4" w:space="0" w:color="auto"/>
            </w:tcBorders>
            <w:vAlign w:val="center"/>
          </w:tcPr>
          <w:p w14:paraId="548C8E67" w14:textId="2396F8C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2F3FEE8B" w14:textId="02C0F78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400</w:t>
            </w:r>
          </w:p>
        </w:tc>
        <w:tc>
          <w:tcPr>
            <w:tcW w:w="1239" w:type="dxa"/>
            <w:tcBorders>
              <w:top w:val="single" w:sz="4" w:space="0" w:color="auto"/>
              <w:left w:val="single" w:sz="4" w:space="0" w:color="auto"/>
              <w:bottom w:val="single" w:sz="4" w:space="0" w:color="auto"/>
              <w:right w:val="single" w:sz="4" w:space="0" w:color="auto"/>
            </w:tcBorders>
            <w:vAlign w:val="center"/>
          </w:tcPr>
          <w:p w14:paraId="42AF1E44" w14:textId="73BB851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6,01</w:t>
            </w:r>
          </w:p>
        </w:tc>
        <w:tc>
          <w:tcPr>
            <w:tcW w:w="1266" w:type="dxa"/>
            <w:tcBorders>
              <w:top w:val="single" w:sz="4" w:space="0" w:color="auto"/>
              <w:left w:val="single" w:sz="4" w:space="0" w:color="auto"/>
              <w:bottom w:val="single" w:sz="4" w:space="0" w:color="auto"/>
              <w:right w:val="single" w:sz="4" w:space="0" w:color="auto"/>
            </w:tcBorders>
            <w:vAlign w:val="center"/>
          </w:tcPr>
          <w:p w14:paraId="5328F363" w14:textId="7BEE14C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2.404,00</w:t>
            </w:r>
          </w:p>
        </w:tc>
      </w:tr>
      <w:tr w:rsidR="002C249F" w:rsidRPr="002C249F" w14:paraId="58DF500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B8C0DB" w14:textId="4B5BC09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34</w:t>
            </w:r>
          </w:p>
        </w:tc>
        <w:tc>
          <w:tcPr>
            <w:tcW w:w="4215" w:type="dxa"/>
            <w:tcBorders>
              <w:top w:val="single" w:sz="4" w:space="0" w:color="auto"/>
              <w:left w:val="single" w:sz="4" w:space="0" w:color="auto"/>
              <w:bottom w:val="single" w:sz="4" w:space="0" w:color="auto"/>
              <w:right w:val="single" w:sz="4" w:space="0" w:color="auto"/>
            </w:tcBorders>
            <w:vAlign w:val="center"/>
          </w:tcPr>
          <w:p w14:paraId="35CB6E05" w14:textId="6E08908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138242 - CLONIDINA 0,10</w:t>
            </w:r>
          </w:p>
        </w:tc>
        <w:tc>
          <w:tcPr>
            <w:tcW w:w="1517" w:type="dxa"/>
            <w:tcBorders>
              <w:top w:val="single" w:sz="4" w:space="0" w:color="auto"/>
              <w:left w:val="single" w:sz="4" w:space="0" w:color="auto"/>
              <w:bottom w:val="single" w:sz="4" w:space="0" w:color="auto"/>
              <w:right w:val="single" w:sz="4" w:space="0" w:color="auto"/>
            </w:tcBorders>
            <w:vAlign w:val="center"/>
          </w:tcPr>
          <w:p w14:paraId="58489533" w14:textId="391CF97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7390A821" w14:textId="2331A54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w:t>
            </w:r>
          </w:p>
        </w:tc>
        <w:tc>
          <w:tcPr>
            <w:tcW w:w="1239" w:type="dxa"/>
            <w:tcBorders>
              <w:top w:val="single" w:sz="4" w:space="0" w:color="auto"/>
              <w:left w:val="single" w:sz="4" w:space="0" w:color="auto"/>
              <w:bottom w:val="single" w:sz="4" w:space="0" w:color="auto"/>
              <w:right w:val="single" w:sz="4" w:space="0" w:color="auto"/>
            </w:tcBorders>
            <w:vAlign w:val="center"/>
          </w:tcPr>
          <w:p w14:paraId="0F8EFBB1" w14:textId="77A00A8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0,35</w:t>
            </w:r>
          </w:p>
        </w:tc>
        <w:tc>
          <w:tcPr>
            <w:tcW w:w="1266" w:type="dxa"/>
            <w:tcBorders>
              <w:top w:val="single" w:sz="4" w:space="0" w:color="auto"/>
              <w:left w:val="single" w:sz="4" w:space="0" w:color="auto"/>
              <w:bottom w:val="single" w:sz="4" w:space="0" w:color="auto"/>
              <w:right w:val="single" w:sz="4" w:space="0" w:color="auto"/>
            </w:tcBorders>
            <w:vAlign w:val="center"/>
          </w:tcPr>
          <w:p w14:paraId="7B5A78F5" w14:textId="51BFEC9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2.100,00</w:t>
            </w:r>
          </w:p>
        </w:tc>
      </w:tr>
      <w:tr w:rsidR="002C249F" w:rsidRPr="002C249F" w14:paraId="5508F63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A0E14A8" w14:textId="644C003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w:t>
            </w:r>
          </w:p>
        </w:tc>
        <w:tc>
          <w:tcPr>
            <w:tcW w:w="4215" w:type="dxa"/>
            <w:tcBorders>
              <w:top w:val="single" w:sz="4" w:space="0" w:color="auto"/>
              <w:left w:val="single" w:sz="4" w:space="0" w:color="auto"/>
              <w:bottom w:val="single" w:sz="4" w:space="0" w:color="auto"/>
              <w:right w:val="single" w:sz="4" w:space="0" w:color="auto"/>
            </w:tcBorders>
            <w:vAlign w:val="center"/>
          </w:tcPr>
          <w:p w14:paraId="593B2B06" w14:textId="63386BB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16653 - CLONIDINA 0,150 MG CPR</w:t>
            </w:r>
          </w:p>
        </w:tc>
        <w:tc>
          <w:tcPr>
            <w:tcW w:w="1517" w:type="dxa"/>
            <w:tcBorders>
              <w:top w:val="single" w:sz="4" w:space="0" w:color="auto"/>
              <w:left w:val="single" w:sz="4" w:space="0" w:color="auto"/>
              <w:bottom w:val="single" w:sz="4" w:space="0" w:color="auto"/>
              <w:right w:val="single" w:sz="4" w:space="0" w:color="auto"/>
            </w:tcBorders>
            <w:vAlign w:val="center"/>
          </w:tcPr>
          <w:p w14:paraId="4DEE75A6" w14:textId="4556AEB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50242D6E" w14:textId="4B4CE5E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55.000</w:t>
            </w:r>
          </w:p>
        </w:tc>
        <w:tc>
          <w:tcPr>
            <w:tcW w:w="1239" w:type="dxa"/>
            <w:tcBorders>
              <w:top w:val="single" w:sz="4" w:space="0" w:color="auto"/>
              <w:left w:val="single" w:sz="4" w:space="0" w:color="auto"/>
              <w:bottom w:val="single" w:sz="4" w:space="0" w:color="auto"/>
              <w:right w:val="single" w:sz="4" w:space="0" w:color="auto"/>
            </w:tcBorders>
            <w:vAlign w:val="center"/>
          </w:tcPr>
          <w:p w14:paraId="16EFC3C8" w14:textId="4AE3AB0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0,40</w:t>
            </w:r>
          </w:p>
        </w:tc>
        <w:tc>
          <w:tcPr>
            <w:tcW w:w="1266" w:type="dxa"/>
            <w:tcBorders>
              <w:top w:val="single" w:sz="4" w:space="0" w:color="auto"/>
              <w:left w:val="single" w:sz="4" w:space="0" w:color="auto"/>
              <w:bottom w:val="single" w:sz="4" w:space="0" w:color="auto"/>
              <w:right w:val="single" w:sz="4" w:space="0" w:color="auto"/>
            </w:tcBorders>
            <w:vAlign w:val="center"/>
          </w:tcPr>
          <w:p w14:paraId="07369BF0" w14:textId="1B250D6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22.000,00</w:t>
            </w:r>
          </w:p>
        </w:tc>
      </w:tr>
      <w:tr w:rsidR="002C249F" w:rsidRPr="002C249F" w14:paraId="4A20FA0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3DA8661" w14:textId="44853E1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w:t>
            </w:r>
          </w:p>
        </w:tc>
        <w:tc>
          <w:tcPr>
            <w:tcW w:w="4215" w:type="dxa"/>
            <w:tcBorders>
              <w:top w:val="single" w:sz="4" w:space="0" w:color="auto"/>
              <w:left w:val="single" w:sz="4" w:space="0" w:color="auto"/>
              <w:bottom w:val="single" w:sz="4" w:space="0" w:color="auto"/>
              <w:right w:val="single" w:sz="4" w:space="0" w:color="auto"/>
            </w:tcBorders>
            <w:vAlign w:val="center"/>
          </w:tcPr>
          <w:p w14:paraId="01620E62" w14:textId="64451BF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16654 - CLOPIDOGREL 75 MG</w:t>
            </w:r>
          </w:p>
        </w:tc>
        <w:tc>
          <w:tcPr>
            <w:tcW w:w="1517" w:type="dxa"/>
            <w:tcBorders>
              <w:top w:val="single" w:sz="4" w:space="0" w:color="auto"/>
              <w:left w:val="single" w:sz="4" w:space="0" w:color="auto"/>
              <w:bottom w:val="single" w:sz="4" w:space="0" w:color="auto"/>
              <w:right w:val="single" w:sz="4" w:space="0" w:color="auto"/>
            </w:tcBorders>
            <w:vAlign w:val="center"/>
          </w:tcPr>
          <w:p w14:paraId="29CE8298" w14:textId="2541FA4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7274D583" w14:textId="2EA4AD5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155.000</w:t>
            </w:r>
          </w:p>
        </w:tc>
        <w:tc>
          <w:tcPr>
            <w:tcW w:w="1239" w:type="dxa"/>
            <w:tcBorders>
              <w:top w:val="single" w:sz="4" w:space="0" w:color="auto"/>
              <w:left w:val="single" w:sz="4" w:space="0" w:color="auto"/>
              <w:bottom w:val="single" w:sz="4" w:space="0" w:color="auto"/>
              <w:right w:val="single" w:sz="4" w:space="0" w:color="auto"/>
            </w:tcBorders>
            <w:vAlign w:val="center"/>
          </w:tcPr>
          <w:p w14:paraId="072FF532" w14:textId="777FE4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0,40</w:t>
            </w:r>
          </w:p>
        </w:tc>
        <w:tc>
          <w:tcPr>
            <w:tcW w:w="1266" w:type="dxa"/>
            <w:tcBorders>
              <w:top w:val="single" w:sz="4" w:space="0" w:color="auto"/>
              <w:left w:val="single" w:sz="4" w:space="0" w:color="auto"/>
              <w:bottom w:val="single" w:sz="4" w:space="0" w:color="auto"/>
              <w:right w:val="single" w:sz="4" w:space="0" w:color="auto"/>
            </w:tcBorders>
            <w:vAlign w:val="center"/>
          </w:tcPr>
          <w:p w14:paraId="55DE3EED" w14:textId="006B632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62.000,00</w:t>
            </w:r>
          </w:p>
        </w:tc>
      </w:tr>
      <w:tr w:rsidR="002C249F" w:rsidRPr="002C249F" w14:paraId="7C0D145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E2539B5" w14:textId="68CF1AB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w:t>
            </w:r>
          </w:p>
        </w:tc>
        <w:tc>
          <w:tcPr>
            <w:tcW w:w="4215" w:type="dxa"/>
            <w:tcBorders>
              <w:top w:val="single" w:sz="4" w:space="0" w:color="auto"/>
              <w:left w:val="single" w:sz="4" w:space="0" w:color="auto"/>
              <w:bottom w:val="single" w:sz="4" w:space="0" w:color="auto"/>
              <w:right w:val="single" w:sz="4" w:space="0" w:color="auto"/>
            </w:tcBorders>
            <w:vAlign w:val="center"/>
          </w:tcPr>
          <w:p w14:paraId="2523BA0F" w14:textId="1E02D27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119117 - CLORIDRATO DE DEXTRO CETAMINA 50MG/ML FRASCO 02 ML CLORIDRATO DE DEXTROCETAMINA EQUIVALENTE A 50 MG/ML DE DEXTROCETAMINA, SOLUÇÃO INJETÁVEL ENVASADA EM FRASCO AMPOLAS DE 02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0F4FB045"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66A59B1A" w14:textId="777A9D4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A3C237C" w14:textId="402AB41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702A5397" w14:textId="32C66C3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14,88</w:t>
            </w:r>
          </w:p>
        </w:tc>
        <w:tc>
          <w:tcPr>
            <w:tcW w:w="1266" w:type="dxa"/>
            <w:tcBorders>
              <w:top w:val="single" w:sz="4" w:space="0" w:color="auto"/>
              <w:left w:val="single" w:sz="4" w:space="0" w:color="auto"/>
              <w:bottom w:val="single" w:sz="4" w:space="0" w:color="auto"/>
              <w:right w:val="single" w:sz="4" w:space="0" w:color="auto"/>
            </w:tcBorders>
            <w:vAlign w:val="center"/>
          </w:tcPr>
          <w:p w14:paraId="22D5B853" w14:textId="013226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74.400,00</w:t>
            </w:r>
          </w:p>
        </w:tc>
      </w:tr>
      <w:tr w:rsidR="002C249F" w:rsidRPr="002C249F" w14:paraId="645C694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CD2B67C" w14:textId="6908278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38</w:t>
            </w:r>
          </w:p>
        </w:tc>
        <w:tc>
          <w:tcPr>
            <w:tcW w:w="4215" w:type="dxa"/>
            <w:tcBorders>
              <w:top w:val="single" w:sz="4" w:space="0" w:color="auto"/>
              <w:left w:val="single" w:sz="4" w:space="0" w:color="auto"/>
              <w:bottom w:val="single" w:sz="4" w:space="0" w:color="auto"/>
              <w:right w:val="single" w:sz="4" w:space="0" w:color="auto"/>
            </w:tcBorders>
            <w:vAlign w:val="center"/>
          </w:tcPr>
          <w:p w14:paraId="5AAF7B34" w14:textId="1696089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10776 - CLORIDRATO DE DOPAMINA 5MG/ML SOLUÇÃO INJETÁVEL AMPOLA 10 ML</w:t>
            </w:r>
          </w:p>
        </w:tc>
        <w:tc>
          <w:tcPr>
            <w:tcW w:w="1517" w:type="dxa"/>
            <w:tcBorders>
              <w:top w:val="single" w:sz="4" w:space="0" w:color="auto"/>
              <w:left w:val="single" w:sz="4" w:space="0" w:color="auto"/>
              <w:bottom w:val="single" w:sz="4" w:space="0" w:color="auto"/>
              <w:right w:val="single" w:sz="4" w:space="0" w:color="auto"/>
            </w:tcBorders>
            <w:vAlign w:val="center"/>
          </w:tcPr>
          <w:p w14:paraId="191650A9" w14:textId="1733A12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082123E9" w14:textId="068F4C7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1.700</w:t>
            </w:r>
          </w:p>
        </w:tc>
        <w:tc>
          <w:tcPr>
            <w:tcW w:w="1239" w:type="dxa"/>
            <w:tcBorders>
              <w:top w:val="single" w:sz="4" w:space="0" w:color="auto"/>
              <w:left w:val="single" w:sz="4" w:space="0" w:color="auto"/>
              <w:bottom w:val="single" w:sz="4" w:space="0" w:color="auto"/>
              <w:right w:val="single" w:sz="4" w:space="0" w:color="auto"/>
            </w:tcBorders>
            <w:vAlign w:val="center"/>
          </w:tcPr>
          <w:p w14:paraId="7A6B642D" w14:textId="7BEFEB3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7,10</w:t>
            </w:r>
          </w:p>
        </w:tc>
        <w:tc>
          <w:tcPr>
            <w:tcW w:w="1266" w:type="dxa"/>
            <w:tcBorders>
              <w:top w:val="single" w:sz="4" w:space="0" w:color="auto"/>
              <w:left w:val="single" w:sz="4" w:space="0" w:color="auto"/>
              <w:bottom w:val="single" w:sz="4" w:space="0" w:color="auto"/>
              <w:right w:val="single" w:sz="4" w:space="0" w:color="auto"/>
            </w:tcBorders>
            <w:vAlign w:val="center"/>
          </w:tcPr>
          <w:p w14:paraId="04EF1DF1" w14:textId="3E1FBB7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12.070,00</w:t>
            </w:r>
          </w:p>
        </w:tc>
      </w:tr>
      <w:tr w:rsidR="002C249F" w:rsidRPr="002C249F" w14:paraId="084F450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840F5D5" w14:textId="08AE7D1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39</w:t>
            </w:r>
          </w:p>
        </w:tc>
        <w:tc>
          <w:tcPr>
            <w:tcW w:w="4215" w:type="dxa"/>
            <w:tcBorders>
              <w:top w:val="single" w:sz="4" w:space="0" w:color="auto"/>
              <w:left w:val="single" w:sz="4" w:space="0" w:color="auto"/>
              <w:bottom w:val="single" w:sz="4" w:space="0" w:color="auto"/>
              <w:right w:val="single" w:sz="4" w:space="0" w:color="auto"/>
            </w:tcBorders>
            <w:vAlign w:val="center"/>
          </w:tcPr>
          <w:p w14:paraId="7F23C910" w14:textId="34D3020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14150 - CLORIDRATO DE LIDOCAINA 2% SEM VASOCONSTRITOR "CLORIDRATO DE LIDOCAÍNA 2% SEM VASOCONSTRITOR, SOLUÇÃO INJETÁVEL ENVASADA EM FRASCO AMPOLA DE 20 ML, EMBALADOS INDIVIDUALMENTE EM ESTOJOS ESTERILIZADOS</w:t>
            </w:r>
          </w:p>
        </w:tc>
        <w:tc>
          <w:tcPr>
            <w:tcW w:w="1517" w:type="dxa"/>
            <w:tcBorders>
              <w:top w:val="single" w:sz="4" w:space="0" w:color="auto"/>
              <w:left w:val="single" w:sz="4" w:space="0" w:color="auto"/>
              <w:bottom w:val="single" w:sz="4" w:space="0" w:color="auto"/>
              <w:right w:val="single" w:sz="4" w:space="0" w:color="auto"/>
            </w:tcBorders>
            <w:vAlign w:val="center"/>
          </w:tcPr>
          <w:p w14:paraId="00DC9E65"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1AE55F1B" w14:textId="51778E3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C7E3EAF" w14:textId="22E151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8.200</w:t>
            </w:r>
          </w:p>
        </w:tc>
        <w:tc>
          <w:tcPr>
            <w:tcW w:w="1239" w:type="dxa"/>
            <w:tcBorders>
              <w:top w:val="single" w:sz="4" w:space="0" w:color="auto"/>
              <w:left w:val="single" w:sz="4" w:space="0" w:color="auto"/>
              <w:bottom w:val="single" w:sz="4" w:space="0" w:color="auto"/>
              <w:right w:val="single" w:sz="4" w:space="0" w:color="auto"/>
            </w:tcBorders>
            <w:vAlign w:val="center"/>
          </w:tcPr>
          <w:p w14:paraId="4237C266" w14:textId="64C2169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5,66</w:t>
            </w:r>
          </w:p>
        </w:tc>
        <w:tc>
          <w:tcPr>
            <w:tcW w:w="1266" w:type="dxa"/>
            <w:tcBorders>
              <w:top w:val="single" w:sz="4" w:space="0" w:color="auto"/>
              <w:left w:val="single" w:sz="4" w:space="0" w:color="auto"/>
              <w:bottom w:val="single" w:sz="4" w:space="0" w:color="auto"/>
              <w:right w:val="single" w:sz="4" w:space="0" w:color="auto"/>
            </w:tcBorders>
            <w:vAlign w:val="center"/>
          </w:tcPr>
          <w:p w14:paraId="7029A296" w14:textId="04E8A7A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46.412,00</w:t>
            </w:r>
          </w:p>
        </w:tc>
      </w:tr>
      <w:tr w:rsidR="002C249F" w:rsidRPr="002C249F" w14:paraId="0CF26164"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4183D83" w14:textId="205DEDE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w:t>
            </w:r>
          </w:p>
        </w:tc>
        <w:tc>
          <w:tcPr>
            <w:tcW w:w="4215" w:type="dxa"/>
            <w:tcBorders>
              <w:top w:val="single" w:sz="4" w:space="0" w:color="auto"/>
              <w:left w:val="single" w:sz="4" w:space="0" w:color="auto"/>
              <w:bottom w:val="single" w:sz="4" w:space="0" w:color="auto"/>
              <w:right w:val="single" w:sz="4" w:space="0" w:color="auto"/>
            </w:tcBorders>
            <w:vAlign w:val="center"/>
          </w:tcPr>
          <w:p w14:paraId="10FCC33A" w14:textId="2FE66C8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10857 - CLORIDRATO DE METADONA 10 MG/ML SOLUÇÃO INJETÁVEL AMP 1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4BDA4C7B" w14:textId="52FFD74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10B4DE4F" w14:textId="2A46860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05C12517" w14:textId="6C743F2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4,40</w:t>
            </w:r>
          </w:p>
        </w:tc>
        <w:tc>
          <w:tcPr>
            <w:tcW w:w="1266" w:type="dxa"/>
            <w:tcBorders>
              <w:top w:val="single" w:sz="4" w:space="0" w:color="auto"/>
              <w:left w:val="single" w:sz="4" w:space="0" w:color="auto"/>
              <w:bottom w:val="single" w:sz="4" w:space="0" w:color="auto"/>
              <w:right w:val="single" w:sz="4" w:space="0" w:color="auto"/>
            </w:tcBorders>
            <w:vAlign w:val="center"/>
          </w:tcPr>
          <w:p w14:paraId="5DB89329" w14:textId="42A7AFA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2.640,00</w:t>
            </w:r>
          </w:p>
        </w:tc>
      </w:tr>
      <w:tr w:rsidR="002C249F" w:rsidRPr="002C249F" w14:paraId="2FAA5C4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98EF678" w14:textId="7579FCD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41</w:t>
            </w:r>
          </w:p>
        </w:tc>
        <w:tc>
          <w:tcPr>
            <w:tcW w:w="4215" w:type="dxa"/>
            <w:tcBorders>
              <w:top w:val="single" w:sz="4" w:space="0" w:color="auto"/>
              <w:left w:val="single" w:sz="4" w:space="0" w:color="auto"/>
              <w:bottom w:val="single" w:sz="4" w:space="0" w:color="auto"/>
              <w:right w:val="single" w:sz="4" w:space="0" w:color="auto"/>
            </w:tcBorders>
            <w:vAlign w:val="center"/>
          </w:tcPr>
          <w:p w14:paraId="0C923BD4" w14:textId="5DF0EC5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160617 - CLORIDRATO DE MIDAZOLAM 1MG/ML AMPOLA 5 ML</w:t>
            </w:r>
          </w:p>
        </w:tc>
        <w:tc>
          <w:tcPr>
            <w:tcW w:w="1517" w:type="dxa"/>
            <w:tcBorders>
              <w:top w:val="single" w:sz="4" w:space="0" w:color="auto"/>
              <w:left w:val="single" w:sz="4" w:space="0" w:color="auto"/>
              <w:bottom w:val="single" w:sz="4" w:space="0" w:color="auto"/>
              <w:right w:val="single" w:sz="4" w:space="0" w:color="auto"/>
            </w:tcBorders>
            <w:vAlign w:val="center"/>
          </w:tcPr>
          <w:p w14:paraId="610DEC83" w14:textId="44057FC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E3735C7" w14:textId="257252A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4.000</w:t>
            </w:r>
          </w:p>
        </w:tc>
        <w:tc>
          <w:tcPr>
            <w:tcW w:w="1239" w:type="dxa"/>
            <w:tcBorders>
              <w:top w:val="single" w:sz="4" w:space="0" w:color="auto"/>
              <w:left w:val="single" w:sz="4" w:space="0" w:color="auto"/>
              <w:bottom w:val="single" w:sz="4" w:space="0" w:color="auto"/>
              <w:right w:val="single" w:sz="4" w:space="0" w:color="auto"/>
            </w:tcBorders>
            <w:vAlign w:val="center"/>
          </w:tcPr>
          <w:p w14:paraId="57170B7A" w14:textId="360B91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2,65</w:t>
            </w:r>
          </w:p>
        </w:tc>
        <w:tc>
          <w:tcPr>
            <w:tcW w:w="1266" w:type="dxa"/>
            <w:tcBorders>
              <w:top w:val="single" w:sz="4" w:space="0" w:color="auto"/>
              <w:left w:val="single" w:sz="4" w:space="0" w:color="auto"/>
              <w:bottom w:val="single" w:sz="4" w:space="0" w:color="auto"/>
              <w:right w:val="single" w:sz="4" w:space="0" w:color="auto"/>
            </w:tcBorders>
            <w:vAlign w:val="center"/>
          </w:tcPr>
          <w:p w14:paraId="2A202EA6" w14:textId="74D7266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10.600,00</w:t>
            </w:r>
          </w:p>
        </w:tc>
      </w:tr>
      <w:tr w:rsidR="002C249F" w:rsidRPr="002C249F" w14:paraId="27CCCAD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5A34F63" w14:textId="680EFCB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42</w:t>
            </w:r>
          </w:p>
        </w:tc>
        <w:tc>
          <w:tcPr>
            <w:tcW w:w="4215" w:type="dxa"/>
            <w:tcBorders>
              <w:top w:val="single" w:sz="4" w:space="0" w:color="auto"/>
              <w:left w:val="single" w:sz="4" w:space="0" w:color="auto"/>
              <w:bottom w:val="single" w:sz="4" w:space="0" w:color="auto"/>
              <w:right w:val="single" w:sz="4" w:space="0" w:color="auto"/>
            </w:tcBorders>
            <w:vAlign w:val="center"/>
          </w:tcPr>
          <w:p w14:paraId="55294DE6" w14:textId="2B195BD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14230 - CLORIDRATO DE ROPIVACAÍNA 10MG/ML, SOLUÇÃO INJETÁVEL ENVASADA EM AMPOLAS DE 20ML EMBALADAS CLORIDRATO DE ROPIVACAÍNA 10MG/ML, SOLUÇÃO INJETÁVEL ENVASADA EM AMPOLAS DE 20ML EMBALADAS INDIVIDUALMENTE EM ESTOJOS ESTÉREIS</w:t>
            </w:r>
          </w:p>
        </w:tc>
        <w:tc>
          <w:tcPr>
            <w:tcW w:w="1517" w:type="dxa"/>
            <w:tcBorders>
              <w:top w:val="single" w:sz="4" w:space="0" w:color="auto"/>
              <w:left w:val="single" w:sz="4" w:space="0" w:color="auto"/>
              <w:bottom w:val="single" w:sz="4" w:space="0" w:color="auto"/>
              <w:right w:val="single" w:sz="4" w:space="0" w:color="auto"/>
            </w:tcBorders>
            <w:vAlign w:val="center"/>
          </w:tcPr>
          <w:p w14:paraId="2C9E4E97" w14:textId="73CAA94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5039CF1F" w14:textId="31FF60E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39" w:type="dxa"/>
            <w:tcBorders>
              <w:top w:val="single" w:sz="4" w:space="0" w:color="auto"/>
              <w:left w:val="single" w:sz="4" w:space="0" w:color="auto"/>
              <w:bottom w:val="single" w:sz="4" w:space="0" w:color="auto"/>
              <w:right w:val="single" w:sz="4" w:space="0" w:color="auto"/>
            </w:tcBorders>
            <w:vAlign w:val="center"/>
          </w:tcPr>
          <w:p w14:paraId="54CBB10D" w14:textId="7CE8A6B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22,89</w:t>
            </w:r>
          </w:p>
        </w:tc>
        <w:tc>
          <w:tcPr>
            <w:tcW w:w="1266" w:type="dxa"/>
            <w:tcBorders>
              <w:top w:val="single" w:sz="4" w:space="0" w:color="auto"/>
              <w:left w:val="single" w:sz="4" w:space="0" w:color="auto"/>
              <w:bottom w:val="single" w:sz="4" w:space="0" w:color="auto"/>
              <w:right w:val="single" w:sz="4" w:space="0" w:color="auto"/>
            </w:tcBorders>
            <w:vAlign w:val="center"/>
          </w:tcPr>
          <w:p w14:paraId="255422EE" w14:textId="045092F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45.780,00</w:t>
            </w:r>
          </w:p>
        </w:tc>
      </w:tr>
      <w:tr w:rsidR="002C249F" w:rsidRPr="002C249F" w14:paraId="1C9043F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68DA344" w14:textId="58AB5A4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43</w:t>
            </w:r>
          </w:p>
        </w:tc>
        <w:tc>
          <w:tcPr>
            <w:tcW w:w="4215" w:type="dxa"/>
            <w:tcBorders>
              <w:top w:val="single" w:sz="4" w:space="0" w:color="auto"/>
              <w:left w:val="single" w:sz="4" w:space="0" w:color="auto"/>
              <w:bottom w:val="single" w:sz="4" w:space="0" w:color="auto"/>
              <w:right w:val="single" w:sz="4" w:space="0" w:color="auto"/>
            </w:tcBorders>
            <w:vAlign w:val="center"/>
          </w:tcPr>
          <w:p w14:paraId="32BD64C2" w14:textId="386C913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107513 - COLAGENASE 0,6 U/G POMADA COLAGENASE 0,6 U/G POMADA - COLAGENASE POMADA DE 0,6 U/G (SEM CLORANFENICOL) ENVASADA EM BISNAGAS DE ALUMÍNIO DE 30 G</w:t>
            </w:r>
          </w:p>
        </w:tc>
        <w:tc>
          <w:tcPr>
            <w:tcW w:w="1517" w:type="dxa"/>
            <w:tcBorders>
              <w:top w:val="single" w:sz="4" w:space="0" w:color="auto"/>
              <w:left w:val="single" w:sz="4" w:space="0" w:color="auto"/>
              <w:bottom w:val="single" w:sz="4" w:space="0" w:color="auto"/>
              <w:right w:val="single" w:sz="4" w:space="0" w:color="auto"/>
            </w:tcBorders>
            <w:vAlign w:val="center"/>
          </w:tcPr>
          <w:p w14:paraId="26CF4676" w14:textId="682F93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BISNAGA</w:t>
            </w:r>
          </w:p>
        </w:tc>
        <w:tc>
          <w:tcPr>
            <w:tcW w:w="1217" w:type="dxa"/>
            <w:tcBorders>
              <w:top w:val="single" w:sz="4" w:space="0" w:color="auto"/>
              <w:left w:val="single" w:sz="4" w:space="0" w:color="auto"/>
              <w:bottom w:val="single" w:sz="4" w:space="0" w:color="auto"/>
              <w:right w:val="single" w:sz="4" w:space="0" w:color="auto"/>
            </w:tcBorders>
            <w:vAlign w:val="center"/>
          </w:tcPr>
          <w:p w14:paraId="78CEEA7D" w14:textId="2EFD0CF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3506C482" w14:textId="222321D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12,56</w:t>
            </w:r>
          </w:p>
        </w:tc>
        <w:tc>
          <w:tcPr>
            <w:tcW w:w="1266" w:type="dxa"/>
            <w:tcBorders>
              <w:top w:val="single" w:sz="4" w:space="0" w:color="auto"/>
              <w:left w:val="single" w:sz="4" w:space="0" w:color="auto"/>
              <w:bottom w:val="single" w:sz="4" w:space="0" w:color="auto"/>
              <w:right w:val="single" w:sz="4" w:space="0" w:color="auto"/>
            </w:tcBorders>
            <w:vAlign w:val="center"/>
          </w:tcPr>
          <w:p w14:paraId="5FAD75E2" w14:textId="38D6F91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18.840,00</w:t>
            </w:r>
          </w:p>
        </w:tc>
      </w:tr>
      <w:tr w:rsidR="002C249F" w:rsidRPr="002C249F" w14:paraId="5EDA63B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58BD436" w14:textId="1C3E615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44</w:t>
            </w:r>
          </w:p>
        </w:tc>
        <w:tc>
          <w:tcPr>
            <w:tcW w:w="4215" w:type="dxa"/>
            <w:tcBorders>
              <w:top w:val="single" w:sz="4" w:space="0" w:color="auto"/>
              <w:left w:val="single" w:sz="4" w:space="0" w:color="auto"/>
              <w:bottom w:val="single" w:sz="4" w:space="0" w:color="auto"/>
              <w:right w:val="single" w:sz="4" w:space="0" w:color="auto"/>
            </w:tcBorders>
            <w:vAlign w:val="center"/>
          </w:tcPr>
          <w:p w14:paraId="4058FD06" w14:textId="0B9148A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126049 - COLIRIO LUBRIFICANTE DEXTRANO 3MG/ML ASSOCIADO A HIPROMELOSE 1MG/ML FRASCO GOTEJADOR 15ML</w:t>
            </w:r>
          </w:p>
        </w:tc>
        <w:tc>
          <w:tcPr>
            <w:tcW w:w="1517" w:type="dxa"/>
            <w:tcBorders>
              <w:top w:val="single" w:sz="4" w:space="0" w:color="auto"/>
              <w:left w:val="single" w:sz="4" w:space="0" w:color="auto"/>
              <w:bottom w:val="single" w:sz="4" w:space="0" w:color="auto"/>
              <w:right w:val="single" w:sz="4" w:space="0" w:color="auto"/>
            </w:tcBorders>
            <w:vAlign w:val="center"/>
          </w:tcPr>
          <w:p w14:paraId="30EFAE1D" w14:textId="3DEF08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75F76DB1" w14:textId="19ACE7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39" w:type="dxa"/>
            <w:tcBorders>
              <w:top w:val="single" w:sz="4" w:space="0" w:color="auto"/>
              <w:left w:val="single" w:sz="4" w:space="0" w:color="auto"/>
              <w:bottom w:val="single" w:sz="4" w:space="0" w:color="auto"/>
              <w:right w:val="single" w:sz="4" w:space="0" w:color="auto"/>
            </w:tcBorders>
            <w:vAlign w:val="center"/>
          </w:tcPr>
          <w:p w14:paraId="3038135E" w14:textId="2A1EF77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19,08</w:t>
            </w:r>
          </w:p>
        </w:tc>
        <w:tc>
          <w:tcPr>
            <w:tcW w:w="1266" w:type="dxa"/>
            <w:tcBorders>
              <w:top w:val="single" w:sz="4" w:space="0" w:color="auto"/>
              <w:left w:val="single" w:sz="4" w:space="0" w:color="auto"/>
              <w:bottom w:val="single" w:sz="4" w:space="0" w:color="auto"/>
              <w:right w:val="single" w:sz="4" w:space="0" w:color="auto"/>
            </w:tcBorders>
            <w:vAlign w:val="center"/>
          </w:tcPr>
          <w:p w14:paraId="724BBE8F" w14:textId="01078F3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38.160,00</w:t>
            </w:r>
          </w:p>
        </w:tc>
      </w:tr>
      <w:tr w:rsidR="002C249F" w:rsidRPr="002C249F" w14:paraId="350C7E2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B314A29" w14:textId="57CB1CD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45</w:t>
            </w:r>
          </w:p>
        </w:tc>
        <w:tc>
          <w:tcPr>
            <w:tcW w:w="4215" w:type="dxa"/>
            <w:tcBorders>
              <w:top w:val="single" w:sz="4" w:space="0" w:color="auto"/>
              <w:left w:val="single" w:sz="4" w:space="0" w:color="auto"/>
              <w:bottom w:val="single" w:sz="4" w:space="0" w:color="auto"/>
              <w:right w:val="single" w:sz="4" w:space="0" w:color="auto"/>
            </w:tcBorders>
            <w:vAlign w:val="center"/>
          </w:tcPr>
          <w:p w14:paraId="2CF6F471" w14:textId="0B44BCC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59731 - COMPLEXO B COMPLEXO B CPR </w:t>
            </w:r>
            <w:proofErr w:type="spellStart"/>
            <w:r w:rsidRPr="002C249F">
              <w:rPr>
                <w:rFonts w:ascii="Times New Roman" w:hAnsi="Times New Roman" w:cs="Times New Roman"/>
                <w:sz w:val="20"/>
                <w:szCs w:val="20"/>
              </w:rPr>
              <w:t>CPR</w:t>
            </w:r>
            <w:proofErr w:type="spellEnd"/>
            <w:r w:rsidRPr="002C249F">
              <w:rPr>
                <w:rFonts w:ascii="Times New Roman" w:hAnsi="Times New Roman" w:cs="Times New Roman"/>
                <w:sz w:val="20"/>
                <w:szCs w:val="20"/>
              </w:rPr>
              <w:t xml:space="preserve"> (DEVE CONTER NO MÍNIMO: VIT B1, B2, B3, B5, B6 COM 100% IDR/MS) *(-20.000/+60.000)</w:t>
            </w:r>
          </w:p>
        </w:tc>
        <w:tc>
          <w:tcPr>
            <w:tcW w:w="1517" w:type="dxa"/>
            <w:tcBorders>
              <w:top w:val="single" w:sz="4" w:space="0" w:color="auto"/>
              <w:left w:val="single" w:sz="4" w:space="0" w:color="auto"/>
              <w:bottom w:val="single" w:sz="4" w:space="0" w:color="auto"/>
              <w:right w:val="single" w:sz="4" w:space="0" w:color="auto"/>
            </w:tcBorders>
            <w:vAlign w:val="center"/>
          </w:tcPr>
          <w:p w14:paraId="190C5C1C" w14:textId="590E8CC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0A365579" w14:textId="0B88012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303.000</w:t>
            </w:r>
          </w:p>
        </w:tc>
        <w:tc>
          <w:tcPr>
            <w:tcW w:w="1239" w:type="dxa"/>
            <w:tcBorders>
              <w:top w:val="single" w:sz="4" w:space="0" w:color="auto"/>
              <w:left w:val="single" w:sz="4" w:space="0" w:color="auto"/>
              <w:bottom w:val="single" w:sz="4" w:space="0" w:color="auto"/>
              <w:right w:val="single" w:sz="4" w:space="0" w:color="auto"/>
            </w:tcBorders>
            <w:vAlign w:val="center"/>
          </w:tcPr>
          <w:p w14:paraId="6179B861" w14:textId="1A0D9FF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0,10</w:t>
            </w:r>
          </w:p>
        </w:tc>
        <w:tc>
          <w:tcPr>
            <w:tcW w:w="1266" w:type="dxa"/>
            <w:tcBorders>
              <w:top w:val="single" w:sz="4" w:space="0" w:color="auto"/>
              <w:left w:val="single" w:sz="4" w:space="0" w:color="auto"/>
              <w:bottom w:val="single" w:sz="4" w:space="0" w:color="auto"/>
              <w:right w:val="single" w:sz="4" w:space="0" w:color="auto"/>
            </w:tcBorders>
            <w:vAlign w:val="center"/>
          </w:tcPr>
          <w:p w14:paraId="15A34EA3" w14:textId="17BEE4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30.300,00</w:t>
            </w:r>
          </w:p>
        </w:tc>
      </w:tr>
      <w:tr w:rsidR="002C249F" w:rsidRPr="002C249F" w14:paraId="1036153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B51A90A" w14:textId="3A489FA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46</w:t>
            </w:r>
          </w:p>
        </w:tc>
        <w:tc>
          <w:tcPr>
            <w:tcW w:w="4215" w:type="dxa"/>
            <w:tcBorders>
              <w:top w:val="single" w:sz="4" w:space="0" w:color="auto"/>
              <w:left w:val="single" w:sz="4" w:space="0" w:color="auto"/>
              <w:bottom w:val="single" w:sz="4" w:space="0" w:color="auto"/>
              <w:right w:val="single" w:sz="4" w:space="0" w:color="auto"/>
            </w:tcBorders>
            <w:vAlign w:val="center"/>
          </w:tcPr>
          <w:p w14:paraId="46CEC7EA" w14:textId="052EE2D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170219 - CIMETIDINA 200 MG</w:t>
            </w:r>
          </w:p>
        </w:tc>
        <w:tc>
          <w:tcPr>
            <w:tcW w:w="1517" w:type="dxa"/>
            <w:tcBorders>
              <w:top w:val="single" w:sz="4" w:space="0" w:color="auto"/>
              <w:left w:val="single" w:sz="4" w:space="0" w:color="auto"/>
              <w:bottom w:val="single" w:sz="4" w:space="0" w:color="auto"/>
              <w:right w:val="single" w:sz="4" w:space="0" w:color="auto"/>
            </w:tcBorders>
            <w:vAlign w:val="center"/>
          </w:tcPr>
          <w:p w14:paraId="05D82956" w14:textId="0FCCDF9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50B68D1A" w14:textId="274539A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064FF584" w14:textId="114C492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0,56</w:t>
            </w:r>
          </w:p>
        </w:tc>
        <w:tc>
          <w:tcPr>
            <w:tcW w:w="1266" w:type="dxa"/>
            <w:tcBorders>
              <w:top w:val="single" w:sz="4" w:space="0" w:color="auto"/>
              <w:left w:val="single" w:sz="4" w:space="0" w:color="auto"/>
              <w:bottom w:val="single" w:sz="4" w:space="0" w:color="auto"/>
              <w:right w:val="single" w:sz="4" w:space="0" w:color="auto"/>
            </w:tcBorders>
            <w:vAlign w:val="center"/>
          </w:tcPr>
          <w:p w14:paraId="448A7EFA" w14:textId="369FFCB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1.680,00</w:t>
            </w:r>
          </w:p>
        </w:tc>
      </w:tr>
      <w:tr w:rsidR="002C249F" w:rsidRPr="002C249F" w14:paraId="32B45AB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5D98587" w14:textId="2C875C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47</w:t>
            </w:r>
          </w:p>
        </w:tc>
        <w:tc>
          <w:tcPr>
            <w:tcW w:w="4215" w:type="dxa"/>
            <w:tcBorders>
              <w:top w:val="single" w:sz="4" w:space="0" w:color="auto"/>
              <w:left w:val="single" w:sz="4" w:space="0" w:color="auto"/>
              <w:bottom w:val="single" w:sz="4" w:space="0" w:color="auto"/>
              <w:right w:val="single" w:sz="4" w:space="0" w:color="auto"/>
            </w:tcBorders>
            <w:vAlign w:val="center"/>
          </w:tcPr>
          <w:p w14:paraId="04E440A6" w14:textId="5913E8E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145787 - CIPROFLOXACINO 400 MG SOLUÇÃO INTRAVENOSA ENVASADA EM FRASCOS OU BOLSAS SISTEMA FECHADO 200 ML.</w:t>
            </w:r>
          </w:p>
        </w:tc>
        <w:tc>
          <w:tcPr>
            <w:tcW w:w="1517" w:type="dxa"/>
            <w:tcBorders>
              <w:top w:val="single" w:sz="4" w:space="0" w:color="auto"/>
              <w:left w:val="single" w:sz="4" w:space="0" w:color="auto"/>
              <w:bottom w:val="single" w:sz="4" w:space="0" w:color="auto"/>
              <w:right w:val="single" w:sz="4" w:space="0" w:color="auto"/>
            </w:tcBorders>
            <w:vAlign w:val="center"/>
          </w:tcPr>
          <w:p w14:paraId="4390C10C" w14:textId="401A43E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UN</w:t>
            </w:r>
            <w:r w:rsidR="00103801">
              <w:rPr>
                <w:rFonts w:ascii="Times New Roman" w:hAnsi="Times New Roman" w:cs="Times New Roman"/>
                <w:sz w:val="20"/>
                <w:szCs w:val="20"/>
              </w:rPr>
              <w:t>IDADE</w:t>
            </w:r>
          </w:p>
        </w:tc>
        <w:tc>
          <w:tcPr>
            <w:tcW w:w="1217" w:type="dxa"/>
            <w:tcBorders>
              <w:top w:val="single" w:sz="4" w:space="0" w:color="auto"/>
              <w:left w:val="single" w:sz="4" w:space="0" w:color="auto"/>
              <w:bottom w:val="single" w:sz="4" w:space="0" w:color="auto"/>
              <w:right w:val="single" w:sz="4" w:space="0" w:color="auto"/>
            </w:tcBorders>
            <w:vAlign w:val="center"/>
          </w:tcPr>
          <w:p w14:paraId="234AD1A9" w14:textId="335517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3.500</w:t>
            </w:r>
          </w:p>
        </w:tc>
        <w:tc>
          <w:tcPr>
            <w:tcW w:w="1239" w:type="dxa"/>
            <w:tcBorders>
              <w:top w:val="single" w:sz="4" w:space="0" w:color="auto"/>
              <w:left w:val="single" w:sz="4" w:space="0" w:color="auto"/>
              <w:bottom w:val="single" w:sz="4" w:space="0" w:color="auto"/>
              <w:right w:val="single" w:sz="4" w:space="0" w:color="auto"/>
            </w:tcBorders>
            <w:vAlign w:val="center"/>
          </w:tcPr>
          <w:p w14:paraId="085A143E" w14:textId="32AE74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35,10</w:t>
            </w:r>
          </w:p>
        </w:tc>
        <w:tc>
          <w:tcPr>
            <w:tcW w:w="1266" w:type="dxa"/>
            <w:tcBorders>
              <w:top w:val="single" w:sz="4" w:space="0" w:color="auto"/>
              <w:left w:val="single" w:sz="4" w:space="0" w:color="auto"/>
              <w:bottom w:val="single" w:sz="4" w:space="0" w:color="auto"/>
              <w:right w:val="single" w:sz="4" w:space="0" w:color="auto"/>
            </w:tcBorders>
            <w:vAlign w:val="center"/>
          </w:tcPr>
          <w:p w14:paraId="02C74BD2" w14:textId="69AB97F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122.850,00</w:t>
            </w:r>
          </w:p>
        </w:tc>
      </w:tr>
      <w:tr w:rsidR="002C249F" w:rsidRPr="002C249F" w14:paraId="0939FA1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C098E8D" w14:textId="63CC771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48</w:t>
            </w:r>
          </w:p>
        </w:tc>
        <w:tc>
          <w:tcPr>
            <w:tcW w:w="4215" w:type="dxa"/>
            <w:tcBorders>
              <w:top w:val="single" w:sz="4" w:space="0" w:color="auto"/>
              <w:left w:val="single" w:sz="4" w:space="0" w:color="auto"/>
              <w:bottom w:val="single" w:sz="4" w:space="0" w:color="auto"/>
              <w:right w:val="single" w:sz="4" w:space="0" w:color="auto"/>
            </w:tcBorders>
            <w:vAlign w:val="center"/>
          </w:tcPr>
          <w:p w14:paraId="25AEA72B" w14:textId="76DCB61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140964 - CITRATO DE FENTANILA (EQUIVALENCIA 50 MCG) AMPOLA 02 ML ESTOJO ESTÉRIL</w:t>
            </w:r>
          </w:p>
        </w:tc>
        <w:tc>
          <w:tcPr>
            <w:tcW w:w="1517" w:type="dxa"/>
            <w:tcBorders>
              <w:top w:val="single" w:sz="4" w:space="0" w:color="auto"/>
              <w:left w:val="single" w:sz="4" w:space="0" w:color="auto"/>
              <w:bottom w:val="single" w:sz="4" w:space="0" w:color="auto"/>
              <w:right w:val="single" w:sz="4" w:space="0" w:color="auto"/>
            </w:tcBorders>
            <w:vAlign w:val="center"/>
          </w:tcPr>
          <w:p w14:paraId="384FDE56" w14:textId="01C2800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B11482E" w14:textId="51C3799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110AFCBB" w14:textId="76F2ED9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2,82</w:t>
            </w:r>
          </w:p>
        </w:tc>
        <w:tc>
          <w:tcPr>
            <w:tcW w:w="1266" w:type="dxa"/>
            <w:tcBorders>
              <w:top w:val="single" w:sz="4" w:space="0" w:color="auto"/>
              <w:left w:val="single" w:sz="4" w:space="0" w:color="auto"/>
              <w:bottom w:val="single" w:sz="4" w:space="0" w:color="auto"/>
              <w:right w:val="single" w:sz="4" w:space="0" w:color="auto"/>
            </w:tcBorders>
            <w:vAlign w:val="center"/>
          </w:tcPr>
          <w:p w14:paraId="6D8E5AB0" w14:textId="6090F55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4.230,00</w:t>
            </w:r>
          </w:p>
        </w:tc>
      </w:tr>
      <w:tr w:rsidR="002C249F" w:rsidRPr="002C249F" w14:paraId="34D1523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03C0A6B" w14:textId="5D370F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49</w:t>
            </w:r>
          </w:p>
        </w:tc>
        <w:tc>
          <w:tcPr>
            <w:tcW w:w="4215" w:type="dxa"/>
            <w:tcBorders>
              <w:top w:val="single" w:sz="4" w:space="0" w:color="auto"/>
              <w:left w:val="single" w:sz="4" w:space="0" w:color="auto"/>
              <w:bottom w:val="single" w:sz="4" w:space="0" w:color="auto"/>
              <w:right w:val="single" w:sz="4" w:space="0" w:color="auto"/>
            </w:tcBorders>
            <w:vAlign w:val="center"/>
          </w:tcPr>
          <w:p w14:paraId="6A6857FA" w14:textId="56FEE28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128778 - CLARITROMICINA 500MG. </w:t>
            </w:r>
            <w:r w:rsidRPr="002C249F">
              <w:rPr>
                <w:rFonts w:ascii="Times New Roman" w:hAnsi="Times New Roman" w:cs="Times New Roman"/>
                <w:sz w:val="20"/>
                <w:szCs w:val="20"/>
              </w:rPr>
              <w:lastRenderedPageBreak/>
              <w:t>SOLUÇÃO INJETAVEL ENVASADA EM FRASCO AMPOLA PARA USO ENDOVENOSO</w:t>
            </w:r>
          </w:p>
        </w:tc>
        <w:tc>
          <w:tcPr>
            <w:tcW w:w="1517" w:type="dxa"/>
            <w:tcBorders>
              <w:top w:val="single" w:sz="4" w:space="0" w:color="auto"/>
              <w:left w:val="single" w:sz="4" w:space="0" w:color="auto"/>
              <w:bottom w:val="single" w:sz="4" w:space="0" w:color="auto"/>
              <w:right w:val="single" w:sz="4" w:space="0" w:color="auto"/>
            </w:tcBorders>
            <w:vAlign w:val="center"/>
          </w:tcPr>
          <w:p w14:paraId="4003F8FF" w14:textId="29E629A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3742D0B" w14:textId="0F4E759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4AF0FA1A" w14:textId="342216C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1,85</w:t>
            </w:r>
          </w:p>
        </w:tc>
        <w:tc>
          <w:tcPr>
            <w:tcW w:w="1266" w:type="dxa"/>
            <w:tcBorders>
              <w:top w:val="single" w:sz="4" w:space="0" w:color="auto"/>
              <w:left w:val="single" w:sz="4" w:space="0" w:color="auto"/>
              <w:bottom w:val="single" w:sz="4" w:space="0" w:color="auto"/>
              <w:right w:val="single" w:sz="4" w:space="0" w:color="auto"/>
            </w:tcBorders>
            <w:vAlign w:val="center"/>
          </w:tcPr>
          <w:p w14:paraId="19B7A212" w14:textId="1ACFAA6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1.110,00</w:t>
            </w:r>
          </w:p>
        </w:tc>
      </w:tr>
      <w:tr w:rsidR="002C249F" w:rsidRPr="002C249F" w14:paraId="0449A1D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D4C2BB3" w14:textId="5AAA838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w:t>
            </w:r>
          </w:p>
        </w:tc>
        <w:tc>
          <w:tcPr>
            <w:tcW w:w="4215" w:type="dxa"/>
            <w:tcBorders>
              <w:top w:val="single" w:sz="4" w:space="0" w:color="auto"/>
              <w:left w:val="single" w:sz="4" w:space="0" w:color="auto"/>
              <w:bottom w:val="single" w:sz="4" w:space="0" w:color="auto"/>
              <w:right w:val="single" w:sz="4" w:space="0" w:color="auto"/>
            </w:tcBorders>
            <w:vAlign w:val="center"/>
          </w:tcPr>
          <w:p w14:paraId="4E354772" w14:textId="4929787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118589 - CLORIDRATO DE DEXMEDETOMIDINA 100MCG/ML CLORIDRATO DE DEXMEDETOMIDINA 100MCG/ML SOLUÇÃO INJETÁVEL ENVASADA EM FRASCO AMPOLA CONTENDO 2ML. PRODUTO ESTÉRIL E APIROGÊNICO</w:t>
            </w:r>
          </w:p>
        </w:tc>
        <w:tc>
          <w:tcPr>
            <w:tcW w:w="1517" w:type="dxa"/>
            <w:tcBorders>
              <w:top w:val="single" w:sz="4" w:space="0" w:color="auto"/>
              <w:left w:val="single" w:sz="4" w:space="0" w:color="auto"/>
              <w:bottom w:val="single" w:sz="4" w:space="0" w:color="auto"/>
              <w:right w:val="single" w:sz="4" w:space="0" w:color="auto"/>
            </w:tcBorders>
            <w:vAlign w:val="center"/>
          </w:tcPr>
          <w:p w14:paraId="6D02BCF3" w14:textId="2EF6AF5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UN</w:t>
            </w:r>
            <w:r w:rsidR="00103801">
              <w:rPr>
                <w:rFonts w:ascii="Times New Roman" w:hAnsi="Times New Roman" w:cs="Times New Roman"/>
                <w:sz w:val="20"/>
                <w:szCs w:val="20"/>
              </w:rPr>
              <w:t>IDADE</w:t>
            </w:r>
          </w:p>
        </w:tc>
        <w:tc>
          <w:tcPr>
            <w:tcW w:w="1217" w:type="dxa"/>
            <w:tcBorders>
              <w:top w:val="single" w:sz="4" w:space="0" w:color="auto"/>
              <w:left w:val="single" w:sz="4" w:space="0" w:color="auto"/>
              <w:bottom w:val="single" w:sz="4" w:space="0" w:color="auto"/>
              <w:right w:val="single" w:sz="4" w:space="0" w:color="auto"/>
            </w:tcBorders>
            <w:vAlign w:val="center"/>
          </w:tcPr>
          <w:p w14:paraId="1D179CA2" w14:textId="759CC5C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2DE0AB20" w14:textId="2BC9056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15,05</w:t>
            </w:r>
          </w:p>
        </w:tc>
        <w:tc>
          <w:tcPr>
            <w:tcW w:w="1266" w:type="dxa"/>
            <w:tcBorders>
              <w:top w:val="single" w:sz="4" w:space="0" w:color="auto"/>
              <w:left w:val="single" w:sz="4" w:space="0" w:color="auto"/>
              <w:bottom w:val="single" w:sz="4" w:space="0" w:color="auto"/>
              <w:right w:val="single" w:sz="4" w:space="0" w:color="auto"/>
            </w:tcBorders>
            <w:vAlign w:val="center"/>
          </w:tcPr>
          <w:p w14:paraId="1F11ADEA" w14:textId="59E17E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75.250,00</w:t>
            </w:r>
          </w:p>
        </w:tc>
      </w:tr>
      <w:tr w:rsidR="002C249F" w:rsidRPr="002C249F" w14:paraId="0DB92A8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7D22838" w14:textId="3229A6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w:t>
            </w:r>
          </w:p>
        </w:tc>
        <w:tc>
          <w:tcPr>
            <w:tcW w:w="4215" w:type="dxa"/>
            <w:tcBorders>
              <w:top w:val="single" w:sz="4" w:space="0" w:color="auto"/>
              <w:left w:val="single" w:sz="4" w:space="0" w:color="auto"/>
              <w:bottom w:val="single" w:sz="4" w:space="0" w:color="auto"/>
              <w:right w:val="single" w:sz="4" w:space="0" w:color="auto"/>
            </w:tcBorders>
            <w:vAlign w:val="center"/>
          </w:tcPr>
          <w:p w14:paraId="745DBCE4" w14:textId="7BE1363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136864 - CLORIDRATO DE HIDRALAZINA 50 MG COMPRIMIDOS CLORIDRATO DE HIDRALAZINA 50 MG COMPRIMIDOS</w:t>
            </w:r>
          </w:p>
        </w:tc>
        <w:tc>
          <w:tcPr>
            <w:tcW w:w="1517" w:type="dxa"/>
            <w:tcBorders>
              <w:top w:val="single" w:sz="4" w:space="0" w:color="auto"/>
              <w:left w:val="single" w:sz="4" w:space="0" w:color="auto"/>
              <w:bottom w:val="single" w:sz="4" w:space="0" w:color="auto"/>
              <w:right w:val="single" w:sz="4" w:space="0" w:color="auto"/>
            </w:tcBorders>
            <w:vAlign w:val="center"/>
          </w:tcPr>
          <w:p w14:paraId="4B245AC8" w14:textId="109A049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UN</w:t>
            </w:r>
            <w:r w:rsidR="00103801">
              <w:rPr>
                <w:rFonts w:ascii="Times New Roman" w:hAnsi="Times New Roman" w:cs="Times New Roman"/>
                <w:sz w:val="20"/>
                <w:szCs w:val="20"/>
              </w:rPr>
              <w:t>IDADE</w:t>
            </w:r>
          </w:p>
        </w:tc>
        <w:tc>
          <w:tcPr>
            <w:tcW w:w="1217" w:type="dxa"/>
            <w:tcBorders>
              <w:top w:val="single" w:sz="4" w:space="0" w:color="auto"/>
              <w:left w:val="single" w:sz="4" w:space="0" w:color="auto"/>
              <w:bottom w:val="single" w:sz="4" w:space="0" w:color="auto"/>
              <w:right w:val="single" w:sz="4" w:space="0" w:color="auto"/>
            </w:tcBorders>
            <w:vAlign w:val="center"/>
          </w:tcPr>
          <w:p w14:paraId="4CBB907C" w14:textId="129903A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10.000</w:t>
            </w:r>
          </w:p>
        </w:tc>
        <w:tc>
          <w:tcPr>
            <w:tcW w:w="1239" w:type="dxa"/>
            <w:tcBorders>
              <w:top w:val="single" w:sz="4" w:space="0" w:color="auto"/>
              <w:left w:val="single" w:sz="4" w:space="0" w:color="auto"/>
              <w:bottom w:val="single" w:sz="4" w:space="0" w:color="auto"/>
              <w:right w:val="single" w:sz="4" w:space="0" w:color="auto"/>
            </w:tcBorders>
            <w:vAlign w:val="center"/>
          </w:tcPr>
          <w:p w14:paraId="52A2B91E" w14:textId="3AC7DA3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0,73</w:t>
            </w:r>
          </w:p>
        </w:tc>
        <w:tc>
          <w:tcPr>
            <w:tcW w:w="1266" w:type="dxa"/>
            <w:tcBorders>
              <w:top w:val="single" w:sz="4" w:space="0" w:color="auto"/>
              <w:left w:val="single" w:sz="4" w:space="0" w:color="auto"/>
              <w:bottom w:val="single" w:sz="4" w:space="0" w:color="auto"/>
              <w:right w:val="single" w:sz="4" w:space="0" w:color="auto"/>
            </w:tcBorders>
            <w:vAlign w:val="center"/>
          </w:tcPr>
          <w:p w14:paraId="47A48618" w14:textId="200B941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7.300,00</w:t>
            </w:r>
          </w:p>
        </w:tc>
      </w:tr>
      <w:tr w:rsidR="002C249F" w:rsidRPr="002C249F" w14:paraId="48D0D0E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3A12E6C" w14:textId="0A51251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52</w:t>
            </w:r>
          </w:p>
        </w:tc>
        <w:tc>
          <w:tcPr>
            <w:tcW w:w="4215" w:type="dxa"/>
            <w:tcBorders>
              <w:top w:val="single" w:sz="4" w:space="0" w:color="auto"/>
              <w:left w:val="single" w:sz="4" w:space="0" w:color="auto"/>
              <w:bottom w:val="single" w:sz="4" w:space="0" w:color="auto"/>
              <w:right w:val="single" w:sz="4" w:space="0" w:color="auto"/>
            </w:tcBorders>
            <w:vAlign w:val="center"/>
          </w:tcPr>
          <w:p w14:paraId="297EB39C" w14:textId="43F2801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70786 - DESLANOSÍDEO 0,2 MG/ML SOLUÇÃO INJETÁVEL ENVASADA EM AMPOLAS DE 2 ML</w:t>
            </w:r>
          </w:p>
        </w:tc>
        <w:tc>
          <w:tcPr>
            <w:tcW w:w="1517" w:type="dxa"/>
            <w:tcBorders>
              <w:top w:val="single" w:sz="4" w:space="0" w:color="auto"/>
              <w:left w:val="single" w:sz="4" w:space="0" w:color="auto"/>
              <w:bottom w:val="single" w:sz="4" w:space="0" w:color="auto"/>
              <w:right w:val="single" w:sz="4" w:space="0" w:color="auto"/>
            </w:tcBorders>
            <w:vAlign w:val="center"/>
          </w:tcPr>
          <w:p w14:paraId="7CBD415C" w14:textId="7564F5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03815086" w14:textId="602FADA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1.800</w:t>
            </w:r>
          </w:p>
        </w:tc>
        <w:tc>
          <w:tcPr>
            <w:tcW w:w="1239" w:type="dxa"/>
            <w:tcBorders>
              <w:top w:val="single" w:sz="4" w:space="0" w:color="auto"/>
              <w:left w:val="single" w:sz="4" w:space="0" w:color="auto"/>
              <w:bottom w:val="single" w:sz="4" w:space="0" w:color="auto"/>
              <w:right w:val="single" w:sz="4" w:space="0" w:color="auto"/>
            </w:tcBorders>
            <w:vAlign w:val="center"/>
          </w:tcPr>
          <w:p w14:paraId="12FADFF3" w14:textId="773C6EC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2,79</w:t>
            </w:r>
          </w:p>
        </w:tc>
        <w:tc>
          <w:tcPr>
            <w:tcW w:w="1266" w:type="dxa"/>
            <w:tcBorders>
              <w:top w:val="single" w:sz="4" w:space="0" w:color="auto"/>
              <w:left w:val="single" w:sz="4" w:space="0" w:color="auto"/>
              <w:bottom w:val="single" w:sz="4" w:space="0" w:color="auto"/>
              <w:right w:val="single" w:sz="4" w:space="0" w:color="auto"/>
            </w:tcBorders>
            <w:vAlign w:val="center"/>
          </w:tcPr>
          <w:p w14:paraId="3D6E3AC1" w14:textId="6473766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5.022,00</w:t>
            </w:r>
          </w:p>
        </w:tc>
      </w:tr>
      <w:tr w:rsidR="002C249F" w:rsidRPr="002C249F" w14:paraId="43F4C8A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DEB4979" w14:textId="0629220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53</w:t>
            </w:r>
          </w:p>
        </w:tc>
        <w:tc>
          <w:tcPr>
            <w:tcW w:w="4215" w:type="dxa"/>
            <w:tcBorders>
              <w:top w:val="single" w:sz="4" w:space="0" w:color="auto"/>
              <w:left w:val="single" w:sz="4" w:space="0" w:color="auto"/>
              <w:bottom w:val="single" w:sz="4" w:space="0" w:color="auto"/>
              <w:right w:val="single" w:sz="4" w:space="0" w:color="auto"/>
            </w:tcBorders>
            <w:vAlign w:val="center"/>
          </w:tcPr>
          <w:p w14:paraId="166E5DBC" w14:textId="2BAA762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10713 - DIAZEPAM 5 MG (CIM5343)</w:t>
            </w:r>
          </w:p>
        </w:tc>
        <w:tc>
          <w:tcPr>
            <w:tcW w:w="1517" w:type="dxa"/>
            <w:tcBorders>
              <w:top w:val="single" w:sz="4" w:space="0" w:color="auto"/>
              <w:left w:val="single" w:sz="4" w:space="0" w:color="auto"/>
              <w:bottom w:val="single" w:sz="4" w:space="0" w:color="auto"/>
              <w:right w:val="single" w:sz="4" w:space="0" w:color="auto"/>
            </w:tcBorders>
            <w:vAlign w:val="center"/>
          </w:tcPr>
          <w:p w14:paraId="230EA04F" w14:textId="6B3FCF5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UN</w:t>
            </w:r>
            <w:r w:rsidR="00103801">
              <w:rPr>
                <w:rFonts w:ascii="Times New Roman" w:hAnsi="Times New Roman" w:cs="Times New Roman"/>
                <w:sz w:val="20"/>
                <w:szCs w:val="20"/>
              </w:rPr>
              <w:t>IDADE</w:t>
            </w:r>
          </w:p>
        </w:tc>
        <w:tc>
          <w:tcPr>
            <w:tcW w:w="1217" w:type="dxa"/>
            <w:tcBorders>
              <w:top w:val="single" w:sz="4" w:space="0" w:color="auto"/>
              <w:left w:val="single" w:sz="4" w:space="0" w:color="auto"/>
              <w:bottom w:val="single" w:sz="4" w:space="0" w:color="auto"/>
              <w:right w:val="single" w:sz="4" w:space="0" w:color="auto"/>
            </w:tcBorders>
            <w:vAlign w:val="center"/>
          </w:tcPr>
          <w:p w14:paraId="0328B438" w14:textId="6DE95A8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8.000</w:t>
            </w:r>
          </w:p>
        </w:tc>
        <w:tc>
          <w:tcPr>
            <w:tcW w:w="1239" w:type="dxa"/>
            <w:tcBorders>
              <w:top w:val="single" w:sz="4" w:space="0" w:color="auto"/>
              <w:left w:val="single" w:sz="4" w:space="0" w:color="auto"/>
              <w:bottom w:val="single" w:sz="4" w:space="0" w:color="auto"/>
              <w:right w:val="single" w:sz="4" w:space="0" w:color="auto"/>
            </w:tcBorders>
            <w:vAlign w:val="center"/>
          </w:tcPr>
          <w:p w14:paraId="4B9680B0" w14:textId="3C9235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0,06</w:t>
            </w:r>
          </w:p>
        </w:tc>
        <w:tc>
          <w:tcPr>
            <w:tcW w:w="1266" w:type="dxa"/>
            <w:tcBorders>
              <w:top w:val="single" w:sz="4" w:space="0" w:color="auto"/>
              <w:left w:val="single" w:sz="4" w:space="0" w:color="auto"/>
              <w:bottom w:val="single" w:sz="4" w:space="0" w:color="auto"/>
              <w:right w:val="single" w:sz="4" w:space="0" w:color="auto"/>
            </w:tcBorders>
            <w:vAlign w:val="center"/>
          </w:tcPr>
          <w:p w14:paraId="67D3D08E" w14:textId="5020C7D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480,00</w:t>
            </w:r>
          </w:p>
        </w:tc>
      </w:tr>
      <w:tr w:rsidR="002C249F" w:rsidRPr="002C249F" w14:paraId="003EC48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0C28C2E" w14:textId="4A62E23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54</w:t>
            </w:r>
          </w:p>
        </w:tc>
        <w:tc>
          <w:tcPr>
            <w:tcW w:w="4215" w:type="dxa"/>
            <w:tcBorders>
              <w:top w:val="single" w:sz="4" w:space="0" w:color="auto"/>
              <w:left w:val="single" w:sz="4" w:space="0" w:color="auto"/>
              <w:bottom w:val="single" w:sz="4" w:space="0" w:color="auto"/>
              <w:right w:val="single" w:sz="4" w:space="0" w:color="auto"/>
            </w:tcBorders>
            <w:vAlign w:val="center"/>
          </w:tcPr>
          <w:p w14:paraId="62888E8F" w14:textId="050FA32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70791 - DIAZEPAM 5 MG/ML AMPOLA 2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2BD1F997" w14:textId="05B841D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3160D013" w14:textId="32C9488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w:t>
            </w:r>
          </w:p>
        </w:tc>
        <w:tc>
          <w:tcPr>
            <w:tcW w:w="1239" w:type="dxa"/>
            <w:tcBorders>
              <w:top w:val="single" w:sz="4" w:space="0" w:color="auto"/>
              <w:left w:val="single" w:sz="4" w:space="0" w:color="auto"/>
              <w:bottom w:val="single" w:sz="4" w:space="0" w:color="auto"/>
              <w:right w:val="single" w:sz="4" w:space="0" w:color="auto"/>
            </w:tcBorders>
            <w:vAlign w:val="center"/>
          </w:tcPr>
          <w:p w14:paraId="6A1B47E9" w14:textId="2055B6D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w:t>
            </w:r>
          </w:p>
        </w:tc>
        <w:tc>
          <w:tcPr>
            <w:tcW w:w="1266" w:type="dxa"/>
            <w:tcBorders>
              <w:top w:val="single" w:sz="4" w:space="0" w:color="auto"/>
              <w:left w:val="single" w:sz="4" w:space="0" w:color="auto"/>
              <w:bottom w:val="single" w:sz="4" w:space="0" w:color="auto"/>
              <w:right w:val="single" w:sz="4" w:space="0" w:color="auto"/>
            </w:tcBorders>
            <w:vAlign w:val="center"/>
          </w:tcPr>
          <w:p w14:paraId="33A29BC6" w14:textId="1353706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6.000,00</w:t>
            </w:r>
          </w:p>
        </w:tc>
      </w:tr>
      <w:tr w:rsidR="002C249F" w:rsidRPr="002C249F" w14:paraId="4E866B0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305974E" w14:textId="59C993B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w:t>
            </w:r>
          </w:p>
        </w:tc>
        <w:tc>
          <w:tcPr>
            <w:tcW w:w="4215" w:type="dxa"/>
            <w:tcBorders>
              <w:top w:val="single" w:sz="4" w:space="0" w:color="auto"/>
              <w:left w:val="single" w:sz="4" w:space="0" w:color="auto"/>
              <w:bottom w:val="single" w:sz="4" w:space="0" w:color="auto"/>
              <w:right w:val="single" w:sz="4" w:space="0" w:color="auto"/>
            </w:tcBorders>
            <w:vAlign w:val="center"/>
          </w:tcPr>
          <w:p w14:paraId="088A4A48" w14:textId="554D927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138990 - DIPIRONA SÓDICA 500 MG/ML AMPOLA 02 ML EV/IM</w:t>
            </w:r>
          </w:p>
        </w:tc>
        <w:tc>
          <w:tcPr>
            <w:tcW w:w="1517" w:type="dxa"/>
            <w:tcBorders>
              <w:top w:val="single" w:sz="4" w:space="0" w:color="auto"/>
              <w:left w:val="single" w:sz="4" w:space="0" w:color="auto"/>
              <w:bottom w:val="single" w:sz="4" w:space="0" w:color="auto"/>
              <w:right w:val="single" w:sz="4" w:space="0" w:color="auto"/>
            </w:tcBorders>
            <w:vAlign w:val="center"/>
          </w:tcPr>
          <w:p w14:paraId="3C505DD3" w14:textId="739A003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22C2BA6" w14:textId="2FDFF6F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200.000</w:t>
            </w:r>
          </w:p>
        </w:tc>
        <w:tc>
          <w:tcPr>
            <w:tcW w:w="1239" w:type="dxa"/>
            <w:tcBorders>
              <w:top w:val="single" w:sz="4" w:space="0" w:color="auto"/>
              <w:left w:val="single" w:sz="4" w:space="0" w:color="auto"/>
              <w:bottom w:val="single" w:sz="4" w:space="0" w:color="auto"/>
              <w:right w:val="single" w:sz="4" w:space="0" w:color="auto"/>
            </w:tcBorders>
            <w:vAlign w:val="center"/>
          </w:tcPr>
          <w:p w14:paraId="2393661C" w14:textId="030CF32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1,42</w:t>
            </w:r>
          </w:p>
        </w:tc>
        <w:tc>
          <w:tcPr>
            <w:tcW w:w="1266" w:type="dxa"/>
            <w:tcBorders>
              <w:top w:val="single" w:sz="4" w:space="0" w:color="auto"/>
              <w:left w:val="single" w:sz="4" w:space="0" w:color="auto"/>
              <w:bottom w:val="single" w:sz="4" w:space="0" w:color="auto"/>
              <w:right w:val="single" w:sz="4" w:space="0" w:color="auto"/>
            </w:tcBorders>
            <w:vAlign w:val="center"/>
          </w:tcPr>
          <w:p w14:paraId="68C0FBBD" w14:textId="22D89B5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284.000,00</w:t>
            </w:r>
          </w:p>
        </w:tc>
      </w:tr>
      <w:tr w:rsidR="002C249F" w:rsidRPr="002C249F" w14:paraId="0F6BD5E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5C41467" w14:textId="28E3DEE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56</w:t>
            </w:r>
          </w:p>
        </w:tc>
        <w:tc>
          <w:tcPr>
            <w:tcW w:w="4215" w:type="dxa"/>
            <w:tcBorders>
              <w:top w:val="single" w:sz="4" w:space="0" w:color="auto"/>
              <w:left w:val="single" w:sz="4" w:space="0" w:color="auto"/>
              <w:bottom w:val="single" w:sz="4" w:space="0" w:color="auto"/>
              <w:right w:val="single" w:sz="4" w:space="0" w:color="auto"/>
            </w:tcBorders>
            <w:vAlign w:val="center"/>
          </w:tcPr>
          <w:p w14:paraId="1E4F83BE" w14:textId="6742B46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10707 - DIPROPIONATO BETAMETASONA 5 MG + FOSFATO DE BETAMETASONA DIPROPIONATO DE BETAMETASONA 5 MG + FOSFATO DE BETAMETASONA 2 MG SUSPENSÃO INJETÁVEL ENVASADA EM AMPOLA DE 1 ML</w:t>
            </w:r>
          </w:p>
        </w:tc>
        <w:tc>
          <w:tcPr>
            <w:tcW w:w="1517" w:type="dxa"/>
            <w:tcBorders>
              <w:top w:val="single" w:sz="4" w:space="0" w:color="auto"/>
              <w:left w:val="single" w:sz="4" w:space="0" w:color="auto"/>
              <w:bottom w:val="single" w:sz="4" w:space="0" w:color="auto"/>
              <w:right w:val="single" w:sz="4" w:space="0" w:color="auto"/>
            </w:tcBorders>
            <w:vAlign w:val="center"/>
          </w:tcPr>
          <w:p w14:paraId="6B7DDF12" w14:textId="6F5808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6E3A794" w14:textId="64FED9E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76A0C449" w14:textId="6ACC750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4,90</w:t>
            </w:r>
          </w:p>
        </w:tc>
        <w:tc>
          <w:tcPr>
            <w:tcW w:w="1266" w:type="dxa"/>
            <w:tcBorders>
              <w:top w:val="single" w:sz="4" w:space="0" w:color="auto"/>
              <w:left w:val="single" w:sz="4" w:space="0" w:color="auto"/>
              <w:bottom w:val="single" w:sz="4" w:space="0" w:color="auto"/>
              <w:right w:val="single" w:sz="4" w:space="0" w:color="auto"/>
            </w:tcBorders>
            <w:vAlign w:val="center"/>
          </w:tcPr>
          <w:p w14:paraId="10971776" w14:textId="40B3951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12.250,00</w:t>
            </w:r>
          </w:p>
        </w:tc>
      </w:tr>
      <w:tr w:rsidR="002C249F" w:rsidRPr="002C249F" w14:paraId="4D4A6C6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6FA8039" w14:textId="0669315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57</w:t>
            </w:r>
          </w:p>
        </w:tc>
        <w:tc>
          <w:tcPr>
            <w:tcW w:w="4215" w:type="dxa"/>
            <w:tcBorders>
              <w:top w:val="single" w:sz="4" w:space="0" w:color="auto"/>
              <w:left w:val="single" w:sz="4" w:space="0" w:color="auto"/>
              <w:bottom w:val="single" w:sz="4" w:space="0" w:color="auto"/>
              <w:right w:val="single" w:sz="4" w:space="0" w:color="auto"/>
            </w:tcBorders>
            <w:vAlign w:val="center"/>
          </w:tcPr>
          <w:p w14:paraId="4315DB1B" w14:textId="20266ED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143384 - DANTROLENE 20 MG PÓ LIOFILIZADO SOLUÇÃO INJETAVEL ENVASADA EM FRASCO AMPOLA</w:t>
            </w:r>
          </w:p>
        </w:tc>
        <w:tc>
          <w:tcPr>
            <w:tcW w:w="1517" w:type="dxa"/>
            <w:tcBorders>
              <w:top w:val="single" w:sz="4" w:space="0" w:color="auto"/>
              <w:left w:val="single" w:sz="4" w:space="0" w:color="auto"/>
              <w:bottom w:val="single" w:sz="4" w:space="0" w:color="auto"/>
              <w:right w:val="single" w:sz="4" w:space="0" w:color="auto"/>
            </w:tcBorders>
            <w:vAlign w:val="center"/>
          </w:tcPr>
          <w:p w14:paraId="39B1DB3D"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388370D4" w14:textId="185E1B8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258C3C93" w14:textId="7B5A6A8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w:t>
            </w:r>
          </w:p>
        </w:tc>
        <w:tc>
          <w:tcPr>
            <w:tcW w:w="1239" w:type="dxa"/>
            <w:tcBorders>
              <w:top w:val="single" w:sz="4" w:space="0" w:color="auto"/>
              <w:left w:val="single" w:sz="4" w:space="0" w:color="auto"/>
              <w:bottom w:val="single" w:sz="4" w:space="0" w:color="auto"/>
              <w:right w:val="single" w:sz="4" w:space="0" w:color="auto"/>
            </w:tcBorders>
            <w:vAlign w:val="center"/>
          </w:tcPr>
          <w:p w14:paraId="0FFC98CA" w14:textId="446C83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220,00</w:t>
            </w:r>
          </w:p>
        </w:tc>
        <w:tc>
          <w:tcPr>
            <w:tcW w:w="1266" w:type="dxa"/>
            <w:tcBorders>
              <w:top w:val="single" w:sz="4" w:space="0" w:color="auto"/>
              <w:left w:val="single" w:sz="4" w:space="0" w:color="auto"/>
              <w:bottom w:val="single" w:sz="4" w:space="0" w:color="auto"/>
              <w:right w:val="single" w:sz="4" w:space="0" w:color="auto"/>
            </w:tcBorders>
            <w:vAlign w:val="center"/>
          </w:tcPr>
          <w:p w14:paraId="687E3880" w14:textId="120288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7.920,00</w:t>
            </w:r>
          </w:p>
        </w:tc>
      </w:tr>
      <w:tr w:rsidR="002C249F" w:rsidRPr="002C249F" w14:paraId="7793267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B2D8675" w14:textId="270438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58</w:t>
            </w:r>
          </w:p>
        </w:tc>
        <w:tc>
          <w:tcPr>
            <w:tcW w:w="4215" w:type="dxa"/>
            <w:tcBorders>
              <w:top w:val="single" w:sz="4" w:space="0" w:color="auto"/>
              <w:left w:val="single" w:sz="4" w:space="0" w:color="auto"/>
              <w:bottom w:val="single" w:sz="4" w:space="0" w:color="auto"/>
              <w:right w:val="single" w:sz="4" w:space="0" w:color="auto"/>
            </w:tcBorders>
            <w:vAlign w:val="center"/>
          </w:tcPr>
          <w:p w14:paraId="5C8C0494" w14:textId="19F4212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133846 - DESMOPRESSINA 0,1MG/ML SOL NASAL</w:t>
            </w:r>
          </w:p>
        </w:tc>
        <w:tc>
          <w:tcPr>
            <w:tcW w:w="1517" w:type="dxa"/>
            <w:tcBorders>
              <w:top w:val="single" w:sz="4" w:space="0" w:color="auto"/>
              <w:left w:val="single" w:sz="4" w:space="0" w:color="auto"/>
              <w:bottom w:val="single" w:sz="4" w:space="0" w:color="auto"/>
              <w:right w:val="single" w:sz="4" w:space="0" w:color="auto"/>
            </w:tcBorders>
            <w:vAlign w:val="center"/>
          </w:tcPr>
          <w:p w14:paraId="029885F3" w14:textId="567E82E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30576922" w14:textId="102680B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w:t>
            </w:r>
          </w:p>
        </w:tc>
        <w:tc>
          <w:tcPr>
            <w:tcW w:w="1239" w:type="dxa"/>
            <w:tcBorders>
              <w:top w:val="single" w:sz="4" w:space="0" w:color="auto"/>
              <w:left w:val="single" w:sz="4" w:space="0" w:color="auto"/>
              <w:bottom w:val="single" w:sz="4" w:space="0" w:color="auto"/>
              <w:right w:val="single" w:sz="4" w:space="0" w:color="auto"/>
            </w:tcBorders>
            <w:vAlign w:val="center"/>
          </w:tcPr>
          <w:p w14:paraId="24691D7D" w14:textId="063244D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118,82</w:t>
            </w:r>
          </w:p>
        </w:tc>
        <w:tc>
          <w:tcPr>
            <w:tcW w:w="1266" w:type="dxa"/>
            <w:tcBorders>
              <w:top w:val="single" w:sz="4" w:space="0" w:color="auto"/>
              <w:left w:val="single" w:sz="4" w:space="0" w:color="auto"/>
              <w:bottom w:val="single" w:sz="4" w:space="0" w:color="auto"/>
              <w:right w:val="single" w:sz="4" w:space="0" w:color="auto"/>
            </w:tcBorders>
            <w:vAlign w:val="center"/>
          </w:tcPr>
          <w:p w14:paraId="6F9D109C" w14:textId="51879F0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7.129,20</w:t>
            </w:r>
          </w:p>
        </w:tc>
      </w:tr>
      <w:tr w:rsidR="002C249F" w:rsidRPr="002C249F" w14:paraId="6BFBAE7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3374505" w14:textId="46BE1BF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59</w:t>
            </w:r>
          </w:p>
        </w:tc>
        <w:tc>
          <w:tcPr>
            <w:tcW w:w="4215" w:type="dxa"/>
            <w:tcBorders>
              <w:top w:val="single" w:sz="4" w:space="0" w:color="auto"/>
              <w:left w:val="single" w:sz="4" w:space="0" w:color="auto"/>
              <w:bottom w:val="single" w:sz="4" w:space="0" w:color="auto"/>
              <w:right w:val="single" w:sz="4" w:space="0" w:color="auto"/>
            </w:tcBorders>
            <w:vAlign w:val="center"/>
          </w:tcPr>
          <w:p w14:paraId="5A5FCE05" w14:textId="5AEDC9B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103840 - DEXAMETASONA 4 MG CPR</w:t>
            </w:r>
          </w:p>
        </w:tc>
        <w:tc>
          <w:tcPr>
            <w:tcW w:w="1517" w:type="dxa"/>
            <w:tcBorders>
              <w:top w:val="single" w:sz="4" w:space="0" w:color="auto"/>
              <w:left w:val="single" w:sz="4" w:space="0" w:color="auto"/>
              <w:bottom w:val="single" w:sz="4" w:space="0" w:color="auto"/>
              <w:right w:val="single" w:sz="4" w:space="0" w:color="auto"/>
            </w:tcBorders>
            <w:vAlign w:val="center"/>
          </w:tcPr>
          <w:p w14:paraId="286F83AA" w14:textId="1F39385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591ACF2C" w14:textId="6D67029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12.000</w:t>
            </w:r>
          </w:p>
        </w:tc>
        <w:tc>
          <w:tcPr>
            <w:tcW w:w="1239" w:type="dxa"/>
            <w:tcBorders>
              <w:top w:val="single" w:sz="4" w:space="0" w:color="auto"/>
              <w:left w:val="single" w:sz="4" w:space="0" w:color="auto"/>
              <w:bottom w:val="single" w:sz="4" w:space="0" w:color="auto"/>
              <w:right w:val="single" w:sz="4" w:space="0" w:color="auto"/>
            </w:tcBorders>
            <w:vAlign w:val="center"/>
          </w:tcPr>
          <w:p w14:paraId="748AB096" w14:textId="6F5FF4A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0,19</w:t>
            </w:r>
          </w:p>
        </w:tc>
        <w:tc>
          <w:tcPr>
            <w:tcW w:w="1266" w:type="dxa"/>
            <w:tcBorders>
              <w:top w:val="single" w:sz="4" w:space="0" w:color="auto"/>
              <w:left w:val="single" w:sz="4" w:space="0" w:color="auto"/>
              <w:bottom w:val="single" w:sz="4" w:space="0" w:color="auto"/>
              <w:right w:val="single" w:sz="4" w:space="0" w:color="auto"/>
            </w:tcBorders>
            <w:vAlign w:val="center"/>
          </w:tcPr>
          <w:p w14:paraId="07A55006" w14:textId="4F38901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2.280,00</w:t>
            </w:r>
          </w:p>
        </w:tc>
      </w:tr>
      <w:tr w:rsidR="002C249F" w:rsidRPr="002C249F" w14:paraId="6FA7B11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1605B6D" w14:textId="7C89D95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w:t>
            </w:r>
          </w:p>
        </w:tc>
        <w:tc>
          <w:tcPr>
            <w:tcW w:w="4215" w:type="dxa"/>
            <w:tcBorders>
              <w:top w:val="single" w:sz="4" w:space="0" w:color="auto"/>
              <w:left w:val="single" w:sz="4" w:space="0" w:color="auto"/>
              <w:bottom w:val="single" w:sz="4" w:space="0" w:color="auto"/>
              <w:right w:val="single" w:sz="4" w:space="0" w:color="auto"/>
            </w:tcBorders>
            <w:vAlign w:val="center"/>
          </w:tcPr>
          <w:p w14:paraId="58A042EE" w14:textId="3AB4184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112757 - ENALAPRIL (MALEATO) 10MG</w:t>
            </w:r>
          </w:p>
        </w:tc>
        <w:tc>
          <w:tcPr>
            <w:tcW w:w="1517" w:type="dxa"/>
            <w:tcBorders>
              <w:top w:val="single" w:sz="4" w:space="0" w:color="auto"/>
              <w:left w:val="single" w:sz="4" w:space="0" w:color="auto"/>
              <w:bottom w:val="single" w:sz="4" w:space="0" w:color="auto"/>
              <w:right w:val="single" w:sz="4" w:space="0" w:color="auto"/>
            </w:tcBorders>
            <w:vAlign w:val="center"/>
          </w:tcPr>
          <w:p w14:paraId="1734989A" w14:textId="5745903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57CF1440" w14:textId="3CB5DB8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506.500</w:t>
            </w:r>
          </w:p>
        </w:tc>
        <w:tc>
          <w:tcPr>
            <w:tcW w:w="1239" w:type="dxa"/>
            <w:tcBorders>
              <w:top w:val="single" w:sz="4" w:space="0" w:color="auto"/>
              <w:left w:val="single" w:sz="4" w:space="0" w:color="auto"/>
              <w:bottom w:val="single" w:sz="4" w:space="0" w:color="auto"/>
              <w:right w:val="single" w:sz="4" w:space="0" w:color="auto"/>
            </w:tcBorders>
            <w:vAlign w:val="center"/>
          </w:tcPr>
          <w:p w14:paraId="3E48BFF4" w14:textId="47FCA6D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0,05</w:t>
            </w:r>
          </w:p>
        </w:tc>
        <w:tc>
          <w:tcPr>
            <w:tcW w:w="1266" w:type="dxa"/>
            <w:tcBorders>
              <w:top w:val="single" w:sz="4" w:space="0" w:color="auto"/>
              <w:left w:val="single" w:sz="4" w:space="0" w:color="auto"/>
              <w:bottom w:val="single" w:sz="4" w:space="0" w:color="auto"/>
              <w:right w:val="single" w:sz="4" w:space="0" w:color="auto"/>
            </w:tcBorders>
            <w:vAlign w:val="center"/>
          </w:tcPr>
          <w:p w14:paraId="07F8D247" w14:textId="4299297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25.325,00</w:t>
            </w:r>
          </w:p>
        </w:tc>
      </w:tr>
      <w:tr w:rsidR="002C249F" w:rsidRPr="002C249F" w14:paraId="13467CC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F412A74" w14:textId="24092E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61</w:t>
            </w:r>
          </w:p>
        </w:tc>
        <w:tc>
          <w:tcPr>
            <w:tcW w:w="4215" w:type="dxa"/>
            <w:tcBorders>
              <w:top w:val="single" w:sz="4" w:space="0" w:color="auto"/>
              <w:left w:val="single" w:sz="4" w:space="0" w:color="auto"/>
              <w:bottom w:val="single" w:sz="4" w:space="0" w:color="auto"/>
              <w:right w:val="single" w:sz="4" w:space="0" w:color="auto"/>
            </w:tcBorders>
            <w:vAlign w:val="center"/>
          </w:tcPr>
          <w:p w14:paraId="5206640E" w14:textId="2386038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70810 - ENEMA DE GLICERINA 12% SOLUÇÃO RETAL "ENEMA DE GLICERINA 12% SOLUÇÃO RETAL   ENEMA DE GLICERINA 12% SOLUÇÃO RETAL     -     SOLUÇÃO DE GLICERINA 12% DE USO RETAL E NÃO INJETÁVEL. ENVASADO EM FRASCO RÍGIDO DE POLIETILENO, INCOLOR, QUIMICAMENTE INERTE E ESTÉRIL DE 500 ML. ACOMPANHA SONDA RETAL PARA ADMINISTRAÇÃO</w:t>
            </w:r>
          </w:p>
        </w:tc>
        <w:tc>
          <w:tcPr>
            <w:tcW w:w="1517" w:type="dxa"/>
            <w:tcBorders>
              <w:top w:val="single" w:sz="4" w:space="0" w:color="auto"/>
              <w:left w:val="single" w:sz="4" w:space="0" w:color="auto"/>
              <w:bottom w:val="single" w:sz="4" w:space="0" w:color="auto"/>
              <w:right w:val="single" w:sz="4" w:space="0" w:color="auto"/>
            </w:tcBorders>
            <w:vAlign w:val="center"/>
          </w:tcPr>
          <w:p w14:paraId="5A39449A" w14:textId="728F595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6209A7C7" w14:textId="5A17088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27766359" w14:textId="01ADD56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11,69</w:t>
            </w:r>
          </w:p>
        </w:tc>
        <w:tc>
          <w:tcPr>
            <w:tcW w:w="1266" w:type="dxa"/>
            <w:tcBorders>
              <w:top w:val="single" w:sz="4" w:space="0" w:color="auto"/>
              <w:left w:val="single" w:sz="4" w:space="0" w:color="auto"/>
              <w:bottom w:val="single" w:sz="4" w:space="0" w:color="auto"/>
              <w:right w:val="single" w:sz="4" w:space="0" w:color="auto"/>
            </w:tcBorders>
            <w:vAlign w:val="center"/>
          </w:tcPr>
          <w:p w14:paraId="03CE0FF3" w14:textId="04DF67E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17.535,00</w:t>
            </w:r>
          </w:p>
        </w:tc>
      </w:tr>
      <w:tr w:rsidR="002C249F" w:rsidRPr="002C249F" w14:paraId="358C41C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22C9051" w14:textId="6FFE6B6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62</w:t>
            </w:r>
          </w:p>
        </w:tc>
        <w:tc>
          <w:tcPr>
            <w:tcW w:w="4215" w:type="dxa"/>
            <w:tcBorders>
              <w:top w:val="single" w:sz="4" w:space="0" w:color="auto"/>
              <w:left w:val="single" w:sz="4" w:space="0" w:color="auto"/>
              <w:bottom w:val="single" w:sz="4" w:space="0" w:color="auto"/>
              <w:right w:val="single" w:sz="4" w:space="0" w:color="auto"/>
            </w:tcBorders>
            <w:vAlign w:val="center"/>
          </w:tcPr>
          <w:p w14:paraId="52A9409A" w14:textId="3E958D8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53327 - ETILEFRINA 10 MG/ML</w:t>
            </w:r>
          </w:p>
        </w:tc>
        <w:tc>
          <w:tcPr>
            <w:tcW w:w="1517" w:type="dxa"/>
            <w:tcBorders>
              <w:top w:val="single" w:sz="4" w:space="0" w:color="auto"/>
              <w:left w:val="single" w:sz="4" w:space="0" w:color="auto"/>
              <w:bottom w:val="single" w:sz="4" w:space="0" w:color="auto"/>
              <w:right w:val="single" w:sz="4" w:space="0" w:color="auto"/>
            </w:tcBorders>
            <w:vAlign w:val="center"/>
          </w:tcPr>
          <w:p w14:paraId="4220313B" w14:textId="302FA10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80D83BE" w14:textId="0CE1A70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6983EBA9" w14:textId="09A2640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1,80</w:t>
            </w:r>
          </w:p>
        </w:tc>
        <w:tc>
          <w:tcPr>
            <w:tcW w:w="1266" w:type="dxa"/>
            <w:tcBorders>
              <w:top w:val="single" w:sz="4" w:space="0" w:color="auto"/>
              <w:left w:val="single" w:sz="4" w:space="0" w:color="auto"/>
              <w:bottom w:val="single" w:sz="4" w:space="0" w:color="auto"/>
              <w:right w:val="single" w:sz="4" w:space="0" w:color="auto"/>
            </w:tcBorders>
            <w:vAlign w:val="center"/>
          </w:tcPr>
          <w:p w14:paraId="04F491DB" w14:textId="35E3960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1.080,00</w:t>
            </w:r>
          </w:p>
        </w:tc>
      </w:tr>
      <w:tr w:rsidR="002C249F" w:rsidRPr="002C249F" w14:paraId="0A3CE90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0C3F9C8" w14:textId="7C1A037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63</w:t>
            </w:r>
          </w:p>
        </w:tc>
        <w:tc>
          <w:tcPr>
            <w:tcW w:w="4215" w:type="dxa"/>
            <w:tcBorders>
              <w:top w:val="single" w:sz="4" w:space="0" w:color="auto"/>
              <w:left w:val="single" w:sz="4" w:space="0" w:color="auto"/>
              <w:bottom w:val="single" w:sz="4" w:space="0" w:color="auto"/>
              <w:right w:val="single" w:sz="4" w:space="0" w:color="auto"/>
            </w:tcBorders>
            <w:vAlign w:val="center"/>
          </w:tcPr>
          <w:p w14:paraId="595257FA" w14:textId="544BA3E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70818 - ETOMIDATO 2 MG/ML AMPOLA 10 ML "ETOMIDATO 2 MG/ML AMPOLA 10 ML    ETOMIDATO 2 MG/ML AMPOLA 10 ML -   ETOMIDATO 2 MG/ML SOLUÇÃO INJETÁVEL ENVASADAS EM AMPOLAS DE 10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4706085B" w14:textId="3773EC9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4D7B7289" w14:textId="7463376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w:t>
            </w:r>
          </w:p>
        </w:tc>
        <w:tc>
          <w:tcPr>
            <w:tcW w:w="1239" w:type="dxa"/>
            <w:tcBorders>
              <w:top w:val="single" w:sz="4" w:space="0" w:color="auto"/>
              <w:left w:val="single" w:sz="4" w:space="0" w:color="auto"/>
              <w:bottom w:val="single" w:sz="4" w:space="0" w:color="auto"/>
              <w:right w:val="single" w:sz="4" w:space="0" w:color="auto"/>
            </w:tcBorders>
            <w:vAlign w:val="center"/>
          </w:tcPr>
          <w:p w14:paraId="13E5C5B1" w14:textId="6744D65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11,56</w:t>
            </w:r>
          </w:p>
        </w:tc>
        <w:tc>
          <w:tcPr>
            <w:tcW w:w="1266" w:type="dxa"/>
            <w:tcBorders>
              <w:top w:val="single" w:sz="4" w:space="0" w:color="auto"/>
              <w:left w:val="single" w:sz="4" w:space="0" w:color="auto"/>
              <w:bottom w:val="single" w:sz="4" w:space="0" w:color="auto"/>
              <w:right w:val="single" w:sz="4" w:space="0" w:color="auto"/>
            </w:tcBorders>
            <w:vAlign w:val="center"/>
          </w:tcPr>
          <w:p w14:paraId="70DDDB8F" w14:textId="56E0B4E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13.872,00</w:t>
            </w:r>
          </w:p>
        </w:tc>
      </w:tr>
      <w:tr w:rsidR="002C249F" w:rsidRPr="002C249F" w14:paraId="6C43A67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DC355C7" w14:textId="3367BA4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64</w:t>
            </w:r>
          </w:p>
        </w:tc>
        <w:tc>
          <w:tcPr>
            <w:tcW w:w="4215" w:type="dxa"/>
            <w:tcBorders>
              <w:top w:val="single" w:sz="4" w:space="0" w:color="auto"/>
              <w:left w:val="single" w:sz="4" w:space="0" w:color="auto"/>
              <w:bottom w:val="single" w:sz="4" w:space="0" w:color="auto"/>
              <w:right w:val="single" w:sz="4" w:space="0" w:color="auto"/>
            </w:tcBorders>
            <w:vAlign w:val="center"/>
          </w:tcPr>
          <w:p w14:paraId="29BE96A6" w14:textId="058808B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103946 - ENALAPRIL (MALEATO) 20 MG CPR</w:t>
            </w:r>
          </w:p>
        </w:tc>
        <w:tc>
          <w:tcPr>
            <w:tcW w:w="1517" w:type="dxa"/>
            <w:tcBorders>
              <w:top w:val="single" w:sz="4" w:space="0" w:color="auto"/>
              <w:left w:val="single" w:sz="4" w:space="0" w:color="auto"/>
              <w:bottom w:val="single" w:sz="4" w:space="0" w:color="auto"/>
              <w:right w:val="single" w:sz="4" w:space="0" w:color="auto"/>
            </w:tcBorders>
            <w:vAlign w:val="center"/>
          </w:tcPr>
          <w:p w14:paraId="0FA6329A" w14:textId="54DB117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75EFFEAE" w14:textId="7E8B3F2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504.000</w:t>
            </w:r>
          </w:p>
        </w:tc>
        <w:tc>
          <w:tcPr>
            <w:tcW w:w="1239" w:type="dxa"/>
            <w:tcBorders>
              <w:top w:val="single" w:sz="4" w:space="0" w:color="auto"/>
              <w:left w:val="single" w:sz="4" w:space="0" w:color="auto"/>
              <w:bottom w:val="single" w:sz="4" w:space="0" w:color="auto"/>
              <w:right w:val="single" w:sz="4" w:space="0" w:color="auto"/>
            </w:tcBorders>
            <w:vAlign w:val="center"/>
          </w:tcPr>
          <w:p w14:paraId="130A5705" w14:textId="4EC1FF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0,15</w:t>
            </w:r>
          </w:p>
        </w:tc>
        <w:tc>
          <w:tcPr>
            <w:tcW w:w="1266" w:type="dxa"/>
            <w:tcBorders>
              <w:top w:val="single" w:sz="4" w:space="0" w:color="auto"/>
              <w:left w:val="single" w:sz="4" w:space="0" w:color="auto"/>
              <w:bottom w:val="single" w:sz="4" w:space="0" w:color="auto"/>
              <w:right w:val="single" w:sz="4" w:space="0" w:color="auto"/>
            </w:tcBorders>
            <w:vAlign w:val="center"/>
          </w:tcPr>
          <w:p w14:paraId="0EB90D65" w14:textId="03721C3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75.600,00</w:t>
            </w:r>
          </w:p>
        </w:tc>
      </w:tr>
      <w:tr w:rsidR="002C249F" w:rsidRPr="002C249F" w14:paraId="0C3B5E4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A562E12" w14:textId="2CC6F65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65</w:t>
            </w:r>
          </w:p>
        </w:tc>
        <w:tc>
          <w:tcPr>
            <w:tcW w:w="4215" w:type="dxa"/>
            <w:tcBorders>
              <w:top w:val="single" w:sz="4" w:space="0" w:color="auto"/>
              <w:left w:val="single" w:sz="4" w:space="0" w:color="auto"/>
              <w:bottom w:val="single" w:sz="4" w:space="0" w:color="auto"/>
              <w:right w:val="single" w:sz="4" w:space="0" w:color="auto"/>
            </w:tcBorders>
            <w:vAlign w:val="center"/>
          </w:tcPr>
          <w:p w14:paraId="573258B5" w14:textId="034F567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128779 - ESMOLOL 250MG/ML. SOLUÇÃO INJETÁVEL, AMPOLA </w:t>
            </w:r>
            <w:r w:rsidRPr="002C249F">
              <w:rPr>
                <w:rFonts w:ascii="Times New Roman" w:hAnsi="Times New Roman" w:cs="Times New Roman"/>
                <w:sz w:val="20"/>
                <w:szCs w:val="20"/>
              </w:rPr>
              <w:lastRenderedPageBreak/>
              <w:t>CONTENDO 1ML.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4181EE72" w14:textId="3C7596B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0A56B53" w14:textId="53EDA59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w:t>
            </w:r>
          </w:p>
        </w:tc>
        <w:tc>
          <w:tcPr>
            <w:tcW w:w="1239" w:type="dxa"/>
            <w:tcBorders>
              <w:top w:val="single" w:sz="4" w:space="0" w:color="auto"/>
              <w:left w:val="single" w:sz="4" w:space="0" w:color="auto"/>
              <w:bottom w:val="single" w:sz="4" w:space="0" w:color="auto"/>
              <w:right w:val="single" w:sz="4" w:space="0" w:color="auto"/>
            </w:tcBorders>
            <w:vAlign w:val="center"/>
          </w:tcPr>
          <w:p w14:paraId="551315CF" w14:textId="4BB08B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389,96</w:t>
            </w:r>
          </w:p>
        </w:tc>
        <w:tc>
          <w:tcPr>
            <w:tcW w:w="1266" w:type="dxa"/>
            <w:tcBorders>
              <w:top w:val="single" w:sz="4" w:space="0" w:color="auto"/>
              <w:left w:val="single" w:sz="4" w:space="0" w:color="auto"/>
              <w:bottom w:val="single" w:sz="4" w:space="0" w:color="auto"/>
              <w:right w:val="single" w:sz="4" w:space="0" w:color="auto"/>
            </w:tcBorders>
            <w:vAlign w:val="center"/>
          </w:tcPr>
          <w:p w14:paraId="58388B0D" w14:textId="4ED8DF9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58.494,00</w:t>
            </w:r>
          </w:p>
        </w:tc>
      </w:tr>
      <w:tr w:rsidR="002C249F" w:rsidRPr="002C249F" w14:paraId="4C6DAEF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C9D44A7" w14:textId="5A2D07B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66</w:t>
            </w:r>
          </w:p>
        </w:tc>
        <w:tc>
          <w:tcPr>
            <w:tcW w:w="4215" w:type="dxa"/>
            <w:tcBorders>
              <w:top w:val="single" w:sz="4" w:space="0" w:color="auto"/>
              <w:left w:val="single" w:sz="4" w:space="0" w:color="auto"/>
              <w:bottom w:val="single" w:sz="4" w:space="0" w:color="auto"/>
              <w:right w:val="single" w:sz="4" w:space="0" w:color="auto"/>
            </w:tcBorders>
            <w:vAlign w:val="center"/>
          </w:tcPr>
          <w:p w14:paraId="185F999B" w14:textId="7107A42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130994 - ESPIRAMICINA 1,5 MUI CPR (500 MG)</w:t>
            </w:r>
          </w:p>
        </w:tc>
        <w:tc>
          <w:tcPr>
            <w:tcW w:w="1517" w:type="dxa"/>
            <w:tcBorders>
              <w:top w:val="single" w:sz="4" w:space="0" w:color="auto"/>
              <w:left w:val="single" w:sz="4" w:space="0" w:color="auto"/>
              <w:bottom w:val="single" w:sz="4" w:space="0" w:color="auto"/>
              <w:right w:val="single" w:sz="4" w:space="0" w:color="auto"/>
            </w:tcBorders>
            <w:vAlign w:val="center"/>
          </w:tcPr>
          <w:p w14:paraId="2694881B" w14:textId="39314F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2B364183" w14:textId="35C77FD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w:t>
            </w:r>
          </w:p>
        </w:tc>
        <w:tc>
          <w:tcPr>
            <w:tcW w:w="1239" w:type="dxa"/>
            <w:tcBorders>
              <w:top w:val="single" w:sz="4" w:space="0" w:color="auto"/>
              <w:left w:val="single" w:sz="4" w:space="0" w:color="auto"/>
              <w:bottom w:val="single" w:sz="4" w:space="0" w:color="auto"/>
              <w:right w:val="single" w:sz="4" w:space="0" w:color="auto"/>
            </w:tcBorders>
            <w:vAlign w:val="center"/>
          </w:tcPr>
          <w:p w14:paraId="5B7BFFED" w14:textId="4D31AB1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6,03</w:t>
            </w:r>
          </w:p>
        </w:tc>
        <w:tc>
          <w:tcPr>
            <w:tcW w:w="1266" w:type="dxa"/>
            <w:tcBorders>
              <w:top w:val="single" w:sz="4" w:space="0" w:color="auto"/>
              <w:left w:val="single" w:sz="4" w:space="0" w:color="auto"/>
              <w:bottom w:val="single" w:sz="4" w:space="0" w:color="auto"/>
              <w:right w:val="single" w:sz="4" w:space="0" w:color="auto"/>
            </w:tcBorders>
            <w:vAlign w:val="center"/>
          </w:tcPr>
          <w:p w14:paraId="3F160FEC" w14:textId="057D3DF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3.015,00</w:t>
            </w:r>
          </w:p>
        </w:tc>
      </w:tr>
      <w:tr w:rsidR="002C249F" w:rsidRPr="002C249F" w14:paraId="17AF62E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6DF3372" w14:textId="1CC474B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67</w:t>
            </w:r>
          </w:p>
        </w:tc>
        <w:tc>
          <w:tcPr>
            <w:tcW w:w="4215" w:type="dxa"/>
            <w:tcBorders>
              <w:top w:val="single" w:sz="4" w:space="0" w:color="auto"/>
              <w:left w:val="single" w:sz="4" w:space="0" w:color="auto"/>
              <w:bottom w:val="single" w:sz="4" w:space="0" w:color="auto"/>
              <w:right w:val="single" w:sz="4" w:space="0" w:color="auto"/>
            </w:tcBorders>
            <w:vAlign w:val="center"/>
          </w:tcPr>
          <w:p w14:paraId="5BC568D7" w14:textId="21ECFBD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160657 - FENOXIMETILPENICILINA POTÁSSICA 400.00 UI/5 ML FRASCO 60 ML SOLUÇÃO ORAL</w:t>
            </w:r>
          </w:p>
        </w:tc>
        <w:tc>
          <w:tcPr>
            <w:tcW w:w="1517" w:type="dxa"/>
            <w:tcBorders>
              <w:top w:val="single" w:sz="4" w:space="0" w:color="auto"/>
              <w:left w:val="single" w:sz="4" w:space="0" w:color="auto"/>
              <w:bottom w:val="single" w:sz="4" w:space="0" w:color="auto"/>
              <w:right w:val="single" w:sz="4" w:space="0" w:color="auto"/>
            </w:tcBorders>
            <w:vAlign w:val="center"/>
          </w:tcPr>
          <w:p w14:paraId="3F53E46F" w14:textId="1D5596A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106F587C" w14:textId="6C508E9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1AA23E94" w14:textId="30BDFC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25,35</w:t>
            </w:r>
          </w:p>
        </w:tc>
        <w:tc>
          <w:tcPr>
            <w:tcW w:w="1266" w:type="dxa"/>
            <w:tcBorders>
              <w:top w:val="single" w:sz="4" w:space="0" w:color="auto"/>
              <w:left w:val="single" w:sz="4" w:space="0" w:color="auto"/>
              <w:bottom w:val="single" w:sz="4" w:space="0" w:color="auto"/>
              <w:right w:val="single" w:sz="4" w:space="0" w:color="auto"/>
            </w:tcBorders>
            <w:vAlign w:val="center"/>
          </w:tcPr>
          <w:p w14:paraId="5D4769B6" w14:textId="039DCB2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5.070,00</w:t>
            </w:r>
          </w:p>
        </w:tc>
      </w:tr>
      <w:tr w:rsidR="002C249F" w:rsidRPr="002C249F" w14:paraId="6196A1B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E7308F2" w14:textId="05ECF9F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68</w:t>
            </w:r>
          </w:p>
        </w:tc>
        <w:tc>
          <w:tcPr>
            <w:tcW w:w="4215" w:type="dxa"/>
            <w:tcBorders>
              <w:top w:val="single" w:sz="4" w:space="0" w:color="auto"/>
              <w:left w:val="single" w:sz="4" w:space="0" w:color="auto"/>
              <w:bottom w:val="single" w:sz="4" w:space="0" w:color="auto"/>
              <w:right w:val="single" w:sz="4" w:space="0" w:color="auto"/>
            </w:tcBorders>
            <w:vAlign w:val="center"/>
          </w:tcPr>
          <w:p w14:paraId="5E2B0680" w14:textId="4B8CB0A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120414 - FITOMENADIONA 10 MG/ML AMPOLA 1 ML FITOMENADIONA 10 MG/ML SOLUÇÃO INJETÁVEL DE USO INTRAMUSCULAR ENVASADA EM AMPOLAS DE 1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33A54D7E" w14:textId="74A4E4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79AB150" w14:textId="216DAB4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34914266" w14:textId="5788291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1,73</w:t>
            </w:r>
          </w:p>
        </w:tc>
        <w:tc>
          <w:tcPr>
            <w:tcW w:w="1266" w:type="dxa"/>
            <w:tcBorders>
              <w:top w:val="single" w:sz="4" w:space="0" w:color="auto"/>
              <w:left w:val="single" w:sz="4" w:space="0" w:color="auto"/>
              <w:bottom w:val="single" w:sz="4" w:space="0" w:color="auto"/>
              <w:right w:val="single" w:sz="4" w:space="0" w:color="auto"/>
            </w:tcBorders>
            <w:vAlign w:val="center"/>
          </w:tcPr>
          <w:p w14:paraId="43AD11F4" w14:textId="1D9DCDA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8.650,00</w:t>
            </w:r>
          </w:p>
        </w:tc>
      </w:tr>
      <w:tr w:rsidR="002C249F" w:rsidRPr="002C249F" w14:paraId="7D2EC8B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AC7E9A3" w14:textId="0EB931C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69</w:t>
            </w:r>
          </w:p>
        </w:tc>
        <w:tc>
          <w:tcPr>
            <w:tcW w:w="4215" w:type="dxa"/>
            <w:tcBorders>
              <w:top w:val="single" w:sz="4" w:space="0" w:color="auto"/>
              <w:left w:val="single" w:sz="4" w:space="0" w:color="auto"/>
              <w:bottom w:val="single" w:sz="4" w:space="0" w:color="auto"/>
              <w:right w:val="single" w:sz="4" w:space="0" w:color="auto"/>
            </w:tcBorders>
            <w:vAlign w:val="center"/>
          </w:tcPr>
          <w:p w14:paraId="125AF679" w14:textId="4EB3921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29790 - FLUCONAZOL 150 MG</w:t>
            </w:r>
          </w:p>
        </w:tc>
        <w:tc>
          <w:tcPr>
            <w:tcW w:w="1517" w:type="dxa"/>
            <w:tcBorders>
              <w:top w:val="single" w:sz="4" w:space="0" w:color="auto"/>
              <w:left w:val="single" w:sz="4" w:space="0" w:color="auto"/>
              <w:bottom w:val="single" w:sz="4" w:space="0" w:color="auto"/>
              <w:right w:val="single" w:sz="4" w:space="0" w:color="auto"/>
            </w:tcBorders>
            <w:vAlign w:val="center"/>
          </w:tcPr>
          <w:p w14:paraId="46AE34EE" w14:textId="3FAAD70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24317869" w14:textId="4E8C287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12.000</w:t>
            </w:r>
          </w:p>
        </w:tc>
        <w:tc>
          <w:tcPr>
            <w:tcW w:w="1239" w:type="dxa"/>
            <w:tcBorders>
              <w:top w:val="single" w:sz="4" w:space="0" w:color="auto"/>
              <w:left w:val="single" w:sz="4" w:space="0" w:color="auto"/>
              <w:bottom w:val="single" w:sz="4" w:space="0" w:color="auto"/>
              <w:right w:val="single" w:sz="4" w:space="0" w:color="auto"/>
            </w:tcBorders>
            <w:vAlign w:val="center"/>
          </w:tcPr>
          <w:p w14:paraId="18E527D8" w14:textId="49E70EC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0,88</w:t>
            </w:r>
          </w:p>
        </w:tc>
        <w:tc>
          <w:tcPr>
            <w:tcW w:w="1266" w:type="dxa"/>
            <w:tcBorders>
              <w:top w:val="single" w:sz="4" w:space="0" w:color="auto"/>
              <w:left w:val="single" w:sz="4" w:space="0" w:color="auto"/>
              <w:bottom w:val="single" w:sz="4" w:space="0" w:color="auto"/>
              <w:right w:val="single" w:sz="4" w:space="0" w:color="auto"/>
            </w:tcBorders>
            <w:vAlign w:val="center"/>
          </w:tcPr>
          <w:p w14:paraId="2A3638D3" w14:textId="402FC2D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10.560,00</w:t>
            </w:r>
          </w:p>
        </w:tc>
      </w:tr>
      <w:tr w:rsidR="002C249F" w:rsidRPr="002C249F" w14:paraId="108C6FA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6D650E6" w14:textId="06020B5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w:t>
            </w:r>
          </w:p>
        </w:tc>
        <w:tc>
          <w:tcPr>
            <w:tcW w:w="4215" w:type="dxa"/>
            <w:tcBorders>
              <w:top w:val="single" w:sz="4" w:space="0" w:color="auto"/>
              <w:left w:val="single" w:sz="4" w:space="0" w:color="auto"/>
              <w:bottom w:val="single" w:sz="4" w:space="0" w:color="auto"/>
              <w:right w:val="single" w:sz="4" w:space="0" w:color="auto"/>
            </w:tcBorders>
            <w:vAlign w:val="center"/>
          </w:tcPr>
          <w:p w14:paraId="66EA4153" w14:textId="719E238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10806 - FLUMAZENIL 0,1 MG/ML SOLUÇÃO INJETÁVEL AMPOLAS DE 5 ML FLUMAZENIL 0,1 MG/ML SOLUÇÃO INJETÁVEL ENVASADO EM AMPOLAS DE 5 ML</w:t>
            </w:r>
          </w:p>
        </w:tc>
        <w:tc>
          <w:tcPr>
            <w:tcW w:w="1517" w:type="dxa"/>
            <w:tcBorders>
              <w:top w:val="single" w:sz="4" w:space="0" w:color="auto"/>
              <w:left w:val="single" w:sz="4" w:space="0" w:color="auto"/>
              <w:bottom w:val="single" w:sz="4" w:space="0" w:color="auto"/>
              <w:right w:val="single" w:sz="4" w:space="0" w:color="auto"/>
            </w:tcBorders>
            <w:vAlign w:val="center"/>
          </w:tcPr>
          <w:p w14:paraId="43D8E8B7" w14:textId="1A8CE3E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3648CF8" w14:textId="7F91115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7380F3C9" w14:textId="035268F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66" w:type="dxa"/>
            <w:tcBorders>
              <w:top w:val="single" w:sz="4" w:space="0" w:color="auto"/>
              <w:left w:val="single" w:sz="4" w:space="0" w:color="auto"/>
              <w:bottom w:val="single" w:sz="4" w:space="0" w:color="auto"/>
              <w:right w:val="single" w:sz="4" w:space="0" w:color="auto"/>
            </w:tcBorders>
            <w:vAlign w:val="center"/>
          </w:tcPr>
          <w:p w14:paraId="3515633A" w14:textId="0B9130F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9.000,00</w:t>
            </w:r>
          </w:p>
        </w:tc>
      </w:tr>
      <w:tr w:rsidR="002C249F" w:rsidRPr="002C249F" w14:paraId="560A12D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6A338DE" w14:textId="4A0546B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71</w:t>
            </w:r>
          </w:p>
        </w:tc>
        <w:tc>
          <w:tcPr>
            <w:tcW w:w="4215" w:type="dxa"/>
            <w:tcBorders>
              <w:top w:val="single" w:sz="4" w:space="0" w:color="auto"/>
              <w:left w:val="single" w:sz="4" w:space="0" w:color="auto"/>
              <w:bottom w:val="single" w:sz="4" w:space="0" w:color="auto"/>
              <w:right w:val="single" w:sz="4" w:space="0" w:color="auto"/>
            </w:tcBorders>
            <w:vAlign w:val="center"/>
          </w:tcPr>
          <w:p w14:paraId="6EC9A47E" w14:textId="57701E8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160659 - FOSFATO SÓDICO DE PREDNISOLONA 3MG/ML SOLUÇÃO ORAL FRASCO CONTENDO 60 ML, ACOMPANHA SERINGA DOSADORA</w:t>
            </w:r>
          </w:p>
        </w:tc>
        <w:tc>
          <w:tcPr>
            <w:tcW w:w="1517" w:type="dxa"/>
            <w:tcBorders>
              <w:top w:val="single" w:sz="4" w:space="0" w:color="auto"/>
              <w:left w:val="single" w:sz="4" w:space="0" w:color="auto"/>
              <w:bottom w:val="single" w:sz="4" w:space="0" w:color="auto"/>
              <w:right w:val="single" w:sz="4" w:space="0" w:color="auto"/>
            </w:tcBorders>
            <w:vAlign w:val="center"/>
          </w:tcPr>
          <w:p w14:paraId="48B85BC0" w14:textId="36098DA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63A4B6D4" w14:textId="60EEED0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4106DA4D" w14:textId="105ECFA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17,67</w:t>
            </w:r>
          </w:p>
        </w:tc>
        <w:tc>
          <w:tcPr>
            <w:tcW w:w="1266" w:type="dxa"/>
            <w:tcBorders>
              <w:top w:val="single" w:sz="4" w:space="0" w:color="auto"/>
              <w:left w:val="single" w:sz="4" w:space="0" w:color="auto"/>
              <w:bottom w:val="single" w:sz="4" w:space="0" w:color="auto"/>
              <w:right w:val="single" w:sz="4" w:space="0" w:color="auto"/>
            </w:tcBorders>
            <w:vAlign w:val="center"/>
          </w:tcPr>
          <w:p w14:paraId="3EF19C68" w14:textId="2050283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17.670,00</w:t>
            </w:r>
          </w:p>
        </w:tc>
      </w:tr>
      <w:tr w:rsidR="002C249F" w:rsidRPr="002C249F" w14:paraId="7FA07A7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B822390" w14:textId="7FE67BA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72</w:t>
            </w:r>
          </w:p>
        </w:tc>
        <w:tc>
          <w:tcPr>
            <w:tcW w:w="4215" w:type="dxa"/>
            <w:tcBorders>
              <w:top w:val="single" w:sz="4" w:space="0" w:color="auto"/>
              <w:left w:val="single" w:sz="4" w:space="0" w:color="auto"/>
              <w:bottom w:val="single" w:sz="4" w:space="0" w:color="auto"/>
              <w:right w:val="single" w:sz="4" w:space="0" w:color="auto"/>
            </w:tcBorders>
            <w:vAlign w:val="center"/>
          </w:tcPr>
          <w:p w14:paraId="2A9B3A82" w14:textId="641B536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160658 - FUROSEMIDA 10MG/ML AMPOLA CONTENDO 2 ML</w:t>
            </w:r>
          </w:p>
        </w:tc>
        <w:tc>
          <w:tcPr>
            <w:tcW w:w="1517" w:type="dxa"/>
            <w:tcBorders>
              <w:top w:val="single" w:sz="4" w:space="0" w:color="auto"/>
              <w:left w:val="single" w:sz="4" w:space="0" w:color="auto"/>
              <w:bottom w:val="single" w:sz="4" w:space="0" w:color="auto"/>
              <w:right w:val="single" w:sz="4" w:space="0" w:color="auto"/>
            </w:tcBorders>
            <w:vAlign w:val="center"/>
          </w:tcPr>
          <w:p w14:paraId="202055FC" w14:textId="651B3F6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138F6656" w14:textId="32592E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26.000</w:t>
            </w:r>
          </w:p>
        </w:tc>
        <w:tc>
          <w:tcPr>
            <w:tcW w:w="1239" w:type="dxa"/>
            <w:tcBorders>
              <w:top w:val="single" w:sz="4" w:space="0" w:color="auto"/>
              <w:left w:val="single" w:sz="4" w:space="0" w:color="auto"/>
              <w:bottom w:val="single" w:sz="4" w:space="0" w:color="auto"/>
              <w:right w:val="single" w:sz="4" w:space="0" w:color="auto"/>
            </w:tcBorders>
            <w:vAlign w:val="center"/>
          </w:tcPr>
          <w:p w14:paraId="7F55B726" w14:textId="3E2449F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1,44</w:t>
            </w:r>
          </w:p>
        </w:tc>
        <w:tc>
          <w:tcPr>
            <w:tcW w:w="1266" w:type="dxa"/>
            <w:tcBorders>
              <w:top w:val="single" w:sz="4" w:space="0" w:color="auto"/>
              <w:left w:val="single" w:sz="4" w:space="0" w:color="auto"/>
              <w:bottom w:val="single" w:sz="4" w:space="0" w:color="auto"/>
              <w:right w:val="single" w:sz="4" w:space="0" w:color="auto"/>
            </w:tcBorders>
            <w:vAlign w:val="center"/>
          </w:tcPr>
          <w:p w14:paraId="166018B4" w14:textId="113707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37.440,00</w:t>
            </w:r>
          </w:p>
        </w:tc>
      </w:tr>
      <w:tr w:rsidR="002C249F" w:rsidRPr="002C249F" w14:paraId="50A8054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A864513" w14:textId="051452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73</w:t>
            </w:r>
          </w:p>
        </w:tc>
        <w:tc>
          <w:tcPr>
            <w:tcW w:w="4215" w:type="dxa"/>
            <w:tcBorders>
              <w:top w:val="single" w:sz="4" w:space="0" w:color="auto"/>
              <w:left w:val="single" w:sz="4" w:space="0" w:color="auto"/>
              <w:bottom w:val="single" w:sz="4" w:space="0" w:color="auto"/>
              <w:right w:val="single" w:sz="4" w:space="0" w:color="auto"/>
            </w:tcBorders>
            <w:vAlign w:val="center"/>
          </w:tcPr>
          <w:p w14:paraId="1C14C5D8" w14:textId="27780C3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131084 - FENTANILA 50MCG/ML AMP 10ML EMBALAGEM ESTÉRIL</w:t>
            </w:r>
          </w:p>
        </w:tc>
        <w:tc>
          <w:tcPr>
            <w:tcW w:w="1517" w:type="dxa"/>
            <w:tcBorders>
              <w:top w:val="single" w:sz="4" w:space="0" w:color="auto"/>
              <w:left w:val="single" w:sz="4" w:space="0" w:color="auto"/>
              <w:bottom w:val="single" w:sz="4" w:space="0" w:color="auto"/>
              <w:right w:val="single" w:sz="4" w:space="0" w:color="auto"/>
            </w:tcBorders>
            <w:vAlign w:val="center"/>
          </w:tcPr>
          <w:p w14:paraId="63F69E13" w14:textId="250FD86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071B17FF" w14:textId="1CB978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25.500</w:t>
            </w:r>
          </w:p>
        </w:tc>
        <w:tc>
          <w:tcPr>
            <w:tcW w:w="1239" w:type="dxa"/>
            <w:tcBorders>
              <w:top w:val="single" w:sz="4" w:space="0" w:color="auto"/>
              <w:left w:val="single" w:sz="4" w:space="0" w:color="auto"/>
              <w:bottom w:val="single" w:sz="4" w:space="0" w:color="auto"/>
              <w:right w:val="single" w:sz="4" w:space="0" w:color="auto"/>
            </w:tcBorders>
            <w:vAlign w:val="center"/>
          </w:tcPr>
          <w:p w14:paraId="357443FD" w14:textId="071E70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12,14</w:t>
            </w:r>
          </w:p>
        </w:tc>
        <w:tc>
          <w:tcPr>
            <w:tcW w:w="1266" w:type="dxa"/>
            <w:tcBorders>
              <w:top w:val="single" w:sz="4" w:space="0" w:color="auto"/>
              <w:left w:val="single" w:sz="4" w:space="0" w:color="auto"/>
              <w:bottom w:val="single" w:sz="4" w:space="0" w:color="auto"/>
              <w:right w:val="single" w:sz="4" w:space="0" w:color="auto"/>
            </w:tcBorders>
            <w:vAlign w:val="center"/>
          </w:tcPr>
          <w:p w14:paraId="48611D26" w14:textId="35CCE72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309.570,00</w:t>
            </w:r>
          </w:p>
        </w:tc>
      </w:tr>
      <w:tr w:rsidR="002C249F" w:rsidRPr="002C249F" w14:paraId="7A0B50B4"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8DF8A20" w14:textId="47B11B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74</w:t>
            </w:r>
          </w:p>
        </w:tc>
        <w:tc>
          <w:tcPr>
            <w:tcW w:w="4215" w:type="dxa"/>
            <w:tcBorders>
              <w:top w:val="single" w:sz="4" w:space="0" w:color="auto"/>
              <w:left w:val="single" w:sz="4" w:space="0" w:color="auto"/>
              <w:bottom w:val="single" w:sz="4" w:space="0" w:color="auto"/>
              <w:right w:val="single" w:sz="4" w:space="0" w:color="auto"/>
            </w:tcBorders>
            <w:vAlign w:val="center"/>
          </w:tcPr>
          <w:p w14:paraId="12C2C7D7" w14:textId="10CDD62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122069 - FILGASTRIM 300 MCG. FILGASTRIM RHUG-CSF 300 MCG FRASCO AMPOLA 1 ML EMBALAGEM ÚNICA</w:t>
            </w:r>
          </w:p>
        </w:tc>
        <w:tc>
          <w:tcPr>
            <w:tcW w:w="1517" w:type="dxa"/>
            <w:tcBorders>
              <w:top w:val="single" w:sz="4" w:space="0" w:color="auto"/>
              <w:left w:val="single" w:sz="4" w:space="0" w:color="auto"/>
              <w:bottom w:val="single" w:sz="4" w:space="0" w:color="auto"/>
              <w:right w:val="single" w:sz="4" w:space="0" w:color="auto"/>
            </w:tcBorders>
            <w:vAlign w:val="center"/>
          </w:tcPr>
          <w:p w14:paraId="59330C64"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r w:rsidRPr="002C249F">
              <w:rPr>
                <w:rFonts w:ascii="Times New Roman" w:hAnsi="Times New Roman" w:cs="Times New Roman"/>
                <w:sz w:val="20"/>
                <w:szCs w:val="20"/>
              </w:rPr>
              <w:t>/</w:t>
            </w:r>
          </w:p>
          <w:p w14:paraId="55795141" w14:textId="3FB5696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MPOLA</w:t>
            </w:r>
          </w:p>
        </w:tc>
        <w:tc>
          <w:tcPr>
            <w:tcW w:w="1217" w:type="dxa"/>
            <w:tcBorders>
              <w:top w:val="single" w:sz="4" w:space="0" w:color="auto"/>
              <w:left w:val="single" w:sz="4" w:space="0" w:color="auto"/>
              <w:bottom w:val="single" w:sz="4" w:space="0" w:color="auto"/>
              <w:right w:val="single" w:sz="4" w:space="0" w:color="auto"/>
            </w:tcBorders>
            <w:vAlign w:val="center"/>
          </w:tcPr>
          <w:p w14:paraId="2A2F15C3" w14:textId="20EB68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w:t>
            </w:r>
          </w:p>
        </w:tc>
        <w:tc>
          <w:tcPr>
            <w:tcW w:w="1239" w:type="dxa"/>
            <w:tcBorders>
              <w:top w:val="single" w:sz="4" w:space="0" w:color="auto"/>
              <w:left w:val="single" w:sz="4" w:space="0" w:color="auto"/>
              <w:bottom w:val="single" w:sz="4" w:space="0" w:color="auto"/>
              <w:right w:val="single" w:sz="4" w:space="0" w:color="auto"/>
            </w:tcBorders>
            <w:vAlign w:val="center"/>
          </w:tcPr>
          <w:p w14:paraId="6B62A9F0" w14:textId="439CAAF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71,28</w:t>
            </w:r>
          </w:p>
        </w:tc>
        <w:tc>
          <w:tcPr>
            <w:tcW w:w="1266" w:type="dxa"/>
            <w:tcBorders>
              <w:top w:val="single" w:sz="4" w:space="0" w:color="auto"/>
              <w:left w:val="single" w:sz="4" w:space="0" w:color="auto"/>
              <w:bottom w:val="single" w:sz="4" w:space="0" w:color="auto"/>
              <w:right w:val="single" w:sz="4" w:space="0" w:color="auto"/>
            </w:tcBorders>
            <w:vAlign w:val="center"/>
          </w:tcPr>
          <w:p w14:paraId="431E3CB2" w14:textId="6C56E28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10.692,00</w:t>
            </w:r>
          </w:p>
        </w:tc>
      </w:tr>
      <w:tr w:rsidR="002C249F" w:rsidRPr="002C249F" w14:paraId="4C2810A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F23F3A4" w14:textId="5F39F13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75</w:t>
            </w:r>
          </w:p>
        </w:tc>
        <w:tc>
          <w:tcPr>
            <w:tcW w:w="4215" w:type="dxa"/>
            <w:tcBorders>
              <w:top w:val="single" w:sz="4" w:space="0" w:color="auto"/>
              <w:left w:val="single" w:sz="4" w:space="0" w:color="auto"/>
              <w:bottom w:val="single" w:sz="4" w:space="0" w:color="auto"/>
              <w:right w:val="single" w:sz="4" w:space="0" w:color="auto"/>
            </w:tcBorders>
            <w:vAlign w:val="center"/>
          </w:tcPr>
          <w:p w14:paraId="4146A3EF" w14:textId="05A9A99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30626 - GENTAMICINA 40 MG/ML - AMPOLA 1 ML</w:t>
            </w:r>
          </w:p>
        </w:tc>
        <w:tc>
          <w:tcPr>
            <w:tcW w:w="1517" w:type="dxa"/>
            <w:tcBorders>
              <w:top w:val="single" w:sz="4" w:space="0" w:color="auto"/>
              <w:left w:val="single" w:sz="4" w:space="0" w:color="auto"/>
              <w:bottom w:val="single" w:sz="4" w:space="0" w:color="auto"/>
              <w:right w:val="single" w:sz="4" w:space="0" w:color="auto"/>
            </w:tcBorders>
            <w:vAlign w:val="center"/>
          </w:tcPr>
          <w:p w14:paraId="4E0BDAFE" w14:textId="216403A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7DD33F1" w14:textId="633A467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5.500</w:t>
            </w:r>
          </w:p>
        </w:tc>
        <w:tc>
          <w:tcPr>
            <w:tcW w:w="1239" w:type="dxa"/>
            <w:tcBorders>
              <w:top w:val="single" w:sz="4" w:space="0" w:color="auto"/>
              <w:left w:val="single" w:sz="4" w:space="0" w:color="auto"/>
              <w:bottom w:val="single" w:sz="4" w:space="0" w:color="auto"/>
              <w:right w:val="single" w:sz="4" w:space="0" w:color="auto"/>
            </w:tcBorders>
            <w:vAlign w:val="center"/>
          </w:tcPr>
          <w:p w14:paraId="3C1E6D15" w14:textId="5C3D1C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2,06</w:t>
            </w:r>
          </w:p>
        </w:tc>
        <w:tc>
          <w:tcPr>
            <w:tcW w:w="1266" w:type="dxa"/>
            <w:tcBorders>
              <w:top w:val="single" w:sz="4" w:space="0" w:color="auto"/>
              <w:left w:val="single" w:sz="4" w:space="0" w:color="auto"/>
              <w:bottom w:val="single" w:sz="4" w:space="0" w:color="auto"/>
              <w:right w:val="single" w:sz="4" w:space="0" w:color="auto"/>
            </w:tcBorders>
            <w:vAlign w:val="center"/>
          </w:tcPr>
          <w:p w14:paraId="764B91DF" w14:textId="2F68067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11.330,00</w:t>
            </w:r>
          </w:p>
        </w:tc>
      </w:tr>
      <w:tr w:rsidR="002C249F" w:rsidRPr="002C249F" w14:paraId="3C2D69F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81374DD" w14:textId="4F7A2AB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76</w:t>
            </w:r>
          </w:p>
        </w:tc>
        <w:tc>
          <w:tcPr>
            <w:tcW w:w="4215" w:type="dxa"/>
            <w:tcBorders>
              <w:top w:val="single" w:sz="4" w:space="0" w:color="auto"/>
              <w:left w:val="single" w:sz="4" w:space="0" w:color="auto"/>
              <w:bottom w:val="single" w:sz="4" w:space="0" w:color="auto"/>
              <w:right w:val="single" w:sz="4" w:space="0" w:color="auto"/>
            </w:tcBorders>
            <w:vAlign w:val="center"/>
          </w:tcPr>
          <w:p w14:paraId="5D7723D7" w14:textId="0765621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70836 - GLICOSE 50% AMPOLA 10 ML SOLUÇÃO DE GLICOSE A 50% INJETÁVEL E ENVASADA EM AMPOLAS PLÁSTICA.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3EA6DBFA" w14:textId="6C9996B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2251DCBD" w14:textId="29FDDE9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28.000</w:t>
            </w:r>
          </w:p>
        </w:tc>
        <w:tc>
          <w:tcPr>
            <w:tcW w:w="1239" w:type="dxa"/>
            <w:tcBorders>
              <w:top w:val="single" w:sz="4" w:space="0" w:color="auto"/>
              <w:left w:val="single" w:sz="4" w:space="0" w:color="auto"/>
              <w:bottom w:val="single" w:sz="4" w:space="0" w:color="auto"/>
              <w:right w:val="single" w:sz="4" w:space="0" w:color="auto"/>
            </w:tcBorders>
            <w:vAlign w:val="center"/>
          </w:tcPr>
          <w:p w14:paraId="398E0D1C" w14:textId="5B6D2CC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0,54</w:t>
            </w:r>
          </w:p>
        </w:tc>
        <w:tc>
          <w:tcPr>
            <w:tcW w:w="1266" w:type="dxa"/>
            <w:tcBorders>
              <w:top w:val="single" w:sz="4" w:space="0" w:color="auto"/>
              <w:left w:val="single" w:sz="4" w:space="0" w:color="auto"/>
              <w:bottom w:val="single" w:sz="4" w:space="0" w:color="auto"/>
              <w:right w:val="single" w:sz="4" w:space="0" w:color="auto"/>
            </w:tcBorders>
            <w:vAlign w:val="center"/>
          </w:tcPr>
          <w:p w14:paraId="1999CBD5" w14:textId="065CD26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15.120,00</w:t>
            </w:r>
          </w:p>
        </w:tc>
      </w:tr>
      <w:tr w:rsidR="002C249F" w:rsidRPr="002C249F" w14:paraId="4A0AE2E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5481748" w14:textId="5D740F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77</w:t>
            </w:r>
          </w:p>
        </w:tc>
        <w:tc>
          <w:tcPr>
            <w:tcW w:w="4215" w:type="dxa"/>
            <w:tcBorders>
              <w:top w:val="single" w:sz="4" w:space="0" w:color="auto"/>
              <w:left w:val="single" w:sz="4" w:space="0" w:color="auto"/>
              <w:bottom w:val="single" w:sz="4" w:space="0" w:color="auto"/>
              <w:right w:val="single" w:sz="4" w:space="0" w:color="auto"/>
            </w:tcBorders>
            <w:vAlign w:val="center"/>
          </w:tcPr>
          <w:p w14:paraId="29B1EF1D" w14:textId="07D8133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70838 - HEPARINA SÓDICA 5.000 UI AMPOLA 0,25 ML "HEPARINA SÓDICA 5.000 UI AMPOLA 0,25 ML HEPARINA SÓDICA 5.000 UI AMPOLA 0,25 ML - HEPARINA SÓDICA 5.000 UI SOLUÇÃO INJETÁVEL SUBCUTÂNEA ENVASADO EM AMPOLAS DE 0,25 ML. CAIXA COM 25 AMPOLAS.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2A2EE9BA" w14:textId="686DBD3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4C95544" w14:textId="17DBA4A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51.500</w:t>
            </w:r>
          </w:p>
        </w:tc>
        <w:tc>
          <w:tcPr>
            <w:tcW w:w="1239" w:type="dxa"/>
            <w:tcBorders>
              <w:top w:val="single" w:sz="4" w:space="0" w:color="auto"/>
              <w:left w:val="single" w:sz="4" w:space="0" w:color="auto"/>
              <w:bottom w:val="single" w:sz="4" w:space="0" w:color="auto"/>
              <w:right w:val="single" w:sz="4" w:space="0" w:color="auto"/>
            </w:tcBorders>
            <w:vAlign w:val="center"/>
          </w:tcPr>
          <w:p w14:paraId="1AD90399" w14:textId="7747584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13,43</w:t>
            </w:r>
          </w:p>
        </w:tc>
        <w:tc>
          <w:tcPr>
            <w:tcW w:w="1266" w:type="dxa"/>
            <w:tcBorders>
              <w:top w:val="single" w:sz="4" w:space="0" w:color="auto"/>
              <w:left w:val="single" w:sz="4" w:space="0" w:color="auto"/>
              <w:bottom w:val="single" w:sz="4" w:space="0" w:color="auto"/>
              <w:right w:val="single" w:sz="4" w:space="0" w:color="auto"/>
            </w:tcBorders>
            <w:vAlign w:val="center"/>
          </w:tcPr>
          <w:p w14:paraId="126BBBA8" w14:textId="07134B7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691.645,00</w:t>
            </w:r>
          </w:p>
        </w:tc>
      </w:tr>
      <w:tr w:rsidR="002C249F" w:rsidRPr="002C249F" w14:paraId="46B85B2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EAFFE68" w14:textId="363D85B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78</w:t>
            </w:r>
          </w:p>
        </w:tc>
        <w:tc>
          <w:tcPr>
            <w:tcW w:w="4215" w:type="dxa"/>
            <w:tcBorders>
              <w:top w:val="single" w:sz="4" w:space="0" w:color="auto"/>
              <w:left w:val="single" w:sz="4" w:space="0" w:color="auto"/>
              <w:bottom w:val="single" w:sz="4" w:space="0" w:color="auto"/>
              <w:right w:val="single" w:sz="4" w:space="0" w:color="auto"/>
            </w:tcBorders>
            <w:vAlign w:val="center"/>
          </w:tcPr>
          <w:p w14:paraId="60BF95A0" w14:textId="211B1D8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130998 - HIDRALAZINA 20 MG/ML AMP 1 ML</w:t>
            </w:r>
          </w:p>
        </w:tc>
        <w:tc>
          <w:tcPr>
            <w:tcW w:w="1517" w:type="dxa"/>
            <w:tcBorders>
              <w:top w:val="single" w:sz="4" w:space="0" w:color="auto"/>
              <w:left w:val="single" w:sz="4" w:space="0" w:color="auto"/>
              <w:bottom w:val="single" w:sz="4" w:space="0" w:color="auto"/>
              <w:right w:val="single" w:sz="4" w:space="0" w:color="auto"/>
            </w:tcBorders>
            <w:vAlign w:val="center"/>
          </w:tcPr>
          <w:p w14:paraId="30DBFDA8" w14:textId="42AB985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029EEA68" w14:textId="3696393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2.300</w:t>
            </w:r>
          </w:p>
        </w:tc>
        <w:tc>
          <w:tcPr>
            <w:tcW w:w="1239" w:type="dxa"/>
            <w:tcBorders>
              <w:top w:val="single" w:sz="4" w:space="0" w:color="auto"/>
              <w:left w:val="single" w:sz="4" w:space="0" w:color="auto"/>
              <w:bottom w:val="single" w:sz="4" w:space="0" w:color="auto"/>
              <w:right w:val="single" w:sz="4" w:space="0" w:color="auto"/>
            </w:tcBorders>
            <w:vAlign w:val="center"/>
          </w:tcPr>
          <w:p w14:paraId="25933920" w14:textId="0A43688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9,95</w:t>
            </w:r>
          </w:p>
        </w:tc>
        <w:tc>
          <w:tcPr>
            <w:tcW w:w="1266" w:type="dxa"/>
            <w:tcBorders>
              <w:top w:val="single" w:sz="4" w:space="0" w:color="auto"/>
              <w:left w:val="single" w:sz="4" w:space="0" w:color="auto"/>
              <w:bottom w:val="single" w:sz="4" w:space="0" w:color="auto"/>
              <w:right w:val="single" w:sz="4" w:space="0" w:color="auto"/>
            </w:tcBorders>
            <w:vAlign w:val="center"/>
          </w:tcPr>
          <w:p w14:paraId="1C0353F3" w14:textId="570CE6E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22.885,00</w:t>
            </w:r>
          </w:p>
        </w:tc>
      </w:tr>
      <w:tr w:rsidR="002C249F" w:rsidRPr="002C249F" w14:paraId="7914583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98DEB1E" w14:textId="18F3DB3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79</w:t>
            </w:r>
          </w:p>
        </w:tc>
        <w:tc>
          <w:tcPr>
            <w:tcW w:w="4215" w:type="dxa"/>
            <w:tcBorders>
              <w:top w:val="single" w:sz="4" w:space="0" w:color="auto"/>
              <w:left w:val="single" w:sz="4" w:space="0" w:color="auto"/>
              <w:bottom w:val="single" w:sz="4" w:space="0" w:color="auto"/>
              <w:right w:val="single" w:sz="4" w:space="0" w:color="auto"/>
            </w:tcBorders>
            <w:vAlign w:val="center"/>
          </w:tcPr>
          <w:p w14:paraId="4481B2B8" w14:textId="2502A45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113755 - HIPROMELOSE 0,5% SOL. OFTÁLMICA ESTÉRIL FRS PLÁSTICO CONTA GOTAS 10 ML</w:t>
            </w:r>
          </w:p>
        </w:tc>
        <w:tc>
          <w:tcPr>
            <w:tcW w:w="1517" w:type="dxa"/>
            <w:tcBorders>
              <w:top w:val="single" w:sz="4" w:space="0" w:color="auto"/>
              <w:left w:val="single" w:sz="4" w:space="0" w:color="auto"/>
              <w:bottom w:val="single" w:sz="4" w:space="0" w:color="auto"/>
              <w:right w:val="single" w:sz="4" w:space="0" w:color="auto"/>
            </w:tcBorders>
            <w:vAlign w:val="center"/>
          </w:tcPr>
          <w:p w14:paraId="3EB207FF" w14:textId="6BF8C09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4EE9A298" w14:textId="0883883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740F7CB4" w14:textId="7167DD4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16,61</w:t>
            </w:r>
          </w:p>
        </w:tc>
        <w:tc>
          <w:tcPr>
            <w:tcW w:w="1266" w:type="dxa"/>
            <w:tcBorders>
              <w:top w:val="single" w:sz="4" w:space="0" w:color="auto"/>
              <w:left w:val="single" w:sz="4" w:space="0" w:color="auto"/>
              <w:bottom w:val="single" w:sz="4" w:space="0" w:color="auto"/>
              <w:right w:val="single" w:sz="4" w:space="0" w:color="auto"/>
            </w:tcBorders>
            <w:vAlign w:val="center"/>
          </w:tcPr>
          <w:p w14:paraId="112FFD47" w14:textId="38A0925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16.610,00</w:t>
            </w:r>
          </w:p>
        </w:tc>
      </w:tr>
      <w:tr w:rsidR="002C249F" w:rsidRPr="002C249F" w14:paraId="22EC0BA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C8A3F5B" w14:textId="1C949B0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80</w:t>
            </w:r>
          </w:p>
        </w:tc>
        <w:tc>
          <w:tcPr>
            <w:tcW w:w="4215" w:type="dxa"/>
            <w:tcBorders>
              <w:top w:val="single" w:sz="4" w:space="0" w:color="auto"/>
              <w:left w:val="single" w:sz="4" w:space="0" w:color="auto"/>
              <w:bottom w:val="single" w:sz="4" w:space="0" w:color="auto"/>
              <w:right w:val="single" w:sz="4" w:space="0" w:color="auto"/>
            </w:tcBorders>
            <w:vAlign w:val="center"/>
          </w:tcPr>
          <w:p w14:paraId="7EAD5135" w14:textId="4C8B153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133568 - IMUNOGLOBULINA ANTI RH (D) ENVASADA EM SERINGAS PRONTA PARA USO</w:t>
            </w:r>
          </w:p>
        </w:tc>
        <w:tc>
          <w:tcPr>
            <w:tcW w:w="1517" w:type="dxa"/>
            <w:tcBorders>
              <w:top w:val="single" w:sz="4" w:space="0" w:color="auto"/>
              <w:left w:val="single" w:sz="4" w:space="0" w:color="auto"/>
              <w:bottom w:val="single" w:sz="4" w:space="0" w:color="auto"/>
              <w:right w:val="single" w:sz="4" w:space="0" w:color="auto"/>
            </w:tcBorders>
            <w:vAlign w:val="center"/>
          </w:tcPr>
          <w:p w14:paraId="5A116593" w14:textId="01007AF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SERINGA</w:t>
            </w:r>
          </w:p>
        </w:tc>
        <w:tc>
          <w:tcPr>
            <w:tcW w:w="1217" w:type="dxa"/>
            <w:tcBorders>
              <w:top w:val="single" w:sz="4" w:space="0" w:color="auto"/>
              <w:left w:val="single" w:sz="4" w:space="0" w:color="auto"/>
              <w:bottom w:val="single" w:sz="4" w:space="0" w:color="auto"/>
              <w:right w:val="single" w:sz="4" w:space="0" w:color="auto"/>
            </w:tcBorders>
            <w:vAlign w:val="center"/>
          </w:tcPr>
          <w:p w14:paraId="6872940A" w14:textId="36D1BE4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0EA62318" w14:textId="031AA0D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278,00</w:t>
            </w:r>
          </w:p>
        </w:tc>
        <w:tc>
          <w:tcPr>
            <w:tcW w:w="1266" w:type="dxa"/>
            <w:tcBorders>
              <w:top w:val="single" w:sz="4" w:space="0" w:color="auto"/>
              <w:left w:val="single" w:sz="4" w:space="0" w:color="auto"/>
              <w:bottom w:val="single" w:sz="4" w:space="0" w:color="auto"/>
              <w:right w:val="single" w:sz="4" w:space="0" w:color="auto"/>
            </w:tcBorders>
            <w:vAlign w:val="center"/>
          </w:tcPr>
          <w:p w14:paraId="169D12EF" w14:textId="2F9A444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166.800,00</w:t>
            </w:r>
          </w:p>
        </w:tc>
      </w:tr>
      <w:tr w:rsidR="002C249F" w:rsidRPr="002C249F" w14:paraId="4812789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488D62C" w14:textId="157377C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81</w:t>
            </w:r>
          </w:p>
        </w:tc>
        <w:tc>
          <w:tcPr>
            <w:tcW w:w="4215" w:type="dxa"/>
            <w:tcBorders>
              <w:top w:val="single" w:sz="4" w:space="0" w:color="auto"/>
              <w:left w:val="single" w:sz="4" w:space="0" w:color="auto"/>
              <w:bottom w:val="single" w:sz="4" w:space="0" w:color="auto"/>
              <w:right w:val="single" w:sz="4" w:space="0" w:color="auto"/>
            </w:tcBorders>
            <w:vAlign w:val="center"/>
          </w:tcPr>
          <w:p w14:paraId="208D2629" w14:textId="059CE38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126053 - IMUNOGLOBULINA HUMANA 5,0 G/100 ML OU 5G/50 ML ENVASADO EM FRASCO/AMPOLA. PRODUTO ESTÉRIL E APIROGÊNICO</w:t>
            </w:r>
          </w:p>
        </w:tc>
        <w:tc>
          <w:tcPr>
            <w:tcW w:w="1517" w:type="dxa"/>
            <w:tcBorders>
              <w:top w:val="single" w:sz="4" w:space="0" w:color="auto"/>
              <w:left w:val="single" w:sz="4" w:space="0" w:color="auto"/>
              <w:bottom w:val="single" w:sz="4" w:space="0" w:color="auto"/>
              <w:right w:val="single" w:sz="4" w:space="0" w:color="auto"/>
            </w:tcBorders>
            <w:vAlign w:val="center"/>
          </w:tcPr>
          <w:p w14:paraId="12761E40"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61FDB401" w14:textId="4FA7C99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CEF84A5" w14:textId="53612F7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w:t>
            </w:r>
          </w:p>
        </w:tc>
        <w:tc>
          <w:tcPr>
            <w:tcW w:w="1239" w:type="dxa"/>
            <w:tcBorders>
              <w:top w:val="single" w:sz="4" w:space="0" w:color="auto"/>
              <w:left w:val="single" w:sz="4" w:space="0" w:color="auto"/>
              <w:bottom w:val="single" w:sz="4" w:space="0" w:color="auto"/>
              <w:right w:val="single" w:sz="4" w:space="0" w:color="auto"/>
            </w:tcBorders>
            <w:vAlign w:val="center"/>
          </w:tcPr>
          <w:p w14:paraId="6BC09890" w14:textId="4C39692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1.698,39</w:t>
            </w:r>
          </w:p>
        </w:tc>
        <w:tc>
          <w:tcPr>
            <w:tcW w:w="1266" w:type="dxa"/>
            <w:tcBorders>
              <w:top w:val="single" w:sz="4" w:space="0" w:color="auto"/>
              <w:left w:val="single" w:sz="4" w:space="0" w:color="auto"/>
              <w:bottom w:val="single" w:sz="4" w:space="0" w:color="auto"/>
              <w:right w:val="single" w:sz="4" w:space="0" w:color="auto"/>
            </w:tcBorders>
            <w:vAlign w:val="center"/>
          </w:tcPr>
          <w:p w14:paraId="56A9B85C" w14:textId="5182D69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50.951,70</w:t>
            </w:r>
          </w:p>
        </w:tc>
      </w:tr>
      <w:tr w:rsidR="002C249F" w:rsidRPr="002C249F" w14:paraId="34100F9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7A80FAC" w14:textId="26F6BF0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82</w:t>
            </w:r>
          </w:p>
        </w:tc>
        <w:tc>
          <w:tcPr>
            <w:tcW w:w="4215" w:type="dxa"/>
            <w:tcBorders>
              <w:top w:val="single" w:sz="4" w:space="0" w:color="auto"/>
              <w:left w:val="single" w:sz="4" w:space="0" w:color="auto"/>
              <w:bottom w:val="single" w:sz="4" w:space="0" w:color="auto"/>
              <w:right w:val="single" w:sz="4" w:space="0" w:color="auto"/>
            </w:tcBorders>
            <w:vAlign w:val="center"/>
          </w:tcPr>
          <w:p w14:paraId="556DE76A" w14:textId="3518E6E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120027 - INSULINA REGULAR 100UI/ML FRS 10 ML</w:t>
            </w:r>
          </w:p>
        </w:tc>
        <w:tc>
          <w:tcPr>
            <w:tcW w:w="1517" w:type="dxa"/>
            <w:tcBorders>
              <w:top w:val="single" w:sz="4" w:space="0" w:color="auto"/>
              <w:left w:val="single" w:sz="4" w:space="0" w:color="auto"/>
              <w:bottom w:val="single" w:sz="4" w:space="0" w:color="auto"/>
              <w:right w:val="single" w:sz="4" w:space="0" w:color="auto"/>
            </w:tcBorders>
            <w:vAlign w:val="center"/>
          </w:tcPr>
          <w:p w14:paraId="7453B49B" w14:textId="3020084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4A449C1D" w14:textId="5B2E42E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4525DD7A" w14:textId="236FB3F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24,84</w:t>
            </w:r>
          </w:p>
        </w:tc>
        <w:tc>
          <w:tcPr>
            <w:tcW w:w="1266" w:type="dxa"/>
            <w:tcBorders>
              <w:top w:val="single" w:sz="4" w:space="0" w:color="auto"/>
              <w:left w:val="single" w:sz="4" w:space="0" w:color="auto"/>
              <w:bottom w:val="single" w:sz="4" w:space="0" w:color="auto"/>
              <w:right w:val="single" w:sz="4" w:space="0" w:color="auto"/>
            </w:tcBorders>
            <w:vAlign w:val="center"/>
          </w:tcPr>
          <w:p w14:paraId="58AE5C19" w14:textId="0F57619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14.904,00</w:t>
            </w:r>
          </w:p>
        </w:tc>
      </w:tr>
      <w:tr w:rsidR="002C249F" w:rsidRPr="002C249F" w14:paraId="7C15B3F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31D10A" w14:textId="792990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83</w:t>
            </w:r>
          </w:p>
        </w:tc>
        <w:tc>
          <w:tcPr>
            <w:tcW w:w="4215" w:type="dxa"/>
            <w:tcBorders>
              <w:top w:val="single" w:sz="4" w:space="0" w:color="auto"/>
              <w:left w:val="single" w:sz="4" w:space="0" w:color="auto"/>
              <w:bottom w:val="single" w:sz="4" w:space="0" w:color="auto"/>
              <w:right w:val="single" w:sz="4" w:space="0" w:color="auto"/>
            </w:tcBorders>
            <w:vAlign w:val="center"/>
          </w:tcPr>
          <w:p w14:paraId="7D2D62A4" w14:textId="47ECBB9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10845 - LEVOFLOXACINO COMPRIMIDOS REVESTIDO DE 500 MG</w:t>
            </w:r>
          </w:p>
        </w:tc>
        <w:tc>
          <w:tcPr>
            <w:tcW w:w="1517" w:type="dxa"/>
            <w:tcBorders>
              <w:top w:val="single" w:sz="4" w:space="0" w:color="auto"/>
              <w:left w:val="single" w:sz="4" w:space="0" w:color="auto"/>
              <w:bottom w:val="single" w:sz="4" w:space="0" w:color="auto"/>
              <w:right w:val="single" w:sz="4" w:space="0" w:color="auto"/>
            </w:tcBorders>
            <w:vAlign w:val="center"/>
          </w:tcPr>
          <w:p w14:paraId="512E3100" w14:textId="6E9EBAD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741ABDEA" w14:textId="19457E6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40F4AFF2" w14:textId="2647E8C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0,91</w:t>
            </w:r>
          </w:p>
        </w:tc>
        <w:tc>
          <w:tcPr>
            <w:tcW w:w="1266" w:type="dxa"/>
            <w:tcBorders>
              <w:top w:val="single" w:sz="4" w:space="0" w:color="auto"/>
              <w:left w:val="single" w:sz="4" w:space="0" w:color="auto"/>
              <w:bottom w:val="single" w:sz="4" w:space="0" w:color="auto"/>
              <w:right w:val="single" w:sz="4" w:space="0" w:color="auto"/>
            </w:tcBorders>
            <w:vAlign w:val="center"/>
          </w:tcPr>
          <w:p w14:paraId="060EAD29" w14:textId="2FB9C4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1.365,00</w:t>
            </w:r>
          </w:p>
        </w:tc>
      </w:tr>
      <w:tr w:rsidR="002C249F" w:rsidRPr="002C249F" w14:paraId="2B7EF26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A6F6A8" w14:textId="59B11D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84</w:t>
            </w:r>
          </w:p>
        </w:tc>
        <w:tc>
          <w:tcPr>
            <w:tcW w:w="4215" w:type="dxa"/>
            <w:tcBorders>
              <w:top w:val="single" w:sz="4" w:space="0" w:color="auto"/>
              <w:left w:val="single" w:sz="4" w:space="0" w:color="auto"/>
              <w:bottom w:val="single" w:sz="4" w:space="0" w:color="auto"/>
              <w:right w:val="single" w:sz="4" w:space="0" w:color="auto"/>
            </w:tcBorders>
            <w:vAlign w:val="center"/>
          </w:tcPr>
          <w:p w14:paraId="0B516DB7" w14:textId="47A938A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53352 - LOPERAMIDA 2 MG</w:t>
            </w:r>
          </w:p>
        </w:tc>
        <w:tc>
          <w:tcPr>
            <w:tcW w:w="1517" w:type="dxa"/>
            <w:tcBorders>
              <w:top w:val="single" w:sz="4" w:space="0" w:color="auto"/>
              <w:left w:val="single" w:sz="4" w:space="0" w:color="auto"/>
              <w:bottom w:val="single" w:sz="4" w:space="0" w:color="auto"/>
              <w:right w:val="single" w:sz="4" w:space="0" w:color="auto"/>
            </w:tcBorders>
            <w:vAlign w:val="center"/>
          </w:tcPr>
          <w:p w14:paraId="4DEAC16C" w14:textId="1297FDB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420B3210" w14:textId="47C54DF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34.000</w:t>
            </w:r>
          </w:p>
        </w:tc>
        <w:tc>
          <w:tcPr>
            <w:tcW w:w="1239" w:type="dxa"/>
            <w:tcBorders>
              <w:top w:val="single" w:sz="4" w:space="0" w:color="auto"/>
              <w:left w:val="single" w:sz="4" w:space="0" w:color="auto"/>
              <w:bottom w:val="single" w:sz="4" w:space="0" w:color="auto"/>
              <w:right w:val="single" w:sz="4" w:space="0" w:color="auto"/>
            </w:tcBorders>
            <w:vAlign w:val="center"/>
          </w:tcPr>
          <w:p w14:paraId="428C63E2" w14:textId="04B9200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0,32</w:t>
            </w:r>
          </w:p>
        </w:tc>
        <w:tc>
          <w:tcPr>
            <w:tcW w:w="1266" w:type="dxa"/>
            <w:tcBorders>
              <w:top w:val="single" w:sz="4" w:space="0" w:color="auto"/>
              <w:left w:val="single" w:sz="4" w:space="0" w:color="auto"/>
              <w:bottom w:val="single" w:sz="4" w:space="0" w:color="auto"/>
              <w:right w:val="single" w:sz="4" w:space="0" w:color="auto"/>
            </w:tcBorders>
            <w:vAlign w:val="center"/>
          </w:tcPr>
          <w:p w14:paraId="1EE0A74D" w14:textId="4D0E16E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10.880,00</w:t>
            </w:r>
          </w:p>
        </w:tc>
      </w:tr>
      <w:tr w:rsidR="002C249F" w:rsidRPr="002C249F" w14:paraId="38B9929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026A440" w14:textId="68C1AFF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85</w:t>
            </w:r>
          </w:p>
        </w:tc>
        <w:tc>
          <w:tcPr>
            <w:tcW w:w="4215" w:type="dxa"/>
            <w:tcBorders>
              <w:top w:val="single" w:sz="4" w:space="0" w:color="auto"/>
              <w:left w:val="single" w:sz="4" w:space="0" w:color="auto"/>
              <w:bottom w:val="single" w:sz="4" w:space="0" w:color="auto"/>
              <w:right w:val="single" w:sz="4" w:space="0" w:color="auto"/>
            </w:tcBorders>
            <w:vAlign w:val="center"/>
          </w:tcPr>
          <w:p w14:paraId="2577F9A0" w14:textId="6DEF04E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140966 - LEVOFLOXACINO 750MG SOLUÇÃO INJETÁVEL SOLUÇÃO INJETÁVEL 750MG (5MG/ML) BOLSAS CONTENDO 150 ML DE SOLUÇÃO INJETÁVEL</w:t>
            </w:r>
          </w:p>
        </w:tc>
        <w:tc>
          <w:tcPr>
            <w:tcW w:w="1517" w:type="dxa"/>
            <w:tcBorders>
              <w:top w:val="single" w:sz="4" w:space="0" w:color="auto"/>
              <w:left w:val="single" w:sz="4" w:space="0" w:color="auto"/>
              <w:bottom w:val="single" w:sz="4" w:space="0" w:color="auto"/>
              <w:right w:val="single" w:sz="4" w:space="0" w:color="auto"/>
            </w:tcBorders>
            <w:vAlign w:val="center"/>
          </w:tcPr>
          <w:p w14:paraId="06B048D1" w14:textId="2A695FB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33E63DA9" w14:textId="6D962B1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39" w:type="dxa"/>
            <w:tcBorders>
              <w:top w:val="single" w:sz="4" w:space="0" w:color="auto"/>
              <w:left w:val="single" w:sz="4" w:space="0" w:color="auto"/>
              <w:bottom w:val="single" w:sz="4" w:space="0" w:color="auto"/>
              <w:right w:val="single" w:sz="4" w:space="0" w:color="auto"/>
            </w:tcBorders>
            <w:vAlign w:val="center"/>
          </w:tcPr>
          <w:p w14:paraId="22D85E07" w14:textId="3090EFB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1,84</w:t>
            </w:r>
          </w:p>
        </w:tc>
        <w:tc>
          <w:tcPr>
            <w:tcW w:w="1266" w:type="dxa"/>
            <w:tcBorders>
              <w:top w:val="single" w:sz="4" w:space="0" w:color="auto"/>
              <w:left w:val="single" w:sz="4" w:space="0" w:color="auto"/>
              <w:bottom w:val="single" w:sz="4" w:space="0" w:color="auto"/>
              <w:right w:val="single" w:sz="4" w:space="0" w:color="auto"/>
            </w:tcBorders>
            <w:vAlign w:val="center"/>
          </w:tcPr>
          <w:p w14:paraId="619C0004" w14:textId="4348EC8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3.680,00</w:t>
            </w:r>
          </w:p>
        </w:tc>
      </w:tr>
      <w:tr w:rsidR="002C249F" w:rsidRPr="002C249F" w14:paraId="73D3216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23A5FDC" w14:textId="7F1B37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86</w:t>
            </w:r>
          </w:p>
        </w:tc>
        <w:tc>
          <w:tcPr>
            <w:tcW w:w="4215" w:type="dxa"/>
            <w:tcBorders>
              <w:top w:val="single" w:sz="4" w:space="0" w:color="auto"/>
              <w:left w:val="single" w:sz="4" w:space="0" w:color="auto"/>
              <w:bottom w:val="single" w:sz="4" w:space="0" w:color="auto"/>
              <w:right w:val="single" w:sz="4" w:space="0" w:color="auto"/>
            </w:tcBorders>
            <w:vAlign w:val="center"/>
          </w:tcPr>
          <w:p w14:paraId="547C580F" w14:textId="46044BB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147464 - LINEZOLIDA 2MG/ML SOLUÇÃO INJETÁVEL ENVASADA EM BOLSA 300 ML</w:t>
            </w:r>
          </w:p>
        </w:tc>
        <w:tc>
          <w:tcPr>
            <w:tcW w:w="1517" w:type="dxa"/>
            <w:tcBorders>
              <w:top w:val="single" w:sz="4" w:space="0" w:color="auto"/>
              <w:left w:val="single" w:sz="4" w:space="0" w:color="auto"/>
              <w:bottom w:val="single" w:sz="4" w:space="0" w:color="auto"/>
              <w:right w:val="single" w:sz="4" w:space="0" w:color="auto"/>
            </w:tcBorders>
            <w:vAlign w:val="center"/>
          </w:tcPr>
          <w:p w14:paraId="414B08D2" w14:textId="31C1153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769E442A" w14:textId="5500728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30AA0455" w14:textId="5FA63DC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21,59</w:t>
            </w:r>
          </w:p>
        </w:tc>
        <w:tc>
          <w:tcPr>
            <w:tcW w:w="1266" w:type="dxa"/>
            <w:tcBorders>
              <w:top w:val="single" w:sz="4" w:space="0" w:color="auto"/>
              <w:left w:val="single" w:sz="4" w:space="0" w:color="auto"/>
              <w:bottom w:val="single" w:sz="4" w:space="0" w:color="auto"/>
              <w:right w:val="single" w:sz="4" w:space="0" w:color="auto"/>
            </w:tcBorders>
            <w:vAlign w:val="center"/>
          </w:tcPr>
          <w:p w14:paraId="0574FB23" w14:textId="079D9D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32.385,00</w:t>
            </w:r>
          </w:p>
        </w:tc>
      </w:tr>
      <w:tr w:rsidR="002C249F" w:rsidRPr="002C249F" w14:paraId="1C9B0ED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5B5C617" w14:textId="317BF04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87</w:t>
            </w:r>
          </w:p>
        </w:tc>
        <w:tc>
          <w:tcPr>
            <w:tcW w:w="4215" w:type="dxa"/>
            <w:tcBorders>
              <w:top w:val="single" w:sz="4" w:space="0" w:color="auto"/>
              <w:left w:val="single" w:sz="4" w:space="0" w:color="auto"/>
              <w:bottom w:val="single" w:sz="4" w:space="0" w:color="auto"/>
              <w:right w:val="single" w:sz="4" w:space="0" w:color="auto"/>
            </w:tcBorders>
            <w:vAlign w:val="center"/>
          </w:tcPr>
          <w:p w14:paraId="297D0718" w14:textId="3ACE95B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10863 - MALEATO DE METILERGOMETRINA 0,2 MG/ML SOLUÇÃO INJ. 1 ML SOLUÇÃO INJETÁVEL ENVASADA EM AMPOLAS DE 1 ML</w:t>
            </w:r>
          </w:p>
        </w:tc>
        <w:tc>
          <w:tcPr>
            <w:tcW w:w="1517" w:type="dxa"/>
            <w:tcBorders>
              <w:top w:val="single" w:sz="4" w:space="0" w:color="auto"/>
              <w:left w:val="single" w:sz="4" w:space="0" w:color="auto"/>
              <w:bottom w:val="single" w:sz="4" w:space="0" w:color="auto"/>
              <w:right w:val="single" w:sz="4" w:space="0" w:color="auto"/>
            </w:tcBorders>
            <w:vAlign w:val="center"/>
          </w:tcPr>
          <w:p w14:paraId="3C85FA09" w14:textId="08DEFBF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AD60EB2" w14:textId="1478E7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w:t>
            </w:r>
          </w:p>
        </w:tc>
        <w:tc>
          <w:tcPr>
            <w:tcW w:w="1239" w:type="dxa"/>
            <w:tcBorders>
              <w:top w:val="single" w:sz="4" w:space="0" w:color="auto"/>
              <w:left w:val="single" w:sz="4" w:space="0" w:color="auto"/>
              <w:bottom w:val="single" w:sz="4" w:space="0" w:color="auto"/>
              <w:right w:val="single" w:sz="4" w:space="0" w:color="auto"/>
            </w:tcBorders>
            <w:vAlign w:val="center"/>
          </w:tcPr>
          <w:p w14:paraId="00FEC44B" w14:textId="44B570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2,11</w:t>
            </w:r>
          </w:p>
        </w:tc>
        <w:tc>
          <w:tcPr>
            <w:tcW w:w="1266" w:type="dxa"/>
            <w:tcBorders>
              <w:top w:val="single" w:sz="4" w:space="0" w:color="auto"/>
              <w:left w:val="single" w:sz="4" w:space="0" w:color="auto"/>
              <w:bottom w:val="single" w:sz="4" w:space="0" w:color="auto"/>
              <w:right w:val="single" w:sz="4" w:space="0" w:color="auto"/>
            </w:tcBorders>
            <w:vAlign w:val="center"/>
          </w:tcPr>
          <w:p w14:paraId="48BD2E03" w14:textId="7FBAE1F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2.532,00</w:t>
            </w:r>
          </w:p>
        </w:tc>
      </w:tr>
      <w:tr w:rsidR="002C249F" w:rsidRPr="002C249F" w14:paraId="4BB21B5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3954D0A" w14:textId="3B95266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88</w:t>
            </w:r>
          </w:p>
        </w:tc>
        <w:tc>
          <w:tcPr>
            <w:tcW w:w="4215" w:type="dxa"/>
            <w:tcBorders>
              <w:top w:val="single" w:sz="4" w:space="0" w:color="auto"/>
              <w:left w:val="single" w:sz="4" w:space="0" w:color="auto"/>
              <w:bottom w:val="single" w:sz="4" w:space="0" w:color="auto"/>
              <w:right w:val="single" w:sz="4" w:space="0" w:color="auto"/>
            </w:tcBorders>
            <w:vAlign w:val="center"/>
          </w:tcPr>
          <w:p w14:paraId="11B92093" w14:textId="3F7C53D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57103 - METILDOPA 250 MG</w:t>
            </w:r>
          </w:p>
        </w:tc>
        <w:tc>
          <w:tcPr>
            <w:tcW w:w="1517" w:type="dxa"/>
            <w:tcBorders>
              <w:top w:val="single" w:sz="4" w:space="0" w:color="auto"/>
              <w:left w:val="single" w:sz="4" w:space="0" w:color="auto"/>
              <w:bottom w:val="single" w:sz="4" w:space="0" w:color="auto"/>
              <w:right w:val="single" w:sz="4" w:space="0" w:color="auto"/>
            </w:tcBorders>
            <w:vAlign w:val="center"/>
          </w:tcPr>
          <w:p w14:paraId="062353C4" w14:textId="04D5E8D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145127B3" w14:textId="0D267E2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45.000</w:t>
            </w:r>
          </w:p>
        </w:tc>
        <w:tc>
          <w:tcPr>
            <w:tcW w:w="1239" w:type="dxa"/>
            <w:tcBorders>
              <w:top w:val="single" w:sz="4" w:space="0" w:color="auto"/>
              <w:left w:val="single" w:sz="4" w:space="0" w:color="auto"/>
              <w:bottom w:val="single" w:sz="4" w:space="0" w:color="auto"/>
              <w:right w:val="single" w:sz="4" w:space="0" w:color="auto"/>
            </w:tcBorders>
            <w:vAlign w:val="center"/>
          </w:tcPr>
          <w:p w14:paraId="086CB8ED" w14:textId="1FAA44E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0,91</w:t>
            </w:r>
          </w:p>
        </w:tc>
        <w:tc>
          <w:tcPr>
            <w:tcW w:w="1266" w:type="dxa"/>
            <w:tcBorders>
              <w:top w:val="single" w:sz="4" w:space="0" w:color="auto"/>
              <w:left w:val="single" w:sz="4" w:space="0" w:color="auto"/>
              <w:bottom w:val="single" w:sz="4" w:space="0" w:color="auto"/>
              <w:right w:val="single" w:sz="4" w:space="0" w:color="auto"/>
            </w:tcBorders>
            <w:vAlign w:val="center"/>
          </w:tcPr>
          <w:p w14:paraId="4DFF06BB" w14:textId="62219F1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40.950,00</w:t>
            </w:r>
          </w:p>
        </w:tc>
      </w:tr>
      <w:tr w:rsidR="002C249F" w:rsidRPr="002C249F" w14:paraId="2CE38B9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ACF7F32" w14:textId="6B92014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89</w:t>
            </w:r>
          </w:p>
        </w:tc>
        <w:tc>
          <w:tcPr>
            <w:tcW w:w="4215" w:type="dxa"/>
            <w:tcBorders>
              <w:top w:val="single" w:sz="4" w:space="0" w:color="auto"/>
              <w:left w:val="single" w:sz="4" w:space="0" w:color="auto"/>
              <w:bottom w:val="single" w:sz="4" w:space="0" w:color="auto"/>
              <w:right w:val="single" w:sz="4" w:space="0" w:color="auto"/>
            </w:tcBorders>
            <w:vAlign w:val="center"/>
          </w:tcPr>
          <w:p w14:paraId="554F698B" w14:textId="7C2E8E2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53270 - METOCLOPRAMIDA 4 MG/ML SOL.ORAL (FRS COM 10 ML)</w:t>
            </w:r>
          </w:p>
        </w:tc>
        <w:tc>
          <w:tcPr>
            <w:tcW w:w="1517" w:type="dxa"/>
            <w:tcBorders>
              <w:top w:val="single" w:sz="4" w:space="0" w:color="auto"/>
              <w:left w:val="single" w:sz="4" w:space="0" w:color="auto"/>
              <w:bottom w:val="single" w:sz="4" w:space="0" w:color="auto"/>
              <w:right w:val="single" w:sz="4" w:space="0" w:color="auto"/>
            </w:tcBorders>
            <w:vAlign w:val="center"/>
          </w:tcPr>
          <w:p w14:paraId="6290E52B" w14:textId="23B3842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6BB47D22" w14:textId="270B22A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06316B61" w14:textId="3EE215E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1,80</w:t>
            </w:r>
          </w:p>
        </w:tc>
        <w:tc>
          <w:tcPr>
            <w:tcW w:w="1266" w:type="dxa"/>
            <w:tcBorders>
              <w:top w:val="single" w:sz="4" w:space="0" w:color="auto"/>
              <w:left w:val="single" w:sz="4" w:space="0" w:color="auto"/>
              <w:bottom w:val="single" w:sz="4" w:space="0" w:color="auto"/>
              <w:right w:val="single" w:sz="4" w:space="0" w:color="auto"/>
            </w:tcBorders>
            <w:vAlign w:val="center"/>
          </w:tcPr>
          <w:p w14:paraId="30F11C9D" w14:textId="026EBD6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1.080,00</w:t>
            </w:r>
          </w:p>
        </w:tc>
      </w:tr>
      <w:tr w:rsidR="002C249F" w:rsidRPr="002C249F" w14:paraId="150C3FF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06F613F" w14:textId="5F7AB72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90</w:t>
            </w:r>
          </w:p>
        </w:tc>
        <w:tc>
          <w:tcPr>
            <w:tcW w:w="4215" w:type="dxa"/>
            <w:tcBorders>
              <w:top w:val="single" w:sz="4" w:space="0" w:color="auto"/>
              <w:left w:val="single" w:sz="4" w:space="0" w:color="auto"/>
              <w:bottom w:val="single" w:sz="4" w:space="0" w:color="auto"/>
              <w:right w:val="single" w:sz="4" w:space="0" w:color="auto"/>
            </w:tcBorders>
            <w:vAlign w:val="center"/>
          </w:tcPr>
          <w:p w14:paraId="3BF2809C" w14:textId="3F793E0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6267 - METRONIDAZOL COMPRIMIDOS REVESTIDOS DE 250 MG</w:t>
            </w:r>
          </w:p>
        </w:tc>
        <w:tc>
          <w:tcPr>
            <w:tcW w:w="1517" w:type="dxa"/>
            <w:tcBorders>
              <w:top w:val="single" w:sz="4" w:space="0" w:color="auto"/>
              <w:left w:val="single" w:sz="4" w:space="0" w:color="auto"/>
              <w:bottom w:val="single" w:sz="4" w:space="0" w:color="auto"/>
              <w:right w:val="single" w:sz="4" w:space="0" w:color="auto"/>
            </w:tcBorders>
            <w:vAlign w:val="center"/>
          </w:tcPr>
          <w:p w14:paraId="613CA887" w14:textId="594697B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6F1A244C" w14:textId="1B4BA4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58EF6EF8" w14:textId="6D6599C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0,32</w:t>
            </w:r>
          </w:p>
        </w:tc>
        <w:tc>
          <w:tcPr>
            <w:tcW w:w="1266" w:type="dxa"/>
            <w:tcBorders>
              <w:top w:val="single" w:sz="4" w:space="0" w:color="auto"/>
              <w:left w:val="single" w:sz="4" w:space="0" w:color="auto"/>
              <w:bottom w:val="single" w:sz="4" w:space="0" w:color="auto"/>
              <w:right w:val="single" w:sz="4" w:space="0" w:color="auto"/>
            </w:tcBorders>
            <w:vAlign w:val="center"/>
          </w:tcPr>
          <w:p w14:paraId="74810791" w14:textId="6DC9FE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960,00</w:t>
            </w:r>
          </w:p>
        </w:tc>
      </w:tr>
      <w:tr w:rsidR="002C249F" w:rsidRPr="002C249F" w14:paraId="1EC194E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1FE84A1" w14:textId="302DDB0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91</w:t>
            </w:r>
          </w:p>
        </w:tc>
        <w:tc>
          <w:tcPr>
            <w:tcW w:w="4215" w:type="dxa"/>
            <w:tcBorders>
              <w:top w:val="single" w:sz="4" w:space="0" w:color="auto"/>
              <w:left w:val="single" w:sz="4" w:space="0" w:color="auto"/>
              <w:bottom w:val="single" w:sz="4" w:space="0" w:color="auto"/>
              <w:right w:val="single" w:sz="4" w:space="0" w:color="auto"/>
            </w:tcBorders>
            <w:vAlign w:val="center"/>
          </w:tcPr>
          <w:p w14:paraId="6C32DA2B" w14:textId="1743310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53274 - METRONIDAZOL 400 MG</w:t>
            </w:r>
          </w:p>
        </w:tc>
        <w:tc>
          <w:tcPr>
            <w:tcW w:w="1517" w:type="dxa"/>
            <w:tcBorders>
              <w:top w:val="single" w:sz="4" w:space="0" w:color="auto"/>
              <w:left w:val="single" w:sz="4" w:space="0" w:color="auto"/>
              <w:bottom w:val="single" w:sz="4" w:space="0" w:color="auto"/>
              <w:right w:val="single" w:sz="4" w:space="0" w:color="auto"/>
            </w:tcBorders>
            <w:vAlign w:val="center"/>
          </w:tcPr>
          <w:p w14:paraId="75E8A0F9" w14:textId="067B432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78746C4F" w14:textId="14A22C1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32.500</w:t>
            </w:r>
          </w:p>
        </w:tc>
        <w:tc>
          <w:tcPr>
            <w:tcW w:w="1239" w:type="dxa"/>
            <w:tcBorders>
              <w:top w:val="single" w:sz="4" w:space="0" w:color="auto"/>
              <w:left w:val="single" w:sz="4" w:space="0" w:color="auto"/>
              <w:bottom w:val="single" w:sz="4" w:space="0" w:color="auto"/>
              <w:right w:val="single" w:sz="4" w:space="0" w:color="auto"/>
            </w:tcBorders>
            <w:vAlign w:val="center"/>
          </w:tcPr>
          <w:p w14:paraId="256C1CA5" w14:textId="7934774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0,65</w:t>
            </w:r>
          </w:p>
        </w:tc>
        <w:tc>
          <w:tcPr>
            <w:tcW w:w="1266" w:type="dxa"/>
            <w:tcBorders>
              <w:top w:val="single" w:sz="4" w:space="0" w:color="auto"/>
              <w:left w:val="single" w:sz="4" w:space="0" w:color="auto"/>
              <w:bottom w:val="single" w:sz="4" w:space="0" w:color="auto"/>
              <w:right w:val="single" w:sz="4" w:space="0" w:color="auto"/>
            </w:tcBorders>
            <w:vAlign w:val="center"/>
          </w:tcPr>
          <w:p w14:paraId="3F93A8DA" w14:textId="6CD1648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21.125,00</w:t>
            </w:r>
          </w:p>
        </w:tc>
      </w:tr>
      <w:tr w:rsidR="002C249F" w:rsidRPr="002C249F" w14:paraId="17B56F8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37A365E" w14:textId="2B4F794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92</w:t>
            </w:r>
          </w:p>
        </w:tc>
        <w:tc>
          <w:tcPr>
            <w:tcW w:w="4215" w:type="dxa"/>
            <w:tcBorders>
              <w:top w:val="single" w:sz="4" w:space="0" w:color="auto"/>
              <w:left w:val="single" w:sz="4" w:space="0" w:color="auto"/>
              <w:bottom w:val="single" w:sz="4" w:space="0" w:color="auto"/>
              <w:right w:val="single" w:sz="4" w:space="0" w:color="auto"/>
            </w:tcBorders>
            <w:vAlign w:val="center"/>
          </w:tcPr>
          <w:p w14:paraId="02845C77" w14:textId="5256FB2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70874 - MIDAZOLAM, MALEATO 5MG/ML INJETÁVEL 10ML "MIDAZOLAM, MALEATO 5MG/ML INJETÁVEL 10ML MIDAZOLAM, MALEATO 5MG/ML INJETÁVEL 10ML MALEATO DE MIDAZOLAM 50 MG/10 ML SOLUÇÃO INJETÁVEL ENVASADA EM AMPOLAS DE 10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2ADBEA11" w14:textId="7D971B1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1AF67CB" w14:textId="2B55A79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23.500</w:t>
            </w:r>
          </w:p>
        </w:tc>
        <w:tc>
          <w:tcPr>
            <w:tcW w:w="1239" w:type="dxa"/>
            <w:tcBorders>
              <w:top w:val="single" w:sz="4" w:space="0" w:color="auto"/>
              <w:left w:val="single" w:sz="4" w:space="0" w:color="auto"/>
              <w:bottom w:val="single" w:sz="4" w:space="0" w:color="auto"/>
              <w:right w:val="single" w:sz="4" w:space="0" w:color="auto"/>
            </w:tcBorders>
            <w:vAlign w:val="center"/>
          </w:tcPr>
          <w:p w14:paraId="512DAA84" w14:textId="73DEDF3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3,87</w:t>
            </w:r>
          </w:p>
        </w:tc>
        <w:tc>
          <w:tcPr>
            <w:tcW w:w="1266" w:type="dxa"/>
            <w:tcBorders>
              <w:top w:val="single" w:sz="4" w:space="0" w:color="auto"/>
              <w:left w:val="single" w:sz="4" w:space="0" w:color="auto"/>
              <w:bottom w:val="single" w:sz="4" w:space="0" w:color="auto"/>
              <w:right w:val="single" w:sz="4" w:space="0" w:color="auto"/>
            </w:tcBorders>
            <w:vAlign w:val="center"/>
          </w:tcPr>
          <w:p w14:paraId="5FF366A3" w14:textId="482561A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90.945,00</w:t>
            </w:r>
          </w:p>
        </w:tc>
      </w:tr>
      <w:tr w:rsidR="002C249F" w:rsidRPr="002C249F" w14:paraId="06ACEB6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6837E1C" w14:textId="6B8EDC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93</w:t>
            </w:r>
          </w:p>
        </w:tc>
        <w:tc>
          <w:tcPr>
            <w:tcW w:w="4215" w:type="dxa"/>
            <w:tcBorders>
              <w:top w:val="single" w:sz="4" w:space="0" w:color="auto"/>
              <w:left w:val="single" w:sz="4" w:space="0" w:color="auto"/>
              <w:bottom w:val="single" w:sz="4" w:space="0" w:color="auto"/>
              <w:right w:val="single" w:sz="4" w:space="0" w:color="auto"/>
            </w:tcBorders>
            <w:vAlign w:val="center"/>
          </w:tcPr>
          <w:p w14:paraId="1D89AE46" w14:textId="703EE0B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107568 - MISOPROSTOL COMPRIMIDOS VAGINAIS 25 MCG MISOPROSTOL COMPRIMIDOS VAGINAIS 25 MCG</w:t>
            </w:r>
          </w:p>
        </w:tc>
        <w:tc>
          <w:tcPr>
            <w:tcW w:w="1517" w:type="dxa"/>
            <w:tcBorders>
              <w:top w:val="single" w:sz="4" w:space="0" w:color="auto"/>
              <w:left w:val="single" w:sz="4" w:space="0" w:color="auto"/>
              <w:bottom w:val="single" w:sz="4" w:space="0" w:color="auto"/>
              <w:right w:val="single" w:sz="4" w:space="0" w:color="auto"/>
            </w:tcBorders>
            <w:vAlign w:val="center"/>
          </w:tcPr>
          <w:p w14:paraId="45EF6C73" w14:textId="47BFB8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0D205A63" w14:textId="349189A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w:t>
            </w:r>
          </w:p>
        </w:tc>
        <w:tc>
          <w:tcPr>
            <w:tcW w:w="1239" w:type="dxa"/>
            <w:tcBorders>
              <w:top w:val="single" w:sz="4" w:space="0" w:color="auto"/>
              <w:left w:val="single" w:sz="4" w:space="0" w:color="auto"/>
              <w:bottom w:val="single" w:sz="4" w:space="0" w:color="auto"/>
              <w:right w:val="single" w:sz="4" w:space="0" w:color="auto"/>
            </w:tcBorders>
            <w:vAlign w:val="center"/>
          </w:tcPr>
          <w:p w14:paraId="2D383CF1" w14:textId="5D20DB8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11,73</w:t>
            </w:r>
          </w:p>
        </w:tc>
        <w:tc>
          <w:tcPr>
            <w:tcW w:w="1266" w:type="dxa"/>
            <w:tcBorders>
              <w:top w:val="single" w:sz="4" w:space="0" w:color="auto"/>
              <w:left w:val="single" w:sz="4" w:space="0" w:color="auto"/>
              <w:bottom w:val="single" w:sz="4" w:space="0" w:color="auto"/>
              <w:right w:val="single" w:sz="4" w:space="0" w:color="auto"/>
            </w:tcBorders>
            <w:vAlign w:val="center"/>
          </w:tcPr>
          <w:p w14:paraId="6186AD22" w14:textId="50928D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70.380,00</w:t>
            </w:r>
          </w:p>
        </w:tc>
      </w:tr>
      <w:tr w:rsidR="002C249F" w:rsidRPr="002C249F" w14:paraId="453E0CC4"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2CFF0DD" w14:textId="316CBDC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94</w:t>
            </w:r>
          </w:p>
        </w:tc>
        <w:tc>
          <w:tcPr>
            <w:tcW w:w="4215" w:type="dxa"/>
            <w:tcBorders>
              <w:top w:val="single" w:sz="4" w:space="0" w:color="auto"/>
              <w:left w:val="single" w:sz="4" w:space="0" w:color="auto"/>
              <w:bottom w:val="single" w:sz="4" w:space="0" w:color="auto"/>
              <w:right w:val="single" w:sz="4" w:space="0" w:color="auto"/>
            </w:tcBorders>
            <w:vAlign w:val="center"/>
          </w:tcPr>
          <w:p w14:paraId="6E582054" w14:textId="4925CE8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6274 - MISOPROSTOL COMPRIMIDOS VAGINAIS 200 MCG</w:t>
            </w:r>
          </w:p>
        </w:tc>
        <w:tc>
          <w:tcPr>
            <w:tcW w:w="1517" w:type="dxa"/>
            <w:tcBorders>
              <w:top w:val="single" w:sz="4" w:space="0" w:color="auto"/>
              <w:left w:val="single" w:sz="4" w:space="0" w:color="auto"/>
              <w:bottom w:val="single" w:sz="4" w:space="0" w:color="auto"/>
              <w:right w:val="single" w:sz="4" w:space="0" w:color="auto"/>
            </w:tcBorders>
            <w:vAlign w:val="center"/>
          </w:tcPr>
          <w:p w14:paraId="45DD32BF" w14:textId="14B994B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1F0A985" w14:textId="677447D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3.500</w:t>
            </w:r>
          </w:p>
        </w:tc>
        <w:tc>
          <w:tcPr>
            <w:tcW w:w="1239" w:type="dxa"/>
            <w:tcBorders>
              <w:top w:val="single" w:sz="4" w:space="0" w:color="auto"/>
              <w:left w:val="single" w:sz="4" w:space="0" w:color="auto"/>
              <w:bottom w:val="single" w:sz="4" w:space="0" w:color="auto"/>
              <w:right w:val="single" w:sz="4" w:space="0" w:color="auto"/>
            </w:tcBorders>
            <w:vAlign w:val="center"/>
          </w:tcPr>
          <w:p w14:paraId="18A42EE2" w14:textId="215BACA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44,09</w:t>
            </w:r>
          </w:p>
        </w:tc>
        <w:tc>
          <w:tcPr>
            <w:tcW w:w="1266" w:type="dxa"/>
            <w:tcBorders>
              <w:top w:val="single" w:sz="4" w:space="0" w:color="auto"/>
              <w:left w:val="single" w:sz="4" w:space="0" w:color="auto"/>
              <w:bottom w:val="single" w:sz="4" w:space="0" w:color="auto"/>
              <w:right w:val="single" w:sz="4" w:space="0" w:color="auto"/>
            </w:tcBorders>
            <w:vAlign w:val="center"/>
          </w:tcPr>
          <w:p w14:paraId="6DA7463A" w14:textId="54FBE15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154.315,00</w:t>
            </w:r>
          </w:p>
        </w:tc>
      </w:tr>
      <w:tr w:rsidR="002C249F" w:rsidRPr="002C249F" w14:paraId="2DD12EE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87C920B" w14:textId="251BE29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95</w:t>
            </w:r>
          </w:p>
        </w:tc>
        <w:tc>
          <w:tcPr>
            <w:tcW w:w="4215" w:type="dxa"/>
            <w:tcBorders>
              <w:top w:val="single" w:sz="4" w:space="0" w:color="auto"/>
              <w:left w:val="single" w:sz="4" w:space="0" w:color="auto"/>
              <w:bottom w:val="single" w:sz="4" w:space="0" w:color="auto"/>
              <w:right w:val="single" w:sz="4" w:space="0" w:color="auto"/>
            </w:tcBorders>
            <w:vAlign w:val="center"/>
          </w:tcPr>
          <w:p w14:paraId="5DFB9DD7" w14:textId="5749E69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122091 - METILPREDNISOLONA 500 MG SOL INJETÁVE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7EBCCE41"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18E32609" w14:textId="2632055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D36F472" w14:textId="601E61C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204C96B4" w14:textId="6F25891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16,78</w:t>
            </w:r>
          </w:p>
        </w:tc>
        <w:tc>
          <w:tcPr>
            <w:tcW w:w="1266" w:type="dxa"/>
            <w:tcBorders>
              <w:top w:val="single" w:sz="4" w:space="0" w:color="auto"/>
              <w:left w:val="single" w:sz="4" w:space="0" w:color="auto"/>
              <w:bottom w:val="single" w:sz="4" w:space="0" w:color="auto"/>
              <w:right w:val="single" w:sz="4" w:space="0" w:color="auto"/>
            </w:tcBorders>
            <w:vAlign w:val="center"/>
          </w:tcPr>
          <w:p w14:paraId="353E3056" w14:textId="0E0911A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41.950,00</w:t>
            </w:r>
          </w:p>
        </w:tc>
      </w:tr>
      <w:tr w:rsidR="002C249F" w:rsidRPr="002C249F" w14:paraId="1A00510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D004D32" w14:textId="65741CF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96</w:t>
            </w:r>
          </w:p>
        </w:tc>
        <w:tc>
          <w:tcPr>
            <w:tcW w:w="4215" w:type="dxa"/>
            <w:tcBorders>
              <w:top w:val="single" w:sz="4" w:space="0" w:color="auto"/>
              <w:left w:val="single" w:sz="4" w:space="0" w:color="auto"/>
              <w:bottom w:val="single" w:sz="4" w:space="0" w:color="auto"/>
              <w:right w:val="single" w:sz="4" w:space="0" w:color="auto"/>
            </w:tcBorders>
            <w:vAlign w:val="center"/>
          </w:tcPr>
          <w:p w14:paraId="1F9E60BE" w14:textId="40B7692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70882 - NEOSTIGMINA, METILSULFATO 0,5MG/ML INJETÁVEL 1ML METILSULFATO DE NEOSTIGMINA 0,5 MG/ML SOLUÇÃO INJETÁVEL ENVASADA EMA AMPOLAS DE 1 ML. CAIXA COM 50 AMPOLAS.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19F209E1" w14:textId="77A351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571C0B2" w14:textId="544F11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3.700</w:t>
            </w:r>
          </w:p>
        </w:tc>
        <w:tc>
          <w:tcPr>
            <w:tcW w:w="1239" w:type="dxa"/>
            <w:tcBorders>
              <w:top w:val="single" w:sz="4" w:space="0" w:color="auto"/>
              <w:left w:val="single" w:sz="4" w:space="0" w:color="auto"/>
              <w:bottom w:val="single" w:sz="4" w:space="0" w:color="auto"/>
              <w:right w:val="single" w:sz="4" w:space="0" w:color="auto"/>
            </w:tcBorders>
            <w:vAlign w:val="center"/>
          </w:tcPr>
          <w:p w14:paraId="27FA6334" w14:textId="709C525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1,66</w:t>
            </w:r>
          </w:p>
        </w:tc>
        <w:tc>
          <w:tcPr>
            <w:tcW w:w="1266" w:type="dxa"/>
            <w:tcBorders>
              <w:top w:val="single" w:sz="4" w:space="0" w:color="auto"/>
              <w:left w:val="single" w:sz="4" w:space="0" w:color="auto"/>
              <w:bottom w:val="single" w:sz="4" w:space="0" w:color="auto"/>
              <w:right w:val="single" w:sz="4" w:space="0" w:color="auto"/>
            </w:tcBorders>
            <w:vAlign w:val="center"/>
          </w:tcPr>
          <w:p w14:paraId="4BBC8327" w14:textId="380FECA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6.142,00</w:t>
            </w:r>
          </w:p>
        </w:tc>
      </w:tr>
      <w:tr w:rsidR="002C249F" w:rsidRPr="002C249F" w14:paraId="450B0F5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9313590" w14:textId="71F8BF2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97</w:t>
            </w:r>
          </w:p>
        </w:tc>
        <w:tc>
          <w:tcPr>
            <w:tcW w:w="4215" w:type="dxa"/>
            <w:tcBorders>
              <w:top w:val="single" w:sz="4" w:space="0" w:color="auto"/>
              <w:left w:val="single" w:sz="4" w:space="0" w:color="auto"/>
              <w:bottom w:val="single" w:sz="4" w:space="0" w:color="auto"/>
              <w:right w:val="single" w:sz="4" w:space="0" w:color="auto"/>
            </w:tcBorders>
            <w:vAlign w:val="center"/>
          </w:tcPr>
          <w:p w14:paraId="0FE09BC0" w14:textId="3A328F7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118579 - NIFEDIPINO 20MG NIFEDIPINO 20MG (SEM LIBERAÇÃO PROLONGADA)</w:t>
            </w:r>
          </w:p>
        </w:tc>
        <w:tc>
          <w:tcPr>
            <w:tcW w:w="1517" w:type="dxa"/>
            <w:tcBorders>
              <w:top w:val="single" w:sz="4" w:space="0" w:color="auto"/>
              <w:left w:val="single" w:sz="4" w:space="0" w:color="auto"/>
              <w:bottom w:val="single" w:sz="4" w:space="0" w:color="auto"/>
              <w:right w:val="single" w:sz="4" w:space="0" w:color="auto"/>
            </w:tcBorders>
            <w:vAlign w:val="center"/>
          </w:tcPr>
          <w:p w14:paraId="36C3BE56" w14:textId="03321D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0E69BBD1" w14:textId="1113FF0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0956FAD9" w14:textId="55F7D30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0,73</w:t>
            </w:r>
          </w:p>
        </w:tc>
        <w:tc>
          <w:tcPr>
            <w:tcW w:w="1266" w:type="dxa"/>
            <w:tcBorders>
              <w:top w:val="single" w:sz="4" w:space="0" w:color="auto"/>
              <w:left w:val="single" w:sz="4" w:space="0" w:color="auto"/>
              <w:bottom w:val="single" w:sz="4" w:space="0" w:color="auto"/>
              <w:right w:val="single" w:sz="4" w:space="0" w:color="auto"/>
            </w:tcBorders>
            <w:vAlign w:val="center"/>
          </w:tcPr>
          <w:p w14:paraId="68E219F7" w14:textId="1F66E0F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2.190,00</w:t>
            </w:r>
          </w:p>
        </w:tc>
      </w:tr>
      <w:tr w:rsidR="002C249F" w:rsidRPr="002C249F" w14:paraId="157AEDB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4586B0D" w14:textId="0977938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98</w:t>
            </w:r>
          </w:p>
        </w:tc>
        <w:tc>
          <w:tcPr>
            <w:tcW w:w="4215" w:type="dxa"/>
            <w:tcBorders>
              <w:top w:val="single" w:sz="4" w:space="0" w:color="auto"/>
              <w:left w:val="single" w:sz="4" w:space="0" w:color="auto"/>
              <w:bottom w:val="single" w:sz="4" w:space="0" w:color="auto"/>
              <w:right w:val="single" w:sz="4" w:space="0" w:color="auto"/>
            </w:tcBorders>
            <w:vAlign w:val="center"/>
          </w:tcPr>
          <w:p w14:paraId="5F0FA185" w14:textId="4DAB283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107533 - NITROPRUSSETO DE SÓDIO 50 MG AMPOLA 2 ML NITROPRUSSETO DE SÓDIO 50 MG AMPOLA 2 ML     -     NITROPRUSSETO DE SÓDIO 50 MG PÓ LIOFILIZADO. CADA CARTUCHO CONTÉM: 1 FRASCO- AMPOLA ÂMBAR COM 50 MG DE NITROPRUSSETO DE SÓDIO, ACOMPANHADO DE UMA </w:t>
            </w:r>
            <w:r w:rsidRPr="002C249F">
              <w:rPr>
                <w:rFonts w:ascii="Times New Roman" w:hAnsi="Times New Roman" w:cs="Times New Roman"/>
                <w:sz w:val="20"/>
                <w:szCs w:val="20"/>
              </w:rPr>
              <w:lastRenderedPageBreak/>
              <w:t>AMPOLA DE DILUENTE DE 2 ML E ENVELOPE FOTOPROTETOR.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79A90CBC"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FR</w:t>
            </w:r>
            <w:r w:rsidR="00103801">
              <w:rPr>
                <w:rFonts w:ascii="Times New Roman" w:hAnsi="Times New Roman" w:cs="Times New Roman"/>
                <w:sz w:val="20"/>
                <w:szCs w:val="20"/>
              </w:rPr>
              <w:t>ASCO</w:t>
            </w:r>
            <w:r w:rsidRPr="002C249F">
              <w:rPr>
                <w:rFonts w:ascii="Times New Roman" w:hAnsi="Times New Roman" w:cs="Times New Roman"/>
                <w:sz w:val="20"/>
                <w:szCs w:val="20"/>
              </w:rPr>
              <w:t>/</w:t>
            </w:r>
          </w:p>
          <w:p w14:paraId="75B45650" w14:textId="1B3F71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MPOLA</w:t>
            </w:r>
          </w:p>
        </w:tc>
        <w:tc>
          <w:tcPr>
            <w:tcW w:w="1217" w:type="dxa"/>
            <w:tcBorders>
              <w:top w:val="single" w:sz="4" w:space="0" w:color="auto"/>
              <w:left w:val="single" w:sz="4" w:space="0" w:color="auto"/>
              <w:bottom w:val="single" w:sz="4" w:space="0" w:color="auto"/>
              <w:right w:val="single" w:sz="4" w:space="0" w:color="auto"/>
            </w:tcBorders>
            <w:vAlign w:val="center"/>
          </w:tcPr>
          <w:p w14:paraId="22602397" w14:textId="60BE6C6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1.300</w:t>
            </w:r>
          </w:p>
        </w:tc>
        <w:tc>
          <w:tcPr>
            <w:tcW w:w="1239" w:type="dxa"/>
            <w:tcBorders>
              <w:top w:val="single" w:sz="4" w:space="0" w:color="auto"/>
              <w:left w:val="single" w:sz="4" w:space="0" w:color="auto"/>
              <w:bottom w:val="single" w:sz="4" w:space="0" w:color="auto"/>
              <w:right w:val="single" w:sz="4" w:space="0" w:color="auto"/>
            </w:tcBorders>
            <w:vAlign w:val="center"/>
          </w:tcPr>
          <w:p w14:paraId="5D421A51" w14:textId="48D183D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19,36</w:t>
            </w:r>
          </w:p>
        </w:tc>
        <w:tc>
          <w:tcPr>
            <w:tcW w:w="1266" w:type="dxa"/>
            <w:tcBorders>
              <w:top w:val="single" w:sz="4" w:space="0" w:color="auto"/>
              <w:left w:val="single" w:sz="4" w:space="0" w:color="auto"/>
              <w:bottom w:val="single" w:sz="4" w:space="0" w:color="auto"/>
              <w:right w:val="single" w:sz="4" w:space="0" w:color="auto"/>
            </w:tcBorders>
            <w:vAlign w:val="center"/>
          </w:tcPr>
          <w:p w14:paraId="4BF873AF" w14:textId="28BC226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25.168,00</w:t>
            </w:r>
          </w:p>
        </w:tc>
      </w:tr>
      <w:tr w:rsidR="002C249F" w:rsidRPr="002C249F" w14:paraId="5B37144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7FF84D1" w14:textId="5A20271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99</w:t>
            </w:r>
          </w:p>
        </w:tc>
        <w:tc>
          <w:tcPr>
            <w:tcW w:w="4215" w:type="dxa"/>
            <w:tcBorders>
              <w:top w:val="single" w:sz="4" w:space="0" w:color="auto"/>
              <w:left w:val="single" w:sz="4" w:space="0" w:color="auto"/>
              <w:bottom w:val="single" w:sz="4" w:space="0" w:color="auto"/>
              <w:right w:val="single" w:sz="4" w:space="0" w:color="auto"/>
            </w:tcBorders>
            <w:vAlign w:val="center"/>
          </w:tcPr>
          <w:p w14:paraId="109703E5" w14:textId="24AE4C2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103203 - OLEO MINERAL SOLUÇÃO ORAL 100 ML "ÓLEO MINEIRAL SOLUÇÃO ORAL 100 ML ÓLEO MINEIRAL SOLUÇÃO ORAL 100 ML -   ÓLEO MINERAL PURIFICADO SOLUÇÃO ORAL ENVASADA EM FRASCO DE 100 ML</w:t>
            </w:r>
          </w:p>
        </w:tc>
        <w:tc>
          <w:tcPr>
            <w:tcW w:w="1517" w:type="dxa"/>
            <w:tcBorders>
              <w:top w:val="single" w:sz="4" w:space="0" w:color="auto"/>
              <w:left w:val="single" w:sz="4" w:space="0" w:color="auto"/>
              <w:bottom w:val="single" w:sz="4" w:space="0" w:color="auto"/>
              <w:right w:val="single" w:sz="4" w:space="0" w:color="auto"/>
            </w:tcBorders>
            <w:vAlign w:val="center"/>
          </w:tcPr>
          <w:p w14:paraId="0C7D23FD" w14:textId="7756B02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37DA5270" w14:textId="01ED2D1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4D996F00" w14:textId="67515D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3,38</w:t>
            </w:r>
          </w:p>
        </w:tc>
        <w:tc>
          <w:tcPr>
            <w:tcW w:w="1266" w:type="dxa"/>
            <w:tcBorders>
              <w:top w:val="single" w:sz="4" w:space="0" w:color="auto"/>
              <w:left w:val="single" w:sz="4" w:space="0" w:color="auto"/>
              <w:bottom w:val="single" w:sz="4" w:space="0" w:color="auto"/>
              <w:right w:val="single" w:sz="4" w:space="0" w:color="auto"/>
            </w:tcBorders>
            <w:vAlign w:val="center"/>
          </w:tcPr>
          <w:p w14:paraId="12442473" w14:textId="3782710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3.380,00</w:t>
            </w:r>
          </w:p>
        </w:tc>
      </w:tr>
      <w:tr w:rsidR="002C249F" w:rsidRPr="002C249F" w14:paraId="67DAD64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B1128ED" w14:textId="5E2226D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w:t>
            </w:r>
          </w:p>
        </w:tc>
        <w:tc>
          <w:tcPr>
            <w:tcW w:w="4215" w:type="dxa"/>
            <w:tcBorders>
              <w:top w:val="single" w:sz="4" w:space="0" w:color="auto"/>
              <w:left w:val="single" w:sz="4" w:space="0" w:color="auto"/>
              <w:bottom w:val="single" w:sz="4" w:space="0" w:color="auto"/>
              <w:right w:val="single" w:sz="4" w:space="0" w:color="auto"/>
            </w:tcBorders>
            <w:vAlign w:val="center"/>
          </w:tcPr>
          <w:p w14:paraId="0C5BFD18" w14:textId="1694929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121968 - OCITOCINA 5UI/ML SOL. INJET AMP 1 ML</w:t>
            </w:r>
          </w:p>
        </w:tc>
        <w:tc>
          <w:tcPr>
            <w:tcW w:w="1517" w:type="dxa"/>
            <w:tcBorders>
              <w:top w:val="single" w:sz="4" w:space="0" w:color="auto"/>
              <w:left w:val="single" w:sz="4" w:space="0" w:color="auto"/>
              <w:bottom w:val="single" w:sz="4" w:space="0" w:color="auto"/>
              <w:right w:val="single" w:sz="4" w:space="0" w:color="auto"/>
            </w:tcBorders>
            <w:vAlign w:val="center"/>
          </w:tcPr>
          <w:p w14:paraId="400931E6" w14:textId="0C017CC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BCC1687" w14:textId="1E33BA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20.050</w:t>
            </w:r>
          </w:p>
        </w:tc>
        <w:tc>
          <w:tcPr>
            <w:tcW w:w="1239" w:type="dxa"/>
            <w:tcBorders>
              <w:top w:val="single" w:sz="4" w:space="0" w:color="auto"/>
              <w:left w:val="single" w:sz="4" w:space="0" w:color="auto"/>
              <w:bottom w:val="single" w:sz="4" w:space="0" w:color="auto"/>
              <w:right w:val="single" w:sz="4" w:space="0" w:color="auto"/>
            </w:tcBorders>
            <w:vAlign w:val="center"/>
          </w:tcPr>
          <w:p w14:paraId="1F8907F2" w14:textId="2236536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3,65</w:t>
            </w:r>
          </w:p>
        </w:tc>
        <w:tc>
          <w:tcPr>
            <w:tcW w:w="1266" w:type="dxa"/>
            <w:tcBorders>
              <w:top w:val="single" w:sz="4" w:space="0" w:color="auto"/>
              <w:left w:val="single" w:sz="4" w:space="0" w:color="auto"/>
              <w:bottom w:val="single" w:sz="4" w:space="0" w:color="auto"/>
              <w:right w:val="single" w:sz="4" w:space="0" w:color="auto"/>
            </w:tcBorders>
            <w:vAlign w:val="center"/>
          </w:tcPr>
          <w:p w14:paraId="67028CA7" w14:textId="192ABC6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73.182,50</w:t>
            </w:r>
          </w:p>
        </w:tc>
      </w:tr>
      <w:tr w:rsidR="002C249F" w:rsidRPr="002C249F" w14:paraId="4F1E1F9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15B6C69" w14:textId="04C7F6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101</w:t>
            </w:r>
          </w:p>
        </w:tc>
        <w:tc>
          <w:tcPr>
            <w:tcW w:w="4215" w:type="dxa"/>
            <w:tcBorders>
              <w:top w:val="single" w:sz="4" w:space="0" w:color="auto"/>
              <w:left w:val="single" w:sz="4" w:space="0" w:color="auto"/>
              <w:bottom w:val="single" w:sz="4" w:space="0" w:color="auto"/>
              <w:right w:val="single" w:sz="4" w:space="0" w:color="auto"/>
            </w:tcBorders>
            <w:vAlign w:val="center"/>
          </w:tcPr>
          <w:p w14:paraId="3B5AD355" w14:textId="6894C4D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16179 - OMEPRAZOL 20 MG. CAPSULAS ENVOLVIDAS NO BLISTER. OMEPRAZOL 20 MG</w:t>
            </w:r>
          </w:p>
        </w:tc>
        <w:tc>
          <w:tcPr>
            <w:tcW w:w="1517" w:type="dxa"/>
            <w:tcBorders>
              <w:top w:val="single" w:sz="4" w:space="0" w:color="auto"/>
              <w:left w:val="single" w:sz="4" w:space="0" w:color="auto"/>
              <w:bottom w:val="single" w:sz="4" w:space="0" w:color="auto"/>
              <w:right w:val="single" w:sz="4" w:space="0" w:color="auto"/>
            </w:tcBorders>
            <w:vAlign w:val="center"/>
          </w:tcPr>
          <w:p w14:paraId="266A3FE5" w14:textId="0111246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5521E9C4" w14:textId="21AB7C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432.000</w:t>
            </w:r>
          </w:p>
        </w:tc>
        <w:tc>
          <w:tcPr>
            <w:tcW w:w="1239" w:type="dxa"/>
            <w:tcBorders>
              <w:top w:val="single" w:sz="4" w:space="0" w:color="auto"/>
              <w:left w:val="single" w:sz="4" w:space="0" w:color="auto"/>
              <w:bottom w:val="single" w:sz="4" w:space="0" w:color="auto"/>
              <w:right w:val="single" w:sz="4" w:space="0" w:color="auto"/>
            </w:tcBorders>
            <w:vAlign w:val="center"/>
          </w:tcPr>
          <w:p w14:paraId="1111D92D" w14:textId="1789E24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0,09</w:t>
            </w:r>
          </w:p>
        </w:tc>
        <w:tc>
          <w:tcPr>
            <w:tcW w:w="1266" w:type="dxa"/>
            <w:tcBorders>
              <w:top w:val="single" w:sz="4" w:space="0" w:color="auto"/>
              <w:left w:val="single" w:sz="4" w:space="0" w:color="auto"/>
              <w:bottom w:val="single" w:sz="4" w:space="0" w:color="auto"/>
              <w:right w:val="single" w:sz="4" w:space="0" w:color="auto"/>
            </w:tcBorders>
            <w:vAlign w:val="center"/>
          </w:tcPr>
          <w:p w14:paraId="74C54612" w14:textId="1FB9AB9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38.880,00</w:t>
            </w:r>
          </w:p>
        </w:tc>
      </w:tr>
      <w:tr w:rsidR="002C249F" w:rsidRPr="002C249F" w14:paraId="0A985D4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1AFCCA2" w14:textId="0303335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102</w:t>
            </w:r>
          </w:p>
        </w:tc>
        <w:tc>
          <w:tcPr>
            <w:tcW w:w="4215" w:type="dxa"/>
            <w:tcBorders>
              <w:top w:val="single" w:sz="4" w:space="0" w:color="auto"/>
              <w:left w:val="single" w:sz="4" w:space="0" w:color="auto"/>
              <w:bottom w:val="single" w:sz="4" w:space="0" w:color="auto"/>
              <w:right w:val="single" w:sz="4" w:space="0" w:color="auto"/>
            </w:tcBorders>
            <w:vAlign w:val="center"/>
          </w:tcPr>
          <w:p w14:paraId="604A53B1" w14:textId="12A665F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129273 - OMEPRAZOL MAGNÉSIO 10 MG</w:t>
            </w:r>
          </w:p>
        </w:tc>
        <w:tc>
          <w:tcPr>
            <w:tcW w:w="1517" w:type="dxa"/>
            <w:tcBorders>
              <w:top w:val="single" w:sz="4" w:space="0" w:color="auto"/>
              <w:left w:val="single" w:sz="4" w:space="0" w:color="auto"/>
              <w:bottom w:val="single" w:sz="4" w:space="0" w:color="auto"/>
              <w:right w:val="single" w:sz="4" w:space="0" w:color="auto"/>
            </w:tcBorders>
            <w:vAlign w:val="center"/>
          </w:tcPr>
          <w:p w14:paraId="1E799C46" w14:textId="12BA6A6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3A6CDD48" w14:textId="22B1AC8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w:t>
            </w:r>
          </w:p>
        </w:tc>
        <w:tc>
          <w:tcPr>
            <w:tcW w:w="1239" w:type="dxa"/>
            <w:tcBorders>
              <w:top w:val="single" w:sz="4" w:space="0" w:color="auto"/>
              <w:left w:val="single" w:sz="4" w:space="0" w:color="auto"/>
              <w:bottom w:val="single" w:sz="4" w:space="0" w:color="auto"/>
              <w:right w:val="single" w:sz="4" w:space="0" w:color="auto"/>
            </w:tcBorders>
            <w:vAlign w:val="center"/>
          </w:tcPr>
          <w:p w14:paraId="7D71E14E" w14:textId="30F94AE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9,54</w:t>
            </w:r>
          </w:p>
        </w:tc>
        <w:tc>
          <w:tcPr>
            <w:tcW w:w="1266" w:type="dxa"/>
            <w:tcBorders>
              <w:top w:val="single" w:sz="4" w:space="0" w:color="auto"/>
              <w:left w:val="single" w:sz="4" w:space="0" w:color="auto"/>
              <w:bottom w:val="single" w:sz="4" w:space="0" w:color="auto"/>
              <w:right w:val="single" w:sz="4" w:space="0" w:color="auto"/>
            </w:tcBorders>
            <w:vAlign w:val="center"/>
          </w:tcPr>
          <w:p w14:paraId="14DD587D" w14:textId="66BB41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11.448,00</w:t>
            </w:r>
          </w:p>
        </w:tc>
      </w:tr>
      <w:tr w:rsidR="002C249F" w:rsidRPr="002C249F" w14:paraId="04DA34F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23FF4B2" w14:textId="1F32616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103</w:t>
            </w:r>
          </w:p>
        </w:tc>
        <w:tc>
          <w:tcPr>
            <w:tcW w:w="4215" w:type="dxa"/>
            <w:tcBorders>
              <w:top w:val="single" w:sz="4" w:space="0" w:color="auto"/>
              <w:left w:val="single" w:sz="4" w:space="0" w:color="auto"/>
              <w:bottom w:val="single" w:sz="4" w:space="0" w:color="auto"/>
              <w:right w:val="single" w:sz="4" w:space="0" w:color="auto"/>
            </w:tcBorders>
            <w:vAlign w:val="center"/>
          </w:tcPr>
          <w:p w14:paraId="3A9AFA1A" w14:textId="38CBE30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122092 - ONDANSENTRONA 2 MG/ML AMP 2 ML</w:t>
            </w:r>
          </w:p>
        </w:tc>
        <w:tc>
          <w:tcPr>
            <w:tcW w:w="1517" w:type="dxa"/>
            <w:tcBorders>
              <w:top w:val="single" w:sz="4" w:space="0" w:color="auto"/>
              <w:left w:val="single" w:sz="4" w:space="0" w:color="auto"/>
              <w:bottom w:val="single" w:sz="4" w:space="0" w:color="auto"/>
              <w:right w:val="single" w:sz="4" w:space="0" w:color="auto"/>
            </w:tcBorders>
            <w:vAlign w:val="center"/>
          </w:tcPr>
          <w:p w14:paraId="66797C14" w14:textId="2959C64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D99F3CA" w14:textId="6AEB6BA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35.000</w:t>
            </w:r>
          </w:p>
        </w:tc>
        <w:tc>
          <w:tcPr>
            <w:tcW w:w="1239" w:type="dxa"/>
            <w:tcBorders>
              <w:top w:val="single" w:sz="4" w:space="0" w:color="auto"/>
              <w:left w:val="single" w:sz="4" w:space="0" w:color="auto"/>
              <w:bottom w:val="single" w:sz="4" w:space="0" w:color="auto"/>
              <w:right w:val="single" w:sz="4" w:space="0" w:color="auto"/>
            </w:tcBorders>
            <w:vAlign w:val="center"/>
          </w:tcPr>
          <w:p w14:paraId="762A7521" w14:textId="00D23BA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1,82</w:t>
            </w:r>
          </w:p>
        </w:tc>
        <w:tc>
          <w:tcPr>
            <w:tcW w:w="1266" w:type="dxa"/>
            <w:tcBorders>
              <w:top w:val="single" w:sz="4" w:space="0" w:color="auto"/>
              <w:left w:val="single" w:sz="4" w:space="0" w:color="auto"/>
              <w:bottom w:val="single" w:sz="4" w:space="0" w:color="auto"/>
              <w:right w:val="single" w:sz="4" w:space="0" w:color="auto"/>
            </w:tcBorders>
            <w:vAlign w:val="center"/>
          </w:tcPr>
          <w:p w14:paraId="55DC70A4" w14:textId="1C460AB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63.700,00</w:t>
            </w:r>
          </w:p>
        </w:tc>
      </w:tr>
      <w:tr w:rsidR="002C249F" w:rsidRPr="002C249F" w14:paraId="7F3B567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22DFAEF" w14:textId="38331C3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104</w:t>
            </w:r>
          </w:p>
        </w:tc>
        <w:tc>
          <w:tcPr>
            <w:tcW w:w="4215" w:type="dxa"/>
            <w:tcBorders>
              <w:top w:val="single" w:sz="4" w:space="0" w:color="auto"/>
              <w:left w:val="single" w:sz="4" w:space="0" w:color="auto"/>
              <w:bottom w:val="single" w:sz="4" w:space="0" w:color="auto"/>
              <w:right w:val="single" w:sz="4" w:space="0" w:color="auto"/>
            </w:tcBorders>
            <w:vAlign w:val="center"/>
          </w:tcPr>
          <w:p w14:paraId="7900868D" w14:textId="5555607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70896 - PANCURÔNIO 200 MG/ML AMPOLA 2 ML "PANCURÔNIO 200 MG/ML AMPOLA 2 ML PANCURÔNIO 2MG/ML AMPOLA 2 ML BROMETO DE PANCURÕNIO 2 MG/ML SOLUÇÃO INJETÁVEL ENVASADA EM AMPOLAS DE 2 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2436C65C" w14:textId="2D382EE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4648A11" w14:textId="7D332E6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0011956E" w14:textId="3127E36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15,36</w:t>
            </w:r>
          </w:p>
        </w:tc>
        <w:tc>
          <w:tcPr>
            <w:tcW w:w="1266" w:type="dxa"/>
            <w:tcBorders>
              <w:top w:val="single" w:sz="4" w:space="0" w:color="auto"/>
              <w:left w:val="single" w:sz="4" w:space="0" w:color="auto"/>
              <w:bottom w:val="single" w:sz="4" w:space="0" w:color="auto"/>
              <w:right w:val="single" w:sz="4" w:space="0" w:color="auto"/>
            </w:tcBorders>
            <w:vAlign w:val="center"/>
          </w:tcPr>
          <w:p w14:paraId="3D9E5BFA" w14:textId="624C764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15.360,00</w:t>
            </w:r>
          </w:p>
        </w:tc>
      </w:tr>
      <w:tr w:rsidR="002C249F" w:rsidRPr="002C249F" w14:paraId="3A72F6B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270259D" w14:textId="370D812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105</w:t>
            </w:r>
          </w:p>
        </w:tc>
        <w:tc>
          <w:tcPr>
            <w:tcW w:w="4215" w:type="dxa"/>
            <w:tcBorders>
              <w:top w:val="single" w:sz="4" w:space="0" w:color="auto"/>
              <w:left w:val="single" w:sz="4" w:space="0" w:color="auto"/>
              <w:bottom w:val="single" w:sz="4" w:space="0" w:color="auto"/>
              <w:right w:val="single" w:sz="4" w:space="0" w:color="auto"/>
            </w:tcBorders>
            <w:vAlign w:val="center"/>
          </w:tcPr>
          <w:p w14:paraId="435FB58D" w14:textId="128C09B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141094 - PENICILINA PROCAÍNA POTÁSSICA 300.000/100.000 UI PÓ LIOFILIZADO</w:t>
            </w:r>
          </w:p>
        </w:tc>
        <w:tc>
          <w:tcPr>
            <w:tcW w:w="1517" w:type="dxa"/>
            <w:tcBorders>
              <w:top w:val="single" w:sz="4" w:space="0" w:color="auto"/>
              <w:left w:val="single" w:sz="4" w:space="0" w:color="auto"/>
              <w:bottom w:val="single" w:sz="4" w:space="0" w:color="auto"/>
              <w:right w:val="single" w:sz="4" w:space="0" w:color="auto"/>
            </w:tcBorders>
            <w:vAlign w:val="center"/>
          </w:tcPr>
          <w:p w14:paraId="2BBFF610"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r w:rsidRPr="002C249F">
              <w:rPr>
                <w:rFonts w:ascii="Times New Roman" w:hAnsi="Times New Roman" w:cs="Times New Roman"/>
                <w:sz w:val="20"/>
                <w:szCs w:val="20"/>
              </w:rPr>
              <w:t>/</w:t>
            </w:r>
          </w:p>
          <w:p w14:paraId="49C4C0EF" w14:textId="6A64B1E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w:t>
            </w:r>
            <w:r w:rsidR="00103801">
              <w:rPr>
                <w:rFonts w:ascii="Times New Roman" w:hAnsi="Times New Roman" w:cs="Times New Roman"/>
                <w:sz w:val="20"/>
                <w:szCs w:val="20"/>
              </w:rPr>
              <w:t>MPOLA</w:t>
            </w:r>
          </w:p>
        </w:tc>
        <w:tc>
          <w:tcPr>
            <w:tcW w:w="1217" w:type="dxa"/>
            <w:tcBorders>
              <w:top w:val="single" w:sz="4" w:space="0" w:color="auto"/>
              <w:left w:val="single" w:sz="4" w:space="0" w:color="auto"/>
              <w:bottom w:val="single" w:sz="4" w:space="0" w:color="auto"/>
              <w:right w:val="single" w:sz="4" w:space="0" w:color="auto"/>
            </w:tcBorders>
            <w:vAlign w:val="center"/>
          </w:tcPr>
          <w:p w14:paraId="1C2A5B15" w14:textId="06EC057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1FF4E855" w14:textId="2A619B8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14,89</w:t>
            </w:r>
          </w:p>
        </w:tc>
        <w:tc>
          <w:tcPr>
            <w:tcW w:w="1266" w:type="dxa"/>
            <w:tcBorders>
              <w:top w:val="single" w:sz="4" w:space="0" w:color="auto"/>
              <w:left w:val="single" w:sz="4" w:space="0" w:color="auto"/>
              <w:bottom w:val="single" w:sz="4" w:space="0" w:color="auto"/>
              <w:right w:val="single" w:sz="4" w:space="0" w:color="auto"/>
            </w:tcBorders>
            <w:vAlign w:val="center"/>
          </w:tcPr>
          <w:p w14:paraId="1181C518" w14:textId="7D97F31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8.934,00</w:t>
            </w:r>
          </w:p>
        </w:tc>
      </w:tr>
      <w:tr w:rsidR="002C249F" w:rsidRPr="002C249F" w14:paraId="31CC677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70CCBC" w14:textId="2F7EA37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106</w:t>
            </w:r>
          </w:p>
        </w:tc>
        <w:tc>
          <w:tcPr>
            <w:tcW w:w="4215" w:type="dxa"/>
            <w:tcBorders>
              <w:top w:val="single" w:sz="4" w:space="0" w:color="auto"/>
              <w:left w:val="single" w:sz="4" w:space="0" w:color="auto"/>
              <w:bottom w:val="single" w:sz="4" w:space="0" w:color="auto"/>
              <w:right w:val="single" w:sz="4" w:space="0" w:color="auto"/>
            </w:tcBorders>
            <w:vAlign w:val="center"/>
          </w:tcPr>
          <w:p w14:paraId="6D6B2FD8" w14:textId="05D5459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112781 - PERMETRINA 1% LOÇÃO 60ML</w:t>
            </w:r>
          </w:p>
        </w:tc>
        <w:tc>
          <w:tcPr>
            <w:tcW w:w="1517" w:type="dxa"/>
            <w:tcBorders>
              <w:top w:val="single" w:sz="4" w:space="0" w:color="auto"/>
              <w:left w:val="single" w:sz="4" w:space="0" w:color="auto"/>
              <w:bottom w:val="single" w:sz="4" w:space="0" w:color="auto"/>
              <w:right w:val="single" w:sz="4" w:space="0" w:color="auto"/>
            </w:tcBorders>
            <w:vAlign w:val="center"/>
          </w:tcPr>
          <w:p w14:paraId="441772B8" w14:textId="085A16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5298E36B" w14:textId="2BC75F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4E597343" w14:textId="4956896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3,41</w:t>
            </w:r>
          </w:p>
        </w:tc>
        <w:tc>
          <w:tcPr>
            <w:tcW w:w="1266" w:type="dxa"/>
            <w:tcBorders>
              <w:top w:val="single" w:sz="4" w:space="0" w:color="auto"/>
              <w:left w:val="single" w:sz="4" w:space="0" w:color="auto"/>
              <w:bottom w:val="single" w:sz="4" w:space="0" w:color="auto"/>
              <w:right w:val="single" w:sz="4" w:space="0" w:color="auto"/>
            </w:tcBorders>
            <w:vAlign w:val="center"/>
          </w:tcPr>
          <w:p w14:paraId="58A7A0B0" w14:textId="17E24DF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2.046,00</w:t>
            </w:r>
          </w:p>
        </w:tc>
      </w:tr>
      <w:tr w:rsidR="002C249F" w:rsidRPr="002C249F" w14:paraId="1EEC072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9AB014D" w14:textId="5DDDAFD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107</w:t>
            </w:r>
          </w:p>
        </w:tc>
        <w:tc>
          <w:tcPr>
            <w:tcW w:w="4215" w:type="dxa"/>
            <w:tcBorders>
              <w:top w:val="single" w:sz="4" w:space="0" w:color="auto"/>
              <w:left w:val="single" w:sz="4" w:space="0" w:color="auto"/>
              <w:bottom w:val="single" w:sz="4" w:space="0" w:color="auto"/>
              <w:right w:val="single" w:sz="4" w:space="0" w:color="auto"/>
            </w:tcBorders>
            <w:vAlign w:val="center"/>
          </w:tcPr>
          <w:p w14:paraId="005DA71E" w14:textId="450B1E3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10896 - POLIESTIRENOSSULFONATO DE CÁLCIO 900 MG/G PÓ ORAL ENV. 30 G POLIESTIRENOSSULFONATO DE CÁLCIO 900 MG/G PÓ ORAL ENVASADO EM ENVELOPES DE 30 G</w:t>
            </w:r>
          </w:p>
        </w:tc>
        <w:tc>
          <w:tcPr>
            <w:tcW w:w="1517" w:type="dxa"/>
            <w:tcBorders>
              <w:top w:val="single" w:sz="4" w:space="0" w:color="auto"/>
              <w:left w:val="single" w:sz="4" w:space="0" w:color="auto"/>
              <w:bottom w:val="single" w:sz="4" w:space="0" w:color="auto"/>
              <w:right w:val="single" w:sz="4" w:space="0" w:color="auto"/>
            </w:tcBorders>
            <w:vAlign w:val="center"/>
          </w:tcPr>
          <w:p w14:paraId="23E0C998" w14:textId="24A0F42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ENV</w:t>
            </w:r>
            <w:r w:rsidR="00103801">
              <w:rPr>
                <w:rFonts w:ascii="Times New Roman" w:hAnsi="Times New Roman" w:cs="Times New Roman"/>
                <w:sz w:val="20"/>
                <w:szCs w:val="20"/>
              </w:rPr>
              <w:t>ELOPE</w:t>
            </w:r>
          </w:p>
        </w:tc>
        <w:tc>
          <w:tcPr>
            <w:tcW w:w="1217" w:type="dxa"/>
            <w:tcBorders>
              <w:top w:val="single" w:sz="4" w:space="0" w:color="auto"/>
              <w:left w:val="single" w:sz="4" w:space="0" w:color="auto"/>
              <w:bottom w:val="single" w:sz="4" w:space="0" w:color="auto"/>
              <w:right w:val="single" w:sz="4" w:space="0" w:color="auto"/>
            </w:tcBorders>
            <w:vAlign w:val="center"/>
          </w:tcPr>
          <w:p w14:paraId="01A29FB2" w14:textId="725AA6A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56D51880" w14:textId="5FD51DB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25,75</w:t>
            </w:r>
          </w:p>
        </w:tc>
        <w:tc>
          <w:tcPr>
            <w:tcW w:w="1266" w:type="dxa"/>
            <w:tcBorders>
              <w:top w:val="single" w:sz="4" w:space="0" w:color="auto"/>
              <w:left w:val="single" w:sz="4" w:space="0" w:color="auto"/>
              <w:bottom w:val="single" w:sz="4" w:space="0" w:color="auto"/>
              <w:right w:val="single" w:sz="4" w:space="0" w:color="auto"/>
            </w:tcBorders>
            <w:vAlign w:val="center"/>
          </w:tcPr>
          <w:p w14:paraId="4819C01E" w14:textId="0DE20F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5.150,00</w:t>
            </w:r>
          </w:p>
        </w:tc>
      </w:tr>
      <w:tr w:rsidR="002C249F" w:rsidRPr="002C249F" w14:paraId="7B0FAAD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FDA5AB9" w14:textId="4B5FE5E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108</w:t>
            </w:r>
          </w:p>
        </w:tc>
        <w:tc>
          <w:tcPr>
            <w:tcW w:w="4215" w:type="dxa"/>
            <w:tcBorders>
              <w:top w:val="single" w:sz="4" w:space="0" w:color="auto"/>
              <w:left w:val="single" w:sz="4" w:space="0" w:color="auto"/>
              <w:bottom w:val="single" w:sz="4" w:space="0" w:color="auto"/>
              <w:right w:val="single" w:sz="4" w:space="0" w:color="auto"/>
            </w:tcBorders>
            <w:vAlign w:val="center"/>
          </w:tcPr>
          <w:p w14:paraId="56D74DF6" w14:textId="5244813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112785 - PREDNISONA 5MG</w:t>
            </w:r>
          </w:p>
        </w:tc>
        <w:tc>
          <w:tcPr>
            <w:tcW w:w="1517" w:type="dxa"/>
            <w:tcBorders>
              <w:top w:val="single" w:sz="4" w:space="0" w:color="auto"/>
              <w:left w:val="single" w:sz="4" w:space="0" w:color="auto"/>
              <w:bottom w:val="single" w:sz="4" w:space="0" w:color="auto"/>
              <w:right w:val="single" w:sz="4" w:space="0" w:color="auto"/>
            </w:tcBorders>
            <w:vAlign w:val="center"/>
          </w:tcPr>
          <w:p w14:paraId="1CD6BFA5" w14:textId="56358FE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7582D848" w14:textId="5A07224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101.200</w:t>
            </w:r>
          </w:p>
        </w:tc>
        <w:tc>
          <w:tcPr>
            <w:tcW w:w="1239" w:type="dxa"/>
            <w:tcBorders>
              <w:top w:val="single" w:sz="4" w:space="0" w:color="auto"/>
              <w:left w:val="single" w:sz="4" w:space="0" w:color="auto"/>
              <w:bottom w:val="single" w:sz="4" w:space="0" w:color="auto"/>
              <w:right w:val="single" w:sz="4" w:space="0" w:color="auto"/>
            </w:tcBorders>
            <w:vAlign w:val="center"/>
          </w:tcPr>
          <w:p w14:paraId="37B03CF7" w14:textId="34835F3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0,06</w:t>
            </w:r>
          </w:p>
        </w:tc>
        <w:tc>
          <w:tcPr>
            <w:tcW w:w="1266" w:type="dxa"/>
            <w:tcBorders>
              <w:top w:val="single" w:sz="4" w:space="0" w:color="auto"/>
              <w:left w:val="single" w:sz="4" w:space="0" w:color="auto"/>
              <w:bottom w:val="single" w:sz="4" w:space="0" w:color="auto"/>
              <w:right w:val="single" w:sz="4" w:space="0" w:color="auto"/>
            </w:tcBorders>
            <w:vAlign w:val="center"/>
          </w:tcPr>
          <w:p w14:paraId="7F1F9E7A" w14:textId="2EE9983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6.072,00</w:t>
            </w:r>
          </w:p>
        </w:tc>
      </w:tr>
      <w:tr w:rsidR="002C249F" w:rsidRPr="002C249F" w14:paraId="62A4826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31A42D7" w14:textId="1F99C5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109</w:t>
            </w:r>
          </w:p>
        </w:tc>
        <w:tc>
          <w:tcPr>
            <w:tcW w:w="4215" w:type="dxa"/>
            <w:tcBorders>
              <w:top w:val="single" w:sz="4" w:space="0" w:color="auto"/>
              <w:left w:val="single" w:sz="4" w:space="0" w:color="auto"/>
              <w:bottom w:val="single" w:sz="4" w:space="0" w:color="auto"/>
              <w:right w:val="single" w:sz="4" w:space="0" w:color="auto"/>
            </w:tcBorders>
            <w:vAlign w:val="center"/>
          </w:tcPr>
          <w:p w14:paraId="4182FD42" w14:textId="516ECA8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14088 - PROXIMETACAÍNA 5MG/ML COLÍRIO FRASCO 5 ML</w:t>
            </w:r>
          </w:p>
        </w:tc>
        <w:tc>
          <w:tcPr>
            <w:tcW w:w="1517" w:type="dxa"/>
            <w:tcBorders>
              <w:top w:val="single" w:sz="4" w:space="0" w:color="auto"/>
              <w:left w:val="single" w:sz="4" w:space="0" w:color="auto"/>
              <w:bottom w:val="single" w:sz="4" w:space="0" w:color="auto"/>
              <w:right w:val="single" w:sz="4" w:space="0" w:color="auto"/>
            </w:tcBorders>
            <w:vAlign w:val="center"/>
          </w:tcPr>
          <w:p w14:paraId="593AADEF" w14:textId="194AAE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3B2F8550" w14:textId="45110FB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w:t>
            </w:r>
          </w:p>
        </w:tc>
        <w:tc>
          <w:tcPr>
            <w:tcW w:w="1239" w:type="dxa"/>
            <w:tcBorders>
              <w:top w:val="single" w:sz="4" w:space="0" w:color="auto"/>
              <w:left w:val="single" w:sz="4" w:space="0" w:color="auto"/>
              <w:bottom w:val="single" w:sz="4" w:space="0" w:color="auto"/>
              <w:right w:val="single" w:sz="4" w:space="0" w:color="auto"/>
            </w:tcBorders>
            <w:vAlign w:val="center"/>
          </w:tcPr>
          <w:p w14:paraId="291A1F96" w14:textId="5281C6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10,06</w:t>
            </w:r>
          </w:p>
        </w:tc>
        <w:tc>
          <w:tcPr>
            <w:tcW w:w="1266" w:type="dxa"/>
            <w:tcBorders>
              <w:top w:val="single" w:sz="4" w:space="0" w:color="auto"/>
              <w:left w:val="single" w:sz="4" w:space="0" w:color="auto"/>
              <w:bottom w:val="single" w:sz="4" w:space="0" w:color="auto"/>
              <w:right w:val="single" w:sz="4" w:space="0" w:color="auto"/>
            </w:tcBorders>
            <w:vAlign w:val="center"/>
          </w:tcPr>
          <w:p w14:paraId="6A3A88F1" w14:textId="57AC0FF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3.018,00</w:t>
            </w:r>
          </w:p>
        </w:tc>
      </w:tr>
      <w:tr w:rsidR="002C249F" w:rsidRPr="002C249F" w14:paraId="53786C1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C2AB49A" w14:textId="6086423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110</w:t>
            </w:r>
          </w:p>
        </w:tc>
        <w:tc>
          <w:tcPr>
            <w:tcW w:w="4215" w:type="dxa"/>
            <w:tcBorders>
              <w:top w:val="single" w:sz="4" w:space="0" w:color="auto"/>
              <w:left w:val="single" w:sz="4" w:space="0" w:color="auto"/>
              <w:bottom w:val="single" w:sz="4" w:space="0" w:color="auto"/>
              <w:right w:val="single" w:sz="4" w:space="0" w:color="auto"/>
            </w:tcBorders>
            <w:vAlign w:val="center"/>
          </w:tcPr>
          <w:p w14:paraId="6D5F7154" w14:textId="30C6BA2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16183 - RISPERIDONA 1 MG</w:t>
            </w:r>
          </w:p>
        </w:tc>
        <w:tc>
          <w:tcPr>
            <w:tcW w:w="1517" w:type="dxa"/>
            <w:tcBorders>
              <w:top w:val="single" w:sz="4" w:space="0" w:color="auto"/>
              <w:left w:val="single" w:sz="4" w:space="0" w:color="auto"/>
              <w:bottom w:val="single" w:sz="4" w:space="0" w:color="auto"/>
              <w:right w:val="single" w:sz="4" w:space="0" w:color="auto"/>
            </w:tcBorders>
            <w:vAlign w:val="center"/>
          </w:tcPr>
          <w:p w14:paraId="018B8740" w14:textId="41AB59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60D04CBC" w14:textId="5277372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108.000</w:t>
            </w:r>
          </w:p>
        </w:tc>
        <w:tc>
          <w:tcPr>
            <w:tcW w:w="1239" w:type="dxa"/>
            <w:tcBorders>
              <w:top w:val="single" w:sz="4" w:space="0" w:color="auto"/>
              <w:left w:val="single" w:sz="4" w:space="0" w:color="auto"/>
              <w:bottom w:val="single" w:sz="4" w:space="0" w:color="auto"/>
              <w:right w:val="single" w:sz="4" w:space="0" w:color="auto"/>
            </w:tcBorders>
            <w:vAlign w:val="center"/>
          </w:tcPr>
          <w:p w14:paraId="321CA1C3" w14:textId="7EEDDF7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0,16</w:t>
            </w:r>
          </w:p>
        </w:tc>
        <w:tc>
          <w:tcPr>
            <w:tcW w:w="1266" w:type="dxa"/>
            <w:tcBorders>
              <w:top w:val="single" w:sz="4" w:space="0" w:color="auto"/>
              <w:left w:val="single" w:sz="4" w:space="0" w:color="auto"/>
              <w:bottom w:val="single" w:sz="4" w:space="0" w:color="auto"/>
              <w:right w:val="single" w:sz="4" w:space="0" w:color="auto"/>
            </w:tcBorders>
            <w:vAlign w:val="center"/>
          </w:tcPr>
          <w:p w14:paraId="0F769680" w14:textId="06A26C1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17.280,00</w:t>
            </w:r>
          </w:p>
        </w:tc>
      </w:tr>
      <w:tr w:rsidR="002C249F" w:rsidRPr="002C249F" w14:paraId="4DA00A5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DD8768A" w14:textId="50A5B6A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111</w:t>
            </w:r>
          </w:p>
        </w:tc>
        <w:tc>
          <w:tcPr>
            <w:tcW w:w="4215" w:type="dxa"/>
            <w:tcBorders>
              <w:top w:val="single" w:sz="4" w:space="0" w:color="auto"/>
              <w:left w:val="single" w:sz="4" w:space="0" w:color="auto"/>
              <w:bottom w:val="single" w:sz="4" w:space="0" w:color="auto"/>
              <w:right w:val="single" w:sz="4" w:space="0" w:color="auto"/>
            </w:tcBorders>
            <w:vAlign w:val="center"/>
          </w:tcPr>
          <w:p w14:paraId="04487C74" w14:textId="70A6BDE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131133 - ROCURONIO 10MG/ML FR AMPOLA 5ML</w:t>
            </w:r>
          </w:p>
        </w:tc>
        <w:tc>
          <w:tcPr>
            <w:tcW w:w="1517" w:type="dxa"/>
            <w:tcBorders>
              <w:top w:val="single" w:sz="4" w:space="0" w:color="auto"/>
              <w:left w:val="single" w:sz="4" w:space="0" w:color="auto"/>
              <w:bottom w:val="single" w:sz="4" w:space="0" w:color="auto"/>
              <w:right w:val="single" w:sz="4" w:space="0" w:color="auto"/>
            </w:tcBorders>
            <w:vAlign w:val="center"/>
          </w:tcPr>
          <w:p w14:paraId="0015425A"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6BDB2C54" w14:textId="1CA75CF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2408993" w14:textId="4440A09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8.500</w:t>
            </w:r>
          </w:p>
        </w:tc>
        <w:tc>
          <w:tcPr>
            <w:tcW w:w="1239" w:type="dxa"/>
            <w:tcBorders>
              <w:top w:val="single" w:sz="4" w:space="0" w:color="auto"/>
              <w:left w:val="single" w:sz="4" w:space="0" w:color="auto"/>
              <w:bottom w:val="single" w:sz="4" w:space="0" w:color="auto"/>
              <w:right w:val="single" w:sz="4" w:space="0" w:color="auto"/>
            </w:tcBorders>
            <w:vAlign w:val="center"/>
          </w:tcPr>
          <w:p w14:paraId="10EABE5F" w14:textId="2019671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14,98</w:t>
            </w:r>
          </w:p>
        </w:tc>
        <w:tc>
          <w:tcPr>
            <w:tcW w:w="1266" w:type="dxa"/>
            <w:tcBorders>
              <w:top w:val="single" w:sz="4" w:space="0" w:color="auto"/>
              <w:left w:val="single" w:sz="4" w:space="0" w:color="auto"/>
              <w:bottom w:val="single" w:sz="4" w:space="0" w:color="auto"/>
              <w:right w:val="single" w:sz="4" w:space="0" w:color="auto"/>
            </w:tcBorders>
            <w:vAlign w:val="center"/>
          </w:tcPr>
          <w:p w14:paraId="1896008E" w14:textId="099431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127.330,00</w:t>
            </w:r>
          </w:p>
        </w:tc>
      </w:tr>
      <w:tr w:rsidR="002C249F" w:rsidRPr="002C249F" w14:paraId="7F07820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FB9CC1B" w14:textId="16984BC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112</w:t>
            </w:r>
          </w:p>
        </w:tc>
        <w:tc>
          <w:tcPr>
            <w:tcW w:w="4215" w:type="dxa"/>
            <w:tcBorders>
              <w:top w:val="single" w:sz="4" w:space="0" w:color="auto"/>
              <w:left w:val="single" w:sz="4" w:space="0" w:color="auto"/>
              <w:bottom w:val="single" w:sz="4" w:space="0" w:color="auto"/>
              <w:right w:val="single" w:sz="4" w:space="0" w:color="auto"/>
            </w:tcBorders>
            <w:vAlign w:val="center"/>
          </w:tcPr>
          <w:p w14:paraId="65D7DE21" w14:textId="10DE9A84"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126063 - SACARATO DE HIDRÓXIDO FÉRRICO 20 MG/ML APRESENTAÇÃO ENDOVENOSA AMPOLA 5ML.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25718C47" w14:textId="225477F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101F560A" w14:textId="6042485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w:t>
            </w:r>
          </w:p>
        </w:tc>
        <w:tc>
          <w:tcPr>
            <w:tcW w:w="1239" w:type="dxa"/>
            <w:tcBorders>
              <w:top w:val="single" w:sz="4" w:space="0" w:color="auto"/>
              <w:left w:val="single" w:sz="4" w:space="0" w:color="auto"/>
              <w:bottom w:val="single" w:sz="4" w:space="0" w:color="auto"/>
              <w:right w:val="single" w:sz="4" w:space="0" w:color="auto"/>
            </w:tcBorders>
            <w:vAlign w:val="center"/>
          </w:tcPr>
          <w:p w14:paraId="1D3473BC" w14:textId="1528927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12,27</w:t>
            </w:r>
          </w:p>
        </w:tc>
        <w:tc>
          <w:tcPr>
            <w:tcW w:w="1266" w:type="dxa"/>
            <w:tcBorders>
              <w:top w:val="single" w:sz="4" w:space="0" w:color="auto"/>
              <w:left w:val="single" w:sz="4" w:space="0" w:color="auto"/>
              <w:bottom w:val="single" w:sz="4" w:space="0" w:color="auto"/>
              <w:right w:val="single" w:sz="4" w:space="0" w:color="auto"/>
            </w:tcBorders>
            <w:vAlign w:val="center"/>
          </w:tcPr>
          <w:p w14:paraId="0048AC52" w14:textId="50877AF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3.681,00</w:t>
            </w:r>
          </w:p>
        </w:tc>
      </w:tr>
      <w:tr w:rsidR="002C249F" w:rsidRPr="002C249F" w14:paraId="7D3B94E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E14483E" w14:textId="7216544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113</w:t>
            </w:r>
          </w:p>
        </w:tc>
        <w:tc>
          <w:tcPr>
            <w:tcW w:w="4215" w:type="dxa"/>
            <w:tcBorders>
              <w:top w:val="single" w:sz="4" w:space="0" w:color="auto"/>
              <w:left w:val="single" w:sz="4" w:space="0" w:color="auto"/>
              <w:bottom w:val="single" w:sz="4" w:space="0" w:color="auto"/>
              <w:right w:val="single" w:sz="4" w:space="0" w:color="auto"/>
            </w:tcBorders>
            <w:vAlign w:val="center"/>
          </w:tcPr>
          <w:p w14:paraId="4B246AEF" w14:textId="433EFBD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53282 - SAIS DE REIDRATAÇÃO ORAL ENVELOPE(PÓ) 27,9 G</w:t>
            </w:r>
          </w:p>
        </w:tc>
        <w:tc>
          <w:tcPr>
            <w:tcW w:w="1517" w:type="dxa"/>
            <w:tcBorders>
              <w:top w:val="single" w:sz="4" w:space="0" w:color="auto"/>
              <w:left w:val="single" w:sz="4" w:space="0" w:color="auto"/>
              <w:bottom w:val="single" w:sz="4" w:space="0" w:color="auto"/>
              <w:right w:val="single" w:sz="4" w:space="0" w:color="auto"/>
            </w:tcBorders>
            <w:vAlign w:val="center"/>
          </w:tcPr>
          <w:p w14:paraId="4F2728B1" w14:textId="4039B51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ENV</w:t>
            </w:r>
            <w:r w:rsidR="00103801">
              <w:rPr>
                <w:rFonts w:ascii="Times New Roman" w:hAnsi="Times New Roman" w:cs="Times New Roman"/>
                <w:sz w:val="20"/>
                <w:szCs w:val="20"/>
              </w:rPr>
              <w:t>ELOPE</w:t>
            </w:r>
          </w:p>
        </w:tc>
        <w:tc>
          <w:tcPr>
            <w:tcW w:w="1217" w:type="dxa"/>
            <w:tcBorders>
              <w:top w:val="single" w:sz="4" w:space="0" w:color="auto"/>
              <w:left w:val="single" w:sz="4" w:space="0" w:color="auto"/>
              <w:bottom w:val="single" w:sz="4" w:space="0" w:color="auto"/>
              <w:right w:val="single" w:sz="4" w:space="0" w:color="auto"/>
            </w:tcBorders>
            <w:vAlign w:val="center"/>
          </w:tcPr>
          <w:p w14:paraId="2C50EE49" w14:textId="70959BD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20.100</w:t>
            </w:r>
          </w:p>
        </w:tc>
        <w:tc>
          <w:tcPr>
            <w:tcW w:w="1239" w:type="dxa"/>
            <w:tcBorders>
              <w:top w:val="single" w:sz="4" w:space="0" w:color="auto"/>
              <w:left w:val="single" w:sz="4" w:space="0" w:color="auto"/>
              <w:bottom w:val="single" w:sz="4" w:space="0" w:color="auto"/>
              <w:right w:val="single" w:sz="4" w:space="0" w:color="auto"/>
            </w:tcBorders>
            <w:vAlign w:val="center"/>
          </w:tcPr>
          <w:p w14:paraId="37D23425" w14:textId="7884C46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1,04</w:t>
            </w:r>
          </w:p>
        </w:tc>
        <w:tc>
          <w:tcPr>
            <w:tcW w:w="1266" w:type="dxa"/>
            <w:tcBorders>
              <w:top w:val="single" w:sz="4" w:space="0" w:color="auto"/>
              <w:left w:val="single" w:sz="4" w:space="0" w:color="auto"/>
              <w:bottom w:val="single" w:sz="4" w:space="0" w:color="auto"/>
              <w:right w:val="single" w:sz="4" w:space="0" w:color="auto"/>
            </w:tcBorders>
            <w:vAlign w:val="center"/>
          </w:tcPr>
          <w:p w14:paraId="1627502D" w14:textId="18703EA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20.904,00</w:t>
            </w:r>
          </w:p>
        </w:tc>
      </w:tr>
      <w:tr w:rsidR="002C249F" w:rsidRPr="002C249F" w14:paraId="3699047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1CD4C58" w14:textId="4B59A86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114</w:t>
            </w:r>
          </w:p>
        </w:tc>
        <w:tc>
          <w:tcPr>
            <w:tcW w:w="4215" w:type="dxa"/>
            <w:tcBorders>
              <w:top w:val="single" w:sz="4" w:space="0" w:color="auto"/>
              <w:left w:val="single" w:sz="4" w:space="0" w:color="auto"/>
              <w:bottom w:val="single" w:sz="4" w:space="0" w:color="auto"/>
              <w:right w:val="single" w:sz="4" w:space="0" w:color="auto"/>
            </w:tcBorders>
            <w:vAlign w:val="center"/>
          </w:tcPr>
          <w:p w14:paraId="6BF6BCBC" w14:textId="252030DC"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104131 - SALBUTAMOL 100 MCG/DOSE SPRAY ORAL FRS 200 DOSES</w:t>
            </w:r>
          </w:p>
        </w:tc>
        <w:tc>
          <w:tcPr>
            <w:tcW w:w="1517" w:type="dxa"/>
            <w:tcBorders>
              <w:top w:val="single" w:sz="4" w:space="0" w:color="auto"/>
              <w:left w:val="single" w:sz="4" w:space="0" w:color="auto"/>
              <w:bottom w:val="single" w:sz="4" w:space="0" w:color="auto"/>
              <w:right w:val="single" w:sz="4" w:space="0" w:color="auto"/>
            </w:tcBorders>
            <w:vAlign w:val="center"/>
          </w:tcPr>
          <w:p w14:paraId="73B3605F" w14:textId="348EC6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438501E4" w14:textId="783A832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10.000</w:t>
            </w:r>
          </w:p>
        </w:tc>
        <w:tc>
          <w:tcPr>
            <w:tcW w:w="1239" w:type="dxa"/>
            <w:tcBorders>
              <w:top w:val="single" w:sz="4" w:space="0" w:color="auto"/>
              <w:left w:val="single" w:sz="4" w:space="0" w:color="auto"/>
              <w:bottom w:val="single" w:sz="4" w:space="0" w:color="auto"/>
              <w:right w:val="single" w:sz="4" w:space="0" w:color="auto"/>
            </w:tcBorders>
            <w:vAlign w:val="center"/>
          </w:tcPr>
          <w:p w14:paraId="60A65886" w14:textId="5EFF377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14,99</w:t>
            </w:r>
          </w:p>
        </w:tc>
        <w:tc>
          <w:tcPr>
            <w:tcW w:w="1266" w:type="dxa"/>
            <w:tcBorders>
              <w:top w:val="single" w:sz="4" w:space="0" w:color="auto"/>
              <w:left w:val="single" w:sz="4" w:space="0" w:color="auto"/>
              <w:bottom w:val="single" w:sz="4" w:space="0" w:color="auto"/>
              <w:right w:val="single" w:sz="4" w:space="0" w:color="auto"/>
            </w:tcBorders>
            <w:vAlign w:val="center"/>
          </w:tcPr>
          <w:p w14:paraId="689EFE92" w14:textId="0000D93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149.900,00</w:t>
            </w:r>
          </w:p>
        </w:tc>
      </w:tr>
      <w:tr w:rsidR="002C249F" w:rsidRPr="002C249F" w14:paraId="18331B2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74D8334" w14:textId="6627300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115</w:t>
            </w:r>
          </w:p>
        </w:tc>
        <w:tc>
          <w:tcPr>
            <w:tcW w:w="4215" w:type="dxa"/>
            <w:tcBorders>
              <w:top w:val="single" w:sz="4" w:space="0" w:color="auto"/>
              <w:left w:val="single" w:sz="4" w:space="0" w:color="auto"/>
              <w:bottom w:val="single" w:sz="4" w:space="0" w:color="auto"/>
              <w:right w:val="single" w:sz="4" w:space="0" w:color="auto"/>
            </w:tcBorders>
            <w:vAlign w:val="center"/>
          </w:tcPr>
          <w:p w14:paraId="63AF3549" w14:textId="068BB86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10920 - SIMETICONA 40 MG</w:t>
            </w:r>
          </w:p>
        </w:tc>
        <w:tc>
          <w:tcPr>
            <w:tcW w:w="1517" w:type="dxa"/>
            <w:tcBorders>
              <w:top w:val="single" w:sz="4" w:space="0" w:color="auto"/>
              <w:left w:val="single" w:sz="4" w:space="0" w:color="auto"/>
              <w:bottom w:val="single" w:sz="4" w:space="0" w:color="auto"/>
              <w:right w:val="single" w:sz="4" w:space="0" w:color="auto"/>
            </w:tcBorders>
            <w:vAlign w:val="center"/>
          </w:tcPr>
          <w:p w14:paraId="539C11BA" w14:textId="2165BF3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2560EF1A" w14:textId="28E269B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8.000</w:t>
            </w:r>
          </w:p>
        </w:tc>
        <w:tc>
          <w:tcPr>
            <w:tcW w:w="1239" w:type="dxa"/>
            <w:tcBorders>
              <w:top w:val="single" w:sz="4" w:space="0" w:color="auto"/>
              <w:left w:val="single" w:sz="4" w:space="0" w:color="auto"/>
              <w:bottom w:val="single" w:sz="4" w:space="0" w:color="auto"/>
              <w:right w:val="single" w:sz="4" w:space="0" w:color="auto"/>
            </w:tcBorders>
            <w:vAlign w:val="center"/>
          </w:tcPr>
          <w:p w14:paraId="12C18CD1" w14:textId="3B9A7AF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0,09</w:t>
            </w:r>
          </w:p>
        </w:tc>
        <w:tc>
          <w:tcPr>
            <w:tcW w:w="1266" w:type="dxa"/>
            <w:tcBorders>
              <w:top w:val="single" w:sz="4" w:space="0" w:color="auto"/>
              <w:left w:val="single" w:sz="4" w:space="0" w:color="auto"/>
              <w:bottom w:val="single" w:sz="4" w:space="0" w:color="auto"/>
              <w:right w:val="single" w:sz="4" w:space="0" w:color="auto"/>
            </w:tcBorders>
            <w:vAlign w:val="center"/>
          </w:tcPr>
          <w:p w14:paraId="2643F5A2" w14:textId="306BF0A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720,00</w:t>
            </w:r>
          </w:p>
        </w:tc>
      </w:tr>
      <w:tr w:rsidR="002C249F" w:rsidRPr="002C249F" w14:paraId="59F57A5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BA64038" w14:textId="16EAB4D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116</w:t>
            </w:r>
          </w:p>
        </w:tc>
        <w:tc>
          <w:tcPr>
            <w:tcW w:w="4215" w:type="dxa"/>
            <w:tcBorders>
              <w:top w:val="single" w:sz="4" w:space="0" w:color="auto"/>
              <w:left w:val="single" w:sz="4" w:space="0" w:color="auto"/>
              <w:bottom w:val="single" w:sz="4" w:space="0" w:color="auto"/>
              <w:right w:val="single" w:sz="4" w:space="0" w:color="auto"/>
            </w:tcBorders>
            <w:vAlign w:val="center"/>
          </w:tcPr>
          <w:p w14:paraId="33FAB15C" w14:textId="3AB4E86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138997 - SUGAMADEX SÓDICO 100MG/ML FRASCO AMPOLA 02 ML</w:t>
            </w:r>
          </w:p>
        </w:tc>
        <w:tc>
          <w:tcPr>
            <w:tcW w:w="1517" w:type="dxa"/>
            <w:tcBorders>
              <w:top w:val="single" w:sz="4" w:space="0" w:color="auto"/>
              <w:left w:val="single" w:sz="4" w:space="0" w:color="auto"/>
              <w:bottom w:val="single" w:sz="4" w:space="0" w:color="auto"/>
              <w:right w:val="single" w:sz="4" w:space="0" w:color="auto"/>
            </w:tcBorders>
            <w:vAlign w:val="center"/>
          </w:tcPr>
          <w:p w14:paraId="42D62C3E"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3372EA91" w14:textId="4E4BDB7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A9D95D7" w14:textId="2FCACCF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6A8A38C9" w14:textId="37FB402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63,22</w:t>
            </w:r>
          </w:p>
        </w:tc>
        <w:tc>
          <w:tcPr>
            <w:tcW w:w="1266" w:type="dxa"/>
            <w:tcBorders>
              <w:top w:val="single" w:sz="4" w:space="0" w:color="auto"/>
              <w:left w:val="single" w:sz="4" w:space="0" w:color="auto"/>
              <w:bottom w:val="single" w:sz="4" w:space="0" w:color="auto"/>
              <w:right w:val="single" w:sz="4" w:space="0" w:color="auto"/>
            </w:tcBorders>
            <w:vAlign w:val="center"/>
          </w:tcPr>
          <w:p w14:paraId="53B1757F" w14:textId="3CD8248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37.932,00</w:t>
            </w:r>
          </w:p>
        </w:tc>
      </w:tr>
      <w:tr w:rsidR="002C249F" w:rsidRPr="002C249F" w14:paraId="76B731E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963BA25" w14:textId="56895F8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117</w:t>
            </w:r>
          </w:p>
        </w:tc>
        <w:tc>
          <w:tcPr>
            <w:tcW w:w="4215" w:type="dxa"/>
            <w:tcBorders>
              <w:top w:val="single" w:sz="4" w:space="0" w:color="auto"/>
              <w:left w:val="single" w:sz="4" w:space="0" w:color="auto"/>
              <w:bottom w:val="single" w:sz="4" w:space="0" w:color="auto"/>
              <w:right w:val="single" w:sz="4" w:space="0" w:color="auto"/>
            </w:tcBorders>
            <w:vAlign w:val="center"/>
          </w:tcPr>
          <w:p w14:paraId="41E8E30D" w14:textId="4DBFC82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10930 - SULFATO DE MAGNÉSIO 50% "SULFATO DE MAGNÉSIO 50% SOLUÇÃO INJETÁVEL AMPOLA 10 ML</w:t>
            </w:r>
          </w:p>
        </w:tc>
        <w:tc>
          <w:tcPr>
            <w:tcW w:w="1517" w:type="dxa"/>
            <w:tcBorders>
              <w:top w:val="single" w:sz="4" w:space="0" w:color="auto"/>
              <w:left w:val="single" w:sz="4" w:space="0" w:color="auto"/>
              <w:bottom w:val="single" w:sz="4" w:space="0" w:color="auto"/>
              <w:right w:val="single" w:sz="4" w:space="0" w:color="auto"/>
            </w:tcBorders>
            <w:vAlign w:val="center"/>
          </w:tcPr>
          <w:p w14:paraId="1E5B39C0" w14:textId="435714B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2CC32DED" w14:textId="4856207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5.500</w:t>
            </w:r>
          </w:p>
        </w:tc>
        <w:tc>
          <w:tcPr>
            <w:tcW w:w="1239" w:type="dxa"/>
            <w:tcBorders>
              <w:top w:val="single" w:sz="4" w:space="0" w:color="auto"/>
              <w:left w:val="single" w:sz="4" w:space="0" w:color="auto"/>
              <w:bottom w:val="single" w:sz="4" w:space="0" w:color="auto"/>
              <w:right w:val="single" w:sz="4" w:space="0" w:color="auto"/>
            </w:tcBorders>
            <w:vAlign w:val="center"/>
          </w:tcPr>
          <w:p w14:paraId="56C5B942" w14:textId="4AFF2B0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0,05</w:t>
            </w:r>
          </w:p>
        </w:tc>
        <w:tc>
          <w:tcPr>
            <w:tcW w:w="1266" w:type="dxa"/>
            <w:tcBorders>
              <w:top w:val="single" w:sz="4" w:space="0" w:color="auto"/>
              <w:left w:val="single" w:sz="4" w:space="0" w:color="auto"/>
              <w:bottom w:val="single" w:sz="4" w:space="0" w:color="auto"/>
              <w:right w:val="single" w:sz="4" w:space="0" w:color="auto"/>
            </w:tcBorders>
            <w:vAlign w:val="center"/>
          </w:tcPr>
          <w:p w14:paraId="7A6102D9" w14:textId="3A21DA3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275,00</w:t>
            </w:r>
          </w:p>
        </w:tc>
      </w:tr>
      <w:tr w:rsidR="002C249F" w:rsidRPr="002C249F" w14:paraId="74C8D8C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D030492" w14:textId="4F26F7A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118</w:t>
            </w:r>
          </w:p>
        </w:tc>
        <w:tc>
          <w:tcPr>
            <w:tcW w:w="4215" w:type="dxa"/>
            <w:tcBorders>
              <w:top w:val="single" w:sz="4" w:space="0" w:color="auto"/>
              <w:left w:val="single" w:sz="4" w:space="0" w:color="auto"/>
              <w:bottom w:val="single" w:sz="4" w:space="0" w:color="auto"/>
              <w:right w:val="single" w:sz="4" w:space="0" w:color="auto"/>
            </w:tcBorders>
            <w:vAlign w:val="center"/>
          </w:tcPr>
          <w:p w14:paraId="27D34D27" w14:textId="3AADCD5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140969 - SULFATO FERROSO 40 MG DE FERRO ELEMENTAR COMPRIMIDOS. EQUIVALENCIA DE FERRO ELEMENTAR 40MG</w:t>
            </w:r>
          </w:p>
        </w:tc>
        <w:tc>
          <w:tcPr>
            <w:tcW w:w="1517" w:type="dxa"/>
            <w:tcBorders>
              <w:top w:val="single" w:sz="4" w:space="0" w:color="auto"/>
              <w:left w:val="single" w:sz="4" w:space="0" w:color="auto"/>
              <w:bottom w:val="single" w:sz="4" w:space="0" w:color="auto"/>
              <w:right w:val="single" w:sz="4" w:space="0" w:color="auto"/>
            </w:tcBorders>
            <w:vAlign w:val="center"/>
          </w:tcPr>
          <w:p w14:paraId="70438B3C" w14:textId="17A8FEF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6A41743B" w14:textId="1D17D0B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408.000</w:t>
            </w:r>
          </w:p>
        </w:tc>
        <w:tc>
          <w:tcPr>
            <w:tcW w:w="1239" w:type="dxa"/>
            <w:tcBorders>
              <w:top w:val="single" w:sz="4" w:space="0" w:color="auto"/>
              <w:left w:val="single" w:sz="4" w:space="0" w:color="auto"/>
              <w:bottom w:val="single" w:sz="4" w:space="0" w:color="auto"/>
              <w:right w:val="single" w:sz="4" w:space="0" w:color="auto"/>
            </w:tcBorders>
            <w:vAlign w:val="center"/>
          </w:tcPr>
          <w:p w14:paraId="6C14E9F3" w14:textId="3FBE79A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0,05</w:t>
            </w:r>
          </w:p>
        </w:tc>
        <w:tc>
          <w:tcPr>
            <w:tcW w:w="1266" w:type="dxa"/>
            <w:tcBorders>
              <w:top w:val="single" w:sz="4" w:space="0" w:color="auto"/>
              <w:left w:val="single" w:sz="4" w:space="0" w:color="auto"/>
              <w:bottom w:val="single" w:sz="4" w:space="0" w:color="auto"/>
              <w:right w:val="single" w:sz="4" w:space="0" w:color="auto"/>
            </w:tcBorders>
            <w:vAlign w:val="center"/>
          </w:tcPr>
          <w:p w14:paraId="79600C68" w14:textId="094DE28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20.400,00</w:t>
            </w:r>
          </w:p>
        </w:tc>
      </w:tr>
      <w:tr w:rsidR="002C249F" w:rsidRPr="002C249F" w14:paraId="784A21B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8324DBF" w14:textId="770403D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119</w:t>
            </w:r>
          </w:p>
        </w:tc>
        <w:tc>
          <w:tcPr>
            <w:tcW w:w="4215" w:type="dxa"/>
            <w:tcBorders>
              <w:top w:val="single" w:sz="4" w:space="0" w:color="auto"/>
              <w:left w:val="single" w:sz="4" w:space="0" w:color="auto"/>
              <w:bottom w:val="single" w:sz="4" w:space="0" w:color="auto"/>
              <w:right w:val="single" w:sz="4" w:space="0" w:color="auto"/>
            </w:tcBorders>
            <w:vAlign w:val="center"/>
          </w:tcPr>
          <w:p w14:paraId="1CDD7C6B" w14:textId="2A38527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120498 - SURFACTANTE PULMONAR DE ORIGEM PORCINA ALFA PORACTANTE 80 MG/ML. USO INTRA-TRAQUEAL OU INTRA-BRONQUIAL. SUSPENSÃO ESTÉRIL – USO PEDIÁTRICO. FRASCO AMPOLA CONTENDO  1,5 ML (EQUIVALENTE A 120 MG DE ALFAPORACTANTO- FRAÇÃO FOSFOLIPIDICA DE PULMÃO PORCINO)</w:t>
            </w:r>
          </w:p>
        </w:tc>
        <w:tc>
          <w:tcPr>
            <w:tcW w:w="1517" w:type="dxa"/>
            <w:tcBorders>
              <w:top w:val="single" w:sz="4" w:space="0" w:color="auto"/>
              <w:left w:val="single" w:sz="4" w:space="0" w:color="auto"/>
              <w:bottom w:val="single" w:sz="4" w:space="0" w:color="auto"/>
              <w:right w:val="single" w:sz="4" w:space="0" w:color="auto"/>
            </w:tcBorders>
            <w:vAlign w:val="center"/>
          </w:tcPr>
          <w:p w14:paraId="65C88A7D"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77FADB27" w14:textId="09377AD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6DB64F8A" w14:textId="506E1CC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06166263" w14:textId="0BF8D76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1.671,78</w:t>
            </w:r>
          </w:p>
        </w:tc>
        <w:tc>
          <w:tcPr>
            <w:tcW w:w="1266" w:type="dxa"/>
            <w:tcBorders>
              <w:top w:val="single" w:sz="4" w:space="0" w:color="auto"/>
              <w:left w:val="single" w:sz="4" w:space="0" w:color="auto"/>
              <w:bottom w:val="single" w:sz="4" w:space="0" w:color="auto"/>
              <w:right w:val="single" w:sz="4" w:space="0" w:color="auto"/>
            </w:tcBorders>
            <w:vAlign w:val="center"/>
          </w:tcPr>
          <w:p w14:paraId="23C9302E" w14:textId="646C22E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334.356,00</w:t>
            </w:r>
          </w:p>
        </w:tc>
      </w:tr>
      <w:tr w:rsidR="002C249F" w:rsidRPr="002C249F" w14:paraId="1CD1430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EFD1F02" w14:textId="7C6BD1A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w:t>
            </w:r>
          </w:p>
        </w:tc>
        <w:tc>
          <w:tcPr>
            <w:tcW w:w="4215" w:type="dxa"/>
            <w:tcBorders>
              <w:top w:val="single" w:sz="4" w:space="0" w:color="auto"/>
              <w:left w:val="single" w:sz="4" w:space="0" w:color="auto"/>
              <w:bottom w:val="single" w:sz="4" w:space="0" w:color="auto"/>
              <w:right w:val="single" w:sz="4" w:space="0" w:color="auto"/>
            </w:tcBorders>
            <w:vAlign w:val="center"/>
          </w:tcPr>
          <w:p w14:paraId="5F9B775A" w14:textId="1632613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122094 - SURFACTANTE PULMONAR DE ORIGEM PORCINA 3 ML. ALFA PORACTANTE PULMONAR DE ORIGEM PORCINA 80 MG/ML USO INTRATRAQUEAL OU INTRA BRONQUEAL. SUSPENSÃO ESTÉRIL FRASCO 3 ML</w:t>
            </w:r>
          </w:p>
        </w:tc>
        <w:tc>
          <w:tcPr>
            <w:tcW w:w="1517" w:type="dxa"/>
            <w:tcBorders>
              <w:top w:val="single" w:sz="4" w:space="0" w:color="auto"/>
              <w:left w:val="single" w:sz="4" w:space="0" w:color="auto"/>
              <w:bottom w:val="single" w:sz="4" w:space="0" w:color="auto"/>
              <w:right w:val="single" w:sz="4" w:space="0" w:color="auto"/>
            </w:tcBorders>
            <w:vAlign w:val="center"/>
          </w:tcPr>
          <w:p w14:paraId="6A3E998D" w14:textId="258F2AA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7E95989A" w14:textId="22444DB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w:t>
            </w:r>
          </w:p>
        </w:tc>
        <w:tc>
          <w:tcPr>
            <w:tcW w:w="1239" w:type="dxa"/>
            <w:tcBorders>
              <w:top w:val="single" w:sz="4" w:space="0" w:color="auto"/>
              <w:left w:val="single" w:sz="4" w:space="0" w:color="auto"/>
              <w:bottom w:val="single" w:sz="4" w:space="0" w:color="auto"/>
              <w:right w:val="single" w:sz="4" w:space="0" w:color="auto"/>
            </w:tcBorders>
            <w:vAlign w:val="center"/>
          </w:tcPr>
          <w:p w14:paraId="4C0C38BE" w14:textId="2C594E0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2.036,53</w:t>
            </w:r>
          </w:p>
        </w:tc>
        <w:tc>
          <w:tcPr>
            <w:tcW w:w="1266" w:type="dxa"/>
            <w:tcBorders>
              <w:top w:val="single" w:sz="4" w:space="0" w:color="auto"/>
              <w:left w:val="single" w:sz="4" w:space="0" w:color="auto"/>
              <w:bottom w:val="single" w:sz="4" w:space="0" w:color="auto"/>
              <w:right w:val="single" w:sz="4" w:space="0" w:color="auto"/>
            </w:tcBorders>
            <w:vAlign w:val="center"/>
          </w:tcPr>
          <w:p w14:paraId="0BE9A0FA" w14:textId="7913901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203.653,00</w:t>
            </w:r>
          </w:p>
        </w:tc>
      </w:tr>
      <w:tr w:rsidR="002C249F" w:rsidRPr="002C249F" w14:paraId="0AA507E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30543D4" w14:textId="0CA3BB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121</w:t>
            </w:r>
          </w:p>
        </w:tc>
        <w:tc>
          <w:tcPr>
            <w:tcW w:w="4215" w:type="dxa"/>
            <w:tcBorders>
              <w:top w:val="single" w:sz="4" w:space="0" w:color="auto"/>
              <w:left w:val="single" w:sz="4" w:space="0" w:color="auto"/>
              <w:bottom w:val="single" w:sz="4" w:space="0" w:color="auto"/>
              <w:right w:val="single" w:sz="4" w:space="0" w:color="auto"/>
            </w:tcBorders>
            <w:vAlign w:val="center"/>
          </w:tcPr>
          <w:p w14:paraId="1C07DF27" w14:textId="13EC774E"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120488 - TOBRAMICINA 3 MG/ML SOLUÇÃO OFTÁLMICA TOBRAMICINA 3 MG/ML SOLUÇÃO OFTÁLMICA ESTÉRI,</w:t>
            </w:r>
            <w:r>
              <w:rPr>
                <w:rFonts w:ascii="Times New Roman" w:hAnsi="Times New Roman" w:cs="Times New Roman"/>
                <w:sz w:val="20"/>
                <w:szCs w:val="20"/>
              </w:rPr>
              <w:t xml:space="preserve"> </w:t>
            </w:r>
            <w:r w:rsidRPr="002C249F">
              <w:rPr>
                <w:rFonts w:ascii="Times New Roman" w:hAnsi="Times New Roman" w:cs="Times New Roman"/>
                <w:sz w:val="20"/>
                <w:szCs w:val="20"/>
              </w:rPr>
              <w:t>USO OFTÁLMICO. USO ADULTO E PEDIÁTRICO. FRASCO DE 5 ML</w:t>
            </w:r>
          </w:p>
        </w:tc>
        <w:tc>
          <w:tcPr>
            <w:tcW w:w="1517" w:type="dxa"/>
            <w:tcBorders>
              <w:top w:val="single" w:sz="4" w:space="0" w:color="auto"/>
              <w:left w:val="single" w:sz="4" w:space="0" w:color="auto"/>
              <w:bottom w:val="single" w:sz="4" w:space="0" w:color="auto"/>
              <w:right w:val="single" w:sz="4" w:space="0" w:color="auto"/>
            </w:tcBorders>
            <w:vAlign w:val="center"/>
          </w:tcPr>
          <w:p w14:paraId="7508AB6A" w14:textId="7F97411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68A4EFF3" w14:textId="00761AD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39" w:type="dxa"/>
            <w:tcBorders>
              <w:top w:val="single" w:sz="4" w:space="0" w:color="auto"/>
              <w:left w:val="single" w:sz="4" w:space="0" w:color="auto"/>
              <w:bottom w:val="single" w:sz="4" w:space="0" w:color="auto"/>
              <w:right w:val="single" w:sz="4" w:space="0" w:color="auto"/>
            </w:tcBorders>
            <w:vAlign w:val="center"/>
          </w:tcPr>
          <w:p w14:paraId="1A963397" w14:textId="7E8B1CD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26,52</w:t>
            </w:r>
          </w:p>
        </w:tc>
        <w:tc>
          <w:tcPr>
            <w:tcW w:w="1266" w:type="dxa"/>
            <w:tcBorders>
              <w:top w:val="single" w:sz="4" w:space="0" w:color="auto"/>
              <w:left w:val="single" w:sz="4" w:space="0" w:color="auto"/>
              <w:bottom w:val="single" w:sz="4" w:space="0" w:color="auto"/>
              <w:right w:val="single" w:sz="4" w:space="0" w:color="auto"/>
            </w:tcBorders>
            <w:vAlign w:val="center"/>
          </w:tcPr>
          <w:p w14:paraId="0F45FA6E" w14:textId="39DD57C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15.912,00</w:t>
            </w:r>
          </w:p>
        </w:tc>
      </w:tr>
      <w:tr w:rsidR="002C249F" w:rsidRPr="002C249F" w14:paraId="675C9E2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82C2C3C" w14:textId="3153258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122</w:t>
            </w:r>
          </w:p>
        </w:tc>
        <w:tc>
          <w:tcPr>
            <w:tcW w:w="4215" w:type="dxa"/>
            <w:tcBorders>
              <w:top w:val="single" w:sz="4" w:space="0" w:color="auto"/>
              <w:left w:val="single" w:sz="4" w:space="0" w:color="auto"/>
              <w:bottom w:val="single" w:sz="4" w:space="0" w:color="auto"/>
              <w:right w:val="single" w:sz="4" w:space="0" w:color="auto"/>
            </w:tcBorders>
            <w:vAlign w:val="center"/>
          </w:tcPr>
          <w:p w14:paraId="51A9F068" w14:textId="2562986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138339 - TIAMINA 100 MG/ML SOLUÇÃO INJETAVEL 01 ML</w:t>
            </w:r>
          </w:p>
        </w:tc>
        <w:tc>
          <w:tcPr>
            <w:tcW w:w="1517" w:type="dxa"/>
            <w:tcBorders>
              <w:top w:val="single" w:sz="4" w:space="0" w:color="auto"/>
              <w:left w:val="single" w:sz="4" w:space="0" w:color="auto"/>
              <w:bottom w:val="single" w:sz="4" w:space="0" w:color="auto"/>
              <w:right w:val="single" w:sz="4" w:space="0" w:color="auto"/>
            </w:tcBorders>
            <w:vAlign w:val="center"/>
          </w:tcPr>
          <w:p w14:paraId="7F78B44C" w14:textId="59CE343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4A9C4BD" w14:textId="2A35276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0FED6DB1" w14:textId="7B7CCBF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0,24</w:t>
            </w:r>
          </w:p>
        </w:tc>
        <w:tc>
          <w:tcPr>
            <w:tcW w:w="1266" w:type="dxa"/>
            <w:tcBorders>
              <w:top w:val="single" w:sz="4" w:space="0" w:color="auto"/>
              <w:left w:val="single" w:sz="4" w:space="0" w:color="auto"/>
              <w:bottom w:val="single" w:sz="4" w:space="0" w:color="auto"/>
              <w:right w:val="single" w:sz="4" w:space="0" w:color="auto"/>
            </w:tcBorders>
            <w:vAlign w:val="center"/>
          </w:tcPr>
          <w:p w14:paraId="2295C96A" w14:textId="7DA909A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1.200,00</w:t>
            </w:r>
          </w:p>
        </w:tc>
      </w:tr>
      <w:tr w:rsidR="002C249F" w:rsidRPr="002C249F" w14:paraId="7B04501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72B41C9" w14:textId="7BA3E62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123</w:t>
            </w:r>
          </w:p>
        </w:tc>
        <w:tc>
          <w:tcPr>
            <w:tcW w:w="4215" w:type="dxa"/>
            <w:tcBorders>
              <w:top w:val="single" w:sz="4" w:space="0" w:color="auto"/>
              <w:left w:val="single" w:sz="4" w:space="0" w:color="auto"/>
              <w:bottom w:val="single" w:sz="4" w:space="0" w:color="auto"/>
              <w:right w:val="single" w:sz="4" w:space="0" w:color="auto"/>
            </w:tcBorders>
            <w:vAlign w:val="center"/>
          </w:tcPr>
          <w:p w14:paraId="0187A825" w14:textId="7FB2E1D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133882 - VASOPRESSINA 20 UI 1 ML AMPOLA.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4C4A4B0A" w14:textId="4EAFB6B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592D8FEE" w14:textId="6703FC3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w:t>
            </w:r>
          </w:p>
        </w:tc>
        <w:tc>
          <w:tcPr>
            <w:tcW w:w="1239" w:type="dxa"/>
            <w:tcBorders>
              <w:top w:val="single" w:sz="4" w:space="0" w:color="auto"/>
              <w:left w:val="single" w:sz="4" w:space="0" w:color="auto"/>
              <w:bottom w:val="single" w:sz="4" w:space="0" w:color="auto"/>
              <w:right w:val="single" w:sz="4" w:space="0" w:color="auto"/>
            </w:tcBorders>
            <w:vAlign w:val="center"/>
          </w:tcPr>
          <w:p w14:paraId="43F785D6" w14:textId="58E37C7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30,25</w:t>
            </w:r>
          </w:p>
        </w:tc>
        <w:tc>
          <w:tcPr>
            <w:tcW w:w="1266" w:type="dxa"/>
            <w:tcBorders>
              <w:top w:val="single" w:sz="4" w:space="0" w:color="auto"/>
              <w:left w:val="single" w:sz="4" w:space="0" w:color="auto"/>
              <w:bottom w:val="single" w:sz="4" w:space="0" w:color="auto"/>
              <w:right w:val="single" w:sz="4" w:space="0" w:color="auto"/>
            </w:tcBorders>
            <w:vAlign w:val="center"/>
          </w:tcPr>
          <w:p w14:paraId="09D63D8F" w14:textId="2A2AE1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75.625,00</w:t>
            </w:r>
          </w:p>
        </w:tc>
      </w:tr>
      <w:tr w:rsidR="002C249F" w:rsidRPr="002C249F" w14:paraId="5322EEE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F827F70" w14:textId="2D3E39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124</w:t>
            </w:r>
          </w:p>
        </w:tc>
        <w:tc>
          <w:tcPr>
            <w:tcW w:w="4215" w:type="dxa"/>
            <w:tcBorders>
              <w:top w:val="single" w:sz="4" w:space="0" w:color="auto"/>
              <w:left w:val="single" w:sz="4" w:space="0" w:color="auto"/>
              <w:bottom w:val="single" w:sz="4" w:space="0" w:color="auto"/>
              <w:right w:val="single" w:sz="4" w:space="0" w:color="auto"/>
            </w:tcBorders>
            <w:vAlign w:val="center"/>
          </w:tcPr>
          <w:p w14:paraId="7C5FE54B" w14:textId="7104A62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140940 - ZOLPIDEM 10 MG</w:t>
            </w:r>
          </w:p>
        </w:tc>
        <w:tc>
          <w:tcPr>
            <w:tcW w:w="1517" w:type="dxa"/>
            <w:tcBorders>
              <w:top w:val="single" w:sz="4" w:space="0" w:color="auto"/>
              <w:left w:val="single" w:sz="4" w:space="0" w:color="auto"/>
              <w:bottom w:val="single" w:sz="4" w:space="0" w:color="auto"/>
              <w:right w:val="single" w:sz="4" w:space="0" w:color="auto"/>
            </w:tcBorders>
            <w:vAlign w:val="center"/>
          </w:tcPr>
          <w:p w14:paraId="05EC66F6" w14:textId="6DFCCEB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59369075" w14:textId="46AF4C8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1D50AEF9" w14:textId="4A22B0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0,34</w:t>
            </w:r>
          </w:p>
        </w:tc>
        <w:tc>
          <w:tcPr>
            <w:tcW w:w="1266" w:type="dxa"/>
            <w:tcBorders>
              <w:top w:val="single" w:sz="4" w:space="0" w:color="auto"/>
              <w:left w:val="single" w:sz="4" w:space="0" w:color="auto"/>
              <w:bottom w:val="single" w:sz="4" w:space="0" w:color="auto"/>
              <w:right w:val="single" w:sz="4" w:space="0" w:color="auto"/>
            </w:tcBorders>
            <w:vAlign w:val="center"/>
          </w:tcPr>
          <w:p w14:paraId="3B555176" w14:textId="2FD9279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510,00</w:t>
            </w:r>
          </w:p>
        </w:tc>
      </w:tr>
      <w:tr w:rsidR="002C249F" w:rsidRPr="002C249F" w14:paraId="2BD066FE"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E335E31" w14:textId="2FEC043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125</w:t>
            </w:r>
          </w:p>
        </w:tc>
        <w:tc>
          <w:tcPr>
            <w:tcW w:w="4215" w:type="dxa"/>
            <w:tcBorders>
              <w:top w:val="single" w:sz="4" w:space="0" w:color="auto"/>
              <w:left w:val="single" w:sz="4" w:space="0" w:color="auto"/>
              <w:bottom w:val="single" w:sz="4" w:space="0" w:color="auto"/>
              <w:right w:val="single" w:sz="4" w:space="0" w:color="auto"/>
            </w:tcBorders>
            <w:vAlign w:val="center"/>
          </w:tcPr>
          <w:p w14:paraId="13B174F1" w14:textId="7F57A71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140967 - ÓXIDO DE ZINCO POMADA 45 G</w:t>
            </w:r>
          </w:p>
        </w:tc>
        <w:tc>
          <w:tcPr>
            <w:tcW w:w="1517" w:type="dxa"/>
            <w:tcBorders>
              <w:top w:val="single" w:sz="4" w:space="0" w:color="auto"/>
              <w:left w:val="single" w:sz="4" w:space="0" w:color="auto"/>
              <w:bottom w:val="single" w:sz="4" w:space="0" w:color="auto"/>
              <w:right w:val="single" w:sz="4" w:space="0" w:color="auto"/>
            </w:tcBorders>
            <w:vAlign w:val="center"/>
          </w:tcPr>
          <w:p w14:paraId="19DFEDD6" w14:textId="0F9CA81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B</w:t>
            </w:r>
            <w:r w:rsidR="00103801">
              <w:rPr>
                <w:rFonts w:ascii="Times New Roman" w:hAnsi="Times New Roman" w:cs="Times New Roman"/>
                <w:sz w:val="20"/>
                <w:szCs w:val="20"/>
              </w:rPr>
              <w:t>ISNAGA</w:t>
            </w:r>
          </w:p>
        </w:tc>
        <w:tc>
          <w:tcPr>
            <w:tcW w:w="1217" w:type="dxa"/>
            <w:tcBorders>
              <w:top w:val="single" w:sz="4" w:space="0" w:color="auto"/>
              <w:left w:val="single" w:sz="4" w:space="0" w:color="auto"/>
              <w:bottom w:val="single" w:sz="4" w:space="0" w:color="auto"/>
              <w:right w:val="single" w:sz="4" w:space="0" w:color="auto"/>
            </w:tcBorders>
            <w:vAlign w:val="center"/>
          </w:tcPr>
          <w:p w14:paraId="3EB3EBA1" w14:textId="643363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w:t>
            </w:r>
          </w:p>
        </w:tc>
        <w:tc>
          <w:tcPr>
            <w:tcW w:w="1239" w:type="dxa"/>
            <w:tcBorders>
              <w:top w:val="single" w:sz="4" w:space="0" w:color="auto"/>
              <w:left w:val="single" w:sz="4" w:space="0" w:color="auto"/>
              <w:bottom w:val="single" w:sz="4" w:space="0" w:color="auto"/>
              <w:right w:val="single" w:sz="4" w:space="0" w:color="auto"/>
            </w:tcBorders>
            <w:vAlign w:val="center"/>
          </w:tcPr>
          <w:p w14:paraId="176364DE" w14:textId="38D09B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4,03</w:t>
            </w:r>
          </w:p>
        </w:tc>
        <w:tc>
          <w:tcPr>
            <w:tcW w:w="1266" w:type="dxa"/>
            <w:tcBorders>
              <w:top w:val="single" w:sz="4" w:space="0" w:color="auto"/>
              <w:left w:val="single" w:sz="4" w:space="0" w:color="auto"/>
              <w:bottom w:val="single" w:sz="4" w:space="0" w:color="auto"/>
              <w:right w:val="single" w:sz="4" w:space="0" w:color="auto"/>
            </w:tcBorders>
            <w:vAlign w:val="center"/>
          </w:tcPr>
          <w:p w14:paraId="5B216945" w14:textId="35ED60C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4.030,00</w:t>
            </w:r>
          </w:p>
        </w:tc>
      </w:tr>
      <w:tr w:rsidR="002C249F" w:rsidRPr="002C249F" w14:paraId="3920AB4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50BD977" w14:textId="33EA654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126</w:t>
            </w:r>
          </w:p>
        </w:tc>
        <w:tc>
          <w:tcPr>
            <w:tcW w:w="4215" w:type="dxa"/>
            <w:tcBorders>
              <w:top w:val="single" w:sz="4" w:space="0" w:color="auto"/>
              <w:left w:val="single" w:sz="4" w:space="0" w:color="auto"/>
              <w:bottom w:val="single" w:sz="4" w:space="0" w:color="auto"/>
              <w:right w:val="single" w:sz="4" w:space="0" w:color="auto"/>
            </w:tcBorders>
            <w:vAlign w:val="center"/>
          </w:tcPr>
          <w:p w14:paraId="62A29719" w14:textId="28D341E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170222 - PICOSSULFATO DE SÓDIO 7,5MG/ML FRS 30ML (GUTTALAX)</w:t>
            </w:r>
          </w:p>
        </w:tc>
        <w:tc>
          <w:tcPr>
            <w:tcW w:w="1517" w:type="dxa"/>
            <w:tcBorders>
              <w:top w:val="single" w:sz="4" w:space="0" w:color="auto"/>
              <w:left w:val="single" w:sz="4" w:space="0" w:color="auto"/>
              <w:bottom w:val="single" w:sz="4" w:space="0" w:color="auto"/>
              <w:right w:val="single" w:sz="4" w:space="0" w:color="auto"/>
            </w:tcBorders>
            <w:vAlign w:val="center"/>
          </w:tcPr>
          <w:p w14:paraId="128B9771" w14:textId="6044F37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103D791C" w14:textId="42B5011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w:t>
            </w:r>
          </w:p>
        </w:tc>
        <w:tc>
          <w:tcPr>
            <w:tcW w:w="1239" w:type="dxa"/>
            <w:tcBorders>
              <w:top w:val="single" w:sz="4" w:space="0" w:color="auto"/>
              <w:left w:val="single" w:sz="4" w:space="0" w:color="auto"/>
              <w:bottom w:val="single" w:sz="4" w:space="0" w:color="auto"/>
              <w:right w:val="single" w:sz="4" w:space="0" w:color="auto"/>
            </w:tcBorders>
            <w:vAlign w:val="center"/>
          </w:tcPr>
          <w:p w14:paraId="215BDD59" w14:textId="6EA7386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13,61</w:t>
            </w:r>
          </w:p>
        </w:tc>
        <w:tc>
          <w:tcPr>
            <w:tcW w:w="1266" w:type="dxa"/>
            <w:tcBorders>
              <w:top w:val="single" w:sz="4" w:space="0" w:color="auto"/>
              <w:left w:val="single" w:sz="4" w:space="0" w:color="auto"/>
              <w:bottom w:val="single" w:sz="4" w:space="0" w:color="auto"/>
              <w:right w:val="single" w:sz="4" w:space="0" w:color="auto"/>
            </w:tcBorders>
            <w:vAlign w:val="center"/>
          </w:tcPr>
          <w:p w14:paraId="5C475F52" w14:textId="202B3CB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20.415,00</w:t>
            </w:r>
          </w:p>
        </w:tc>
      </w:tr>
      <w:tr w:rsidR="002C249F" w:rsidRPr="002C249F" w14:paraId="6AEE0940"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5577825" w14:textId="06CE455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127</w:t>
            </w:r>
          </w:p>
        </w:tc>
        <w:tc>
          <w:tcPr>
            <w:tcW w:w="4215" w:type="dxa"/>
            <w:tcBorders>
              <w:top w:val="single" w:sz="4" w:space="0" w:color="auto"/>
              <w:left w:val="single" w:sz="4" w:space="0" w:color="auto"/>
              <w:bottom w:val="single" w:sz="4" w:space="0" w:color="auto"/>
              <w:right w:val="single" w:sz="4" w:space="0" w:color="auto"/>
            </w:tcBorders>
            <w:vAlign w:val="center"/>
          </w:tcPr>
          <w:p w14:paraId="77A8E381" w14:textId="46FC9D1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131256 - HEPARINA 5.000 UI/ML FR 5ML</w:t>
            </w:r>
          </w:p>
        </w:tc>
        <w:tc>
          <w:tcPr>
            <w:tcW w:w="1517" w:type="dxa"/>
            <w:tcBorders>
              <w:top w:val="single" w:sz="4" w:space="0" w:color="auto"/>
              <w:left w:val="single" w:sz="4" w:space="0" w:color="auto"/>
              <w:bottom w:val="single" w:sz="4" w:space="0" w:color="auto"/>
              <w:right w:val="single" w:sz="4" w:space="0" w:color="auto"/>
            </w:tcBorders>
            <w:vAlign w:val="center"/>
          </w:tcPr>
          <w:p w14:paraId="7D8EC191"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252CB151" w14:textId="0D29E1D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E9B482B" w14:textId="7D323F3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w:t>
            </w:r>
          </w:p>
        </w:tc>
        <w:tc>
          <w:tcPr>
            <w:tcW w:w="1239" w:type="dxa"/>
            <w:tcBorders>
              <w:top w:val="single" w:sz="4" w:space="0" w:color="auto"/>
              <w:left w:val="single" w:sz="4" w:space="0" w:color="auto"/>
              <w:bottom w:val="single" w:sz="4" w:space="0" w:color="auto"/>
              <w:right w:val="single" w:sz="4" w:space="0" w:color="auto"/>
            </w:tcBorders>
            <w:vAlign w:val="center"/>
          </w:tcPr>
          <w:p w14:paraId="662C67FE" w14:textId="35C4A04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16,85</w:t>
            </w:r>
          </w:p>
        </w:tc>
        <w:tc>
          <w:tcPr>
            <w:tcW w:w="1266" w:type="dxa"/>
            <w:tcBorders>
              <w:top w:val="single" w:sz="4" w:space="0" w:color="auto"/>
              <w:left w:val="single" w:sz="4" w:space="0" w:color="auto"/>
              <w:bottom w:val="single" w:sz="4" w:space="0" w:color="auto"/>
              <w:right w:val="single" w:sz="4" w:space="0" w:color="auto"/>
            </w:tcBorders>
            <w:vAlign w:val="center"/>
          </w:tcPr>
          <w:p w14:paraId="509E7B53" w14:textId="5345AA4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101.100,00</w:t>
            </w:r>
          </w:p>
        </w:tc>
      </w:tr>
      <w:tr w:rsidR="002C249F" w:rsidRPr="002C249F" w14:paraId="24FBD37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8E5BDE2" w14:textId="003C28C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128</w:t>
            </w:r>
          </w:p>
        </w:tc>
        <w:tc>
          <w:tcPr>
            <w:tcW w:w="4215" w:type="dxa"/>
            <w:tcBorders>
              <w:top w:val="single" w:sz="4" w:space="0" w:color="auto"/>
              <w:left w:val="single" w:sz="4" w:space="0" w:color="auto"/>
              <w:bottom w:val="single" w:sz="4" w:space="0" w:color="auto"/>
              <w:right w:val="single" w:sz="4" w:space="0" w:color="auto"/>
            </w:tcBorders>
            <w:vAlign w:val="center"/>
          </w:tcPr>
          <w:p w14:paraId="30B254A7" w14:textId="32A2EBA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15070 - LEVODOPA + BENSERAZIDA HBS 100/25 MG CÁPS</w:t>
            </w:r>
          </w:p>
        </w:tc>
        <w:tc>
          <w:tcPr>
            <w:tcW w:w="1517" w:type="dxa"/>
            <w:tcBorders>
              <w:top w:val="single" w:sz="4" w:space="0" w:color="auto"/>
              <w:left w:val="single" w:sz="4" w:space="0" w:color="auto"/>
              <w:bottom w:val="single" w:sz="4" w:space="0" w:color="auto"/>
              <w:right w:val="single" w:sz="4" w:space="0" w:color="auto"/>
            </w:tcBorders>
            <w:vAlign w:val="center"/>
          </w:tcPr>
          <w:p w14:paraId="4466646F" w14:textId="280009F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CÁPSULA</w:t>
            </w:r>
          </w:p>
        </w:tc>
        <w:tc>
          <w:tcPr>
            <w:tcW w:w="1217" w:type="dxa"/>
            <w:tcBorders>
              <w:top w:val="single" w:sz="4" w:space="0" w:color="auto"/>
              <w:left w:val="single" w:sz="4" w:space="0" w:color="auto"/>
              <w:bottom w:val="single" w:sz="4" w:space="0" w:color="auto"/>
              <w:right w:val="single" w:sz="4" w:space="0" w:color="auto"/>
            </w:tcBorders>
            <w:vAlign w:val="center"/>
          </w:tcPr>
          <w:p w14:paraId="2727C108" w14:textId="1A6681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w:t>
            </w:r>
          </w:p>
        </w:tc>
        <w:tc>
          <w:tcPr>
            <w:tcW w:w="1239" w:type="dxa"/>
            <w:tcBorders>
              <w:top w:val="single" w:sz="4" w:space="0" w:color="auto"/>
              <w:left w:val="single" w:sz="4" w:space="0" w:color="auto"/>
              <w:bottom w:val="single" w:sz="4" w:space="0" w:color="auto"/>
              <w:right w:val="single" w:sz="4" w:space="0" w:color="auto"/>
            </w:tcBorders>
            <w:vAlign w:val="center"/>
          </w:tcPr>
          <w:p w14:paraId="3B25070E" w14:textId="2F37D29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1,74</w:t>
            </w:r>
          </w:p>
        </w:tc>
        <w:tc>
          <w:tcPr>
            <w:tcW w:w="1266" w:type="dxa"/>
            <w:tcBorders>
              <w:top w:val="single" w:sz="4" w:space="0" w:color="auto"/>
              <w:left w:val="single" w:sz="4" w:space="0" w:color="auto"/>
              <w:bottom w:val="single" w:sz="4" w:space="0" w:color="auto"/>
              <w:right w:val="single" w:sz="4" w:space="0" w:color="auto"/>
            </w:tcBorders>
            <w:vAlign w:val="center"/>
          </w:tcPr>
          <w:p w14:paraId="168C71F0" w14:textId="0B96D20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87,00</w:t>
            </w:r>
          </w:p>
        </w:tc>
      </w:tr>
      <w:tr w:rsidR="002C249F" w:rsidRPr="002C249F" w14:paraId="66FE2EB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BEC3673" w14:textId="7666465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129</w:t>
            </w:r>
          </w:p>
        </w:tc>
        <w:tc>
          <w:tcPr>
            <w:tcW w:w="4215" w:type="dxa"/>
            <w:tcBorders>
              <w:top w:val="single" w:sz="4" w:space="0" w:color="auto"/>
              <w:left w:val="single" w:sz="4" w:space="0" w:color="auto"/>
              <w:bottom w:val="single" w:sz="4" w:space="0" w:color="auto"/>
              <w:right w:val="single" w:sz="4" w:space="0" w:color="auto"/>
            </w:tcBorders>
            <w:vAlign w:val="center"/>
          </w:tcPr>
          <w:p w14:paraId="5FF1B8C9" w14:textId="77F4A6E0"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70855 - LIDOCAÍNA 100 MG/ML SOLUÇÃO TÓPICA (SPRAY) LIDOCAÍNA 10% SOLUÇÃO TÓPICA ENVASADA EM FRASCO DE 50 ML COM SPRAY</w:t>
            </w:r>
          </w:p>
        </w:tc>
        <w:tc>
          <w:tcPr>
            <w:tcW w:w="1517" w:type="dxa"/>
            <w:tcBorders>
              <w:top w:val="single" w:sz="4" w:space="0" w:color="auto"/>
              <w:left w:val="single" w:sz="4" w:space="0" w:color="auto"/>
              <w:bottom w:val="single" w:sz="4" w:space="0" w:color="auto"/>
              <w:right w:val="single" w:sz="4" w:space="0" w:color="auto"/>
            </w:tcBorders>
            <w:vAlign w:val="center"/>
          </w:tcPr>
          <w:p w14:paraId="574ADD25" w14:textId="07146BB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6E12C462" w14:textId="769F1CC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w:t>
            </w:r>
          </w:p>
        </w:tc>
        <w:tc>
          <w:tcPr>
            <w:tcW w:w="1239" w:type="dxa"/>
            <w:tcBorders>
              <w:top w:val="single" w:sz="4" w:space="0" w:color="auto"/>
              <w:left w:val="single" w:sz="4" w:space="0" w:color="auto"/>
              <w:bottom w:val="single" w:sz="4" w:space="0" w:color="auto"/>
              <w:right w:val="single" w:sz="4" w:space="0" w:color="auto"/>
            </w:tcBorders>
            <w:vAlign w:val="center"/>
          </w:tcPr>
          <w:p w14:paraId="6104CBAD" w14:textId="263007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43,86</w:t>
            </w:r>
          </w:p>
        </w:tc>
        <w:tc>
          <w:tcPr>
            <w:tcW w:w="1266" w:type="dxa"/>
            <w:tcBorders>
              <w:top w:val="single" w:sz="4" w:space="0" w:color="auto"/>
              <w:left w:val="single" w:sz="4" w:space="0" w:color="auto"/>
              <w:bottom w:val="single" w:sz="4" w:space="0" w:color="auto"/>
              <w:right w:val="single" w:sz="4" w:space="0" w:color="auto"/>
            </w:tcBorders>
            <w:vAlign w:val="center"/>
          </w:tcPr>
          <w:p w14:paraId="1006913B" w14:textId="1B8FE72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21.930,00</w:t>
            </w:r>
          </w:p>
        </w:tc>
      </w:tr>
      <w:tr w:rsidR="002C249F" w:rsidRPr="002C249F" w14:paraId="750394F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0522739" w14:textId="6F1800B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130</w:t>
            </w:r>
          </w:p>
        </w:tc>
        <w:tc>
          <w:tcPr>
            <w:tcW w:w="4215" w:type="dxa"/>
            <w:tcBorders>
              <w:top w:val="single" w:sz="4" w:space="0" w:color="auto"/>
              <w:left w:val="single" w:sz="4" w:space="0" w:color="auto"/>
              <w:bottom w:val="single" w:sz="4" w:space="0" w:color="auto"/>
              <w:right w:val="single" w:sz="4" w:space="0" w:color="auto"/>
            </w:tcBorders>
            <w:vAlign w:val="center"/>
          </w:tcPr>
          <w:p w14:paraId="2AB79744" w14:textId="7AA441B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131019 - PROMETAZINA 25 MG/ML AMP 2 ML</w:t>
            </w:r>
          </w:p>
        </w:tc>
        <w:tc>
          <w:tcPr>
            <w:tcW w:w="1517" w:type="dxa"/>
            <w:tcBorders>
              <w:top w:val="single" w:sz="4" w:space="0" w:color="auto"/>
              <w:left w:val="single" w:sz="4" w:space="0" w:color="auto"/>
              <w:bottom w:val="single" w:sz="4" w:space="0" w:color="auto"/>
              <w:right w:val="single" w:sz="4" w:space="0" w:color="auto"/>
            </w:tcBorders>
            <w:vAlign w:val="center"/>
          </w:tcPr>
          <w:p w14:paraId="6032D236" w14:textId="7186185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18B73889" w14:textId="140851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15.000</w:t>
            </w:r>
          </w:p>
        </w:tc>
        <w:tc>
          <w:tcPr>
            <w:tcW w:w="1239" w:type="dxa"/>
            <w:tcBorders>
              <w:top w:val="single" w:sz="4" w:space="0" w:color="auto"/>
              <w:left w:val="single" w:sz="4" w:space="0" w:color="auto"/>
              <w:bottom w:val="single" w:sz="4" w:space="0" w:color="auto"/>
              <w:right w:val="single" w:sz="4" w:space="0" w:color="auto"/>
            </w:tcBorders>
            <w:vAlign w:val="center"/>
          </w:tcPr>
          <w:p w14:paraId="4800AE38" w14:textId="0A794B2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4,72</w:t>
            </w:r>
          </w:p>
        </w:tc>
        <w:tc>
          <w:tcPr>
            <w:tcW w:w="1266" w:type="dxa"/>
            <w:tcBorders>
              <w:top w:val="single" w:sz="4" w:space="0" w:color="auto"/>
              <w:left w:val="single" w:sz="4" w:space="0" w:color="auto"/>
              <w:bottom w:val="single" w:sz="4" w:space="0" w:color="auto"/>
              <w:right w:val="single" w:sz="4" w:space="0" w:color="auto"/>
            </w:tcBorders>
            <w:vAlign w:val="center"/>
          </w:tcPr>
          <w:p w14:paraId="5D287B00" w14:textId="6A44791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70.800,00</w:t>
            </w:r>
          </w:p>
        </w:tc>
      </w:tr>
      <w:tr w:rsidR="002C249F" w:rsidRPr="002C249F" w14:paraId="64E02D9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5771CD4" w14:textId="59304AE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131</w:t>
            </w:r>
          </w:p>
        </w:tc>
        <w:tc>
          <w:tcPr>
            <w:tcW w:w="4215" w:type="dxa"/>
            <w:tcBorders>
              <w:top w:val="single" w:sz="4" w:space="0" w:color="auto"/>
              <w:left w:val="single" w:sz="4" w:space="0" w:color="auto"/>
              <w:bottom w:val="single" w:sz="4" w:space="0" w:color="auto"/>
              <w:right w:val="single" w:sz="4" w:space="0" w:color="auto"/>
            </w:tcBorders>
            <w:vAlign w:val="center"/>
          </w:tcPr>
          <w:p w14:paraId="6599BAF8" w14:textId="726AE62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166644 - ACETATO DE RETINOL+ COLECALCIFEROL -50.000+10.000UI/ML FRASCO 20 ML USO INDICADO EM LACTANTES, LACTENTES ADULTO E PEDIÁTRICO</w:t>
            </w:r>
          </w:p>
        </w:tc>
        <w:tc>
          <w:tcPr>
            <w:tcW w:w="1517" w:type="dxa"/>
            <w:tcBorders>
              <w:top w:val="single" w:sz="4" w:space="0" w:color="auto"/>
              <w:left w:val="single" w:sz="4" w:space="0" w:color="auto"/>
              <w:bottom w:val="single" w:sz="4" w:space="0" w:color="auto"/>
              <w:right w:val="single" w:sz="4" w:space="0" w:color="auto"/>
            </w:tcBorders>
            <w:vAlign w:val="center"/>
          </w:tcPr>
          <w:p w14:paraId="55A6A0A6" w14:textId="226DECC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746DD100" w14:textId="15EEEC2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33F7DEE4" w14:textId="5FE77A5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9,80</w:t>
            </w:r>
          </w:p>
        </w:tc>
        <w:tc>
          <w:tcPr>
            <w:tcW w:w="1266" w:type="dxa"/>
            <w:tcBorders>
              <w:top w:val="single" w:sz="4" w:space="0" w:color="auto"/>
              <w:left w:val="single" w:sz="4" w:space="0" w:color="auto"/>
              <w:bottom w:val="single" w:sz="4" w:space="0" w:color="auto"/>
              <w:right w:val="single" w:sz="4" w:space="0" w:color="auto"/>
            </w:tcBorders>
            <w:vAlign w:val="center"/>
          </w:tcPr>
          <w:p w14:paraId="472EAE43" w14:textId="4E4C70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1.960,00</w:t>
            </w:r>
          </w:p>
        </w:tc>
      </w:tr>
      <w:tr w:rsidR="002C249F" w:rsidRPr="002C249F" w14:paraId="1FD5325C"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741A6E4" w14:textId="6627639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132</w:t>
            </w:r>
          </w:p>
        </w:tc>
        <w:tc>
          <w:tcPr>
            <w:tcW w:w="4215" w:type="dxa"/>
            <w:tcBorders>
              <w:top w:val="single" w:sz="4" w:space="0" w:color="auto"/>
              <w:left w:val="single" w:sz="4" w:space="0" w:color="auto"/>
              <w:bottom w:val="single" w:sz="4" w:space="0" w:color="auto"/>
              <w:right w:val="single" w:sz="4" w:space="0" w:color="auto"/>
            </w:tcBorders>
            <w:vAlign w:val="center"/>
          </w:tcPr>
          <w:p w14:paraId="7CAC32AB" w14:textId="44D9117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165283 - TRIANCINOLONA 20MG/ML AMPOLA 1ML</w:t>
            </w:r>
          </w:p>
        </w:tc>
        <w:tc>
          <w:tcPr>
            <w:tcW w:w="1517" w:type="dxa"/>
            <w:tcBorders>
              <w:top w:val="single" w:sz="4" w:space="0" w:color="auto"/>
              <w:left w:val="single" w:sz="4" w:space="0" w:color="auto"/>
              <w:bottom w:val="single" w:sz="4" w:space="0" w:color="auto"/>
              <w:right w:val="single" w:sz="4" w:space="0" w:color="auto"/>
            </w:tcBorders>
            <w:vAlign w:val="center"/>
          </w:tcPr>
          <w:p w14:paraId="7520D303" w14:textId="001002A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074C14E7" w14:textId="4C24CCC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440</w:t>
            </w:r>
          </w:p>
        </w:tc>
        <w:tc>
          <w:tcPr>
            <w:tcW w:w="1239" w:type="dxa"/>
            <w:tcBorders>
              <w:top w:val="single" w:sz="4" w:space="0" w:color="auto"/>
              <w:left w:val="single" w:sz="4" w:space="0" w:color="auto"/>
              <w:bottom w:val="single" w:sz="4" w:space="0" w:color="auto"/>
              <w:right w:val="single" w:sz="4" w:space="0" w:color="auto"/>
            </w:tcBorders>
            <w:vAlign w:val="center"/>
          </w:tcPr>
          <w:p w14:paraId="0CCA8A4F" w14:textId="65803C3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23,20</w:t>
            </w:r>
          </w:p>
        </w:tc>
        <w:tc>
          <w:tcPr>
            <w:tcW w:w="1266" w:type="dxa"/>
            <w:tcBorders>
              <w:top w:val="single" w:sz="4" w:space="0" w:color="auto"/>
              <w:left w:val="single" w:sz="4" w:space="0" w:color="auto"/>
              <w:bottom w:val="single" w:sz="4" w:space="0" w:color="auto"/>
              <w:right w:val="single" w:sz="4" w:space="0" w:color="auto"/>
            </w:tcBorders>
            <w:vAlign w:val="center"/>
          </w:tcPr>
          <w:p w14:paraId="5128A881" w14:textId="0392D0F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10.208,00</w:t>
            </w:r>
          </w:p>
        </w:tc>
      </w:tr>
      <w:tr w:rsidR="002C249F" w:rsidRPr="002C249F" w14:paraId="6EC208A1"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0F9B090" w14:textId="5D0EBD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133</w:t>
            </w:r>
          </w:p>
        </w:tc>
        <w:tc>
          <w:tcPr>
            <w:tcW w:w="4215" w:type="dxa"/>
            <w:tcBorders>
              <w:top w:val="single" w:sz="4" w:space="0" w:color="auto"/>
              <w:left w:val="single" w:sz="4" w:space="0" w:color="auto"/>
              <w:bottom w:val="single" w:sz="4" w:space="0" w:color="auto"/>
              <w:right w:val="single" w:sz="4" w:space="0" w:color="auto"/>
            </w:tcBorders>
            <w:vAlign w:val="center"/>
          </w:tcPr>
          <w:p w14:paraId="15F7668C" w14:textId="1F97AC4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140965 - FOSFATO DE POTASSIO 2 MEG/ML AMPOLA 10 ML</w:t>
            </w:r>
          </w:p>
        </w:tc>
        <w:tc>
          <w:tcPr>
            <w:tcW w:w="1517" w:type="dxa"/>
            <w:tcBorders>
              <w:top w:val="single" w:sz="4" w:space="0" w:color="auto"/>
              <w:left w:val="single" w:sz="4" w:space="0" w:color="auto"/>
              <w:bottom w:val="single" w:sz="4" w:space="0" w:color="auto"/>
              <w:right w:val="single" w:sz="4" w:space="0" w:color="auto"/>
            </w:tcBorders>
            <w:vAlign w:val="center"/>
          </w:tcPr>
          <w:p w14:paraId="4F25C15B" w14:textId="69D774A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7677983F" w14:textId="49010F8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w:t>
            </w:r>
          </w:p>
        </w:tc>
        <w:tc>
          <w:tcPr>
            <w:tcW w:w="1239" w:type="dxa"/>
            <w:tcBorders>
              <w:top w:val="single" w:sz="4" w:space="0" w:color="auto"/>
              <w:left w:val="single" w:sz="4" w:space="0" w:color="auto"/>
              <w:bottom w:val="single" w:sz="4" w:space="0" w:color="auto"/>
              <w:right w:val="single" w:sz="4" w:space="0" w:color="auto"/>
            </w:tcBorders>
            <w:vAlign w:val="center"/>
          </w:tcPr>
          <w:p w14:paraId="6518A112" w14:textId="3266618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5,49</w:t>
            </w:r>
          </w:p>
        </w:tc>
        <w:tc>
          <w:tcPr>
            <w:tcW w:w="1266" w:type="dxa"/>
            <w:tcBorders>
              <w:top w:val="single" w:sz="4" w:space="0" w:color="auto"/>
              <w:left w:val="single" w:sz="4" w:space="0" w:color="auto"/>
              <w:bottom w:val="single" w:sz="4" w:space="0" w:color="auto"/>
              <w:right w:val="single" w:sz="4" w:space="0" w:color="auto"/>
            </w:tcBorders>
            <w:vAlign w:val="center"/>
          </w:tcPr>
          <w:p w14:paraId="7CE816DD" w14:textId="1CB93A5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1.098,00</w:t>
            </w:r>
          </w:p>
        </w:tc>
      </w:tr>
      <w:tr w:rsidR="002C249F" w:rsidRPr="002C249F" w14:paraId="13C34325"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4D1FB81" w14:textId="2F86302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134</w:t>
            </w:r>
          </w:p>
        </w:tc>
        <w:tc>
          <w:tcPr>
            <w:tcW w:w="4215" w:type="dxa"/>
            <w:tcBorders>
              <w:top w:val="single" w:sz="4" w:space="0" w:color="auto"/>
              <w:left w:val="single" w:sz="4" w:space="0" w:color="auto"/>
              <w:bottom w:val="single" w:sz="4" w:space="0" w:color="auto"/>
              <w:right w:val="single" w:sz="4" w:space="0" w:color="auto"/>
            </w:tcBorders>
            <w:vAlign w:val="center"/>
          </w:tcPr>
          <w:p w14:paraId="26AA56D0" w14:textId="46DEA232"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147108 - ALTEPLASE 20 MG PÓ LIOFILIZADO SOLUÇÃO INJETÁVEL</w:t>
            </w:r>
          </w:p>
        </w:tc>
        <w:tc>
          <w:tcPr>
            <w:tcW w:w="1517" w:type="dxa"/>
            <w:tcBorders>
              <w:top w:val="single" w:sz="4" w:space="0" w:color="auto"/>
              <w:left w:val="single" w:sz="4" w:space="0" w:color="auto"/>
              <w:bottom w:val="single" w:sz="4" w:space="0" w:color="auto"/>
              <w:right w:val="single" w:sz="4" w:space="0" w:color="auto"/>
            </w:tcBorders>
            <w:vAlign w:val="center"/>
          </w:tcPr>
          <w:p w14:paraId="386778F2" w14:textId="77777777" w:rsidR="00103801"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p w14:paraId="6FD11FF5" w14:textId="6D6DB53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44C3F543" w14:textId="1A8116B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w:t>
            </w:r>
          </w:p>
        </w:tc>
        <w:tc>
          <w:tcPr>
            <w:tcW w:w="1239" w:type="dxa"/>
            <w:tcBorders>
              <w:top w:val="single" w:sz="4" w:space="0" w:color="auto"/>
              <w:left w:val="single" w:sz="4" w:space="0" w:color="auto"/>
              <w:bottom w:val="single" w:sz="4" w:space="0" w:color="auto"/>
              <w:right w:val="single" w:sz="4" w:space="0" w:color="auto"/>
            </w:tcBorders>
            <w:vAlign w:val="center"/>
          </w:tcPr>
          <w:p w14:paraId="2CA4DD8A" w14:textId="08FECB9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1.091,59</w:t>
            </w:r>
          </w:p>
        </w:tc>
        <w:tc>
          <w:tcPr>
            <w:tcW w:w="1266" w:type="dxa"/>
            <w:tcBorders>
              <w:top w:val="single" w:sz="4" w:space="0" w:color="auto"/>
              <w:left w:val="single" w:sz="4" w:space="0" w:color="auto"/>
              <w:bottom w:val="single" w:sz="4" w:space="0" w:color="auto"/>
              <w:right w:val="single" w:sz="4" w:space="0" w:color="auto"/>
            </w:tcBorders>
            <w:vAlign w:val="center"/>
          </w:tcPr>
          <w:p w14:paraId="4BD3B493" w14:textId="31D5CA2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109.159,00</w:t>
            </w:r>
          </w:p>
        </w:tc>
      </w:tr>
      <w:tr w:rsidR="002C249F" w:rsidRPr="002C249F" w14:paraId="129C13B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4F3B0D1" w14:textId="5FD2488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135</w:t>
            </w:r>
          </w:p>
        </w:tc>
        <w:tc>
          <w:tcPr>
            <w:tcW w:w="4215" w:type="dxa"/>
            <w:tcBorders>
              <w:top w:val="single" w:sz="4" w:space="0" w:color="auto"/>
              <w:left w:val="single" w:sz="4" w:space="0" w:color="auto"/>
              <w:bottom w:val="single" w:sz="4" w:space="0" w:color="auto"/>
              <w:right w:val="single" w:sz="4" w:space="0" w:color="auto"/>
            </w:tcBorders>
            <w:vAlign w:val="center"/>
          </w:tcPr>
          <w:p w14:paraId="53D31B9D" w14:textId="3EE19BC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141087 - DIMENIDRINATO+PIRIDOXINA50+50 MG/ML SOLUÇÃO INVETÁVEL AMPOLA 1ML</w:t>
            </w:r>
          </w:p>
        </w:tc>
        <w:tc>
          <w:tcPr>
            <w:tcW w:w="1517" w:type="dxa"/>
            <w:tcBorders>
              <w:top w:val="single" w:sz="4" w:space="0" w:color="auto"/>
              <w:left w:val="single" w:sz="4" w:space="0" w:color="auto"/>
              <w:bottom w:val="single" w:sz="4" w:space="0" w:color="auto"/>
              <w:right w:val="single" w:sz="4" w:space="0" w:color="auto"/>
            </w:tcBorders>
            <w:vAlign w:val="center"/>
          </w:tcPr>
          <w:p w14:paraId="64D74022" w14:textId="1B2401B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30C439FC" w14:textId="1D6EDCB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25.000</w:t>
            </w:r>
          </w:p>
        </w:tc>
        <w:tc>
          <w:tcPr>
            <w:tcW w:w="1239" w:type="dxa"/>
            <w:tcBorders>
              <w:top w:val="single" w:sz="4" w:space="0" w:color="auto"/>
              <w:left w:val="single" w:sz="4" w:space="0" w:color="auto"/>
              <w:bottom w:val="single" w:sz="4" w:space="0" w:color="auto"/>
              <w:right w:val="single" w:sz="4" w:space="0" w:color="auto"/>
            </w:tcBorders>
            <w:vAlign w:val="center"/>
          </w:tcPr>
          <w:p w14:paraId="72F14605" w14:textId="71B939F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w:t>
            </w:r>
          </w:p>
        </w:tc>
        <w:tc>
          <w:tcPr>
            <w:tcW w:w="1266" w:type="dxa"/>
            <w:tcBorders>
              <w:top w:val="single" w:sz="4" w:space="0" w:color="auto"/>
              <w:left w:val="single" w:sz="4" w:space="0" w:color="auto"/>
              <w:bottom w:val="single" w:sz="4" w:space="0" w:color="auto"/>
              <w:right w:val="single" w:sz="4" w:space="0" w:color="auto"/>
            </w:tcBorders>
            <w:vAlign w:val="center"/>
          </w:tcPr>
          <w:p w14:paraId="2D1826FA" w14:textId="69F2C0D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150.000,00</w:t>
            </w:r>
          </w:p>
        </w:tc>
      </w:tr>
      <w:tr w:rsidR="002C249F" w:rsidRPr="002C249F" w14:paraId="19A343C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8AD5DF4" w14:textId="2CDFAC0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136</w:t>
            </w:r>
          </w:p>
        </w:tc>
        <w:tc>
          <w:tcPr>
            <w:tcW w:w="4215" w:type="dxa"/>
            <w:tcBorders>
              <w:top w:val="single" w:sz="4" w:space="0" w:color="auto"/>
              <w:left w:val="single" w:sz="4" w:space="0" w:color="auto"/>
              <w:bottom w:val="single" w:sz="4" w:space="0" w:color="auto"/>
              <w:right w:val="single" w:sz="4" w:space="0" w:color="auto"/>
            </w:tcBorders>
            <w:vAlign w:val="center"/>
          </w:tcPr>
          <w:p w14:paraId="7DFA0086" w14:textId="4932836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141088 - FENOBARBITAL 200MG/ML AMPOLA 2ML</w:t>
            </w:r>
          </w:p>
        </w:tc>
        <w:tc>
          <w:tcPr>
            <w:tcW w:w="1517" w:type="dxa"/>
            <w:tcBorders>
              <w:top w:val="single" w:sz="4" w:space="0" w:color="auto"/>
              <w:left w:val="single" w:sz="4" w:space="0" w:color="auto"/>
              <w:bottom w:val="single" w:sz="4" w:space="0" w:color="auto"/>
              <w:right w:val="single" w:sz="4" w:space="0" w:color="auto"/>
            </w:tcBorders>
            <w:vAlign w:val="center"/>
          </w:tcPr>
          <w:p w14:paraId="7AF31F4B" w14:textId="3B734AF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w:t>
            </w:r>
            <w:r w:rsidR="00103801">
              <w:rPr>
                <w:rFonts w:ascii="Times New Roman" w:hAnsi="Times New Roman" w:cs="Times New Roman"/>
                <w:sz w:val="20"/>
                <w:szCs w:val="20"/>
              </w:rPr>
              <w:t>OLA</w:t>
            </w:r>
          </w:p>
        </w:tc>
        <w:tc>
          <w:tcPr>
            <w:tcW w:w="1217" w:type="dxa"/>
            <w:tcBorders>
              <w:top w:val="single" w:sz="4" w:space="0" w:color="auto"/>
              <w:left w:val="single" w:sz="4" w:space="0" w:color="auto"/>
              <w:bottom w:val="single" w:sz="4" w:space="0" w:color="auto"/>
              <w:right w:val="single" w:sz="4" w:space="0" w:color="auto"/>
            </w:tcBorders>
            <w:vAlign w:val="center"/>
          </w:tcPr>
          <w:p w14:paraId="5C0481F2" w14:textId="110B934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w:t>
            </w:r>
          </w:p>
        </w:tc>
        <w:tc>
          <w:tcPr>
            <w:tcW w:w="1239" w:type="dxa"/>
            <w:tcBorders>
              <w:top w:val="single" w:sz="4" w:space="0" w:color="auto"/>
              <w:left w:val="single" w:sz="4" w:space="0" w:color="auto"/>
              <w:bottom w:val="single" w:sz="4" w:space="0" w:color="auto"/>
              <w:right w:val="single" w:sz="4" w:space="0" w:color="auto"/>
            </w:tcBorders>
            <w:vAlign w:val="center"/>
          </w:tcPr>
          <w:p w14:paraId="33FA0AF0" w14:textId="20DC731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w:t>
            </w:r>
          </w:p>
        </w:tc>
        <w:tc>
          <w:tcPr>
            <w:tcW w:w="1266" w:type="dxa"/>
            <w:tcBorders>
              <w:top w:val="single" w:sz="4" w:space="0" w:color="auto"/>
              <w:left w:val="single" w:sz="4" w:space="0" w:color="auto"/>
              <w:bottom w:val="single" w:sz="4" w:space="0" w:color="auto"/>
              <w:right w:val="single" w:sz="4" w:space="0" w:color="auto"/>
            </w:tcBorders>
            <w:vAlign w:val="center"/>
          </w:tcPr>
          <w:p w14:paraId="1A8273DA" w14:textId="4437E65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30.000,00</w:t>
            </w:r>
          </w:p>
        </w:tc>
      </w:tr>
      <w:tr w:rsidR="002C249F" w:rsidRPr="002C249F" w14:paraId="0D8FE39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76C952B" w14:textId="6F1DFDF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137</w:t>
            </w:r>
          </w:p>
        </w:tc>
        <w:tc>
          <w:tcPr>
            <w:tcW w:w="4215" w:type="dxa"/>
            <w:tcBorders>
              <w:top w:val="single" w:sz="4" w:space="0" w:color="auto"/>
              <w:left w:val="single" w:sz="4" w:space="0" w:color="auto"/>
              <w:bottom w:val="single" w:sz="4" w:space="0" w:color="auto"/>
              <w:right w:val="single" w:sz="4" w:space="0" w:color="auto"/>
            </w:tcBorders>
            <w:vAlign w:val="center"/>
          </w:tcPr>
          <w:p w14:paraId="0BA364F9" w14:textId="161862C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 xml:space="preserve">53330 - FENOTEROL BROMIDRATO 0,25 </w:t>
            </w:r>
            <w:r w:rsidRPr="002C249F">
              <w:rPr>
                <w:rFonts w:ascii="Times New Roman" w:hAnsi="Times New Roman" w:cs="Times New Roman"/>
                <w:sz w:val="20"/>
                <w:szCs w:val="20"/>
              </w:rPr>
              <w:lastRenderedPageBreak/>
              <w:t>MG/GOTAS (SOL.P/INALAÇÃO FRS.20 ML FENOTEROL BROMIDRATO 0,25 MG/GOTAS (SOL.P/INALAÇÃO FRS.20 ML)</w:t>
            </w:r>
          </w:p>
        </w:tc>
        <w:tc>
          <w:tcPr>
            <w:tcW w:w="1517" w:type="dxa"/>
            <w:tcBorders>
              <w:top w:val="single" w:sz="4" w:space="0" w:color="auto"/>
              <w:left w:val="single" w:sz="4" w:space="0" w:color="auto"/>
              <w:bottom w:val="single" w:sz="4" w:space="0" w:color="auto"/>
              <w:right w:val="single" w:sz="4" w:space="0" w:color="auto"/>
            </w:tcBorders>
            <w:vAlign w:val="center"/>
          </w:tcPr>
          <w:p w14:paraId="16654979" w14:textId="4805E00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lastRenderedPageBreak/>
              <w:t>FR</w:t>
            </w:r>
            <w:r w:rsidR="00103801">
              <w:rPr>
                <w:rFonts w:ascii="Times New Roman" w:hAnsi="Times New Roman" w:cs="Times New Roman"/>
                <w:sz w:val="20"/>
                <w:szCs w:val="20"/>
              </w:rPr>
              <w:t>ASCO</w:t>
            </w:r>
          </w:p>
        </w:tc>
        <w:tc>
          <w:tcPr>
            <w:tcW w:w="1217" w:type="dxa"/>
            <w:tcBorders>
              <w:top w:val="single" w:sz="4" w:space="0" w:color="auto"/>
              <w:left w:val="single" w:sz="4" w:space="0" w:color="auto"/>
              <w:bottom w:val="single" w:sz="4" w:space="0" w:color="auto"/>
              <w:right w:val="single" w:sz="4" w:space="0" w:color="auto"/>
            </w:tcBorders>
            <w:vAlign w:val="center"/>
          </w:tcPr>
          <w:p w14:paraId="46C07675" w14:textId="50006F3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4.000</w:t>
            </w:r>
          </w:p>
        </w:tc>
        <w:tc>
          <w:tcPr>
            <w:tcW w:w="1239" w:type="dxa"/>
            <w:tcBorders>
              <w:top w:val="single" w:sz="4" w:space="0" w:color="auto"/>
              <w:left w:val="single" w:sz="4" w:space="0" w:color="auto"/>
              <w:bottom w:val="single" w:sz="4" w:space="0" w:color="auto"/>
              <w:right w:val="single" w:sz="4" w:space="0" w:color="auto"/>
            </w:tcBorders>
            <w:vAlign w:val="center"/>
          </w:tcPr>
          <w:p w14:paraId="608D35A0" w14:textId="2F8B644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66" w:type="dxa"/>
            <w:tcBorders>
              <w:top w:val="single" w:sz="4" w:space="0" w:color="auto"/>
              <w:left w:val="single" w:sz="4" w:space="0" w:color="auto"/>
              <w:bottom w:val="single" w:sz="4" w:space="0" w:color="auto"/>
              <w:right w:val="single" w:sz="4" w:space="0" w:color="auto"/>
            </w:tcBorders>
            <w:vAlign w:val="center"/>
          </w:tcPr>
          <w:p w14:paraId="244F3423" w14:textId="1193C4A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80.000,00</w:t>
            </w:r>
          </w:p>
        </w:tc>
      </w:tr>
      <w:tr w:rsidR="002C249F" w:rsidRPr="002C249F" w14:paraId="474BC7A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41B7052" w14:textId="35680B8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138</w:t>
            </w:r>
          </w:p>
        </w:tc>
        <w:tc>
          <w:tcPr>
            <w:tcW w:w="4215" w:type="dxa"/>
            <w:tcBorders>
              <w:top w:val="single" w:sz="4" w:space="0" w:color="auto"/>
              <w:left w:val="single" w:sz="4" w:space="0" w:color="auto"/>
              <w:bottom w:val="single" w:sz="4" w:space="0" w:color="auto"/>
              <w:right w:val="single" w:sz="4" w:space="0" w:color="auto"/>
            </w:tcBorders>
            <w:vAlign w:val="center"/>
          </w:tcPr>
          <w:p w14:paraId="0BB0F0C7" w14:textId="1168AE5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15115 - SULFAMETOXAZOL/ TRIMETROPINA 400 MG/5ML + 80 MG/5ML SOLUÇÃO INJETÁVEL ENVASADA EM AMPOLAS DE 5 ML</w:t>
            </w:r>
          </w:p>
        </w:tc>
        <w:tc>
          <w:tcPr>
            <w:tcW w:w="1517" w:type="dxa"/>
            <w:tcBorders>
              <w:top w:val="single" w:sz="4" w:space="0" w:color="auto"/>
              <w:left w:val="single" w:sz="4" w:space="0" w:color="auto"/>
              <w:bottom w:val="single" w:sz="4" w:space="0" w:color="auto"/>
              <w:right w:val="single" w:sz="4" w:space="0" w:color="auto"/>
            </w:tcBorders>
            <w:vAlign w:val="center"/>
          </w:tcPr>
          <w:p w14:paraId="1E11C6DB" w14:textId="396205E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2B067AC1" w14:textId="39C2818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10.000</w:t>
            </w:r>
          </w:p>
        </w:tc>
        <w:tc>
          <w:tcPr>
            <w:tcW w:w="1239" w:type="dxa"/>
            <w:tcBorders>
              <w:top w:val="single" w:sz="4" w:space="0" w:color="auto"/>
              <w:left w:val="single" w:sz="4" w:space="0" w:color="auto"/>
              <w:bottom w:val="single" w:sz="4" w:space="0" w:color="auto"/>
              <w:right w:val="single" w:sz="4" w:space="0" w:color="auto"/>
            </w:tcBorders>
            <w:vAlign w:val="center"/>
          </w:tcPr>
          <w:p w14:paraId="32A0049F" w14:textId="0EBD2A7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7,00</w:t>
            </w:r>
          </w:p>
        </w:tc>
        <w:tc>
          <w:tcPr>
            <w:tcW w:w="1266" w:type="dxa"/>
            <w:tcBorders>
              <w:top w:val="single" w:sz="4" w:space="0" w:color="auto"/>
              <w:left w:val="single" w:sz="4" w:space="0" w:color="auto"/>
              <w:bottom w:val="single" w:sz="4" w:space="0" w:color="auto"/>
              <w:right w:val="single" w:sz="4" w:space="0" w:color="auto"/>
            </w:tcBorders>
            <w:vAlign w:val="center"/>
          </w:tcPr>
          <w:p w14:paraId="3FDE1EAE" w14:textId="0A13E55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70.000,00</w:t>
            </w:r>
          </w:p>
        </w:tc>
      </w:tr>
      <w:tr w:rsidR="002C249F" w:rsidRPr="002C249F" w14:paraId="237AD42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41377F0D" w14:textId="6EFE926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139</w:t>
            </w:r>
          </w:p>
        </w:tc>
        <w:tc>
          <w:tcPr>
            <w:tcW w:w="4215" w:type="dxa"/>
            <w:tcBorders>
              <w:top w:val="single" w:sz="4" w:space="0" w:color="auto"/>
              <w:left w:val="single" w:sz="4" w:space="0" w:color="auto"/>
              <w:bottom w:val="single" w:sz="4" w:space="0" w:color="auto"/>
              <w:right w:val="single" w:sz="4" w:space="0" w:color="auto"/>
            </w:tcBorders>
            <w:vAlign w:val="center"/>
          </w:tcPr>
          <w:p w14:paraId="0911FBB4" w14:textId="443070EB"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107500 - AMPICILINA 500 MG PÓ LIOFILIZADO     AMPICILINA 500 MG PÓ LIOFILIZADO     -     AMPICILINA 500 MG PÓ LIOFILIZADO PARA SOLUÇÃO INJETÁVEL. ENVASADO EM FRASCO/AMPOLA. PRODUTO ESTÉRIL E APIROGÊNIO</w:t>
            </w:r>
          </w:p>
        </w:tc>
        <w:tc>
          <w:tcPr>
            <w:tcW w:w="1517" w:type="dxa"/>
            <w:tcBorders>
              <w:top w:val="single" w:sz="4" w:space="0" w:color="auto"/>
              <w:left w:val="single" w:sz="4" w:space="0" w:color="auto"/>
              <w:bottom w:val="single" w:sz="4" w:space="0" w:color="auto"/>
              <w:right w:val="single" w:sz="4" w:space="0" w:color="auto"/>
            </w:tcBorders>
            <w:vAlign w:val="center"/>
          </w:tcPr>
          <w:p w14:paraId="5A90A8B6" w14:textId="77777777" w:rsid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w:t>
            </w:r>
            <w:r w:rsidR="00103801">
              <w:rPr>
                <w:rFonts w:ascii="Times New Roman" w:hAnsi="Times New Roman" w:cs="Times New Roman"/>
                <w:sz w:val="20"/>
                <w:szCs w:val="20"/>
              </w:rPr>
              <w:t>RASCO/</w:t>
            </w:r>
          </w:p>
          <w:p w14:paraId="11F1E409" w14:textId="5B8E5484" w:rsidR="00103801" w:rsidRPr="002C249F" w:rsidRDefault="00103801" w:rsidP="002C249F">
            <w:pPr>
              <w:jc w:val="center"/>
              <w:rPr>
                <w:rFonts w:ascii="Times New Roman" w:hAnsi="Times New Roman" w:cs="Times New Roman"/>
                <w:sz w:val="20"/>
                <w:szCs w:val="20"/>
              </w:rPr>
            </w:pPr>
            <w:r>
              <w:rPr>
                <w:rFonts w:ascii="Times New Roman" w:hAnsi="Times New Roman" w:cs="Times New Roman"/>
                <w:sz w:val="20"/>
                <w:szCs w:val="20"/>
              </w:rPr>
              <w:t>AMPOLA</w:t>
            </w:r>
          </w:p>
        </w:tc>
        <w:tc>
          <w:tcPr>
            <w:tcW w:w="1217" w:type="dxa"/>
            <w:tcBorders>
              <w:top w:val="single" w:sz="4" w:space="0" w:color="auto"/>
              <w:left w:val="single" w:sz="4" w:space="0" w:color="auto"/>
              <w:bottom w:val="single" w:sz="4" w:space="0" w:color="auto"/>
              <w:right w:val="single" w:sz="4" w:space="0" w:color="auto"/>
            </w:tcBorders>
            <w:vAlign w:val="center"/>
          </w:tcPr>
          <w:p w14:paraId="07C5F73A" w14:textId="701BF25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12.000</w:t>
            </w:r>
          </w:p>
        </w:tc>
        <w:tc>
          <w:tcPr>
            <w:tcW w:w="1239" w:type="dxa"/>
            <w:tcBorders>
              <w:top w:val="single" w:sz="4" w:space="0" w:color="auto"/>
              <w:left w:val="single" w:sz="4" w:space="0" w:color="auto"/>
              <w:bottom w:val="single" w:sz="4" w:space="0" w:color="auto"/>
              <w:right w:val="single" w:sz="4" w:space="0" w:color="auto"/>
            </w:tcBorders>
            <w:vAlign w:val="center"/>
          </w:tcPr>
          <w:p w14:paraId="50AA2A43" w14:textId="39C8919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w:t>
            </w:r>
          </w:p>
        </w:tc>
        <w:tc>
          <w:tcPr>
            <w:tcW w:w="1266" w:type="dxa"/>
            <w:tcBorders>
              <w:top w:val="single" w:sz="4" w:space="0" w:color="auto"/>
              <w:left w:val="single" w:sz="4" w:space="0" w:color="auto"/>
              <w:bottom w:val="single" w:sz="4" w:space="0" w:color="auto"/>
              <w:right w:val="single" w:sz="4" w:space="0" w:color="auto"/>
            </w:tcBorders>
            <w:vAlign w:val="center"/>
          </w:tcPr>
          <w:p w14:paraId="2B241D0A" w14:textId="5E8555F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60.000,00</w:t>
            </w:r>
          </w:p>
        </w:tc>
      </w:tr>
      <w:tr w:rsidR="002C249F" w:rsidRPr="002C249F" w14:paraId="4F02643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3A2A0655" w14:textId="3D55CCB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140</w:t>
            </w:r>
          </w:p>
        </w:tc>
        <w:tc>
          <w:tcPr>
            <w:tcW w:w="4215" w:type="dxa"/>
            <w:tcBorders>
              <w:top w:val="single" w:sz="4" w:space="0" w:color="auto"/>
              <w:left w:val="single" w:sz="4" w:space="0" w:color="auto"/>
              <w:bottom w:val="single" w:sz="4" w:space="0" w:color="auto"/>
              <w:right w:val="single" w:sz="4" w:space="0" w:color="auto"/>
            </w:tcBorders>
            <w:vAlign w:val="center"/>
          </w:tcPr>
          <w:p w14:paraId="7941B1C2" w14:textId="01D342B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158266 - CLONAZEPAM COMP 2MG</w:t>
            </w:r>
          </w:p>
        </w:tc>
        <w:tc>
          <w:tcPr>
            <w:tcW w:w="1517" w:type="dxa"/>
            <w:tcBorders>
              <w:top w:val="single" w:sz="4" w:space="0" w:color="auto"/>
              <w:left w:val="single" w:sz="4" w:space="0" w:color="auto"/>
              <w:bottom w:val="single" w:sz="4" w:space="0" w:color="auto"/>
              <w:right w:val="single" w:sz="4" w:space="0" w:color="auto"/>
            </w:tcBorders>
            <w:vAlign w:val="center"/>
          </w:tcPr>
          <w:p w14:paraId="684D593C" w14:textId="7838663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7A653314" w14:textId="3FCB3CD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150.000</w:t>
            </w:r>
          </w:p>
        </w:tc>
        <w:tc>
          <w:tcPr>
            <w:tcW w:w="1239" w:type="dxa"/>
            <w:tcBorders>
              <w:top w:val="single" w:sz="4" w:space="0" w:color="auto"/>
              <w:left w:val="single" w:sz="4" w:space="0" w:color="auto"/>
              <w:bottom w:val="single" w:sz="4" w:space="0" w:color="auto"/>
              <w:right w:val="single" w:sz="4" w:space="0" w:color="auto"/>
            </w:tcBorders>
            <w:vAlign w:val="center"/>
          </w:tcPr>
          <w:p w14:paraId="17656FC4" w14:textId="3C3FF35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0,06</w:t>
            </w:r>
          </w:p>
        </w:tc>
        <w:tc>
          <w:tcPr>
            <w:tcW w:w="1266" w:type="dxa"/>
            <w:tcBorders>
              <w:top w:val="single" w:sz="4" w:space="0" w:color="auto"/>
              <w:left w:val="single" w:sz="4" w:space="0" w:color="auto"/>
              <w:bottom w:val="single" w:sz="4" w:space="0" w:color="auto"/>
              <w:right w:val="single" w:sz="4" w:space="0" w:color="auto"/>
            </w:tcBorders>
            <w:vAlign w:val="center"/>
          </w:tcPr>
          <w:p w14:paraId="297D8274" w14:textId="7C665DA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9.000,00</w:t>
            </w:r>
          </w:p>
        </w:tc>
      </w:tr>
      <w:tr w:rsidR="002C249F" w:rsidRPr="002C249F" w14:paraId="4A89393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9CBAE82" w14:textId="71B16AF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141</w:t>
            </w:r>
          </w:p>
        </w:tc>
        <w:tc>
          <w:tcPr>
            <w:tcW w:w="4215" w:type="dxa"/>
            <w:tcBorders>
              <w:top w:val="single" w:sz="4" w:space="0" w:color="auto"/>
              <w:left w:val="single" w:sz="4" w:space="0" w:color="auto"/>
              <w:bottom w:val="single" w:sz="4" w:space="0" w:color="auto"/>
              <w:right w:val="single" w:sz="4" w:space="0" w:color="auto"/>
            </w:tcBorders>
            <w:vAlign w:val="center"/>
          </w:tcPr>
          <w:p w14:paraId="05F275DD" w14:textId="7E242A88"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16152 - CARBONATO DE LÍTIO 300 MG CPR</w:t>
            </w:r>
          </w:p>
        </w:tc>
        <w:tc>
          <w:tcPr>
            <w:tcW w:w="1517" w:type="dxa"/>
            <w:tcBorders>
              <w:top w:val="single" w:sz="4" w:space="0" w:color="auto"/>
              <w:left w:val="single" w:sz="4" w:space="0" w:color="auto"/>
              <w:bottom w:val="single" w:sz="4" w:space="0" w:color="auto"/>
              <w:right w:val="single" w:sz="4" w:space="0" w:color="auto"/>
            </w:tcBorders>
            <w:vAlign w:val="center"/>
          </w:tcPr>
          <w:p w14:paraId="41A06172" w14:textId="3FC2812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40C73B2A" w14:textId="3839BC11"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300.000</w:t>
            </w:r>
          </w:p>
        </w:tc>
        <w:tc>
          <w:tcPr>
            <w:tcW w:w="1239" w:type="dxa"/>
            <w:tcBorders>
              <w:top w:val="single" w:sz="4" w:space="0" w:color="auto"/>
              <w:left w:val="single" w:sz="4" w:space="0" w:color="auto"/>
              <w:bottom w:val="single" w:sz="4" w:space="0" w:color="auto"/>
              <w:right w:val="single" w:sz="4" w:space="0" w:color="auto"/>
            </w:tcBorders>
            <w:vAlign w:val="center"/>
          </w:tcPr>
          <w:p w14:paraId="3635918D" w14:textId="4C80934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0,21</w:t>
            </w:r>
          </w:p>
        </w:tc>
        <w:tc>
          <w:tcPr>
            <w:tcW w:w="1266" w:type="dxa"/>
            <w:tcBorders>
              <w:top w:val="single" w:sz="4" w:space="0" w:color="auto"/>
              <w:left w:val="single" w:sz="4" w:space="0" w:color="auto"/>
              <w:bottom w:val="single" w:sz="4" w:space="0" w:color="auto"/>
              <w:right w:val="single" w:sz="4" w:space="0" w:color="auto"/>
            </w:tcBorders>
            <w:vAlign w:val="center"/>
          </w:tcPr>
          <w:p w14:paraId="401D9927" w14:textId="7B9EC59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63.000,00</w:t>
            </w:r>
          </w:p>
        </w:tc>
      </w:tr>
      <w:tr w:rsidR="002C249F" w:rsidRPr="002C249F" w14:paraId="33D854B8"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D650133" w14:textId="0581A74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142</w:t>
            </w:r>
          </w:p>
        </w:tc>
        <w:tc>
          <w:tcPr>
            <w:tcW w:w="4215" w:type="dxa"/>
            <w:tcBorders>
              <w:top w:val="single" w:sz="4" w:space="0" w:color="auto"/>
              <w:left w:val="single" w:sz="4" w:space="0" w:color="auto"/>
              <w:bottom w:val="single" w:sz="4" w:space="0" w:color="auto"/>
              <w:right w:val="single" w:sz="4" w:space="0" w:color="auto"/>
            </w:tcBorders>
            <w:vAlign w:val="center"/>
          </w:tcPr>
          <w:p w14:paraId="76EBAB8F" w14:textId="150FE21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59060 - CIPROTERONA+ETINILESTRADIOL 2+0,035 MG CPR</w:t>
            </w:r>
          </w:p>
        </w:tc>
        <w:tc>
          <w:tcPr>
            <w:tcW w:w="1517" w:type="dxa"/>
            <w:tcBorders>
              <w:top w:val="single" w:sz="4" w:space="0" w:color="auto"/>
              <w:left w:val="single" w:sz="4" w:space="0" w:color="auto"/>
              <w:bottom w:val="single" w:sz="4" w:space="0" w:color="auto"/>
              <w:right w:val="single" w:sz="4" w:space="0" w:color="auto"/>
            </w:tcBorders>
            <w:vAlign w:val="center"/>
          </w:tcPr>
          <w:p w14:paraId="4A218954" w14:textId="0CDBF25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039E4970" w14:textId="59246F3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15.000</w:t>
            </w:r>
          </w:p>
        </w:tc>
        <w:tc>
          <w:tcPr>
            <w:tcW w:w="1239" w:type="dxa"/>
            <w:tcBorders>
              <w:top w:val="single" w:sz="4" w:space="0" w:color="auto"/>
              <w:left w:val="single" w:sz="4" w:space="0" w:color="auto"/>
              <w:bottom w:val="single" w:sz="4" w:space="0" w:color="auto"/>
              <w:right w:val="single" w:sz="4" w:space="0" w:color="auto"/>
            </w:tcBorders>
            <w:vAlign w:val="center"/>
          </w:tcPr>
          <w:p w14:paraId="6A741312" w14:textId="1D606B5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0,22</w:t>
            </w:r>
          </w:p>
        </w:tc>
        <w:tc>
          <w:tcPr>
            <w:tcW w:w="1266" w:type="dxa"/>
            <w:tcBorders>
              <w:top w:val="single" w:sz="4" w:space="0" w:color="auto"/>
              <w:left w:val="single" w:sz="4" w:space="0" w:color="auto"/>
              <w:bottom w:val="single" w:sz="4" w:space="0" w:color="auto"/>
              <w:right w:val="single" w:sz="4" w:space="0" w:color="auto"/>
            </w:tcBorders>
            <w:vAlign w:val="center"/>
          </w:tcPr>
          <w:p w14:paraId="020C7B06" w14:textId="17028ED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3.300,00</w:t>
            </w:r>
          </w:p>
        </w:tc>
      </w:tr>
      <w:tr w:rsidR="002C249F" w:rsidRPr="002C249F" w14:paraId="1C97F81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D36F1E3" w14:textId="2CA0972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143</w:t>
            </w:r>
          </w:p>
        </w:tc>
        <w:tc>
          <w:tcPr>
            <w:tcW w:w="4215" w:type="dxa"/>
            <w:tcBorders>
              <w:top w:val="single" w:sz="4" w:space="0" w:color="auto"/>
              <w:left w:val="single" w:sz="4" w:space="0" w:color="auto"/>
              <w:bottom w:val="single" w:sz="4" w:space="0" w:color="auto"/>
              <w:right w:val="single" w:sz="4" w:space="0" w:color="auto"/>
            </w:tcBorders>
            <w:vAlign w:val="center"/>
          </w:tcPr>
          <w:p w14:paraId="0FEA502F" w14:textId="582DDA3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58791 - CLOMIPRAMINA 25 MG CPR</w:t>
            </w:r>
          </w:p>
        </w:tc>
        <w:tc>
          <w:tcPr>
            <w:tcW w:w="1517" w:type="dxa"/>
            <w:tcBorders>
              <w:top w:val="single" w:sz="4" w:space="0" w:color="auto"/>
              <w:left w:val="single" w:sz="4" w:space="0" w:color="auto"/>
              <w:bottom w:val="single" w:sz="4" w:space="0" w:color="auto"/>
              <w:right w:val="single" w:sz="4" w:space="0" w:color="auto"/>
            </w:tcBorders>
            <w:vAlign w:val="center"/>
          </w:tcPr>
          <w:p w14:paraId="2B12CFD3" w14:textId="3C98AE8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0BBBA6B3" w14:textId="7027A16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20.000</w:t>
            </w:r>
          </w:p>
        </w:tc>
        <w:tc>
          <w:tcPr>
            <w:tcW w:w="1239" w:type="dxa"/>
            <w:tcBorders>
              <w:top w:val="single" w:sz="4" w:space="0" w:color="auto"/>
              <w:left w:val="single" w:sz="4" w:space="0" w:color="auto"/>
              <w:bottom w:val="single" w:sz="4" w:space="0" w:color="auto"/>
              <w:right w:val="single" w:sz="4" w:space="0" w:color="auto"/>
            </w:tcBorders>
            <w:vAlign w:val="center"/>
          </w:tcPr>
          <w:p w14:paraId="38F6DAB9" w14:textId="721863B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1,23</w:t>
            </w:r>
          </w:p>
        </w:tc>
        <w:tc>
          <w:tcPr>
            <w:tcW w:w="1266" w:type="dxa"/>
            <w:tcBorders>
              <w:top w:val="single" w:sz="4" w:space="0" w:color="auto"/>
              <w:left w:val="single" w:sz="4" w:space="0" w:color="auto"/>
              <w:bottom w:val="single" w:sz="4" w:space="0" w:color="auto"/>
              <w:right w:val="single" w:sz="4" w:space="0" w:color="auto"/>
            </w:tcBorders>
            <w:vAlign w:val="center"/>
          </w:tcPr>
          <w:p w14:paraId="7131BFCC" w14:textId="2CB63C1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24.600,00</w:t>
            </w:r>
          </w:p>
        </w:tc>
      </w:tr>
      <w:tr w:rsidR="002C249F" w:rsidRPr="002C249F" w14:paraId="0F64851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0D152AF4" w14:textId="585C233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144</w:t>
            </w:r>
          </w:p>
        </w:tc>
        <w:tc>
          <w:tcPr>
            <w:tcW w:w="4215" w:type="dxa"/>
            <w:tcBorders>
              <w:top w:val="single" w:sz="4" w:space="0" w:color="auto"/>
              <w:left w:val="single" w:sz="4" w:space="0" w:color="auto"/>
              <w:bottom w:val="single" w:sz="4" w:space="0" w:color="auto"/>
              <w:right w:val="single" w:sz="4" w:space="0" w:color="auto"/>
            </w:tcBorders>
            <w:vAlign w:val="center"/>
          </w:tcPr>
          <w:p w14:paraId="001D86A5" w14:textId="662D469A"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16166 - ESTRÓGENOS CONJUGADOS 0,625 MG CPR</w:t>
            </w:r>
          </w:p>
        </w:tc>
        <w:tc>
          <w:tcPr>
            <w:tcW w:w="1517" w:type="dxa"/>
            <w:tcBorders>
              <w:top w:val="single" w:sz="4" w:space="0" w:color="auto"/>
              <w:left w:val="single" w:sz="4" w:space="0" w:color="auto"/>
              <w:bottom w:val="single" w:sz="4" w:space="0" w:color="auto"/>
              <w:right w:val="single" w:sz="4" w:space="0" w:color="auto"/>
            </w:tcBorders>
            <w:vAlign w:val="center"/>
          </w:tcPr>
          <w:p w14:paraId="07C31DAB" w14:textId="6A02E24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6355E5AA" w14:textId="3E8F667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w:t>
            </w:r>
          </w:p>
        </w:tc>
        <w:tc>
          <w:tcPr>
            <w:tcW w:w="1239" w:type="dxa"/>
            <w:tcBorders>
              <w:top w:val="single" w:sz="4" w:space="0" w:color="auto"/>
              <w:left w:val="single" w:sz="4" w:space="0" w:color="auto"/>
              <w:bottom w:val="single" w:sz="4" w:space="0" w:color="auto"/>
              <w:right w:val="single" w:sz="4" w:space="0" w:color="auto"/>
            </w:tcBorders>
            <w:vAlign w:val="center"/>
          </w:tcPr>
          <w:p w14:paraId="715889FB" w14:textId="71FA7DE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w:t>
            </w:r>
          </w:p>
        </w:tc>
        <w:tc>
          <w:tcPr>
            <w:tcW w:w="1266" w:type="dxa"/>
            <w:tcBorders>
              <w:top w:val="single" w:sz="4" w:space="0" w:color="auto"/>
              <w:left w:val="single" w:sz="4" w:space="0" w:color="auto"/>
              <w:bottom w:val="single" w:sz="4" w:space="0" w:color="auto"/>
              <w:right w:val="single" w:sz="4" w:space="0" w:color="auto"/>
            </w:tcBorders>
            <w:vAlign w:val="center"/>
          </w:tcPr>
          <w:p w14:paraId="6CB24DEE" w14:textId="31BBE4D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2.000,00</w:t>
            </w:r>
          </w:p>
        </w:tc>
      </w:tr>
      <w:tr w:rsidR="002C249F" w:rsidRPr="002C249F" w14:paraId="14CC37E2"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E52B746" w14:textId="4DFD69C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145</w:t>
            </w:r>
          </w:p>
        </w:tc>
        <w:tc>
          <w:tcPr>
            <w:tcW w:w="4215" w:type="dxa"/>
            <w:tcBorders>
              <w:top w:val="single" w:sz="4" w:space="0" w:color="auto"/>
              <w:left w:val="single" w:sz="4" w:space="0" w:color="auto"/>
              <w:bottom w:val="single" w:sz="4" w:space="0" w:color="auto"/>
              <w:right w:val="single" w:sz="4" w:space="0" w:color="auto"/>
            </w:tcBorders>
            <w:vAlign w:val="center"/>
          </w:tcPr>
          <w:p w14:paraId="664DABD4" w14:textId="1047370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53331 - FINASTERIDA 5 MG CPR</w:t>
            </w:r>
          </w:p>
        </w:tc>
        <w:tc>
          <w:tcPr>
            <w:tcW w:w="1517" w:type="dxa"/>
            <w:tcBorders>
              <w:top w:val="single" w:sz="4" w:space="0" w:color="auto"/>
              <w:left w:val="single" w:sz="4" w:space="0" w:color="auto"/>
              <w:bottom w:val="single" w:sz="4" w:space="0" w:color="auto"/>
              <w:right w:val="single" w:sz="4" w:space="0" w:color="auto"/>
            </w:tcBorders>
            <w:vAlign w:val="center"/>
          </w:tcPr>
          <w:p w14:paraId="4CC5D515" w14:textId="1571B70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5C8C6423" w14:textId="19B0AF6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250.000</w:t>
            </w:r>
          </w:p>
        </w:tc>
        <w:tc>
          <w:tcPr>
            <w:tcW w:w="1239" w:type="dxa"/>
            <w:tcBorders>
              <w:top w:val="single" w:sz="4" w:space="0" w:color="auto"/>
              <w:left w:val="single" w:sz="4" w:space="0" w:color="auto"/>
              <w:bottom w:val="single" w:sz="4" w:space="0" w:color="auto"/>
              <w:right w:val="single" w:sz="4" w:space="0" w:color="auto"/>
            </w:tcBorders>
            <w:vAlign w:val="center"/>
          </w:tcPr>
          <w:p w14:paraId="10EA86EF" w14:textId="17167AA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0,25</w:t>
            </w:r>
          </w:p>
        </w:tc>
        <w:tc>
          <w:tcPr>
            <w:tcW w:w="1266" w:type="dxa"/>
            <w:tcBorders>
              <w:top w:val="single" w:sz="4" w:space="0" w:color="auto"/>
              <w:left w:val="single" w:sz="4" w:space="0" w:color="auto"/>
              <w:bottom w:val="single" w:sz="4" w:space="0" w:color="auto"/>
              <w:right w:val="single" w:sz="4" w:space="0" w:color="auto"/>
            </w:tcBorders>
            <w:vAlign w:val="center"/>
          </w:tcPr>
          <w:p w14:paraId="104727BD" w14:textId="546C4F94"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62.500,00</w:t>
            </w:r>
          </w:p>
        </w:tc>
      </w:tr>
      <w:tr w:rsidR="002C249F" w:rsidRPr="002C249F" w14:paraId="287DA4BA"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98891BF" w14:textId="3BC4C9D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146</w:t>
            </w:r>
          </w:p>
        </w:tc>
        <w:tc>
          <w:tcPr>
            <w:tcW w:w="4215" w:type="dxa"/>
            <w:tcBorders>
              <w:top w:val="single" w:sz="4" w:space="0" w:color="auto"/>
              <w:left w:val="single" w:sz="4" w:space="0" w:color="auto"/>
              <w:bottom w:val="single" w:sz="4" w:space="0" w:color="auto"/>
              <w:right w:val="single" w:sz="4" w:space="0" w:color="auto"/>
            </w:tcBorders>
            <w:vAlign w:val="center"/>
          </w:tcPr>
          <w:p w14:paraId="074C3285" w14:textId="6FC261CD"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112761 - IMIPRAMINA 25MG</w:t>
            </w:r>
          </w:p>
        </w:tc>
        <w:tc>
          <w:tcPr>
            <w:tcW w:w="1517" w:type="dxa"/>
            <w:tcBorders>
              <w:top w:val="single" w:sz="4" w:space="0" w:color="auto"/>
              <w:left w:val="single" w:sz="4" w:space="0" w:color="auto"/>
              <w:bottom w:val="single" w:sz="4" w:space="0" w:color="auto"/>
              <w:right w:val="single" w:sz="4" w:space="0" w:color="auto"/>
            </w:tcBorders>
            <w:vAlign w:val="center"/>
          </w:tcPr>
          <w:p w14:paraId="113ABB9C" w14:textId="1523FB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153C185B" w14:textId="7C7B07C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30.000</w:t>
            </w:r>
          </w:p>
        </w:tc>
        <w:tc>
          <w:tcPr>
            <w:tcW w:w="1239" w:type="dxa"/>
            <w:tcBorders>
              <w:top w:val="single" w:sz="4" w:space="0" w:color="auto"/>
              <w:left w:val="single" w:sz="4" w:space="0" w:color="auto"/>
              <w:bottom w:val="single" w:sz="4" w:space="0" w:color="auto"/>
              <w:right w:val="single" w:sz="4" w:space="0" w:color="auto"/>
            </w:tcBorders>
            <w:vAlign w:val="center"/>
          </w:tcPr>
          <w:p w14:paraId="3D7F15E1" w14:textId="5A35C4B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0,53</w:t>
            </w:r>
          </w:p>
        </w:tc>
        <w:tc>
          <w:tcPr>
            <w:tcW w:w="1266" w:type="dxa"/>
            <w:tcBorders>
              <w:top w:val="single" w:sz="4" w:space="0" w:color="auto"/>
              <w:left w:val="single" w:sz="4" w:space="0" w:color="auto"/>
              <w:bottom w:val="single" w:sz="4" w:space="0" w:color="auto"/>
              <w:right w:val="single" w:sz="4" w:space="0" w:color="auto"/>
            </w:tcBorders>
            <w:vAlign w:val="center"/>
          </w:tcPr>
          <w:p w14:paraId="4F7722C4" w14:textId="5BC8AC8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15.900,00</w:t>
            </w:r>
          </w:p>
        </w:tc>
      </w:tr>
      <w:tr w:rsidR="002C249F" w:rsidRPr="002C249F" w14:paraId="5FC49D9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7254025" w14:textId="77104E8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147</w:t>
            </w:r>
          </w:p>
        </w:tc>
        <w:tc>
          <w:tcPr>
            <w:tcW w:w="4215" w:type="dxa"/>
            <w:tcBorders>
              <w:top w:val="single" w:sz="4" w:space="0" w:color="auto"/>
              <w:left w:val="single" w:sz="4" w:space="0" w:color="auto"/>
              <w:bottom w:val="single" w:sz="4" w:space="0" w:color="auto"/>
              <w:right w:val="single" w:sz="4" w:space="0" w:color="auto"/>
            </w:tcBorders>
            <w:vAlign w:val="center"/>
          </w:tcPr>
          <w:p w14:paraId="6B1ABDB4" w14:textId="7ED4632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53267 - LEVONOGESTREL + ETINILESTRADIOL (0,15 + 0,03MG)</w:t>
            </w:r>
          </w:p>
        </w:tc>
        <w:tc>
          <w:tcPr>
            <w:tcW w:w="1517" w:type="dxa"/>
            <w:tcBorders>
              <w:top w:val="single" w:sz="4" w:space="0" w:color="auto"/>
              <w:left w:val="single" w:sz="4" w:space="0" w:color="auto"/>
              <w:bottom w:val="single" w:sz="4" w:space="0" w:color="auto"/>
              <w:right w:val="single" w:sz="4" w:space="0" w:color="auto"/>
            </w:tcBorders>
            <w:vAlign w:val="center"/>
          </w:tcPr>
          <w:p w14:paraId="7BECA2BD" w14:textId="063BAE0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402C32B5" w14:textId="15A6257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10.000</w:t>
            </w:r>
          </w:p>
        </w:tc>
        <w:tc>
          <w:tcPr>
            <w:tcW w:w="1239" w:type="dxa"/>
            <w:tcBorders>
              <w:top w:val="single" w:sz="4" w:space="0" w:color="auto"/>
              <w:left w:val="single" w:sz="4" w:space="0" w:color="auto"/>
              <w:bottom w:val="single" w:sz="4" w:space="0" w:color="auto"/>
              <w:right w:val="single" w:sz="4" w:space="0" w:color="auto"/>
            </w:tcBorders>
            <w:vAlign w:val="center"/>
          </w:tcPr>
          <w:p w14:paraId="7AA221F1" w14:textId="3C8F56D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0,14</w:t>
            </w:r>
          </w:p>
        </w:tc>
        <w:tc>
          <w:tcPr>
            <w:tcW w:w="1266" w:type="dxa"/>
            <w:tcBorders>
              <w:top w:val="single" w:sz="4" w:space="0" w:color="auto"/>
              <w:left w:val="single" w:sz="4" w:space="0" w:color="auto"/>
              <w:bottom w:val="single" w:sz="4" w:space="0" w:color="auto"/>
              <w:right w:val="single" w:sz="4" w:space="0" w:color="auto"/>
            </w:tcBorders>
            <w:vAlign w:val="center"/>
          </w:tcPr>
          <w:p w14:paraId="38FD12BD" w14:textId="6202440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1.400,00</w:t>
            </w:r>
          </w:p>
        </w:tc>
      </w:tr>
      <w:tr w:rsidR="002C249F" w:rsidRPr="002C249F" w14:paraId="5116232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14DFC91C" w14:textId="1987FA3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148</w:t>
            </w:r>
          </w:p>
        </w:tc>
        <w:tc>
          <w:tcPr>
            <w:tcW w:w="4215" w:type="dxa"/>
            <w:tcBorders>
              <w:top w:val="single" w:sz="4" w:space="0" w:color="auto"/>
              <w:left w:val="single" w:sz="4" w:space="0" w:color="auto"/>
              <w:bottom w:val="single" w:sz="4" w:space="0" w:color="auto"/>
              <w:right w:val="single" w:sz="4" w:space="0" w:color="auto"/>
            </w:tcBorders>
            <w:vAlign w:val="center"/>
          </w:tcPr>
          <w:p w14:paraId="683303AC" w14:textId="01419A13"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59078 - NORETISTERONA + ESTRADIOL 1 + 2 MG NORETISTERONA + ESTRADIOL 1 + 2 MG - FORNECIMENTO DE 300 A 700 COMPRIMIDOS</w:t>
            </w:r>
          </w:p>
        </w:tc>
        <w:tc>
          <w:tcPr>
            <w:tcW w:w="1517" w:type="dxa"/>
            <w:tcBorders>
              <w:top w:val="single" w:sz="4" w:space="0" w:color="auto"/>
              <w:left w:val="single" w:sz="4" w:space="0" w:color="auto"/>
              <w:bottom w:val="single" w:sz="4" w:space="0" w:color="auto"/>
              <w:right w:val="single" w:sz="4" w:space="0" w:color="auto"/>
            </w:tcBorders>
            <w:vAlign w:val="center"/>
          </w:tcPr>
          <w:p w14:paraId="0820C8C9" w14:textId="54CA755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6CC37EB0" w14:textId="0C2471D0"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22E02492" w14:textId="0BF7970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w:t>
            </w:r>
          </w:p>
        </w:tc>
        <w:tc>
          <w:tcPr>
            <w:tcW w:w="1266" w:type="dxa"/>
            <w:tcBorders>
              <w:top w:val="single" w:sz="4" w:space="0" w:color="auto"/>
              <w:left w:val="single" w:sz="4" w:space="0" w:color="auto"/>
              <w:bottom w:val="single" w:sz="4" w:space="0" w:color="auto"/>
              <w:right w:val="single" w:sz="4" w:space="0" w:color="auto"/>
            </w:tcBorders>
            <w:vAlign w:val="center"/>
          </w:tcPr>
          <w:p w14:paraId="0BE7A79F" w14:textId="346AD2DF"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7.450,00</w:t>
            </w:r>
          </w:p>
        </w:tc>
      </w:tr>
      <w:tr w:rsidR="002C249F" w:rsidRPr="002C249F" w14:paraId="400713F6"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95059D3" w14:textId="0201082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149</w:t>
            </w:r>
          </w:p>
        </w:tc>
        <w:tc>
          <w:tcPr>
            <w:tcW w:w="4215" w:type="dxa"/>
            <w:tcBorders>
              <w:top w:val="single" w:sz="4" w:space="0" w:color="auto"/>
              <w:left w:val="single" w:sz="4" w:space="0" w:color="auto"/>
              <w:bottom w:val="single" w:sz="4" w:space="0" w:color="auto"/>
              <w:right w:val="single" w:sz="4" w:space="0" w:color="auto"/>
            </w:tcBorders>
            <w:vAlign w:val="center"/>
          </w:tcPr>
          <w:p w14:paraId="7A92E3BE" w14:textId="67847ABF"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127204 - NORFLOXACINO 400MG CPR</w:t>
            </w:r>
          </w:p>
        </w:tc>
        <w:tc>
          <w:tcPr>
            <w:tcW w:w="1517" w:type="dxa"/>
            <w:tcBorders>
              <w:top w:val="single" w:sz="4" w:space="0" w:color="auto"/>
              <w:left w:val="single" w:sz="4" w:space="0" w:color="auto"/>
              <w:bottom w:val="single" w:sz="4" w:space="0" w:color="auto"/>
              <w:right w:val="single" w:sz="4" w:space="0" w:color="auto"/>
            </w:tcBorders>
            <w:vAlign w:val="center"/>
          </w:tcPr>
          <w:p w14:paraId="7037E608" w14:textId="3EAAA54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2B80C468" w14:textId="4D52705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05FB9B3B" w14:textId="0128863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0,40</w:t>
            </w:r>
          </w:p>
        </w:tc>
        <w:tc>
          <w:tcPr>
            <w:tcW w:w="1266" w:type="dxa"/>
            <w:tcBorders>
              <w:top w:val="single" w:sz="4" w:space="0" w:color="auto"/>
              <w:left w:val="single" w:sz="4" w:space="0" w:color="auto"/>
              <w:bottom w:val="single" w:sz="4" w:space="0" w:color="auto"/>
              <w:right w:val="single" w:sz="4" w:space="0" w:color="auto"/>
            </w:tcBorders>
            <w:vAlign w:val="center"/>
          </w:tcPr>
          <w:p w14:paraId="207EEAEC" w14:textId="0AB281B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1.200,00</w:t>
            </w:r>
          </w:p>
        </w:tc>
      </w:tr>
      <w:tr w:rsidR="002C249F" w:rsidRPr="002C249F" w14:paraId="790F2C23"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6A958EFE" w14:textId="073DC2E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150</w:t>
            </w:r>
          </w:p>
        </w:tc>
        <w:tc>
          <w:tcPr>
            <w:tcW w:w="4215" w:type="dxa"/>
            <w:tcBorders>
              <w:top w:val="single" w:sz="4" w:space="0" w:color="auto"/>
              <w:left w:val="single" w:sz="4" w:space="0" w:color="auto"/>
              <w:bottom w:val="single" w:sz="4" w:space="0" w:color="auto"/>
              <w:right w:val="single" w:sz="4" w:space="0" w:color="auto"/>
            </w:tcBorders>
            <w:vAlign w:val="center"/>
          </w:tcPr>
          <w:p w14:paraId="069BA32F" w14:textId="6FBFFF95"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112775 - OXCARBAZEPINA 300MG</w:t>
            </w:r>
          </w:p>
        </w:tc>
        <w:tc>
          <w:tcPr>
            <w:tcW w:w="1517" w:type="dxa"/>
            <w:tcBorders>
              <w:top w:val="single" w:sz="4" w:space="0" w:color="auto"/>
              <w:left w:val="single" w:sz="4" w:space="0" w:color="auto"/>
              <w:bottom w:val="single" w:sz="4" w:space="0" w:color="auto"/>
              <w:right w:val="single" w:sz="4" w:space="0" w:color="auto"/>
            </w:tcBorders>
            <w:vAlign w:val="center"/>
          </w:tcPr>
          <w:p w14:paraId="1BCFEDAF" w14:textId="7227581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12DE217A" w14:textId="4E0ACB9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50.000</w:t>
            </w:r>
          </w:p>
        </w:tc>
        <w:tc>
          <w:tcPr>
            <w:tcW w:w="1239" w:type="dxa"/>
            <w:tcBorders>
              <w:top w:val="single" w:sz="4" w:space="0" w:color="auto"/>
              <w:left w:val="single" w:sz="4" w:space="0" w:color="auto"/>
              <w:bottom w:val="single" w:sz="4" w:space="0" w:color="auto"/>
              <w:right w:val="single" w:sz="4" w:space="0" w:color="auto"/>
            </w:tcBorders>
            <w:vAlign w:val="center"/>
          </w:tcPr>
          <w:p w14:paraId="6EB7030F" w14:textId="7D28169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1,16</w:t>
            </w:r>
          </w:p>
        </w:tc>
        <w:tc>
          <w:tcPr>
            <w:tcW w:w="1266" w:type="dxa"/>
            <w:tcBorders>
              <w:top w:val="single" w:sz="4" w:space="0" w:color="auto"/>
              <w:left w:val="single" w:sz="4" w:space="0" w:color="auto"/>
              <w:bottom w:val="single" w:sz="4" w:space="0" w:color="auto"/>
              <w:right w:val="single" w:sz="4" w:space="0" w:color="auto"/>
            </w:tcBorders>
            <w:vAlign w:val="center"/>
          </w:tcPr>
          <w:p w14:paraId="7DFD4A0F" w14:textId="05F85A0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58.000,00</w:t>
            </w:r>
          </w:p>
        </w:tc>
      </w:tr>
      <w:tr w:rsidR="002C249F" w:rsidRPr="002C249F" w14:paraId="561E0D79"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61D434F" w14:textId="100461EA"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151</w:t>
            </w:r>
          </w:p>
        </w:tc>
        <w:tc>
          <w:tcPr>
            <w:tcW w:w="4215" w:type="dxa"/>
            <w:tcBorders>
              <w:top w:val="single" w:sz="4" w:space="0" w:color="auto"/>
              <w:left w:val="single" w:sz="4" w:space="0" w:color="auto"/>
              <w:bottom w:val="single" w:sz="4" w:space="0" w:color="auto"/>
              <w:right w:val="single" w:sz="4" w:space="0" w:color="auto"/>
            </w:tcBorders>
            <w:vAlign w:val="center"/>
          </w:tcPr>
          <w:p w14:paraId="3BAC0CA2" w14:textId="23A3218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104134 - SINVASTATINA 10 MG CPR</w:t>
            </w:r>
          </w:p>
        </w:tc>
        <w:tc>
          <w:tcPr>
            <w:tcW w:w="1517" w:type="dxa"/>
            <w:tcBorders>
              <w:top w:val="single" w:sz="4" w:space="0" w:color="auto"/>
              <w:left w:val="single" w:sz="4" w:space="0" w:color="auto"/>
              <w:bottom w:val="single" w:sz="4" w:space="0" w:color="auto"/>
              <w:right w:val="single" w:sz="4" w:space="0" w:color="auto"/>
            </w:tcBorders>
            <w:vAlign w:val="center"/>
          </w:tcPr>
          <w:p w14:paraId="526D8202" w14:textId="152BDD6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4E217ACA" w14:textId="6D535EA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30.000</w:t>
            </w:r>
          </w:p>
        </w:tc>
        <w:tc>
          <w:tcPr>
            <w:tcW w:w="1239" w:type="dxa"/>
            <w:tcBorders>
              <w:top w:val="single" w:sz="4" w:space="0" w:color="auto"/>
              <w:left w:val="single" w:sz="4" w:space="0" w:color="auto"/>
              <w:bottom w:val="single" w:sz="4" w:space="0" w:color="auto"/>
              <w:right w:val="single" w:sz="4" w:space="0" w:color="auto"/>
            </w:tcBorders>
            <w:vAlign w:val="center"/>
          </w:tcPr>
          <w:p w14:paraId="75707F15" w14:textId="44490C9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0,12</w:t>
            </w:r>
          </w:p>
        </w:tc>
        <w:tc>
          <w:tcPr>
            <w:tcW w:w="1266" w:type="dxa"/>
            <w:tcBorders>
              <w:top w:val="single" w:sz="4" w:space="0" w:color="auto"/>
              <w:left w:val="single" w:sz="4" w:space="0" w:color="auto"/>
              <w:bottom w:val="single" w:sz="4" w:space="0" w:color="auto"/>
              <w:right w:val="single" w:sz="4" w:space="0" w:color="auto"/>
            </w:tcBorders>
            <w:vAlign w:val="center"/>
          </w:tcPr>
          <w:p w14:paraId="77C83173" w14:textId="41757FB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3.600,00</w:t>
            </w:r>
          </w:p>
        </w:tc>
      </w:tr>
      <w:tr w:rsidR="002C249F" w:rsidRPr="002C249F" w14:paraId="726DA6AF"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59F7CF2B" w14:textId="6B5D20E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152</w:t>
            </w:r>
          </w:p>
        </w:tc>
        <w:tc>
          <w:tcPr>
            <w:tcW w:w="4215" w:type="dxa"/>
            <w:tcBorders>
              <w:top w:val="single" w:sz="4" w:space="0" w:color="auto"/>
              <w:left w:val="single" w:sz="4" w:space="0" w:color="auto"/>
              <w:bottom w:val="single" w:sz="4" w:space="0" w:color="auto"/>
              <w:right w:val="single" w:sz="4" w:space="0" w:color="auto"/>
            </w:tcBorders>
            <w:vAlign w:val="center"/>
          </w:tcPr>
          <w:p w14:paraId="12D39A43" w14:textId="5C66ECF1"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16186 - TICLOPIDINA 250 MG - COMP</w:t>
            </w:r>
          </w:p>
        </w:tc>
        <w:tc>
          <w:tcPr>
            <w:tcW w:w="1517" w:type="dxa"/>
            <w:tcBorders>
              <w:top w:val="single" w:sz="4" w:space="0" w:color="auto"/>
              <w:left w:val="single" w:sz="4" w:space="0" w:color="auto"/>
              <w:bottom w:val="single" w:sz="4" w:space="0" w:color="auto"/>
              <w:right w:val="single" w:sz="4" w:space="0" w:color="auto"/>
            </w:tcBorders>
            <w:vAlign w:val="center"/>
          </w:tcPr>
          <w:p w14:paraId="5AD1B68F" w14:textId="4E7B190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3A556AF5" w14:textId="39E93E5C"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5.000</w:t>
            </w:r>
          </w:p>
        </w:tc>
        <w:tc>
          <w:tcPr>
            <w:tcW w:w="1239" w:type="dxa"/>
            <w:tcBorders>
              <w:top w:val="single" w:sz="4" w:space="0" w:color="auto"/>
              <w:left w:val="single" w:sz="4" w:space="0" w:color="auto"/>
              <w:bottom w:val="single" w:sz="4" w:space="0" w:color="auto"/>
              <w:right w:val="single" w:sz="4" w:space="0" w:color="auto"/>
            </w:tcBorders>
            <w:vAlign w:val="center"/>
          </w:tcPr>
          <w:p w14:paraId="79F51F21" w14:textId="53B2189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1,06</w:t>
            </w:r>
          </w:p>
        </w:tc>
        <w:tc>
          <w:tcPr>
            <w:tcW w:w="1266" w:type="dxa"/>
            <w:tcBorders>
              <w:top w:val="single" w:sz="4" w:space="0" w:color="auto"/>
              <w:left w:val="single" w:sz="4" w:space="0" w:color="auto"/>
              <w:bottom w:val="single" w:sz="4" w:space="0" w:color="auto"/>
              <w:right w:val="single" w:sz="4" w:space="0" w:color="auto"/>
            </w:tcBorders>
            <w:vAlign w:val="center"/>
          </w:tcPr>
          <w:p w14:paraId="4BB824EE" w14:textId="7265B1F7"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5.300,00</w:t>
            </w:r>
          </w:p>
        </w:tc>
      </w:tr>
      <w:tr w:rsidR="002C249F" w:rsidRPr="002C249F" w14:paraId="70E8CD57"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3A07AD0" w14:textId="5F9B5C0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153</w:t>
            </w:r>
          </w:p>
        </w:tc>
        <w:tc>
          <w:tcPr>
            <w:tcW w:w="4215" w:type="dxa"/>
            <w:tcBorders>
              <w:top w:val="single" w:sz="4" w:space="0" w:color="auto"/>
              <w:left w:val="single" w:sz="4" w:space="0" w:color="auto"/>
              <w:bottom w:val="single" w:sz="4" w:space="0" w:color="auto"/>
              <w:right w:val="single" w:sz="4" w:space="0" w:color="auto"/>
            </w:tcBorders>
            <w:vAlign w:val="center"/>
          </w:tcPr>
          <w:p w14:paraId="6E94657C" w14:textId="6E013CE6"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120119 - TIMOLOL 5,0 MG/G SOL. OFTÁLMICA ESTÉRIL FRS 5 ML</w:t>
            </w:r>
          </w:p>
        </w:tc>
        <w:tc>
          <w:tcPr>
            <w:tcW w:w="1517" w:type="dxa"/>
            <w:tcBorders>
              <w:top w:val="single" w:sz="4" w:space="0" w:color="auto"/>
              <w:left w:val="single" w:sz="4" w:space="0" w:color="auto"/>
              <w:bottom w:val="single" w:sz="4" w:space="0" w:color="auto"/>
              <w:right w:val="single" w:sz="4" w:space="0" w:color="auto"/>
            </w:tcBorders>
            <w:vAlign w:val="center"/>
          </w:tcPr>
          <w:p w14:paraId="4E0643DA" w14:textId="12B5427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FRASCO</w:t>
            </w:r>
          </w:p>
        </w:tc>
        <w:tc>
          <w:tcPr>
            <w:tcW w:w="1217" w:type="dxa"/>
            <w:tcBorders>
              <w:top w:val="single" w:sz="4" w:space="0" w:color="auto"/>
              <w:left w:val="single" w:sz="4" w:space="0" w:color="auto"/>
              <w:bottom w:val="single" w:sz="4" w:space="0" w:color="auto"/>
              <w:right w:val="single" w:sz="4" w:space="0" w:color="auto"/>
            </w:tcBorders>
            <w:vAlign w:val="center"/>
          </w:tcPr>
          <w:p w14:paraId="6165DB22" w14:textId="444AFCE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w:t>
            </w:r>
          </w:p>
        </w:tc>
        <w:tc>
          <w:tcPr>
            <w:tcW w:w="1239" w:type="dxa"/>
            <w:tcBorders>
              <w:top w:val="single" w:sz="4" w:space="0" w:color="auto"/>
              <w:left w:val="single" w:sz="4" w:space="0" w:color="auto"/>
              <w:bottom w:val="single" w:sz="4" w:space="0" w:color="auto"/>
              <w:right w:val="single" w:sz="4" w:space="0" w:color="auto"/>
            </w:tcBorders>
            <w:vAlign w:val="center"/>
          </w:tcPr>
          <w:p w14:paraId="1B94987F" w14:textId="4269468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6,95</w:t>
            </w:r>
          </w:p>
        </w:tc>
        <w:tc>
          <w:tcPr>
            <w:tcW w:w="1266" w:type="dxa"/>
            <w:tcBorders>
              <w:top w:val="single" w:sz="4" w:space="0" w:color="auto"/>
              <w:left w:val="single" w:sz="4" w:space="0" w:color="auto"/>
              <w:bottom w:val="single" w:sz="4" w:space="0" w:color="auto"/>
              <w:right w:val="single" w:sz="4" w:space="0" w:color="auto"/>
            </w:tcBorders>
            <w:vAlign w:val="center"/>
          </w:tcPr>
          <w:p w14:paraId="2EAAFE41" w14:textId="5BC3247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20.850,00</w:t>
            </w:r>
          </w:p>
        </w:tc>
      </w:tr>
      <w:tr w:rsidR="002C249F" w:rsidRPr="002C249F" w14:paraId="059D2C5D"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2E1A789E" w14:textId="76FDA57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154</w:t>
            </w:r>
          </w:p>
        </w:tc>
        <w:tc>
          <w:tcPr>
            <w:tcW w:w="4215" w:type="dxa"/>
            <w:tcBorders>
              <w:top w:val="single" w:sz="4" w:space="0" w:color="auto"/>
              <w:left w:val="single" w:sz="4" w:space="0" w:color="auto"/>
              <w:bottom w:val="single" w:sz="4" w:space="0" w:color="auto"/>
              <w:right w:val="single" w:sz="4" w:space="0" w:color="auto"/>
            </w:tcBorders>
            <w:vAlign w:val="center"/>
          </w:tcPr>
          <w:p w14:paraId="48922289" w14:textId="685B0CB9"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104145 - TIORIDAZINA 100 MG CPR</w:t>
            </w:r>
          </w:p>
        </w:tc>
        <w:tc>
          <w:tcPr>
            <w:tcW w:w="1517" w:type="dxa"/>
            <w:tcBorders>
              <w:top w:val="single" w:sz="4" w:space="0" w:color="auto"/>
              <w:left w:val="single" w:sz="4" w:space="0" w:color="auto"/>
              <w:bottom w:val="single" w:sz="4" w:space="0" w:color="auto"/>
              <w:right w:val="single" w:sz="4" w:space="0" w:color="auto"/>
            </w:tcBorders>
            <w:vAlign w:val="center"/>
          </w:tcPr>
          <w:p w14:paraId="2943B325" w14:textId="1429F2C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COMPRIMIDO</w:t>
            </w:r>
          </w:p>
        </w:tc>
        <w:tc>
          <w:tcPr>
            <w:tcW w:w="1217" w:type="dxa"/>
            <w:tcBorders>
              <w:top w:val="single" w:sz="4" w:space="0" w:color="auto"/>
              <w:left w:val="single" w:sz="4" w:space="0" w:color="auto"/>
              <w:bottom w:val="single" w:sz="4" w:space="0" w:color="auto"/>
              <w:right w:val="single" w:sz="4" w:space="0" w:color="auto"/>
            </w:tcBorders>
            <w:vAlign w:val="center"/>
          </w:tcPr>
          <w:p w14:paraId="253C4FF6" w14:textId="10EE4552"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20.000</w:t>
            </w:r>
          </w:p>
        </w:tc>
        <w:tc>
          <w:tcPr>
            <w:tcW w:w="1239" w:type="dxa"/>
            <w:tcBorders>
              <w:top w:val="single" w:sz="4" w:space="0" w:color="auto"/>
              <w:left w:val="single" w:sz="4" w:space="0" w:color="auto"/>
              <w:bottom w:val="single" w:sz="4" w:space="0" w:color="auto"/>
              <w:right w:val="single" w:sz="4" w:space="0" w:color="auto"/>
            </w:tcBorders>
            <w:vAlign w:val="center"/>
          </w:tcPr>
          <w:p w14:paraId="15D448B7" w14:textId="0803FC1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1,87</w:t>
            </w:r>
          </w:p>
        </w:tc>
        <w:tc>
          <w:tcPr>
            <w:tcW w:w="1266" w:type="dxa"/>
            <w:tcBorders>
              <w:top w:val="single" w:sz="4" w:space="0" w:color="auto"/>
              <w:left w:val="single" w:sz="4" w:space="0" w:color="auto"/>
              <w:bottom w:val="single" w:sz="4" w:space="0" w:color="auto"/>
              <w:right w:val="single" w:sz="4" w:space="0" w:color="auto"/>
            </w:tcBorders>
            <w:vAlign w:val="center"/>
          </w:tcPr>
          <w:p w14:paraId="0BF65EBD" w14:textId="1BEA9A88"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37.400,00</w:t>
            </w:r>
          </w:p>
        </w:tc>
      </w:tr>
      <w:tr w:rsidR="002C249F" w:rsidRPr="002C249F" w14:paraId="5E22A00B" w14:textId="77777777" w:rsidTr="002C249F">
        <w:tc>
          <w:tcPr>
            <w:tcW w:w="851" w:type="dxa"/>
            <w:tcBorders>
              <w:top w:val="single" w:sz="4" w:space="0" w:color="auto"/>
              <w:left w:val="single" w:sz="4" w:space="0" w:color="auto"/>
              <w:bottom w:val="single" w:sz="4" w:space="0" w:color="auto"/>
              <w:right w:val="single" w:sz="4" w:space="0" w:color="auto"/>
            </w:tcBorders>
            <w:vAlign w:val="center"/>
          </w:tcPr>
          <w:p w14:paraId="79BBABFF" w14:textId="260BDFD5"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155</w:t>
            </w:r>
          </w:p>
        </w:tc>
        <w:tc>
          <w:tcPr>
            <w:tcW w:w="4215" w:type="dxa"/>
            <w:tcBorders>
              <w:top w:val="single" w:sz="4" w:space="0" w:color="auto"/>
              <w:left w:val="single" w:sz="4" w:space="0" w:color="auto"/>
              <w:bottom w:val="single" w:sz="4" w:space="0" w:color="auto"/>
              <w:right w:val="single" w:sz="4" w:space="0" w:color="auto"/>
            </w:tcBorders>
            <w:vAlign w:val="center"/>
          </w:tcPr>
          <w:p w14:paraId="2FC24907" w14:textId="1EFCDE07" w:rsidR="002C249F" w:rsidRPr="002C249F" w:rsidRDefault="002C249F" w:rsidP="002C249F">
            <w:pPr>
              <w:jc w:val="both"/>
              <w:rPr>
                <w:rFonts w:ascii="Times New Roman" w:hAnsi="Times New Roman" w:cs="Times New Roman"/>
                <w:sz w:val="20"/>
                <w:szCs w:val="20"/>
              </w:rPr>
            </w:pPr>
            <w:r w:rsidRPr="002C249F">
              <w:rPr>
                <w:rFonts w:ascii="Times New Roman" w:hAnsi="Times New Roman" w:cs="Times New Roman"/>
                <w:sz w:val="20"/>
                <w:szCs w:val="20"/>
              </w:rPr>
              <w:t>53376 - TRAMADOL 50 MG</w:t>
            </w:r>
          </w:p>
        </w:tc>
        <w:tc>
          <w:tcPr>
            <w:tcW w:w="1517" w:type="dxa"/>
            <w:tcBorders>
              <w:top w:val="single" w:sz="4" w:space="0" w:color="auto"/>
              <w:left w:val="single" w:sz="4" w:space="0" w:color="auto"/>
              <w:bottom w:val="single" w:sz="4" w:space="0" w:color="auto"/>
              <w:right w:val="single" w:sz="4" w:space="0" w:color="auto"/>
            </w:tcBorders>
            <w:vAlign w:val="center"/>
          </w:tcPr>
          <w:p w14:paraId="4B7860E4" w14:textId="0C222689"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COMP</w:t>
            </w:r>
            <w:r w:rsidR="00103801">
              <w:rPr>
                <w:rFonts w:ascii="Times New Roman" w:hAnsi="Times New Roman" w:cs="Times New Roman"/>
                <w:sz w:val="20"/>
                <w:szCs w:val="20"/>
              </w:rPr>
              <w:t>RIMIDO</w:t>
            </w:r>
          </w:p>
        </w:tc>
        <w:tc>
          <w:tcPr>
            <w:tcW w:w="1217" w:type="dxa"/>
            <w:tcBorders>
              <w:top w:val="single" w:sz="4" w:space="0" w:color="auto"/>
              <w:left w:val="single" w:sz="4" w:space="0" w:color="auto"/>
              <w:bottom w:val="single" w:sz="4" w:space="0" w:color="auto"/>
              <w:right w:val="single" w:sz="4" w:space="0" w:color="auto"/>
            </w:tcBorders>
            <w:vAlign w:val="center"/>
          </w:tcPr>
          <w:p w14:paraId="6429F261" w14:textId="094E080B"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30.000</w:t>
            </w:r>
          </w:p>
        </w:tc>
        <w:tc>
          <w:tcPr>
            <w:tcW w:w="1239" w:type="dxa"/>
            <w:tcBorders>
              <w:top w:val="single" w:sz="4" w:space="0" w:color="auto"/>
              <w:left w:val="single" w:sz="4" w:space="0" w:color="auto"/>
              <w:bottom w:val="single" w:sz="4" w:space="0" w:color="auto"/>
              <w:right w:val="single" w:sz="4" w:space="0" w:color="auto"/>
            </w:tcBorders>
            <w:vAlign w:val="center"/>
          </w:tcPr>
          <w:p w14:paraId="38444E21" w14:textId="12371246"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0,23</w:t>
            </w:r>
          </w:p>
        </w:tc>
        <w:tc>
          <w:tcPr>
            <w:tcW w:w="1266" w:type="dxa"/>
            <w:tcBorders>
              <w:top w:val="single" w:sz="4" w:space="0" w:color="auto"/>
              <w:left w:val="single" w:sz="4" w:space="0" w:color="auto"/>
              <w:bottom w:val="single" w:sz="4" w:space="0" w:color="auto"/>
              <w:right w:val="single" w:sz="4" w:space="0" w:color="auto"/>
            </w:tcBorders>
            <w:vAlign w:val="center"/>
          </w:tcPr>
          <w:p w14:paraId="2F760821" w14:textId="65C4CA1D"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sz w:val="20"/>
                <w:szCs w:val="20"/>
              </w:rPr>
              <w:t>6.900,00</w:t>
            </w:r>
          </w:p>
        </w:tc>
      </w:tr>
      <w:tr w:rsidR="002C249F" w:rsidRPr="002C249F" w14:paraId="0A61A94A" w14:textId="77777777" w:rsidTr="002C249F">
        <w:tc>
          <w:tcPr>
            <w:tcW w:w="9039" w:type="dxa"/>
            <w:gridSpan w:val="5"/>
            <w:tcBorders>
              <w:top w:val="single" w:sz="4" w:space="0" w:color="auto"/>
              <w:left w:val="single" w:sz="4" w:space="0" w:color="auto"/>
              <w:bottom w:val="single" w:sz="4" w:space="0" w:color="auto"/>
              <w:right w:val="single" w:sz="4" w:space="0" w:color="auto"/>
            </w:tcBorders>
            <w:vAlign w:val="center"/>
          </w:tcPr>
          <w:p w14:paraId="7162BFD4" w14:textId="24EBFC9E"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TOTAL GERAL</w:t>
            </w:r>
          </w:p>
        </w:tc>
        <w:tc>
          <w:tcPr>
            <w:tcW w:w="1266" w:type="dxa"/>
            <w:tcBorders>
              <w:top w:val="single" w:sz="4" w:space="0" w:color="auto"/>
              <w:left w:val="single" w:sz="4" w:space="0" w:color="auto"/>
              <w:bottom w:val="single" w:sz="4" w:space="0" w:color="auto"/>
              <w:right w:val="single" w:sz="4" w:space="0" w:color="auto"/>
            </w:tcBorders>
            <w:vAlign w:val="center"/>
          </w:tcPr>
          <w:p w14:paraId="74660F30" w14:textId="498AADB3" w:rsidR="002C249F" w:rsidRPr="002C249F" w:rsidRDefault="002C249F" w:rsidP="002C249F">
            <w:pPr>
              <w:jc w:val="center"/>
              <w:rPr>
                <w:rFonts w:ascii="Times New Roman" w:hAnsi="Times New Roman" w:cs="Times New Roman"/>
                <w:sz w:val="20"/>
                <w:szCs w:val="20"/>
              </w:rPr>
            </w:pPr>
            <w:r w:rsidRPr="002C249F">
              <w:rPr>
                <w:rFonts w:ascii="Times New Roman" w:hAnsi="Times New Roman" w:cs="Times New Roman"/>
                <w:b/>
                <w:sz w:val="20"/>
                <w:szCs w:val="20"/>
              </w:rPr>
              <w:t>7.000.204,00</w:t>
            </w:r>
          </w:p>
        </w:tc>
      </w:tr>
    </w:tbl>
    <w:p w14:paraId="38E2D5CE" w14:textId="77777777" w:rsidR="003F057E" w:rsidRPr="008C6DB1" w:rsidRDefault="003F057E">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p>
    <w:p w14:paraId="71312343" w14:textId="77777777" w:rsidR="003F057E" w:rsidRPr="008C6DB1" w:rsidRDefault="00E14D75">
      <w:pPr>
        <w:widowControl/>
        <w:rPr>
          <w:rFonts w:ascii="Times New Roman" w:eastAsia="Times New Roman" w:hAnsi="Times New Roman" w:cs="Times New Roman"/>
          <w:sz w:val="24"/>
          <w:szCs w:val="24"/>
          <w:lang w:val="pt-BR" w:eastAsia="pt-BR"/>
        </w:rPr>
      </w:pPr>
      <w:r w:rsidRPr="008C6DB1">
        <w:rPr>
          <w:rFonts w:ascii="Times New Roman" w:hAnsi="Times New Roman" w:cs="Times New Roman"/>
          <w:sz w:val="24"/>
          <w:szCs w:val="24"/>
        </w:rPr>
        <w:br w:type="page"/>
      </w:r>
    </w:p>
    <w:p w14:paraId="0522C2F8" w14:textId="208830D3" w:rsidR="003F057E" w:rsidRPr="008C6DB1" w:rsidRDefault="00E14D75">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r w:rsidRPr="00A61E86">
        <w:rPr>
          <w:rFonts w:ascii="Times New Roman" w:hAnsi="Times New Roman"/>
          <w:b/>
          <w:sz w:val="24"/>
          <w:u w:val="single"/>
        </w:rPr>
        <w:lastRenderedPageBreak/>
        <w:t xml:space="preserve">ANEXO II </w:t>
      </w:r>
      <w:r w:rsidR="000508AA" w:rsidRPr="00A61E86">
        <w:rPr>
          <w:rFonts w:ascii="Times New Roman" w:hAnsi="Times New Roman"/>
          <w:b/>
          <w:sz w:val="24"/>
          <w:u w:val="single"/>
        </w:rPr>
        <w:t>-</w:t>
      </w:r>
      <w:r w:rsidRPr="00A61E86">
        <w:rPr>
          <w:rFonts w:ascii="Times New Roman" w:hAnsi="Times New Roman"/>
          <w:b/>
          <w:sz w:val="24"/>
          <w:u w:val="single"/>
        </w:rPr>
        <w:t xml:space="preserve"> DOTAÇÃO ORÇAMENTÁRIA</w:t>
      </w:r>
    </w:p>
    <w:p w14:paraId="219E60DD"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3BC0B1E7" w14:textId="5D5D5EF6" w:rsidR="00103801" w:rsidRPr="00103801" w:rsidRDefault="00103801" w:rsidP="00103801">
      <w:pPr>
        <w:autoSpaceDE w:val="0"/>
        <w:autoSpaceDN w:val="0"/>
        <w:adjustRightInd w:val="0"/>
        <w:jc w:val="both"/>
        <w:rPr>
          <w:rFonts w:ascii="Times New Roman" w:hAnsi="Times New Roman" w:cs="Times New Roman"/>
          <w:color w:val="000000"/>
          <w:sz w:val="24"/>
          <w:szCs w:val="24"/>
          <w:lang w:val="pt-BR"/>
        </w:rPr>
      </w:pPr>
      <w:r w:rsidRPr="00103801">
        <w:rPr>
          <w:rFonts w:ascii="Times New Roman" w:hAnsi="Times New Roman" w:cs="Times New Roman"/>
          <w:color w:val="000000"/>
          <w:sz w:val="24"/>
          <w:szCs w:val="24"/>
          <w:lang w:val="pt-BR"/>
        </w:rPr>
        <w:t xml:space="preserve">384 - </w:t>
      </w:r>
      <w:proofErr w:type="gramStart"/>
      <w:r w:rsidRPr="00103801">
        <w:rPr>
          <w:rFonts w:ascii="Times New Roman" w:hAnsi="Times New Roman" w:cs="Times New Roman"/>
          <w:color w:val="000000"/>
          <w:sz w:val="24"/>
          <w:szCs w:val="24"/>
          <w:lang w:val="pt-BR"/>
        </w:rPr>
        <w:t>4 .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20002 .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10 .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302 .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1915 .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2.149 .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0 .</w:t>
      </w:r>
      <w:proofErr w:type="gramEnd"/>
      <w:r w:rsidRPr="00103801">
        <w:rPr>
          <w:rFonts w:ascii="Times New Roman" w:hAnsi="Times New Roman" w:cs="Times New Roman"/>
          <w:color w:val="000000"/>
          <w:sz w:val="24"/>
          <w:szCs w:val="24"/>
          <w:lang w:val="pt-BR"/>
        </w:rPr>
        <w:t xml:space="preserve"> 339000 Aplicações Diretas</w:t>
      </w:r>
      <w:r>
        <w:rPr>
          <w:rFonts w:ascii="Times New Roman" w:hAnsi="Times New Roman" w:cs="Times New Roman"/>
          <w:color w:val="000000"/>
          <w:sz w:val="24"/>
          <w:szCs w:val="24"/>
          <w:lang w:val="pt-BR"/>
        </w:rPr>
        <w:t>.</w:t>
      </w:r>
    </w:p>
    <w:p w14:paraId="6A75B791" w14:textId="6210ED3D" w:rsidR="00103801" w:rsidRPr="00103801" w:rsidRDefault="00103801" w:rsidP="00103801">
      <w:pPr>
        <w:autoSpaceDE w:val="0"/>
        <w:autoSpaceDN w:val="0"/>
        <w:adjustRightInd w:val="0"/>
        <w:jc w:val="both"/>
        <w:rPr>
          <w:rFonts w:ascii="Times New Roman" w:hAnsi="Times New Roman" w:cs="Times New Roman"/>
          <w:color w:val="000000"/>
          <w:sz w:val="24"/>
          <w:szCs w:val="24"/>
          <w:lang w:val="pt-BR"/>
        </w:rPr>
      </w:pPr>
      <w:r w:rsidRPr="00103801">
        <w:rPr>
          <w:rFonts w:ascii="Times New Roman" w:hAnsi="Times New Roman" w:cs="Times New Roman"/>
          <w:color w:val="000000"/>
          <w:sz w:val="24"/>
          <w:szCs w:val="24"/>
          <w:lang w:val="pt-BR"/>
        </w:rPr>
        <w:t xml:space="preserve">336 - </w:t>
      </w:r>
      <w:proofErr w:type="gramStart"/>
      <w:r w:rsidRPr="00103801">
        <w:rPr>
          <w:rFonts w:ascii="Times New Roman" w:hAnsi="Times New Roman" w:cs="Times New Roman"/>
          <w:color w:val="000000"/>
          <w:sz w:val="24"/>
          <w:szCs w:val="24"/>
          <w:lang w:val="pt-BR"/>
        </w:rPr>
        <w:t>4 .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20001 .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10 .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303 .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1914 .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2.137 .</w:t>
      </w:r>
      <w:proofErr w:type="gramEnd"/>
      <w:r w:rsidRPr="00103801">
        <w:rPr>
          <w:rFonts w:ascii="Times New Roman" w:hAnsi="Times New Roman" w:cs="Times New Roman"/>
          <w:color w:val="000000"/>
          <w:sz w:val="24"/>
          <w:szCs w:val="24"/>
          <w:lang w:val="pt-BR"/>
        </w:rPr>
        <w:t xml:space="preserve"> </w:t>
      </w:r>
      <w:proofErr w:type="gramStart"/>
      <w:r w:rsidRPr="00103801">
        <w:rPr>
          <w:rFonts w:ascii="Times New Roman" w:hAnsi="Times New Roman" w:cs="Times New Roman"/>
          <w:color w:val="000000"/>
          <w:sz w:val="24"/>
          <w:szCs w:val="24"/>
          <w:lang w:val="pt-BR"/>
        </w:rPr>
        <w:t>0 .</w:t>
      </w:r>
      <w:proofErr w:type="gramEnd"/>
      <w:r w:rsidRPr="00103801">
        <w:rPr>
          <w:rFonts w:ascii="Times New Roman" w:hAnsi="Times New Roman" w:cs="Times New Roman"/>
          <w:color w:val="000000"/>
          <w:sz w:val="24"/>
          <w:szCs w:val="24"/>
          <w:lang w:val="pt-BR"/>
        </w:rPr>
        <w:t xml:space="preserve"> 339000 Aplicações Diretas</w:t>
      </w:r>
      <w:r>
        <w:rPr>
          <w:rFonts w:ascii="Times New Roman" w:hAnsi="Times New Roman" w:cs="Times New Roman"/>
          <w:color w:val="000000"/>
          <w:sz w:val="24"/>
          <w:szCs w:val="24"/>
          <w:lang w:val="pt-BR"/>
        </w:rPr>
        <w:t>.</w:t>
      </w:r>
    </w:p>
    <w:p w14:paraId="53F6BDAC" w14:textId="0F6D03C0" w:rsidR="003F057E" w:rsidRPr="008C6DB1" w:rsidRDefault="003F057E">
      <w:pPr>
        <w:jc w:val="both"/>
        <w:rPr>
          <w:rFonts w:ascii="Times New Roman" w:hAnsi="Times New Roman" w:cs="Times New Roman"/>
          <w:color w:val="000000"/>
          <w:sz w:val="24"/>
          <w:szCs w:val="24"/>
          <w:lang w:val="pt-BR"/>
        </w:rPr>
      </w:pPr>
    </w:p>
    <w:p w14:paraId="3BD762F3"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50FBDA9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8FDDCA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E06A79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05748A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F8B2CE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947360C"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BF13BCE"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09038A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B6C2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151E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43F4802"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ABA46B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7370FED"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66ADB34"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C68272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2B27456"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325BC1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9ACB43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189716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0CF44D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A90EB8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4A9A5A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B45527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D7AAB44" w14:textId="77777777" w:rsidR="003F057E" w:rsidRPr="008C6DB1" w:rsidRDefault="00E14D75">
      <w:pPr>
        <w:widowControl/>
        <w:rPr>
          <w:rFonts w:ascii="Times New Roman" w:eastAsia="Times New Roman" w:hAnsi="Times New Roman" w:cs="Times New Roman"/>
          <w:b/>
          <w:sz w:val="24"/>
          <w:szCs w:val="24"/>
          <w:u w:val="single"/>
          <w:lang w:val="pt-BR" w:eastAsia="pt-BR"/>
        </w:rPr>
      </w:pPr>
      <w:r w:rsidRPr="008C6DB1">
        <w:rPr>
          <w:rFonts w:ascii="Times New Roman" w:hAnsi="Times New Roman" w:cs="Times New Roman"/>
          <w:sz w:val="24"/>
          <w:szCs w:val="24"/>
        </w:rPr>
        <w:br w:type="page"/>
      </w:r>
    </w:p>
    <w:p w14:paraId="260918AF" w14:textId="3C6619C1"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A61E86">
        <w:rPr>
          <w:rFonts w:ascii="Times New Roman" w:eastAsia="Times New Roman" w:hAnsi="Times New Roman" w:cs="Times New Roman"/>
          <w:b/>
          <w:sz w:val="24"/>
          <w:szCs w:val="24"/>
          <w:u w:val="single"/>
          <w:lang w:val="pt-BR" w:eastAsia="pt-BR"/>
        </w:rPr>
        <w:lastRenderedPageBreak/>
        <w:t xml:space="preserve">ANEXO III </w:t>
      </w:r>
      <w:r w:rsidR="000508AA" w:rsidRPr="00A61E86">
        <w:rPr>
          <w:rFonts w:ascii="Times New Roman" w:eastAsia="Times New Roman" w:hAnsi="Times New Roman" w:cs="Times New Roman"/>
          <w:b/>
          <w:sz w:val="24"/>
          <w:szCs w:val="24"/>
          <w:u w:val="single"/>
          <w:lang w:val="pt-BR" w:eastAsia="pt-BR"/>
        </w:rPr>
        <w:t>-</w:t>
      </w:r>
      <w:r w:rsidRPr="00A61E86">
        <w:rPr>
          <w:rFonts w:ascii="Times New Roman" w:eastAsia="Times New Roman" w:hAnsi="Times New Roman" w:cs="Times New Roman"/>
          <w:b/>
          <w:sz w:val="24"/>
          <w:szCs w:val="24"/>
          <w:u w:val="single"/>
          <w:lang w:val="pt-BR" w:eastAsia="pt-BR"/>
        </w:rPr>
        <w:t xml:space="preserve"> TERMO DE REFERÊNCIA</w:t>
      </w:r>
    </w:p>
    <w:p w14:paraId="238C86D7" w14:textId="77777777" w:rsidR="00913202" w:rsidRDefault="00913202">
      <w:pPr>
        <w:widowControl/>
        <w:rPr>
          <w:rFonts w:ascii="Times New Roman" w:hAnsi="Times New Roman" w:cs="Times New Roman"/>
          <w:sz w:val="24"/>
          <w:szCs w:val="24"/>
          <w:lang w:val="pt-BR"/>
        </w:rPr>
      </w:pPr>
    </w:p>
    <w:p w14:paraId="0C8E2849" w14:textId="5774D5C4" w:rsidR="003F057E" w:rsidRPr="00310D93" w:rsidRDefault="00310D93">
      <w:pPr>
        <w:widowControl/>
        <w:rPr>
          <w:rFonts w:ascii="Times New Roman" w:eastAsia="Times New Roman" w:hAnsi="Times New Roman" w:cs="Times New Roman"/>
          <w:b/>
          <w:sz w:val="24"/>
          <w:szCs w:val="24"/>
          <w:u w:val="single"/>
          <w:lang w:val="pt-BR" w:eastAsia="pt-BR"/>
        </w:rPr>
      </w:pPr>
      <w:hyperlink r:id="rId43" w:history="1">
        <w:r w:rsidRPr="00310D93">
          <w:rPr>
            <w:rStyle w:val="Hyperlink"/>
            <w:rFonts w:ascii="Times New Roman" w:hAnsi="Times New Roman" w:cs="Times New Roman"/>
            <w:sz w:val="24"/>
            <w:szCs w:val="24"/>
          </w:rPr>
          <w:t>https://www.bc.sc.gov.br/arquivos/licitacao/WC4HS3YB.pdf</w:t>
        </w:r>
      </w:hyperlink>
      <w:r w:rsidR="00E14D75" w:rsidRPr="00310D93">
        <w:rPr>
          <w:rFonts w:ascii="Times New Roman" w:hAnsi="Times New Roman" w:cs="Times New Roman"/>
          <w:sz w:val="24"/>
          <w:szCs w:val="24"/>
          <w:lang w:val="pt-BR"/>
        </w:rPr>
        <w:br w:type="page"/>
      </w:r>
    </w:p>
    <w:p w14:paraId="44AC410D" w14:textId="30ED76AC"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7566B">
        <w:rPr>
          <w:rFonts w:ascii="Times New Roman" w:eastAsia="Times New Roman" w:hAnsi="Times New Roman" w:cs="Times New Roman"/>
          <w:b/>
          <w:sz w:val="24"/>
          <w:szCs w:val="24"/>
          <w:u w:val="single"/>
          <w:lang w:val="pt-BR" w:eastAsia="pt-BR"/>
        </w:rPr>
        <w:lastRenderedPageBreak/>
        <w:t>ANEXO IV - PROPOSTA FINANCEIRA</w:t>
      </w:r>
    </w:p>
    <w:p w14:paraId="1F4862F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709965E" w14:textId="77777777"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Prezado </w:t>
      </w:r>
      <w:r w:rsidRPr="00A61E86">
        <w:rPr>
          <w:rFonts w:ascii="Times New Roman" w:hAnsi="Times New Roman" w:cs="Times New Roman"/>
          <w:sz w:val="24"/>
          <w:szCs w:val="24"/>
          <w:lang w:val="pt-BR"/>
        </w:rPr>
        <w:t>Pregoeiro</w:t>
      </w:r>
      <w:r w:rsidRPr="008C6DB1">
        <w:rPr>
          <w:rFonts w:ascii="Times New Roman" w:hAnsi="Times New Roman" w:cs="Times New Roman"/>
          <w:sz w:val="24"/>
          <w:szCs w:val="24"/>
          <w:lang w:val="pt-BR"/>
        </w:rPr>
        <w:t>,</w:t>
      </w:r>
    </w:p>
    <w:p w14:paraId="05DA5890"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4843992" w14:textId="6F1B2C2E" w:rsidR="003F057E" w:rsidRPr="008C6DB1" w:rsidRDefault="00E14D75" w:rsidP="007300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Licitação </w:t>
      </w:r>
      <w:r w:rsidR="00C73A9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C73A93">
        <w:rPr>
          <w:rFonts w:ascii="Times New Roman" w:hAnsi="Times New Roman" w:cs="Times New Roman"/>
          <w:sz w:val="24"/>
          <w:szCs w:val="24"/>
          <w:lang w:val="pt-BR"/>
        </w:rPr>
        <w:t>n</w:t>
      </w:r>
      <w:r w:rsidRPr="008C6DB1">
        <w:rPr>
          <w:rFonts w:ascii="Times New Roman" w:hAnsi="Times New Roman" w:cs="Times New Roman"/>
          <w:sz w:val="24"/>
          <w:szCs w:val="24"/>
          <w:lang w:val="pt-BR"/>
        </w:rPr>
        <w:t>º ***/**** – Carta-Proposta.</w:t>
      </w:r>
    </w:p>
    <w:p w14:paraId="7FA164C9"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DA46F8C" w14:textId="23907C36"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Apresentamos nossa Carta Proposta, para fornecimento do objeto do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 xml:space="preserve">dital, a ser prestado, no endereço indicado no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dital e autorização de fornecimento, com todas as despesas inclusas.</w:t>
      </w:r>
    </w:p>
    <w:p w14:paraId="585849DD"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E1694CD" w14:textId="3AA2CDEF"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1</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IDENTIFICAÇÃO DO PROPONENTE:</w:t>
      </w:r>
    </w:p>
    <w:p w14:paraId="53575D6E"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Empresa:</w:t>
      </w:r>
    </w:p>
    <w:p w14:paraId="59A82072"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CNPJ:</w:t>
      </w:r>
    </w:p>
    <w:p w14:paraId="21F1AD4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Endereço:</w:t>
      </w:r>
    </w:p>
    <w:p w14:paraId="4F922E6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Pessoa para contatos:</w:t>
      </w:r>
    </w:p>
    <w:p w14:paraId="360BE211"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Fone/Fax:</w:t>
      </w:r>
    </w:p>
    <w:p w14:paraId="00EC712F"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E-mail:</w:t>
      </w:r>
    </w:p>
    <w:p w14:paraId="09BEC4BC"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Domicílio bancário:</w:t>
      </w:r>
    </w:p>
    <w:p w14:paraId="768E1DA9"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Banco:</w:t>
      </w:r>
    </w:p>
    <w:p w14:paraId="4514DF08"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Agência:</w:t>
      </w:r>
    </w:p>
    <w:p w14:paraId="4CBD1716"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Conta Corrente:</w:t>
      </w:r>
    </w:p>
    <w:p w14:paraId="0D2B9763" w14:textId="77777777" w:rsidR="003F057E" w:rsidRPr="008C6DB1" w:rsidRDefault="003F057E">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
    <w:p w14:paraId="5C5B761F" w14:textId="49117CB3"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2</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CONDIÇÕES GERAIS</w:t>
      </w:r>
    </w:p>
    <w:p w14:paraId="3BCF7634" w14:textId="5747D6D9"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A proponente declara conhecer os termos do instrumento convocatório, estar ciente de que, neste ato, deverá estar regular perante </w:t>
      </w:r>
      <w:r w:rsidR="008072A3">
        <w:rPr>
          <w:rFonts w:ascii="Times New Roman" w:hAnsi="Times New Roman" w:cs="Times New Roman"/>
          <w:sz w:val="24"/>
          <w:szCs w:val="24"/>
          <w:lang w:val="pt-BR"/>
        </w:rPr>
        <w:t xml:space="preserve">o </w:t>
      </w:r>
      <w:r w:rsidRPr="008C6DB1">
        <w:rPr>
          <w:rFonts w:ascii="Times New Roman" w:hAnsi="Times New Roman" w:cs="Times New Roman"/>
          <w:sz w:val="24"/>
          <w:szCs w:val="24"/>
          <w:lang w:val="pt-BR"/>
        </w:rPr>
        <w:t>INSS e FGTS, obrigações sociais e trabalhistas, bem assim, atender a todas as demais exigências de habilitação que regem a presente licitação e seus anexos integrantes, mantendo todas as condições até o final de vigência contratual.</w:t>
      </w:r>
    </w:p>
    <w:p w14:paraId="20F674CC"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9EB69A9" w14:textId="1D95EB66"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14:paraId="47415109"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tbl>
      <w:tblPr>
        <w:tblW w:w="10632" w:type="dxa"/>
        <w:tblInd w:w="-572" w:type="dxa"/>
        <w:tblLook w:val="04A0" w:firstRow="1" w:lastRow="0" w:firstColumn="1" w:lastColumn="0" w:noHBand="0" w:noVBand="1"/>
      </w:tblPr>
      <w:tblGrid>
        <w:gridCol w:w="858"/>
        <w:gridCol w:w="2697"/>
        <w:gridCol w:w="1136"/>
        <w:gridCol w:w="1337"/>
        <w:gridCol w:w="1857"/>
        <w:gridCol w:w="1443"/>
        <w:gridCol w:w="1304"/>
      </w:tblGrid>
      <w:tr w:rsidR="002D7D85" w:rsidRPr="008C6DB1" w14:paraId="5BE76959"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E9B8A"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ITEM</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1CBB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MATERIAL/SERVIÇO</w:t>
            </w:r>
          </w:p>
        </w:tc>
        <w:tc>
          <w:tcPr>
            <w:tcW w:w="1136" w:type="dxa"/>
            <w:tcBorders>
              <w:top w:val="single" w:sz="4" w:space="0" w:color="000000"/>
              <w:left w:val="single" w:sz="4" w:space="0" w:color="000000"/>
              <w:bottom w:val="single" w:sz="4" w:space="0" w:color="000000"/>
              <w:right w:val="single" w:sz="4" w:space="0" w:color="000000"/>
            </w:tcBorders>
            <w:vAlign w:val="center"/>
          </w:tcPr>
          <w:p w14:paraId="2FE4BF40" w14:textId="0E629637" w:rsidR="00EA1C8C" w:rsidRPr="008C6DB1" w:rsidRDefault="002D7D85" w:rsidP="002D7D85">
            <w:pPr>
              <w:widowControl/>
              <w:jc w:val="center"/>
              <w:rPr>
                <w:rFonts w:ascii="Times New Roman" w:hAnsi="Times New Roman" w:cs="Times New Roman"/>
                <w:b/>
                <w:sz w:val="24"/>
                <w:szCs w:val="24"/>
                <w:lang w:val="pt-BR"/>
              </w:rPr>
            </w:pPr>
            <w:r>
              <w:rPr>
                <w:rFonts w:ascii="Times New Roman" w:hAnsi="Times New Roman" w:cs="Times New Roman"/>
                <w:b/>
                <w:sz w:val="24"/>
                <w:szCs w:val="24"/>
                <w:lang w:val="pt-BR"/>
              </w:rPr>
              <w:t>MARCA</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1B388" w14:textId="531D8E31"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UNIDADE</w:t>
            </w:r>
          </w:p>
          <w:p w14:paraId="30311FC8"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DE</w:t>
            </w:r>
          </w:p>
          <w:p w14:paraId="679CF80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MEDIDA</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CDA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QUANTIDADE LICITADA</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A8D70"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VALOR</w:t>
            </w:r>
          </w:p>
          <w:p w14:paraId="7D460EE6"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UNITÁRIO</w:t>
            </w:r>
          </w:p>
          <w:p w14:paraId="63B1A18E" w14:textId="51607A71"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(R$)</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FBF65"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 xml:space="preserve">VALOR TOTAL </w:t>
            </w:r>
          </w:p>
          <w:p w14:paraId="15AE545E"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 xml:space="preserve"> (R$)</w:t>
            </w:r>
          </w:p>
        </w:tc>
      </w:tr>
      <w:tr w:rsidR="002D7D85" w:rsidRPr="008C6DB1" w14:paraId="3185D915"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54F2"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AB0C" w14:textId="77777777" w:rsidR="00EA1C8C" w:rsidRPr="008C6DB1" w:rsidRDefault="00EA1C8C" w:rsidP="005D3610">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136" w:type="dxa"/>
            <w:tcBorders>
              <w:top w:val="single" w:sz="4" w:space="0" w:color="000000"/>
              <w:left w:val="single" w:sz="4" w:space="0" w:color="000000"/>
              <w:bottom w:val="single" w:sz="4" w:space="0" w:color="000000"/>
              <w:right w:val="single" w:sz="4" w:space="0" w:color="000000"/>
            </w:tcBorders>
          </w:tcPr>
          <w:p w14:paraId="40670CE3" w14:textId="4CD5F5D6" w:rsidR="00EA1C8C" w:rsidRPr="008C6DB1" w:rsidRDefault="002D7D85">
            <w:pPr>
              <w:widowControl/>
              <w:jc w:val="center"/>
              <w:rPr>
                <w:rFonts w:ascii="Times New Roman" w:hAnsi="Times New Roman" w:cs="Times New Roman"/>
                <w:sz w:val="24"/>
                <w:szCs w:val="24"/>
                <w:lang w:val="pt-BR"/>
              </w:rPr>
            </w:pPr>
            <w:r>
              <w:rPr>
                <w:rFonts w:ascii="Times New Roman" w:hAnsi="Times New Roman" w:cs="Times New Roman"/>
                <w:sz w:val="24"/>
                <w:szCs w:val="24"/>
                <w:lang w:val="pt-BR"/>
              </w:rPr>
              <w:t>****</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2AAC0" w14:textId="7589BEB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54DA" w14:textId="4744F2CD"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r w:rsidR="002D7D85">
              <w:rPr>
                <w:rFonts w:ascii="Times New Roman" w:hAnsi="Times New Roman" w:cs="Times New Roman"/>
                <w:sz w:val="24"/>
                <w:szCs w:val="24"/>
                <w:lang w:val="pt-BR"/>
              </w:rPr>
              <w:t>*</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058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95605"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r>
      <w:tr w:rsidR="00EA1C8C" w:rsidRPr="008C6DB1" w14:paraId="3C67A5BC" w14:textId="77777777" w:rsidTr="002D7D85">
        <w:trPr>
          <w:trHeight w:val="372"/>
        </w:trPr>
        <w:tc>
          <w:tcPr>
            <w:tcW w:w="9328" w:type="dxa"/>
            <w:gridSpan w:val="6"/>
            <w:tcBorders>
              <w:top w:val="single" w:sz="4" w:space="0" w:color="000000"/>
              <w:left w:val="single" w:sz="4" w:space="0" w:color="000000"/>
              <w:bottom w:val="single" w:sz="4" w:space="0" w:color="000000"/>
              <w:right w:val="single" w:sz="4" w:space="0" w:color="000000"/>
            </w:tcBorders>
          </w:tcPr>
          <w:p w14:paraId="76E5B73E" w14:textId="4C662B2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TOTAL GERAL</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3C3B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w:t>
            </w:r>
          </w:p>
        </w:tc>
      </w:tr>
    </w:tbl>
    <w:p w14:paraId="6F4DF2DD"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14:paraId="1C6AF2C3" w14:textId="182713B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conhecer a legislação de regência desta licitação e que os serviços serão executados de acordo com as condições estabelecidas neste Edital e seus anexos, que conhecemos e aceitamos em todos os seus termos</w:t>
      </w:r>
      <w:r w:rsidR="005D3610">
        <w:rPr>
          <w:rFonts w:ascii="Times New Roman" w:hAnsi="Times New Roman" w:cs="Times New Roman"/>
          <w:sz w:val="24"/>
          <w:szCs w:val="24"/>
          <w:lang w:val="pt-BR"/>
        </w:rPr>
        <w:t>.</w:t>
      </w:r>
    </w:p>
    <w:p w14:paraId="4DEFDAA9"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05A46B9A" w14:textId="27F19C9B"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também, que nenhum direito a indenização ou a reembolso de quaisquer despesas nos será devido, caso a nossa proposta não seja aceita pela Prefeitura Municipal de Balneário Camboriú, seja qual for o motivo.</w:t>
      </w:r>
    </w:p>
    <w:p w14:paraId="0FC09D22"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B58DEF1" w14:textId="0AEAA4F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2.5</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O prazo de validade desta proposta é de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dias corridos, contados da data de </w:t>
      </w:r>
      <w:r w:rsidRPr="008C6DB1">
        <w:rPr>
          <w:rFonts w:ascii="Times New Roman" w:hAnsi="Times New Roman" w:cs="Times New Roman"/>
          <w:sz w:val="24"/>
          <w:szCs w:val="24"/>
          <w:lang w:val="pt-BR"/>
        </w:rPr>
        <w:lastRenderedPageBreak/>
        <w:t>abertura da sessão pública estabelecida no preâmbulo do Edital de Pregão Eletrônico nº</w:t>
      </w:r>
      <w:r w:rsidR="005D3610">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w:t>
      </w:r>
    </w:p>
    <w:p w14:paraId="4B6DA93A"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90202A4" w14:textId="3B5324D9"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2.6</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Desde já, declaro pleno conhecimento e concordância com todas as exigibilidades do Edital e seus Anexos.</w:t>
      </w:r>
    </w:p>
    <w:p w14:paraId="6D2C2EFC"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5313587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EA2D64D"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38040C29"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0E533F9D"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3BD7EC37" w14:textId="77777777" w:rsidR="003F057E" w:rsidRPr="008C6DB1" w:rsidRDefault="003F057E">
      <w:pPr>
        <w:rPr>
          <w:rFonts w:ascii="Times New Roman" w:hAnsi="Times New Roman" w:cs="Times New Roman"/>
          <w:sz w:val="24"/>
          <w:szCs w:val="24"/>
          <w:lang w:val="pt-BR"/>
        </w:rPr>
      </w:pPr>
    </w:p>
    <w:p w14:paraId="658DBCD1"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9178A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CCEEA53"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9004075"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9B574D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1510A2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FEE85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A23FC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190A31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4CC787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335B3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E29E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AA89B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E728EE4"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BE0B75E"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E7526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35168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0FAA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508380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75A813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61C13E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E34D84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5A78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5C917D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EA4CE47"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38A49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B3610D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43163B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5CB72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8F8088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E6B548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963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CE384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F4BC46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BA531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F11C77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81DBF41"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3EDBBC"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F499ED7" w14:textId="77777777" w:rsidR="002076F3" w:rsidRDefault="00207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highlight w:val="green"/>
          <w:u w:val="single"/>
          <w:lang w:val="pt-BR"/>
        </w:rPr>
      </w:pPr>
    </w:p>
    <w:p w14:paraId="27C07E84" w14:textId="77777777" w:rsidR="009F26E2" w:rsidRDefault="009F26E2">
      <w:pPr>
        <w:widowControl/>
        <w:rPr>
          <w:rFonts w:ascii="Times New Roman" w:eastAsia="Times New Roman" w:hAnsi="Times New Roman" w:cs="Times New Roman"/>
          <w:b/>
          <w:sz w:val="24"/>
          <w:szCs w:val="24"/>
          <w:highlight w:val="green"/>
          <w:u w:val="single"/>
          <w:lang w:val="pt-BR"/>
        </w:rPr>
      </w:pPr>
      <w:r>
        <w:rPr>
          <w:rFonts w:ascii="Times New Roman" w:eastAsia="Times New Roman" w:hAnsi="Times New Roman" w:cs="Times New Roman"/>
          <w:b/>
          <w:sz w:val="24"/>
          <w:szCs w:val="24"/>
          <w:highlight w:val="green"/>
          <w:u w:val="single"/>
          <w:lang w:val="pt-BR"/>
        </w:rPr>
        <w:br w:type="page"/>
      </w:r>
    </w:p>
    <w:p w14:paraId="61F53EC7" w14:textId="74637D07"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ANEXO V - DECLARAÇÃO DE NÃO PARENTESCO</w:t>
      </w:r>
    </w:p>
    <w:p w14:paraId="0D6A861E"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725BFB"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NOME DO LICITANTE: (...)</w:t>
      </w:r>
    </w:p>
    <w:p w14:paraId="4F3F7BC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ENDEREÇO COMPLETO: (...)</w:t>
      </w:r>
    </w:p>
    <w:p w14:paraId="517B979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TELEFONE: (...)</w:t>
      </w:r>
    </w:p>
    <w:p w14:paraId="0D728A91"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E-MAIL: (...)</w:t>
      </w:r>
    </w:p>
    <w:p w14:paraId="7E3A9DEF" w14:textId="77777777" w:rsidR="00E554F0" w:rsidRPr="008274A1" w:rsidRDefault="00E554F0" w:rsidP="00E554F0">
      <w:pPr>
        <w:tabs>
          <w:tab w:val="left" w:pos="567"/>
        </w:tabs>
        <w:rPr>
          <w:rFonts w:ascii="Times New Roman" w:hAnsi="Times New Roman" w:cs="Times New Roman"/>
          <w:sz w:val="24"/>
          <w:szCs w:val="24"/>
          <w:lang w:val="pt-BR"/>
        </w:rPr>
      </w:pPr>
    </w:p>
    <w:p w14:paraId="29C9E20C"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O (NOME DO LICITANTE), CNPJ/CPF nº (...), com sede na (ENDEREÇO COMPLETO), por intermédio de seu representante legal, (NOME DO REPRESENTANTE LEGAL), inscrito no CPF sob o nº (...), DECLARA:</w:t>
      </w:r>
    </w:p>
    <w:p w14:paraId="40F1A28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10F4E96A" w14:textId="0F884FF6" w:rsidR="00E554F0"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1. Não possuir proprietário, sócio ou empregado que seja servidor ou agente político do órgão ou entidade contratante ou responsável pela licitação</w:t>
      </w:r>
      <w:r w:rsidR="00EC5386">
        <w:rPr>
          <w:rFonts w:ascii="Times New Roman" w:hAnsi="Times New Roman" w:cs="Times New Roman"/>
          <w:sz w:val="24"/>
          <w:szCs w:val="24"/>
          <w:lang w:val="pt-BR"/>
        </w:rPr>
        <w:t>.</w:t>
      </w:r>
    </w:p>
    <w:p w14:paraId="1EAB4F3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2D0AC44D" w14:textId="77777777" w:rsidR="00E554F0" w:rsidRPr="00CD73F4"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2.</w:t>
      </w:r>
      <w:r w:rsidRPr="00CD73F4">
        <w:rPr>
          <w:rFonts w:ascii="Times New Roman" w:hAnsi="Times New Roman" w:cs="Times New Roman"/>
          <w:b/>
          <w:bCs/>
          <w:sz w:val="24"/>
          <w:szCs w:val="24"/>
          <w:lang w:val="pt-BR"/>
        </w:rPr>
        <w:t xml:space="preserve"> </w:t>
      </w:r>
      <w:r w:rsidRPr="00CD73F4">
        <w:rPr>
          <w:rFonts w:ascii="Times New Roman" w:hAnsi="Times New Roman" w:cs="Times New Roman"/>
          <w:sz w:val="24"/>
          <w:szCs w:val="24"/>
          <w:lang w:val="pt-BR"/>
        </w:rPr>
        <w:t>Não possuir proprietário ou sócio que seja cônjuge, companheiro ou parente em linha reta, colateral ou por afinidade, até o terceiro grau, e por afinidade, até o segundo grau, de agente político do órgão ou entidade contratante ou responsável pela licitação.</w:t>
      </w:r>
    </w:p>
    <w:p w14:paraId="11199737"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1DCAD945" w14:textId="2CAF3A9B" w:rsidR="00E554F0" w:rsidRDefault="002F078D" w:rsidP="00E554F0">
      <w:pPr>
        <w:widowControl/>
        <w:tabs>
          <w:tab w:val="left" w:pos="1318"/>
        </w:tabs>
        <w:suppressAutoHyphens/>
        <w:jc w:val="both"/>
        <w:rPr>
          <w:rFonts w:ascii="Times New Roman" w:hAnsi="Times New Roman" w:cs="Times New Roman"/>
          <w:sz w:val="24"/>
          <w:szCs w:val="24"/>
          <w:lang w:val="pt-BR"/>
        </w:rPr>
      </w:pPr>
      <w:r>
        <w:rPr>
          <w:rFonts w:ascii="Times New Roman" w:hAnsi="Times New Roman" w:cs="Times New Roman"/>
          <w:sz w:val="24"/>
          <w:szCs w:val="24"/>
          <w:lang w:val="pt-BR"/>
        </w:rPr>
        <w:t>Ainda</w:t>
      </w:r>
      <w:r w:rsidR="00E554F0" w:rsidRPr="008274A1">
        <w:rPr>
          <w:rFonts w:ascii="Times New Roman" w:hAnsi="Times New Roman" w:cs="Times New Roman"/>
          <w:sz w:val="24"/>
          <w:szCs w:val="24"/>
          <w:lang w:val="pt-BR"/>
        </w:rPr>
        <w:t>, DECLARA estar ciente de que a declaração falsa a sujeitará à declaração de inidoneidade, sem prejuízo das demais cominações legais.</w:t>
      </w:r>
    </w:p>
    <w:p w14:paraId="09FE0011"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7055310A"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14:paraId="0F473490" w14:textId="77777777" w:rsidR="00E554F0" w:rsidRPr="008C6DB1" w:rsidRDefault="00E554F0" w:rsidP="00E554F0">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39B82964" w14:textId="77777777" w:rsidR="00E554F0" w:rsidRPr="008C6DB1" w:rsidRDefault="00E554F0" w:rsidP="00E554F0">
      <w:pPr>
        <w:jc w:val="both"/>
        <w:rPr>
          <w:rFonts w:ascii="Times New Roman" w:eastAsia="Calibri" w:hAnsi="Times New Roman" w:cs="Times New Roman"/>
          <w:color w:val="000000"/>
          <w:sz w:val="24"/>
          <w:szCs w:val="24"/>
          <w:lang w:val="pt-BR"/>
        </w:rPr>
      </w:pPr>
    </w:p>
    <w:p w14:paraId="74ABD3F9"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7EEFE00E"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537368CE" w14:textId="77777777" w:rsidR="00E554F0" w:rsidRPr="008C6DB1" w:rsidRDefault="00E554F0" w:rsidP="00E55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t>Empresa</w:t>
      </w:r>
    </w:p>
    <w:p w14:paraId="7C96ABD8" w14:textId="3B4B671E" w:rsidR="000508AA" w:rsidRPr="008C6DB1" w:rsidRDefault="000508AA">
      <w:pPr>
        <w:widowControl/>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br w:type="page"/>
      </w:r>
    </w:p>
    <w:p w14:paraId="16717393" w14:textId="77777777" w:rsidR="000508AA" w:rsidRPr="008C6DB1" w:rsidRDefault="000508AA" w:rsidP="00050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4"/>
          <w:szCs w:val="24"/>
          <w:lang w:val="pt-BR"/>
        </w:rPr>
      </w:pPr>
      <w:r w:rsidRPr="008C6DB1">
        <w:rPr>
          <w:rFonts w:ascii="Times New Roman" w:eastAsia="Times New Roman" w:hAnsi="Times New Roman" w:cs="Times New Roman"/>
          <w:b/>
          <w:sz w:val="24"/>
          <w:szCs w:val="24"/>
          <w:u w:val="single"/>
          <w:lang w:val="pt-BR"/>
        </w:rPr>
        <w:lastRenderedPageBreak/>
        <w:t>ANEXO VI - TERMO DE ANUÊNCIA PARA CITAÇÃO E INTIMAÇÃO POR MEIO ELETRÔNICO</w:t>
      </w:r>
    </w:p>
    <w:p w14:paraId="196B96B6" w14:textId="77777777" w:rsidR="000508AA" w:rsidRPr="008C6DB1" w:rsidRDefault="000508AA" w:rsidP="000508AA">
      <w:pPr>
        <w:jc w:val="both"/>
        <w:rPr>
          <w:rFonts w:ascii="Times New Roman" w:hAnsi="Times New Roman" w:cs="Times New Roman"/>
          <w:sz w:val="24"/>
          <w:szCs w:val="24"/>
          <w:lang w:val="pt-BR"/>
        </w:rPr>
      </w:pPr>
    </w:p>
    <w:p w14:paraId="4F818275"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3676A124"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0010A55E"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19A4BEF9"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603F164C" w14:textId="77777777" w:rsidR="000508AA" w:rsidRPr="008C6DB1" w:rsidRDefault="000508AA" w:rsidP="000508AA">
      <w:pPr>
        <w:jc w:val="both"/>
        <w:rPr>
          <w:rFonts w:ascii="Times New Roman" w:hAnsi="Times New Roman" w:cs="Times New Roman"/>
          <w:sz w:val="24"/>
          <w:szCs w:val="24"/>
          <w:lang w:val="pt-BR"/>
        </w:rPr>
      </w:pPr>
    </w:p>
    <w:p w14:paraId="6F473FCF"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1B67ECE6" w14:textId="77777777" w:rsidR="000508AA" w:rsidRPr="008C6DB1" w:rsidRDefault="000508AA" w:rsidP="000508AA">
      <w:pPr>
        <w:jc w:val="both"/>
        <w:rPr>
          <w:rFonts w:ascii="Times New Roman" w:hAnsi="Times New Roman" w:cs="Times New Roman"/>
          <w:sz w:val="24"/>
          <w:szCs w:val="24"/>
          <w:lang w:val="pt-BR"/>
        </w:rPr>
      </w:pPr>
    </w:p>
    <w:p w14:paraId="7CF80167" w14:textId="2CFB6386"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Que autoriza e concorda com o recebimento das citações e intimações exclusivamente por meio eletrônico em eventual processo administrativo de apuração de responsabilidade e penalização pela prática de atos irregulares em processos licitatórios, contratos administrativos ou documento de vínculo obrigacional para com o Município de Balneário Camboriú.</w:t>
      </w:r>
    </w:p>
    <w:p w14:paraId="515AC20E" w14:textId="77777777" w:rsidR="000508AA" w:rsidRPr="008C6DB1" w:rsidRDefault="000508AA" w:rsidP="000508AA">
      <w:pPr>
        <w:jc w:val="both"/>
        <w:rPr>
          <w:rFonts w:ascii="Times New Roman" w:hAnsi="Times New Roman" w:cs="Times New Roman"/>
          <w:sz w:val="24"/>
          <w:szCs w:val="24"/>
          <w:lang w:val="pt-BR"/>
        </w:rPr>
      </w:pPr>
    </w:p>
    <w:p w14:paraId="21D373D2" w14:textId="27E4FA61"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todos os atos processuais serão digitais e em formato eletrônico, por meio da plataforma 1Doc ou de nova plataforma eletrônica que venha a substituí-la.</w:t>
      </w:r>
    </w:p>
    <w:p w14:paraId="480F05DF" w14:textId="77777777" w:rsidR="000508AA" w:rsidRPr="008C6DB1" w:rsidRDefault="000508AA" w:rsidP="000508AA">
      <w:pPr>
        <w:jc w:val="both"/>
        <w:rPr>
          <w:rFonts w:ascii="Times New Roman" w:hAnsi="Times New Roman" w:cs="Times New Roman"/>
          <w:sz w:val="24"/>
          <w:szCs w:val="24"/>
          <w:lang w:val="pt-BR"/>
        </w:rPr>
      </w:pPr>
    </w:p>
    <w:p w14:paraId="036119E7" w14:textId="340223FF"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as citações e intimações serão consideradas como válidas no momento em que a plataforma registrar o recebimento e a leitura do e-mail.</w:t>
      </w:r>
    </w:p>
    <w:p w14:paraId="3F2B56E2" w14:textId="77777777" w:rsidR="000508AA" w:rsidRPr="008C6DB1" w:rsidRDefault="000508AA" w:rsidP="000508AA">
      <w:pPr>
        <w:jc w:val="both"/>
        <w:rPr>
          <w:rFonts w:ascii="Times New Roman" w:hAnsi="Times New Roman" w:cs="Times New Roman"/>
          <w:sz w:val="24"/>
          <w:szCs w:val="24"/>
          <w:lang w:val="pt-BR"/>
        </w:rPr>
      </w:pPr>
    </w:p>
    <w:p w14:paraId="7CB0FD21" w14:textId="09CBA8BA"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Manter sempre atualizados os seus dados cadastrais, incluindo a alteração do endereço eletrônico informado quando da licitação.</w:t>
      </w:r>
    </w:p>
    <w:p w14:paraId="2CEBE3CF" w14:textId="77777777" w:rsidR="000508AA" w:rsidRPr="008C6DB1" w:rsidRDefault="000508AA" w:rsidP="000508AA">
      <w:pPr>
        <w:jc w:val="both"/>
        <w:rPr>
          <w:rFonts w:ascii="Times New Roman" w:hAnsi="Times New Roman" w:cs="Times New Roman"/>
          <w:sz w:val="24"/>
          <w:szCs w:val="24"/>
          <w:lang w:val="pt-BR"/>
        </w:rPr>
      </w:pPr>
    </w:p>
    <w:p w14:paraId="473EA6CE" w14:textId="77777777" w:rsidR="000508AA" w:rsidRPr="008C6DB1" w:rsidRDefault="000508AA" w:rsidP="000508AA">
      <w:pPr>
        <w:jc w:val="both"/>
        <w:rPr>
          <w:rFonts w:ascii="Times New Roman" w:hAnsi="Times New Roman" w:cs="Times New Roman"/>
          <w:sz w:val="24"/>
          <w:szCs w:val="24"/>
          <w:lang w:val="pt-BR"/>
        </w:rPr>
      </w:pPr>
    </w:p>
    <w:p w14:paraId="49921848"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04BA6E22"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F1FB802"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56BFC83B"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C2A8FB"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40BD582"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8A3C89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50DC02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A0DEFC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A00159"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7DC55D1"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4F0EB1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178E9E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630D007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9E6CD78"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2ABFB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B65EE13"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7D08C2D"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2F9CADF"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A27368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1F40A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4501983"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7DA5739"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4289290" w14:textId="1514D999" w:rsidR="00640F7F" w:rsidRPr="00640F7F" w:rsidRDefault="00640F7F">
      <w:pPr>
        <w:widowControl/>
        <w:rPr>
          <w:rFonts w:ascii="Times New Roman" w:eastAsia="Times New Roman" w:hAnsi="Times New Roman" w:cs="Times New Roman"/>
          <w:b/>
          <w:sz w:val="24"/>
          <w:szCs w:val="24"/>
          <w:u w:val="single"/>
          <w:lang w:val="pt-BR"/>
        </w:rPr>
      </w:pPr>
      <w:r w:rsidRPr="00640F7F">
        <w:rPr>
          <w:rFonts w:ascii="Times New Roman" w:eastAsia="Times New Roman" w:hAnsi="Times New Roman" w:cs="Times New Roman"/>
          <w:b/>
          <w:sz w:val="24"/>
          <w:szCs w:val="24"/>
          <w:u w:val="single"/>
          <w:lang w:val="pt-BR"/>
        </w:rPr>
        <w:lastRenderedPageBreak/>
        <w:t xml:space="preserve">ANEXO VII - </w:t>
      </w:r>
      <w:r w:rsidRPr="00640F7F">
        <w:rPr>
          <w:rFonts w:ascii="Times New Roman" w:hAnsi="Times New Roman" w:cs="Times New Roman"/>
          <w:b/>
          <w:color w:val="000000"/>
          <w:sz w:val="24"/>
          <w:szCs w:val="24"/>
          <w:u w:val="single"/>
          <w:lang w:val="pt-BR"/>
        </w:rPr>
        <w:t>DECLARAÇÃO DE INEXISTÊNCIA DE FATOS IMPEDITIVOS</w:t>
      </w:r>
    </w:p>
    <w:p w14:paraId="4690CC01" w14:textId="77777777" w:rsidR="00640F7F" w:rsidRDefault="00640F7F">
      <w:pPr>
        <w:widowControl/>
        <w:rPr>
          <w:rFonts w:ascii="Times New Roman" w:hAnsi="Times New Roman" w:cs="Times New Roman"/>
          <w:bCs/>
          <w:color w:val="000000"/>
          <w:sz w:val="24"/>
          <w:szCs w:val="24"/>
          <w:u w:val="single"/>
          <w:lang w:val="pt-BR"/>
        </w:rPr>
      </w:pPr>
    </w:p>
    <w:p w14:paraId="3BEF11B7" w14:textId="77777777" w:rsidR="00640F7F" w:rsidRPr="008C6DB1" w:rsidRDefault="00640F7F" w:rsidP="00640F7F">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5D875AAB" w14:textId="77777777" w:rsidR="00640F7F" w:rsidRPr="008C6DB1" w:rsidRDefault="00640F7F" w:rsidP="00640F7F">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2CAE2D03" w14:textId="77777777" w:rsidR="00640F7F" w:rsidRPr="008C6DB1" w:rsidRDefault="00640F7F" w:rsidP="00640F7F">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31018C3B" w14:textId="77777777" w:rsidR="00640F7F" w:rsidRPr="008C6DB1" w:rsidRDefault="00640F7F" w:rsidP="00640F7F">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236D797E" w14:textId="77777777" w:rsidR="00640F7F" w:rsidRPr="008C6DB1" w:rsidRDefault="00640F7F" w:rsidP="00640F7F">
      <w:pPr>
        <w:jc w:val="both"/>
        <w:rPr>
          <w:rFonts w:ascii="Times New Roman" w:hAnsi="Times New Roman" w:cs="Times New Roman"/>
          <w:sz w:val="24"/>
          <w:szCs w:val="24"/>
          <w:lang w:val="pt-BR"/>
        </w:rPr>
      </w:pPr>
    </w:p>
    <w:p w14:paraId="39DAAA3F" w14:textId="77777777" w:rsidR="00640F7F" w:rsidRPr="008C6DB1" w:rsidRDefault="00640F7F" w:rsidP="00640F7F">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14C1F3B4" w14:textId="77777777" w:rsidR="00640F7F" w:rsidRPr="008C6DB1" w:rsidRDefault="00640F7F" w:rsidP="00640F7F">
      <w:pPr>
        <w:jc w:val="both"/>
        <w:rPr>
          <w:rFonts w:ascii="Times New Roman" w:hAnsi="Times New Roman" w:cs="Times New Roman"/>
          <w:sz w:val="24"/>
          <w:szCs w:val="24"/>
          <w:lang w:val="pt-BR"/>
        </w:rPr>
      </w:pPr>
    </w:p>
    <w:p w14:paraId="696201FF" w14:textId="3F3DE47C" w:rsidR="00266ED2" w:rsidRDefault="00266ED2" w:rsidP="00266ED2">
      <w:pPr>
        <w:jc w:val="both"/>
        <w:rPr>
          <w:rFonts w:ascii="Times New Roman" w:hAnsi="Times New Roman" w:cs="Times New Roman"/>
          <w:sz w:val="24"/>
          <w:szCs w:val="24"/>
          <w:lang w:val="pt-BR"/>
        </w:rPr>
      </w:pPr>
      <w:r w:rsidRPr="00266ED2">
        <w:rPr>
          <w:rFonts w:ascii="Times New Roman" w:hAnsi="Times New Roman" w:cs="Times New Roman"/>
          <w:sz w:val="24"/>
          <w:szCs w:val="24"/>
          <w:lang w:val="pt-BR"/>
        </w:rPr>
        <w:t xml:space="preserve">1. </w:t>
      </w:r>
      <w:r>
        <w:rPr>
          <w:rFonts w:ascii="Times New Roman" w:hAnsi="Times New Roman" w:cs="Times New Roman"/>
          <w:sz w:val="24"/>
          <w:szCs w:val="24"/>
          <w:lang w:val="pt-BR"/>
        </w:rPr>
        <w:t>N</w:t>
      </w:r>
      <w:r w:rsidRPr="00266ED2">
        <w:rPr>
          <w:rFonts w:ascii="Times New Roman" w:hAnsi="Times New Roman" w:cs="Times New Roman"/>
          <w:sz w:val="24"/>
          <w:szCs w:val="24"/>
          <w:lang w:val="pt-BR"/>
        </w:rPr>
        <w:t>ão estar inserido em qualquer um dos casos de impedimento previstos no subitem 2.</w:t>
      </w:r>
      <w:r>
        <w:rPr>
          <w:rFonts w:ascii="Times New Roman" w:hAnsi="Times New Roman" w:cs="Times New Roman"/>
          <w:sz w:val="24"/>
          <w:szCs w:val="24"/>
          <w:lang w:val="pt-BR"/>
        </w:rPr>
        <w:t>9</w:t>
      </w:r>
      <w:r w:rsidRPr="00266ED2">
        <w:rPr>
          <w:rFonts w:ascii="Times New Roman" w:hAnsi="Times New Roman" w:cs="Times New Roman"/>
          <w:sz w:val="24"/>
          <w:szCs w:val="24"/>
          <w:lang w:val="pt-BR"/>
        </w:rPr>
        <w:t xml:space="preserve"> do</w:t>
      </w:r>
      <w:r>
        <w:rPr>
          <w:rFonts w:ascii="Times New Roman" w:hAnsi="Times New Roman" w:cs="Times New Roman"/>
          <w:sz w:val="24"/>
          <w:szCs w:val="24"/>
          <w:lang w:val="pt-BR"/>
        </w:rPr>
        <w:t xml:space="preserve"> E</w:t>
      </w:r>
      <w:r w:rsidRPr="00266ED2">
        <w:rPr>
          <w:rFonts w:ascii="Times New Roman" w:hAnsi="Times New Roman" w:cs="Times New Roman"/>
          <w:sz w:val="24"/>
          <w:szCs w:val="24"/>
          <w:lang w:val="pt-BR"/>
        </w:rPr>
        <w:t>dital</w:t>
      </w:r>
      <w:r>
        <w:rPr>
          <w:rFonts w:ascii="Times New Roman" w:hAnsi="Times New Roman" w:cs="Times New Roman"/>
          <w:sz w:val="24"/>
          <w:szCs w:val="24"/>
          <w:lang w:val="pt-BR"/>
        </w:rPr>
        <w:t>.</w:t>
      </w:r>
    </w:p>
    <w:p w14:paraId="2166CAF8" w14:textId="77777777" w:rsidR="00266ED2" w:rsidRPr="00266ED2" w:rsidRDefault="00266ED2" w:rsidP="00266ED2">
      <w:pPr>
        <w:jc w:val="both"/>
        <w:rPr>
          <w:rFonts w:ascii="Times New Roman" w:hAnsi="Times New Roman" w:cs="Times New Roman"/>
          <w:sz w:val="24"/>
          <w:szCs w:val="24"/>
          <w:lang w:val="pt-BR"/>
        </w:rPr>
      </w:pPr>
    </w:p>
    <w:p w14:paraId="6CB54535" w14:textId="0C64CB54" w:rsidR="00266ED2" w:rsidRDefault="00266ED2" w:rsidP="00266ED2">
      <w:pPr>
        <w:jc w:val="both"/>
        <w:rPr>
          <w:rFonts w:ascii="Times New Roman" w:hAnsi="Times New Roman" w:cs="Times New Roman"/>
          <w:sz w:val="24"/>
          <w:szCs w:val="24"/>
          <w:lang w:val="pt-BR"/>
        </w:rPr>
      </w:pPr>
      <w:r w:rsidRPr="00266ED2">
        <w:rPr>
          <w:rFonts w:ascii="Times New Roman" w:hAnsi="Times New Roman" w:cs="Times New Roman"/>
          <w:sz w:val="24"/>
          <w:szCs w:val="24"/>
          <w:lang w:val="pt-BR"/>
        </w:rPr>
        <w:t xml:space="preserve">2. </w:t>
      </w:r>
      <w:r>
        <w:rPr>
          <w:rFonts w:ascii="Times New Roman" w:hAnsi="Times New Roman" w:cs="Times New Roman"/>
          <w:sz w:val="24"/>
          <w:szCs w:val="24"/>
          <w:lang w:val="pt-BR"/>
        </w:rPr>
        <w:t>Q</w:t>
      </w:r>
      <w:r w:rsidRPr="00266ED2">
        <w:rPr>
          <w:rFonts w:ascii="Times New Roman" w:hAnsi="Times New Roman" w:cs="Times New Roman"/>
          <w:sz w:val="24"/>
          <w:szCs w:val="24"/>
          <w:lang w:val="pt-BR"/>
        </w:rPr>
        <w:t>ue até a presente data inexiste fato impeditivo para sua participação ou habilitação no presente</w:t>
      </w:r>
      <w:r>
        <w:rPr>
          <w:rFonts w:ascii="Times New Roman" w:hAnsi="Times New Roman" w:cs="Times New Roman"/>
          <w:sz w:val="24"/>
          <w:szCs w:val="24"/>
          <w:lang w:val="pt-BR"/>
        </w:rPr>
        <w:t xml:space="preserve"> </w:t>
      </w:r>
      <w:r w:rsidRPr="00266ED2">
        <w:rPr>
          <w:rFonts w:ascii="Times New Roman" w:hAnsi="Times New Roman" w:cs="Times New Roman"/>
          <w:sz w:val="24"/>
          <w:szCs w:val="24"/>
          <w:lang w:val="pt-BR"/>
        </w:rPr>
        <w:t>processo licitatório</w:t>
      </w:r>
      <w:r>
        <w:rPr>
          <w:rFonts w:ascii="Times New Roman" w:hAnsi="Times New Roman" w:cs="Times New Roman"/>
          <w:sz w:val="24"/>
          <w:szCs w:val="24"/>
          <w:lang w:val="pt-BR"/>
        </w:rPr>
        <w:t>.</w:t>
      </w:r>
    </w:p>
    <w:p w14:paraId="357037F4" w14:textId="77777777" w:rsidR="00266ED2" w:rsidRPr="00266ED2" w:rsidRDefault="00266ED2" w:rsidP="00266ED2">
      <w:pPr>
        <w:jc w:val="both"/>
        <w:rPr>
          <w:rFonts w:ascii="Times New Roman" w:hAnsi="Times New Roman" w:cs="Times New Roman"/>
          <w:sz w:val="24"/>
          <w:szCs w:val="24"/>
          <w:lang w:val="pt-BR"/>
        </w:rPr>
      </w:pPr>
    </w:p>
    <w:p w14:paraId="368A96D7" w14:textId="4DBC4FA3" w:rsidR="00266ED2" w:rsidRDefault="00266ED2" w:rsidP="00266ED2">
      <w:pPr>
        <w:jc w:val="both"/>
        <w:rPr>
          <w:rFonts w:ascii="Times New Roman" w:hAnsi="Times New Roman" w:cs="Times New Roman"/>
          <w:sz w:val="24"/>
          <w:szCs w:val="24"/>
          <w:lang w:val="pt-BR"/>
        </w:rPr>
      </w:pPr>
      <w:r w:rsidRPr="00266ED2">
        <w:rPr>
          <w:rFonts w:ascii="Times New Roman" w:hAnsi="Times New Roman" w:cs="Times New Roman"/>
          <w:sz w:val="24"/>
          <w:szCs w:val="24"/>
          <w:lang w:val="pt-BR"/>
        </w:rPr>
        <w:t xml:space="preserve">3. </w:t>
      </w:r>
      <w:r>
        <w:rPr>
          <w:rFonts w:ascii="Times New Roman" w:hAnsi="Times New Roman" w:cs="Times New Roman"/>
          <w:sz w:val="24"/>
          <w:szCs w:val="24"/>
          <w:lang w:val="pt-BR"/>
        </w:rPr>
        <w:t>E</w:t>
      </w:r>
      <w:r w:rsidRPr="00266ED2">
        <w:rPr>
          <w:rFonts w:ascii="Times New Roman" w:hAnsi="Times New Roman" w:cs="Times New Roman"/>
          <w:sz w:val="24"/>
          <w:szCs w:val="24"/>
          <w:lang w:val="pt-BR"/>
        </w:rPr>
        <w:t>star ciente da obrigatoriedade de comunicar qualquer ocorrência posterior que modifique as</w:t>
      </w:r>
      <w:r>
        <w:rPr>
          <w:rFonts w:ascii="Times New Roman" w:hAnsi="Times New Roman" w:cs="Times New Roman"/>
          <w:sz w:val="24"/>
          <w:szCs w:val="24"/>
          <w:lang w:val="pt-BR"/>
        </w:rPr>
        <w:t xml:space="preserve"> </w:t>
      </w:r>
      <w:r w:rsidRPr="00266ED2">
        <w:rPr>
          <w:rFonts w:ascii="Times New Roman" w:hAnsi="Times New Roman" w:cs="Times New Roman"/>
          <w:sz w:val="24"/>
          <w:szCs w:val="24"/>
          <w:lang w:val="pt-BR"/>
        </w:rPr>
        <w:t>declarações aqui prestadas.</w:t>
      </w:r>
    </w:p>
    <w:p w14:paraId="26180D4B" w14:textId="77777777" w:rsidR="00266ED2" w:rsidRPr="00266ED2" w:rsidRDefault="00266ED2" w:rsidP="00266ED2">
      <w:pPr>
        <w:jc w:val="both"/>
        <w:rPr>
          <w:rFonts w:ascii="Times New Roman" w:hAnsi="Times New Roman" w:cs="Times New Roman"/>
          <w:sz w:val="24"/>
          <w:szCs w:val="24"/>
          <w:lang w:val="pt-BR"/>
        </w:rPr>
      </w:pPr>
    </w:p>
    <w:p w14:paraId="28AE27D6" w14:textId="71E455D5" w:rsidR="00640F7F" w:rsidRPr="008C6DB1" w:rsidRDefault="00266ED2" w:rsidP="00266ED2">
      <w:pPr>
        <w:jc w:val="both"/>
        <w:rPr>
          <w:rFonts w:ascii="Times New Roman" w:hAnsi="Times New Roman" w:cs="Times New Roman"/>
          <w:sz w:val="24"/>
          <w:szCs w:val="24"/>
          <w:lang w:val="pt-BR"/>
        </w:rPr>
      </w:pPr>
      <w:r w:rsidRPr="00266ED2">
        <w:rPr>
          <w:rFonts w:ascii="Times New Roman" w:hAnsi="Times New Roman" w:cs="Times New Roman"/>
          <w:sz w:val="24"/>
          <w:szCs w:val="24"/>
          <w:lang w:val="pt-BR"/>
        </w:rPr>
        <w:t>Por fim, DECLARA estar ciente de que a declaração falsa ou a não comunicação de qualquer</w:t>
      </w:r>
      <w:r>
        <w:rPr>
          <w:rFonts w:ascii="Times New Roman" w:hAnsi="Times New Roman" w:cs="Times New Roman"/>
          <w:sz w:val="24"/>
          <w:szCs w:val="24"/>
          <w:lang w:val="pt-BR"/>
        </w:rPr>
        <w:t xml:space="preserve"> </w:t>
      </w:r>
      <w:r w:rsidRPr="00266ED2">
        <w:rPr>
          <w:rFonts w:ascii="Times New Roman" w:hAnsi="Times New Roman" w:cs="Times New Roman"/>
          <w:sz w:val="24"/>
          <w:szCs w:val="24"/>
          <w:lang w:val="pt-BR"/>
        </w:rPr>
        <w:t>ocorrência posterior que modifique as declarações aqui prestadas o sujeitará à declaração de</w:t>
      </w:r>
      <w:r>
        <w:rPr>
          <w:rFonts w:ascii="Times New Roman" w:hAnsi="Times New Roman" w:cs="Times New Roman"/>
          <w:sz w:val="24"/>
          <w:szCs w:val="24"/>
          <w:lang w:val="pt-BR"/>
        </w:rPr>
        <w:t xml:space="preserve"> </w:t>
      </w:r>
      <w:r w:rsidRPr="00266ED2">
        <w:rPr>
          <w:rFonts w:ascii="Times New Roman" w:hAnsi="Times New Roman" w:cs="Times New Roman"/>
          <w:sz w:val="24"/>
          <w:szCs w:val="24"/>
          <w:lang w:val="pt-BR"/>
        </w:rPr>
        <w:t>inidoneidade na forma da Lei</w:t>
      </w:r>
      <w:r>
        <w:rPr>
          <w:rFonts w:ascii="Times New Roman" w:hAnsi="Times New Roman" w:cs="Times New Roman"/>
          <w:sz w:val="24"/>
          <w:szCs w:val="24"/>
          <w:lang w:val="pt-BR"/>
        </w:rPr>
        <w:t xml:space="preserve"> Federal</w:t>
      </w:r>
      <w:r w:rsidRPr="00266ED2">
        <w:rPr>
          <w:rFonts w:ascii="Times New Roman" w:hAnsi="Times New Roman" w:cs="Times New Roman"/>
          <w:sz w:val="24"/>
          <w:szCs w:val="24"/>
          <w:lang w:val="pt-BR"/>
        </w:rPr>
        <w:t xml:space="preserve"> nº </w:t>
      </w:r>
      <w:r>
        <w:rPr>
          <w:rFonts w:ascii="Times New Roman" w:hAnsi="Times New Roman" w:cs="Times New Roman"/>
          <w:sz w:val="24"/>
          <w:szCs w:val="24"/>
          <w:lang w:val="pt-BR"/>
        </w:rPr>
        <w:t>14.133/2021</w:t>
      </w:r>
      <w:r w:rsidRPr="00266ED2">
        <w:rPr>
          <w:rFonts w:ascii="Times New Roman" w:hAnsi="Times New Roman" w:cs="Times New Roman"/>
          <w:sz w:val="24"/>
          <w:szCs w:val="24"/>
          <w:lang w:val="pt-BR"/>
        </w:rPr>
        <w:t xml:space="preserve"> e multa, sem prejuízo das demais</w:t>
      </w:r>
      <w:r>
        <w:rPr>
          <w:rFonts w:ascii="Times New Roman" w:hAnsi="Times New Roman" w:cs="Times New Roman"/>
          <w:sz w:val="24"/>
          <w:szCs w:val="24"/>
          <w:lang w:val="pt-BR"/>
        </w:rPr>
        <w:t xml:space="preserve"> </w:t>
      </w:r>
      <w:r w:rsidRPr="00266ED2">
        <w:rPr>
          <w:rFonts w:ascii="Times New Roman" w:hAnsi="Times New Roman" w:cs="Times New Roman"/>
          <w:sz w:val="24"/>
          <w:szCs w:val="24"/>
          <w:lang w:val="pt-BR"/>
        </w:rPr>
        <w:t>cominações legais.</w:t>
      </w:r>
    </w:p>
    <w:p w14:paraId="3C3AF4DD" w14:textId="77777777" w:rsidR="00640F7F" w:rsidRDefault="00640F7F" w:rsidP="00640F7F">
      <w:pPr>
        <w:jc w:val="both"/>
        <w:rPr>
          <w:rFonts w:ascii="Times New Roman" w:hAnsi="Times New Roman" w:cs="Times New Roman"/>
          <w:sz w:val="24"/>
          <w:szCs w:val="24"/>
          <w:lang w:val="pt-BR"/>
        </w:rPr>
      </w:pPr>
    </w:p>
    <w:p w14:paraId="1C319518" w14:textId="77777777" w:rsidR="00266ED2" w:rsidRDefault="00266ED2" w:rsidP="00640F7F">
      <w:pPr>
        <w:jc w:val="both"/>
        <w:rPr>
          <w:rFonts w:ascii="Times New Roman" w:hAnsi="Times New Roman" w:cs="Times New Roman"/>
          <w:sz w:val="24"/>
          <w:szCs w:val="24"/>
          <w:lang w:val="pt-BR"/>
        </w:rPr>
      </w:pPr>
    </w:p>
    <w:p w14:paraId="3CD09DFF" w14:textId="77777777" w:rsidR="00640F7F" w:rsidRPr="008C6DB1" w:rsidRDefault="00640F7F" w:rsidP="00640F7F">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2A4A2611" w14:textId="77777777" w:rsidR="00640F7F" w:rsidRPr="008C6DB1" w:rsidRDefault="00640F7F" w:rsidP="00640F7F">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9A31943" w14:textId="77777777" w:rsidR="00640F7F" w:rsidRPr="008C6DB1" w:rsidRDefault="00640F7F" w:rsidP="00640F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655671FE" w14:textId="402AD742" w:rsidR="00640F7F" w:rsidRPr="00640F7F" w:rsidRDefault="00640F7F">
      <w:pPr>
        <w:widowControl/>
        <w:rPr>
          <w:rFonts w:ascii="Times New Roman" w:hAnsi="Times New Roman" w:cs="Times New Roman"/>
          <w:bCs/>
          <w:color w:val="000000"/>
          <w:sz w:val="24"/>
          <w:szCs w:val="24"/>
          <w:u w:val="single"/>
          <w:lang w:val="pt-BR"/>
        </w:rPr>
      </w:pPr>
      <w:r w:rsidRPr="00640F7F">
        <w:rPr>
          <w:rFonts w:ascii="Times New Roman" w:hAnsi="Times New Roman" w:cs="Times New Roman"/>
          <w:bCs/>
          <w:color w:val="000000"/>
          <w:sz w:val="24"/>
          <w:szCs w:val="24"/>
          <w:u w:val="single"/>
          <w:lang w:val="pt-BR"/>
        </w:rPr>
        <w:br w:type="page"/>
      </w:r>
    </w:p>
    <w:p w14:paraId="4332849C" w14:textId="4EBD260B" w:rsidR="00640F7F" w:rsidRPr="00640F7F" w:rsidRDefault="00640F7F" w:rsidP="00640F7F">
      <w:pPr>
        <w:widowControl/>
        <w:jc w:val="both"/>
        <w:rPr>
          <w:rFonts w:ascii="Times New Roman" w:hAnsi="Times New Roman" w:cs="Times New Roman"/>
          <w:b/>
          <w:color w:val="000000"/>
          <w:sz w:val="24"/>
          <w:szCs w:val="24"/>
          <w:u w:val="single"/>
          <w:lang w:val="pt-BR"/>
        </w:rPr>
      </w:pPr>
      <w:r w:rsidRPr="00640F7F">
        <w:rPr>
          <w:rFonts w:ascii="Times New Roman" w:eastAsia="Times New Roman" w:hAnsi="Times New Roman" w:cs="Times New Roman"/>
          <w:b/>
          <w:sz w:val="24"/>
          <w:szCs w:val="24"/>
          <w:u w:val="single"/>
          <w:lang w:val="pt-BR"/>
        </w:rPr>
        <w:lastRenderedPageBreak/>
        <w:t>ANEXO VIII - DE</w:t>
      </w:r>
      <w:r w:rsidRPr="00640F7F">
        <w:rPr>
          <w:rFonts w:ascii="Times New Roman" w:hAnsi="Times New Roman" w:cs="Times New Roman"/>
          <w:b/>
          <w:color w:val="000000"/>
          <w:sz w:val="24"/>
          <w:szCs w:val="24"/>
          <w:u w:val="single"/>
          <w:lang w:val="pt-BR"/>
        </w:rPr>
        <w:t>CLARAÇÃO DE CUMPRIMENTO DO DISPOSTO DO ART. 7º, INCISO XXXIII, DA CF/88</w:t>
      </w:r>
    </w:p>
    <w:p w14:paraId="622A6E40" w14:textId="77777777" w:rsidR="00640F7F" w:rsidRDefault="00640F7F">
      <w:pPr>
        <w:widowControl/>
        <w:rPr>
          <w:rFonts w:ascii="Times New Roman" w:eastAsia="Times New Roman" w:hAnsi="Times New Roman" w:cs="Times New Roman"/>
          <w:b/>
          <w:sz w:val="24"/>
          <w:szCs w:val="24"/>
          <w:u w:val="single"/>
          <w:lang w:val="pt-BR"/>
        </w:rPr>
      </w:pPr>
    </w:p>
    <w:p w14:paraId="04AE7795" w14:textId="77777777" w:rsidR="00266ED2" w:rsidRPr="008C6DB1" w:rsidRDefault="00266ED2" w:rsidP="00266ED2">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342E48C0" w14:textId="77777777" w:rsidR="00266ED2" w:rsidRPr="008C6DB1" w:rsidRDefault="00266ED2" w:rsidP="00266ED2">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6EA9BB60" w14:textId="77777777" w:rsidR="00266ED2" w:rsidRPr="008C6DB1" w:rsidRDefault="00266ED2" w:rsidP="00266ED2">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0086329D" w14:textId="77777777" w:rsidR="00266ED2" w:rsidRPr="008C6DB1" w:rsidRDefault="00266ED2" w:rsidP="00266ED2">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37505155" w14:textId="77777777" w:rsidR="00266ED2" w:rsidRPr="008C6DB1" w:rsidRDefault="00266ED2" w:rsidP="00266ED2">
      <w:pPr>
        <w:jc w:val="both"/>
        <w:rPr>
          <w:rFonts w:ascii="Times New Roman" w:hAnsi="Times New Roman" w:cs="Times New Roman"/>
          <w:sz w:val="24"/>
          <w:szCs w:val="24"/>
          <w:lang w:val="pt-BR"/>
        </w:rPr>
      </w:pPr>
    </w:p>
    <w:p w14:paraId="1F4CE85F" w14:textId="77777777" w:rsidR="00266ED2" w:rsidRPr="008C6DB1" w:rsidRDefault="00266ED2" w:rsidP="00266ED2">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00E44B5A" w14:textId="433FE12E" w:rsidR="00640F7F" w:rsidRDefault="00640F7F">
      <w:pPr>
        <w:widowControl/>
        <w:rPr>
          <w:rFonts w:ascii="Times New Roman" w:eastAsia="Times New Roman" w:hAnsi="Times New Roman" w:cs="Times New Roman"/>
          <w:b/>
          <w:sz w:val="24"/>
          <w:szCs w:val="24"/>
          <w:u w:val="single"/>
          <w:lang w:val="pt-BR"/>
        </w:rPr>
      </w:pPr>
    </w:p>
    <w:p w14:paraId="3068238E" w14:textId="4341D24B" w:rsidR="00266ED2" w:rsidRDefault="00EA38F7" w:rsidP="00266ED2">
      <w:pPr>
        <w:widowControl/>
        <w:jc w:val="both"/>
        <w:rPr>
          <w:rFonts w:ascii="Times New Roman" w:eastAsia="Times New Roman" w:hAnsi="Times New Roman" w:cs="Times New Roman"/>
          <w:bCs/>
          <w:sz w:val="24"/>
          <w:szCs w:val="24"/>
          <w:lang w:val="pt-BR"/>
        </w:rPr>
      </w:pPr>
      <w:r>
        <w:rPr>
          <w:rFonts w:ascii="Times New Roman" w:eastAsia="Times New Roman" w:hAnsi="Times New Roman" w:cs="Times New Roman"/>
          <w:bCs/>
          <w:sz w:val="24"/>
          <w:szCs w:val="24"/>
          <w:lang w:val="pt-BR"/>
        </w:rPr>
        <w:t>Q</w:t>
      </w:r>
      <w:r w:rsidR="00266ED2" w:rsidRPr="00266ED2">
        <w:rPr>
          <w:rFonts w:ascii="Times New Roman" w:eastAsia="Times New Roman" w:hAnsi="Times New Roman" w:cs="Times New Roman"/>
          <w:bCs/>
          <w:sz w:val="24"/>
          <w:szCs w:val="24"/>
          <w:lang w:val="pt-BR"/>
        </w:rPr>
        <w:t>ue não utiliza mão de obra direta ou indireta</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de menores de 18 (dezoito) anos para a realização de trabalhos noturnos, perigosos ou insalubres,</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bem como não utiliza, para qualquer trabalho, mão de obra direta ou indireta de menores de 16</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(dezesseis) anos, exceto na condição de aprendiz, a partir de 14 (quatorze) anos, cumprindo</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integralmente a norma contida no art. 7°, inciso XXXIII, da Constituição da República Federativa</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do Brasil de 1988, ciente de que a declaração falsa ou a não comunicação de qualquer ocorrência</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posterior que modifique as declarações aqui prestadas o sujeitará à declaração de inidoneidade na</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forma da Lei</w:t>
      </w:r>
      <w:r>
        <w:rPr>
          <w:rFonts w:ascii="Times New Roman" w:eastAsia="Times New Roman" w:hAnsi="Times New Roman" w:cs="Times New Roman"/>
          <w:bCs/>
          <w:sz w:val="24"/>
          <w:szCs w:val="24"/>
          <w:lang w:val="pt-BR"/>
        </w:rPr>
        <w:t xml:space="preserve"> Federal </w:t>
      </w:r>
      <w:r w:rsidR="00266ED2" w:rsidRPr="00266ED2">
        <w:rPr>
          <w:rFonts w:ascii="Times New Roman" w:eastAsia="Times New Roman" w:hAnsi="Times New Roman" w:cs="Times New Roman"/>
          <w:bCs/>
          <w:sz w:val="24"/>
          <w:szCs w:val="24"/>
          <w:lang w:val="pt-BR"/>
        </w:rPr>
        <w:t xml:space="preserve">nº </w:t>
      </w:r>
      <w:r>
        <w:rPr>
          <w:rFonts w:ascii="Times New Roman" w:eastAsia="Times New Roman" w:hAnsi="Times New Roman" w:cs="Times New Roman"/>
          <w:bCs/>
          <w:sz w:val="24"/>
          <w:szCs w:val="24"/>
          <w:lang w:val="pt-BR"/>
        </w:rPr>
        <w:t>14.133/2021</w:t>
      </w:r>
      <w:r w:rsidR="00266ED2" w:rsidRPr="00266ED2">
        <w:rPr>
          <w:rFonts w:ascii="Times New Roman" w:eastAsia="Times New Roman" w:hAnsi="Times New Roman" w:cs="Times New Roman"/>
          <w:bCs/>
          <w:sz w:val="24"/>
          <w:szCs w:val="24"/>
          <w:lang w:val="pt-BR"/>
        </w:rPr>
        <w:t xml:space="preserve"> e multa, sem prejuízo das demais cominações</w:t>
      </w:r>
      <w:r w:rsidR="00266ED2">
        <w:rPr>
          <w:rFonts w:ascii="Times New Roman" w:eastAsia="Times New Roman" w:hAnsi="Times New Roman" w:cs="Times New Roman"/>
          <w:bCs/>
          <w:sz w:val="24"/>
          <w:szCs w:val="24"/>
          <w:lang w:val="pt-BR"/>
        </w:rPr>
        <w:t xml:space="preserve"> </w:t>
      </w:r>
      <w:r w:rsidR="00266ED2" w:rsidRPr="00266ED2">
        <w:rPr>
          <w:rFonts w:ascii="Times New Roman" w:eastAsia="Times New Roman" w:hAnsi="Times New Roman" w:cs="Times New Roman"/>
          <w:bCs/>
          <w:sz w:val="24"/>
          <w:szCs w:val="24"/>
          <w:lang w:val="pt-BR"/>
        </w:rPr>
        <w:t>legais.</w:t>
      </w:r>
    </w:p>
    <w:p w14:paraId="0323EDCA" w14:textId="77777777" w:rsidR="00266ED2" w:rsidRPr="00266ED2" w:rsidRDefault="00266ED2" w:rsidP="00266ED2">
      <w:pPr>
        <w:widowControl/>
        <w:jc w:val="both"/>
        <w:rPr>
          <w:rFonts w:ascii="Times New Roman" w:eastAsia="Times New Roman" w:hAnsi="Times New Roman" w:cs="Times New Roman"/>
          <w:bCs/>
          <w:sz w:val="24"/>
          <w:szCs w:val="24"/>
          <w:lang w:val="pt-BR"/>
        </w:rPr>
      </w:pPr>
    </w:p>
    <w:p w14:paraId="2628DBE9" w14:textId="77777777" w:rsidR="00266ED2" w:rsidRPr="00266ED2" w:rsidRDefault="00266ED2" w:rsidP="00266ED2">
      <w:pPr>
        <w:widowControl/>
        <w:jc w:val="both"/>
        <w:rPr>
          <w:rFonts w:ascii="Times New Roman" w:eastAsia="Times New Roman" w:hAnsi="Times New Roman" w:cs="Times New Roman"/>
          <w:bCs/>
          <w:sz w:val="24"/>
          <w:szCs w:val="24"/>
          <w:lang w:val="pt-BR"/>
        </w:rPr>
      </w:pPr>
      <w:r w:rsidRPr="00266ED2">
        <w:rPr>
          <w:rFonts w:ascii="Times New Roman" w:eastAsia="Times New Roman" w:hAnsi="Times New Roman" w:cs="Times New Roman"/>
          <w:bCs/>
          <w:sz w:val="24"/>
          <w:szCs w:val="24"/>
          <w:lang w:val="pt-BR"/>
        </w:rPr>
        <w:t>RESSALVA:</w:t>
      </w:r>
    </w:p>
    <w:p w14:paraId="3D8D3223" w14:textId="77777777" w:rsidR="00266ED2" w:rsidRPr="00266ED2" w:rsidRDefault="00266ED2" w:rsidP="00266ED2">
      <w:pPr>
        <w:widowControl/>
        <w:jc w:val="both"/>
        <w:rPr>
          <w:rFonts w:ascii="Times New Roman" w:eastAsia="Times New Roman" w:hAnsi="Times New Roman" w:cs="Times New Roman"/>
          <w:bCs/>
          <w:sz w:val="24"/>
          <w:szCs w:val="24"/>
          <w:lang w:val="pt-BR"/>
        </w:rPr>
      </w:pPr>
      <w:proofErr w:type="gramStart"/>
      <w:r w:rsidRPr="00266ED2">
        <w:rPr>
          <w:rFonts w:ascii="Times New Roman" w:eastAsia="Times New Roman" w:hAnsi="Times New Roman" w:cs="Times New Roman"/>
          <w:bCs/>
          <w:sz w:val="24"/>
          <w:szCs w:val="24"/>
          <w:lang w:val="pt-BR"/>
        </w:rPr>
        <w:t>( )</w:t>
      </w:r>
      <w:proofErr w:type="gramEnd"/>
      <w:r w:rsidRPr="00266ED2">
        <w:rPr>
          <w:rFonts w:ascii="Times New Roman" w:eastAsia="Times New Roman" w:hAnsi="Times New Roman" w:cs="Times New Roman"/>
          <w:bCs/>
          <w:sz w:val="24"/>
          <w:szCs w:val="24"/>
          <w:lang w:val="pt-BR"/>
        </w:rPr>
        <w:t xml:space="preserve"> Emprega menor de idade, a partir de 14 (quatorze) anos, na condição de aprendiz.</w:t>
      </w:r>
    </w:p>
    <w:p w14:paraId="00756E7A" w14:textId="77777777" w:rsidR="00266ED2" w:rsidRDefault="00266ED2" w:rsidP="00266ED2">
      <w:pPr>
        <w:widowControl/>
        <w:rPr>
          <w:rFonts w:ascii="Times New Roman" w:eastAsia="Times New Roman" w:hAnsi="Times New Roman" w:cs="Times New Roman"/>
          <w:b/>
          <w:sz w:val="24"/>
          <w:szCs w:val="24"/>
          <w:u w:val="single"/>
          <w:lang w:val="pt-BR"/>
        </w:rPr>
      </w:pPr>
    </w:p>
    <w:p w14:paraId="2F2EEFC0" w14:textId="77777777" w:rsidR="00266ED2" w:rsidRDefault="00266ED2" w:rsidP="00266ED2">
      <w:pPr>
        <w:widowControl/>
        <w:rPr>
          <w:rFonts w:ascii="Times New Roman" w:eastAsia="Times New Roman" w:hAnsi="Times New Roman" w:cs="Times New Roman"/>
          <w:b/>
          <w:sz w:val="24"/>
          <w:szCs w:val="24"/>
          <w:u w:val="single"/>
          <w:lang w:val="pt-BR"/>
        </w:rPr>
      </w:pPr>
    </w:p>
    <w:p w14:paraId="36B05CAC" w14:textId="77777777" w:rsidR="00266ED2" w:rsidRPr="008C6DB1" w:rsidRDefault="00266ED2" w:rsidP="00266ED2">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26E0125B" w14:textId="77777777" w:rsidR="00266ED2" w:rsidRPr="008C6DB1" w:rsidRDefault="00266ED2" w:rsidP="00266ED2">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D2D035F" w14:textId="77777777" w:rsidR="00266ED2" w:rsidRPr="008C6DB1" w:rsidRDefault="00266ED2" w:rsidP="00266E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6AA62276" w14:textId="341BF266" w:rsidR="00266ED2" w:rsidRDefault="00266ED2" w:rsidP="00266ED2">
      <w:pPr>
        <w:widowControl/>
        <w:rPr>
          <w:rFonts w:ascii="Times New Roman" w:eastAsia="Times New Roman" w:hAnsi="Times New Roman" w:cs="Times New Roman"/>
          <w:b/>
          <w:sz w:val="24"/>
          <w:szCs w:val="24"/>
          <w:u w:val="single"/>
          <w:lang w:val="pt-BR"/>
        </w:rPr>
      </w:pPr>
      <w:r>
        <w:rPr>
          <w:rFonts w:ascii="Times New Roman" w:eastAsia="Times New Roman" w:hAnsi="Times New Roman" w:cs="Times New Roman"/>
          <w:b/>
          <w:sz w:val="24"/>
          <w:szCs w:val="24"/>
          <w:u w:val="single"/>
          <w:lang w:val="pt-BR"/>
        </w:rPr>
        <w:br w:type="page"/>
      </w:r>
    </w:p>
    <w:p w14:paraId="5560BDB9" w14:textId="7B03ADB0" w:rsidR="00362B0B" w:rsidRDefault="00362B0B" w:rsidP="00362B0B">
      <w:pPr>
        <w:widowControl/>
        <w:jc w:val="both"/>
        <w:rPr>
          <w:rFonts w:ascii="Times New Roman" w:hAnsi="Times New Roman" w:cs="Times New Roman"/>
          <w:b/>
          <w:sz w:val="24"/>
          <w:szCs w:val="24"/>
          <w:u w:val="single"/>
          <w:lang w:val="pt-BR"/>
        </w:rPr>
      </w:pPr>
      <w:r w:rsidRPr="009F17FD">
        <w:rPr>
          <w:rFonts w:ascii="Times New Roman" w:hAnsi="Times New Roman" w:cs="Times New Roman"/>
          <w:b/>
          <w:color w:val="000000"/>
          <w:sz w:val="24"/>
          <w:szCs w:val="24"/>
          <w:u w:val="single"/>
          <w:lang w:val="pt-BR"/>
        </w:rPr>
        <w:lastRenderedPageBreak/>
        <w:t>ANEXO IX</w:t>
      </w:r>
      <w:r>
        <w:rPr>
          <w:rFonts w:ascii="Times New Roman" w:hAnsi="Times New Roman" w:cs="Times New Roman"/>
          <w:b/>
          <w:color w:val="000000"/>
          <w:sz w:val="24"/>
          <w:szCs w:val="24"/>
          <w:u w:val="single"/>
          <w:lang w:val="pt-BR"/>
        </w:rPr>
        <w:t xml:space="preserve"> -</w:t>
      </w:r>
      <w:r w:rsidRPr="009F17FD">
        <w:rPr>
          <w:rFonts w:ascii="Times New Roman" w:hAnsi="Times New Roman" w:cs="Times New Roman"/>
          <w:b/>
          <w:color w:val="000000"/>
          <w:sz w:val="24"/>
          <w:szCs w:val="24"/>
          <w:u w:val="single"/>
          <w:lang w:val="pt-BR"/>
        </w:rPr>
        <w:t xml:space="preserve"> </w:t>
      </w:r>
      <w:r w:rsidRPr="009F17FD">
        <w:rPr>
          <w:rFonts w:ascii="Times New Roman" w:eastAsia="Arial" w:hAnsi="Times New Roman" w:cs="Times New Roman"/>
          <w:b/>
          <w:sz w:val="24"/>
          <w:szCs w:val="24"/>
          <w:u w:val="single"/>
          <w:lang w:val="pt-BR"/>
        </w:rPr>
        <w:t>DECLARAÇÃO DE ENQUADRAMENTO COMO MICROEMPRESA OU EMPRESA DE PEQUENO PORTE</w:t>
      </w:r>
    </w:p>
    <w:p w14:paraId="7B5B3E37" w14:textId="77777777" w:rsidR="00362B0B" w:rsidRPr="009F17FD" w:rsidRDefault="00362B0B" w:rsidP="00362B0B">
      <w:pPr>
        <w:widowControl/>
        <w:jc w:val="both"/>
        <w:rPr>
          <w:rFonts w:ascii="Times New Roman" w:hAnsi="Times New Roman" w:cs="Times New Roman"/>
          <w:b/>
          <w:sz w:val="24"/>
          <w:szCs w:val="24"/>
          <w:u w:val="single"/>
          <w:lang w:val="pt-BR"/>
        </w:rPr>
      </w:pPr>
    </w:p>
    <w:p w14:paraId="766EC647" w14:textId="77777777" w:rsidR="00362B0B" w:rsidRPr="009F17FD" w:rsidRDefault="00362B0B" w:rsidP="00362B0B">
      <w:pPr>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NOME DO LICITANTE: (...)</w:t>
      </w:r>
    </w:p>
    <w:p w14:paraId="12B98D34" w14:textId="77777777" w:rsidR="00362B0B" w:rsidRPr="009F17FD" w:rsidRDefault="00362B0B" w:rsidP="00362B0B">
      <w:pPr>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ENDEREÇO COMPLETO: (...)</w:t>
      </w:r>
    </w:p>
    <w:p w14:paraId="736ABDA8" w14:textId="77777777" w:rsidR="00362B0B" w:rsidRPr="009F17FD" w:rsidRDefault="00362B0B" w:rsidP="00362B0B">
      <w:pPr>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TELEFONE: (...)</w:t>
      </w:r>
    </w:p>
    <w:p w14:paraId="60FAD7F5" w14:textId="77777777" w:rsidR="00362B0B" w:rsidRPr="009F17FD" w:rsidRDefault="00362B0B" w:rsidP="00362B0B">
      <w:pPr>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E-MAIL: (...)</w:t>
      </w:r>
    </w:p>
    <w:p w14:paraId="123BAAA6" w14:textId="77777777" w:rsidR="00362B0B" w:rsidRPr="009F17FD" w:rsidRDefault="00362B0B" w:rsidP="00362B0B">
      <w:pPr>
        <w:jc w:val="both"/>
        <w:rPr>
          <w:rFonts w:ascii="Times New Roman" w:hAnsi="Times New Roman" w:cs="Times New Roman"/>
          <w:sz w:val="24"/>
          <w:szCs w:val="24"/>
          <w:lang w:val="pt-BR"/>
        </w:rPr>
      </w:pPr>
    </w:p>
    <w:p w14:paraId="160E5136" w14:textId="77777777" w:rsidR="00362B0B" w:rsidRPr="009F17FD" w:rsidRDefault="00362B0B" w:rsidP="00362B0B">
      <w:pPr>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3E4E5338" w14:textId="77777777" w:rsidR="00362B0B" w:rsidRPr="009F17FD" w:rsidRDefault="00362B0B" w:rsidP="00362B0B">
      <w:pPr>
        <w:jc w:val="both"/>
        <w:rPr>
          <w:rFonts w:ascii="Times New Roman" w:hAnsi="Times New Roman" w:cs="Times New Roman"/>
          <w:sz w:val="24"/>
          <w:szCs w:val="24"/>
          <w:lang w:val="pt-BR"/>
        </w:rPr>
      </w:pPr>
    </w:p>
    <w:p w14:paraId="5DDB5393" w14:textId="77777777" w:rsidR="00362B0B" w:rsidRPr="009F17FD" w:rsidRDefault="00362B0B" w:rsidP="00362B0B">
      <w:pPr>
        <w:jc w:val="both"/>
        <w:rPr>
          <w:rFonts w:ascii="Times New Roman" w:hAnsi="Times New Roman" w:cs="Times New Roman"/>
          <w:bCs/>
          <w:sz w:val="24"/>
          <w:szCs w:val="24"/>
          <w:lang w:val="pt-BR"/>
        </w:rPr>
      </w:pPr>
      <w:r>
        <w:rPr>
          <w:rFonts w:ascii="Times New Roman" w:hAnsi="Times New Roman" w:cs="Times New Roman"/>
          <w:sz w:val="24"/>
          <w:szCs w:val="24"/>
          <w:lang w:val="pt-BR"/>
        </w:rPr>
        <w:t>Q</w:t>
      </w:r>
      <w:r w:rsidRPr="009F17FD">
        <w:rPr>
          <w:rFonts w:ascii="Times New Roman" w:hAnsi="Times New Roman" w:cs="Times New Roman"/>
          <w:bCs/>
          <w:sz w:val="24"/>
          <w:szCs w:val="24"/>
          <w:lang w:val="pt-BR"/>
        </w:rPr>
        <w:t>ue até a presente data está classificada como:</w:t>
      </w:r>
    </w:p>
    <w:p w14:paraId="42220C23" w14:textId="77777777" w:rsidR="00362B0B" w:rsidRPr="009F17FD" w:rsidRDefault="00362B0B" w:rsidP="00362B0B">
      <w:pPr>
        <w:autoSpaceDE w:val="0"/>
        <w:autoSpaceDN w:val="0"/>
        <w:adjustRightInd w:val="0"/>
        <w:jc w:val="both"/>
        <w:rPr>
          <w:rFonts w:ascii="Times New Roman" w:hAnsi="Times New Roman" w:cs="Times New Roman"/>
          <w:sz w:val="24"/>
          <w:szCs w:val="24"/>
          <w:lang w:val="pt-BR"/>
        </w:rPr>
      </w:pPr>
      <w:r w:rsidRPr="009F17FD">
        <w:rPr>
          <w:rFonts w:ascii="Times New Roman" w:hAnsi="Times New Roman" w:cs="Times New Roman"/>
          <w:sz w:val="24"/>
          <w:szCs w:val="24"/>
          <w:lang w:val="pt-BR"/>
        </w:rPr>
        <w:t xml:space="preserve"> </w:t>
      </w:r>
    </w:p>
    <w:p w14:paraId="2F387D79" w14:textId="77777777" w:rsidR="00362B0B" w:rsidRDefault="00362B0B" w:rsidP="00362B0B">
      <w:pPr>
        <w:jc w:val="both"/>
        <w:rPr>
          <w:rFonts w:ascii="Times New Roman" w:hAnsi="Times New Roman" w:cs="Times New Roman"/>
          <w:sz w:val="24"/>
          <w:szCs w:val="24"/>
          <w:lang w:val="pt-BR"/>
        </w:rPr>
      </w:pPr>
      <w:proofErr w:type="gramStart"/>
      <w:r w:rsidRPr="009F17FD">
        <w:rPr>
          <w:rFonts w:ascii="Times New Roman" w:hAnsi="Times New Roman" w:cs="Times New Roman"/>
          <w:sz w:val="24"/>
          <w:szCs w:val="24"/>
          <w:lang w:val="pt-BR"/>
        </w:rPr>
        <w:t xml:space="preserve">(  </w:t>
      </w:r>
      <w:proofErr w:type="gramEnd"/>
      <w:r w:rsidRPr="009F17FD">
        <w:rPr>
          <w:rFonts w:ascii="Times New Roman" w:hAnsi="Times New Roman" w:cs="Times New Roman"/>
          <w:sz w:val="24"/>
          <w:szCs w:val="24"/>
          <w:lang w:val="pt-BR"/>
        </w:rPr>
        <w:t xml:space="preserve"> ) MICROEMPRESA, conforme o </w:t>
      </w:r>
      <w:hyperlink r:id="rId44" w:history="1">
        <w:r w:rsidRPr="0069587A">
          <w:rPr>
            <w:rStyle w:val="Hyperlink"/>
            <w:rFonts w:ascii="Times New Roman" w:hAnsi="Times New Roman" w:cs="Times New Roman"/>
            <w:sz w:val="24"/>
            <w:szCs w:val="24"/>
            <w:lang w:val="pt-BR"/>
          </w:rPr>
          <w:t>art. 3º, inciso I, da Lei Complementar nº 123/2006</w:t>
        </w:r>
      </w:hyperlink>
      <w:r>
        <w:rPr>
          <w:rFonts w:ascii="Times New Roman" w:hAnsi="Times New Roman" w:cs="Times New Roman"/>
          <w:sz w:val="24"/>
          <w:szCs w:val="24"/>
          <w:lang w:val="pt-BR"/>
        </w:rPr>
        <w:t>.</w:t>
      </w:r>
    </w:p>
    <w:p w14:paraId="25324DDF" w14:textId="77777777" w:rsidR="00362B0B" w:rsidRDefault="00362B0B" w:rsidP="00362B0B">
      <w:pPr>
        <w:jc w:val="both"/>
        <w:rPr>
          <w:rFonts w:ascii="Times New Roman" w:hAnsi="Times New Roman" w:cs="Times New Roman"/>
          <w:sz w:val="24"/>
          <w:szCs w:val="24"/>
          <w:lang w:val="pt-BR"/>
        </w:rPr>
      </w:pPr>
    </w:p>
    <w:p w14:paraId="15E21F5C" w14:textId="77777777" w:rsidR="00362B0B" w:rsidRPr="009F17FD" w:rsidRDefault="00362B0B" w:rsidP="00362B0B">
      <w:pPr>
        <w:jc w:val="both"/>
        <w:rPr>
          <w:rFonts w:ascii="Times New Roman" w:hAnsi="Times New Roman" w:cs="Times New Roman"/>
          <w:sz w:val="24"/>
          <w:szCs w:val="24"/>
          <w:lang w:val="pt-BR"/>
        </w:rPr>
      </w:pPr>
      <w:proofErr w:type="gramStart"/>
      <w:r w:rsidRPr="009F17FD">
        <w:rPr>
          <w:rFonts w:ascii="Times New Roman" w:hAnsi="Times New Roman" w:cs="Times New Roman"/>
          <w:sz w:val="24"/>
          <w:szCs w:val="24"/>
          <w:lang w:val="pt-BR"/>
        </w:rPr>
        <w:t>(  )</w:t>
      </w:r>
      <w:proofErr w:type="gramEnd"/>
      <w:r w:rsidRPr="009F17FD">
        <w:rPr>
          <w:rFonts w:ascii="Times New Roman" w:hAnsi="Times New Roman" w:cs="Times New Roman"/>
          <w:sz w:val="24"/>
          <w:szCs w:val="24"/>
          <w:lang w:val="pt-BR"/>
        </w:rPr>
        <w:t xml:space="preserve"> EMPRESA DE PEQUENO PORTE, conforme o </w:t>
      </w:r>
      <w:hyperlink r:id="rId45" w:history="1">
        <w:r w:rsidRPr="0069587A">
          <w:rPr>
            <w:rStyle w:val="Hyperlink"/>
            <w:rFonts w:ascii="Times New Roman" w:hAnsi="Times New Roman" w:cs="Times New Roman"/>
            <w:sz w:val="24"/>
            <w:szCs w:val="24"/>
            <w:lang w:val="pt-BR"/>
          </w:rPr>
          <w:t>art. 3º, inciso II, da Lei Complementar nº 123/2006</w:t>
        </w:r>
      </w:hyperlink>
      <w:r w:rsidRPr="009F17FD">
        <w:rPr>
          <w:rFonts w:ascii="Times New Roman" w:hAnsi="Times New Roman" w:cs="Times New Roman"/>
          <w:sz w:val="24"/>
          <w:szCs w:val="24"/>
          <w:lang w:val="pt-BR"/>
        </w:rPr>
        <w:t>.</w:t>
      </w:r>
    </w:p>
    <w:p w14:paraId="1ED9BA81" w14:textId="77777777" w:rsidR="00362B0B" w:rsidRDefault="00362B0B" w:rsidP="00362B0B">
      <w:pPr>
        <w:rPr>
          <w:rFonts w:ascii="Times New Roman" w:hAnsi="Times New Roman" w:cs="Times New Roman"/>
          <w:sz w:val="24"/>
          <w:szCs w:val="24"/>
          <w:lang w:val="pt-BR"/>
        </w:rPr>
      </w:pPr>
    </w:p>
    <w:p w14:paraId="21D4B58A" w14:textId="77777777" w:rsidR="00362B0B" w:rsidRDefault="00362B0B" w:rsidP="00362B0B">
      <w:pPr>
        <w:jc w:val="both"/>
        <w:rPr>
          <w:rFonts w:ascii="Times New Roman" w:hAnsi="Times New Roman" w:cs="Times New Roman"/>
          <w:sz w:val="24"/>
          <w:szCs w:val="24"/>
          <w:lang w:val="pt-BR"/>
        </w:rPr>
      </w:pPr>
      <w:r>
        <w:rPr>
          <w:rFonts w:ascii="Times New Roman" w:hAnsi="Times New Roman" w:cs="Times New Roman"/>
          <w:sz w:val="24"/>
          <w:szCs w:val="24"/>
          <w:lang w:val="pt-BR"/>
        </w:rPr>
        <w:t>Ainda, declara</w:t>
      </w:r>
      <w:r w:rsidRPr="009F17FD">
        <w:rPr>
          <w:rFonts w:ascii="Times New Roman" w:hAnsi="Times New Roman" w:cs="Times New Roman"/>
          <w:sz w:val="24"/>
          <w:szCs w:val="24"/>
          <w:lang w:val="pt-BR"/>
        </w:rPr>
        <w:t xml:space="preserve"> ainda que cumpre todos os requisitos legais para a qualificação acima, nos termos da </w:t>
      </w:r>
      <w:hyperlink r:id="rId46" w:history="1">
        <w:r w:rsidRPr="0069587A">
          <w:rPr>
            <w:rStyle w:val="Hyperlink"/>
            <w:rFonts w:ascii="Times New Roman" w:hAnsi="Times New Roman" w:cs="Times New Roman"/>
            <w:sz w:val="24"/>
            <w:szCs w:val="24"/>
            <w:lang w:val="pt-BR"/>
          </w:rPr>
          <w:t>Lei Complementar nº 123/2006</w:t>
        </w:r>
      </w:hyperlink>
      <w:r w:rsidRPr="009F17FD">
        <w:rPr>
          <w:rFonts w:ascii="Times New Roman" w:hAnsi="Times New Roman" w:cs="Times New Roman"/>
          <w:sz w:val="24"/>
          <w:szCs w:val="24"/>
          <w:lang w:val="pt-BR"/>
        </w:rPr>
        <w:t>, em especial quanto ao seu art. 3º, estando apta a usufruir o tratamento favorecido estabelecido na referida Lei, e que está excluída das vedações constantes no art. 3º, § 4º.</w:t>
      </w:r>
    </w:p>
    <w:p w14:paraId="78453E54" w14:textId="77777777" w:rsidR="00362B0B" w:rsidRDefault="00362B0B" w:rsidP="00362B0B">
      <w:pPr>
        <w:jc w:val="both"/>
        <w:rPr>
          <w:rFonts w:ascii="Times New Roman" w:hAnsi="Times New Roman" w:cs="Times New Roman"/>
          <w:sz w:val="24"/>
          <w:szCs w:val="24"/>
          <w:lang w:val="pt-BR"/>
        </w:rPr>
      </w:pPr>
    </w:p>
    <w:p w14:paraId="13751C7F" w14:textId="77777777" w:rsidR="00362B0B" w:rsidRDefault="00362B0B" w:rsidP="00362B0B">
      <w:pPr>
        <w:widowControl/>
        <w:jc w:val="both"/>
        <w:rPr>
          <w:rFonts w:ascii="Times New Roman" w:eastAsia="Times New Roman" w:hAnsi="Times New Roman" w:cs="Times New Roman"/>
          <w:bCs/>
          <w:sz w:val="24"/>
          <w:szCs w:val="24"/>
          <w:lang w:val="pt-BR"/>
        </w:rPr>
      </w:pPr>
      <w:r>
        <w:rPr>
          <w:rFonts w:ascii="Times New Roman" w:hAnsi="Times New Roman" w:cs="Times New Roman"/>
          <w:sz w:val="24"/>
          <w:szCs w:val="24"/>
          <w:lang w:val="pt-BR"/>
        </w:rPr>
        <w:t xml:space="preserve">Por fim, </w:t>
      </w:r>
      <w:r>
        <w:rPr>
          <w:rFonts w:ascii="Times New Roman" w:eastAsia="Times New Roman" w:hAnsi="Times New Roman" w:cs="Times New Roman"/>
          <w:bCs/>
          <w:sz w:val="24"/>
          <w:szCs w:val="24"/>
          <w:lang w:val="pt-BR"/>
        </w:rPr>
        <w:t>declara estar</w:t>
      </w:r>
      <w:r w:rsidRPr="00266ED2">
        <w:rPr>
          <w:rFonts w:ascii="Times New Roman" w:eastAsia="Times New Roman" w:hAnsi="Times New Roman" w:cs="Times New Roman"/>
          <w:bCs/>
          <w:sz w:val="24"/>
          <w:szCs w:val="24"/>
          <w:lang w:val="pt-BR"/>
        </w:rPr>
        <w:t xml:space="preserve"> ciente de que a declaração falsa ou a não comunicação de qualquer ocorrência</w:t>
      </w:r>
      <w:r>
        <w:rPr>
          <w:rFonts w:ascii="Times New Roman" w:eastAsia="Times New Roman" w:hAnsi="Times New Roman" w:cs="Times New Roman"/>
          <w:bCs/>
          <w:sz w:val="24"/>
          <w:szCs w:val="24"/>
          <w:lang w:val="pt-BR"/>
        </w:rPr>
        <w:t xml:space="preserve"> </w:t>
      </w:r>
      <w:r w:rsidRPr="00266ED2">
        <w:rPr>
          <w:rFonts w:ascii="Times New Roman" w:eastAsia="Times New Roman" w:hAnsi="Times New Roman" w:cs="Times New Roman"/>
          <w:bCs/>
          <w:sz w:val="24"/>
          <w:szCs w:val="24"/>
          <w:lang w:val="pt-BR"/>
        </w:rPr>
        <w:t>posterior que modifique as declarações aqui prestadas o sujeitará à declaração de inidoneidade na</w:t>
      </w:r>
      <w:r>
        <w:rPr>
          <w:rFonts w:ascii="Times New Roman" w:eastAsia="Times New Roman" w:hAnsi="Times New Roman" w:cs="Times New Roman"/>
          <w:bCs/>
          <w:sz w:val="24"/>
          <w:szCs w:val="24"/>
          <w:lang w:val="pt-BR"/>
        </w:rPr>
        <w:t xml:space="preserve"> </w:t>
      </w:r>
      <w:r w:rsidRPr="00266ED2">
        <w:rPr>
          <w:rFonts w:ascii="Times New Roman" w:eastAsia="Times New Roman" w:hAnsi="Times New Roman" w:cs="Times New Roman"/>
          <w:bCs/>
          <w:sz w:val="24"/>
          <w:szCs w:val="24"/>
          <w:lang w:val="pt-BR"/>
        </w:rPr>
        <w:t xml:space="preserve">forma da </w:t>
      </w:r>
      <w:hyperlink r:id="rId47" w:history="1">
        <w:r w:rsidRPr="0069587A">
          <w:rPr>
            <w:rStyle w:val="Hyperlink"/>
            <w:rFonts w:ascii="Times New Roman" w:eastAsia="Times New Roman" w:hAnsi="Times New Roman" w:cs="Times New Roman"/>
            <w:bCs/>
            <w:sz w:val="24"/>
            <w:szCs w:val="24"/>
            <w:lang w:val="pt-BR"/>
          </w:rPr>
          <w:t>Lei Federal nº 14.133/2021</w:t>
        </w:r>
      </w:hyperlink>
      <w:r w:rsidRPr="00266ED2">
        <w:rPr>
          <w:rFonts w:ascii="Times New Roman" w:eastAsia="Times New Roman" w:hAnsi="Times New Roman" w:cs="Times New Roman"/>
          <w:bCs/>
          <w:sz w:val="24"/>
          <w:szCs w:val="24"/>
          <w:lang w:val="pt-BR"/>
        </w:rPr>
        <w:t xml:space="preserve"> e multa, sem prejuízo das demais cominações</w:t>
      </w:r>
      <w:r>
        <w:rPr>
          <w:rFonts w:ascii="Times New Roman" w:eastAsia="Times New Roman" w:hAnsi="Times New Roman" w:cs="Times New Roman"/>
          <w:bCs/>
          <w:sz w:val="24"/>
          <w:szCs w:val="24"/>
          <w:lang w:val="pt-BR"/>
        </w:rPr>
        <w:t xml:space="preserve"> </w:t>
      </w:r>
      <w:r w:rsidRPr="00266ED2">
        <w:rPr>
          <w:rFonts w:ascii="Times New Roman" w:eastAsia="Times New Roman" w:hAnsi="Times New Roman" w:cs="Times New Roman"/>
          <w:bCs/>
          <w:sz w:val="24"/>
          <w:szCs w:val="24"/>
          <w:lang w:val="pt-BR"/>
        </w:rPr>
        <w:t>legais.</w:t>
      </w:r>
    </w:p>
    <w:p w14:paraId="0ED2F0E8" w14:textId="77777777" w:rsidR="00362B0B" w:rsidRPr="009F17FD" w:rsidRDefault="00362B0B" w:rsidP="00362B0B">
      <w:pPr>
        <w:jc w:val="both"/>
        <w:rPr>
          <w:rFonts w:ascii="Times New Roman" w:hAnsi="Times New Roman" w:cs="Times New Roman"/>
          <w:sz w:val="24"/>
          <w:szCs w:val="24"/>
          <w:lang w:val="pt-BR"/>
        </w:rPr>
      </w:pPr>
    </w:p>
    <w:p w14:paraId="4D70B3AC" w14:textId="77777777" w:rsidR="00362B0B" w:rsidRDefault="00362B0B" w:rsidP="00362B0B">
      <w:pPr>
        <w:ind w:firstLine="567"/>
        <w:jc w:val="center"/>
        <w:rPr>
          <w:rFonts w:ascii="Times New Roman" w:hAnsi="Times New Roman" w:cs="Times New Roman"/>
          <w:sz w:val="24"/>
          <w:szCs w:val="24"/>
          <w:lang w:val="pt-BR"/>
        </w:rPr>
      </w:pPr>
    </w:p>
    <w:p w14:paraId="77A99A95" w14:textId="77777777" w:rsidR="00362B0B" w:rsidRPr="009F17FD" w:rsidRDefault="00362B0B" w:rsidP="00362B0B">
      <w:pPr>
        <w:ind w:firstLine="567"/>
        <w:jc w:val="center"/>
        <w:rPr>
          <w:rFonts w:ascii="Times New Roman" w:hAnsi="Times New Roman" w:cs="Times New Roman"/>
          <w:sz w:val="24"/>
          <w:szCs w:val="24"/>
          <w:lang w:val="pt-BR"/>
        </w:rPr>
      </w:pPr>
      <w:r w:rsidRPr="009F17FD">
        <w:rPr>
          <w:rFonts w:ascii="Times New Roman" w:hAnsi="Times New Roman" w:cs="Times New Roman"/>
          <w:sz w:val="24"/>
          <w:szCs w:val="24"/>
          <w:lang w:val="pt-BR"/>
        </w:rPr>
        <w:t>Local e data</w:t>
      </w:r>
    </w:p>
    <w:p w14:paraId="409C42CF" w14:textId="77777777" w:rsidR="00362B0B" w:rsidRPr="009F17FD" w:rsidRDefault="00362B0B" w:rsidP="00362B0B">
      <w:pPr>
        <w:ind w:firstLine="567"/>
        <w:jc w:val="center"/>
        <w:rPr>
          <w:rFonts w:ascii="Times New Roman" w:hAnsi="Times New Roman" w:cs="Times New Roman"/>
          <w:sz w:val="24"/>
          <w:szCs w:val="24"/>
          <w:lang w:val="pt-BR"/>
        </w:rPr>
      </w:pPr>
      <w:r w:rsidRPr="009F17FD">
        <w:rPr>
          <w:rFonts w:ascii="Times New Roman" w:hAnsi="Times New Roman" w:cs="Times New Roman"/>
          <w:sz w:val="24"/>
          <w:szCs w:val="24"/>
          <w:lang w:val="pt-BR"/>
        </w:rPr>
        <w:t>(Nome e assinatura do representante da pessoa jurídica)</w:t>
      </w:r>
    </w:p>
    <w:p w14:paraId="45BBE2A1" w14:textId="77777777" w:rsidR="00362B0B" w:rsidRDefault="00362B0B" w:rsidP="00362B0B">
      <w:pPr>
        <w:ind w:firstLine="567"/>
        <w:jc w:val="center"/>
        <w:rPr>
          <w:rFonts w:ascii="Times New Roman" w:hAnsi="Times New Roman" w:cs="Times New Roman"/>
          <w:sz w:val="24"/>
          <w:szCs w:val="24"/>
          <w:lang w:val="pt-BR"/>
        </w:rPr>
      </w:pPr>
      <w:r w:rsidRPr="009F17FD">
        <w:rPr>
          <w:rFonts w:ascii="Times New Roman" w:hAnsi="Times New Roman" w:cs="Times New Roman"/>
          <w:sz w:val="24"/>
          <w:szCs w:val="24"/>
          <w:lang w:val="pt-BR"/>
        </w:rPr>
        <w:t>Empresa</w:t>
      </w:r>
    </w:p>
    <w:p w14:paraId="3897CEBC" w14:textId="32E2CF8D" w:rsidR="00362B0B" w:rsidRDefault="00362B0B">
      <w:pPr>
        <w:widowControl/>
        <w:rPr>
          <w:rFonts w:ascii="Times New Roman" w:eastAsia="Times New Roman" w:hAnsi="Times New Roman" w:cs="Times New Roman"/>
          <w:b/>
          <w:sz w:val="24"/>
          <w:szCs w:val="24"/>
          <w:u w:val="single"/>
          <w:lang w:val="pt-BR"/>
        </w:rPr>
      </w:pPr>
      <w:r>
        <w:rPr>
          <w:rFonts w:ascii="Times New Roman" w:eastAsia="Times New Roman" w:hAnsi="Times New Roman" w:cs="Times New Roman"/>
          <w:b/>
          <w:sz w:val="24"/>
          <w:szCs w:val="24"/>
          <w:u w:val="single"/>
          <w:lang w:val="pt-BR"/>
        </w:rPr>
        <w:br w:type="page"/>
      </w:r>
    </w:p>
    <w:p w14:paraId="5FA22033" w14:textId="0ADCCED4"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 xml:space="preserve">ANEXO </w:t>
      </w:r>
      <w:r w:rsidR="00640F7F">
        <w:rPr>
          <w:rFonts w:ascii="Times New Roman" w:eastAsia="Times New Roman" w:hAnsi="Times New Roman" w:cs="Times New Roman"/>
          <w:b/>
          <w:sz w:val="24"/>
          <w:szCs w:val="24"/>
          <w:u w:val="single"/>
          <w:lang w:val="pt-BR"/>
        </w:rPr>
        <w:t>X</w:t>
      </w:r>
      <w:r w:rsidRPr="009F26E2">
        <w:rPr>
          <w:rFonts w:ascii="Times New Roman" w:eastAsia="Times New Roman" w:hAnsi="Times New Roman" w:cs="Times New Roman"/>
          <w:b/>
          <w:sz w:val="24"/>
          <w:szCs w:val="24"/>
          <w:u w:val="single"/>
          <w:lang w:val="pt-BR"/>
        </w:rPr>
        <w:t xml:space="preserve"> - MINUTA DE </w:t>
      </w:r>
      <w:r>
        <w:rPr>
          <w:rFonts w:ascii="Times New Roman" w:eastAsia="Times New Roman" w:hAnsi="Times New Roman" w:cs="Times New Roman"/>
          <w:b/>
          <w:sz w:val="24"/>
          <w:szCs w:val="24"/>
          <w:u w:val="single"/>
          <w:lang w:val="pt-BR"/>
        </w:rPr>
        <w:t>ATA DE REGISTRO DE PREÇOS</w:t>
      </w:r>
    </w:p>
    <w:p w14:paraId="47D350CB" w14:textId="77777777"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181D4B2" w14:textId="77777777" w:rsidR="009654C6" w:rsidRDefault="009654C6" w:rsidP="009654C6">
      <w:pPr>
        <w:jc w:val="center"/>
        <w:rPr>
          <w:rFonts w:ascii="Times New Roman" w:hAnsi="Times New Roman" w:cs="Times New Roman"/>
          <w:b/>
          <w:sz w:val="24"/>
          <w:szCs w:val="24"/>
          <w:lang w:val="pt-BR"/>
        </w:rPr>
      </w:pPr>
      <w:bookmarkStart w:id="17" w:name="_Hlk158046622"/>
      <w:r>
        <w:rPr>
          <w:rFonts w:ascii="Times New Roman" w:hAnsi="Times New Roman" w:cs="Times New Roman"/>
          <w:b/>
          <w:sz w:val="24"/>
          <w:szCs w:val="24"/>
          <w:lang w:val="pt-BR"/>
        </w:rPr>
        <w:t>ATA DE REGISTRO DE PREÇOS Nº ***/**** - PMBC</w:t>
      </w:r>
    </w:p>
    <w:p w14:paraId="0CC976E0" w14:textId="77777777" w:rsidR="009654C6" w:rsidRDefault="009654C6" w:rsidP="009654C6">
      <w:pPr>
        <w:jc w:val="right"/>
        <w:rPr>
          <w:rFonts w:ascii="Times New Roman" w:hAnsi="Times New Roman" w:cs="Times New Roman"/>
          <w:sz w:val="24"/>
          <w:szCs w:val="24"/>
          <w:lang w:val="pt-BR"/>
        </w:rPr>
      </w:pPr>
    </w:p>
    <w:p w14:paraId="27E22A6C" w14:textId="71AD4CAA" w:rsidR="009654C6" w:rsidRDefault="009654C6" w:rsidP="009654C6">
      <w:pPr>
        <w:jc w:val="right"/>
        <w:rPr>
          <w:rFonts w:ascii="Times New Roman" w:hAnsi="Times New Roman" w:cs="Times New Roman"/>
          <w:sz w:val="24"/>
          <w:szCs w:val="24"/>
          <w:lang w:val="pt-BR"/>
        </w:rPr>
      </w:pPr>
      <w:r>
        <w:rPr>
          <w:rFonts w:ascii="Times New Roman" w:hAnsi="Times New Roman" w:cs="Times New Roman"/>
          <w:sz w:val="24"/>
          <w:szCs w:val="24"/>
          <w:lang w:val="pt-BR"/>
        </w:rPr>
        <w:t>Pregão Eletrônico nº ***/**** - PMBC</w:t>
      </w:r>
    </w:p>
    <w:p w14:paraId="2A8229CF" w14:textId="77777777" w:rsidR="009654C6" w:rsidRDefault="009654C6" w:rsidP="009654C6">
      <w:pPr>
        <w:jc w:val="right"/>
        <w:rPr>
          <w:rFonts w:ascii="Times New Roman" w:hAnsi="Times New Roman" w:cs="Times New Roman"/>
          <w:sz w:val="24"/>
          <w:szCs w:val="24"/>
          <w:lang w:val="pt-BR"/>
        </w:rPr>
      </w:pPr>
    </w:p>
    <w:p w14:paraId="5E8AA2FE" w14:textId="022280BA"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 xml:space="preserve">Aos ** dias do ********* de ****, o </w:t>
      </w:r>
      <w:r>
        <w:rPr>
          <w:rFonts w:ascii="Times New Roman" w:hAnsi="Times New Roman" w:cs="Times New Roman"/>
          <w:b/>
          <w:color w:val="auto"/>
          <w:sz w:val="24"/>
          <w:szCs w:val="24"/>
          <w:lang w:val="pt-BR"/>
        </w:rPr>
        <w:t>MUNICÍPIO DE BALNEÁRIO CAMBORIÚ</w:t>
      </w:r>
      <w:r>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Sr. ***************, nomeado pela Portaria nº **.***/****, inscrito no CPF nº ***.***.***-**, e a </w:t>
      </w:r>
      <w:r>
        <w:rPr>
          <w:rFonts w:ascii="Times New Roman" w:hAnsi="Times New Roman" w:cs="Times New Roman"/>
          <w:bCs/>
          <w:color w:val="auto"/>
          <w:sz w:val="24"/>
          <w:szCs w:val="24"/>
          <w:lang w:val="pt-BR"/>
        </w:rPr>
        <w:t>empresa **********</w:t>
      </w:r>
      <w:r>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denominado </w:t>
      </w:r>
      <w:r>
        <w:rPr>
          <w:rFonts w:ascii="Times New Roman" w:hAnsi="Times New Roman" w:cs="Times New Roman"/>
          <w:b/>
          <w:color w:val="auto"/>
          <w:sz w:val="24"/>
          <w:szCs w:val="24"/>
          <w:lang w:val="pt-BR"/>
        </w:rPr>
        <w:t>FORNECEDOR</w:t>
      </w:r>
      <w:r>
        <w:rPr>
          <w:rFonts w:ascii="Times New Roman" w:hAnsi="Times New Roman" w:cs="Times New Roman"/>
          <w:color w:val="auto"/>
          <w:sz w:val="24"/>
          <w:szCs w:val="24"/>
          <w:lang w:val="pt-BR"/>
        </w:rPr>
        <w:t xml:space="preserve">, resolvem firmar o presente ajuste e registrar o(s) preço(s) nesta Ata, atendendo as condições previstas no Pregão Eletrônico nº ***/**** - **** sujeitando-se as partes às normas constantes na </w:t>
      </w:r>
      <w:hyperlink r:id="rId48" w:history="1">
        <w:r w:rsidRPr="00913202">
          <w:rPr>
            <w:rStyle w:val="Hyperlink"/>
            <w:rFonts w:ascii="Times New Roman" w:hAnsi="Times New Roman" w:cs="Times New Roman"/>
            <w:sz w:val="24"/>
            <w:szCs w:val="24"/>
            <w:lang w:val="pt-BR"/>
          </w:rPr>
          <w:t>Lei Federal nº 14.133, de 1º de abril de 2021</w:t>
        </w:r>
      </w:hyperlink>
      <w:r>
        <w:rPr>
          <w:rFonts w:ascii="Times New Roman" w:hAnsi="Times New Roman" w:cs="Times New Roman"/>
          <w:color w:val="auto"/>
          <w:sz w:val="24"/>
          <w:szCs w:val="24"/>
          <w:lang w:val="pt-BR"/>
        </w:rPr>
        <w:t>, e em conformidade com as disposições a seguir:</w:t>
      </w:r>
    </w:p>
    <w:p w14:paraId="079BDE57" w14:textId="77777777"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p>
    <w:p w14:paraId="01AD70F2"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r>
        <w:rPr>
          <w:rFonts w:ascii="Times New Roman" w:hAnsi="Times New Roman" w:cs="Times New Roman"/>
          <w:b/>
          <w:bCs/>
          <w:color w:val="auto"/>
          <w:sz w:val="24"/>
          <w:szCs w:val="24"/>
          <w:lang w:val="pt-BR"/>
        </w:rPr>
        <w:t>CLÁUSULA PRIMEIRA - DO OBJETO</w:t>
      </w:r>
    </w:p>
    <w:p w14:paraId="75D2B65F"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p>
    <w:p w14:paraId="2FAB5F23" w14:textId="64CE444D" w:rsidR="009654C6" w:rsidRDefault="009654C6" w:rsidP="009654C6">
      <w:pPr>
        <w:pStyle w:val="ndice"/>
        <w:tabs>
          <w:tab w:val="left" w:pos="567"/>
        </w:tabs>
        <w:jc w:val="both"/>
        <w:rPr>
          <w:rFonts w:ascii="Times New Roman" w:hAnsi="Times New Roman" w:cs="Times New Roman"/>
          <w:color w:val="auto"/>
          <w:sz w:val="24"/>
          <w:szCs w:val="24"/>
          <w:lang w:val="pt-BR"/>
        </w:rPr>
      </w:pPr>
      <w:r>
        <w:rPr>
          <w:rFonts w:ascii="Times New Roman" w:hAnsi="Times New Roman" w:cs="Times New Roman"/>
          <w:b/>
          <w:bCs/>
          <w:color w:val="auto"/>
          <w:sz w:val="24"/>
          <w:szCs w:val="24"/>
          <w:lang w:val="pt-BR"/>
        </w:rPr>
        <w:t>1.1.</w:t>
      </w:r>
      <w:r>
        <w:rPr>
          <w:rFonts w:ascii="Times New Roman" w:hAnsi="Times New Roman" w:cs="Times New Roman"/>
          <w:color w:val="auto"/>
          <w:sz w:val="24"/>
          <w:szCs w:val="24"/>
          <w:lang w:val="pt-BR"/>
        </w:rPr>
        <w:t xml:space="preserve"> A presente Ata tem por objeto o registro de preços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especificado(s) no(s) item(</w:t>
      </w:r>
      <w:proofErr w:type="spellStart"/>
      <w:r>
        <w:rPr>
          <w:rFonts w:ascii="Times New Roman" w:hAnsi="Times New Roman" w:cs="Times New Roman"/>
          <w:color w:val="auto"/>
          <w:sz w:val="24"/>
          <w:szCs w:val="24"/>
          <w:lang w:val="pt-BR"/>
        </w:rPr>
        <w:t>ns</w:t>
      </w:r>
      <w:proofErr w:type="spellEnd"/>
      <w:r>
        <w:rPr>
          <w:rFonts w:ascii="Times New Roman" w:hAnsi="Times New Roman" w:cs="Times New Roman"/>
          <w:color w:val="auto"/>
          <w:sz w:val="24"/>
          <w:szCs w:val="24"/>
          <w:lang w:val="pt-BR"/>
        </w:rPr>
        <w:t xml:space="preserve">) ***** do Termo de Referência, anexo ao Edital de Pregão Eletrônico nº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xml:space="preserve"> -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que é parte integrante desta Ata, assim como as propostas cujos preços tenham sido registrados, independentemente de transcrição.</w:t>
      </w:r>
    </w:p>
    <w:p w14:paraId="5C6D9F99" w14:textId="77777777" w:rsidR="009654C6" w:rsidRDefault="009654C6" w:rsidP="009654C6">
      <w:pPr>
        <w:pStyle w:val="ndice"/>
        <w:tabs>
          <w:tab w:val="left" w:pos="567"/>
        </w:tabs>
        <w:jc w:val="both"/>
        <w:rPr>
          <w:rFonts w:ascii="Times New Roman" w:hAnsi="Times New Roman" w:cs="Times New Roman"/>
          <w:sz w:val="24"/>
          <w:szCs w:val="24"/>
          <w:lang w:val="pt-BR"/>
        </w:rPr>
      </w:pPr>
    </w:p>
    <w:p w14:paraId="7490A145" w14:textId="77777777" w:rsidR="009654C6" w:rsidRDefault="009654C6" w:rsidP="009654C6">
      <w:pPr>
        <w:pStyle w:val="ndice"/>
        <w:tabs>
          <w:tab w:val="left" w:pos="567"/>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SEGUNDA - DOS PREÇOS, ESPECIFICAÇÕES E QUANTITATIVOS</w:t>
      </w:r>
    </w:p>
    <w:p w14:paraId="6B87DB76" w14:textId="77777777" w:rsidR="009654C6" w:rsidRDefault="009654C6" w:rsidP="009654C6">
      <w:pPr>
        <w:pStyle w:val="ndice"/>
        <w:tabs>
          <w:tab w:val="left" w:pos="567"/>
        </w:tabs>
        <w:jc w:val="both"/>
        <w:rPr>
          <w:rFonts w:ascii="Times New Roman" w:hAnsi="Times New Roman" w:cs="Times New Roman"/>
          <w:b/>
          <w:bCs/>
          <w:sz w:val="24"/>
          <w:szCs w:val="24"/>
          <w:lang w:val="pt-BR"/>
        </w:rPr>
      </w:pPr>
    </w:p>
    <w:p w14:paraId="55FB2066" w14:textId="77777777" w:rsidR="009654C6" w:rsidRDefault="009654C6" w:rsidP="009654C6">
      <w:pPr>
        <w:pStyle w:val="ndice"/>
        <w:suppressLineNumbers w:val="0"/>
        <w:tabs>
          <w:tab w:val="left" w:pos="567"/>
        </w:tabs>
        <w:jc w:val="both"/>
        <w:rPr>
          <w:rFonts w:ascii="Times New Roman" w:hAnsi="Times New Roman" w:cs="Times New Roman"/>
          <w:sz w:val="24"/>
          <w:szCs w:val="24"/>
          <w:lang w:val="pt-BR"/>
        </w:rPr>
      </w:pPr>
      <w:r>
        <w:rPr>
          <w:rFonts w:ascii="Times New Roman" w:hAnsi="Times New Roman" w:cs="Times New Roman"/>
          <w:b/>
          <w:bCs/>
          <w:sz w:val="24"/>
          <w:szCs w:val="24"/>
          <w:lang w:val="pt-BR"/>
        </w:rPr>
        <w:t>2.1.</w:t>
      </w:r>
      <w:r>
        <w:rPr>
          <w:rFonts w:ascii="Times New Roman" w:hAnsi="Times New Roman" w:cs="Times New Roman"/>
          <w:sz w:val="24"/>
          <w:szCs w:val="24"/>
          <w:lang w:val="pt-BR"/>
        </w:rPr>
        <w:t xml:space="preserve"> O preço registrado, as especificações do objeto, as quantidades máximas de cada item, FORNECEDOR e as demais condições ofertadas na proposta são as que seguem:</w:t>
      </w:r>
    </w:p>
    <w:p w14:paraId="1E16BD80" w14:textId="77777777" w:rsidR="009654C6" w:rsidRDefault="009654C6" w:rsidP="009654C6">
      <w:pPr>
        <w:jc w:val="both"/>
        <w:rPr>
          <w:rFonts w:ascii="Times New Roman" w:hAnsi="Times New Roman" w:cs="Times New Roman"/>
          <w:sz w:val="24"/>
          <w:szCs w:val="24"/>
          <w:lang w:val="pt-BR"/>
        </w:rPr>
      </w:pPr>
    </w:p>
    <w:tbl>
      <w:tblPr>
        <w:tblStyle w:val="Tabelacomgrade"/>
        <w:tblW w:w="0" w:type="auto"/>
        <w:jc w:val="center"/>
        <w:tblLook w:val="04A0" w:firstRow="1" w:lastRow="0" w:firstColumn="1" w:lastColumn="0" w:noHBand="0" w:noVBand="1"/>
      </w:tblPr>
      <w:tblGrid>
        <w:gridCol w:w="857"/>
        <w:gridCol w:w="1710"/>
        <w:gridCol w:w="1337"/>
        <w:gridCol w:w="1148"/>
        <w:gridCol w:w="1857"/>
        <w:gridCol w:w="1460"/>
        <w:gridCol w:w="1222"/>
      </w:tblGrid>
      <w:tr w:rsidR="009654C6" w14:paraId="21A3DB8D"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6970A62C" w14:textId="77777777" w:rsidR="009654C6" w:rsidRDefault="009654C6">
            <w:pPr>
              <w:jc w:val="both"/>
              <w:rPr>
                <w:rFonts w:ascii="Times New Roman" w:hAnsi="Times New Roman" w:cs="Times New Roman"/>
                <w:sz w:val="24"/>
                <w:szCs w:val="24"/>
                <w:lang w:val="pt-BR"/>
              </w:rPr>
            </w:pPr>
            <w:r>
              <w:rPr>
                <w:rFonts w:ascii="Times New Roman" w:hAnsi="Times New Roman" w:cs="Times New Roman"/>
                <w:b/>
                <w:sz w:val="24"/>
                <w:szCs w:val="24"/>
                <w:lang w:val="pt-BR"/>
              </w:rPr>
              <w:t>FORNECEDOR:</w:t>
            </w:r>
          </w:p>
        </w:tc>
      </w:tr>
      <w:tr w:rsidR="009654C6" w14:paraId="5B0A32BA"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262A637A" w14:textId="77777777" w:rsidR="009654C6" w:rsidRDefault="009654C6">
            <w:pPr>
              <w:tabs>
                <w:tab w:val="left" w:pos="7250"/>
              </w:tabs>
              <w:rPr>
                <w:rFonts w:ascii="Times New Roman" w:hAnsi="Times New Roman" w:cs="Times New Roman"/>
                <w:bCs/>
                <w:sz w:val="24"/>
                <w:szCs w:val="24"/>
                <w:lang w:val="pt-BR"/>
              </w:rPr>
            </w:pPr>
            <w:r>
              <w:rPr>
                <w:rFonts w:ascii="Times New Roman" w:hAnsi="Times New Roman" w:cs="Times New Roman"/>
                <w:sz w:val="24"/>
                <w:szCs w:val="24"/>
                <w:lang w:val="pt-BR"/>
              </w:rPr>
              <w:t>Denominação:</w:t>
            </w:r>
            <w:r>
              <w:rPr>
                <w:rFonts w:ascii="Times New Roman" w:hAnsi="Times New Roman" w:cs="Times New Roman"/>
                <w:b/>
                <w:sz w:val="24"/>
                <w:szCs w:val="24"/>
                <w:lang w:val="pt-BR"/>
              </w:rPr>
              <w:t xml:space="preserve"> ********** - </w:t>
            </w:r>
            <w:r>
              <w:rPr>
                <w:rFonts w:ascii="Times New Roman" w:hAnsi="Times New Roman" w:cs="Times New Roman"/>
                <w:bCs/>
                <w:sz w:val="24"/>
                <w:szCs w:val="24"/>
                <w:lang w:val="pt-BR"/>
              </w:rPr>
              <w:t>CNPJ nº *</w:t>
            </w:r>
            <w:proofErr w:type="gramStart"/>
            <w:r>
              <w:rPr>
                <w:rFonts w:ascii="Times New Roman" w:hAnsi="Times New Roman" w:cs="Times New Roman"/>
                <w:bCs/>
                <w:sz w:val="24"/>
                <w:szCs w:val="24"/>
                <w:lang w:val="pt-BR"/>
              </w:rPr>
              <w:t>*.*</w:t>
            </w:r>
            <w:proofErr w:type="gramEnd"/>
            <w:r>
              <w:rPr>
                <w:rFonts w:ascii="Times New Roman" w:hAnsi="Times New Roman" w:cs="Times New Roman"/>
                <w:bCs/>
                <w:sz w:val="24"/>
                <w:szCs w:val="24"/>
                <w:lang w:val="pt-BR"/>
              </w:rPr>
              <w:t>*</w:t>
            </w:r>
            <w:proofErr w:type="gramStart"/>
            <w:r>
              <w:rPr>
                <w:rFonts w:ascii="Times New Roman" w:hAnsi="Times New Roman" w:cs="Times New Roman"/>
                <w:bCs/>
                <w:sz w:val="24"/>
                <w:szCs w:val="24"/>
                <w:lang w:val="pt-BR"/>
              </w:rPr>
              <w:t>*.*</w:t>
            </w:r>
            <w:proofErr w:type="gramEnd"/>
            <w:r>
              <w:rPr>
                <w:rFonts w:ascii="Times New Roman" w:hAnsi="Times New Roman" w:cs="Times New Roman"/>
                <w:bCs/>
                <w:sz w:val="24"/>
                <w:szCs w:val="24"/>
                <w:lang w:val="pt-BR"/>
              </w:rPr>
              <w:t>**/****-**</w:t>
            </w:r>
          </w:p>
          <w:p w14:paraId="4336FC16" w14:textId="77777777" w:rsidR="009654C6" w:rsidRDefault="009654C6">
            <w:pPr>
              <w:tabs>
                <w:tab w:val="left" w:pos="7250"/>
              </w:tabs>
              <w:rPr>
                <w:rFonts w:ascii="Times New Roman" w:hAnsi="Times New Roman" w:cs="Times New Roman"/>
                <w:sz w:val="24"/>
                <w:szCs w:val="24"/>
                <w:lang w:val="pt-BR"/>
              </w:rPr>
            </w:pPr>
            <w:r>
              <w:rPr>
                <w:rFonts w:ascii="Times New Roman" w:hAnsi="Times New Roman" w:cs="Times New Roman"/>
                <w:sz w:val="24"/>
                <w:szCs w:val="24"/>
                <w:lang w:val="pt-BR"/>
              </w:rPr>
              <w:t>Endereço: ***********</w:t>
            </w:r>
          </w:p>
          <w:p w14:paraId="2F71BDBF" w14:textId="77777777" w:rsidR="009654C6" w:rsidRDefault="009654C6">
            <w:pPr>
              <w:rPr>
                <w:rFonts w:ascii="Times New Roman" w:hAnsi="Times New Roman" w:cs="Times New Roman"/>
                <w:b/>
                <w:sz w:val="24"/>
                <w:szCs w:val="24"/>
                <w:lang w:val="pt-BR"/>
              </w:rPr>
            </w:pPr>
            <w:r>
              <w:rPr>
                <w:rFonts w:ascii="Times New Roman" w:hAnsi="Times New Roman" w:cs="Times New Roman"/>
                <w:sz w:val="24"/>
                <w:szCs w:val="24"/>
                <w:lang w:val="pt-BR"/>
              </w:rPr>
              <w:t>Representante legal:</w:t>
            </w:r>
            <w:r>
              <w:rPr>
                <w:rFonts w:ascii="Times New Roman" w:hAnsi="Times New Roman" w:cs="Times New Roman"/>
                <w:b/>
                <w:sz w:val="24"/>
                <w:szCs w:val="24"/>
                <w:lang w:val="pt-BR"/>
              </w:rPr>
              <w:t xml:space="preserve"> ***********</w:t>
            </w:r>
          </w:p>
          <w:p w14:paraId="3989157D" w14:textId="77777777" w:rsidR="009654C6" w:rsidRDefault="009654C6">
            <w:pPr>
              <w:jc w:val="both"/>
              <w:rPr>
                <w:rFonts w:ascii="Times New Roman" w:hAnsi="Times New Roman" w:cs="Times New Roman"/>
                <w:b/>
                <w:sz w:val="24"/>
                <w:szCs w:val="24"/>
                <w:lang w:val="pt-BR"/>
              </w:rPr>
            </w:pPr>
            <w:r>
              <w:rPr>
                <w:rFonts w:ascii="Times New Roman" w:hAnsi="Times New Roman" w:cs="Times New Roman"/>
                <w:sz w:val="24"/>
                <w:szCs w:val="24"/>
                <w:lang w:val="pt-BR"/>
              </w:rPr>
              <w:t>CPF: **</w:t>
            </w:r>
            <w:proofErr w:type="gramStart"/>
            <w:r>
              <w:rPr>
                <w:rFonts w:ascii="Times New Roman" w:hAnsi="Times New Roman" w:cs="Times New Roman"/>
                <w:sz w:val="24"/>
                <w:szCs w:val="24"/>
                <w:lang w:val="pt-BR"/>
              </w:rPr>
              <w:t>*.*</w:t>
            </w:r>
            <w:proofErr w:type="gramEnd"/>
            <w:r>
              <w:rPr>
                <w:rFonts w:ascii="Times New Roman" w:hAnsi="Times New Roman" w:cs="Times New Roman"/>
                <w:sz w:val="24"/>
                <w:szCs w:val="24"/>
                <w:lang w:val="pt-BR"/>
              </w:rPr>
              <w:t>*</w:t>
            </w:r>
            <w:proofErr w:type="gramStart"/>
            <w:r>
              <w:rPr>
                <w:rFonts w:ascii="Times New Roman" w:hAnsi="Times New Roman" w:cs="Times New Roman"/>
                <w:sz w:val="24"/>
                <w:szCs w:val="24"/>
                <w:lang w:val="pt-BR"/>
              </w:rPr>
              <w:t>*.*</w:t>
            </w:r>
            <w:proofErr w:type="gramEnd"/>
            <w:r>
              <w:rPr>
                <w:rFonts w:ascii="Times New Roman" w:hAnsi="Times New Roman" w:cs="Times New Roman"/>
                <w:sz w:val="24"/>
                <w:szCs w:val="24"/>
                <w:lang w:val="pt-BR"/>
              </w:rPr>
              <w:t>**-**</w:t>
            </w:r>
          </w:p>
        </w:tc>
      </w:tr>
      <w:tr w:rsidR="009654C6" w14:paraId="1DC3FE3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vAlign w:val="center"/>
            <w:hideMark/>
          </w:tcPr>
          <w:p w14:paraId="3148ED00"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ITEM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B8F443"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DESCRIÇÃO</w:t>
            </w:r>
          </w:p>
        </w:tc>
        <w:tc>
          <w:tcPr>
            <w:tcW w:w="991" w:type="dxa"/>
            <w:tcBorders>
              <w:top w:val="single" w:sz="4" w:space="0" w:color="auto"/>
              <w:left w:val="single" w:sz="4" w:space="0" w:color="auto"/>
              <w:bottom w:val="single" w:sz="4" w:space="0" w:color="auto"/>
              <w:right w:val="single" w:sz="4" w:space="0" w:color="auto"/>
            </w:tcBorders>
            <w:vAlign w:val="center"/>
            <w:hideMark/>
          </w:tcPr>
          <w:p w14:paraId="337F9152"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UNIDADE</w:t>
            </w:r>
          </w:p>
          <w:p w14:paraId="3FF6CE9B"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w:t>
            </w:r>
          </w:p>
          <w:p w14:paraId="7A60E5A6"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MEDIDA</w:t>
            </w:r>
          </w:p>
        </w:tc>
        <w:tc>
          <w:tcPr>
            <w:tcW w:w="1213" w:type="dxa"/>
            <w:tcBorders>
              <w:top w:val="single" w:sz="4" w:space="0" w:color="auto"/>
              <w:left w:val="single" w:sz="4" w:space="0" w:color="auto"/>
              <w:bottom w:val="single" w:sz="4" w:space="0" w:color="auto"/>
              <w:right w:val="single" w:sz="4" w:space="0" w:color="auto"/>
            </w:tcBorders>
            <w:vAlign w:val="center"/>
            <w:hideMark/>
          </w:tcPr>
          <w:p w14:paraId="72570D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MARCA</w:t>
            </w:r>
          </w:p>
        </w:tc>
        <w:tc>
          <w:tcPr>
            <w:tcW w:w="1218" w:type="dxa"/>
            <w:tcBorders>
              <w:top w:val="single" w:sz="4" w:space="0" w:color="auto"/>
              <w:left w:val="single" w:sz="4" w:space="0" w:color="auto"/>
              <w:bottom w:val="single" w:sz="4" w:space="0" w:color="auto"/>
              <w:right w:val="single" w:sz="4" w:space="0" w:color="auto"/>
            </w:tcBorders>
            <w:vAlign w:val="center"/>
            <w:hideMark/>
          </w:tcPr>
          <w:p w14:paraId="10A3A16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QUANTIDADE</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07471FD"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UNITÁRIO (R$)</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E45FB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TOTAL (R$)</w:t>
            </w:r>
          </w:p>
        </w:tc>
      </w:tr>
      <w:tr w:rsidR="009654C6" w14:paraId="61D535DC"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02FD7B60"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172C619"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B269E14"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38B2C72"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D3500AF"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568094D"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53398CA3" w14:textId="77777777" w:rsidR="009654C6" w:rsidRDefault="009654C6">
            <w:pPr>
              <w:jc w:val="both"/>
              <w:rPr>
                <w:rFonts w:ascii="Times New Roman" w:hAnsi="Times New Roman" w:cs="Times New Roman"/>
                <w:sz w:val="24"/>
                <w:szCs w:val="24"/>
                <w:lang w:val="pt-BR"/>
              </w:rPr>
            </w:pPr>
          </w:p>
        </w:tc>
      </w:tr>
      <w:tr w:rsidR="009654C6" w14:paraId="7DE3595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4B80214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0D8A3B6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0B167DC6"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8E3B8BE"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3334A7B"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71BD3B74"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039ECB21" w14:textId="77777777" w:rsidR="009654C6" w:rsidRDefault="009654C6">
            <w:pPr>
              <w:jc w:val="both"/>
              <w:rPr>
                <w:rFonts w:ascii="Times New Roman" w:hAnsi="Times New Roman" w:cs="Times New Roman"/>
                <w:sz w:val="24"/>
                <w:szCs w:val="24"/>
                <w:lang w:val="pt-BR"/>
              </w:rPr>
            </w:pPr>
          </w:p>
        </w:tc>
      </w:tr>
      <w:tr w:rsidR="009654C6" w14:paraId="30F151B3"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15E88E0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159E11A4"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6C178BA7"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E55860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2034D81"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23C0FF9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3E1B1B41" w14:textId="77777777" w:rsidR="009654C6" w:rsidRDefault="009654C6">
            <w:pPr>
              <w:jc w:val="both"/>
              <w:rPr>
                <w:rFonts w:ascii="Times New Roman" w:hAnsi="Times New Roman" w:cs="Times New Roman"/>
                <w:sz w:val="24"/>
                <w:szCs w:val="24"/>
                <w:lang w:val="pt-BR"/>
              </w:rPr>
            </w:pPr>
          </w:p>
        </w:tc>
      </w:tr>
      <w:tr w:rsidR="009654C6" w14:paraId="2063D746"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4D805A3"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E5D0E3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2F813B3"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2189630"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34469950"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3745ED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72682517" w14:textId="77777777" w:rsidR="009654C6" w:rsidRDefault="009654C6">
            <w:pPr>
              <w:jc w:val="both"/>
              <w:rPr>
                <w:rFonts w:ascii="Times New Roman" w:hAnsi="Times New Roman" w:cs="Times New Roman"/>
                <w:sz w:val="24"/>
                <w:szCs w:val="24"/>
                <w:lang w:val="pt-BR"/>
              </w:rPr>
            </w:pPr>
          </w:p>
        </w:tc>
      </w:tr>
      <w:tr w:rsidR="009654C6" w14:paraId="38C1D6C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1464BE8"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70DAD4F3"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16286E08"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2811F73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4457EF9"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092504A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6C31421A" w14:textId="77777777" w:rsidR="009654C6" w:rsidRDefault="009654C6">
            <w:pPr>
              <w:jc w:val="both"/>
              <w:rPr>
                <w:rFonts w:ascii="Times New Roman" w:hAnsi="Times New Roman" w:cs="Times New Roman"/>
                <w:sz w:val="24"/>
                <w:szCs w:val="24"/>
                <w:lang w:val="pt-BR"/>
              </w:rPr>
            </w:pPr>
          </w:p>
        </w:tc>
      </w:tr>
      <w:tr w:rsidR="009654C6" w14:paraId="6F9BBBCE" w14:textId="77777777" w:rsidTr="009654C6">
        <w:trPr>
          <w:jc w:val="center"/>
        </w:trPr>
        <w:tc>
          <w:tcPr>
            <w:tcW w:w="7650" w:type="dxa"/>
            <w:gridSpan w:val="6"/>
            <w:tcBorders>
              <w:top w:val="single" w:sz="4" w:space="0" w:color="auto"/>
              <w:left w:val="single" w:sz="4" w:space="0" w:color="auto"/>
              <w:bottom w:val="single" w:sz="4" w:space="0" w:color="auto"/>
              <w:right w:val="single" w:sz="4" w:space="0" w:color="auto"/>
            </w:tcBorders>
            <w:hideMark/>
          </w:tcPr>
          <w:p w14:paraId="7F5A844F"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VALOR TOTAL</w:t>
            </w:r>
          </w:p>
        </w:tc>
        <w:tc>
          <w:tcPr>
            <w:tcW w:w="1941" w:type="dxa"/>
            <w:tcBorders>
              <w:top w:val="single" w:sz="4" w:space="0" w:color="auto"/>
              <w:left w:val="single" w:sz="4" w:space="0" w:color="auto"/>
              <w:bottom w:val="single" w:sz="4" w:space="0" w:color="auto"/>
              <w:right w:val="single" w:sz="4" w:space="0" w:color="auto"/>
            </w:tcBorders>
          </w:tcPr>
          <w:p w14:paraId="4E92C4FB" w14:textId="77777777" w:rsidR="009654C6" w:rsidRDefault="009654C6">
            <w:pPr>
              <w:jc w:val="both"/>
              <w:rPr>
                <w:rFonts w:ascii="Times New Roman" w:hAnsi="Times New Roman" w:cs="Times New Roman"/>
                <w:b/>
                <w:sz w:val="24"/>
                <w:szCs w:val="24"/>
                <w:lang w:val="pt-BR"/>
              </w:rPr>
            </w:pPr>
          </w:p>
        </w:tc>
      </w:tr>
    </w:tbl>
    <w:p w14:paraId="4480B9E2"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ab/>
      </w:r>
    </w:p>
    <w:p w14:paraId="1967EA3F"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TERCEIRA - DAS ENTREGAS</w:t>
      </w:r>
    </w:p>
    <w:p w14:paraId="42922FE1" w14:textId="77777777" w:rsidR="009654C6" w:rsidRDefault="009654C6" w:rsidP="009654C6">
      <w:pPr>
        <w:tabs>
          <w:tab w:val="left" w:pos="956"/>
        </w:tabs>
        <w:jc w:val="both"/>
        <w:rPr>
          <w:rFonts w:ascii="Times New Roman" w:hAnsi="Times New Roman" w:cs="Times New Roman"/>
          <w:sz w:val="24"/>
          <w:szCs w:val="24"/>
          <w:lang w:val="pt-BR"/>
        </w:rPr>
      </w:pPr>
    </w:p>
    <w:p w14:paraId="7D439F0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3.1.</w:t>
      </w:r>
      <w:r>
        <w:rPr>
          <w:rFonts w:ascii="Times New Roman" w:hAnsi="Times New Roman" w:cs="Times New Roman"/>
          <w:sz w:val="24"/>
          <w:szCs w:val="24"/>
          <w:lang w:val="pt-BR"/>
        </w:rPr>
        <w:t xml:space="preserve"> O contrato decorrente do Sistema de Registro de Preços - SRP deverá ser realizado no prazo de validade da Ata de Registro de Preços.</w:t>
      </w:r>
    </w:p>
    <w:p w14:paraId="2638DD02" w14:textId="77777777" w:rsidR="009654C6" w:rsidRDefault="009654C6" w:rsidP="009654C6">
      <w:pPr>
        <w:tabs>
          <w:tab w:val="left" w:pos="956"/>
        </w:tabs>
        <w:jc w:val="both"/>
        <w:rPr>
          <w:rFonts w:ascii="Times New Roman" w:hAnsi="Times New Roman" w:cs="Times New Roman"/>
          <w:sz w:val="24"/>
          <w:szCs w:val="24"/>
          <w:lang w:val="pt-BR"/>
        </w:rPr>
      </w:pPr>
    </w:p>
    <w:p w14:paraId="6E836D2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3.2.</w:t>
      </w:r>
      <w:r>
        <w:rPr>
          <w:rFonts w:ascii="Times New Roman" w:hAnsi="Times New Roman" w:cs="Times New Roman"/>
          <w:sz w:val="24"/>
          <w:szCs w:val="24"/>
          <w:lang w:val="pt-BR"/>
        </w:rPr>
        <w:t xml:space="preserve"> A contratação do item, com fornecimento parcelado, será efetuada conforme a necessidade do Órgão Participante.</w:t>
      </w:r>
    </w:p>
    <w:p w14:paraId="42FFE37C" w14:textId="77777777" w:rsidR="009654C6" w:rsidRDefault="009654C6" w:rsidP="009654C6">
      <w:pPr>
        <w:tabs>
          <w:tab w:val="left" w:pos="956"/>
        </w:tabs>
        <w:jc w:val="both"/>
        <w:rPr>
          <w:rFonts w:ascii="Times New Roman" w:hAnsi="Times New Roman" w:cs="Times New Roman"/>
          <w:sz w:val="24"/>
          <w:szCs w:val="24"/>
          <w:lang w:val="pt-BR"/>
        </w:rPr>
      </w:pPr>
    </w:p>
    <w:p w14:paraId="6DC6F65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3.3.</w:t>
      </w:r>
      <w:r>
        <w:rPr>
          <w:rFonts w:ascii="Times New Roman" w:hAnsi="Times New Roman" w:cs="Times New Roman"/>
          <w:sz w:val="24"/>
          <w:szCs w:val="24"/>
          <w:lang w:val="pt-BR"/>
        </w:rPr>
        <w:t xml:space="preserve"> A contratação com o FORNECEDOR registrado será formalizada por intermédio de emissão de nota de empenho e autorização de fornecimento.</w:t>
      </w:r>
    </w:p>
    <w:p w14:paraId="04E66AB0" w14:textId="77777777" w:rsidR="009654C6" w:rsidRDefault="009654C6" w:rsidP="009654C6">
      <w:pPr>
        <w:tabs>
          <w:tab w:val="left" w:pos="956"/>
        </w:tabs>
        <w:jc w:val="both"/>
        <w:rPr>
          <w:rFonts w:ascii="Times New Roman" w:hAnsi="Times New Roman" w:cs="Times New Roman"/>
          <w:sz w:val="24"/>
          <w:szCs w:val="24"/>
          <w:lang w:val="pt-BR"/>
        </w:rPr>
      </w:pPr>
    </w:p>
    <w:p w14:paraId="1697A334" w14:textId="667D18E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3.4.</w:t>
      </w:r>
      <w:r>
        <w:rPr>
          <w:rFonts w:ascii="Times New Roman" w:hAnsi="Times New Roman" w:cs="Times New Roman"/>
          <w:sz w:val="24"/>
          <w:szCs w:val="24"/>
          <w:lang w:val="pt-BR"/>
        </w:rPr>
        <w:t xml:space="preserve"> Os itens contratados deverão ser entregues</w:t>
      </w:r>
      <w:r w:rsidR="00183904">
        <w:rPr>
          <w:rFonts w:ascii="Times New Roman" w:hAnsi="Times New Roman" w:cs="Times New Roman"/>
          <w:sz w:val="24"/>
          <w:szCs w:val="24"/>
          <w:lang w:val="pt-BR"/>
        </w:rPr>
        <w:t>/executados</w:t>
      </w:r>
      <w:r>
        <w:rPr>
          <w:rFonts w:ascii="Times New Roman" w:hAnsi="Times New Roman" w:cs="Times New Roman"/>
          <w:sz w:val="24"/>
          <w:szCs w:val="24"/>
          <w:lang w:val="pt-BR"/>
        </w:rPr>
        <w:t xml:space="preserve"> no prazo máximo de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da data de recebimento da autorização de fornecimento, que será enviada por meio eletrônico.</w:t>
      </w:r>
    </w:p>
    <w:p w14:paraId="525CBD62" w14:textId="77777777" w:rsidR="009654C6" w:rsidRDefault="009654C6" w:rsidP="009654C6">
      <w:pPr>
        <w:tabs>
          <w:tab w:val="left" w:pos="956"/>
        </w:tabs>
        <w:jc w:val="both"/>
        <w:rPr>
          <w:rFonts w:ascii="Times New Roman" w:hAnsi="Times New Roman" w:cs="Times New Roman"/>
          <w:sz w:val="24"/>
          <w:szCs w:val="24"/>
          <w:lang w:val="pt-BR"/>
        </w:rPr>
      </w:pPr>
    </w:p>
    <w:p w14:paraId="4ADA3AF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3.5.</w:t>
      </w:r>
      <w:r>
        <w:rPr>
          <w:rFonts w:ascii="Times New Roman" w:hAnsi="Times New Roman" w:cs="Times New Roman"/>
          <w:sz w:val="24"/>
          <w:szCs w:val="24"/>
          <w:lang w:val="pt-BR"/>
        </w:rPr>
        <w:t xml:space="preserve"> O FORNECEDOR deverá entregar os itens constantes da autorização de fornecimento no local indicado pelo Órgão participante, com a respectiva Nota Fiscal Eletrônica.</w:t>
      </w:r>
    </w:p>
    <w:p w14:paraId="31159BFB" w14:textId="77777777" w:rsidR="009654C6" w:rsidRDefault="009654C6" w:rsidP="009654C6">
      <w:pPr>
        <w:tabs>
          <w:tab w:val="left" w:pos="956"/>
        </w:tabs>
        <w:jc w:val="both"/>
        <w:rPr>
          <w:rFonts w:ascii="Times New Roman" w:hAnsi="Times New Roman" w:cs="Times New Roman"/>
          <w:sz w:val="24"/>
          <w:szCs w:val="24"/>
          <w:lang w:val="pt-BR"/>
        </w:rPr>
      </w:pPr>
    </w:p>
    <w:p w14:paraId="250DBC2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3.6.</w:t>
      </w:r>
      <w:r>
        <w:rPr>
          <w:rFonts w:ascii="Times New Roman" w:hAnsi="Times New Roman" w:cs="Times New Roman"/>
          <w:sz w:val="24"/>
          <w:szCs w:val="24"/>
          <w:lang w:val="pt-BR"/>
        </w:rPr>
        <w:t xml:space="preserve"> Todas as despesas relacionadas com as entregas em cada Órgão Participante correrão por conta do FORNECEDOR.</w:t>
      </w:r>
    </w:p>
    <w:p w14:paraId="1AF736ED" w14:textId="77777777" w:rsidR="009654C6" w:rsidRDefault="009654C6" w:rsidP="009654C6">
      <w:pPr>
        <w:tabs>
          <w:tab w:val="left" w:pos="956"/>
        </w:tabs>
        <w:jc w:val="both"/>
        <w:rPr>
          <w:rFonts w:ascii="Times New Roman" w:hAnsi="Times New Roman" w:cs="Times New Roman"/>
          <w:sz w:val="24"/>
          <w:szCs w:val="24"/>
          <w:lang w:val="pt-BR"/>
        </w:rPr>
      </w:pPr>
    </w:p>
    <w:p w14:paraId="1902DC0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3.7.</w:t>
      </w:r>
      <w:r>
        <w:rPr>
          <w:rFonts w:ascii="Times New Roman" w:hAnsi="Times New Roman" w:cs="Times New Roman"/>
          <w:sz w:val="24"/>
          <w:szCs w:val="24"/>
          <w:lang w:val="pt-BR"/>
        </w:rPr>
        <w:t xml:space="preserve"> Ficará sob total responsabilidade da proponente vencedora, realizar o transporte adequado e manter em perfeitas condições de armazenamento todos os materiais a serem entregues, garantindo a sua total eficiência e qualidade.</w:t>
      </w:r>
    </w:p>
    <w:p w14:paraId="1DBF6EF4" w14:textId="77777777" w:rsidR="009654C6" w:rsidRDefault="009654C6" w:rsidP="009654C6">
      <w:pPr>
        <w:tabs>
          <w:tab w:val="left" w:pos="956"/>
        </w:tabs>
        <w:jc w:val="both"/>
        <w:rPr>
          <w:rFonts w:ascii="Times New Roman" w:hAnsi="Times New Roman" w:cs="Times New Roman"/>
          <w:sz w:val="24"/>
          <w:szCs w:val="24"/>
          <w:lang w:val="pt-BR"/>
        </w:rPr>
      </w:pPr>
    </w:p>
    <w:p w14:paraId="541056E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QUARTA - DOS PAGAMENTOS</w:t>
      </w:r>
    </w:p>
    <w:p w14:paraId="11E230EA" w14:textId="77777777" w:rsidR="009654C6" w:rsidRDefault="009654C6" w:rsidP="009654C6">
      <w:pPr>
        <w:tabs>
          <w:tab w:val="left" w:pos="956"/>
        </w:tabs>
        <w:jc w:val="both"/>
        <w:rPr>
          <w:rFonts w:ascii="Times New Roman" w:hAnsi="Times New Roman" w:cs="Times New Roman"/>
          <w:sz w:val="24"/>
          <w:szCs w:val="24"/>
          <w:lang w:val="pt-BR"/>
        </w:rPr>
      </w:pPr>
    </w:p>
    <w:p w14:paraId="2D7B2A7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4.1.</w:t>
      </w:r>
      <w:r>
        <w:rPr>
          <w:rFonts w:ascii="Times New Roman" w:hAnsi="Times New Roman" w:cs="Times New Roman"/>
          <w:sz w:val="24"/>
          <w:szCs w:val="24"/>
          <w:lang w:val="pt-BR"/>
        </w:rPr>
        <w:t xml:space="preserve"> O pagamento pela aquisição do objeto da presente Ata, será feito em favor do FORNECEDOR, mediante depósito bancário em sua conta corrente.</w:t>
      </w:r>
    </w:p>
    <w:p w14:paraId="69181C0C" w14:textId="77777777" w:rsidR="009654C6" w:rsidRDefault="009654C6" w:rsidP="009654C6">
      <w:pPr>
        <w:tabs>
          <w:tab w:val="left" w:pos="956"/>
        </w:tabs>
        <w:jc w:val="both"/>
        <w:rPr>
          <w:rFonts w:ascii="Times New Roman" w:hAnsi="Times New Roman" w:cs="Times New Roman"/>
          <w:b/>
          <w:bCs/>
          <w:sz w:val="24"/>
          <w:szCs w:val="24"/>
          <w:lang w:val="pt-BR"/>
        </w:rPr>
      </w:pPr>
    </w:p>
    <w:p w14:paraId="5CF8E0E2" w14:textId="65D3E0E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4.2.</w:t>
      </w:r>
      <w:r>
        <w:rPr>
          <w:rFonts w:ascii="Times New Roman" w:hAnsi="Times New Roman" w:cs="Times New Roman"/>
          <w:sz w:val="24"/>
          <w:szCs w:val="24"/>
          <w:lang w:val="pt-BR"/>
        </w:rPr>
        <w:t xml:space="preserve"> O Órgão Participante efetuará o pagamento em até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do recebimento da nota fiscal.</w:t>
      </w:r>
    </w:p>
    <w:p w14:paraId="52D826DA" w14:textId="77777777" w:rsidR="009654C6" w:rsidRDefault="009654C6" w:rsidP="009654C6">
      <w:pPr>
        <w:tabs>
          <w:tab w:val="left" w:pos="956"/>
        </w:tabs>
        <w:jc w:val="both"/>
        <w:rPr>
          <w:rFonts w:ascii="Times New Roman" w:hAnsi="Times New Roman" w:cs="Times New Roman"/>
          <w:sz w:val="24"/>
          <w:szCs w:val="24"/>
          <w:lang w:val="pt-BR"/>
        </w:rPr>
      </w:pPr>
    </w:p>
    <w:p w14:paraId="4957507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4.3.</w:t>
      </w:r>
      <w:r>
        <w:rPr>
          <w:rFonts w:ascii="Times New Roman" w:hAnsi="Times New Roman" w:cs="Times New Roman"/>
          <w:sz w:val="24"/>
          <w:szCs w:val="24"/>
          <w:lang w:val="pt-BR"/>
        </w:rPr>
        <w:t xml:space="preserve"> O número do CNPJ constante das notas fiscais deverá ser aquele fornecido na fase de habilitação do processo licitatório que está vinculado esta Ata.</w:t>
      </w:r>
    </w:p>
    <w:p w14:paraId="35B79657" w14:textId="77777777" w:rsidR="009654C6" w:rsidRDefault="009654C6" w:rsidP="009654C6">
      <w:pPr>
        <w:tabs>
          <w:tab w:val="left" w:pos="956"/>
        </w:tabs>
        <w:jc w:val="both"/>
        <w:rPr>
          <w:rFonts w:ascii="Times New Roman" w:hAnsi="Times New Roman" w:cs="Times New Roman"/>
          <w:sz w:val="24"/>
          <w:szCs w:val="24"/>
          <w:lang w:val="pt-BR"/>
        </w:rPr>
      </w:pPr>
    </w:p>
    <w:p w14:paraId="5F0F53A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4.4.</w:t>
      </w:r>
      <w:r>
        <w:rPr>
          <w:rFonts w:ascii="Times New Roman" w:hAnsi="Times New Roman" w:cs="Times New Roman"/>
          <w:sz w:val="24"/>
          <w:szCs w:val="24"/>
          <w:lang w:val="pt-BR"/>
        </w:rPr>
        <w:t xml:space="preserve"> 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6A093BE1" w14:textId="77777777" w:rsidR="009654C6" w:rsidRDefault="009654C6" w:rsidP="009654C6">
      <w:pPr>
        <w:tabs>
          <w:tab w:val="left" w:pos="956"/>
        </w:tabs>
        <w:jc w:val="both"/>
        <w:rPr>
          <w:rFonts w:ascii="Times New Roman" w:hAnsi="Times New Roman" w:cs="Times New Roman"/>
          <w:sz w:val="24"/>
          <w:szCs w:val="24"/>
          <w:lang w:val="pt-BR"/>
        </w:rPr>
      </w:pPr>
    </w:p>
    <w:p w14:paraId="7F4B1D7F"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4.5.</w:t>
      </w:r>
      <w:r>
        <w:rPr>
          <w:rFonts w:ascii="Times New Roman" w:hAnsi="Times New Roman" w:cs="Times New Roman"/>
          <w:sz w:val="24"/>
          <w:szCs w:val="24"/>
          <w:lang w:val="pt-BR"/>
        </w:rPr>
        <w:t xml:space="preserve"> Os preços não serão reajustados durante a validade desta Ata de Registro de Preços, mesmo em caso de prorrogação, mas poderão ser revistos, na forma do Edital e desta ata.</w:t>
      </w:r>
    </w:p>
    <w:p w14:paraId="7FB78D84" w14:textId="77777777" w:rsidR="009654C6" w:rsidRDefault="009654C6" w:rsidP="009654C6">
      <w:pPr>
        <w:tabs>
          <w:tab w:val="left" w:pos="956"/>
        </w:tabs>
        <w:jc w:val="both"/>
        <w:rPr>
          <w:rFonts w:ascii="Times New Roman" w:hAnsi="Times New Roman" w:cs="Times New Roman"/>
          <w:sz w:val="24"/>
          <w:szCs w:val="24"/>
          <w:lang w:val="pt-BR"/>
        </w:rPr>
      </w:pPr>
    </w:p>
    <w:p w14:paraId="3FBCEEE0" w14:textId="0A70B0E8"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4.6. </w:t>
      </w:r>
      <w:r>
        <w:rPr>
          <w:rFonts w:ascii="Times New Roman" w:hAnsi="Times New Roman" w:cs="Times New Roman"/>
          <w:sz w:val="24"/>
          <w:szCs w:val="24"/>
          <w:lang w:val="pt-BR"/>
        </w:rPr>
        <w:t xml:space="preserve">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w:t>
      </w:r>
      <w:hyperlink r:id="rId49" w:history="1">
        <w:r w:rsidRPr="00913202">
          <w:rPr>
            <w:rStyle w:val="Hyperlink"/>
            <w:rFonts w:ascii="Times New Roman" w:hAnsi="Times New Roman" w:cs="Times New Roman"/>
            <w:sz w:val="24"/>
            <w:szCs w:val="24"/>
            <w:lang w:val="pt-BR"/>
          </w:rPr>
          <w:t>art</w:t>
        </w:r>
        <w:r w:rsidR="00913202" w:rsidRPr="00913202">
          <w:rPr>
            <w:rStyle w:val="Hyperlink"/>
            <w:rFonts w:ascii="Times New Roman" w:hAnsi="Times New Roman" w:cs="Times New Roman"/>
            <w:sz w:val="24"/>
            <w:szCs w:val="24"/>
            <w:lang w:val="pt-BR"/>
          </w:rPr>
          <w:t>.</w:t>
        </w:r>
        <w:r w:rsidRPr="00913202">
          <w:rPr>
            <w:rStyle w:val="Hyperlink"/>
            <w:rFonts w:ascii="Times New Roman" w:hAnsi="Times New Roman" w:cs="Times New Roman"/>
            <w:sz w:val="24"/>
            <w:szCs w:val="24"/>
            <w:lang w:val="pt-BR"/>
          </w:rPr>
          <w:t xml:space="preserve"> 92 inciso V da Lei Federal nº 14.133/2021</w:t>
        </w:r>
      </w:hyperlink>
      <w:r>
        <w:rPr>
          <w:rFonts w:ascii="Times New Roman" w:hAnsi="Times New Roman" w:cs="Times New Roman"/>
          <w:sz w:val="24"/>
          <w:szCs w:val="24"/>
          <w:lang w:val="pt-BR"/>
        </w:rPr>
        <w:t>.</w:t>
      </w:r>
    </w:p>
    <w:p w14:paraId="4E24CCD5" w14:textId="77777777" w:rsidR="009654C6" w:rsidRDefault="009654C6" w:rsidP="009654C6">
      <w:pPr>
        <w:tabs>
          <w:tab w:val="left" w:pos="956"/>
        </w:tabs>
        <w:jc w:val="both"/>
        <w:rPr>
          <w:rFonts w:ascii="Times New Roman" w:hAnsi="Times New Roman" w:cs="Times New Roman"/>
          <w:sz w:val="24"/>
          <w:szCs w:val="24"/>
          <w:lang w:val="pt-BR"/>
        </w:rPr>
      </w:pPr>
    </w:p>
    <w:p w14:paraId="74D2EFD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QUINTA - DO ÓRGÃO GERENCIADOR E PARTICIPANTE</w:t>
      </w:r>
    </w:p>
    <w:p w14:paraId="5B4779CC" w14:textId="77777777" w:rsidR="009654C6" w:rsidRDefault="009654C6" w:rsidP="009654C6">
      <w:pPr>
        <w:tabs>
          <w:tab w:val="left" w:pos="956"/>
        </w:tabs>
        <w:jc w:val="both"/>
        <w:rPr>
          <w:rFonts w:ascii="Times New Roman" w:hAnsi="Times New Roman" w:cs="Times New Roman"/>
          <w:b/>
          <w:bCs/>
          <w:sz w:val="24"/>
          <w:szCs w:val="24"/>
          <w:lang w:val="pt-BR"/>
        </w:rPr>
      </w:pPr>
    </w:p>
    <w:p w14:paraId="60186298" w14:textId="54594DC3"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5.1.</w:t>
      </w:r>
      <w:r>
        <w:rPr>
          <w:rFonts w:ascii="Times New Roman" w:hAnsi="Times New Roman" w:cs="Times New Roman"/>
          <w:sz w:val="24"/>
          <w:szCs w:val="24"/>
          <w:lang w:val="pt-BR"/>
        </w:rPr>
        <w:t xml:space="preserve"> A Secretaria de Compras é a entidade pública gerenciadora e a Secretaria de </w:t>
      </w:r>
      <w:r w:rsidR="00457C1A">
        <w:rPr>
          <w:rFonts w:ascii="Times New Roman" w:hAnsi="Times New Roman" w:cs="Times New Roman"/>
          <w:sz w:val="24"/>
          <w:szCs w:val="24"/>
          <w:lang w:val="pt-BR"/>
        </w:rPr>
        <w:t>*****</w:t>
      </w:r>
      <w:r>
        <w:rPr>
          <w:rFonts w:ascii="Times New Roman" w:hAnsi="Times New Roman" w:cs="Times New Roman"/>
          <w:sz w:val="24"/>
          <w:szCs w:val="24"/>
          <w:lang w:val="pt-BR"/>
        </w:rPr>
        <w:t xml:space="preserve"> ser</w:t>
      </w:r>
      <w:r w:rsidR="00457C1A">
        <w:rPr>
          <w:rFonts w:ascii="Times New Roman" w:hAnsi="Times New Roman" w:cs="Times New Roman"/>
          <w:sz w:val="24"/>
          <w:szCs w:val="24"/>
          <w:lang w:val="pt-BR"/>
        </w:rPr>
        <w:t>á</w:t>
      </w:r>
      <w:r>
        <w:rPr>
          <w:rFonts w:ascii="Times New Roman" w:hAnsi="Times New Roman" w:cs="Times New Roman"/>
          <w:sz w:val="24"/>
          <w:szCs w:val="24"/>
          <w:lang w:val="pt-BR"/>
        </w:rPr>
        <w:t xml:space="preserve"> a participante do registro de preços.</w:t>
      </w:r>
    </w:p>
    <w:p w14:paraId="228B591B" w14:textId="77777777" w:rsidR="009654C6" w:rsidRDefault="009654C6" w:rsidP="009654C6">
      <w:pPr>
        <w:tabs>
          <w:tab w:val="left" w:pos="956"/>
        </w:tabs>
        <w:jc w:val="both"/>
        <w:rPr>
          <w:rFonts w:ascii="Times New Roman" w:hAnsi="Times New Roman" w:cs="Times New Roman"/>
          <w:b/>
          <w:bCs/>
          <w:sz w:val="24"/>
          <w:szCs w:val="24"/>
          <w:lang w:val="pt-BR"/>
        </w:rPr>
      </w:pPr>
    </w:p>
    <w:p w14:paraId="573CDCC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SEXTA - DA ADESÃO À ATA DE REGISTRO DE PREÇOS</w:t>
      </w:r>
    </w:p>
    <w:p w14:paraId="54EFBC34" w14:textId="77777777" w:rsidR="009654C6" w:rsidRDefault="009654C6" w:rsidP="009654C6">
      <w:pPr>
        <w:tabs>
          <w:tab w:val="left" w:pos="956"/>
        </w:tabs>
        <w:jc w:val="both"/>
        <w:rPr>
          <w:rFonts w:ascii="Times New Roman" w:hAnsi="Times New Roman" w:cs="Times New Roman"/>
          <w:b/>
          <w:bCs/>
          <w:sz w:val="24"/>
          <w:szCs w:val="24"/>
          <w:lang w:val="pt-BR"/>
        </w:rPr>
      </w:pPr>
    </w:p>
    <w:p w14:paraId="0C13E9E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6.1.</w:t>
      </w:r>
      <w:r>
        <w:rPr>
          <w:rFonts w:ascii="Times New Roman" w:hAnsi="Times New Roman" w:cs="Times New Roman"/>
          <w:sz w:val="24"/>
          <w:szCs w:val="24"/>
          <w:lang w:val="pt-BR"/>
        </w:rPr>
        <w:t xml:space="preserve"> Não será admitida a adesão à Ata de Registro de Preços decorrente desta licitação.</w:t>
      </w:r>
    </w:p>
    <w:p w14:paraId="7301735F" w14:textId="77777777" w:rsidR="009654C6" w:rsidRDefault="009654C6" w:rsidP="009654C6">
      <w:pPr>
        <w:tabs>
          <w:tab w:val="left" w:pos="956"/>
        </w:tabs>
        <w:jc w:val="both"/>
        <w:rPr>
          <w:rFonts w:ascii="Times New Roman" w:hAnsi="Times New Roman" w:cs="Times New Roman"/>
          <w:sz w:val="24"/>
          <w:szCs w:val="24"/>
          <w:lang w:val="pt-BR"/>
        </w:rPr>
      </w:pPr>
    </w:p>
    <w:p w14:paraId="19B3FAA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6.2.</w:t>
      </w:r>
      <w:r>
        <w:rPr>
          <w:rFonts w:ascii="Times New Roman" w:hAnsi="Times New Roman" w:cs="Times New Roman"/>
          <w:sz w:val="24"/>
          <w:szCs w:val="24"/>
          <w:lang w:val="pt-BR"/>
        </w:rPr>
        <w:t xml:space="preserve"> É vedado efetuar acréscimos nos quantitativos fixados na Ata de Registro de Preços.</w:t>
      </w:r>
    </w:p>
    <w:bookmarkEnd w:id="17"/>
    <w:p w14:paraId="28A384F4" w14:textId="77777777" w:rsidR="009654C6" w:rsidRDefault="009654C6" w:rsidP="009654C6">
      <w:pPr>
        <w:tabs>
          <w:tab w:val="left" w:pos="956"/>
        </w:tabs>
        <w:jc w:val="both"/>
        <w:rPr>
          <w:rFonts w:ascii="Times New Roman" w:hAnsi="Times New Roman" w:cs="Times New Roman"/>
          <w:sz w:val="24"/>
          <w:szCs w:val="24"/>
          <w:lang w:val="pt-BR"/>
        </w:rPr>
      </w:pPr>
    </w:p>
    <w:p w14:paraId="24304588"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SÉTIMA - DA VALIDADE, FORMALIZAÇÃO DA ATA DE REGISTRO DE PREÇOS E CADASTRO RESERVA</w:t>
      </w:r>
    </w:p>
    <w:p w14:paraId="6AE8316B" w14:textId="77777777" w:rsidR="009654C6" w:rsidRDefault="009654C6" w:rsidP="009654C6">
      <w:pPr>
        <w:tabs>
          <w:tab w:val="left" w:pos="956"/>
        </w:tabs>
        <w:jc w:val="both"/>
        <w:rPr>
          <w:rFonts w:ascii="Times New Roman" w:hAnsi="Times New Roman" w:cs="Times New Roman"/>
          <w:b/>
          <w:bCs/>
          <w:sz w:val="24"/>
          <w:szCs w:val="24"/>
          <w:lang w:val="pt-BR"/>
        </w:rPr>
      </w:pPr>
    </w:p>
    <w:p w14:paraId="68BCCCD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w:t>
      </w:r>
      <w:r>
        <w:rPr>
          <w:rFonts w:ascii="Times New Roman" w:hAnsi="Times New Roman" w:cs="Times New Roman"/>
          <w:sz w:val="24"/>
          <w:szCs w:val="24"/>
          <w:lang w:val="pt-BR"/>
        </w:rPr>
        <w:t xml:space="preserve"> A validade da Ata de Registro de Preços será de 1 (um) ano, contado a partir do 1º (primeiro) dia útil subsequente à data de divulgação no PNCP, podendo ser prorrogada por igual período, mediante a anuência do FORNECEDOR, desde que comprovado o preço vantajoso.</w:t>
      </w:r>
    </w:p>
    <w:p w14:paraId="2E0BD87C" w14:textId="77777777" w:rsidR="009654C6" w:rsidRDefault="009654C6" w:rsidP="009654C6">
      <w:pPr>
        <w:tabs>
          <w:tab w:val="left" w:pos="956"/>
        </w:tabs>
        <w:jc w:val="both"/>
        <w:rPr>
          <w:rFonts w:ascii="Times New Roman" w:hAnsi="Times New Roman" w:cs="Times New Roman"/>
          <w:sz w:val="24"/>
          <w:szCs w:val="24"/>
          <w:lang w:val="pt-BR"/>
        </w:rPr>
      </w:pPr>
    </w:p>
    <w:p w14:paraId="177CC83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7.2. </w:t>
      </w:r>
      <w:r>
        <w:rPr>
          <w:rFonts w:ascii="Times New Roman" w:hAnsi="Times New Roman" w:cs="Times New Roman"/>
          <w:sz w:val="24"/>
          <w:szCs w:val="24"/>
          <w:lang w:val="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1AB908" w14:textId="77777777" w:rsidR="009654C6" w:rsidRDefault="009654C6" w:rsidP="009654C6">
      <w:pPr>
        <w:tabs>
          <w:tab w:val="left" w:pos="956"/>
        </w:tabs>
        <w:jc w:val="both"/>
        <w:rPr>
          <w:rFonts w:ascii="Times New Roman" w:hAnsi="Times New Roman" w:cs="Times New Roman"/>
          <w:sz w:val="24"/>
          <w:szCs w:val="24"/>
          <w:lang w:val="pt-BR"/>
        </w:rPr>
      </w:pPr>
    </w:p>
    <w:p w14:paraId="01393E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7.3.</w:t>
      </w:r>
      <w:r>
        <w:rPr>
          <w:rFonts w:ascii="Times New Roman" w:hAnsi="Times New Roman" w:cs="Times New Roman"/>
          <w:sz w:val="24"/>
          <w:szCs w:val="24"/>
          <w:lang w:val="pt-BR"/>
        </w:rPr>
        <w:t xml:space="preserve"> Na formalização do contrato ou do instrumento substituto deverá haver a indicação da disponibilidade dos créditos orçamentários respectivos.</w:t>
      </w:r>
    </w:p>
    <w:p w14:paraId="0C2BF31B" w14:textId="77777777" w:rsidR="009654C6" w:rsidRDefault="009654C6" w:rsidP="009654C6">
      <w:pPr>
        <w:tabs>
          <w:tab w:val="left" w:pos="956"/>
        </w:tabs>
        <w:jc w:val="both"/>
        <w:rPr>
          <w:rFonts w:ascii="Times New Roman" w:hAnsi="Times New Roman" w:cs="Times New Roman"/>
          <w:sz w:val="24"/>
          <w:szCs w:val="24"/>
          <w:lang w:val="pt-BR"/>
        </w:rPr>
      </w:pPr>
    </w:p>
    <w:p w14:paraId="0D1A0D1B" w14:textId="6820417A"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7.4.</w:t>
      </w:r>
      <w:r>
        <w:rPr>
          <w:rFonts w:ascii="Times New Roman" w:hAnsi="Times New Roman" w:cs="Times New Roman"/>
          <w:sz w:val="24"/>
          <w:szCs w:val="24"/>
          <w:lang w:val="pt-BR"/>
        </w:rPr>
        <w:t xml:space="preserve"> A contratação com o FORNECEDOR registrado na ata será formalizada pelo órgão por intermédio de instrumento contratual, emissão de nota de empenho, autorização de fornecimento ou outro instrumento hábil, conforme o </w:t>
      </w:r>
      <w:hyperlink r:id="rId50" w:history="1">
        <w:r w:rsidRPr="00913202">
          <w:rPr>
            <w:rStyle w:val="Hyperlink"/>
            <w:rFonts w:ascii="Times New Roman" w:hAnsi="Times New Roman" w:cs="Times New Roman"/>
            <w:sz w:val="24"/>
            <w:szCs w:val="24"/>
            <w:lang w:val="pt-BR"/>
          </w:rPr>
          <w:t>art. 95 da Lei Federal nº 14.133/2021</w:t>
        </w:r>
      </w:hyperlink>
      <w:r>
        <w:rPr>
          <w:rFonts w:ascii="Times New Roman" w:hAnsi="Times New Roman" w:cs="Times New Roman"/>
          <w:sz w:val="24"/>
          <w:szCs w:val="24"/>
          <w:lang w:val="pt-BR"/>
        </w:rPr>
        <w:t>.</w:t>
      </w:r>
    </w:p>
    <w:p w14:paraId="3B758FED" w14:textId="77777777" w:rsidR="009654C6" w:rsidRDefault="009654C6" w:rsidP="009654C6">
      <w:pPr>
        <w:tabs>
          <w:tab w:val="left" w:pos="956"/>
        </w:tabs>
        <w:jc w:val="both"/>
        <w:rPr>
          <w:rFonts w:ascii="Times New Roman" w:hAnsi="Times New Roman" w:cs="Times New Roman"/>
          <w:sz w:val="24"/>
          <w:szCs w:val="24"/>
          <w:lang w:val="pt-BR"/>
        </w:rPr>
      </w:pPr>
    </w:p>
    <w:p w14:paraId="281F416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7.5.</w:t>
      </w:r>
      <w:r>
        <w:rPr>
          <w:rFonts w:ascii="Times New Roman" w:hAnsi="Times New Roman" w:cs="Times New Roman"/>
          <w:sz w:val="24"/>
          <w:szCs w:val="24"/>
          <w:lang w:val="pt-BR"/>
        </w:rPr>
        <w:t xml:space="preserve"> O instrumento contratual de que trata o subitem 7.4 deverá ser assinado no prazo de validade da Ata de Registro de Preços.</w:t>
      </w:r>
    </w:p>
    <w:p w14:paraId="521C63A8" w14:textId="77777777" w:rsidR="009654C6" w:rsidRDefault="009654C6" w:rsidP="009654C6">
      <w:pPr>
        <w:tabs>
          <w:tab w:val="left" w:pos="956"/>
        </w:tabs>
        <w:jc w:val="both"/>
        <w:rPr>
          <w:rFonts w:ascii="Times New Roman" w:hAnsi="Times New Roman" w:cs="Times New Roman"/>
          <w:sz w:val="24"/>
          <w:szCs w:val="24"/>
          <w:lang w:val="pt-BR"/>
        </w:rPr>
      </w:pPr>
    </w:p>
    <w:p w14:paraId="26280511" w14:textId="273D43D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7.6.</w:t>
      </w:r>
      <w:r>
        <w:rPr>
          <w:rFonts w:ascii="Times New Roman" w:hAnsi="Times New Roman" w:cs="Times New Roman"/>
          <w:sz w:val="24"/>
          <w:szCs w:val="24"/>
          <w:lang w:val="pt-BR"/>
        </w:rPr>
        <w:t xml:space="preserve"> Os contratos decorrentes do sistema de registro de preços poderão ser alterados, observado o </w:t>
      </w:r>
      <w:hyperlink r:id="rId51"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68571944" w14:textId="77777777" w:rsidR="009654C6" w:rsidRDefault="009654C6" w:rsidP="009654C6">
      <w:pPr>
        <w:tabs>
          <w:tab w:val="left" w:pos="956"/>
        </w:tabs>
        <w:jc w:val="both"/>
        <w:rPr>
          <w:rFonts w:ascii="Times New Roman" w:hAnsi="Times New Roman" w:cs="Times New Roman"/>
          <w:sz w:val="24"/>
          <w:szCs w:val="24"/>
          <w:lang w:val="pt-BR"/>
        </w:rPr>
      </w:pPr>
    </w:p>
    <w:p w14:paraId="7071397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7.7.</w:t>
      </w:r>
      <w:r>
        <w:rPr>
          <w:rFonts w:ascii="Times New Roman" w:hAnsi="Times New Roman" w:cs="Times New Roman"/>
          <w:sz w:val="24"/>
          <w:szCs w:val="24"/>
          <w:lang w:val="pt-BR"/>
        </w:rPr>
        <w:t xml:space="preserve"> Será respeitada, nas contratações, a ordem de classificação dos licitantes.</w:t>
      </w:r>
    </w:p>
    <w:p w14:paraId="42B67C6C" w14:textId="77777777" w:rsidR="009654C6" w:rsidRDefault="009654C6" w:rsidP="009654C6">
      <w:pPr>
        <w:tabs>
          <w:tab w:val="left" w:pos="956"/>
        </w:tabs>
        <w:jc w:val="both"/>
        <w:rPr>
          <w:rFonts w:ascii="Times New Roman" w:hAnsi="Times New Roman" w:cs="Times New Roman"/>
          <w:sz w:val="24"/>
          <w:szCs w:val="24"/>
          <w:lang w:val="pt-BR"/>
        </w:rPr>
      </w:pPr>
    </w:p>
    <w:p w14:paraId="6DD00E2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7.8.</w:t>
      </w:r>
      <w:r>
        <w:rPr>
          <w:rFonts w:ascii="Times New Roman" w:hAnsi="Times New Roman" w:cs="Times New Roman"/>
          <w:sz w:val="24"/>
          <w:szCs w:val="24"/>
          <w:lang w:val="pt-BR"/>
        </w:rPr>
        <w:t xml:space="preserve"> Para fins da ordem de classificação, os licitantes que aceitarem reduzir suas propostas para o preço do adjudicatário antecederão aqueles que mantiverem sua proposta original.</w:t>
      </w:r>
    </w:p>
    <w:p w14:paraId="61BCD778" w14:textId="77777777" w:rsidR="009654C6" w:rsidRDefault="009654C6" w:rsidP="009654C6">
      <w:pPr>
        <w:tabs>
          <w:tab w:val="left" w:pos="956"/>
        </w:tabs>
        <w:jc w:val="both"/>
        <w:rPr>
          <w:rFonts w:ascii="Times New Roman" w:hAnsi="Times New Roman" w:cs="Times New Roman"/>
          <w:sz w:val="24"/>
          <w:szCs w:val="24"/>
          <w:lang w:val="pt-BR"/>
        </w:rPr>
      </w:pPr>
    </w:p>
    <w:p w14:paraId="24A3120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7.9.</w:t>
      </w:r>
      <w:r>
        <w:rPr>
          <w:rFonts w:ascii="Times New Roman" w:hAnsi="Times New Roman" w:cs="Times New Roman"/>
          <w:sz w:val="24"/>
          <w:szCs w:val="24"/>
          <w:lang w:val="pt-BR"/>
        </w:rPr>
        <w:t xml:space="preserve"> A habilitação dos licitantes que comporão o cadastro de reserva somente será efetuada quando houver necessidade de contratação dos licitantes remanescentes, nas seguintes hipóteses:</w:t>
      </w:r>
    </w:p>
    <w:p w14:paraId="1EF66A0F" w14:textId="77777777" w:rsidR="009654C6" w:rsidRDefault="009654C6" w:rsidP="009654C6">
      <w:pPr>
        <w:tabs>
          <w:tab w:val="left" w:pos="956"/>
        </w:tabs>
        <w:jc w:val="both"/>
        <w:rPr>
          <w:rFonts w:ascii="Times New Roman" w:hAnsi="Times New Roman" w:cs="Times New Roman"/>
          <w:sz w:val="24"/>
          <w:szCs w:val="24"/>
          <w:lang w:val="pt-BR"/>
        </w:rPr>
      </w:pPr>
    </w:p>
    <w:p w14:paraId="6E4F960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7.10.</w:t>
      </w:r>
      <w:r>
        <w:rPr>
          <w:rFonts w:ascii="Times New Roman" w:hAnsi="Times New Roman" w:cs="Times New Roman"/>
          <w:sz w:val="24"/>
          <w:szCs w:val="24"/>
          <w:lang w:val="pt-BR"/>
        </w:rPr>
        <w:t xml:space="preserve"> Quando o licitante vencedor não assinar a Ata de Registro de Preços, no prazo e nas condições estabelecidos no Edital; e</w:t>
      </w:r>
    </w:p>
    <w:p w14:paraId="7E3C009B" w14:textId="77777777" w:rsidR="009654C6" w:rsidRDefault="009654C6" w:rsidP="009654C6">
      <w:pPr>
        <w:tabs>
          <w:tab w:val="left" w:pos="956"/>
        </w:tabs>
        <w:jc w:val="both"/>
        <w:rPr>
          <w:rFonts w:ascii="Times New Roman" w:hAnsi="Times New Roman" w:cs="Times New Roman"/>
          <w:sz w:val="24"/>
          <w:szCs w:val="24"/>
          <w:lang w:val="pt-BR"/>
        </w:rPr>
      </w:pPr>
    </w:p>
    <w:p w14:paraId="5EF027A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7.11.</w:t>
      </w:r>
      <w:r>
        <w:rPr>
          <w:rFonts w:ascii="Times New Roman" w:hAnsi="Times New Roman" w:cs="Times New Roman"/>
          <w:sz w:val="24"/>
          <w:szCs w:val="24"/>
          <w:lang w:val="pt-BR"/>
        </w:rPr>
        <w:t xml:space="preserve"> Quando houver o cancelamento do registro do licitante ou do registro de preços nas hipóteses previstas no subitem 11.</w:t>
      </w:r>
    </w:p>
    <w:p w14:paraId="3E2D25ED" w14:textId="77777777" w:rsidR="009654C6" w:rsidRDefault="009654C6" w:rsidP="009654C6">
      <w:pPr>
        <w:tabs>
          <w:tab w:val="left" w:pos="956"/>
        </w:tabs>
        <w:jc w:val="both"/>
        <w:rPr>
          <w:rFonts w:ascii="Times New Roman" w:hAnsi="Times New Roman" w:cs="Times New Roman"/>
          <w:sz w:val="24"/>
          <w:szCs w:val="24"/>
          <w:lang w:val="pt-BR"/>
        </w:rPr>
      </w:pPr>
    </w:p>
    <w:p w14:paraId="6514D82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7.12.</w:t>
      </w:r>
      <w:r>
        <w:rPr>
          <w:rFonts w:ascii="Times New Roman" w:hAnsi="Times New Roman" w:cs="Times New Roman"/>
          <w:sz w:val="24"/>
          <w:szCs w:val="24"/>
          <w:lang w:val="pt-BR"/>
        </w:rPr>
        <w:t xml:space="preserve"> O preço registrado com indicação do licitante será divulgado no PNCP e ficará disponibilizado durante a vigência da Ata de Registro de Preços.</w:t>
      </w:r>
    </w:p>
    <w:p w14:paraId="6BB52EF3" w14:textId="77777777" w:rsidR="009654C6" w:rsidRDefault="009654C6" w:rsidP="009654C6">
      <w:pPr>
        <w:tabs>
          <w:tab w:val="left" w:pos="956"/>
        </w:tabs>
        <w:jc w:val="both"/>
        <w:rPr>
          <w:rFonts w:ascii="Times New Roman" w:hAnsi="Times New Roman" w:cs="Times New Roman"/>
          <w:sz w:val="24"/>
          <w:szCs w:val="24"/>
          <w:lang w:val="pt-BR"/>
        </w:rPr>
      </w:pPr>
    </w:p>
    <w:p w14:paraId="20D717DD" w14:textId="0DBB3D8B"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7.13.</w:t>
      </w:r>
      <w:r>
        <w:rPr>
          <w:rFonts w:ascii="Times New Roman" w:hAnsi="Times New Roman" w:cs="Times New Roman"/>
          <w:sz w:val="24"/>
          <w:szCs w:val="24"/>
          <w:lang w:val="pt-BR"/>
        </w:rPr>
        <w:t xml:space="preserve"> Após a homologação da licitação, o licitante mais bem classificado será convocado para assinar a Ata de Registro de Preços, no prazo e nas condições estabelecidos no Edital de licitação, sob pena </w:t>
      </w:r>
      <w:r>
        <w:rPr>
          <w:rFonts w:ascii="Times New Roman" w:hAnsi="Times New Roman" w:cs="Times New Roman"/>
          <w:sz w:val="24"/>
          <w:szCs w:val="24"/>
          <w:lang w:val="pt-BR"/>
        </w:rPr>
        <w:lastRenderedPageBreak/>
        <w:t xml:space="preserve">de decair o direito, sem prejuízo das sanções previstas na </w:t>
      </w:r>
      <w:hyperlink r:id="rId52"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76BB4F3A" w14:textId="77777777" w:rsidR="009654C6" w:rsidRDefault="009654C6" w:rsidP="009654C6">
      <w:pPr>
        <w:tabs>
          <w:tab w:val="left" w:pos="956"/>
        </w:tabs>
        <w:jc w:val="both"/>
        <w:rPr>
          <w:rFonts w:ascii="Times New Roman" w:hAnsi="Times New Roman" w:cs="Times New Roman"/>
          <w:sz w:val="24"/>
          <w:szCs w:val="24"/>
          <w:lang w:val="pt-BR"/>
        </w:rPr>
      </w:pPr>
    </w:p>
    <w:p w14:paraId="0ADB4B0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7.14.</w:t>
      </w:r>
      <w:r>
        <w:rPr>
          <w:rFonts w:ascii="Times New Roman" w:hAnsi="Times New Roman" w:cs="Times New Roman"/>
          <w:sz w:val="24"/>
          <w:szCs w:val="24"/>
          <w:lang w:val="pt-BR"/>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9D9EED6" w14:textId="77777777" w:rsidR="009654C6" w:rsidRDefault="009654C6" w:rsidP="009654C6">
      <w:pPr>
        <w:tabs>
          <w:tab w:val="left" w:pos="956"/>
        </w:tabs>
        <w:jc w:val="both"/>
        <w:rPr>
          <w:rFonts w:ascii="Times New Roman" w:hAnsi="Times New Roman" w:cs="Times New Roman"/>
          <w:sz w:val="24"/>
          <w:szCs w:val="24"/>
          <w:lang w:val="pt-BR"/>
        </w:rPr>
      </w:pPr>
    </w:p>
    <w:p w14:paraId="58AC506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7.15.</w:t>
      </w:r>
      <w:r>
        <w:rPr>
          <w:rFonts w:ascii="Times New Roman" w:hAnsi="Times New Roman" w:cs="Times New Roman"/>
          <w:sz w:val="24"/>
          <w:szCs w:val="24"/>
          <w:lang w:val="pt-BR"/>
        </w:rPr>
        <w:t xml:space="preserve"> A Ata de Registro de Preços será assinada por meio de assinatura digital.</w:t>
      </w:r>
    </w:p>
    <w:p w14:paraId="6596206A" w14:textId="77777777" w:rsidR="009654C6" w:rsidRDefault="009654C6" w:rsidP="009654C6">
      <w:pPr>
        <w:tabs>
          <w:tab w:val="left" w:pos="956"/>
        </w:tabs>
        <w:jc w:val="both"/>
        <w:rPr>
          <w:rFonts w:ascii="Times New Roman" w:hAnsi="Times New Roman" w:cs="Times New Roman"/>
          <w:sz w:val="24"/>
          <w:szCs w:val="24"/>
          <w:lang w:val="pt-BR"/>
        </w:rPr>
      </w:pPr>
    </w:p>
    <w:p w14:paraId="4B6672E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7.16.</w:t>
      </w:r>
      <w:r>
        <w:rPr>
          <w:rFonts w:ascii="Times New Roman" w:hAnsi="Times New Roman" w:cs="Times New Roman"/>
          <w:sz w:val="24"/>
          <w:szCs w:val="24"/>
          <w:lang w:val="pt-BR"/>
        </w:rPr>
        <w:t xml:space="preserve"> Quando o convocado não assinar a Ata de Registro de Preços no prazo e nas condições estabelecidas no Edital, fica facultado à Administração convocar os licitantes remanescentes, na ordem de classificação, para fazê-lo em igual prazo e nas condições propostas pelo primeiro classificado.</w:t>
      </w:r>
    </w:p>
    <w:p w14:paraId="3452CD14" w14:textId="77777777" w:rsidR="009654C6" w:rsidRDefault="009654C6" w:rsidP="009654C6">
      <w:pPr>
        <w:tabs>
          <w:tab w:val="left" w:pos="956"/>
        </w:tabs>
        <w:jc w:val="both"/>
        <w:rPr>
          <w:rFonts w:ascii="Times New Roman" w:hAnsi="Times New Roman" w:cs="Times New Roman"/>
          <w:sz w:val="24"/>
          <w:szCs w:val="24"/>
          <w:lang w:val="pt-BR"/>
        </w:rPr>
      </w:pPr>
    </w:p>
    <w:p w14:paraId="679244D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7.17.</w:t>
      </w:r>
      <w:r>
        <w:rPr>
          <w:rFonts w:ascii="Times New Roman" w:hAnsi="Times New Roman" w:cs="Times New Roman"/>
          <w:sz w:val="24"/>
          <w:szCs w:val="24"/>
          <w:lang w:val="pt-BR"/>
        </w:rPr>
        <w:t xml:space="preserve"> Na hipótese de nenhum dos licitantes, que trata o subitem 7.16, aceitar a contratação a Administração, observados o valor estimado e sua eventual atualização nos termos do Edital, poderá:</w:t>
      </w:r>
    </w:p>
    <w:p w14:paraId="7167DE5E" w14:textId="77777777" w:rsidR="009654C6" w:rsidRDefault="009654C6" w:rsidP="009654C6">
      <w:pPr>
        <w:tabs>
          <w:tab w:val="left" w:pos="956"/>
        </w:tabs>
        <w:jc w:val="both"/>
        <w:rPr>
          <w:rFonts w:ascii="Times New Roman" w:hAnsi="Times New Roman" w:cs="Times New Roman"/>
          <w:sz w:val="24"/>
          <w:szCs w:val="24"/>
          <w:lang w:val="pt-BR"/>
        </w:rPr>
      </w:pPr>
    </w:p>
    <w:p w14:paraId="38CABC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7.18.</w:t>
      </w:r>
      <w:r>
        <w:rPr>
          <w:rFonts w:ascii="Times New Roman" w:hAnsi="Times New Roman" w:cs="Times New Roman"/>
          <w:sz w:val="24"/>
          <w:szCs w:val="24"/>
          <w:lang w:val="pt-BR"/>
        </w:rPr>
        <w:t xml:space="preserve"> Convocar para negociação os demais licitantes remanescentes cujos preços foram registrados sem redução, observada a ordem de classificação, com vistas à obtenção de preço melhor, mesmo que acima do preço do adjudicatário; ou</w:t>
      </w:r>
    </w:p>
    <w:p w14:paraId="54AB7A3D" w14:textId="77777777" w:rsidR="009654C6" w:rsidRDefault="009654C6" w:rsidP="009654C6">
      <w:pPr>
        <w:tabs>
          <w:tab w:val="left" w:pos="956"/>
        </w:tabs>
        <w:jc w:val="both"/>
        <w:rPr>
          <w:rFonts w:ascii="Times New Roman" w:hAnsi="Times New Roman" w:cs="Times New Roman"/>
          <w:sz w:val="24"/>
          <w:szCs w:val="24"/>
          <w:lang w:val="pt-BR"/>
        </w:rPr>
      </w:pPr>
    </w:p>
    <w:p w14:paraId="517D4B6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7.19.</w:t>
      </w:r>
      <w:r>
        <w:rPr>
          <w:rFonts w:ascii="Times New Roman" w:hAnsi="Times New Roman" w:cs="Times New Roman"/>
          <w:sz w:val="24"/>
          <w:szCs w:val="24"/>
          <w:lang w:val="pt-BR"/>
        </w:rPr>
        <w:t xml:space="preserve"> Adjudicar e firmar o contrato nas condições ofertadas pelos licitantes ou fornecedores remanescentes, atendida a ordem classificatória, quando frustrada a negociação de melhor condição.</w:t>
      </w:r>
    </w:p>
    <w:p w14:paraId="4EC3898F" w14:textId="77777777" w:rsidR="009654C6" w:rsidRDefault="009654C6" w:rsidP="009654C6">
      <w:pPr>
        <w:tabs>
          <w:tab w:val="left" w:pos="956"/>
        </w:tabs>
        <w:jc w:val="both"/>
        <w:rPr>
          <w:rFonts w:ascii="Times New Roman" w:hAnsi="Times New Roman" w:cs="Times New Roman"/>
          <w:sz w:val="24"/>
          <w:szCs w:val="24"/>
          <w:lang w:val="pt-BR"/>
        </w:rPr>
      </w:pPr>
    </w:p>
    <w:p w14:paraId="3E81218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7.20.</w:t>
      </w:r>
      <w:r>
        <w:rPr>
          <w:rFonts w:ascii="Times New Roman" w:hAnsi="Times New Roman" w:cs="Times New Roman"/>
          <w:sz w:val="24"/>
          <w:szCs w:val="24"/>
          <w:lang w:val="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F0AF3A" w14:textId="77777777" w:rsidR="009654C6" w:rsidRDefault="009654C6" w:rsidP="009654C6">
      <w:pPr>
        <w:tabs>
          <w:tab w:val="left" w:pos="956"/>
        </w:tabs>
        <w:jc w:val="both"/>
        <w:rPr>
          <w:rFonts w:ascii="Times New Roman" w:hAnsi="Times New Roman" w:cs="Times New Roman"/>
          <w:sz w:val="24"/>
          <w:szCs w:val="24"/>
          <w:lang w:val="pt-BR"/>
        </w:rPr>
      </w:pPr>
    </w:p>
    <w:p w14:paraId="7E7F4D30"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OITAVA - DA ALTERAÇÃO OU ATUALIZAÇÃO DOS PREÇOS REGISTRADOS</w:t>
      </w:r>
    </w:p>
    <w:p w14:paraId="74C113DC" w14:textId="77777777" w:rsidR="009654C6" w:rsidRDefault="009654C6" w:rsidP="009654C6">
      <w:pPr>
        <w:tabs>
          <w:tab w:val="left" w:pos="956"/>
        </w:tabs>
        <w:jc w:val="both"/>
        <w:rPr>
          <w:rFonts w:ascii="Times New Roman" w:hAnsi="Times New Roman" w:cs="Times New Roman"/>
          <w:b/>
          <w:bCs/>
          <w:sz w:val="24"/>
          <w:szCs w:val="24"/>
          <w:lang w:val="pt-BR"/>
        </w:rPr>
      </w:pPr>
    </w:p>
    <w:p w14:paraId="2E23CEA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8.1.</w:t>
      </w:r>
      <w:r>
        <w:rPr>
          <w:rFonts w:ascii="Times New Roman" w:hAnsi="Times New Roman" w:cs="Times New Roman"/>
          <w:sz w:val="24"/>
          <w:szCs w:val="24"/>
          <w:lang w:val="pt-BR"/>
        </w:rPr>
        <w:t xml:space="preserve"> Os preços registrados poderão ser alterados ou atualizados em decorrência de eventual redução dos preços praticados no mercado ou de fato que eleve o custo dos bens registrados, nas seguintes situações:</w:t>
      </w:r>
    </w:p>
    <w:p w14:paraId="2EBB3CD3" w14:textId="77777777" w:rsidR="009654C6" w:rsidRDefault="009654C6" w:rsidP="009654C6">
      <w:pPr>
        <w:tabs>
          <w:tab w:val="left" w:pos="956"/>
        </w:tabs>
        <w:jc w:val="both"/>
        <w:rPr>
          <w:rFonts w:ascii="Times New Roman" w:hAnsi="Times New Roman" w:cs="Times New Roman"/>
          <w:sz w:val="24"/>
          <w:szCs w:val="24"/>
          <w:lang w:val="pt-BR"/>
        </w:rPr>
      </w:pPr>
    </w:p>
    <w:p w14:paraId="60193CEC" w14:textId="14437C2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8.2.</w:t>
      </w:r>
      <w:r>
        <w:rPr>
          <w:rFonts w:ascii="Times New Roman" w:hAnsi="Times New Roman" w:cs="Times New Roman"/>
          <w:sz w:val="24"/>
          <w:szCs w:val="24"/>
          <w:lang w:val="pt-BR"/>
        </w:rPr>
        <w:t xml:space="preserve"> Em caso de força maior, caso fortuito ou fato do príncipe ou em decorrência de fatos imprevisíveis ou previsíveis de consequências incalculáveis, que inviabilizem a execução da ata tal como pactuada, nos termos da </w:t>
      </w:r>
      <w:hyperlink r:id="rId53" w:history="1">
        <w:r w:rsidRPr="00913202">
          <w:rPr>
            <w:rStyle w:val="Hyperlink"/>
            <w:rFonts w:ascii="Times New Roman" w:hAnsi="Times New Roman" w:cs="Times New Roman"/>
            <w:sz w:val="24"/>
            <w:szCs w:val="24"/>
            <w:lang w:val="pt-BR"/>
          </w:rPr>
          <w:t xml:space="preserve">alínea “d” do inciso II do </w:t>
        </w:r>
        <w:r w:rsidRPr="00913202">
          <w:rPr>
            <w:rStyle w:val="Hyperlink"/>
            <w:rFonts w:ascii="Times New Roman" w:hAnsi="Times New Roman" w:cs="Times New Roman"/>
            <w:i/>
            <w:iCs/>
            <w:sz w:val="24"/>
            <w:szCs w:val="24"/>
            <w:lang w:val="pt-BR"/>
          </w:rPr>
          <w:t>caput</w:t>
        </w:r>
        <w:r w:rsidRPr="00913202">
          <w:rPr>
            <w:rStyle w:val="Hyperlink"/>
            <w:rFonts w:ascii="Times New Roman" w:hAnsi="Times New Roman" w:cs="Times New Roman"/>
            <w:sz w:val="24"/>
            <w:szCs w:val="24"/>
            <w:lang w:val="pt-BR"/>
          </w:rPr>
          <w:t xml:space="preserve"> do art. 124 da Lei Federal nº 14.133/2021</w:t>
        </w:r>
      </w:hyperlink>
      <w:r>
        <w:rPr>
          <w:rFonts w:ascii="Times New Roman" w:hAnsi="Times New Roman" w:cs="Times New Roman"/>
          <w:sz w:val="24"/>
          <w:szCs w:val="24"/>
          <w:lang w:val="pt-BR"/>
        </w:rPr>
        <w:t>.</w:t>
      </w:r>
    </w:p>
    <w:p w14:paraId="43431482" w14:textId="77777777" w:rsidR="009654C6" w:rsidRDefault="009654C6" w:rsidP="009654C6">
      <w:pPr>
        <w:tabs>
          <w:tab w:val="left" w:pos="956"/>
        </w:tabs>
        <w:jc w:val="both"/>
        <w:rPr>
          <w:rFonts w:ascii="Times New Roman" w:hAnsi="Times New Roman" w:cs="Times New Roman"/>
          <w:sz w:val="24"/>
          <w:szCs w:val="24"/>
          <w:lang w:val="pt-BR"/>
        </w:rPr>
      </w:pPr>
    </w:p>
    <w:p w14:paraId="7F7692D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8.3.</w:t>
      </w:r>
      <w:r>
        <w:rPr>
          <w:rFonts w:ascii="Times New Roman" w:hAnsi="Times New Roman" w:cs="Times New Roman"/>
          <w:sz w:val="24"/>
          <w:szCs w:val="24"/>
          <w:lang w:val="pt-BR"/>
        </w:rPr>
        <w:t xml:space="preserve"> Em caso de criação, alteração ou extinção de quaisquer tributos ou encargos legais ou a superveniência de disposições legais, com comprovada repercussão sobre os preços registrados.</w:t>
      </w:r>
    </w:p>
    <w:p w14:paraId="02EC5D96" w14:textId="77777777" w:rsidR="009654C6" w:rsidRDefault="009654C6" w:rsidP="009654C6">
      <w:pPr>
        <w:tabs>
          <w:tab w:val="left" w:pos="956"/>
        </w:tabs>
        <w:jc w:val="both"/>
        <w:rPr>
          <w:rFonts w:ascii="Times New Roman" w:hAnsi="Times New Roman" w:cs="Times New Roman"/>
          <w:b/>
          <w:bCs/>
          <w:sz w:val="24"/>
          <w:szCs w:val="24"/>
          <w:lang w:val="pt-BR"/>
        </w:rPr>
      </w:pPr>
    </w:p>
    <w:p w14:paraId="40CEF35F" w14:textId="4729D02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8.4.</w:t>
      </w:r>
      <w:r>
        <w:rPr>
          <w:rFonts w:ascii="Times New Roman" w:hAnsi="Times New Roman" w:cs="Times New Roman"/>
          <w:sz w:val="24"/>
          <w:szCs w:val="24"/>
          <w:lang w:val="pt-BR"/>
        </w:rPr>
        <w:t xml:space="preserve"> Na hipótese de previsão no Edital de cláusula de reajustamento ou repactuação sobre os preços registrados, nos termos da </w:t>
      </w:r>
      <w:hyperlink r:id="rId54"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5E5B5FF9" w14:textId="77777777" w:rsidR="009654C6" w:rsidRDefault="009654C6" w:rsidP="009654C6">
      <w:pPr>
        <w:tabs>
          <w:tab w:val="left" w:pos="956"/>
        </w:tabs>
        <w:jc w:val="both"/>
        <w:rPr>
          <w:rFonts w:ascii="Times New Roman" w:hAnsi="Times New Roman" w:cs="Times New Roman"/>
          <w:b/>
          <w:bCs/>
          <w:sz w:val="24"/>
          <w:szCs w:val="24"/>
          <w:lang w:val="pt-BR"/>
        </w:rPr>
      </w:pPr>
    </w:p>
    <w:p w14:paraId="12C8B827" w14:textId="748F96AA" w:rsidR="00963A6B" w:rsidRPr="00963A6B" w:rsidRDefault="00963A6B" w:rsidP="00963A6B">
      <w:pPr>
        <w:pStyle w:val="Ttulo4"/>
        <w:ind w:left="0"/>
        <w:jc w:val="both"/>
        <w:rPr>
          <w:rFonts w:ascii="Times New Roman" w:hAnsi="Times New Roman" w:cs="Times New Roman"/>
          <w:b w:val="0"/>
          <w:bCs w:val="0"/>
          <w:sz w:val="24"/>
          <w:szCs w:val="24"/>
          <w:lang w:val="pt-BR" w:eastAsia="ar-SA"/>
        </w:rPr>
      </w:pPr>
      <w:r w:rsidRPr="00963A6B">
        <w:rPr>
          <w:rFonts w:ascii="Times New Roman" w:hAnsi="Times New Roman" w:cs="Times New Roman"/>
          <w:sz w:val="24"/>
          <w:szCs w:val="24"/>
          <w:lang w:val="pt-BR" w:eastAsia="ar-SA"/>
        </w:rPr>
        <w:t xml:space="preserve">8.5. </w:t>
      </w:r>
      <w:r w:rsidRPr="00963A6B">
        <w:rPr>
          <w:rFonts w:ascii="Times New Roman" w:hAnsi="Times New Roman" w:cs="Times New Roman"/>
          <w:b w:val="0"/>
          <w:bCs w:val="0"/>
          <w:sz w:val="24"/>
          <w:szCs w:val="24"/>
          <w:lang w:val="pt-BR" w:eastAsia="ar-SA"/>
        </w:rPr>
        <w:t>Após o interregno de um ano os preços iniciais serão reajustados, mediante a aplicação, pelo CONTRATANTE, do índice IPCA, exclusivamente para as obrigações iniciadas e concluídas após a ocorrência da anualidade.</w:t>
      </w:r>
    </w:p>
    <w:p w14:paraId="69F251F6" w14:textId="77777777" w:rsidR="009654C6" w:rsidRDefault="009654C6" w:rsidP="009654C6">
      <w:pPr>
        <w:tabs>
          <w:tab w:val="left" w:pos="956"/>
        </w:tabs>
        <w:jc w:val="both"/>
        <w:rPr>
          <w:rFonts w:ascii="Times New Roman" w:hAnsi="Times New Roman" w:cs="Times New Roman"/>
          <w:b/>
          <w:bCs/>
          <w:sz w:val="24"/>
          <w:szCs w:val="24"/>
          <w:lang w:val="pt-BR"/>
        </w:rPr>
      </w:pPr>
    </w:p>
    <w:p w14:paraId="103F3B36" w14:textId="77777777" w:rsidR="009654C6" w:rsidRDefault="009654C6" w:rsidP="009654C6">
      <w:pPr>
        <w:tabs>
          <w:tab w:val="left" w:pos="956"/>
        </w:tabs>
        <w:jc w:val="both"/>
        <w:rPr>
          <w:rFonts w:ascii="Times New Roman" w:hAnsi="Times New Roman" w:cs="Times New Roman"/>
          <w:b/>
          <w:bCs/>
          <w:sz w:val="24"/>
          <w:szCs w:val="24"/>
          <w:lang w:val="pt-BR"/>
        </w:rPr>
      </w:pPr>
    </w:p>
    <w:p w14:paraId="64CF4F39"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NOVA - DA NEGOCIAÇÃO DE PREÇOS REGISTRADOS</w:t>
      </w:r>
    </w:p>
    <w:p w14:paraId="001F17ED" w14:textId="77777777" w:rsidR="009654C6" w:rsidRDefault="009654C6" w:rsidP="009654C6">
      <w:pPr>
        <w:tabs>
          <w:tab w:val="left" w:pos="956"/>
        </w:tabs>
        <w:jc w:val="both"/>
        <w:rPr>
          <w:rFonts w:ascii="Times New Roman" w:hAnsi="Times New Roman" w:cs="Times New Roman"/>
          <w:b/>
          <w:bCs/>
          <w:sz w:val="24"/>
          <w:szCs w:val="24"/>
          <w:lang w:val="pt-BR"/>
        </w:rPr>
      </w:pPr>
    </w:p>
    <w:p w14:paraId="43E586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w:t>
      </w:r>
      <w:r>
        <w:rPr>
          <w:rFonts w:ascii="Times New Roman" w:hAnsi="Times New Roman" w:cs="Times New Roman"/>
          <w:sz w:val="24"/>
          <w:szCs w:val="24"/>
          <w:lang w:val="pt-BR"/>
        </w:rPr>
        <w:t xml:space="preserve"> Na hipótese de o preço registrado tornar-se superior ao preço praticado no mercado por motivo superveniente, o órgão ou entidade gerenciadora convocará o FORNECEDOR para negociar a redução do preço registrado.</w:t>
      </w:r>
    </w:p>
    <w:p w14:paraId="57747740" w14:textId="77777777" w:rsidR="009654C6" w:rsidRDefault="009654C6" w:rsidP="009654C6">
      <w:pPr>
        <w:tabs>
          <w:tab w:val="left" w:pos="956"/>
        </w:tabs>
        <w:jc w:val="both"/>
        <w:rPr>
          <w:rFonts w:ascii="Times New Roman" w:hAnsi="Times New Roman" w:cs="Times New Roman"/>
          <w:sz w:val="24"/>
          <w:szCs w:val="24"/>
          <w:lang w:val="pt-BR"/>
        </w:rPr>
      </w:pPr>
    </w:p>
    <w:p w14:paraId="2A0FB0B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9.2.</w:t>
      </w:r>
      <w:r>
        <w:rPr>
          <w:rFonts w:ascii="Times New Roman" w:hAnsi="Times New Roman" w:cs="Times New Roman"/>
          <w:sz w:val="24"/>
          <w:szCs w:val="24"/>
          <w:lang w:val="pt-BR"/>
        </w:rPr>
        <w:t xml:space="preserve"> Caso não aceite reduzir seu preço aos valores praticados pelo mercado, o FORNECEDOR será liberado do compromisso assumido quanto ao item registrado, sem aplicação de penalidades administrativas.</w:t>
      </w:r>
    </w:p>
    <w:p w14:paraId="36FBF803" w14:textId="77777777" w:rsidR="009654C6" w:rsidRDefault="009654C6" w:rsidP="009654C6">
      <w:pPr>
        <w:tabs>
          <w:tab w:val="left" w:pos="956"/>
        </w:tabs>
        <w:jc w:val="both"/>
        <w:rPr>
          <w:rFonts w:ascii="Times New Roman" w:hAnsi="Times New Roman" w:cs="Times New Roman"/>
          <w:sz w:val="24"/>
          <w:szCs w:val="24"/>
          <w:lang w:val="pt-BR"/>
        </w:rPr>
      </w:pPr>
    </w:p>
    <w:p w14:paraId="7B664B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9.3.</w:t>
      </w:r>
      <w:r>
        <w:rPr>
          <w:rFonts w:ascii="Times New Roman" w:hAnsi="Times New Roman" w:cs="Times New Roman"/>
          <w:sz w:val="24"/>
          <w:szCs w:val="24"/>
          <w:lang w:val="pt-BR"/>
        </w:rPr>
        <w:t xml:space="preserve"> Na hipótese prevista no subitem anterior, o órgão ou entidade gerenciadora procederá ao cancelamento da Ata de Registro de Preços, adotando as medidas cabíveis para obtenção de contratação mais vantajosa.</w:t>
      </w:r>
    </w:p>
    <w:p w14:paraId="1E5DFCA0" w14:textId="77777777" w:rsidR="009654C6" w:rsidRDefault="009654C6" w:rsidP="009654C6">
      <w:pPr>
        <w:tabs>
          <w:tab w:val="left" w:pos="956"/>
        </w:tabs>
        <w:jc w:val="both"/>
        <w:rPr>
          <w:rFonts w:ascii="Times New Roman" w:hAnsi="Times New Roman" w:cs="Times New Roman"/>
          <w:sz w:val="24"/>
          <w:szCs w:val="24"/>
          <w:lang w:val="pt-BR"/>
        </w:rPr>
      </w:pPr>
    </w:p>
    <w:p w14:paraId="16B13781" w14:textId="31DEE24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9.4.</w:t>
      </w:r>
      <w:r>
        <w:rPr>
          <w:rFonts w:ascii="Times New Roman" w:hAnsi="Times New Roman" w:cs="Times New Roman"/>
          <w:sz w:val="24"/>
          <w:szCs w:val="24"/>
          <w:lang w:val="pt-BR"/>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55"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27AB1E3D" w14:textId="77777777" w:rsidR="009654C6" w:rsidRDefault="009654C6" w:rsidP="009654C6">
      <w:pPr>
        <w:tabs>
          <w:tab w:val="left" w:pos="956"/>
        </w:tabs>
        <w:jc w:val="both"/>
        <w:rPr>
          <w:rFonts w:ascii="Times New Roman" w:hAnsi="Times New Roman" w:cs="Times New Roman"/>
          <w:sz w:val="24"/>
          <w:szCs w:val="24"/>
          <w:lang w:val="pt-BR"/>
        </w:rPr>
      </w:pPr>
    </w:p>
    <w:p w14:paraId="6AB3E3D9"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9.5.</w:t>
      </w:r>
      <w:r>
        <w:rPr>
          <w:rFonts w:ascii="Times New Roman" w:hAnsi="Times New Roman" w:cs="Times New Roman"/>
          <w:sz w:val="24"/>
          <w:szCs w:val="24"/>
          <w:lang w:val="pt-BR"/>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38E5EF" w14:textId="77777777" w:rsidR="009654C6" w:rsidRDefault="009654C6" w:rsidP="009654C6">
      <w:pPr>
        <w:tabs>
          <w:tab w:val="left" w:pos="956"/>
        </w:tabs>
        <w:jc w:val="both"/>
        <w:rPr>
          <w:rFonts w:ascii="Times New Roman" w:hAnsi="Times New Roman" w:cs="Times New Roman"/>
          <w:sz w:val="24"/>
          <w:szCs w:val="24"/>
          <w:lang w:val="pt-BR"/>
        </w:rPr>
      </w:pPr>
    </w:p>
    <w:p w14:paraId="2BD9BD1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9.6.</w:t>
      </w:r>
      <w:r>
        <w:rPr>
          <w:rFonts w:ascii="Times New Roman" w:hAnsi="Times New Roman" w:cs="Times New Roman"/>
          <w:sz w:val="24"/>
          <w:szCs w:val="24"/>
          <w:lang w:val="pt-BR"/>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5B380F31" w14:textId="77777777" w:rsidR="009654C6" w:rsidRDefault="009654C6" w:rsidP="009654C6">
      <w:pPr>
        <w:tabs>
          <w:tab w:val="left" w:pos="956"/>
        </w:tabs>
        <w:jc w:val="both"/>
        <w:rPr>
          <w:rFonts w:ascii="Times New Roman" w:hAnsi="Times New Roman" w:cs="Times New Roman"/>
          <w:sz w:val="24"/>
          <w:szCs w:val="24"/>
          <w:lang w:val="pt-BR"/>
        </w:rPr>
      </w:pPr>
    </w:p>
    <w:p w14:paraId="10ABC3F7" w14:textId="18AF383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9.7. </w:t>
      </w:r>
      <w:r>
        <w:rPr>
          <w:rFonts w:ascii="Times New Roman" w:hAnsi="Times New Roman" w:cs="Times New Roman"/>
          <w:sz w:val="24"/>
          <w:szCs w:val="24"/>
          <w:lang w:val="pt-BR"/>
        </w:rPr>
        <w:t xml:space="preserve">Na hipótese de não comprovação da existência de fato superveniente que inviabilize o preço registrado, o pedido será indeferido pelo órgão e o FORNECEDOR deverá cumprir as obrigações estabelecidas na ata, sob pena de cancelamento do seu registro, nos termos dos subitens 11.1 a 11.6, sem prejuízo das sanções previstas na </w:t>
      </w:r>
      <w:hyperlink r:id="rId56"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 e na legislação aplicável.</w:t>
      </w:r>
    </w:p>
    <w:p w14:paraId="28898332" w14:textId="77777777" w:rsidR="009654C6" w:rsidRDefault="009654C6" w:rsidP="009654C6">
      <w:pPr>
        <w:tabs>
          <w:tab w:val="left" w:pos="956"/>
        </w:tabs>
        <w:jc w:val="both"/>
        <w:rPr>
          <w:rFonts w:ascii="Times New Roman" w:hAnsi="Times New Roman" w:cs="Times New Roman"/>
          <w:sz w:val="24"/>
          <w:szCs w:val="24"/>
          <w:lang w:val="pt-BR"/>
        </w:rPr>
      </w:pPr>
    </w:p>
    <w:p w14:paraId="3E7ACBF0"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9.8.</w:t>
      </w:r>
      <w:r>
        <w:rPr>
          <w:rFonts w:ascii="Times New Roman" w:hAnsi="Times New Roman" w:cs="Times New Roman"/>
          <w:sz w:val="24"/>
          <w:szCs w:val="24"/>
          <w:lang w:val="pt-BR"/>
        </w:rPr>
        <w:t xml:space="preserve"> Na hipótese de cancelamento do registro do FORNECEDOR, nos termos do subitem anterior, o órgão procederá ao cancelamento da Ata de Registro de Preços, nos termos dos subitens 11.9 a 11.12, e adotará as medidas cabíveis para a obtenção da contratação mais vantajosa.</w:t>
      </w:r>
    </w:p>
    <w:p w14:paraId="07EE8790" w14:textId="77777777" w:rsidR="009654C6" w:rsidRDefault="009654C6" w:rsidP="009654C6">
      <w:pPr>
        <w:tabs>
          <w:tab w:val="left" w:pos="956"/>
        </w:tabs>
        <w:jc w:val="both"/>
        <w:rPr>
          <w:rFonts w:ascii="Times New Roman" w:hAnsi="Times New Roman" w:cs="Times New Roman"/>
          <w:sz w:val="24"/>
          <w:szCs w:val="24"/>
          <w:lang w:val="pt-BR"/>
        </w:rPr>
      </w:pPr>
    </w:p>
    <w:p w14:paraId="64D35C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9.10.</w:t>
      </w:r>
      <w:r>
        <w:rPr>
          <w:rFonts w:ascii="Times New Roman" w:hAnsi="Times New Roman" w:cs="Times New Roman"/>
          <w:sz w:val="24"/>
          <w:szCs w:val="24"/>
          <w:lang w:val="pt-BR"/>
        </w:rPr>
        <w:t xml:space="preserve"> Na hipótese de comprovação da majoração do preço de mercado que inviabilize o preço registrado, conforme previsto no subitem 9.5 e no subitem 9.6, o órgão atualizará o preço registrado, de acordo com a realidade dos valores praticados pelo mercado.</w:t>
      </w:r>
    </w:p>
    <w:p w14:paraId="1B9D0FBA" w14:textId="77777777" w:rsidR="009654C6" w:rsidRDefault="009654C6" w:rsidP="009654C6">
      <w:pPr>
        <w:tabs>
          <w:tab w:val="left" w:pos="956"/>
        </w:tabs>
        <w:jc w:val="both"/>
        <w:rPr>
          <w:rFonts w:ascii="Times New Roman" w:hAnsi="Times New Roman" w:cs="Times New Roman"/>
          <w:sz w:val="24"/>
          <w:szCs w:val="24"/>
          <w:lang w:val="pt-BR"/>
        </w:rPr>
      </w:pPr>
    </w:p>
    <w:p w14:paraId="73711CD2" w14:textId="7BBA15A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9.11. </w:t>
      </w:r>
      <w:r>
        <w:rPr>
          <w:rFonts w:ascii="Times New Roman" w:hAnsi="Times New Roman" w:cs="Times New Roman"/>
          <w:sz w:val="24"/>
          <w:szCs w:val="24"/>
          <w:lang w:val="pt-BR"/>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57" w:history="1">
        <w:r w:rsidRPr="002E13AB">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556BA4B7" w14:textId="77777777" w:rsidR="009654C6" w:rsidRDefault="009654C6" w:rsidP="009654C6">
      <w:pPr>
        <w:tabs>
          <w:tab w:val="left" w:pos="956"/>
        </w:tabs>
        <w:jc w:val="both"/>
        <w:rPr>
          <w:rFonts w:ascii="Times New Roman" w:hAnsi="Times New Roman" w:cs="Times New Roman"/>
          <w:sz w:val="24"/>
          <w:szCs w:val="24"/>
          <w:lang w:val="pt-BR"/>
        </w:rPr>
      </w:pPr>
    </w:p>
    <w:p w14:paraId="1D9AE736" w14:textId="77777777" w:rsidR="009654C6" w:rsidRDefault="009654C6" w:rsidP="009654C6">
      <w:pPr>
        <w:tabs>
          <w:tab w:val="left" w:pos="956"/>
        </w:tabs>
        <w:jc w:val="both"/>
        <w:rPr>
          <w:rFonts w:ascii="Times New Roman" w:hAnsi="Times New Roman" w:cs="Times New Roman"/>
          <w:b/>
          <w:bCs/>
          <w:sz w:val="24"/>
          <w:szCs w:val="24"/>
          <w:lang w:val="pt-BR"/>
        </w:rPr>
      </w:pPr>
    </w:p>
    <w:p w14:paraId="5AA4B737" w14:textId="77777777" w:rsidR="009654C6" w:rsidRDefault="009654C6" w:rsidP="009654C6">
      <w:pPr>
        <w:tabs>
          <w:tab w:val="left" w:pos="956"/>
        </w:tabs>
        <w:jc w:val="both"/>
        <w:rPr>
          <w:rFonts w:ascii="Times New Roman" w:hAnsi="Times New Roman" w:cs="Times New Roman"/>
          <w:b/>
          <w:bCs/>
          <w:sz w:val="24"/>
          <w:szCs w:val="24"/>
          <w:lang w:val="pt-BR"/>
        </w:rPr>
      </w:pPr>
    </w:p>
    <w:p w14:paraId="7C15A673" w14:textId="77777777" w:rsidR="009654C6" w:rsidRDefault="009654C6" w:rsidP="009654C6">
      <w:pPr>
        <w:tabs>
          <w:tab w:val="left" w:pos="956"/>
        </w:tabs>
        <w:jc w:val="both"/>
        <w:rPr>
          <w:rFonts w:ascii="Times New Roman" w:hAnsi="Times New Roman" w:cs="Times New Roman"/>
          <w:b/>
          <w:bCs/>
          <w:sz w:val="24"/>
          <w:szCs w:val="24"/>
          <w:lang w:val="pt-BR"/>
        </w:rPr>
      </w:pPr>
    </w:p>
    <w:p w14:paraId="659F7213" w14:textId="77777777" w:rsidR="009654C6" w:rsidRDefault="009654C6" w:rsidP="009654C6">
      <w:pPr>
        <w:tabs>
          <w:tab w:val="left" w:pos="956"/>
        </w:tabs>
        <w:jc w:val="both"/>
        <w:rPr>
          <w:rFonts w:ascii="Times New Roman" w:hAnsi="Times New Roman" w:cs="Times New Roman"/>
          <w:b/>
          <w:bCs/>
          <w:sz w:val="24"/>
          <w:szCs w:val="24"/>
          <w:lang w:val="pt-BR"/>
        </w:rPr>
      </w:pPr>
    </w:p>
    <w:p w14:paraId="30E83D1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 xml:space="preserve">CLÁUSULA DÉCIMA - DO REMANEJAMENTO DAS QUANTIDADES REGISTRADAS NA ATA DE REGISTRO DE PREÇOS </w:t>
      </w:r>
    </w:p>
    <w:p w14:paraId="587D3ED3" w14:textId="77777777" w:rsidR="009654C6" w:rsidRDefault="009654C6" w:rsidP="009654C6">
      <w:pPr>
        <w:tabs>
          <w:tab w:val="left" w:pos="956"/>
        </w:tabs>
        <w:jc w:val="both"/>
        <w:rPr>
          <w:rFonts w:ascii="Times New Roman" w:hAnsi="Times New Roman" w:cs="Times New Roman"/>
          <w:b/>
          <w:bCs/>
          <w:sz w:val="24"/>
          <w:szCs w:val="24"/>
          <w:lang w:val="pt-BR"/>
        </w:rPr>
      </w:pPr>
    </w:p>
    <w:p w14:paraId="57E014D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10.1.</w:t>
      </w:r>
      <w:r>
        <w:rPr>
          <w:rFonts w:ascii="Times New Roman" w:hAnsi="Times New Roman" w:cs="Times New Roman"/>
          <w:sz w:val="24"/>
          <w:szCs w:val="24"/>
          <w:lang w:val="pt-BR"/>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A8B92E8" w14:textId="77777777" w:rsidR="009654C6" w:rsidRDefault="009654C6" w:rsidP="009654C6">
      <w:pPr>
        <w:tabs>
          <w:tab w:val="left" w:pos="956"/>
        </w:tabs>
        <w:jc w:val="both"/>
        <w:rPr>
          <w:rFonts w:ascii="Times New Roman" w:hAnsi="Times New Roman" w:cs="Times New Roman"/>
          <w:sz w:val="24"/>
          <w:szCs w:val="24"/>
          <w:lang w:val="pt-BR"/>
        </w:rPr>
      </w:pPr>
    </w:p>
    <w:p w14:paraId="678FA73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10.2.</w:t>
      </w:r>
      <w:r>
        <w:rPr>
          <w:rFonts w:ascii="Times New Roman" w:hAnsi="Times New Roman" w:cs="Times New Roman"/>
          <w:sz w:val="24"/>
          <w:szCs w:val="24"/>
          <w:lang w:val="pt-BR"/>
        </w:rPr>
        <w:t xml:space="preserve"> O remanejamento somente poderá ser feito de órgão ou entidade participante para órgão ou entidade não participante.</w:t>
      </w:r>
    </w:p>
    <w:p w14:paraId="0D0F007D" w14:textId="77777777" w:rsidR="009654C6" w:rsidRDefault="009654C6" w:rsidP="009654C6">
      <w:pPr>
        <w:tabs>
          <w:tab w:val="left" w:pos="956"/>
        </w:tabs>
        <w:jc w:val="both"/>
        <w:rPr>
          <w:rFonts w:ascii="Times New Roman" w:hAnsi="Times New Roman" w:cs="Times New Roman"/>
          <w:sz w:val="24"/>
          <w:szCs w:val="24"/>
          <w:lang w:val="pt-BR"/>
        </w:rPr>
      </w:pPr>
    </w:p>
    <w:p w14:paraId="1392798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10.3.</w:t>
      </w:r>
      <w:r>
        <w:rPr>
          <w:rFonts w:ascii="Times New Roman" w:hAnsi="Times New Roman" w:cs="Times New Roman"/>
          <w:sz w:val="24"/>
          <w:szCs w:val="24"/>
          <w:lang w:val="pt-BR"/>
        </w:rPr>
        <w:t xml:space="preserve"> O órgão ou entidade gerenciadora que tiver estimado as quantidades que pretende contratar será considerado participante para efeito do remanejamento.</w:t>
      </w:r>
    </w:p>
    <w:p w14:paraId="754CF9C5" w14:textId="77777777" w:rsidR="009654C6" w:rsidRDefault="009654C6" w:rsidP="009654C6">
      <w:pPr>
        <w:tabs>
          <w:tab w:val="left" w:pos="956"/>
        </w:tabs>
        <w:jc w:val="both"/>
        <w:rPr>
          <w:rFonts w:ascii="Times New Roman" w:hAnsi="Times New Roman" w:cs="Times New Roman"/>
          <w:sz w:val="24"/>
          <w:szCs w:val="24"/>
          <w:lang w:val="pt-BR"/>
        </w:rPr>
      </w:pPr>
    </w:p>
    <w:p w14:paraId="2516F095" w14:textId="4A05427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10.4.</w:t>
      </w:r>
      <w:r>
        <w:rPr>
          <w:rFonts w:ascii="Times New Roman" w:hAnsi="Times New Roman" w:cs="Times New Roman"/>
          <w:sz w:val="24"/>
          <w:szCs w:val="24"/>
          <w:lang w:val="pt-BR"/>
        </w:rPr>
        <w:t xml:space="preserve"> Na hipótese de remanejamento de órgão ou entidade participante para órgão ou entidade não participante, serão observados os limites previstos no </w:t>
      </w:r>
      <w:hyperlink r:id="rId58" w:history="1">
        <w:r w:rsidRPr="002E13AB">
          <w:rPr>
            <w:rStyle w:val="Hyperlink"/>
            <w:rFonts w:ascii="Times New Roman" w:hAnsi="Times New Roman" w:cs="Times New Roman"/>
            <w:sz w:val="24"/>
            <w:szCs w:val="24"/>
            <w:lang w:val="pt-BR"/>
          </w:rPr>
          <w:t>art. 32 do Decreto Federal nº 11.462/2023</w:t>
        </w:r>
      </w:hyperlink>
      <w:r>
        <w:rPr>
          <w:rFonts w:ascii="Times New Roman" w:hAnsi="Times New Roman" w:cs="Times New Roman"/>
          <w:sz w:val="24"/>
          <w:szCs w:val="24"/>
          <w:lang w:val="pt-BR"/>
        </w:rPr>
        <w:t>.</w:t>
      </w:r>
    </w:p>
    <w:p w14:paraId="7C183AE6" w14:textId="77777777" w:rsidR="009654C6" w:rsidRDefault="009654C6" w:rsidP="009654C6">
      <w:pPr>
        <w:tabs>
          <w:tab w:val="left" w:pos="956"/>
        </w:tabs>
        <w:jc w:val="both"/>
        <w:rPr>
          <w:rFonts w:ascii="Times New Roman" w:hAnsi="Times New Roman" w:cs="Times New Roman"/>
          <w:sz w:val="24"/>
          <w:szCs w:val="24"/>
          <w:lang w:val="pt-BR"/>
        </w:rPr>
      </w:pPr>
    </w:p>
    <w:p w14:paraId="4898814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10.5.</w:t>
      </w:r>
      <w:r>
        <w:rPr>
          <w:rFonts w:ascii="Times New Roman" w:hAnsi="Times New Roman" w:cs="Times New Roman"/>
          <w:sz w:val="24"/>
          <w:szCs w:val="24"/>
          <w:lang w:val="pt-BR"/>
        </w:rPr>
        <w:t xml:space="preserve"> Competirá ao órgão ou à entidade gerenciadora autorizar o remanejamento solicitado, com a redução do quantitativo inicialmente informado pelo órgão, desde que haja prévia anuência do órgão ou da entidade que sofrer redução dos quantitativos informados.</w:t>
      </w:r>
    </w:p>
    <w:p w14:paraId="1DA4D7EA" w14:textId="77777777" w:rsidR="009654C6" w:rsidRDefault="009654C6" w:rsidP="009654C6">
      <w:pPr>
        <w:tabs>
          <w:tab w:val="left" w:pos="956"/>
        </w:tabs>
        <w:jc w:val="both"/>
        <w:rPr>
          <w:rFonts w:ascii="Times New Roman" w:hAnsi="Times New Roman" w:cs="Times New Roman"/>
          <w:sz w:val="24"/>
          <w:szCs w:val="24"/>
          <w:lang w:val="pt-BR"/>
        </w:rPr>
      </w:pPr>
    </w:p>
    <w:p w14:paraId="57FBF24A"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PRIMEIRA - DO CANCELAMENTO DO REGISTRO DO LICITANTE VENCEDOR E DOS PREÇOS REGISTRADOS</w:t>
      </w:r>
    </w:p>
    <w:p w14:paraId="778AE941" w14:textId="77777777" w:rsidR="009654C6" w:rsidRDefault="009654C6" w:rsidP="009654C6">
      <w:pPr>
        <w:tabs>
          <w:tab w:val="left" w:pos="956"/>
        </w:tabs>
        <w:jc w:val="both"/>
        <w:rPr>
          <w:rFonts w:ascii="Times New Roman" w:hAnsi="Times New Roman" w:cs="Times New Roman"/>
          <w:b/>
          <w:bCs/>
          <w:sz w:val="24"/>
          <w:szCs w:val="24"/>
          <w:lang w:val="pt-BR"/>
        </w:rPr>
      </w:pPr>
    </w:p>
    <w:p w14:paraId="272363C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w:t>
      </w:r>
      <w:r>
        <w:rPr>
          <w:rFonts w:ascii="Times New Roman" w:hAnsi="Times New Roman" w:cs="Times New Roman"/>
          <w:sz w:val="24"/>
          <w:szCs w:val="24"/>
          <w:lang w:val="pt-BR"/>
        </w:rPr>
        <w:t xml:space="preserve"> O registro do FORNECEDOR será cancelado pelo gerenciador, quando o FORNECEDOR:</w:t>
      </w:r>
    </w:p>
    <w:p w14:paraId="13B81BEB" w14:textId="77777777" w:rsidR="009654C6" w:rsidRDefault="009654C6" w:rsidP="009654C6">
      <w:pPr>
        <w:tabs>
          <w:tab w:val="left" w:pos="956"/>
        </w:tabs>
        <w:jc w:val="both"/>
        <w:rPr>
          <w:rFonts w:ascii="Times New Roman" w:hAnsi="Times New Roman" w:cs="Times New Roman"/>
          <w:sz w:val="24"/>
          <w:szCs w:val="24"/>
          <w:lang w:val="pt-BR"/>
        </w:rPr>
      </w:pPr>
    </w:p>
    <w:p w14:paraId="1913D08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11.2.</w:t>
      </w:r>
      <w:r>
        <w:rPr>
          <w:rFonts w:ascii="Times New Roman" w:hAnsi="Times New Roman" w:cs="Times New Roman"/>
          <w:sz w:val="24"/>
          <w:szCs w:val="24"/>
          <w:lang w:val="pt-BR"/>
        </w:rPr>
        <w:t xml:space="preserve"> Descumprir as condições da Ata de Registro de Preços, sem motivo justificado;</w:t>
      </w:r>
    </w:p>
    <w:p w14:paraId="28348452" w14:textId="77777777" w:rsidR="009654C6" w:rsidRDefault="009654C6" w:rsidP="009654C6">
      <w:pPr>
        <w:tabs>
          <w:tab w:val="left" w:pos="956"/>
        </w:tabs>
        <w:jc w:val="both"/>
        <w:rPr>
          <w:rFonts w:ascii="Times New Roman" w:hAnsi="Times New Roman" w:cs="Times New Roman"/>
          <w:sz w:val="24"/>
          <w:szCs w:val="24"/>
          <w:lang w:val="pt-BR"/>
        </w:rPr>
      </w:pPr>
    </w:p>
    <w:p w14:paraId="01C502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11.3.</w:t>
      </w:r>
      <w:r>
        <w:rPr>
          <w:rFonts w:ascii="Times New Roman" w:hAnsi="Times New Roman" w:cs="Times New Roman"/>
          <w:sz w:val="24"/>
          <w:szCs w:val="24"/>
          <w:lang w:val="pt-BR"/>
        </w:rPr>
        <w:t xml:space="preserve"> Recusar a nota de empenho ou autorização de fornecimento, ou instrumento equivalente, no prazo estabelecido pela Administração sem justificativa razoável;</w:t>
      </w:r>
    </w:p>
    <w:p w14:paraId="7DEF5246" w14:textId="77777777" w:rsidR="009654C6" w:rsidRDefault="009654C6" w:rsidP="009654C6">
      <w:pPr>
        <w:tabs>
          <w:tab w:val="left" w:pos="956"/>
        </w:tabs>
        <w:jc w:val="both"/>
        <w:rPr>
          <w:rFonts w:ascii="Times New Roman" w:hAnsi="Times New Roman" w:cs="Times New Roman"/>
          <w:sz w:val="24"/>
          <w:szCs w:val="24"/>
          <w:lang w:val="pt-BR"/>
        </w:rPr>
      </w:pPr>
    </w:p>
    <w:p w14:paraId="613440AA" w14:textId="726AB812"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11.4.</w:t>
      </w:r>
      <w:r>
        <w:rPr>
          <w:rFonts w:ascii="Times New Roman" w:hAnsi="Times New Roman" w:cs="Times New Roman"/>
          <w:sz w:val="24"/>
          <w:szCs w:val="24"/>
          <w:lang w:val="pt-BR"/>
        </w:rPr>
        <w:t xml:space="preserve"> Não aceitar manter seu preço registrado, na hipótese prevista no </w:t>
      </w:r>
      <w:hyperlink r:id="rId59" w:history="1">
        <w:r w:rsidRPr="002E13AB">
          <w:rPr>
            <w:rStyle w:val="Hyperlink"/>
            <w:rFonts w:ascii="Times New Roman" w:hAnsi="Times New Roman" w:cs="Times New Roman"/>
            <w:sz w:val="24"/>
            <w:szCs w:val="24"/>
            <w:lang w:val="pt-BR"/>
          </w:rPr>
          <w:t>art. 27, § 2º, do Decreto Federal nº 11.462/2023</w:t>
        </w:r>
      </w:hyperlink>
      <w:r>
        <w:rPr>
          <w:rFonts w:ascii="Times New Roman" w:hAnsi="Times New Roman" w:cs="Times New Roman"/>
          <w:sz w:val="24"/>
          <w:szCs w:val="24"/>
          <w:lang w:val="pt-BR"/>
        </w:rPr>
        <w:t>; ou</w:t>
      </w:r>
    </w:p>
    <w:p w14:paraId="2CA1A6A1" w14:textId="77777777" w:rsidR="009654C6" w:rsidRDefault="009654C6" w:rsidP="009654C6">
      <w:pPr>
        <w:tabs>
          <w:tab w:val="left" w:pos="956"/>
        </w:tabs>
        <w:jc w:val="both"/>
        <w:rPr>
          <w:rFonts w:ascii="Times New Roman" w:hAnsi="Times New Roman" w:cs="Times New Roman"/>
          <w:sz w:val="24"/>
          <w:szCs w:val="24"/>
          <w:lang w:val="pt-BR"/>
        </w:rPr>
      </w:pPr>
    </w:p>
    <w:p w14:paraId="50824568" w14:textId="143BE361"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11.5.</w:t>
      </w:r>
      <w:r>
        <w:rPr>
          <w:rFonts w:ascii="Times New Roman" w:hAnsi="Times New Roman" w:cs="Times New Roman"/>
          <w:sz w:val="24"/>
          <w:szCs w:val="24"/>
          <w:lang w:val="pt-BR"/>
        </w:rPr>
        <w:t xml:space="preserve"> Sofrer sanção prevista nos </w:t>
      </w:r>
      <w:hyperlink r:id="rId60"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w:t>
      </w:r>
    </w:p>
    <w:p w14:paraId="30AD753C" w14:textId="77777777" w:rsidR="009654C6" w:rsidRDefault="009654C6" w:rsidP="009654C6">
      <w:pPr>
        <w:tabs>
          <w:tab w:val="left" w:pos="956"/>
        </w:tabs>
        <w:jc w:val="both"/>
        <w:rPr>
          <w:rFonts w:ascii="Times New Roman" w:hAnsi="Times New Roman" w:cs="Times New Roman"/>
          <w:sz w:val="24"/>
          <w:szCs w:val="24"/>
          <w:lang w:val="pt-BR"/>
        </w:rPr>
      </w:pPr>
    </w:p>
    <w:p w14:paraId="09773918" w14:textId="49C39CC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11.6.</w:t>
      </w:r>
      <w:r>
        <w:rPr>
          <w:rFonts w:ascii="Times New Roman" w:hAnsi="Times New Roman" w:cs="Times New Roman"/>
          <w:sz w:val="24"/>
          <w:szCs w:val="24"/>
          <w:lang w:val="pt-BR"/>
        </w:rPr>
        <w:t xml:space="preserve"> Na hipótese de aplicação de sanção prevista nos </w:t>
      </w:r>
      <w:hyperlink r:id="rId61"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 caso a penalidade aplicada ao FORNECEDOR não ultrapasse o prazo de vigência da Ata de Registro de Preços, poderá o órgão, mediante decisão fundamentada, decidir pela manutenção do registro de preços, vedadas contratações derivadas da ata enquanto perdurarem os efeitos da sanção.</w:t>
      </w:r>
    </w:p>
    <w:p w14:paraId="3DD60D55" w14:textId="77777777" w:rsidR="009654C6" w:rsidRDefault="009654C6" w:rsidP="009654C6">
      <w:pPr>
        <w:tabs>
          <w:tab w:val="left" w:pos="956"/>
        </w:tabs>
        <w:jc w:val="both"/>
        <w:rPr>
          <w:rFonts w:ascii="Times New Roman" w:hAnsi="Times New Roman" w:cs="Times New Roman"/>
          <w:sz w:val="24"/>
          <w:szCs w:val="24"/>
          <w:lang w:val="pt-BR"/>
        </w:rPr>
      </w:pPr>
    </w:p>
    <w:p w14:paraId="57CA57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11.7.</w:t>
      </w:r>
      <w:r>
        <w:rPr>
          <w:rFonts w:ascii="Times New Roman" w:hAnsi="Times New Roman" w:cs="Times New Roman"/>
          <w:sz w:val="24"/>
          <w:szCs w:val="24"/>
          <w:lang w:val="pt-BR"/>
        </w:rPr>
        <w:t xml:space="preserve"> O cancelamento de registros nas hipóteses previstas nos subitens 11.1 a 11.6 será formalizado por despacho do órgão ou da entidade gerenciadora, garantidos os princípios do contraditório e da ampla defesa.</w:t>
      </w:r>
    </w:p>
    <w:p w14:paraId="089A696C" w14:textId="77777777" w:rsidR="009654C6" w:rsidRDefault="009654C6" w:rsidP="009654C6">
      <w:pPr>
        <w:tabs>
          <w:tab w:val="left" w:pos="956"/>
        </w:tabs>
        <w:jc w:val="both"/>
        <w:rPr>
          <w:rFonts w:ascii="Times New Roman" w:hAnsi="Times New Roman" w:cs="Times New Roman"/>
          <w:sz w:val="24"/>
          <w:szCs w:val="24"/>
          <w:lang w:val="pt-BR"/>
        </w:rPr>
      </w:pPr>
    </w:p>
    <w:p w14:paraId="26CB12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11.8.</w:t>
      </w:r>
      <w:r>
        <w:rPr>
          <w:rFonts w:ascii="Times New Roman" w:hAnsi="Times New Roman" w:cs="Times New Roman"/>
          <w:sz w:val="24"/>
          <w:szCs w:val="24"/>
          <w:lang w:val="pt-BR"/>
        </w:rPr>
        <w:t xml:space="preserve"> O cancelamento dos preços registrados poderá ser realizado pelo gerenciador, em determinada Ata de Registro de Preços, total ou parcialmente, nas seguintes hipóteses, desde que devidamente comprovadas e justificadas: </w:t>
      </w:r>
    </w:p>
    <w:p w14:paraId="578EB04B" w14:textId="77777777" w:rsidR="009654C6" w:rsidRDefault="009654C6" w:rsidP="009654C6">
      <w:pPr>
        <w:tabs>
          <w:tab w:val="left" w:pos="956"/>
        </w:tabs>
        <w:jc w:val="both"/>
        <w:rPr>
          <w:rFonts w:ascii="Times New Roman" w:hAnsi="Times New Roman" w:cs="Times New Roman"/>
          <w:sz w:val="24"/>
          <w:szCs w:val="24"/>
          <w:lang w:val="pt-BR"/>
        </w:rPr>
      </w:pPr>
    </w:p>
    <w:p w14:paraId="180E1F2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11.9.</w:t>
      </w:r>
      <w:r>
        <w:rPr>
          <w:rFonts w:ascii="Times New Roman" w:hAnsi="Times New Roman" w:cs="Times New Roman"/>
          <w:sz w:val="24"/>
          <w:szCs w:val="24"/>
          <w:lang w:val="pt-BR"/>
        </w:rPr>
        <w:t xml:space="preserve"> Por razão de interesse público;</w:t>
      </w:r>
    </w:p>
    <w:p w14:paraId="70CD5F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11.10.</w:t>
      </w:r>
      <w:r>
        <w:rPr>
          <w:rFonts w:ascii="Times New Roman" w:hAnsi="Times New Roman" w:cs="Times New Roman"/>
          <w:sz w:val="24"/>
          <w:szCs w:val="24"/>
          <w:lang w:val="pt-BR"/>
        </w:rPr>
        <w:t xml:space="preserve"> A pedido do FORNECEDOR, decorrente de caso fortuito ou força maior; ou</w:t>
      </w:r>
    </w:p>
    <w:p w14:paraId="11C8220E" w14:textId="77777777" w:rsidR="009654C6" w:rsidRDefault="009654C6" w:rsidP="009654C6">
      <w:pPr>
        <w:tabs>
          <w:tab w:val="left" w:pos="956"/>
        </w:tabs>
        <w:jc w:val="both"/>
        <w:rPr>
          <w:rFonts w:ascii="Times New Roman" w:hAnsi="Times New Roman" w:cs="Times New Roman"/>
          <w:sz w:val="24"/>
          <w:szCs w:val="24"/>
          <w:lang w:val="pt-BR"/>
        </w:rPr>
      </w:pPr>
    </w:p>
    <w:p w14:paraId="45CF2045" w14:textId="0E9E78A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11.11.</w:t>
      </w:r>
      <w:r>
        <w:rPr>
          <w:rFonts w:ascii="Times New Roman" w:hAnsi="Times New Roman" w:cs="Times New Roman"/>
          <w:sz w:val="24"/>
          <w:szCs w:val="24"/>
          <w:lang w:val="pt-BR"/>
        </w:rPr>
        <w:t xml:space="preserve"> Se não houver êxito nas negociações, nas hipóteses em que o preço de mercado </w:t>
      </w:r>
      <w:proofErr w:type="gramStart"/>
      <w:r>
        <w:rPr>
          <w:rFonts w:ascii="Times New Roman" w:hAnsi="Times New Roman" w:cs="Times New Roman"/>
          <w:sz w:val="24"/>
          <w:szCs w:val="24"/>
          <w:lang w:val="pt-BR"/>
        </w:rPr>
        <w:t>tornar-se</w:t>
      </w:r>
      <w:proofErr w:type="gramEnd"/>
      <w:r>
        <w:rPr>
          <w:rFonts w:ascii="Times New Roman" w:hAnsi="Times New Roman" w:cs="Times New Roman"/>
          <w:sz w:val="24"/>
          <w:szCs w:val="24"/>
          <w:lang w:val="pt-BR"/>
        </w:rPr>
        <w:t xml:space="preserve"> superior ou inferior ao preço registrado, nos termos do </w:t>
      </w:r>
      <w:hyperlink r:id="rId62" w:history="1">
        <w:r w:rsidRPr="002E13AB">
          <w:rPr>
            <w:rStyle w:val="Hyperlink"/>
            <w:rFonts w:ascii="Times New Roman" w:hAnsi="Times New Roman" w:cs="Times New Roman"/>
            <w:sz w:val="24"/>
            <w:szCs w:val="24"/>
            <w:lang w:val="pt-BR"/>
          </w:rPr>
          <w:t>arts. 26, § 3º e 27, § 4º, ambos do Decreto Federal nº 11.462/2023</w:t>
        </w:r>
      </w:hyperlink>
      <w:r>
        <w:rPr>
          <w:rFonts w:ascii="Times New Roman" w:hAnsi="Times New Roman" w:cs="Times New Roman"/>
          <w:sz w:val="24"/>
          <w:szCs w:val="24"/>
          <w:lang w:val="pt-BR"/>
        </w:rPr>
        <w:t xml:space="preserve">. </w:t>
      </w:r>
    </w:p>
    <w:p w14:paraId="3615BED9" w14:textId="77777777" w:rsidR="009654C6" w:rsidRDefault="009654C6" w:rsidP="009654C6">
      <w:pPr>
        <w:tabs>
          <w:tab w:val="left" w:pos="956"/>
        </w:tabs>
        <w:jc w:val="both"/>
        <w:rPr>
          <w:rFonts w:ascii="Times New Roman" w:hAnsi="Times New Roman" w:cs="Times New Roman"/>
          <w:b/>
          <w:bCs/>
          <w:sz w:val="24"/>
          <w:szCs w:val="24"/>
          <w:lang w:val="pt-BR"/>
        </w:rPr>
      </w:pPr>
    </w:p>
    <w:p w14:paraId="7B47651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SEGUNDA - DAS PENALIDADES</w:t>
      </w:r>
    </w:p>
    <w:p w14:paraId="7CFF2B60" w14:textId="77777777" w:rsidR="009654C6" w:rsidRDefault="009654C6" w:rsidP="009654C6">
      <w:pPr>
        <w:tabs>
          <w:tab w:val="left" w:pos="956"/>
        </w:tabs>
        <w:jc w:val="both"/>
        <w:rPr>
          <w:rFonts w:ascii="Times New Roman" w:hAnsi="Times New Roman" w:cs="Times New Roman"/>
          <w:b/>
          <w:bCs/>
          <w:sz w:val="24"/>
          <w:szCs w:val="24"/>
          <w:lang w:val="pt-BR"/>
        </w:rPr>
      </w:pPr>
    </w:p>
    <w:p w14:paraId="64300F43"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12.1.</w:t>
      </w:r>
      <w:r>
        <w:rPr>
          <w:rFonts w:ascii="Times New Roman" w:hAnsi="Times New Roman" w:cs="Times New Roman"/>
          <w:sz w:val="24"/>
          <w:szCs w:val="24"/>
          <w:lang w:val="pt-BR"/>
        </w:rPr>
        <w:t xml:space="preserve"> O descumprimento da Ata de Registro de Preços ensejará aplicação das penalidades estabelecidas no Edital ou no aviso de contratação direta.</w:t>
      </w:r>
    </w:p>
    <w:p w14:paraId="22C67441" w14:textId="77777777" w:rsidR="009654C6" w:rsidRDefault="009654C6" w:rsidP="009654C6">
      <w:pPr>
        <w:tabs>
          <w:tab w:val="left" w:pos="956"/>
        </w:tabs>
        <w:jc w:val="both"/>
        <w:rPr>
          <w:rFonts w:ascii="Times New Roman" w:hAnsi="Times New Roman" w:cs="Times New Roman"/>
          <w:sz w:val="24"/>
          <w:szCs w:val="24"/>
          <w:lang w:val="pt-BR"/>
        </w:rPr>
      </w:pPr>
    </w:p>
    <w:p w14:paraId="32669F3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12.2.</w:t>
      </w:r>
      <w:r>
        <w:rPr>
          <w:rFonts w:ascii="Times New Roman" w:hAnsi="Times New Roman" w:cs="Times New Roman"/>
          <w:sz w:val="24"/>
          <w:szCs w:val="24"/>
          <w:lang w:val="pt-BR"/>
        </w:rPr>
        <w:t xml:space="preserve"> É atribuição da Secretaria de Compras a aplicação das penalidades decorrentes do descumprimento do pactuado nesta Ata de Registro de Preços.</w:t>
      </w:r>
    </w:p>
    <w:p w14:paraId="25F67392" w14:textId="77777777" w:rsidR="009654C6" w:rsidRDefault="009654C6" w:rsidP="009654C6">
      <w:pPr>
        <w:tabs>
          <w:tab w:val="left" w:pos="956"/>
        </w:tabs>
        <w:jc w:val="both"/>
        <w:rPr>
          <w:rFonts w:ascii="Times New Roman" w:hAnsi="Times New Roman" w:cs="Times New Roman"/>
          <w:sz w:val="24"/>
          <w:szCs w:val="24"/>
          <w:lang w:val="pt-BR"/>
        </w:rPr>
      </w:pPr>
    </w:p>
    <w:p w14:paraId="7ABC6E2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12.3.</w:t>
      </w:r>
      <w:r>
        <w:rPr>
          <w:rFonts w:ascii="Times New Roman" w:hAnsi="Times New Roman" w:cs="Times New Roman"/>
          <w:sz w:val="24"/>
          <w:szCs w:val="24"/>
          <w:lang w:val="pt-BR"/>
        </w:rPr>
        <w:t xml:space="preserve"> O órgão gerenciador deverá comunicar à Secretaria de Compras qualquer das ocorrências previstas nos subitens 11.1 a 11.6, dada a necessidade de instauração de procedimento para cancelamento do registro do FORNECEDOR.</w:t>
      </w:r>
    </w:p>
    <w:p w14:paraId="29DB686D" w14:textId="77777777" w:rsidR="009654C6" w:rsidRDefault="009654C6" w:rsidP="009654C6">
      <w:pPr>
        <w:tabs>
          <w:tab w:val="left" w:pos="956"/>
        </w:tabs>
        <w:jc w:val="both"/>
        <w:rPr>
          <w:rFonts w:ascii="Times New Roman" w:hAnsi="Times New Roman" w:cs="Times New Roman"/>
          <w:sz w:val="24"/>
          <w:szCs w:val="24"/>
          <w:lang w:val="pt-BR"/>
        </w:rPr>
      </w:pPr>
    </w:p>
    <w:p w14:paraId="6141DA5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TERCEIRA - DAS CONDIÇÕES GERAIS</w:t>
      </w:r>
    </w:p>
    <w:p w14:paraId="3663078A" w14:textId="77777777" w:rsidR="009654C6" w:rsidRDefault="009654C6" w:rsidP="009654C6">
      <w:pPr>
        <w:tabs>
          <w:tab w:val="left" w:pos="956"/>
        </w:tabs>
        <w:jc w:val="both"/>
        <w:rPr>
          <w:rFonts w:ascii="Times New Roman" w:hAnsi="Times New Roman" w:cs="Times New Roman"/>
          <w:b/>
          <w:bCs/>
          <w:sz w:val="24"/>
          <w:szCs w:val="24"/>
          <w:lang w:val="pt-BR"/>
        </w:rPr>
      </w:pPr>
    </w:p>
    <w:p w14:paraId="1025063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13.1.</w:t>
      </w:r>
      <w:r>
        <w:rPr>
          <w:rFonts w:ascii="Times New Roman" w:hAnsi="Times New Roman" w:cs="Times New Roman"/>
          <w:sz w:val="24"/>
          <w:szCs w:val="24"/>
          <w:lang w:val="pt-BR"/>
        </w:rPr>
        <w:t xml:space="preserve"> As condições gerais de execução do objeto, tais como os prazos para entrega e recebimento, as obrigações da Administração e do FORNECEDOR, penalidades e demais condições do ajuste, encontram-se definidos no Termo de Referência, anexo ao Edital.</w:t>
      </w:r>
    </w:p>
    <w:p w14:paraId="776D021C" w14:textId="77777777" w:rsidR="009654C6" w:rsidRDefault="009654C6" w:rsidP="009654C6">
      <w:pPr>
        <w:tabs>
          <w:tab w:val="left" w:pos="956"/>
        </w:tabs>
        <w:jc w:val="both"/>
        <w:rPr>
          <w:rFonts w:ascii="Times New Roman" w:hAnsi="Times New Roman" w:cs="Times New Roman"/>
          <w:sz w:val="24"/>
          <w:szCs w:val="24"/>
          <w:lang w:val="pt-BR"/>
        </w:rPr>
      </w:pPr>
    </w:p>
    <w:p w14:paraId="2BF6F5F7"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QUARTA - DO FORO</w:t>
      </w:r>
    </w:p>
    <w:p w14:paraId="3C46E012" w14:textId="77777777" w:rsidR="009654C6" w:rsidRDefault="009654C6" w:rsidP="009654C6">
      <w:pPr>
        <w:tabs>
          <w:tab w:val="left" w:pos="956"/>
        </w:tabs>
        <w:jc w:val="both"/>
        <w:rPr>
          <w:rFonts w:ascii="Times New Roman" w:hAnsi="Times New Roman" w:cs="Times New Roman"/>
          <w:b/>
          <w:bCs/>
          <w:sz w:val="24"/>
          <w:szCs w:val="24"/>
          <w:lang w:val="pt-BR"/>
        </w:rPr>
      </w:pPr>
    </w:p>
    <w:p w14:paraId="060ED6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14.1.</w:t>
      </w:r>
      <w:r>
        <w:rPr>
          <w:rFonts w:ascii="Times New Roman" w:hAnsi="Times New Roman" w:cs="Times New Roman"/>
          <w:sz w:val="24"/>
          <w:szCs w:val="24"/>
          <w:lang w:val="pt-BR"/>
        </w:rPr>
        <w:t xml:space="preserve"> É competente o foro da Comarca da Balneário Camboriú/SC, para dirimir quaisquer dúvidas, porventura, oriundas da presente Ata de Registro de Preços.</w:t>
      </w:r>
    </w:p>
    <w:p w14:paraId="02395D53" w14:textId="77777777" w:rsidR="009654C6" w:rsidRDefault="009654C6" w:rsidP="009654C6">
      <w:pPr>
        <w:tabs>
          <w:tab w:val="left" w:pos="956"/>
        </w:tabs>
        <w:jc w:val="both"/>
        <w:rPr>
          <w:rFonts w:ascii="Times New Roman" w:hAnsi="Times New Roman" w:cs="Times New Roman"/>
          <w:sz w:val="24"/>
          <w:szCs w:val="24"/>
          <w:lang w:val="pt-BR"/>
        </w:rPr>
      </w:pPr>
    </w:p>
    <w:p w14:paraId="6DBDE881"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QUINTA - DAS NORMAS E PRECEITOS COMPLEMENTARES</w:t>
      </w:r>
    </w:p>
    <w:p w14:paraId="298D9547" w14:textId="77777777" w:rsidR="009654C6" w:rsidRDefault="009654C6" w:rsidP="009654C6">
      <w:pPr>
        <w:tabs>
          <w:tab w:val="left" w:pos="956"/>
        </w:tabs>
        <w:jc w:val="both"/>
        <w:rPr>
          <w:rFonts w:ascii="Times New Roman" w:hAnsi="Times New Roman" w:cs="Times New Roman"/>
          <w:b/>
          <w:bCs/>
          <w:sz w:val="24"/>
          <w:szCs w:val="24"/>
          <w:lang w:val="pt-BR"/>
        </w:rPr>
      </w:pPr>
    </w:p>
    <w:p w14:paraId="37A48B4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15.1.</w:t>
      </w:r>
      <w:r>
        <w:rPr>
          <w:rFonts w:ascii="Times New Roman" w:hAnsi="Times New Roman" w:cs="Times New Roman"/>
          <w:sz w:val="24"/>
          <w:szCs w:val="24"/>
          <w:lang w:val="pt-BR"/>
        </w:rPr>
        <w:t xml:space="preserve"> Aplicam-se à execução deste Contrato e aos casos omissos as normas da Lei Federal nº 14.133/2021 e alterações posteriores, os preceitos do direito público, os princípios da teoria geral dos Contratos e as disposições do direito privado.</w:t>
      </w:r>
    </w:p>
    <w:p w14:paraId="3E80DFE4" w14:textId="77777777" w:rsidR="009654C6" w:rsidRDefault="009654C6" w:rsidP="009654C6">
      <w:pPr>
        <w:tabs>
          <w:tab w:val="left" w:pos="956"/>
        </w:tabs>
        <w:jc w:val="both"/>
        <w:rPr>
          <w:rFonts w:ascii="Times New Roman" w:hAnsi="Times New Roman" w:cs="Times New Roman"/>
          <w:sz w:val="24"/>
          <w:szCs w:val="24"/>
          <w:lang w:val="pt-BR"/>
        </w:rPr>
      </w:pPr>
    </w:p>
    <w:p w14:paraId="5C777D2B" w14:textId="3839A7D4" w:rsidR="003F057E" w:rsidRPr="00310D93" w:rsidRDefault="009654C6" w:rsidP="00310D93">
      <w:pPr>
        <w:tabs>
          <w:tab w:val="left" w:pos="956"/>
        </w:tabs>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Balneário Camboriú, ** de ******* de ****.</w:t>
      </w:r>
    </w:p>
    <w:sectPr w:rsidR="003F057E" w:rsidRPr="00310D93">
      <w:headerReference w:type="default" r:id="rId63"/>
      <w:footerReference w:type="default" r:id="rId64"/>
      <w:pgSz w:w="11920" w:h="16838"/>
      <w:pgMar w:top="700" w:right="1021" w:bottom="1281" w:left="1298" w:header="57" w:footer="0"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77287" w14:textId="77777777" w:rsidR="00B10EDB" w:rsidRDefault="00B10EDB">
      <w:r>
        <w:separator/>
      </w:r>
    </w:p>
  </w:endnote>
  <w:endnote w:type="continuationSeparator" w:id="0">
    <w:p w14:paraId="36618EB8" w14:textId="77777777" w:rsidR="00B10EDB" w:rsidRDefault="00B1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Mono">
    <w:charset w:val="00"/>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D1A2D" w14:textId="77777777" w:rsidR="002F13B4" w:rsidRDefault="002F13B4">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Balneário Camboriú – Capital Catarinense do Turismo - CNPJ 83.102.285/0001-07</w:t>
    </w:r>
  </w:p>
  <w:p w14:paraId="11436BB0" w14:textId="3DE7AFB7" w:rsidR="00212D59" w:rsidRDefault="002F13B4" w:rsidP="00212D5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Rua Dinamarca, 320 – Paço Municipal</w:t>
    </w:r>
    <w:r w:rsidR="002C0A44">
      <w:rPr>
        <w:rFonts w:ascii="Arial" w:hAnsi="Arial" w:cs="Arial"/>
        <w:b/>
        <w:i/>
        <w:spacing w:val="16"/>
        <w:sz w:val="14"/>
        <w:szCs w:val="14"/>
        <w:lang w:val="pt-BR"/>
      </w:rPr>
      <w:t xml:space="preserve"> </w:t>
    </w:r>
    <w:r w:rsidR="00AD62E7">
      <w:rPr>
        <w:rFonts w:ascii="Arial" w:hAnsi="Arial" w:cs="Arial"/>
        <w:b/>
        <w:i/>
        <w:spacing w:val="16"/>
        <w:sz w:val="14"/>
        <w:szCs w:val="14"/>
        <w:lang w:val="pt-BR"/>
      </w:rPr>
      <w:t xml:space="preserve">Prefeito </w:t>
    </w:r>
    <w:r w:rsidR="002C0A44" w:rsidRPr="002C0A44">
      <w:rPr>
        <w:rFonts w:ascii="Arial" w:hAnsi="Arial" w:cs="Arial"/>
        <w:b/>
        <w:i/>
        <w:spacing w:val="16"/>
        <w:sz w:val="14"/>
        <w:szCs w:val="14"/>
        <w:lang w:val="pt-BR"/>
      </w:rPr>
      <w:t xml:space="preserve">Aldo Novaes </w:t>
    </w:r>
    <w:r>
      <w:rPr>
        <w:rFonts w:ascii="Arial" w:hAnsi="Arial" w:cs="Arial"/>
        <w:b/>
        <w:i/>
        <w:spacing w:val="16"/>
        <w:sz w:val="14"/>
        <w:szCs w:val="14"/>
        <w:lang w:val="pt-BR"/>
      </w:rPr>
      <w:t>- CEP 88338-900 – (47) 3267-7</w:t>
    </w:r>
    <w:r w:rsidR="005913B8">
      <w:rPr>
        <w:rFonts w:ascii="Arial" w:hAnsi="Arial" w:cs="Arial"/>
        <w:b/>
        <w:i/>
        <w:spacing w:val="16"/>
        <w:sz w:val="14"/>
        <w:szCs w:val="14"/>
        <w:lang w:val="pt-BR"/>
      </w:rPr>
      <w:t>000</w:t>
    </w:r>
  </w:p>
  <w:p w14:paraId="52F1A93F" w14:textId="77777777" w:rsidR="002F13B4" w:rsidRDefault="002F13B4">
    <w:pPr>
      <w:pStyle w:val="Rodap"/>
      <w:pBdr>
        <w:top w:val="single" w:sz="4" w:space="0" w:color="000000"/>
      </w:pBdr>
      <w:jc w:val="right"/>
    </w:pPr>
    <w:r>
      <w:rPr>
        <w:rFonts w:ascii="Century Gothic" w:hAnsi="Century Gothic" w:cs="Arial"/>
        <w:b/>
        <w:sz w:val="18"/>
        <w:szCs w:val="18"/>
        <w:lang w:val="pt-BR"/>
      </w:rPr>
      <w:t xml:space="preserve">Página </w:t>
    </w:r>
    <w:r>
      <w:rPr>
        <w:rFonts w:ascii="Century Gothic" w:hAnsi="Century Gothic" w:cs="Arial"/>
        <w:b/>
        <w:sz w:val="18"/>
        <w:szCs w:val="18"/>
      </w:rPr>
      <w:fldChar w:fldCharType="begin"/>
    </w:r>
    <w:r>
      <w:rPr>
        <w:rFonts w:ascii="Century Gothic" w:hAnsi="Century Gothic" w:cs="Arial"/>
        <w:b/>
        <w:sz w:val="18"/>
        <w:szCs w:val="18"/>
      </w:rPr>
      <w:instrText>PAGE</w:instrText>
    </w:r>
    <w:r>
      <w:rPr>
        <w:rFonts w:ascii="Century Gothic" w:hAnsi="Century Gothic" w:cs="Arial"/>
        <w:b/>
        <w:sz w:val="18"/>
        <w:szCs w:val="18"/>
      </w:rPr>
      <w:fldChar w:fldCharType="separate"/>
    </w:r>
    <w:r w:rsidR="00C179A7">
      <w:rPr>
        <w:rFonts w:ascii="Century Gothic" w:hAnsi="Century Gothic" w:cs="Arial"/>
        <w:b/>
        <w:noProof/>
        <w:sz w:val="18"/>
        <w:szCs w:val="18"/>
      </w:rPr>
      <w:t>13</w:t>
    </w:r>
    <w:r>
      <w:rPr>
        <w:rFonts w:ascii="Century Gothic" w:hAnsi="Century Gothic" w:cs="Arial"/>
        <w:b/>
        <w:sz w:val="18"/>
        <w:szCs w:val="18"/>
      </w:rPr>
      <w:fldChar w:fldCharType="end"/>
    </w:r>
  </w:p>
  <w:p w14:paraId="1BF6C036" w14:textId="77777777" w:rsidR="002F13B4" w:rsidRDefault="002F13B4">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B7C62" w14:textId="77777777" w:rsidR="00B10EDB" w:rsidRDefault="00B10EDB">
      <w:r>
        <w:separator/>
      </w:r>
    </w:p>
  </w:footnote>
  <w:footnote w:type="continuationSeparator" w:id="0">
    <w:p w14:paraId="43420801" w14:textId="77777777" w:rsidR="00B10EDB" w:rsidRDefault="00B1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4" w:type="dxa"/>
      <w:jc w:val="center"/>
      <w:tblLook w:val="04A0" w:firstRow="1" w:lastRow="0" w:firstColumn="1" w:lastColumn="0" w:noHBand="0" w:noVBand="1"/>
    </w:tblPr>
    <w:tblGrid>
      <w:gridCol w:w="6690"/>
      <w:gridCol w:w="3254"/>
    </w:tblGrid>
    <w:tr w:rsidR="002F13B4" w14:paraId="030A2CE4" w14:textId="77777777">
      <w:trPr>
        <w:trHeight w:val="1118"/>
        <w:jc w:val="center"/>
      </w:trPr>
      <w:tc>
        <w:tcPr>
          <w:tcW w:w="6689" w:type="dxa"/>
          <w:tcBorders>
            <w:bottom w:val="single" w:sz="4" w:space="0" w:color="000000"/>
          </w:tcBorders>
          <w:shd w:val="clear" w:color="auto" w:fill="auto"/>
          <w:vAlign w:val="center"/>
        </w:tcPr>
        <w:p w14:paraId="18BAE5A1"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ESTADO DE SANTA CATARINA</w:t>
          </w:r>
        </w:p>
        <w:p w14:paraId="550816DF"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MUNICÍPIO DE BALNEÁRIO CAMBORIÚ</w:t>
          </w:r>
        </w:p>
        <w:p w14:paraId="32624A7F" w14:textId="15A626B8" w:rsidR="002F13B4" w:rsidRDefault="002F13B4">
          <w:pPr>
            <w:tabs>
              <w:tab w:val="left" w:pos="1630"/>
            </w:tabs>
            <w:rPr>
              <w:rFonts w:ascii="Arial" w:hAnsi="Arial" w:cs="Arial"/>
              <w:sz w:val="16"/>
              <w:szCs w:val="16"/>
            </w:rPr>
          </w:pPr>
          <w:r>
            <w:rPr>
              <w:rFonts w:ascii="Arial" w:hAnsi="Arial" w:cs="Arial"/>
              <w:sz w:val="28"/>
              <w:szCs w:val="28"/>
            </w:rPr>
            <w:t>SECRETARIA DE COMPRAS</w:t>
          </w:r>
          <w:r w:rsidR="00607798">
            <w:rPr>
              <w:rFonts w:ascii="Arial" w:hAnsi="Arial" w:cs="Arial"/>
              <w:sz w:val="28"/>
              <w:szCs w:val="28"/>
            </w:rPr>
            <w:t xml:space="preserve"> E PATRIMÔNIO</w:t>
          </w:r>
        </w:p>
      </w:tc>
      <w:tc>
        <w:tcPr>
          <w:tcW w:w="3254" w:type="dxa"/>
          <w:tcBorders>
            <w:bottom w:val="single" w:sz="4" w:space="0" w:color="000000"/>
          </w:tcBorders>
          <w:shd w:val="clear" w:color="auto" w:fill="auto"/>
          <w:vAlign w:val="center"/>
        </w:tcPr>
        <w:p w14:paraId="7FD0A9AC" w14:textId="77777777" w:rsidR="002F13B4" w:rsidRDefault="002F13B4">
          <w:pPr>
            <w:tabs>
              <w:tab w:val="left" w:pos="1630"/>
            </w:tabs>
            <w:rPr>
              <w:rFonts w:ascii="Ubuntu" w:hAnsi="Ubuntu"/>
              <w:i/>
              <w:sz w:val="16"/>
              <w:szCs w:val="16"/>
            </w:rPr>
          </w:pPr>
          <w:r>
            <w:rPr>
              <w:rFonts w:ascii="Ubuntu" w:hAnsi="Ubuntu"/>
              <w:i/>
              <w:noProof/>
              <w:sz w:val="16"/>
              <w:szCs w:val="16"/>
              <w:lang w:val="pt-BR" w:eastAsia="pt-BR"/>
            </w:rPr>
            <w:drawing>
              <wp:anchor distT="0" distB="0" distL="114300" distR="114300" simplePos="0" relativeHeight="18" behindDoc="1" locked="0" layoutInCell="1" allowOverlap="1" wp14:anchorId="7F2AE6D7" wp14:editId="2BE6B0BB">
                <wp:simplePos x="0" y="0"/>
                <wp:positionH relativeFrom="margin">
                  <wp:posOffset>98425</wp:posOffset>
                </wp:positionH>
                <wp:positionV relativeFrom="margin">
                  <wp:posOffset>100965</wp:posOffset>
                </wp:positionV>
                <wp:extent cx="1616710" cy="619125"/>
                <wp:effectExtent l="0" t="0" r="0" b="0"/>
                <wp:wrapSquare wrapText="bothSides"/>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crição: Logo Horizontal Azul"/>
                        <pic:cNvPicPr>
                          <a:picLocks noChangeAspect="1" noChangeArrowheads="1"/>
                        </pic:cNvPicPr>
                      </pic:nvPicPr>
                      <pic:blipFill>
                        <a:blip r:embed="rId1"/>
                        <a:stretch>
                          <a:fillRect/>
                        </a:stretch>
                      </pic:blipFill>
                      <pic:spPr bwMode="auto">
                        <a:xfrm>
                          <a:off x="0" y="0"/>
                          <a:ext cx="1616710" cy="619125"/>
                        </a:xfrm>
                        <a:prstGeom prst="rect">
                          <a:avLst/>
                        </a:prstGeom>
                      </pic:spPr>
                    </pic:pic>
                  </a:graphicData>
                </a:graphic>
              </wp:anchor>
            </w:drawing>
          </w:r>
          <w:bookmarkStart w:id="18" w:name="_Hlk479689466"/>
          <w:bookmarkEnd w:id="18"/>
        </w:p>
      </w:tc>
    </w:tr>
  </w:tbl>
  <w:p w14:paraId="3868CE9E" w14:textId="77777777" w:rsidR="002F13B4" w:rsidRDefault="002F13B4">
    <w:pPr>
      <w:pStyle w:val="Cabealho"/>
      <w:rPr>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EF6D57"/>
    <w:multiLevelType w:val="hybridMultilevel"/>
    <w:tmpl w:val="026072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34FEE"/>
    <w:multiLevelType w:val="multilevel"/>
    <w:tmpl w:val="7832B4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01748"/>
    <w:multiLevelType w:val="multilevel"/>
    <w:tmpl w:val="6AE2F052"/>
    <w:lvl w:ilvl="0">
      <w:start w:val="1"/>
      <w:numFmt w:val="upperRoman"/>
      <w:lvlText w:val="%1."/>
      <w:lvlJc w:val="right"/>
      <w:pPr>
        <w:ind w:left="783" w:hanging="360"/>
      </w:pPr>
      <w:rPr>
        <w:rFonts w:ascii="Times New Roman" w:hAnsi="Times New Roman" w:cs="Times New Roman" w:hint="default"/>
        <w:b/>
        <w:sz w:val="24"/>
        <w:szCs w:val="24"/>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4" w15:restartNumberingAfterBreak="0">
    <w:nsid w:val="07E225C3"/>
    <w:multiLevelType w:val="multilevel"/>
    <w:tmpl w:val="F2AAEB54"/>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014A46"/>
    <w:multiLevelType w:val="multilevel"/>
    <w:tmpl w:val="94BEC8F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FE06B1"/>
    <w:multiLevelType w:val="hybridMultilevel"/>
    <w:tmpl w:val="82D6BE7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4360C4"/>
    <w:multiLevelType w:val="multilevel"/>
    <w:tmpl w:val="0E986296"/>
    <w:lvl w:ilvl="0">
      <w:start w:val="1"/>
      <w:numFmt w:val="decimal"/>
      <w:lvlText w:val="%1."/>
      <w:lvlJc w:val="left"/>
      <w:pPr>
        <w:ind w:left="360" w:hanging="360"/>
      </w:pPr>
      <w:rPr>
        <w:rFonts w:ascii="Century Gothic" w:hAnsi="Century Gothic"/>
        <w:b/>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F05017"/>
    <w:multiLevelType w:val="hybridMultilevel"/>
    <w:tmpl w:val="894C88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F46A44"/>
    <w:multiLevelType w:val="multilevel"/>
    <w:tmpl w:val="6D9C7BCC"/>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906A48"/>
    <w:multiLevelType w:val="hybridMultilevel"/>
    <w:tmpl w:val="16FE94DC"/>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EC447F"/>
    <w:multiLevelType w:val="multilevel"/>
    <w:tmpl w:val="F508D00E"/>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12" w15:restartNumberingAfterBreak="0">
    <w:nsid w:val="280507A1"/>
    <w:multiLevelType w:val="multilevel"/>
    <w:tmpl w:val="D2F2041A"/>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BB7348F"/>
    <w:multiLevelType w:val="multilevel"/>
    <w:tmpl w:val="6EB6DBA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416FE"/>
    <w:multiLevelType w:val="multilevel"/>
    <w:tmpl w:val="6FF69EA0"/>
    <w:lvl w:ilvl="0">
      <w:start w:val="11"/>
      <w:numFmt w:val="decimal"/>
      <w:lvlText w:val="%1"/>
      <w:lvlJc w:val="left"/>
      <w:pPr>
        <w:ind w:left="375" w:hanging="375"/>
      </w:pPr>
    </w:lvl>
    <w:lvl w:ilvl="1">
      <w:start w:val="1"/>
      <w:numFmt w:val="decimal"/>
      <w:lvlText w:val="%1.%2"/>
      <w:lvlJc w:val="left"/>
      <w:pPr>
        <w:ind w:left="769" w:hanging="375"/>
      </w:pPr>
      <w:rPr>
        <w:b/>
      </w:rPr>
    </w:lvl>
    <w:lvl w:ilvl="2">
      <w:start w:val="1"/>
      <w:numFmt w:val="decimal"/>
      <w:lvlText w:val="%1.%2.%3"/>
      <w:lvlJc w:val="left"/>
      <w:pPr>
        <w:ind w:left="1508" w:hanging="720"/>
      </w:pPr>
    </w:lvl>
    <w:lvl w:ilvl="3">
      <w:start w:val="1"/>
      <w:numFmt w:val="decimal"/>
      <w:lvlText w:val="%1.%2.%3.%4"/>
      <w:lvlJc w:val="left"/>
      <w:pPr>
        <w:ind w:left="2262" w:hanging="1080"/>
      </w:pPr>
    </w:lvl>
    <w:lvl w:ilvl="4">
      <w:start w:val="1"/>
      <w:numFmt w:val="decimal"/>
      <w:lvlText w:val="%1.%2.%3.%4.%5"/>
      <w:lvlJc w:val="left"/>
      <w:pPr>
        <w:ind w:left="2656" w:hanging="1080"/>
      </w:pPr>
    </w:lvl>
    <w:lvl w:ilvl="5">
      <w:start w:val="1"/>
      <w:numFmt w:val="decimal"/>
      <w:lvlText w:val="%1.%2.%3.%4.%5.%6"/>
      <w:lvlJc w:val="left"/>
      <w:pPr>
        <w:ind w:left="3410" w:hanging="1440"/>
      </w:pPr>
    </w:lvl>
    <w:lvl w:ilvl="6">
      <w:start w:val="1"/>
      <w:numFmt w:val="decimal"/>
      <w:lvlText w:val="%1.%2.%3.%4.%5.%6.%7"/>
      <w:lvlJc w:val="left"/>
      <w:pPr>
        <w:ind w:left="3804" w:hanging="1440"/>
      </w:pPr>
    </w:lvl>
    <w:lvl w:ilvl="7">
      <w:start w:val="1"/>
      <w:numFmt w:val="decimal"/>
      <w:lvlText w:val="%1.%2.%3.%4.%5.%6.%7.%8"/>
      <w:lvlJc w:val="left"/>
      <w:pPr>
        <w:ind w:left="4558" w:hanging="1800"/>
      </w:pPr>
    </w:lvl>
    <w:lvl w:ilvl="8">
      <w:start w:val="1"/>
      <w:numFmt w:val="decimal"/>
      <w:lvlText w:val="%1.%2.%3.%4.%5.%6.%7.%8.%9"/>
      <w:lvlJc w:val="left"/>
      <w:pPr>
        <w:ind w:left="4952" w:hanging="1800"/>
      </w:pPr>
    </w:lvl>
  </w:abstractNum>
  <w:abstractNum w:abstractNumId="15" w15:restartNumberingAfterBreak="0">
    <w:nsid w:val="2C9F1BCE"/>
    <w:multiLevelType w:val="multilevel"/>
    <w:tmpl w:val="8BA22BF8"/>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CF17F8"/>
    <w:multiLevelType w:val="multilevel"/>
    <w:tmpl w:val="E4B4658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8D3348"/>
    <w:multiLevelType w:val="multilevel"/>
    <w:tmpl w:val="2F7C2526"/>
    <w:lvl w:ilvl="0">
      <w:start w:val="1"/>
      <w:numFmt w:val="lowerLetter"/>
      <w:lvlText w:val="%1)"/>
      <w:lvlJc w:val="left"/>
      <w:pPr>
        <w:ind w:left="659" w:hanging="233"/>
      </w:pPr>
      <w:rPr>
        <w:rFonts w:eastAsia="Arial" w:cs="Arial"/>
        <w:b/>
        <w:bCs/>
        <w:w w:val="99"/>
        <w:sz w:val="16"/>
        <w:szCs w:val="20"/>
      </w:rPr>
    </w:lvl>
    <w:lvl w:ilvl="1">
      <w:start w:val="1"/>
      <w:numFmt w:val="bullet"/>
      <w:lvlText w:val=""/>
      <w:lvlJc w:val="left"/>
      <w:pPr>
        <w:ind w:left="1493" w:hanging="233"/>
      </w:pPr>
      <w:rPr>
        <w:rFonts w:ascii="Symbol" w:hAnsi="Symbol" w:cs="Symbol" w:hint="default"/>
        <w:sz w:val="18"/>
      </w:rPr>
    </w:lvl>
    <w:lvl w:ilvl="2">
      <w:start w:val="1"/>
      <w:numFmt w:val="bullet"/>
      <w:lvlText w:val=""/>
      <w:lvlJc w:val="left"/>
      <w:pPr>
        <w:ind w:left="2440" w:hanging="233"/>
      </w:pPr>
      <w:rPr>
        <w:rFonts w:ascii="Symbol" w:hAnsi="Symbol" w:cs="Symbol" w:hint="default"/>
      </w:rPr>
    </w:lvl>
    <w:lvl w:ilvl="3">
      <w:start w:val="1"/>
      <w:numFmt w:val="bullet"/>
      <w:lvlText w:val=""/>
      <w:lvlJc w:val="left"/>
      <w:pPr>
        <w:ind w:left="3387" w:hanging="233"/>
      </w:pPr>
      <w:rPr>
        <w:rFonts w:ascii="Symbol" w:hAnsi="Symbol" w:cs="Symbol" w:hint="default"/>
      </w:rPr>
    </w:lvl>
    <w:lvl w:ilvl="4">
      <w:start w:val="1"/>
      <w:numFmt w:val="bullet"/>
      <w:lvlText w:val=""/>
      <w:lvlJc w:val="left"/>
      <w:pPr>
        <w:ind w:left="4334" w:hanging="233"/>
      </w:pPr>
      <w:rPr>
        <w:rFonts w:ascii="Symbol" w:hAnsi="Symbol" w:cs="Symbol" w:hint="default"/>
      </w:rPr>
    </w:lvl>
    <w:lvl w:ilvl="5">
      <w:start w:val="1"/>
      <w:numFmt w:val="bullet"/>
      <w:lvlText w:val=""/>
      <w:lvlJc w:val="left"/>
      <w:pPr>
        <w:ind w:left="5281" w:hanging="233"/>
      </w:pPr>
      <w:rPr>
        <w:rFonts w:ascii="Symbol" w:hAnsi="Symbol" w:cs="Symbol" w:hint="default"/>
      </w:rPr>
    </w:lvl>
    <w:lvl w:ilvl="6">
      <w:start w:val="1"/>
      <w:numFmt w:val="bullet"/>
      <w:lvlText w:val=""/>
      <w:lvlJc w:val="left"/>
      <w:pPr>
        <w:ind w:left="6228" w:hanging="233"/>
      </w:pPr>
      <w:rPr>
        <w:rFonts w:ascii="Symbol" w:hAnsi="Symbol" w:cs="Symbol" w:hint="default"/>
      </w:rPr>
    </w:lvl>
    <w:lvl w:ilvl="7">
      <w:start w:val="1"/>
      <w:numFmt w:val="bullet"/>
      <w:lvlText w:val=""/>
      <w:lvlJc w:val="left"/>
      <w:pPr>
        <w:ind w:left="7175" w:hanging="233"/>
      </w:pPr>
      <w:rPr>
        <w:rFonts w:ascii="Symbol" w:hAnsi="Symbol" w:cs="Symbol" w:hint="default"/>
      </w:rPr>
    </w:lvl>
    <w:lvl w:ilvl="8">
      <w:start w:val="1"/>
      <w:numFmt w:val="bullet"/>
      <w:lvlText w:val=""/>
      <w:lvlJc w:val="left"/>
      <w:pPr>
        <w:ind w:left="8122" w:hanging="233"/>
      </w:pPr>
      <w:rPr>
        <w:rFonts w:ascii="Symbol" w:hAnsi="Symbol" w:cs="Symbol" w:hint="default"/>
      </w:rPr>
    </w:lvl>
  </w:abstractNum>
  <w:abstractNum w:abstractNumId="18" w15:restartNumberingAfterBreak="0">
    <w:nsid w:val="41564947"/>
    <w:multiLevelType w:val="hybridMultilevel"/>
    <w:tmpl w:val="BA9472D0"/>
    <w:lvl w:ilvl="0" w:tplc="324600F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773B32"/>
    <w:multiLevelType w:val="multilevel"/>
    <w:tmpl w:val="56E0432A"/>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64B6E66"/>
    <w:multiLevelType w:val="multilevel"/>
    <w:tmpl w:val="704ED7EA"/>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FA3673"/>
    <w:multiLevelType w:val="hybridMultilevel"/>
    <w:tmpl w:val="56B01DFE"/>
    <w:lvl w:ilvl="0" w:tplc="27D21C7E">
      <w:start w:val="1"/>
      <w:numFmt w:val="lowerLetter"/>
      <w:lvlText w:val="%1)"/>
      <w:lvlJc w:val="left"/>
      <w:pPr>
        <w:ind w:left="720" w:hanging="360"/>
      </w:pPr>
      <w:rPr>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EE1E35"/>
    <w:multiLevelType w:val="multilevel"/>
    <w:tmpl w:val="2772AAE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F1C2F47"/>
    <w:multiLevelType w:val="multilevel"/>
    <w:tmpl w:val="20B416A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0F18B4"/>
    <w:multiLevelType w:val="multilevel"/>
    <w:tmpl w:val="4CA2603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8D7635"/>
    <w:multiLevelType w:val="multilevel"/>
    <w:tmpl w:val="36CEF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F57BD9"/>
    <w:multiLevelType w:val="hybridMultilevel"/>
    <w:tmpl w:val="FD02D340"/>
    <w:lvl w:ilvl="0" w:tplc="17D0050A">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447BA2"/>
    <w:multiLevelType w:val="hybridMultilevel"/>
    <w:tmpl w:val="AA4C95EA"/>
    <w:lvl w:ilvl="0" w:tplc="9F7CC400">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BA356D"/>
    <w:multiLevelType w:val="multilevel"/>
    <w:tmpl w:val="62388C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66A6D13"/>
    <w:multiLevelType w:val="multilevel"/>
    <w:tmpl w:val="AE1CD4B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311D05"/>
    <w:multiLevelType w:val="multilevel"/>
    <w:tmpl w:val="95D0D69E"/>
    <w:lvl w:ilvl="0">
      <w:start w:val="1"/>
      <w:numFmt w:val="decimal"/>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405FCA"/>
    <w:multiLevelType w:val="multilevel"/>
    <w:tmpl w:val="00DAF4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04C0FC7"/>
    <w:multiLevelType w:val="hybridMultilevel"/>
    <w:tmpl w:val="0D3AEDEE"/>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4E06FD"/>
    <w:multiLevelType w:val="multilevel"/>
    <w:tmpl w:val="0F8A64C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926CF2"/>
    <w:multiLevelType w:val="hybridMultilevel"/>
    <w:tmpl w:val="80687C04"/>
    <w:lvl w:ilvl="0" w:tplc="6172CF6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B8D5017"/>
    <w:multiLevelType w:val="multilevel"/>
    <w:tmpl w:val="7BA8681E"/>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124E06"/>
    <w:multiLevelType w:val="multilevel"/>
    <w:tmpl w:val="1E24A2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3235D18"/>
    <w:multiLevelType w:val="hybridMultilevel"/>
    <w:tmpl w:val="BB18F600"/>
    <w:lvl w:ilvl="0" w:tplc="E6AE2D74">
      <w:start w:val="1"/>
      <w:numFmt w:val="lowerLetter"/>
      <w:lvlText w:val="%1)"/>
      <w:lvlJc w:val="left"/>
      <w:pPr>
        <w:ind w:left="720" w:hanging="360"/>
      </w:pPr>
      <w:rPr>
        <w:b/>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6056EE8"/>
    <w:multiLevelType w:val="hybridMultilevel"/>
    <w:tmpl w:val="1D9A1E76"/>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6E03661"/>
    <w:multiLevelType w:val="hybridMultilevel"/>
    <w:tmpl w:val="CA9430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D65AB0"/>
    <w:multiLevelType w:val="multilevel"/>
    <w:tmpl w:val="A15A6C98"/>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348097390">
    <w:abstractNumId w:val="30"/>
  </w:num>
  <w:num w:numId="2" w16cid:durableId="1719478372">
    <w:abstractNumId w:val="11"/>
  </w:num>
  <w:num w:numId="3" w16cid:durableId="1039010540">
    <w:abstractNumId w:val="14"/>
  </w:num>
  <w:num w:numId="4" w16cid:durableId="508059173">
    <w:abstractNumId w:val="3"/>
  </w:num>
  <w:num w:numId="5" w16cid:durableId="1784960401">
    <w:abstractNumId w:val="28"/>
  </w:num>
  <w:num w:numId="6" w16cid:durableId="1575779742">
    <w:abstractNumId w:val="16"/>
  </w:num>
  <w:num w:numId="7" w16cid:durableId="235408122">
    <w:abstractNumId w:val="12"/>
  </w:num>
  <w:num w:numId="8" w16cid:durableId="911503561">
    <w:abstractNumId w:val="22"/>
  </w:num>
  <w:num w:numId="9" w16cid:durableId="869611174">
    <w:abstractNumId w:val="40"/>
  </w:num>
  <w:num w:numId="10" w16cid:durableId="345406926">
    <w:abstractNumId w:val="33"/>
  </w:num>
  <w:num w:numId="11" w16cid:durableId="359597846">
    <w:abstractNumId w:val="29"/>
  </w:num>
  <w:num w:numId="12" w16cid:durableId="1819489182">
    <w:abstractNumId w:val="2"/>
  </w:num>
  <w:num w:numId="13" w16cid:durableId="1461724382">
    <w:abstractNumId w:val="4"/>
  </w:num>
  <w:num w:numId="14" w16cid:durableId="463351376">
    <w:abstractNumId w:val="24"/>
  </w:num>
  <w:num w:numId="15" w16cid:durableId="657881677">
    <w:abstractNumId w:val="13"/>
  </w:num>
  <w:num w:numId="16" w16cid:durableId="2030717698">
    <w:abstractNumId w:val="17"/>
  </w:num>
  <w:num w:numId="17" w16cid:durableId="2046901693">
    <w:abstractNumId w:val="19"/>
  </w:num>
  <w:num w:numId="18" w16cid:durableId="1642268100">
    <w:abstractNumId w:val="7"/>
  </w:num>
  <w:num w:numId="19" w16cid:durableId="910702967">
    <w:abstractNumId w:val="25"/>
  </w:num>
  <w:num w:numId="20" w16cid:durableId="1955479519">
    <w:abstractNumId w:val="9"/>
  </w:num>
  <w:num w:numId="21" w16cid:durableId="411204426">
    <w:abstractNumId w:val="36"/>
  </w:num>
  <w:num w:numId="22" w16cid:durableId="763303236">
    <w:abstractNumId w:val="15"/>
  </w:num>
  <w:num w:numId="23" w16cid:durableId="1574272009">
    <w:abstractNumId w:val="31"/>
  </w:num>
  <w:num w:numId="24" w16cid:durableId="1070154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3309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57120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3817789">
    <w:abstractNumId w:val="18"/>
  </w:num>
  <w:num w:numId="28" w16cid:durableId="12736311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5643254">
    <w:abstractNumId w:val="20"/>
  </w:num>
  <w:num w:numId="30" w16cid:durableId="18075507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8084167">
    <w:abstractNumId w:val="0"/>
  </w:num>
  <w:num w:numId="32" w16cid:durableId="575937557">
    <w:abstractNumId w:val="39"/>
  </w:num>
  <w:num w:numId="33" w16cid:durableId="997415925">
    <w:abstractNumId w:val="21"/>
  </w:num>
  <w:num w:numId="34" w16cid:durableId="969020467">
    <w:abstractNumId w:val="8"/>
  </w:num>
  <w:num w:numId="35" w16cid:durableId="77099829">
    <w:abstractNumId w:val="6"/>
  </w:num>
  <w:num w:numId="36" w16cid:durableId="1178889778">
    <w:abstractNumId w:val="27"/>
  </w:num>
  <w:num w:numId="37" w16cid:durableId="1331641157">
    <w:abstractNumId w:val="1"/>
  </w:num>
  <w:num w:numId="38" w16cid:durableId="674307696">
    <w:abstractNumId w:val="32"/>
  </w:num>
  <w:num w:numId="39" w16cid:durableId="1492208684">
    <w:abstractNumId w:val="38"/>
  </w:num>
  <w:num w:numId="40" w16cid:durableId="222058432">
    <w:abstractNumId w:val="10"/>
  </w:num>
  <w:num w:numId="41" w16cid:durableId="20136801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05047"/>
    <w:rsid w:val="00014020"/>
    <w:rsid w:val="00021081"/>
    <w:rsid w:val="000212B3"/>
    <w:rsid w:val="00045848"/>
    <w:rsid w:val="000508AA"/>
    <w:rsid w:val="00053B6D"/>
    <w:rsid w:val="000614BC"/>
    <w:rsid w:val="00066D7D"/>
    <w:rsid w:val="00070872"/>
    <w:rsid w:val="00072EBC"/>
    <w:rsid w:val="000751A3"/>
    <w:rsid w:val="00075526"/>
    <w:rsid w:val="000765F9"/>
    <w:rsid w:val="00077F50"/>
    <w:rsid w:val="0008389B"/>
    <w:rsid w:val="00086266"/>
    <w:rsid w:val="00091CA3"/>
    <w:rsid w:val="000A7D2D"/>
    <w:rsid w:val="000B0F12"/>
    <w:rsid w:val="000B2E1D"/>
    <w:rsid w:val="000B3481"/>
    <w:rsid w:val="000B6629"/>
    <w:rsid w:val="000C5F3A"/>
    <w:rsid w:val="000C7645"/>
    <w:rsid w:val="000C77DB"/>
    <w:rsid w:val="000D230E"/>
    <w:rsid w:val="000D594D"/>
    <w:rsid w:val="000E147F"/>
    <w:rsid w:val="000E350B"/>
    <w:rsid w:val="000E3B38"/>
    <w:rsid w:val="000F7E49"/>
    <w:rsid w:val="000F7ECD"/>
    <w:rsid w:val="00103801"/>
    <w:rsid w:val="0010658E"/>
    <w:rsid w:val="00106E8A"/>
    <w:rsid w:val="001104C8"/>
    <w:rsid w:val="00123F6E"/>
    <w:rsid w:val="001274E5"/>
    <w:rsid w:val="00130115"/>
    <w:rsid w:val="001560AB"/>
    <w:rsid w:val="00161DD4"/>
    <w:rsid w:val="00163619"/>
    <w:rsid w:val="00164699"/>
    <w:rsid w:val="00167020"/>
    <w:rsid w:val="00167BE9"/>
    <w:rsid w:val="001726F2"/>
    <w:rsid w:val="00183904"/>
    <w:rsid w:val="00196276"/>
    <w:rsid w:val="00197D74"/>
    <w:rsid w:val="001A4965"/>
    <w:rsid w:val="001A5FBC"/>
    <w:rsid w:val="001A65DC"/>
    <w:rsid w:val="001B37A1"/>
    <w:rsid w:val="001C5BFD"/>
    <w:rsid w:val="001C7AB2"/>
    <w:rsid w:val="001E5C67"/>
    <w:rsid w:val="001E679D"/>
    <w:rsid w:val="001F15CA"/>
    <w:rsid w:val="00204544"/>
    <w:rsid w:val="002076F3"/>
    <w:rsid w:val="0021000C"/>
    <w:rsid w:val="00211B75"/>
    <w:rsid w:val="00212D59"/>
    <w:rsid w:val="00213D45"/>
    <w:rsid w:val="00215544"/>
    <w:rsid w:val="00215ECF"/>
    <w:rsid w:val="002165D8"/>
    <w:rsid w:val="00220F2F"/>
    <w:rsid w:val="00221CFD"/>
    <w:rsid w:val="0022366F"/>
    <w:rsid w:val="002423BA"/>
    <w:rsid w:val="00250A84"/>
    <w:rsid w:val="00257EF5"/>
    <w:rsid w:val="00266ED2"/>
    <w:rsid w:val="00280EF4"/>
    <w:rsid w:val="00285BCC"/>
    <w:rsid w:val="002862ED"/>
    <w:rsid w:val="00291C9B"/>
    <w:rsid w:val="002A2FEE"/>
    <w:rsid w:val="002B0AA3"/>
    <w:rsid w:val="002B1C93"/>
    <w:rsid w:val="002B1FBA"/>
    <w:rsid w:val="002B212A"/>
    <w:rsid w:val="002B2F67"/>
    <w:rsid w:val="002B32C3"/>
    <w:rsid w:val="002B73A5"/>
    <w:rsid w:val="002C0A44"/>
    <w:rsid w:val="002C0D55"/>
    <w:rsid w:val="002C249F"/>
    <w:rsid w:val="002C55A4"/>
    <w:rsid w:val="002C569E"/>
    <w:rsid w:val="002C7471"/>
    <w:rsid w:val="002D307A"/>
    <w:rsid w:val="002D657B"/>
    <w:rsid w:val="002D6ECC"/>
    <w:rsid w:val="002D7D85"/>
    <w:rsid w:val="002E13AB"/>
    <w:rsid w:val="002E5220"/>
    <w:rsid w:val="002E6C29"/>
    <w:rsid w:val="002F078D"/>
    <w:rsid w:val="002F0D58"/>
    <w:rsid w:val="002F1223"/>
    <w:rsid w:val="002F13B4"/>
    <w:rsid w:val="00310D93"/>
    <w:rsid w:val="00313C74"/>
    <w:rsid w:val="0032065C"/>
    <w:rsid w:val="00321AB0"/>
    <w:rsid w:val="003231EC"/>
    <w:rsid w:val="00325202"/>
    <w:rsid w:val="003261AE"/>
    <w:rsid w:val="00330A3F"/>
    <w:rsid w:val="00335816"/>
    <w:rsid w:val="00342D6A"/>
    <w:rsid w:val="00342FAD"/>
    <w:rsid w:val="00345D8B"/>
    <w:rsid w:val="00345E20"/>
    <w:rsid w:val="0035416A"/>
    <w:rsid w:val="0035540F"/>
    <w:rsid w:val="00355AB2"/>
    <w:rsid w:val="00361CAE"/>
    <w:rsid w:val="00362B0B"/>
    <w:rsid w:val="003631D6"/>
    <w:rsid w:val="0036731B"/>
    <w:rsid w:val="00380109"/>
    <w:rsid w:val="00383908"/>
    <w:rsid w:val="00393159"/>
    <w:rsid w:val="003962B2"/>
    <w:rsid w:val="003A24A3"/>
    <w:rsid w:val="003A36A6"/>
    <w:rsid w:val="003A7866"/>
    <w:rsid w:val="003B2FED"/>
    <w:rsid w:val="003C33A5"/>
    <w:rsid w:val="003C4042"/>
    <w:rsid w:val="003C409C"/>
    <w:rsid w:val="003C7A49"/>
    <w:rsid w:val="003E1831"/>
    <w:rsid w:val="003E2687"/>
    <w:rsid w:val="003E327F"/>
    <w:rsid w:val="003F057E"/>
    <w:rsid w:val="003F2BF5"/>
    <w:rsid w:val="003F363C"/>
    <w:rsid w:val="003F7506"/>
    <w:rsid w:val="00404B86"/>
    <w:rsid w:val="004053E8"/>
    <w:rsid w:val="0041092F"/>
    <w:rsid w:val="00423D24"/>
    <w:rsid w:val="00436406"/>
    <w:rsid w:val="00436F2B"/>
    <w:rsid w:val="00440572"/>
    <w:rsid w:val="00441558"/>
    <w:rsid w:val="00451D93"/>
    <w:rsid w:val="00452BD2"/>
    <w:rsid w:val="00457C1A"/>
    <w:rsid w:val="00460BB2"/>
    <w:rsid w:val="00465F8D"/>
    <w:rsid w:val="00473BE1"/>
    <w:rsid w:val="00481DB9"/>
    <w:rsid w:val="0049119E"/>
    <w:rsid w:val="004918AE"/>
    <w:rsid w:val="004935E2"/>
    <w:rsid w:val="00495795"/>
    <w:rsid w:val="00497368"/>
    <w:rsid w:val="004A1099"/>
    <w:rsid w:val="004A1D89"/>
    <w:rsid w:val="004A2170"/>
    <w:rsid w:val="004B1C8D"/>
    <w:rsid w:val="004C09BE"/>
    <w:rsid w:val="004C47D5"/>
    <w:rsid w:val="004C62A4"/>
    <w:rsid w:val="004E14A9"/>
    <w:rsid w:val="004E239F"/>
    <w:rsid w:val="004E7333"/>
    <w:rsid w:val="004F324F"/>
    <w:rsid w:val="004F51B4"/>
    <w:rsid w:val="004F7922"/>
    <w:rsid w:val="00500EA0"/>
    <w:rsid w:val="00501C68"/>
    <w:rsid w:val="00502FD7"/>
    <w:rsid w:val="005055D8"/>
    <w:rsid w:val="00507196"/>
    <w:rsid w:val="005234FF"/>
    <w:rsid w:val="005278E5"/>
    <w:rsid w:val="00537D92"/>
    <w:rsid w:val="005425E2"/>
    <w:rsid w:val="00547FC7"/>
    <w:rsid w:val="00554BD1"/>
    <w:rsid w:val="00562C94"/>
    <w:rsid w:val="00577C6A"/>
    <w:rsid w:val="00577D78"/>
    <w:rsid w:val="00580C3F"/>
    <w:rsid w:val="005821DE"/>
    <w:rsid w:val="005872E2"/>
    <w:rsid w:val="0059098D"/>
    <w:rsid w:val="005913B8"/>
    <w:rsid w:val="00596CF2"/>
    <w:rsid w:val="005A11AE"/>
    <w:rsid w:val="005A1EE5"/>
    <w:rsid w:val="005A43A2"/>
    <w:rsid w:val="005A527F"/>
    <w:rsid w:val="005B16BF"/>
    <w:rsid w:val="005B6B2A"/>
    <w:rsid w:val="005C0722"/>
    <w:rsid w:val="005C27FB"/>
    <w:rsid w:val="005C474B"/>
    <w:rsid w:val="005D03A5"/>
    <w:rsid w:val="005D10E1"/>
    <w:rsid w:val="005D3610"/>
    <w:rsid w:val="005D7C23"/>
    <w:rsid w:val="005E1E9D"/>
    <w:rsid w:val="005F565C"/>
    <w:rsid w:val="005F57A7"/>
    <w:rsid w:val="005F6216"/>
    <w:rsid w:val="00600548"/>
    <w:rsid w:val="00601548"/>
    <w:rsid w:val="006020B2"/>
    <w:rsid w:val="0060545E"/>
    <w:rsid w:val="00607798"/>
    <w:rsid w:val="00607FAB"/>
    <w:rsid w:val="00610CBC"/>
    <w:rsid w:val="00613B0A"/>
    <w:rsid w:val="00615F1B"/>
    <w:rsid w:val="00616022"/>
    <w:rsid w:val="00623E1F"/>
    <w:rsid w:val="00633F5D"/>
    <w:rsid w:val="006379D6"/>
    <w:rsid w:val="00640F7F"/>
    <w:rsid w:val="00641865"/>
    <w:rsid w:val="0064566F"/>
    <w:rsid w:val="00646637"/>
    <w:rsid w:val="0065346D"/>
    <w:rsid w:val="00662845"/>
    <w:rsid w:val="006644D1"/>
    <w:rsid w:val="00665FDA"/>
    <w:rsid w:val="00675760"/>
    <w:rsid w:val="00684087"/>
    <w:rsid w:val="0069202D"/>
    <w:rsid w:val="006947AC"/>
    <w:rsid w:val="006A08A5"/>
    <w:rsid w:val="006A1817"/>
    <w:rsid w:val="006A28DE"/>
    <w:rsid w:val="006A2A09"/>
    <w:rsid w:val="006A70B8"/>
    <w:rsid w:val="006A740E"/>
    <w:rsid w:val="006B0C5A"/>
    <w:rsid w:val="006B3337"/>
    <w:rsid w:val="006C307B"/>
    <w:rsid w:val="006D1E83"/>
    <w:rsid w:val="006D5420"/>
    <w:rsid w:val="006D5CA4"/>
    <w:rsid w:val="006E0EBD"/>
    <w:rsid w:val="006E5F18"/>
    <w:rsid w:val="006F3AA0"/>
    <w:rsid w:val="006F40AC"/>
    <w:rsid w:val="00701AB1"/>
    <w:rsid w:val="00702D0F"/>
    <w:rsid w:val="00704844"/>
    <w:rsid w:val="007145B0"/>
    <w:rsid w:val="00714917"/>
    <w:rsid w:val="007160B0"/>
    <w:rsid w:val="00717C08"/>
    <w:rsid w:val="00721A40"/>
    <w:rsid w:val="00721CA3"/>
    <w:rsid w:val="00725C02"/>
    <w:rsid w:val="007262D8"/>
    <w:rsid w:val="00730041"/>
    <w:rsid w:val="00744C41"/>
    <w:rsid w:val="007508AB"/>
    <w:rsid w:val="007523E9"/>
    <w:rsid w:val="00752810"/>
    <w:rsid w:val="007545C9"/>
    <w:rsid w:val="007547F5"/>
    <w:rsid w:val="007549E6"/>
    <w:rsid w:val="00754D70"/>
    <w:rsid w:val="00755272"/>
    <w:rsid w:val="007636D4"/>
    <w:rsid w:val="00763B6C"/>
    <w:rsid w:val="0077569F"/>
    <w:rsid w:val="00775A96"/>
    <w:rsid w:val="00784E1F"/>
    <w:rsid w:val="00786ED9"/>
    <w:rsid w:val="00787496"/>
    <w:rsid w:val="00791795"/>
    <w:rsid w:val="00797CD8"/>
    <w:rsid w:val="007B16CB"/>
    <w:rsid w:val="007B17DB"/>
    <w:rsid w:val="007B30B6"/>
    <w:rsid w:val="007B6F3B"/>
    <w:rsid w:val="007B7538"/>
    <w:rsid w:val="007C0665"/>
    <w:rsid w:val="007C0AC1"/>
    <w:rsid w:val="007C1992"/>
    <w:rsid w:val="007C4832"/>
    <w:rsid w:val="007C4BA9"/>
    <w:rsid w:val="007C7072"/>
    <w:rsid w:val="007D152A"/>
    <w:rsid w:val="007E29F9"/>
    <w:rsid w:val="007E3226"/>
    <w:rsid w:val="007E40DC"/>
    <w:rsid w:val="007E5013"/>
    <w:rsid w:val="007F469D"/>
    <w:rsid w:val="00801737"/>
    <w:rsid w:val="00807106"/>
    <w:rsid w:val="008072A3"/>
    <w:rsid w:val="00807DB4"/>
    <w:rsid w:val="00810B7E"/>
    <w:rsid w:val="00813CAE"/>
    <w:rsid w:val="00815F48"/>
    <w:rsid w:val="00820FD7"/>
    <w:rsid w:val="00835107"/>
    <w:rsid w:val="008506F0"/>
    <w:rsid w:val="0086541D"/>
    <w:rsid w:val="008730CE"/>
    <w:rsid w:val="00880110"/>
    <w:rsid w:val="00886286"/>
    <w:rsid w:val="008874FB"/>
    <w:rsid w:val="008A5DA2"/>
    <w:rsid w:val="008B5851"/>
    <w:rsid w:val="008B59D2"/>
    <w:rsid w:val="008C4341"/>
    <w:rsid w:val="008C6C1D"/>
    <w:rsid w:val="008C6DB1"/>
    <w:rsid w:val="008D54EA"/>
    <w:rsid w:val="008D63FC"/>
    <w:rsid w:val="008E0D2A"/>
    <w:rsid w:val="008E51B4"/>
    <w:rsid w:val="008F2277"/>
    <w:rsid w:val="008F4B1A"/>
    <w:rsid w:val="008F76E4"/>
    <w:rsid w:val="009009D5"/>
    <w:rsid w:val="00913202"/>
    <w:rsid w:val="0092551B"/>
    <w:rsid w:val="009270C3"/>
    <w:rsid w:val="009277CE"/>
    <w:rsid w:val="00932BA7"/>
    <w:rsid w:val="00935E6C"/>
    <w:rsid w:val="009367D1"/>
    <w:rsid w:val="009418EA"/>
    <w:rsid w:val="0094352D"/>
    <w:rsid w:val="009437CE"/>
    <w:rsid w:val="009455B3"/>
    <w:rsid w:val="009470BB"/>
    <w:rsid w:val="0094730F"/>
    <w:rsid w:val="00951D72"/>
    <w:rsid w:val="0095209F"/>
    <w:rsid w:val="0096250D"/>
    <w:rsid w:val="00963A6B"/>
    <w:rsid w:val="009654C6"/>
    <w:rsid w:val="00965F5C"/>
    <w:rsid w:val="009673C6"/>
    <w:rsid w:val="0098452A"/>
    <w:rsid w:val="00985489"/>
    <w:rsid w:val="00985B54"/>
    <w:rsid w:val="009912A1"/>
    <w:rsid w:val="009A0E6A"/>
    <w:rsid w:val="009A1D24"/>
    <w:rsid w:val="009A4EC8"/>
    <w:rsid w:val="009B5EC7"/>
    <w:rsid w:val="009B7C43"/>
    <w:rsid w:val="009C6EC5"/>
    <w:rsid w:val="009D6ACE"/>
    <w:rsid w:val="009D79A4"/>
    <w:rsid w:val="009E39E2"/>
    <w:rsid w:val="009E5EA7"/>
    <w:rsid w:val="009E7817"/>
    <w:rsid w:val="009F26E2"/>
    <w:rsid w:val="009F6769"/>
    <w:rsid w:val="009F688A"/>
    <w:rsid w:val="009F718E"/>
    <w:rsid w:val="00A00151"/>
    <w:rsid w:val="00A01F7E"/>
    <w:rsid w:val="00A038FB"/>
    <w:rsid w:val="00A101A0"/>
    <w:rsid w:val="00A10CD3"/>
    <w:rsid w:val="00A11E5D"/>
    <w:rsid w:val="00A15789"/>
    <w:rsid w:val="00A1714C"/>
    <w:rsid w:val="00A1776C"/>
    <w:rsid w:val="00A23033"/>
    <w:rsid w:val="00A24C59"/>
    <w:rsid w:val="00A265B5"/>
    <w:rsid w:val="00A3077D"/>
    <w:rsid w:val="00A40A32"/>
    <w:rsid w:val="00A459D7"/>
    <w:rsid w:val="00A562E3"/>
    <w:rsid w:val="00A61E86"/>
    <w:rsid w:val="00A635A6"/>
    <w:rsid w:val="00A746D3"/>
    <w:rsid w:val="00A84569"/>
    <w:rsid w:val="00A847F1"/>
    <w:rsid w:val="00A91C90"/>
    <w:rsid w:val="00A95C72"/>
    <w:rsid w:val="00A96A4A"/>
    <w:rsid w:val="00A97722"/>
    <w:rsid w:val="00AB0F1D"/>
    <w:rsid w:val="00AB6E3A"/>
    <w:rsid w:val="00AD0AE4"/>
    <w:rsid w:val="00AD62E7"/>
    <w:rsid w:val="00AE714F"/>
    <w:rsid w:val="00AF593B"/>
    <w:rsid w:val="00AF60D6"/>
    <w:rsid w:val="00B01E71"/>
    <w:rsid w:val="00B064E6"/>
    <w:rsid w:val="00B109A3"/>
    <w:rsid w:val="00B10EDB"/>
    <w:rsid w:val="00B22FF8"/>
    <w:rsid w:val="00B300C0"/>
    <w:rsid w:val="00B310B5"/>
    <w:rsid w:val="00B405F4"/>
    <w:rsid w:val="00B4147A"/>
    <w:rsid w:val="00B4783C"/>
    <w:rsid w:val="00B53850"/>
    <w:rsid w:val="00B5502B"/>
    <w:rsid w:val="00B60FB0"/>
    <w:rsid w:val="00B63B2D"/>
    <w:rsid w:val="00B66C8D"/>
    <w:rsid w:val="00B670F3"/>
    <w:rsid w:val="00B672A4"/>
    <w:rsid w:val="00B71FCC"/>
    <w:rsid w:val="00B732B1"/>
    <w:rsid w:val="00B757A8"/>
    <w:rsid w:val="00B82FED"/>
    <w:rsid w:val="00B85401"/>
    <w:rsid w:val="00B9442A"/>
    <w:rsid w:val="00BA1332"/>
    <w:rsid w:val="00BA7F47"/>
    <w:rsid w:val="00BB0613"/>
    <w:rsid w:val="00BB1F0E"/>
    <w:rsid w:val="00BB4EAB"/>
    <w:rsid w:val="00BB6227"/>
    <w:rsid w:val="00BE0091"/>
    <w:rsid w:val="00BE3E8E"/>
    <w:rsid w:val="00BF03F7"/>
    <w:rsid w:val="00BF4B92"/>
    <w:rsid w:val="00C04747"/>
    <w:rsid w:val="00C05F67"/>
    <w:rsid w:val="00C13531"/>
    <w:rsid w:val="00C13DEA"/>
    <w:rsid w:val="00C13EF2"/>
    <w:rsid w:val="00C179A7"/>
    <w:rsid w:val="00C17FC8"/>
    <w:rsid w:val="00C21692"/>
    <w:rsid w:val="00C34ADC"/>
    <w:rsid w:val="00C37A4C"/>
    <w:rsid w:val="00C41D85"/>
    <w:rsid w:val="00C43D16"/>
    <w:rsid w:val="00C517F7"/>
    <w:rsid w:val="00C56C86"/>
    <w:rsid w:val="00C722A0"/>
    <w:rsid w:val="00C73A93"/>
    <w:rsid w:val="00C807F2"/>
    <w:rsid w:val="00C83C61"/>
    <w:rsid w:val="00C87B63"/>
    <w:rsid w:val="00C911C6"/>
    <w:rsid w:val="00C932B9"/>
    <w:rsid w:val="00C9530A"/>
    <w:rsid w:val="00CA1318"/>
    <w:rsid w:val="00CA5214"/>
    <w:rsid w:val="00CB3767"/>
    <w:rsid w:val="00CC7324"/>
    <w:rsid w:val="00CD410A"/>
    <w:rsid w:val="00CE0654"/>
    <w:rsid w:val="00CF6B0F"/>
    <w:rsid w:val="00D00AA9"/>
    <w:rsid w:val="00D0491C"/>
    <w:rsid w:val="00D10334"/>
    <w:rsid w:val="00D11B1F"/>
    <w:rsid w:val="00D13957"/>
    <w:rsid w:val="00D1666D"/>
    <w:rsid w:val="00D24EB5"/>
    <w:rsid w:val="00D30F54"/>
    <w:rsid w:val="00D33A7F"/>
    <w:rsid w:val="00D35E99"/>
    <w:rsid w:val="00D4184D"/>
    <w:rsid w:val="00D47DB1"/>
    <w:rsid w:val="00D5141C"/>
    <w:rsid w:val="00D51A84"/>
    <w:rsid w:val="00D51F6C"/>
    <w:rsid w:val="00D525B4"/>
    <w:rsid w:val="00D54B36"/>
    <w:rsid w:val="00D56519"/>
    <w:rsid w:val="00D60F3D"/>
    <w:rsid w:val="00D6205B"/>
    <w:rsid w:val="00D641DA"/>
    <w:rsid w:val="00D6458C"/>
    <w:rsid w:val="00D67A2B"/>
    <w:rsid w:val="00D81450"/>
    <w:rsid w:val="00D847A8"/>
    <w:rsid w:val="00D84D7C"/>
    <w:rsid w:val="00D931B9"/>
    <w:rsid w:val="00D971CA"/>
    <w:rsid w:val="00D9760E"/>
    <w:rsid w:val="00DA058A"/>
    <w:rsid w:val="00DA24C1"/>
    <w:rsid w:val="00DB4CC6"/>
    <w:rsid w:val="00DC01CB"/>
    <w:rsid w:val="00DC107D"/>
    <w:rsid w:val="00DC5D0A"/>
    <w:rsid w:val="00DC64E5"/>
    <w:rsid w:val="00DD09DA"/>
    <w:rsid w:val="00DE3478"/>
    <w:rsid w:val="00DF0A0D"/>
    <w:rsid w:val="00DF1DB6"/>
    <w:rsid w:val="00DF571B"/>
    <w:rsid w:val="00E01B2E"/>
    <w:rsid w:val="00E04797"/>
    <w:rsid w:val="00E06A8A"/>
    <w:rsid w:val="00E103C8"/>
    <w:rsid w:val="00E118F6"/>
    <w:rsid w:val="00E14D75"/>
    <w:rsid w:val="00E21236"/>
    <w:rsid w:val="00E255C9"/>
    <w:rsid w:val="00E26A90"/>
    <w:rsid w:val="00E26F07"/>
    <w:rsid w:val="00E40CCF"/>
    <w:rsid w:val="00E554F0"/>
    <w:rsid w:val="00E70965"/>
    <w:rsid w:val="00E711CA"/>
    <w:rsid w:val="00E7566B"/>
    <w:rsid w:val="00E832C3"/>
    <w:rsid w:val="00E843A1"/>
    <w:rsid w:val="00E860FD"/>
    <w:rsid w:val="00E869E3"/>
    <w:rsid w:val="00E86D1C"/>
    <w:rsid w:val="00E96ACB"/>
    <w:rsid w:val="00EA1C8C"/>
    <w:rsid w:val="00EA38F7"/>
    <w:rsid w:val="00EA3AD6"/>
    <w:rsid w:val="00EA419F"/>
    <w:rsid w:val="00EA4BA9"/>
    <w:rsid w:val="00EA679F"/>
    <w:rsid w:val="00EA74B5"/>
    <w:rsid w:val="00EB0380"/>
    <w:rsid w:val="00EB350F"/>
    <w:rsid w:val="00EC5386"/>
    <w:rsid w:val="00EC65A5"/>
    <w:rsid w:val="00EC7F17"/>
    <w:rsid w:val="00ED5E57"/>
    <w:rsid w:val="00EE70A3"/>
    <w:rsid w:val="00EF0238"/>
    <w:rsid w:val="00EF0279"/>
    <w:rsid w:val="00EF6D31"/>
    <w:rsid w:val="00EF7826"/>
    <w:rsid w:val="00F02F7D"/>
    <w:rsid w:val="00F04285"/>
    <w:rsid w:val="00F1392B"/>
    <w:rsid w:val="00F27A84"/>
    <w:rsid w:val="00F27C53"/>
    <w:rsid w:val="00F34255"/>
    <w:rsid w:val="00F3586E"/>
    <w:rsid w:val="00F40812"/>
    <w:rsid w:val="00F40972"/>
    <w:rsid w:val="00F40DB7"/>
    <w:rsid w:val="00F46817"/>
    <w:rsid w:val="00F50285"/>
    <w:rsid w:val="00F533D8"/>
    <w:rsid w:val="00F641CD"/>
    <w:rsid w:val="00F728E6"/>
    <w:rsid w:val="00F75226"/>
    <w:rsid w:val="00F767E6"/>
    <w:rsid w:val="00F76E4D"/>
    <w:rsid w:val="00F91155"/>
    <w:rsid w:val="00F91DB9"/>
    <w:rsid w:val="00F952AF"/>
    <w:rsid w:val="00F96988"/>
    <w:rsid w:val="00FA13F4"/>
    <w:rsid w:val="00FA2D7A"/>
    <w:rsid w:val="00FA4342"/>
    <w:rsid w:val="00FA6009"/>
    <w:rsid w:val="00FB3415"/>
    <w:rsid w:val="00FB3B27"/>
    <w:rsid w:val="00FC0378"/>
    <w:rsid w:val="00FC2821"/>
    <w:rsid w:val="00FC3398"/>
    <w:rsid w:val="00FD5891"/>
    <w:rsid w:val="00FD718E"/>
    <w:rsid w:val="00FD7FFA"/>
    <w:rsid w:val="00FE75AA"/>
    <w:rsid w:val="00FF077C"/>
    <w:rsid w:val="00FF18C4"/>
    <w:rsid w:val="00FF56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2B5343"/>
  <w15:docId w15:val="{D395C730-AFFA-4AE7-A26C-82784317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lang w:val="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uiPriority w:val="9"/>
    <w:qFormat/>
    <w:rsid w:val="004A2A47"/>
    <w:pPr>
      <w:ind w:left="776"/>
      <w:outlineLvl w:val="1"/>
    </w:pPr>
    <w:rPr>
      <w:rFonts w:ascii="Arial" w:eastAsia="Arial" w:hAnsi="Arial"/>
      <w:b/>
      <w:bCs/>
      <w:sz w:val="24"/>
      <w:szCs w:val="24"/>
    </w:rPr>
  </w:style>
  <w:style w:type="paragraph" w:styleId="Ttulo3">
    <w:name w:val="heading 3"/>
    <w:basedOn w:val="Normal"/>
    <w:link w:val="Ttulo3Char"/>
    <w:uiPriority w:val="9"/>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A2A47"/>
    <w:rPr>
      <w:rFonts w:ascii="Arial" w:eastAsia="Arial" w:hAnsi="Arial"/>
      <w:b/>
      <w:bCs/>
      <w:sz w:val="32"/>
      <w:szCs w:val="32"/>
      <w:lang w:val="en-US"/>
    </w:rPr>
  </w:style>
  <w:style w:type="character" w:customStyle="1" w:styleId="Ttulo2Char">
    <w:name w:val="Título 2 Char"/>
    <w:basedOn w:val="Fontepargpadro"/>
    <w:link w:val="Ttulo2"/>
    <w:uiPriority w:val="9"/>
    <w:qFormat/>
    <w:rsid w:val="004A2A47"/>
    <w:rPr>
      <w:rFonts w:ascii="Arial" w:eastAsia="Arial" w:hAnsi="Arial"/>
      <w:b/>
      <w:bCs/>
      <w:sz w:val="24"/>
      <w:szCs w:val="24"/>
      <w:lang w:val="en-US"/>
    </w:rPr>
  </w:style>
  <w:style w:type="character" w:customStyle="1" w:styleId="Ttulo3Char">
    <w:name w:val="Título 3 Char"/>
    <w:basedOn w:val="Fontepargpadro"/>
    <w:link w:val="Ttulo3"/>
    <w:uiPriority w:val="9"/>
    <w:qFormat/>
    <w:rsid w:val="004A2A47"/>
    <w:rPr>
      <w:rFonts w:ascii="Arial" w:eastAsia="Arial" w:hAnsi="Arial"/>
      <w:lang w:val="en-US"/>
    </w:rPr>
  </w:style>
  <w:style w:type="character" w:customStyle="1" w:styleId="Ttulo4Char">
    <w:name w:val="Título 4 Char"/>
    <w:basedOn w:val="Fontepargpadro"/>
    <w:link w:val="Ttulo4"/>
    <w:qFormat/>
    <w:rsid w:val="004A2A47"/>
    <w:rPr>
      <w:rFonts w:ascii="Arial" w:eastAsia="Arial" w:hAnsi="Arial"/>
      <w:b/>
      <w:bCs/>
      <w:sz w:val="20"/>
      <w:szCs w:val="20"/>
      <w:lang w:val="en-US"/>
    </w:rPr>
  </w:style>
  <w:style w:type="character" w:customStyle="1" w:styleId="CorpodetextoChar">
    <w:name w:val="Corpo de texto Char"/>
    <w:basedOn w:val="Fontepargpadro"/>
    <w:link w:val="Corpodetexto"/>
    <w:qFormat/>
    <w:rsid w:val="004A2A47"/>
    <w:rPr>
      <w:rFonts w:ascii="Arial" w:eastAsia="Arial" w:hAnsi="Arial"/>
      <w:sz w:val="20"/>
      <w:szCs w:val="20"/>
      <w:lang w:val="en-US"/>
    </w:rPr>
  </w:style>
  <w:style w:type="character" w:customStyle="1" w:styleId="TextodebaloChar">
    <w:name w:val="Texto de balão Char"/>
    <w:basedOn w:val="Fontepargpadro"/>
    <w:link w:val="Textodebalo"/>
    <w:uiPriority w:val="99"/>
    <w:semiHidden/>
    <w:qFormat/>
    <w:rsid w:val="004A2A47"/>
    <w:rPr>
      <w:rFonts w:ascii="Tahoma" w:hAnsi="Tahoma" w:cs="Tahoma"/>
      <w:sz w:val="16"/>
      <w:szCs w:val="16"/>
      <w:lang w:val="en-US"/>
    </w:rPr>
  </w:style>
  <w:style w:type="character" w:customStyle="1" w:styleId="LinkdaInternet">
    <w:name w:val="Link da Internet"/>
    <w:basedOn w:val="Fontepargpadro"/>
    <w:uiPriority w:val="99"/>
    <w:unhideWhenUsed/>
    <w:rsid w:val="004A2A47"/>
    <w:rPr>
      <w:color w:val="0000FF" w:themeColor="hyperlink"/>
      <w:u w:val="single"/>
    </w:rPr>
  </w:style>
  <w:style w:type="character" w:styleId="nfase">
    <w:name w:val="Emphasis"/>
    <w:uiPriority w:val="20"/>
    <w:qFormat/>
    <w:rsid w:val="004A2A47"/>
    <w:rPr>
      <w:i/>
      <w:iCs/>
    </w:rPr>
  </w:style>
  <w:style w:type="character" w:customStyle="1" w:styleId="TextosemFormataoChar">
    <w:name w:val="Texto sem Formatação Char"/>
    <w:basedOn w:val="Fontepargpadro"/>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basedOn w:val="Fontepargpadro"/>
    <w:link w:val="Cabealho"/>
    <w:uiPriority w:val="99"/>
    <w:qFormat/>
    <w:rsid w:val="004A2A47"/>
    <w:rPr>
      <w:lang w:val="en-US"/>
    </w:rPr>
  </w:style>
  <w:style w:type="character" w:customStyle="1" w:styleId="RodapChar">
    <w:name w:val="Rodapé Char"/>
    <w:basedOn w:val="Fontepargpadro"/>
    <w:link w:val="Rodap"/>
    <w:uiPriority w:val="99"/>
    <w:qFormat/>
    <w:rsid w:val="004A2A47"/>
    <w:rPr>
      <w:lang w:val="en-US"/>
    </w:rPr>
  </w:style>
  <w:style w:type="character" w:customStyle="1" w:styleId="Recuodecorpodetexto2Char">
    <w:name w:val="Recuo de corpo de texto 2 Char"/>
    <w:basedOn w:val="Fontepargpadro"/>
    <w:link w:val="Recuodecorpodetexto2"/>
    <w:uiPriority w:val="99"/>
    <w:semiHidden/>
    <w:qFormat/>
    <w:rsid w:val="004A2A47"/>
    <w:rPr>
      <w:lang w:val="en-US"/>
    </w:rPr>
  </w:style>
  <w:style w:type="character" w:styleId="Refdecomentrio">
    <w:name w:val="annotation reference"/>
    <w:basedOn w:val="Fontepargpadro"/>
    <w:uiPriority w:val="99"/>
    <w:semiHidden/>
    <w:unhideWhenUsed/>
    <w:qFormat/>
    <w:rsid w:val="004A2A47"/>
    <w:rPr>
      <w:sz w:val="16"/>
      <w:szCs w:val="16"/>
    </w:rPr>
  </w:style>
  <w:style w:type="character" w:customStyle="1" w:styleId="TextodecomentrioChar">
    <w:name w:val="Texto de comentário Char"/>
    <w:basedOn w:val="Fontepargpadro"/>
    <w:link w:val="Textodecomentrio"/>
    <w:uiPriority w:val="99"/>
    <w:semiHidden/>
    <w:qFormat/>
    <w:rsid w:val="004A2A47"/>
    <w:rPr>
      <w:sz w:val="20"/>
      <w:szCs w:val="20"/>
      <w:lang w:val="en-US"/>
    </w:rPr>
  </w:style>
  <w:style w:type="character" w:customStyle="1" w:styleId="AssuntodocomentrioChar">
    <w:name w:val="Assunto do comentário Char"/>
    <w:basedOn w:val="Textodecomentrio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basedOn w:val="Fontepargpadro"/>
    <w:uiPriority w:val="99"/>
    <w:semiHidden/>
    <w:unhideWhenUsed/>
    <w:qFormat/>
    <w:rsid w:val="002C18D4"/>
    <w:rPr>
      <w:color w:val="800080" w:themeColor="followedHyperlink"/>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ascii="Calibri" w:eastAsia="Calibri" w:hAnsi="Calibri"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uiPriority w:val="99"/>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semiHidden/>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eastAsia="Calibri" w:hAnsi="Arial" w:cs="Arial"/>
      <w:color w:val="000000"/>
      <w:sz w:val="24"/>
      <w:szCs w:val="24"/>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qFormat/>
    <w:rsid w:val="00307ED8"/>
    <w:pPr>
      <w:widowControl w:val="0"/>
      <w:suppressAutoHyphens/>
      <w:textAlignment w:val="baseline"/>
    </w:pPr>
    <w:rPr>
      <w:rFonts w:ascii="Calibri" w:eastAsia="Segoe UI" w:hAnsi="Calibri" w:cs="Tahoma"/>
      <w:color w:val="000000"/>
      <w:kern w:val="2"/>
      <w:sz w:val="24"/>
      <w:szCs w:val="24"/>
      <w:lang w:eastAsia="pt-BR"/>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szCs w:val="20"/>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500EA0"/>
    <w:pPr>
      <w:suppressAutoHyphens/>
    </w:pPr>
    <w:rPr>
      <w:rFonts w:ascii="Calibri" w:eastAsia="Calibri" w:hAnsi="Calibri" w:cs="Tahoma"/>
    </w:rPr>
  </w:style>
  <w:style w:type="character" w:styleId="Hyperlink">
    <w:name w:val="Hyperlink"/>
    <w:basedOn w:val="Fontepargpadro"/>
    <w:uiPriority w:val="99"/>
    <w:unhideWhenUsed/>
    <w:rsid w:val="003261AE"/>
    <w:rPr>
      <w:color w:val="0000FF" w:themeColor="hyperlink"/>
      <w:u w:val="single"/>
    </w:rPr>
  </w:style>
  <w:style w:type="character" w:styleId="MenoPendente">
    <w:name w:val="Unresolved Mention"/>
    <w:basedOn w:val="Fontepargpadro"/>
    <w:uiPriority w:val="99"/>
    <w:semiHidden/>
    <w:unhideWhenUsed/>
    <w:rsid w:val="00D54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459">
      <w:bodyDiv w:val="1"/>
      <w:marLeft w:val="0"/>
      <w:marRight w:val="0"/>
      <w:marTop w:val="0"/>
      <w:marBottom w:val="0"/>
      <w:divBdr>
        <w:top w:val="none" w:sz="0" w:space="0" w:color="auto"/>
        <w:left w:val="none" w:sz="0" w:space="0" w:color="auto"/>
        <w:bottom w:val="none" w:sz="0" w:space="0" w:color="auto"/>
        <w:right w:val="none" w:sz="0" w:space="0" w:color="auto"/>
      </w:divBdr>
    </w:div>
    <w:div w:id="24016416">
      <w:bodyDiv w:val="1"/>
      <w:marLeft w:val="0"/>
      <w:marRight w:val="0"/>
      <w:marTop w:val="0"/>
      <w:marBottom w:val="0"/>
      <w:divBdr>
        <w:top w:val="none" w:sz="0" w:space="0" w:color="auto"/>
        <w:left w:val="none" w:sz="0" w:space="0" w:color="auto"/>
        <w:bottom w:val="none" w:sz="0" w:space="0" w:color="auto"/>
        <w:right w:val="none" w:sz="0" w:space="0" w:color="auto"/>
      </w:divBdr>
    </w:div>
    <w:div w:id="113254984">
      <w:bodyDiv w:val="1"/>
      <w:marLeft w:val="0"/>
      <w:marRight w:val="0"/>
      <w:marTop w:val="0"/>
      <w:marBottom w:val="0"/>
      <w:divBdr>
        <w:top w:val="none" w:sz="0" w:space="0" w:color="auto"/>
        <w:left w:val="none" w:sz="0" w:space="0" w:color="auto"/>
        <w:bottom w:val="none" w:sz="0" w:space="0" w:color="auto"/>
        <w:right w:val="none" w:sz="0" w:space="0" w:color="auto"/>
      </w:divBdr>
    </w:div>
    <w:div w:id="118380473">
      <w:bodyDiv w:val="1"/>
      <w:marLeft w:val="0"/>
      <w:marRight w:val="0"/>
      <w:marTop w:val="0"/>
      <w:marBottom w:val="0"/>
      <w:divBdr>
        <w:top w:val="none" w:sz="0" w:space="0" w:color="auto"/>
        <w:left w:val="none" w:sz="0" w:space="0" w:color="auto"/>
        <w:bottom w:val="none" w:sz="0" w:space="0" w:color="auto"/>
        <w:right w:val="none" w:sz="0" w:space="0" w:color="auto"/>
      </w:divBdr>
    </w:div>
    <w:div w:id="205531149">
      <w:bodyDiv w:val="1"/>
      <w:marLeft w:val="0"/>
      <w:marRight w:val="0"/>
      <w:marTop w:val="0"/>
      <w:marBottom w:val="0"/>
      <w:divBdr>
        <w:top w:val="none" w:sz="0" w:space="0" w:color="auto"/>
        <w:left w:val="none" w:sz="0" w:space="0" w:color="auto"/>
        <w:bottom w:val="none" w:sz="0" w:space="0" w:color="auto"/>
        <w:right w:val="none" w:sz="0" w:space="0" w:color="auto"/>
      </w:divBdr>
    </w:div>
    <w:div w:id="208687898">
      <w:bodyDiv w:val="1"/>
      <w:marLeft w:val="0"/>
      <w:marRight w:val="0"/>
      <w:marTop w:val="0"/>
      <w:marBottom w:val="0"/>
      <w:divBdr>
        <w:top w:val="none" w:sz="0" w:space="0" w:color="auto"/>
        <w:left w:val="none" w:sz="0" w:space="0" w:color="auto"/>
        <w:bottom w:val="none" w:sz="0" w:space="0" w:color="auto"/>
        <w:right w:val="none" w:sz="0" w:space="0" w:color="auto"/>
      </w:divBdr>
    </w:div>
    <w:div w:id="283773118">
      <w:bodyDiv w:val="1"/>
      <w:marLeft w:val="0"/>
      <w:marRight w:val="0"/>
      <w:marTop w:val="0"/>
      <w:marBottom w:val="0"/>
      <w:divBdr>
        <w:top w:val="none" w:sz="0" w:space="0" w:color="auto"/>
        <w:left w:val="none" w:sz="0" w:space="0" w:color="auto"/>
        <w:bottom w:val="none" w:sz="0" w:space="0" w:color="auto"/>
        <w:right w:val="none" w:sz="0" w:space="0" w:color="auto"/>
      </w:divBdr>
    </w:div>
    <w:div w:id="288903040">
      <w:bodyDiv w:val="1"/>
      <w:marLeft w:val="0"/>
      <w:marRight w:val="0"/>
      <w:marTop w:val="0"/>
      <w:marBottom w:val="0"/>
      <w:divBdr>
        <w:top w:val="none" w:sz="0" w:space="0" w:color="auto"/>
        <w:left w:val="none" w:sz="0" w:space="0" w:color="auto"/>
        <w:bottom w:val="none" w:sz="0" w:space="0" w:color="auto"/>
        <w:right w:val="none" w:sz="0" w:space="0" w:color="auto"/>
      </w:divBdr>
    </w:div>
    <w:div w:id="486870402">
      <w:bodyDiv w:val="1"/>
      <w:marLeft w:val="0"/>
      <w:marRight w:val="0"/>
      <w:marTop w:val="0"/>
      <w:marBottom w:val="0"/>
      <w:divBdr>
        <w:top w:val="none" w:sz="0" w:space="0" w:color="auto"/>
        <w:left w:val="none" w:sz="0" w:space="0" w:color="auto"/>
        <w:bottom w:val="none" w:sz="0" w:space="0" w:color="auto"/>
        <w:right w:val="none" w:sz="0" w:space="0" w:color="auto"/>
      </w:divBdr>
    </w:div>
    <w:div w:id="503321309">
      <w:bodyDiv w:val="1"/>
      <w:marLeft w:val="0"/>
      <w:marRight w:val="0"/>
      <w:marTop w:val="0"/>
      <w:marBottom w:val="0"/>
      <w:divBdr>
        <w:top w:val="none" w:sz="0" w:space="0" w:color="auto"/>
        <w:left w:val="none" w:sz="0" w:space="0" w:color="auto"/>
        <w:bottom w:val="none" w:sz="0" w:space="0" w:color="auto"/>
        <w:right w:val="none" w:sz="0" w:space="0" w:color="auto"/>
      </w:divBdr>
    </w:div>
    <w:div w:id="519973881">
      <w:bodyDiv w:val="1"/>
      <w:marLeft w:val="0"/>
      <w:marRight w:val="0"/>
      <w:marTop w:val="0"/>
      <w:marBottom w:val="0"/>
      <w:divBdr>
        <w:top w:val="none" w:sz="0" w:space="0" w:color="auto"/>
        <w:left w:val="none" w:sz="0" w:space="0" w:color="auto"/>
        <w:bottom w:val="none" w:sz="0" w:space="0" w:color="auto"/>
        <w:right w:val="none" w:sz="0" w:space="0" w:color="auto"/>
      </w:divBdr>
    </w:div>
    <w:div w:id="562716800">
      <w:bodyDiv w:val="1"/>
      <w:marLeft w:val="0"/>
      <w:marRight w:val="0"/>
      <w:marTop w:val="0"/>
      <w:marBottom w:val="0"/>
      <w:divBdr>
        <w:top w:val="none" w:sz="0" w:space="0" w:color="auto"/>
        <w:left w:val="none" w:sz="0" w:space="0" w:color="auto"/>
        <w:bottom w:val="none" w:sz="0" w:space="0" w:color="auto"/>
        <w:right w:val="none" w:sz="0" w:space="0" w:color="auto"/>
      </w:divBdr>
    </w:div>
    <w:div w:id="612633461">
      <w:bodyDiv w:val="1"/>
      <w:marLeft w:val="0"/>
      <w:marRight w:val="0"/>
      <w:marTop w:val="0"/>
      <w:marBottom w:val="0"/>
      <w:divBdr>
        <w:top w:val="none" w:sz="0" w:space="0" w:color="auto"/>
        <w:left w:val="none" w:sz="0" w:space="0" w:color="auto"/>
        <w:bottom w:val="none" w:sz="0" w:space="0" w:color="auto"/>
        <w:right w:val="none" w:sz="0" w:space="0" w:color="auto"/>
      </w:divBdr>
    </w:div>
    <w:div w:id="659428689">
      <w:bodyDiv w:val="1"/>
      <w:marLeft w:val="0"/>
      <w:marRight w:val="0"/>
      <w:marTop w:val="0"/>
      <w:marBottom w:val="0"/>
      <w:divBdr>
        <w:top w:val="none" w:sz="0" w:space="0" w:color="auto"/>
        <w:left w:val="none" w:sz="0" w:space="0" w:color="auto"/>
        <w:bottom w:val="none" w:sz="0" w:space="0" w:color="auto"/>
        <w:right w:val="none" w:sz="0" w:space="0" w:color="auto"/>
      </w:divBdr>
    </w:div>
    <w:div w:id="680014754">
      <w:bodyDiv w:val="1"/>
      <w:marLeft w:val="0"/>
      <w:marRight w:val="0"/>
      <w:marTop w:val="0"/>
      <w:marBottom w:val="0"/>
      <w:divBdr>
        <w:top w:val="none" w:sz="0" w:space="0" w:color="auto"/>
        <w:left w:val="none" w:sz="0" w:space="0" w:color="auto"/>
        <w:bottom w:val="none" w:sz="0" w:space="0" w:color="auto"/>
        <w:right w:val="none" w:sz="0" w:space="0" w:color="auto"/>
      </w:divBdr>
    </w:div>
    <w:div w:id="726876274">
      <w:bodyDiv w:val="1"/>
      <w:marLeft w:val="0"/>
      <w:marRight w:val="0"/>
      <w:marTop w:val="0"/>
      <w:marBottom w:val="0"/>
      <w:divBdr>
        <w:top w:val="none" w:sz="0" w:space="0" w:color="auto"/>
        <w:left w:val="none" w:sz="0" w:space="0" w:color="auto"/>
        <w:bottom w:val="none" w:sz="0" w:space="0" w:color="auto"/>
        <w:right w:val="none" w:sz="0" w:space="0" w:color="auto"/>
      </w:divBdr>
    </w:div>
    <w:div w:id="824514465">
      <w:bodyDiv w:val="1"/>
      <w:marLeft w:val="0"/>
      <w:marRight w:val="0"/>
      <w:marTop w:val="0"/>
      <w:marBottom w:val="0"/>
      <w:divBdr>
        <w:top w:val="none" w:sz="0" w:space="0" w:color="auto"/>
        <w:left w:val="none" w:sz="0" w:space="0" w:color="auto"/>
        <w:bottom w:val="none" w:sz="0" w:space="0" w:color="auto"/>
        <w:right w:val="none" w:sz="0" w:space="0" w:color="auto"/>
      </w:divBdr>
    </w:div>
    <w:div w:id="1076824668">
      <w:bodyDiv w:val="1"/>
      <w:marLeft w:val="0"/>
      <w:marRight w:val="0"/>
      <w:marTop w:val="0"/>
      <w:marBottom w:val="0"/>
      <w:divBdr>
        <w:top w:val="none" w:sz="0" w:space="0" w:color="auto"/>
        <w:left w:val="none" w:sz="0" w:space="0" w:color="auto"/>
        <w:bottom w:val="none" w:sz="0" w:space="0" w:color="auto"/>
        <w:right w:val="none" w:sz="0" w:space="0" w:color="auto"/>
      </w:divBdr>
    </w:div>
    <w:div w:id="1148785012">
      <w:bodyDiv w:val="1"/>
      <w:marLeft w:val="0"/>
      <w:marRight w:val="0"/>
      <w:marTop w:val="0"/>
      <w:marBottom w:val="0"/>
      <w:divBdr>
        <w:top w:val="none" w:sz="0" w:space="0" w:color="auto"/>
        <w:left w:val="none" w:sz="0" w:space="0" w:color="auto"/>
        <w:bottom w:val="none" w:sz="0" w:space="0" w:color="auto"/>
        <w:right w:val="none" w:sz="0" w:space="0" w:color="auto"/>
      </w:divBdr>
    </w:div>
    <w:div w:id="1371612643">
      <w:bodyDiv w:val="1"/>
      <w:marLeft w:val="0"/>
      <w:marRight w:val="0"/>
      <w:marTop w:val="0"/>
      <w:marBottom w:val="0"/>
      <w:divBdr>
        <w:top w:val="none" w:sz="0" w:space="0" w:color="auto"/>
        <w:left w:val="none" w:sz="0" w:space="0" w:color="auto"/>
        <w:bottom w:val="none" w:sz="0" w:space="0" w:color="auto"/>
        <w:right w:val="none" w:sz="0" w:space="0" w:color="auto"/>
      </w:divBdr>
    </w:div>
    <w:div w:id="1399474761">
      <w:bodyDiv w:val="1"/>
      <w:marLeft w:val="0"/>
      <w:marRight w:val="0"/>
      <w:marTop w:val="0"/>
      <w:marBottom w:val="0"/>
      <w:divBdr>
        <w:top w:val="none" w:sz="0" w:space="0" w:color="auto"/>
        <w:left w:val="none" w:sz="0" w:space="0" w:color="auto"/>
        <w:bottom w:val="none" w:sz="0" w:space="0" w:color="auto"/>
        <w:right w:val="none" w:sz="0" w:space="0" w:color="auto"/>
      </w:divBdr>
    </w:div>
    <w:div w:id="1622805649">
      <w:bodyDiv w:val="1"/>
      <w:marLeft w:val="0"/>
      <w:marRight w:val="0"/>
      <w:marTop w:val="0"/>
      <w:marBottom w:val="0"/>
      <w:divBdr>
        <w:top w:val="none" w:sz="0" w:space="0" w:color="auto"/>
        <w:left w:val="none" w:sz="0" w:space="0" w:color="auto"/>
        <w:bottom w:val="none" w:sz="0" w:space="0" w:color="auto"/>
        <w:right w:val="none" w:sz="0" w:space="0" w:color="auto"/>
      </w:divBdr>
    </w:div>
    <w:div w:id="1646162309">
      <w:bodyDiv w:val="1"/>
      <w:marLeft w:val="0"/>
      <w:marRight w:val="0"/>
      <w:marTop w:val="0"/>
      <w:marBottom w:val="0"/>
      <w:divBdr>
        <w:top w:val="none" w:sz="0" w:space="0" w:color="auto"/>
        <w:left w:val="none" w:sz="0" w:space="0" w:color="auto"/>
        <w:bottom w:val="none" w:sz="0" w:space="0" w:color="auto"/>
        <w:right w:val="none" w:sz="0" w:space="0" w:color="auto"/>
      </w:divBdr>
    </w:div>
    <w:div w:id="1788625830">
      <w:bodyDiv w:val="1"/>
      <w:marLeft w:val="0"/>
      <w:marRight w:val="0"/>
      <w:marTop w:val="0"/>
      <w:marBottom w:val="0"/>
      <w:divBdr>
        <w:top w:val="none" w:sz="0" w:space="0" w:color="auto"/>
        <w:left w:val="none" w:sz="0" w:space="0" w:color="auto"/>
        <w:bottom w:val="none" w:sz="0" w:space="0" w:color="auto"/>
        <w:right w:val="none" w:sz="0" w:space="0" w:color="auto"/>
      </w:divBdr>
    </w:div>
    <w:div w:id="1958828572">
      <w:bodyDiv w:val="1"/>
      <w:marLeft w:val="0"/>
      <w:marRight w:val="0"/>
      <w:marTop w:val="0"/>
      <w:marBottom w:val="0"/>
      <w:divBdr>
        <w:top w:val="none" w:sz="0" w:space="0" w:color="auto"/>
        <w:left w:val="none" w:sz="0" w:space="0" w:color="auto"/>
        <w:bottom w:val="none" w:sz="0" w:space="0" w:color="auto"/>
        <w:right w:val="none" w:sz="0" w:space="0" w:color="auto"/>
      </w:divBdr>
    </w:div>
    <w:div w:id="1974099478">
      <w:bodyDiv w:val="1"/>
      <w:marLeft w:val="0"/>
      <w:marRight w:val="0"/>
      <w:marTop w:val="0"/>
      <w:marBottom w:val="0"/>
      <w:divBdr>
        <w:top w:val="none" w:sz="0" w:space="0" w:color="auto"/>
        <w:left w:val="none" w:sz="0" w:space="0" w:color="auto"/>
        <w:bottom w:val="none" w:sz="0" w:space="0" w:color="auto"/>
        <w:right w:val="none" w:sz="0" w:space="0" w:color="auto"/>
      </w:divBdr>
    </w:div>
    <w:div w:id="2111899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programas-e-acoes/combate-a-corrupcao-enccla/cadastro-nacional-de-condenados-por-crimes-de-improbidade-administrativa/" TargetMode="External"/><Relationship Id="rId21"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www.bc.sc.gov.br"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ontato@bnc.org.br"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37" Type="http://schemas.openxmlformats.org/officeDocument/2006/relationships/hyperlink" Target="http://normas.receita.fazenda.gov.br/sijut2consulta/link.action?idAto=37200" TargetMode="External"/><Relationship Id="rId40"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23-2026/2023/decreto/D11462.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www.bc.sc.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contas.tcu.gov.br/ords/f?p=INABILITADO:INIDONEOS" TargetMode="External"/><Relationship Id="rId30" Type="http://schemas.openxmlformats.org/officeDocument/2006/relationships/hyperlink" Target="https://www.bc.sc.gov.br/arquivos/conteudo_downloads/UM2KV4ZT.pdf"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bc.sc.gov.br/arquivos/licitacao/WC4HS3YB.pdf"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bc.sc.gov.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bc.sc.gov.br/arquivos/conteudo_downloads/UM2KV4ZT.pdf"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planalto.gov.br/ccivil_03/_ato2023-2026/2023/decreto/D11462.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pncp.gov.br/app/editais?q=&amp;status=recebendo_proposta&amp;pagina=1"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23-2026/2023/decreto/D11462.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compras.com/" TargetMode="External"/><Relationship Id="rId23" Type="http://schemas.openxmlformats.org/officeDocument/2006/relationships/hyperlink" Target="https://www3.comprasnet.gov.br/sicaf-web/private/index.jsf"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portal.stf.jus.br/jurisprudenciaRepercussao/verAndamentoProcesso.asp?incidente=6023158&amp;numeroProcesso=1293453&amp;classeProcesso=RE&amp;numeroTema=1130"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bc.1doc.com.br/b.php?pg=wp/wp&amp;itd=8"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c.sc.gov.br/licitacoes.cfm" TargetMode="External"/><Relationship Id="rId13" Type="http://schemas.openxmlformats.org/officeDocument/2006/relationships/hyperlink" Target="https://leismunicipais.com.br/a1/sc/b/balneario-camboriu/decreto/2024/1173/11729/decreto-n-11729-2024-dispoe-sobre-a-regulamentacao-do-sistema-de-registro-de-precos-em-consonancia-com-os-dispositivos-dos-arts-82-a-86-da-lei-federal-n-14133-de-1-de-abril-de-2021-no-ambito-da-administracao-publica-municipal-direta-autarquica-e-fundacional?q=11729"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23-2026/2023/decreto/D1146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F915-E3A9-4807-9D50-5F375FE7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3760</TotalTime>
  <Pages>42</Pages>
  <Words>15037</Words>
  <Characters>81205</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dc:description/>
  <cp:lastModifiedBy>Renato Fogar Lopes Fogar</cp:lastModifiedBy>
  <cp:revision>260</cp:revision>
  <cp:lastPrinted>2019-12-06T17:26:00Z</cp:lastPrinted>
  <dcterms:created xsi:type="dcterms:W3CDTF">2024-01-24T17:43:00Z</dcterms:created>
  <dcterms:modified xsi:type="dcterms:W3CDTF">2025-04-30T20:55:00Z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