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Times New Roman"/>
          <w:sz w:val="22"/>
          <w:szCs w:val="22"/>
        </w:rPr>
        <w:t xml:space="preserve">GILBERTO DOS PASSOS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Pr="00E82676" w:rsidR="00E82676">
        <w:rPr>
          <w:rFonts w:hint="eastAsia" w:ascii="Times New Roman" w:hAnsi="Times New Roman" w:cs="Arial Narrow"/>
          <w:sz w:val="22"/>
          <w:szCs w:val="22"/>
        </w:rPr>
        <w:t xml:space="preserve"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 xml:space="preserve">031.639</w:t>
      </w:r>
      <w:r>
        <w:rPr>
          <w:rFonts w:ascii="Times New Roman" w:hAnsi="Times New Roman" w:cs="Arial Narrow"/>
          <w:sz w:val="22"/>
          <w:szCs w:val="22"/>
        </w:rPr>
        <w:t xml:space="preserve">/O-</w:t>
      </w:r>
      <w:r w:rsidR="00E82676">
        <w:rPr>
          <w:rFonts w:ascii="Times New Roman" w:hAnsi="Times New Roman" w:cs="Arial Narrow"/>
          <w:sz w:val="22"/>
          <w:szCs w:val="22"/>
        </w:rPr>
        <w:t xml:space="preserve"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PE44/2022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sz w:val="22"/>
          <w:szCs w:val="22"/>
        </w:rPr>
        <w:t xml:space="preserve">09/05/2022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sz w:val="22"/>
          <w:szCs w:val="22"/>
        </w:rPr>
        <w:t xml:space="preserve">Por item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sz w:val="22"/>
          <w:szCs w:val="22"/>
        </w:rPr>
        <w:t xml:space="preserve">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sz w:val="22"/>
          <w:szCs w:val="22"/>
        </w:rPr>
        <w:t xml:space="preserve">REGISTRO DE PREÇOS PARA FORNECIMENTO DE BICA CORRIDA E CASCALHO BRITADO ENTREGUE, DESTINADOS A SECRETARIA DE OBRAS DO MUNICÍPIO.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00"/>
        <w:gridCol w:w="4804"/>
        <w:gridCol w:w="900"/>
        <w:gridCol w:w="900"/>
        <w:gridCol w:w="900"/>
        <w:gridCol w:w="1232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43744 - PEDRA BRITADA LIMPA - BICA CORRIDA - TON - ENTREGUE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TN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44,47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444.700,00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13114 - CASCALHO BRITADO - TON - ENTREGUE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TN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46,50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465.000,00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909.700,00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 prazo para pagamento é de até 30 (trinta) dias, após o aceite da Nota fiscal, que deverá ser emitida após a entrega do material.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 prazo para entrega dos materiais solicitados, no Perímetro Urbano de Canoinhas, será de: 14.2 -  No máximo 03 (três) dias consecutivos a contar data de emissão da autorização de fornecimento para os pedidos de até 150 toneladas. 14.3 -  No máximo 05 (cinco) dias consecutivos para pedidos de 151 a 400 toneladas; 14.4 -  No máximo 10 (dez) dias consecutivos para pedidos acima de 400 toneladas. 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Durante a vigência da Ata de Registro de Preços, os preços registrados serão fixos e irreajustáveis, exceto nas hipóteses, devidamente comprovadas, de ocorrência de situação prevista na alínea “d” do inciso II do art. 65 da Lei Nº 8.666/93 ou de redução dos preços praticados no mercado. 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No Perímetro Urbano de Canoinhas.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SC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9 de maio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 xml:space="preserve">GILBERTO DOS PASSOS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F2D" w:rsidRDefault="00711F2D" w:rsidP="00AF6C43">
      <w:pPr>
        <w:rPr>
          <w:rFonts w:hint="eastAsia"/>
        </w:rPr>
      </w:pPr>
      <w:r>
        <w:separator/>
      </w:r>
    </w:p>
  </w:endnote>
  <w:endnote w:type="continuationSeparator" w:id="0">
    <w:p w:rsidR="00711F2D" w:rsidRDefault="00711F2D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F2D" w:rsidRDefault="00711F2D" w:rsidP="00AF6C43">
      <w:pPr>
        <w:rPr>
          <w:rFonts w:hint="eastAsia"/>
        </w:rPr>
      </w:pPr>
      <w:r>
        <w:separator/>
      </w:r>
    </w:p>
  </w:footnote>
  <w:footnote w:type="continuationSeparator" w:id="0">
    <w:p w:rsidR="00711F2D" w:rsidRDefault="00711F2D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E82676" w:rsidTr="00BC12EF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E82676" w:rsidP="00BC12EF" w:rsidRDefault="00E82676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32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E82676" w:rsidP="00BC12EF" w:rsidRDefault="00E82676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E82676" w:rsidP="00BC12EF" w:rsidRDefault="00BF20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E82676" w:rsidP="00BC12EF" w:rsidRDefault="00E82676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33" r:id="rId4"/>
            </w:object>
          </w:r>
        </w:p>
      </w:tc>
    </w:tr>
  </w:tbl>
  <w:p w:rsidRPr="00E82676" w:rsidR="00AF6C43" w:rsidP="00E82676" w:rsidRDefault="00AF6C43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proofState w:spelling="clean" w:grammar="clean"/>
  <w:defaultTabStop w:val="709"/>
  <w:hyphenationZone w:val="425"/>
  <w:characterSpacingControl w:val="doNotCompress"/>
  <w:hdrShapeDefaults>
    <o:shapedefaults spidmax="7170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41293F"/>
    <w:rsid w:val="00562DB3"/>
    <w:rsid w:val="00711F2D"/>
    <w:rsid w:val="00792DE7"/>
    <w:rsid w:val="00994F9A"/>
    <w:rsid w:val="00AF6C43"/>
    <w:rsid w:val="00BF20EF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717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2019-04-29T11:34:00Z</dcterms:created>
  <dcterms:modified xsi:type="dcterms:W3CDTF">2019-05-02T17:54:00Z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