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Modified by docx4j 11.1.0 (Apache licensed) using REFERENCE JAXB in Oracle Java 11.0.10 on Linux -->
    <w:p w:rsidR="00015077" w:rsidRDefault="00683FFB">
      <w:pPr>
        <w:pStyle w:val="Normal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ATA DE REGISTRO DE PREÇOS Nº</w:t>
      </w:r>
      <w:proofErr w:type="gramStart"/>
      <w:r>
        <w:rPr>
          <w:rFonts w:ascii="Times New Roman" w:hAnsi="Times New Roman" w:cs="Arial Narrow"/>
          <w:b/>
          <w:bCs/>
          <w:sz w:val="20"/>
          <w:szCs w:val="20"/>
        </w:rPr>
        <w:t xml:space="preserve">  </w:t>
      </w:r>
      <w:proofErr w:type="gramEnd"/>
      <w:r>
        <w:rPr>
          <w:rFonts w:ascii="Times New Roman" w:hAnsi="Times New Roman" w:cs="Arial Narrow"/>
          <w:b/>
          <w:bCs/>
          <w:sz w:val="20"/>
          <w:szCs w:val="20"/>
        </w:rPr>
        <w:t>XXX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 xml:space="preserve">No dia </w:t>
      </w:r>
      <w:r w:rsidRPr="004C45AB" w:rsidR="004C45AB">
        <w:rPr>
          <w:rFonts w:ascii="Times New Roman" w:hAnsi="Times New Roman" w:cs="Times New Roman"/>
          <w:sz w:val="20"/>
          <w:szCs w:val="20"/>
        </w:rPr>
        <w:t xml:space="preserve">&lt;SEM_VALOR&gt;</w:t>
      </w:r>
      <w:r>
        <w:rPr>
          <w:rFonts w:ascii="Times New Roman" w:hAnsi="Times New Roman" w:cs="Arial Narrow"/>
          <w:sz w:val="20"/>
          <w:szCs w:val="20"/>
        </w:rPr>
        <w:t xml:space="preserve">, compareceram, de um lado o(a)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Prefeitura Municipal de Canoinhas</w:t>
      </w:r>
      <w:r>
        <w:rPr>
          <w:rFonts w:ascii="Times New Roman" w:hAnsi="Times New Roman" w:cs="Arial Narrow"/>
          <w:sz w:val="20"/>
          <w:szCs w:val="20"/>
        </w:rPr>
        <w:t xml:space="preserve">, Estado de </w:t>
      </w:r>
      <w:r>
        <w:rPr>
          <w:rFonts w:ascii="Times New Roman" w:hAnsi="Times New Roman" w:cs="Arial Narrow"/>
          <w:color w:val="000000"/>
          <w:sz w:val="20"/>
          <w:szCs w:val="20"/>
        </w:rPr>
        <w:t xml:space="preserve">Santa Catarina</w:t>
      </w:r>
      <w:r>
        <w:rPr>
          <w:rFonts w:ascii="Times New Roman" w:hAnsi="Times New Roman" w:cs="Arial Narrow"/>
          <w:sz w:val="20"/>
          <w:szCs w:val="20"/>
        </w:rPr>
        <w:t xml:space="preserve">, pessoa jurídica de direito público, inscrita no CNPJ sob o nº. </w:t>
      </w:r>
      <w:r>
        <w:rPr>
          <w:rFonts w:ascii="Times New Roman" w:hAnsi="Times New Roman" w:cs="Arial Narrow"/>
          <w:sz w:val="20"/>
          <w:szCs w:val="20"/>
        </w:rPr>
        <w:t xml:space="preserve">83.102.384/0001-80</w:t>
      </w:r>
      <w:r>
        <w:rPr>
          <w:rFonts w:ascii="Times New Roman" w:hAnsi="Times New Roman" w:cs="Arial Narrow"/>
          <w:sz w:val="20"/>
          <w:szCs w:val="20"/>
        </w:rPr>
        <w:t xml:space="preserve">, com sede administrativa localizada na </w:t>
      </w:r>
      <w:r>
        <w:rPr>
          <w:rFonts w:ascii="Times New Roman" w:hAnsi="Times New Roman" w:cs="Arial Narrow"/>
          <w:sz w:val="20"/>
          <w:szCs w:val="20"/>
        </w:rPr>
        <w:t xml:space="preserve">Rua Felipe Schmidt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10</w:t>
      </w:r>
      <w:r>
        <w:rPr>
          <w:rFonts w:ascii="Times New Roman" w:hAnsi="Times New Roman" w:cs="Arial Narrow"/>
          <w:sz w:val="20"/>
          <w:szCs w:val="20"/>
        </w:rPr>
        <w:t xml:space="preserve">, </w:t>
      </w:r>
      <w:r>
        <w:rPr>
          <w:rFonts w:ascii="Times New Roman" w:hAnsi="Times New Roman" w:cs="Arial Narrow"/>
          <w:sz w:val="20"/>
          <w:szCs w:val="20"/>
        </w:rPr>
        <w:t xml:space="preserve">Centro</w:t>
      </w:r>
      <w:r>
        <w:rPr>
          <w:rFonts w:ascii="Times New Roman" w:hAnsi="Times New Roman" w:cs="Arial Narrow"/>
          <w:sz w:val="20"/>
          <w:szCs w:val="20"/>
        </w:rPr>
        <w:t xml:space="preserve">, CEP </w:t>
      </w:r>
      <w:r>
        <w:rPr>
          <w:rFonts w:ascii="Times New Roman" w:hAnsi="Times New Roman" w:cs="Arial Narrow"/>
          <w:sz w:val="20"/>
          <w:szCs w:val="20"/>
        </w:rPr>
        <w:t xml:space="preserve">89.460-000</w:t>
      </w:r>
      <w:r>
        <w:rPr>
          <w:rFonts w:ascii="Times New Roman" w:hAnsi="Times New Roman" w:cs="Arial Narrow"/>
          <w:sz w:val="20"/>
          <w:szCs w:val="20"/>
        </w:rPr>
        <w:t xml:space="preserve"> </w:t>
      </w:r>
      <w:r>
        <w:rPr>
          <w:rFonts w:ascii="Times New Roman" w:hAnsi="Times New Roman" w:cs="Arial Narrow"/>
          <w:sz w:val="20"/>
          <w:szCs w:val="20"/>
        </w:rPr>
        <w:t xml:space="preserve">Canoinhas</w:t>
      </w:r>
      <w:r>
        <w:rPr>
          <w:rFonts w:ascii="Times New Roman" w:hAnsi="Times New Roman" w:cs="Arial Narrow"/>
          <w:sz w:val="20"/>
          <w:szCs w:val="20"/>
        </w:rPr>
        <w:t xml:space="preserve">-</w:t>
      </w:r>
      <w:r>
        <w:rPr>
          <w:rFonts w:ascii="Times New Roman" w:hAnsi="Times New Roman" w:cs="Arial Narrow"/>
          <w:sz w:val="20"/>
          <w:szCs w:val="20"/>
        </w:rPr>
        <w:t xml:space="preserve">SC</w:t>
      </w:r>
      <w:r>
        <w:rPr>
          <w:rFonts w:ascii="Times New Roman" w:hAnsi="Times New Roman" w:cs="Arial Narrow"/>
          <w:sz w:val="20"/>
          <w:szCs w:val="20"/>
        </w:rPr>
        <w:t xml:space="preserve">, representado pelo(a) </w:t>
      </w:r>
      <w:r>
        <w:rPr>
          <w:rFonts w:ascii="Times New Roman" w:hAnsi="Times New Roman" w:cs="Arial Narrow"/>
          <w:sz w:val="20"/>
          <w:szCs w:val="20"/>
        </w:rPr>
        <w:t xml:space="preserve">Prefeito</w:t>
      </w:r>
      <w:r>
        <w:rPr>
          <w:rFonts w:ascii="Times New Roman" w:hAnsi="Times New Roman" w:cs="Arial Narrow"/>
          <w:sz w:val="20"/>
          <w:szCs w:val="20"/>
        </w:rPr>
        <w:t xml:space="preserve">, o(a) Sr(a). </w:t>
      </w:r>
      <w:r>
        <w:rPr>
          <w:rFonts w:ascii="Times New Roman" w:hAnsi="Times New Roman" w:cs="Arial Narrow"/>
          <w:sz w:val="20"/>
          <w:szCs w:val="20"/>
        </w:rPr>
        <w:t xml:space="preserve">GILBERTO DOS PASSOS</w:t>
      </w:r>
      <w:r>
        <w:rPr>
          <w:rFonts w:ascii="Times New Roman" w:hAnsi="Times New Roman" w:cs="Arial Narrow"/>
          <w:sz w:val="20"/>
          <w:szCs w:val="20"/>
        </w:rPr>
        <w:t xml:space="preserve">, inscrito no CPF sob o nº. </w:t>
      </w:r>
      <w:r>
        <w:rPr>
          <w:rFonts w:ascii="Times New Roman" w:hAnsi="Times New Roman" w:cs="Arial Narrow"/>
          <w:sz w:val="20"/>
          <w:szCs w:val="20"/>
        </w:rPr>
        <w:t xml:space="preserve">003.649.429-16</w:t>
      </w:r>
      <w:r>
        <w:rPr>
          <w:rFonts w:ascii="Times New Roman" w:hAnsi="Times New Roman" w:cs="Arial Narrow"/>
          <w:sz w:val="20"/>
          <w:szCs w:val="20"/>
        </w:rPr>
        <w:t xml:space="preserve">, doravante denominada ADMINISTRAÇÃO, e as empresas abaixo qualificadas, doravante denominadas DETENTORAS DA ATA, que firmam a presente ATA DE REGISTRO DE PREÇOS de acordo com o resultado do julgamento da licitação na modalidade PREGÃO PRESENCIAL nº.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PE42/2022</w:t>
      </w:r>
      <w:r>
        <w:rPr>
          <w:rFonts w:ascii="Times New Roman" w:hAnsi="Times New Roman" w:cs="Arial Narrow"/>
          <w:sz w:val="20"/>
          <w:szCs w:val="20"/>
        </w:rPr>
        <w:t xml:space="preserve">, que selecionou a proposta mais vantajosa para a Administração Pública, objetivando o(a) </w:t>
      </w:r>
      <w:r>
        <w:rPr>
          <w:rFonts w:ascii="Times New Roman" w:hAnsi="Times New Roman" w:eastAsia="Arial"/>
          <w:spacing w:val="2"/>
          <w:sz w:val="20"/>
          <w:szCs w:val="20"/>
        </w:rPr>
        <w:t xml:space="preserve">REGISTRO DE PREÇOS PARA AQUISIÇÃO PARCELADA DE DIVERSOS MATERIAIS DE CONSTRUÇÃO DESTINADOS AOS PROGRAMAS DA SECRETARIA MUNICIPAL DE HABITAÇÃO E FROHAB.</w:t>
      </w:r>
      <w:r>
        <w:rPr>
          <w:rFonts w:ascii="Times New Roman" w:hAnsi="Times New Roman" w:cs="Arial Narrow"/>
          <w:sz w:val="20"/>
          <w:szCs w:val="20"/>
        </w:rPr>
        <w:t xml:space="preserve"> Em conformidade com as especificações constantes no Edital.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Abaixo segue os licitantes que participaram da licitação e que tiveram itens vencedores: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tbl>
      <w:tblPr>
        <w:tblStyle w:val="TableGrid"/>
        <w:tblW w:w="0" w:type="auto"/>
        <w:tblLook w:val="04A0"/>
      </w:tblPr>
      <w:tblGrid>
        <w:gridCol w:w="2783"/>
        <w:gridCol w:w="5386"/>
        <w:gridCol w:w="1467"/>
      </w:tblGrid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Fornecedor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7565 - MERCADO ODACHOWOSKI LTDA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2, 3, 15, 18, 19, 24, 25, 26, 28, 30, 31, 32, 37, 40, 44, 45, 46, 47, 65, 89, 100, 103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606.222,50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2013 - CERAMICA OURO DA TERRA EIRELI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5, 6, 23, 35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298.500,00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5765 - JOIARTE ART. DE CIM. IND. E COM. LTDA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7, 8, 10, 11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417.650,00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12960 - ANDREIA APARECIDA DE PAULA 09413745994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14, 33, 34, 36, 38, 39, 41, 42, 43, 48, 49, 50, 51, 64, 66, 68, 69, 70, 71, 72, 73, 74, 75, 76, 77, 78, 80, 83, 85, 87, 91, 92, 93, 94, 98, 104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379.371,00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12959 - ATACASUL MATERIAIS ELETRICOS LTDA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55, 56, 57, 58, 59, 60, 61, 62, 63, 82, 84, 86, 88, 90, 102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30.885,00</w:t>
            </w:r>
          </w:p>
        </w:tc>
      </w:tr>
      <w:tr>
        <w:trPr/>
        <w:tc>
          <w:tcPr>
            <w:tcW w:w="27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13097 - J.LAVANDOSKI FERRAGENS</w:t>
            </w:r>
          </w:p>
        </w:tc>
        <w:tc>
          <w:tcPr>
            <w:tcW w:w="53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101</w:t>
            </w:r>
          </w:p>
        </w:tc>
        <w:tc>
          <w:tcPr>
            <w:tcW w:w="14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10.840,00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pStyle w:val="Normal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sz w:val="20"/>
          <w:szCs w:val="20"/>
        </w:rPr>
        <w:t>As empresas DETENTORAS DA ATA dos itens, resolvem firmar a presente ATA DE REGISTRO DE PREÇOS de acordo com o resultado da licitação decorrente do processo e licitação acima especificados, regido pela Lei Federal nº. 10.520/02, subsidiariamente pela Lei de Licitações nº. 8.666/93, bem como pelo Decreto Municipal nº: XXX (Registro de Preços) e, pelas condições do edital, termos da proposta, mediante as cláusulas e condições a seguir estabelecidas:</w:t>
      </w:r>
    </w:p>
    <w:p w:rsidR="00015077" w:rsidRDefault="00015077">
      <w:pPr>
        <w:pStyle w:val="Normal0"/>
        <w:jc w:val="both"/>
        <w:rPr>
          <w:rFonts w:ascii="Times New Roman" w:hAnsi="Times New Roman" w:cs="Arial Narrow"/>
          <w:b/>
          <w:bCs/>
          <w:i/>
          <w:iCs/>
          <w:sz w:val="20"/>
          <w:szCs w:val="20"/>
          <w:u w:val="single"/>
        </w:rPr>
      </w:pPr>
    </w:p>
    <w:tbl>
      <w:tblPr>
        <w:tblStyle w:val="TableGrid"/>
        <w:tblW w:w="0" w:type="auto"/>
        <w:tblLook w:val="04A0"/>
      </w:tblPr>
      <w:tblGrid>
        <w:gridCol w:w="2859"/>
        <w:gridCol w:w="6778"/>
      </w:tblGrid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Representante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Empresa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ANDREIA APARECIDA DE PAULA 09413745994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ATACASUL MATERIAIS ELETRICOS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CERAMICA OURO DA TERRA EIRELI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J.LAVANDOSKI FERRAGENS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JOIARTE ART. DE CIM. IND. E COM. LTDA</w:t>
            </w:r>
          </w:p>
        </w:tc>
      </w:tr>
      <w:tr>
        <w:trPr/>
        <w:tc>
          <w:tcPr>
            <w:tcW w:w="28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-</w:t>
            </w:r>
          </w:p>
        </w:tc>
        <w:tc>
          <w:tcPr>
            <w:tcW w:w="67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MERCADO ODACHOWOSKI LTDA</w:t>
            </w:r>
          </w:p>
        </w:tc>
      </w:tr>
    </w:tbl>
    <w:p w:rsidR="00015077" w:rsidRDefault="00015077">
      <w:pPr>
        <w:pStyle w:val="Normal0"/>
        <w:jc w:val="both"/>
        <w:rPr>
          <w:rFonts w:ascii="Times New Roman" w:hAnsi="Times New Roman" w:cs="Arial Narrow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Objeto: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PREÇOS PARA AQUISIÇÃO PARCELADA DE DIVERSOS MATERIAIS DE CONSTRUÇÃO DESTINADOS AOS PROGRAMAS DA SECRETARIA MUNICIPAL DE HABITAÇÃO E FROHAB.</w:t>
      </w:r>
    </w:p>
    <w:p w:rsidR="00015077" w:rsidRDefault="00015077">
      <w:pPr>
        <w:pStyle w:val="Normal0"/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O pagamento será efetuado em até 30 (trinta) dias após a entrega dos materiais licitados e da nota fiscal correspondente.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Prazo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No prazo máximo de 05 (cinco) dias úteis após o recebimento da autorização de fornecimento.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0"/>
          <w:szCs w:val="20"/>
        </w:rPr>
      </w:pPr>
    </w:p>
    <w:p w:rsidR="00015077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 licitante vencedora devera entregar o material solicitado em diversos locais dentro do Perímetro Urbano e da Área Rural do Município.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015077" w:rsidP="007C186F" w:rsidRDefault="00683FF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Canoinhas</w:t>
      </w:r>
      <w:r>
        <w:rPr>
          <w:rFonts w:ascii="Times New Roman" w:hAnsi="Times New Roman" w:cs="Times New Roman"/>
          <w:sz w:val="20"/>
          <w:szCs w:val="20"/>
        </w:rPr>
        <w:t xml:space="preserve">-</w:t>
      </w:r>
      <w:r>
        <w:rPr>
          <w:rFonts w:ascii="Times New Roman" w:hAnsi="Times New Roman" w:cs="Times New Roman"/>
          <w:sz w:val="20"/>
          <w:szCs w:val="20"/>
        </w:rPr>
        <w:t xml:space="preserve">SC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7C186F" w:rsidR="007C186F">
        <w:rPr>
          <w:rFonts w:ascii="Times New Roman" w:hAnsi="Times New Roman" w:cs="Times New Roman"/>
          <w:sz w:val="20"/>
          <w:szCs w:val="20"/>
        </w:rPr>
        <w:t xml:space="preserve">&lt;SEM_VALOR&gt;</w:t>
      </w:r>
    </w:p>
    <w:p w:rsidR="00015077" w:rsidRDefault="000150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jc w:val="center"/>
        <w:rPr>
          <w:b/>
          <w:bCs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>ITENS ADJUDICADOS FORNECEDOR</w:t>
      </w:r>
    </w:p>
    <w:p w:rsidR="00015077" w:rsidRDefault="00015077">
      <w:pPr>
        <w:pStyle w:val="Normal0"/>
        <w:jc w:val="center"/>
        <w:rPr>
          <w:rFonts w:ascii="Times New Roman" w:hAnsi="Times New Roman" w:cs="Arial Narrow"/>
          <w:sz w:val="20"/>
          <w:szCs w:val="20"/>
        </w:rPr>
      </w:pPr>
    </w:p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12960 - ANDREIA APARECIDA DE PAULA 09413745994 (34.663.715/0001-46)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47256 - PREGO 17 X 27.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AVANT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3.260,00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46668 - PORTA DE FERRO 210 X 80 - ABERTURA L.D</w:t>
              <w:br w:type="textWrapping"/>
              <w:t xml:space="preserve">COMPLETA, COM FECHADURA EXTERNA.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ALUVID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507,20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50.720,00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46669 - PORTA DE FERRO 210 X 80 - ABERTURA L.E</w:t>
              <w:br w:type="textWrapping"/>
              <w:t xml:space="preserve">COMPLETA, COM FECHADURA EXTERNA.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ALUVID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507,20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50.720,00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26802 - FORRO PVC BRANCO</w:t>
              <w:br w:type="textWrapping"/>
              <w:t xml:space="preserve">10x200MM, FRISADO, BARRA 6 METROS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FORPLAS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60199 - TUBO PVC ÁGUA  50</w:t>
              <w:br w:type="textWrapping"/>
              <w:t xml:space="preserve">06 METROS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11.100,00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16217 - CONEXÃO LUVA L/L 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16230 - CONEXÃO T L/L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495,00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16232 - CONEXÃO T L/R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16213 - CONEXÃO JOELHO L/L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60014 - TUBO DE ESGOTO 50 MM</w:t>
              <w:br w:type="textWrapping"/>
              <w:t xml:space="preserve">06 METROS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51,99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7.798,50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60022 - TUBO DE ESGOTO PVC 40 MM</w:t>
              <w:br w:type="textWrapping"/>
              <w:t xml:space="preserve">06 METROS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31,99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3.199,00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29904 - JOELHO ESGOTO 100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7,66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3.064,00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29912 - JOELHO ESGOTO 50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Akato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58520 - TORNEIRA DE BANCADA EM METAL ROSCA 3/4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76,00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47240 - PREGO 12 X 12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AVANT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46742 - PORTA EXTERNA</w:t>
              <w:br w:type="textWrapping"/>
              <w:t xml:space="preserve">D E 1 ª , 80 X210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279,00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27.900,00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60894 - VASO SANITÁRIO</w:t>
              <w:br w:type="textWrapping"/>
              <w:t xml:space="preserve">COM E SEM DESCARGA ACOPLADA (PARAFUSOS PARA FIXAÇÃO, ASSENTO E ANEL DE VEDAÇÃO)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LOGASA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39.600,00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2241 - ANEL DE VEDAÇÃO P/ VASO SANITARIO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BLUKIT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2.440,00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53391 - SIFAO</w:t>
              <w:br w:type="textWrapping"/>
              <w:t xml:space="preserve">SANFONADO, SIMPLES UNIVERSAL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KRONA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48275 - RALO</w:t>
              <w:br w:type="textWrapping"/>
              <w:t xml:space="preserve">SIFONADO SAÍDA 50, QUADRADO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HERC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46768 - PORTA INTERNA</w:t>
              <w:br w:type="textWrapping"/>
              <w:t xml:space="preserve">DE 60 CM MADEIRA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96,00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10209 - CAIXILHO DE 1ª 14CM C/ VISTA, CEDRO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10211 - CAIXILHO DE 1ª, 16 CM COM VISTA, PINHO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179,00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17.900,00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10210 - CAIXILHO DE 1ª, 15CM, COM VISTA, PINHO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64228 - JOGO DE CAIXILHO 07 CM</w:t>
              <w:br w:type="textWrapping"/>
              <w:t xml:space="preserve">COM VISTA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PROPRIA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13.800,00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23080 - FECHADURA EXTERNA</w:t>
              <w:br w:type="textWrapping"/>
              <w:t xml:space="preserve">PARA PORTA DE MADEIRA Serão emitidas autorizações de fornecimento de forma parcelada pelo período de 12 (doze) meses, ficando a vencedora obrigada a entregar qualquer quantidade solicitada, não tendo portanto quantidade mínima para
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SOPRANO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38,90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11.670,00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3112 - ARAME RECOZIDO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RAYCO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18,10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1.810,00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47294 - PREGO PARA TELHA DE FIBROCIMENTO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PREGOFORT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2.490,00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58165 - TOMADA SIMPLES</w:t>
              <w:br w:type="textWrapping"/>
              <w:t xml:space="preserve">10A 20A SISTEMA X CAIXA SOBREPOR EXTERNO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Mectronic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6,20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248,00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29379 - INTERRUPTOR 1 TECLA COM TOMADA EMBUTIR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Mectronic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9,30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49151 - REGISTRO ESFERA SOLDAVEL 32 MM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uniforte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14,40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576,00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49144 - REGISTRO ESFERA 25MM</w:t>
              <w:br w:type="textWrapping"/>
              <w:t xml:space="preserve">ROSCA SOLDÁVEL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uniforte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356,00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49145 - REGISTRO ESFERA 3/4"</w:t>
              <w:br w:type="textWrapping"/>
              <w:t xml:space="preserve">(25MM)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uniforte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396,00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64231 - REGISTRO DE PRESSÃO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LG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19,45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583,50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68678 - MOLDURA CANTONEIRA PVC BRANCA PARA FORRO, BARRA COM 06 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FORPLAS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29,89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14.945,00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68684 - PARAFUSO TELHA DE FIBROCIMENTO 11 CM COM KIT DE VEDAÇÃO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prayon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0,88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2.640,00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379.371,00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12959 - ATACASUL MATERIAIS ELETRICOS LTDA (44.501.241/0001-90)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24785 - FIO FLEXÍVEL 10 MM AZUL</w:t>
              <w:br w:type="textWrapping"/>
              <w:t xml:space="preserve">(NEUTRO).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5.310,00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24786 - FIO FLEXÍVEL 10 MM PRETO</w:t>
              <w:br w:type="textWrapping"/>
              <w:t xml:space="preserve">(FASE).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5.310,00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24787 - FIO FLEXÍVEL 10 MM VERDE</w:t>
              <w:br w:type="textWrapping"/>
              <w:t xml:space="preserve">(TERRA).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5,31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5.310,00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24793 - FIO FLEXIVEL 2,50 MM PRETO</w:t>
              <w:br w:type="textWrapping"/>
              <w:t xml:space="preserve">FLEXÍVEL, PRETO (FASE) Serão emitidas autorizações de fornecimento de forma parcelada pelo período de 12 (doze) meses, ficando a vencedora obrigada a entregar qualquer quantidade solicitada, não tendo portanto quantidade mínima para cada pedido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24792 - FIO FLEXIVEL 2,50 MM AZUL</w:t>
              <w:br w:type="textWrapping"/>
              <w:t xml:space="preserve">FLEXÍVEL, AZUL (NEUTRO)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24791 - FIO FLEXIVEL 2,5 MM VERDE</w:t>
              <w:br w:type="textWrapping"/>
              <w:t xml:space="preserve">FLEXÍVEL, VERDE (TERRA) Serão emitidas autorizações de fornecimento de forma parcelada pelo período de 12 (doze) meses, ficando a vencedora obrigada a entregar qualquer quantidade solicitada, não tendo portanto quantidade mínima para
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1.130,00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24782 - FIO FLEXIVEL 1,5 MM PRETO</w:t>
              <w:br w:type="textWrapping"/>
              <w:t xml:space="preserve">FLEXÍVEL, PRETO (FASE) Serão emitidas autorizações de fornecimento de forma parcelada pelo período de 12 (doze) meses, ficando a vencedora obrigada a entregar qualquer quantidade solicitada, não tendo portanto quantidade mínima para
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24784 - FIO FLEXÍVEL 1,5MM AZUL</w:t>
              <w:br w:type="textWrapping"/>
              <w:t xml:space="preserve">FLEXÍVEL, AZUL(NEUTRO)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24781 - FIO FLEXIVEL 1,5 MM BRANCO</w:t>
              <w:br w:type="textWrapping"/>
              <w:t xml:space="preserve">FLEXÍVEL, BRANCO (RETORNO)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BLU CABOS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20889 - ELETRODUTO FLEXÍVEL, 3/4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BRUSPET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0,94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9834 - CAIXA DE LUZ 2x4</w:t>
              <w:br w:type="textWrapping"/>
              <w:t xml:space="preserve">PVC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BRASIPLA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0,75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37,50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29377 - INTERRUPTOR 1 TECLA</w:t>
              <w:br w:type="textWrapping"/>
              <w:t xml:space="preserve">SOBREPOR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ILUMI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312,50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64230 - PLAFONIER SIMPLES COM BOCAL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SYKALIGHT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14191 - CHUVEIRO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ZAGONEL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68682 - ALÇA PRÉ-FORMADA PARA CABO DUPLEX 10MM2 NORMATIZADO PADRÃO CELESC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ENERBLU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1.375,00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30.885,00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2013 - CERAMICA OURO DA TERRA EIRELI (09.314.237/0001-11)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64151 - PEDRA BRITADA Nº 1</w:t>
              <w:br w:type="textWrapping"/>
              <w:t xml:space="preserve">MÁXIMO 19MM CADA PEDRA Serão emitidas autorizações de fornecimento de forma parcelada pelo período de 12 (doze) meses, ficando a vencedora obrigada a entregar qualquer quantidade solicitada, não tendo portanto quantidade mínima para
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HOBI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112,00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43745 - PEDRA BRITADA Nº 02</w:t>
              <w:br w:type="textWrapping"/>
              <w:t xml:space="preserve">ENTRE 19MM À 25MM Serão emitidas autorizações de fornecimento de forma parcelada pelo período de 12 (doze) meses, ficando a vencedora obrigada a entregar qualquer quantidade solicitada, não tendo portanto quantidade mínima para
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HOBI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57.500,00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56745 - TIJOLO 4 FUROS</w:t>
              <w:br w:type="textWrapping"/>
              <w:t xml:space="preserve">(TAMANHO MÍNIMO 11X11X22CM)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OURO DA TERRA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56741 - TIJOLO 06 FUROS</w:t>
              <w:br w:type="textWrapping"/>
              <w:t xml:space="preserve">11 X 14 X 22CM (LxAxC)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OURO DA TERRA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1,19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119.000,00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298.500,00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13097 - J.LAVANDOSKI FERRAGENS (36.673.446/0001-24)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68681 - CABO DE ALUMÍNIO MULTIPLEXADO, TIPO DUPLEX, 2X10MM2, COM NEUTRO ISOLADO, NORMATIZADO CELESC.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NEOCABLE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5,42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10.840,00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10.840,00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5765 - JOIARTE ART. DE CIM. IND. E COM. LTDA (83.092.213/0001-18)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31686 - KIT POSTINHO MONOFÁSICO, PADRÃO CELESC, 07 METROS, COM 01 CX</w:t>
              <w:br w:type="textWrapping"/>
              <w:t xml:space="preserve">KIT POSTINHO MONOFÁSICO, PADRÃO CELESC, COM UMA CAIXA, CAPACIDADE CARGA DISJUNTOR (A) DE 40 A 70, ESFORÇO (daN) 100, ALTURA 07 METROS - O FABRICANTE DEVERÁ SER HOMOLOGADO NA CELESC.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 A licitante vencedora deverá entregar o poste fixo ao chão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1.720,00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86.000,00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31688 - KIT POSTINHO MONOFÁSICO, PADRÃO CELESC, 08 METROS, COM 01 CX</w:t>
              <w:br w:type="textWrapping"/>
              <w:t xml:space="preserve">KIT POSTINHO MONOFÁSICO, PADRÃO CELESC, COM UMA CAIXA, CAPACIDADE CARGA DISJUNTOR (A) DE 40 A 70, ESFORÇO (daN) 100, ALTURA 08 METROS - O FABRICANTE DEVERÁ SER HOMOLOGADO NA CELESC.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 A licitante vencedora deverá entregar o poste fixo ao chão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1.883,00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94.150,00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31687 - KIT POSTINHO MONOFÁSICO, PADRÃO CELESC, 07 METROS, COM 02 CX</w:t>
              <w:br w:type="textWrapping"/>
              <w:t xml:space="preserve">KIT POSTINHO MONOFÁSICO, PADRÃO CELESC, COM DUAS CAIXAS, CAPACIDADE CARGA DISJUNTOR (A) DE 40 A 70, ESFORÇO (daN) 100,  ALTURA 07 METROS - O FABRICANTE DEVERÁ SER HOMOLOGADO NA CELESC.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 A licitante vencedora deverá entregar o poste fixo ao chão.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2.257,00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112.850,00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31689 - KIT POSTINHO MONOFÁSICO, PADRÃO CELESC, 08 METROS, COM 02 CX</w:t>
              <w:br w:type="textWrapping"/>
              <w:t xml:space="preserve">KIT POSTINHO MONOFÁSICO, PADRÃO CELESC, COM DUAS CAIXAS, CAPACIDADE CARGA DISJUNTOR (A) DE 40 A 70, ESFORÇO (daN) 100,  ALTURA 08 METROS - O FABRICANTE DEVERÁ SER HOMOLOGADO NA CELESC.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 A licitante vencedora deverá entregar o poste fixo ao chão.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JOIARTE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2.493,00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124.650,00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417.650,00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>
      <w:r>
        <w:rPr>
          <w:rFonts w:ascii="Times New Roman" w:hAnsi="Times New Roman" w:cs="Arial Narrow"/>
          <w:sz w:val="20"/>
        </w:rPr>
        <w:t xml:space="preserve"/>
      </w:r>
      <w:r>
        <w:rPr>
          <w:rFonts w:ascii="Times New Roman" w:hAnsi="Times New Roman" w:cs="Arial Narrow"/>
          <w:b/>
          <w:sz w:val="20"/>
        </w:rPr>
        <w:t xml:space="preserve">
7565 - MERCADO ODACHOWOSKI LTDA (16.982.129/0001-82)</w:t>
      </w:r>
    </w:p>
    <w:tbl>
      <w:tblPr>
        <w:tblStyle w:val="TableGrid"/>
        <w:tblW w:w="0" w:type="auto"/>
        <w:tblLook w:val="04A0"/>
      </w:tblPr>
      <w:tblGrid>
        <w:gridCol w:w="900"/>
        <w:gridCol w:w="900"/>
        <w:gridCol w:w="3338"/>
        <w:gridCol w:w="900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Data Adjudicação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Item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Marca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Quantidade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10253 - CAL VIRGEM, SACO C/ 20 KG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PAVIM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12,44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6.220,00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10239 - CAL HIDRATADA 20KG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PAVIM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15,13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7.565,00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47261 - PREGO 18 x 36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Trefix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56075 - TELHA FRANCESA</w:t>
              <w:br w:type="textWrapping"/>
              <w:t xml:space="preserve">TELHAS DE BARRO FRANCESAS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SANTA TEREZINHA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2,33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11.650,00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27786 - GOIVAS DE BARRO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5,08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2.540,00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56060 - TELHA DE FIBROCIMENTO 1,53 X 1,10 X 5 MM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46,29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92.580,00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56063 - TELHA DE FIBROCIMENTO 1,83x1,10 C/ 5mm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51,65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51.650,00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56065 - TELHA DE FIBROCIMENTO 2,44 X 1,10 X 5MM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65,00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65.000,00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28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21962 - ESPIGÃO DE FIBROCIMENTO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44,69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13.407,00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29681 - JANELA DE CORRER EM FERRO 1,00 X 1,20 M COM VIDROS</w:t>
              <w:br w:type="textWrapping"/>
              <w:t xml:space="preserve">COM 2 FOLHAS (1 FIXA) SEM GRADE SEM BASCULANTE MEDIDAS MÍNIMAS 1,00MX1,20MX5CM FOSCO, COM VIDRO LISO INCOLOR DE 3 MM.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GIRASSOL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398,99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39.899,00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31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64224 - JANELA DE FERRO, DE CORRER, ESTRUTURA EM FERRO COM 04 FOLHAS</w:t>
              <w:br w:type="textWrapping"/>
              <w:t xml:space="preserve">SENDO AS 02 LATERAIS FIXAS E AS 02 CENTRAIS DE CORRER, COM PUXADOR E TRINCO, SEM GRADE, SEM BASCULANTE, MEDIDAS MÍNIMAS 1,00MX1,20MX5CM, COM VIDRO LISO INCOLOR DE 3 MM.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GIRASSOL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447,99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44.799,00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32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64225 - JANELA TIPO MAXIM-AR EM FERRO 1 FOLHA MÍNIMA 0,40MX0,60</w:t>
              <w:br w:type="textWrapping"/>
              <w:t xml:space="preserve">JANELA TIPO MAXIM-AR EM FERRO 1 FOLHA MÍNIMA 0,40MX0,60MX5CM, COM VIDRO LISO INCOLOR DE 3MM.</w:t>
              <w:br w:type="textWrapping"/>
              <w:t xml:space="preserve">COM VIDRO CANELADO INCOLOR DE 3MM.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GIRASSOL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260,00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52.000,00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60056 - TUBO DE PVC ÁGUA 25</w:t>
              <w:br w:type="textWrapping"/>
              <w:t xml:space="preserve">06 METROS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PLASTILIT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18,50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3.700,00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16218 - CONEXÃO LUVA L/R 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PLASTILIT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44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16214 - CONEXÃO JOELHO L/R 25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PLASTILIT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2,48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1.240,00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6365 - BÓIA PARA CAIXA D' ÁGUA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UNIVERSAL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7,32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1.098,00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46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9676 - CAIXA D'AGUA 500 LITROS POLIETILENO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BACKOF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197,00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29.550,00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47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60057 - TUBO DE PVC ESGOTO 100 MM</w:t>
              <w:br w:type="textWrapping"/>
              <w:t xml:space="preserve">06 METROS 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BARR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PLASTILIT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20.970,00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65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66092 - TORNEIRA PARA PIA EM METAL 15 CM. - 1a LINHA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pedido.
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DELTA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39,90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3.990,00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89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32891 - LAVATORIO</w:t>
              <w:br w:type="textWrapping"/>
              <w:t xml:space="preserve">(PIA) Serão emitidas autorizações de fornecimento de forma parcelada pelo período de 12 (doze) meses, ficando a vencedora obrigada a entregar qualquer quantidade solicitada, não tendo portanto quantidade mínima para cada pedido.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DALIA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200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132,46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26.492,00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100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68680 - PONTALETE PARA ENTRADA DE ENERGIA PADRÃO CELESC, COMPLETO, COM CEBEÇOTE, ESTRIBO/ARMAÇÃO, ROLDANA E TELHÃO, NORMATIZADO CELESC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so cano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322,25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16.112,50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12/05/2022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103</w:t>
            </w:r>
          </w:p>
        </w:tc>
        <w:tc>
          <w:tcPr>
            <w:tcW w:w="33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68683 - TELHA ESPIGÃO DE FIBROCIMENTO 1,2 x 6 MM</w:t>
              <w:br w:type="textWrapping"/>
              <w:t xml:space="preserve">Serão emitidas autorizações de fornecimento de forma parcelada pelo período de 12 (doze) meses, ficando a vencedora obrigada a entregar qualquer quantidade solicitada, não tendo portanto quantidade mínima para cada pedido 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>HISDRALIT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37,32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111.960,00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b/>
                <w:sz w:val="20"/>
              </w:rPr>
              <w:t xml:space="preserve">Total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Arial Narrow"/>
                <w:sz w:val="20"/>
              </w:rPr>
              <w:t xml:space="preserve"> 606.222,50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Arial Narrow"/>
                <w:sz w:val="20"/>
              </w:rPr>
              <w:t xml:space="preserve"/>
            </w:r>
          </w:p>
        </w:tc>
      </w:tr>
    </w:tbl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___________________________________________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 Narrow"/>
          <w:b/>
          <w:bCs/>
          <w:sz w:val="20"/>
          <w:szCs w:val="20"/>
        </w:rPr>
        <w:t xml:space="preserve">GILBERTO DOS PASSOS</w:t>
      </w:r>
    </w:p>
    <w:p w:rsidR="00015077" w:rsidRDefault="00683FFB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 xml:space="preserve">Prefeito</w:t>
      </w: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0150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015077" w:rsidRDefault="007020B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/>
          <w:sz w:val="20"/>
          <w:szCs w:val="20"/>
        </w:rPr>
      </w:pPr>
      <w:r w:rsidRPr="007020B0">
        <w:rPr>
          <w:rFonts w:ascii="Times New Roman" w:hAnsi="Times New Roman" w:cs="Times New Roman"/>
          <w:color w:val="000000"/>
          <w:sz w:val="20"/>
          <w:szCs w:val="20"/>
        </w:rPr>
        <w:t xml:space="preserve">&lt;SEM_VALOR&gt;</w:t>
      </w:r>
    </w:p>
    <w:p w:rsidR="001B226D" w:rsidRDefault="001B226D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</w:p>
    <w:p w:rsidR="001B226D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Início de Vigência: </w:t>
      </w:r>
      <w:r>
        <w:rPr>
          <w:rFonts w:cs="Times New Roman"/>
          <w:color w:val="000000"/>
        </w:rPr>
        <w:t xml:space="preserve">&lt;SEM_VALOR&gt;</w:t>
      </w:r>
    </w:p>
    <w:p w:rsidR="00015077" w:rsidRDefault="002C0B66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cs="Times New Roman"/>
          <w:color w:val="000000"/>
        </w:rPr>
        <w:t xml:space="preserve">Vencimento: </w:t>
      </w:r>
      <w:r>
        <w:rPr>
          <w:rFonts w:cs="Times New Roman"/>
          <w:color w:val="000000"/>
        </w:rPr>
        <w:t xml:space="preserve">&lt;SEM_VALOR&gt;</w:t>
      </w:r>
    </w:p>
    <w:sectPr w:rsidR="00015077" w:rsidSect="00A765E4">
      <w:headerReference w:type="default" r:id="rId7"/>
      <w:footerReference w:type="default" r:id="rId8"/>
      <w:pgSz w:w="11906" w:h="16838"/>
      <w:pgMar w:top="623" w:right="1134" w:bottom="1417" w:left="1134" w:header="283" w:footer="283" w:gutter="0"/>
      <w:cols w:space="720"/>
      <w:formProt w:val="false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7920" w:rsidRDefault="00987920">
      <w:r>
        <w:separator/>
      </w:r>
    </w:p>
  </w:endnote>
  <w:endnote w:type="continuationSeparator" w:id="0">
    <w:p w:rsidR="00987920" w:rsidRDefault="00987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 w:rsidR="00015077" w:rsidRDefault="0001507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7920" w:rsidRDefault="00987920">
      <w:r>
        <w:separator/>
      </w:r>
    </w:p>
  </w:footnote>
  <w:footnote w:type="continuationSeparator" w:id="0">
    <w:p w:rsidR="00987920" w:rsidRDefault="0098792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9645" w:type="dxa"/>
      <w:tblCellMar>
        <w:top w:w="55" w:type="dxa"/>
        <w:left w:w="55" w:type="dxa"/>
        <w:bottom w:w="55" w:type="dxa"/>
        <w:right w:w="55" w:type="dxa"/>
      </w:tblCellMar>
      <w:tblLook w:val="04A0"/>
    </w:tblPr>
    <w:tblGrid>
      <w:gridCol w:w="5220"/>
      <w:gridCol w:w="4425"/>
    </w:tblGrid>
    <w:tr w:rsidR="00015077">
      <w:tc>
        <w:tcPr>
          <w:tcW w:w="5219" w:type="dxa"/>
          <w:shd w:val="clear" w:color="auto" w:fill="auto"/>
        </w:tcPr>
        <w:p w:rsidR="00015077" w:rsidRDefault="00683FFB">
          <w:r>
            <w:rPr>
              <w:rFonts w:ascii="Times New Roman" w:hAnsi="Times New Roman"/>
              <w:b/>
              <w:bCs/>
              <w:color w:val="000000"/>
            </w:rPr>
            <w:t xml:space="preserve">Estado de 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Santa Catarina</w:t>
          </w:r>
        </w:p>
        <w:p w:rsidR="00015077" w:rsidRDefault="00683FFB">
          <w:pPr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/>
              <w:b/>
              <w:bCs/>
              <w:color w:val="000000"/>
            </w:rPr>
            <w:t xml:space="preserve">Prefeitura Municipal de Canoinhas</w:t>
          </w:r>
          <w:r>
            <w:rPr>
              <w:rFonts w:ascii="Times New Roman" w:hAnsi="Times New Roman"/>
              <w:b/>
              <w:bCs/>
              <w:color w:val="000000"/>
            </w:rPr>
            <w:t xml:space="preserve"> </w:t>
          </w:r>
        </w:p>
      </w:tc>
      <w:tc>
        <w:tcPr>
          <w:tcW w:w="4425" w:type="dxa"/>
          <w:shd w:val="clear" w:color="auto" w:fill="auto"/>
        </w:tcPr>
        <w:p w:rsidR="00015077" w:rsidRDefault="00683FFB">
          <w:pPr>
            <w:tabs>
              <w:tab w:val="left" w:pos="708"/>
              <w:tab w:val="left" w:pos="1416"/>
              <w:tab w:val="left" w:pos="2124"/>
              <w:tab w:val="left" w:pos="2832"/>
              <w:tab w:val="left" w:pos="3540"/>
              <w:tab w:val="left" w:pos="4248"/>
              <w:tab w:val="left" w:pos="4956"/>
              <w:tab w:val="left" w:pos="5664"/>
              <w:tab w:val="left" w:pos="6372"/>
              <w:tab w:val="left" w:pos="7080"/>
              <w:tab w:val="left" w:pos="7788"/>
              <w:tab w:val="left" w:pos="8496"/>
              <w:tab w:val="left" w:pos="9204"/>
              <w:tab w:val="left" w:pos="9912"/>
            </w:tabs>
            <w:jc w:val="right"/>
            <w:rPr>
              <w:rFonts w:ascii="Times New Roman" w:hAnsi="Times New Roman"/>
              <w:b/>
              <w:bCs/>
              <w:color w:val="000000"/>
            </w:rPr>
          </w:pP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PREGÃO PRESENCIAL Nº. </w:t>
          </w:r>
          <w:r>
            <w:rPr>
              <w:rFonts w:ascii="Times New Roman" w:hAnsi="Times New Roman" w:cs="Times New Roman"/>
              <w:b/>
              <w:bCs/>
              <w:color w:val="000000"/>
            </w:rPr>
            <w:t xml:space="preserve">PE42/2022</w:t>
          </w:r>
        </w:p>
      </w:tc>
    </w:tr>
  </w:tbl>
  <w:p w:rsidR="00015077" w:rsidRDefault="00015077">
    <w:pPr>
      <w:rPr>
        <w:b/>
        <w:bCs/>
        <w:sz w:val="30"/>
        <w:szCs w:val="30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15077"/>
    <w:rsid w:val="00015077"/>
    <w:rsid w:val="000B5692"/>
    <w:rsid w:val="001B226D"/>
    <w:rsid w:val="002C0B66"/>
    <w:rsid w:val="00354DB3"/>
    <w:rsid w:val="004C45AB"/>
    <w:rsid w:val="00683FFB"/>
    <w:rsid w:val="007020B0"/>
    <w:rsid w:val="007C186F"/>
    <w:rsid w:val="007E65B5"/>
    <w:rsid w:val="008529A7"/>
    <w:rsid w:val="00987920"/>
    <w:rsid w:val="00A765E4"/>
    <w:rsid w:val="00BC2EAE"/>
    <w:rsid w:val="00D20965"/>
    <w:rsid w:val="00E658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49B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CD549B"/>
    <w:rPr>
      <w:color w:val="000080"/>
      <w:u w:val="single"/>
    </w:rPr>
  </w:style>
  <w:style w:type="character" w:customStyle="1" w:styleId="RodapChar">
    <w:name w:val="Rodapé Char"/>
    <w:basedOn w:val="Fontepargpadro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CD549B"/>
    <w:rPr>
      <w:rFonts w:ascii="Tahoma" w:hAnsi="Tahoma"/>
      <w:color w:val="00000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176ABE"/>
    <w:rPr>
      <w:rFonts w:cs="Mangal"/>
      <w:color w:val="00000A"/>
      <w:kern w:val="0"/>
      <w:sz w:val="24"/>
      <w:szCs w:val="21"/>
    </w:rPr>
  </w:style>
  <w:style w:type="paragraph" w:styleId="Ttulo">
    <w:name w:val="Title"/>
    <w:basedOn w:val="Normal"/>
    <w:next w:val="Corpodetexto"/>
    <w:qFormat/>
    <w:rsid w:val="00CD549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CD549B"/>
    <w:pPr>
      <w:spacing w:after="140" w:line="288" w:lineRule="auto"/>
    </w:pPr>
  </w:style>
  <w:style w:type="paragraph" w:styleId="Lista">
    <w:name w:val="List"/>
    <w:basedOn w:val="Normal"/>
    <w:rsid w:val="00CD549B"/>
  </w:style>
  <w:style w:type="paragraph" w:customStyle="1" w:styleId="Legenda1">
    <w:name w:val="Legenda1"/>
    <w:basedOn w:val="Normal"/>
    <w:qFormat/>
    <w:rsid w:val="00CD549B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CD549B"/>
    <w:pPr>
      <w:suppressLineNumbers/>
    </w:pPr>
  </w:style>
  <w:style w:type="paragraph" w:styleId="Legenda">
    <w:name w:val="caption"/>
    <w:basedOn w:val="Normal"/>
    <w:qFormat/>
    <w:rsid w:val="00CD549B"/>
    <w:pPr>
      <w:suppressLineNumbers/>
      <w:spacing w:before="120" w:after="120"/>
    </w:pPr>
    <w:rPr>
      <w:i/>
      <w:iCs/>
    </w:rPr>
  </w:style>
  <w:style w:type="paragraph" w:customStyle="1" w:styleId="Corpodotexto">
    <w:name w:val="Corpo do texto"/>
    <w:basedOn w:val="Normal"/>
    <w:qFormat/>
    <w:rsid w:val="00CD549B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customStyle="1" w:styleId="Contedodatabela">
    <w:name w:val="Conteúdo da tabela"/>
    <w:basedOn w:val="Normal"/>
    <w:qFormat/>
    <w:rsid w:val="00CD549B"/>
    <w:pPr>
      <w:suppressLineNumbers/>
    </w:pPr>
  </w:style>
  <w:style w:type="paragraph" w:customStyle="1" w:styleId="Ttulodetabela">
    <w:name w:val="Título de tabela"/>
    <w:basedOn w:val="Contedodatabela"/>
    <w:qFormat/>
    <w:rsid w:val="00CD549B"/>
    <w:pPr>
      <w:jc w:val="center"/>
    </w:pPr>
    <w:rPr>
      <w:b/>
      <w:bCs/>
    </w:rPr>
  </w:style>
  <w:style w:type="paragraph" w:customStyle="1" w:styleId="Normal0">
    <w:name w:val="[Normal]"/>
    <w:qFormat/>
    <w:rsid w:val="00CD549B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CD549B"/>
  </w:style>
  <w:style w:type="paragraph" w:customStyle="1" w:styleId="Objetocomsombra">
    <w:name w:val="Objeto com sombra"/>
    <w:basedOn w:val="Padro"/>
    <w:qFormat/>
    <w:rsid w:val="00CD549B"/>
  </w:style>
  <w:style w:type="paragraph" w:customStyle="1" w:styleId="Objetosempreenchimento">
    <w:name w:val="Objeto sem preenchimento"/>
    <w:basedOn w:val="Padro"/>
    <w:qFormat/>
    <w:rsid w:val="00CD549B"/>
  </w:style>
  <w:style w:type="paragraph" w:customStyle="1" w:styleId="Objetosempreenchimentonemlinha">
    <w:name w:val="Objeto sem preenchimento nem linha"/>
    <w:basedOn w:val="Padro"/>
    <w:qFormat/>
    <w:rsid w:val="00CD549B"/>
  </w:style>
  <w:style w:type="paragraph" w:customStyle="1" w:styleId="Corpodotextojustificado">
    <w:name w:val="Corpo do texto justificado"/>
    <w:basedOn w:val="Padro"/>
    <w:qFormat/>
    <w:rsid w:val="00CD549B"/>
  </w:style>
  <w:style w:type="paragraph" w:customStyle="1" w:styleId="Recuodaprimeiralinha">
    <w:name w:val="Recuo da primeira linha"/>
    <w:basedOn w:val="Padro"/>
    <w:qFormat/>
    <w:rsid w:val="00CD549B"/>
    <w:pPr>
      <w:ind w:firstLine="340"/>
    </w:pPr>
  </w:style>
  <w:style w:type="paragraph" w:customStyle="1" w:styleId="Ttulo1">
    <w:name w:val="Título1"/>
    <w:basedOn w:val="Padro"/>
    <w:qFormat/>
    <w:rsid w:val="00CD549B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CD549B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CD549B"/>
  </w:style>
  <w:style w:type="paragraph" w:customStyle="1" w:styleId="master-page3LTGliederung1">
    <w:name w:val="master-page3~LT~Gliederung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CD549B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CD549B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CD549B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CD549B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CD549B"/>
  </w:style>
  <w:style w:type="paragraph" w:customStyle="1" w:styleId="master-page3LTGliederung7">
    <w:name w:val="master-page3~LT~Gliederung 7"/>
    <w:basedOn w:val="master-page3LTGliederung6"/>
    <w:qFormat/>
    <w:rsid w:val="00CD549B"/>
  </w:style>
  <w:style w:type="paragraph" w:customStyle="1" w:styleId="master-page3LTGliederung8">
    <w:name w:val="master-page3~LT~Gliederung 8"/>
    <w:basedOn w:val="master-page3LTGliederung7"/>
    <w:qFormat/>
    <w:rsid w:val="00CD549B"/>
  </w:style>
  <w:style w:type="paragraph" w:customStyle="1" w:styleId="master-page3LTGliederung9">
    <w:name w:val="master-page3~LT~Gliederung 9"/>
    <w:basedOn w:val="master-page3LTGliederung8"/>
    <w:qFormat/>
    <w:rsid w:val="00CD549B"/>
  </w:style>
  <w:style w:type="paragraph" w:customStyle="1" w:styleId="master-page3LTTitel">
    <w:name w:val="master-page3~LT~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CD549B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CD549B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CD549B"/>
  </w:style>
  <w:style w:type="paragraph" w:customStyle="1" w:styleId="gray2">
    <w:name w:val="gray2"/>
    <w:basedOn w:val="default"/>
    <w:qFormat/>
    <w:rsid w:val="00CD549B"/>
  </w:style>
  <w:style w:type="paragraph" w:customStyle="1" w:styleId="gray3">
    <w:name w:val="gray3"/>
    <w:basedOn w:val="default"/>
    <w:qFormat/>
    <w:rsid w:val="00CD549B"/>
  </w:style>
  <w:style w:type="paragraph" w:customStyle="1" w:styleId="bw1">
    <w:name w:val="bw1"/>
    <w:basedOn w:val="default"/>
    <w:qFormat/>
    <w:rsid w:val="00CD549B"/>
  </w:style>
  <w:style w:type="paragraph" w:customStyle="1" w:styleId="bw2">
    <w:name w:val="bw2"/>
    <w:basedOn w:val="default"/>
    <w:qFormat/>
    <w:rsid w:val="00CD549B"/>
  </w:style>
  <w:style w:type="paragraph" w:customStyle="1" w:styleId="bw3">
    <w:name w:val="bw3"/>
    <w:basedOn w:val="default"/>
    <w:qFormat/>
    <w:rsid w:val="00CD549B"/>
  </w:style>
  <w:style w:type="paragraph" w:customStyle="1" w:styleId="orange1">
    <w:name w:val="orange1"/>
    <w:basedOn w:val="default"/>
    <w:qFormat/>
    <w:rsid w:val="00CD549B"/>
  </w:style>
  <w:style w:type="paragraph" w:customStyle="1" w:styleId="orange2">
    <w:name w:val="orange2"/>
    <w:basedOn w:val="default"/>
    <w:qFormat/>
    <w:rsid w:val="00CD549B"/>
  </w:style>
  <w:style w:type="paragraph" w:customStyle="1" w:styleId="orange3">
    <w:name w:val="orange3"/>
    <w:basedOn w:val="default"/>
    <w:qFormat/>
    <w:rsid w:val="00CD549B"/>
  </w:style>
  <w:style w:type="paragraph" w:customStyle="1" w:styleId="turquoise1">
    <w:name w:val="turquoise1"/>
    <w:basedOn w:val="default"/>
    <w:qFormat/>
    <w:rsid w:val="00CD549B"/>
  </w:style>
  <w:style w:type="paragraph" w:customStyle="1" w:styleId="turquoise2">
    <w:name w:val="turquoise2"/>
    <w:basedOn w:val="default"/>
    <w:qFormat/>
    <w:rsid w:val="00CD549B"/>
  </w:style>
  <w:style w:type="paragraph" w:customStyle="1" w:styleId="turquoise3">
    <w:name w:val="turquoise3"/>
    <w:basedOn w:val="default"/>
    <w:qFormat/>
    <w:rsid w:val="00CD549B"/>
  </w:style>
  <w:style w:type="paragraph" w:customStyle="1" w:styleId="blue1">
    <w:name w:val="blue1"/>
    <w:basedOn w:val="default"/>
    <w:qFormat/>
    <w:rsid w:val="00CD549B"/>
  </w:style>
  <w:style w:type="paragraph" w:customStyle="1" w:styleId="blue2">
    <w:name w:val="blue2"/>
    <w:basedOn w:val="default"/>
    <w:qFormat/>
    <w:rsid w:val="00CD549B"/>
  </w:style>
  <w:style w:type="paragraph" w:customStyle="1" w:styleId="blue3">
    <w:name w:val="blue3"/>
    <w:basedOn w:val="default"/>
    <w:qFormat/>
    <w:rsid w:val="00CD549B"/>
  </w:style>
  <w:style w:type="paragraph" w:customStyle="1" w:styleId="sun1">
    <w:name w:val="sun1"/>
    <w:basedOn w:val="default"/>
    <w:qFormat/>
    <w:rsid w:val="00CD549B"/>
  </w:style>
  <w:style w:type="paragraph" w:customStyle="1" w:styleId="sun2">
    <w:name w:val="sun2"/>
    <w:basedOn w:val="default"/>
    <w:qFormat/>
    <w:rsid w:val="00CD549B"/>
  </w:style>
  <w:style w:type="paragraph" w:customStyle="1" w:styleId="sun3">
    <w:name w:val="sun3"/>
    <w:basedOn w:val="default"/>
    <w:qFormat/>
    <w:rsid w:val="00CD549B"/>
  </w:style>
  <w:style w:type="paragraph" w:customStyle="1" w:styleId="earth1">
    <w:name w:val="earth1"/>
    <w:basedOn w:val="default"/>
    <w:qFormat/>
    <w:rsid w:val="00CD549B"/>
  </w:style>
  <w:style w:type="paragraph" w:customStyle="1" w:styleId="earth2">
    <w:name w:val="earth2"/>
    <w:basedOn w:val="default"/>
    <w:qFormat/>
    <w:rsid w:val="00CD549B"/>
  </w:style>
  <w:style w:type="paragraph" w:customStyle="1" w:styleId="earth3">
    <w:name w:val="earth3"/>
    <w:basedOn w:val="default"/>
    <w:qFormat/>
    <w:rsid w:val="00CD549B"/>
  </w:style>
  <w:style w:type="paragraph" w:customStyle="1" w:styleId="green1">
    <w:name w:val="green1"/>
    <w:basedOn w:val="default"/>
    <w:qFormat/>
    <w:rsid w:val="00CD549B"/>
  </w:style>
  <w:style w:type="paragraph" w:customStyle="1" w:styleId="green2">
    <w:name w:val="green2"/>
    <w:basedOn w:val="default"/>
    <w:qFormat/>
    <w:rsid w:val="00CD549B"/>
  </w:style>
  <w:style w:type="paragraph" w:customStyle="1" w:styleId="green3">
    <w:name w:val="green3"/>
    <w:basedOn w:val="default"/>
    <w:qFormat/>
    <w:rsid w:val="00CD549B"/>
  </w:style>
  <w:style w:type="paragraph" w:customStyle="1" w:styleId="seetang1">
    <w:name w:val="seetang1"/>
    <w:basedOn w:val="default"/>
    <w:qFormat/>
    <w:rsid w:val="00CD549B"/>
  </w:style>
  <w:style w:type="paragraph" w:customStyle="1" w:styleId="seetang2">
    <w:name w:val="seetang2"/>
    <w:basedOn w:val="default"/>
    <w:qFormat/>
    <w:rsid w:val="00CD549B"/>
  </w:style>
  <w:style w:type="paragraph" w:customStyle="1" w:styleId="seetang3">
    <w:name w:val="seetang3"/>
    <w:basedOn w:val="default"/>
    <w:qFormat/>
    <w:rsid w:val="00CD549B"/>
  </w:style>
  <w:style w:type="paragraph" w:customStyle="1" w:styleId="lightblue1">
    <w:name w:val="lightblue1"/>
    <w:basedOn w:val="default"/>
    <w:qFormat/>
    <w:rsid w:val="00CD549B"/>
  </w:style>
  <w:style w:type="paragraph" w:customStyle="1" w:styleId="lightblue2">
    <w:name w:val="lightblue2"/>
    <w:basedOn w:val="default"/>
    <w:qFormat/>
    <w:rsid w:val="00CD549B"/>
  </w:style>
  <w:style w:type="paragraph" w:customStyle="1" w:styleId="lightblue3">
    <w:name w:val="lightblue3"/>
    <w:basedOn w:val="default"/>
    <w:qFormat/>
    <w:rsid w:val="00CD549B"/>
  </w:style>
  <w:style w:type="paragraph" w:customStyle="1" w:styleId="yellow1">
    <w:name w:val="yellow1"/>
    <w:basedOn w:val="default"/>
    <w:qFormat/>
    <w:rsid w:val="00CD549B"/>
  </w:style>
  <w:style w:type="paragraph" w:customStyle="1" w:styleId="yellow2">
    <w:name w:val="yellow2"/>
    <w:basedOn w:val="default"/>
    <w:qFormat/>
    <w:rsid w:val="00CD549B"/>
  </w:style>
  <w:style w:type="paragraph" w:customStyle="1" w:styleId="yellow3">
    <w:name w:val="yellow3"/>
    <w:basedOn w:val="default"/>
    <w:qFormat/>
    <w:rsid w:val="00CD549B"/>
  </w:style>
  <w:style w:type="paragraph" w:customStyle="1" w:styleId="Objetosdoplanodefundo">
    <w:name w:val="Objetos do 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CD549B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CD549B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CD549B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CD549B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CD549B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CD549B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CD549B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CD549B"/>
  </w:style>
  <w:style w:type="paragraph" w:customStyle="1" w:styleId="Estruturadetpicos7">
    <w:name w:val="Estrutura de tópicos 7"/>
    <w:basedOn w:val="Estruturadetpicos6"/>
    <w:qFormat/>
    <w:rsid w:val="00CD549B"/>
  </w:style>
  <w:style w:type="paragraph" w:customStyle="1" w:styleId="Estruturadetpicos8">
    <w:name w:val="Estrutura de tópicos 8"/>
    <w:basedOn w:val="Estruturadetpicos7"/>
    <w:qFormat/>
    <w:rsid w:val="00CD549B"/>
  </w:style>
  <w:style w:type="paragraph" w:customStyle="1" w:styleId="Estruturadetpicos9">
    <w:name w:val="Estrutura de tópicos 9"/>
    <w:basedOn w:val="Estruturadetpicos8"/>
    <w:qFormat/>
    <w:rsid w:val="00CD549B"/>
  </w:style>
  <w:style w:type="paragraph" w:styleId="Rodap">
    <w:name w:val="footer"/>
    <w:basedOn w:val="Normal"/>
    <w:link w:val="RodapChar1"/>
    <w:uiPriority w:val="99"/>
    <w:semiHidden/>
    <w:unhideWhenUsed/>
    <w:rsid w:val="00176AB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CD549B"/>
    <w:rPr>
      <w:rFonts w:ascii="Tahoma" w:hAnsi="Tahoma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footnotes.xml" Type="http://schemas.openxmlformats.org/officeDocument/2006/relationships/footnotes" Id="rId5"/>
    <Relationship Target="theme/theme1.xml" Type="http://schemas.openxmlformats.org/officeDocument/2006/relationships/theme" Id="rId10"/>
    <Relationship Target="webSettings.xml" Type="http://schemas.openxmlformats.org/officeDocument/2006/relationships/webSettings" Id="rId4"/>
    <Relationship Target="fontTable.xml" Type="http://schemas.openxmlformats.org/officeDocument/2006/relationships/fontTable" Id="rId9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 Fifth Edition"/>
</file>

<file path=customXml/itemProps1.xml><?xml version="1.0" encoding="utf-8"?>
<ds:datastoreItem xmlns:ds="http://schemas.openxmlformats.org/officeDocument/2006/customXml" ds:itemID="{A61BA7E8-F31C-40B9-A5AC-FD33CA3F9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4097</TotalTime>
  <Pages>1</Pages>
  <Words>383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adilson</cp:lastModifiedBy>
  <cp:revision>50</cp:revision>
  <dcterms:created xsi:type="dcterms:W3CDTF">2018-01-23T13:52:00Z</dcterms:created>
  <dcterms:modified xsi:type="dcterms:W3CDTF">2021-09-03T12:10:00Z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