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36971354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>aquisição de ração para cães e gatos, além de bens permanentes, como equipamentos para canis e gatis, através da  Secretaria Municipal de Meio Ambiente e Desenvolvimento Urbano.</w:t>
      </w:r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216/2025</w:t>
      </w:r>
    </w:p>
    <w:p w14:paraId="4DC762B4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Pregão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 xml:space="preserve"> Eletrônico RP</w:t>
      </w:r>
      <w:bookmarkStart w:id="2" w:name="_GoBack"/>
      <w:bookmarkEnd w:id="2"/>
      <w:r>
        <w:rPr>
          <w:rFonts w:hint="default" w:ascii="Calibri" w:hAnsi="Calibri" w:cs="Calibri"/>
          <w:b/>
          <w:bCs/>
          <w:sz w:val="22"/>
          <w:szCs w:val="22"/>
        </w:rPr>
        <w:t xml:space="preserve">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>º 067/2025</w:t>
      </w:r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b/>
          <w:bCs/>
          <w:color w:val="000000"/>
        </w:rPr>
        <w:t>R$ 224.145,15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 w:cs="Calibri"/>
          <w:b/>
          <w:bCs/>
          <w:color w:val="000000"/>
        </w:rPr>
        <w:t>duzentos e vinte e quatro mil e cento e quarenta e cinco reais e quinze centavos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3D3122AB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fabiano</cp:lastModifiedBy>
  <dcterms:modified xsi:type="dcterms:W3CDTF">2026-06-09T12:50:31Z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1046-12.2.0.21931</vt:lpwstr>
  </property>
  <property fmtid="{D5CDD505-2E9C-101B-9397-08002B2CF9AE}" pid="10" name="ICV">
    <vt:lpwstr>0EFEDE1AE1384651A497C5397360D16C_13</vt:lpwstr>
  </property>
</Properties>
</file>