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Aquisição de rolos compactadores e veículos utilitários, mediante Sistema de Registro de Preços, para atendimento das necessidades da Secretaria Municipal de Obras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165/2026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049/2026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R$ 2.432.143,22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dois milhões e quatrocentos e trinta e dois mil e cento e quarenta e três reais e vinte e dois centavos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