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C1F028">
      <w:pPr>
        <w:pStyle w:val="4"/>
        <w:jc w:val="center"/>
        <w:rPr>
          <w:rFonts w:hint="default"/>
          <w:b/>
          <w:bCs/>
          <w:sz w:val="24"/>
          <w:szCs w:val="24"/>
          <w:lang w:val="en-US" w:eastAsia="pt-BR"/>
        </w:rPr>
      </w:pPr>
      <w:r>
        <w:rPr>
          <w:rFonts w:hint="default" w:ascii="Calibri" w:hAnsi="Calibri" w:cs="Calibri"/>
          <w:b/>
          <w:bCs/>
          <w:sz w:val="24"/>
          <w:szCs w:val="24"/>
          <w:lang w:val="pt-BR" w:eastAsia="pt-BR" w:bidi="ar-SA"/>
        </w:rPr>
        <w:t xml:space="preserve">AVISO </w:t>
      </w:r>
      <w:r>
        <w:rPr>
          <w:rFonts w:hint="default" w:ascii="Calibri" w:hAnsi="Calibri" w:cs="Calibri"/>
          <w:b/>
          <w:bCs/>
          <w:sz w:val="24"/>
          <w:szCs w:val="24"/>
          <w:lang w:val="en-US" w:eastAsia="pt-BR" w:bidi="ar-SA"/>
        </w:rPr>
        <w:t>D</w:t>
      </w:r>
      <w:r>
        <w:rPr>
          <w:rFonts w:hint="default" w:ascii="Calibri" w:hAnsi="Calibri" w:cs="Calibri"/>
          <w:b/>
          <w:bCs/>
          <w:sz w:val="24"/>
          <w:szCs w:val="24"/>
          <w:lang w:val="pt-BR" w:eastAsia="pt-BR" w:bidi="ar-SA"/>
        </w:rPr>
        <w:t xml:space="preserve">E </w:t>
      </w:r>
      <w:r>
        <w:rPr>
          <w:rFonts w:hint="default"/>
          <w:b/>
          <w:bCs/>
          <w:sz w:val="24"/>
          <w:szCs w:val="24"/>
          <w:lang w:val="en-US" w:eastAsia="pt-BR"/>
        </w:rPr>
        <w:t>DISPENSA</w:t>
      </w:r>
    </w:p>
    <w:p w14:paraId="253EAEB9">
      <w:pPr>
        <w:pStyle w:val="4"/>
        <w:jc w:val="center"/>
        <w:rPr>
          <w:rFonts w:hint="default"/>
          <w:b/>
          <w:bCs/>
          <w:sz w:val="24"/>
          <w:szCs w:val="24"/>
          <w:lang w:val="en-US" w:eastAsia="pt-BR"/>
        </w:rPr>
      </w:pPr>
    </w:p>
    <w:p w14:paraId="757A6F3C">
      <w:pPr>
        <w:pStyle w:val="4"/>
        <w:jc w:val="both"/>
        <w:rPr>
          <w:rFonts w:hint="default" w:ascii="Calibri" w:hAnsi="Calibri" w:cs="Calibri"/>
          <w:b/>
          <w:bCs/>
        </w:rPr>
      </w:pPr>
    </w:p>
    <w:p w14:paraId="23064DD3">
      <w:pPr>
        <w:pStyle w:val="4"/>
        <w:jc w:val="both"/>
        <w:rPr>
          <w:rFonts w:hint="default" w:ascii="Calibri" w:hAnsi="Calibri" w:cs="Calibri"/>
          <w:b/>
          <w:bCs/>
          <w:lang w:val="pt-BR"/>
        </w:rPr>
      </w:pPr>
      <w:r>
        <w:rPr>
          <w:rFonts w:hint="default" w:ascii="Calibri" w:hAnsi="Calibri" w:cs="Calibri"/>
          <w:b/>
          <w:bCs/>
        </w:rPr>
        <w:t xml:space="preserve">Processo </w:t>
      </w:r>
      <w:r>
        <w:rPr>
          <w:rFonts w:hint="default" w:ascii="Calibri" w:hAnsi="Calibri" w:cs="Calibri"/>
          <w:b/>
          <w:bCs/>
          <w:lang w:val="pt-BR"/>
        </w:rPr>
        <w:t>A</w:t>
      </w:r>
      <w:r>
        <w:rPr>
          <w:rFonts w:hint="default" w:ascii="Calibri" w:hAnsi="Calibri" w:cs="Calibri"/>
          <w:b/>
          <w:bCs/>
        </w:rPr>
        <w:t xml:space="preserve">dministrativo n° </w:t>
      </w:r>
      <w:r>
        <w:rPr>
          <w:rFonts w:hint="default" w:ascii="Calibri" w:hAnsi="Calibri"/>
          <w:b/>
          <w:bCs/>
        </w:rPr>
        <w:t>016/2026</w:t>
      </w:r>
    </w:p>
    <w:p w14:paraId="1F259AF8">
      <w:pPr>
        <w:pStyle w:val="4"/>
        <w:jc w:val="both"/>
        <w:rPr>
          <w:rFonts w:hint="default" w:cs="Calibri"/>
          <w:b/>
          <w:bCs/>
          <w:lang w:val="pt-BR"/>
        </w:rPr>
      </w:pPr>
    </w:p>
    <w:p w14:paraId="5D23D525">
      <w:pPr>
        <w:pStyle w:val="4"/>
        <w:jc w:val="both"/>
        <w:rPr>
          <w:rFonts w:hint="default" w:ascii="Calibri" w:hAnsi="Calibri" w:cs="Calibri"/>
          <w:b/>
          <w:bCs/>
        </w:rPr>
      </w:pPr>
      <w:r>
        <w:rPr>
          <w:rFonts w:hint="default"/>
          <w:b/>
          <w:bCs/>
          <w:lang w:val="pt-BR"/>
        </w:rPr>
        <w:t>Dispensa</w:t>
      </w:r>
      <w:r>
        <w:rPr>
          <w:rFonts w:hint="default" w:ascii="Calibri" w:hAnsi="Calibri" w:cs="Calibri"/>
          <w:b/>
          <w:bCs/>
        </w:rPr>
        <w:t xml:space="preserve"> Nº </w:t>
      </w:r>
      <w:r>
        <w:rPr>
          <w:rFonts w:hint="default" w:ascii="Calibri" w:hAnsi="Calibri"/>
          <w:b/>
          <w:bCs/>
        </w:rPr>
        <w:t>007/2026</w:t>
      </w:r>
    </w:p>
    <w:p w14:paraId="2A35FA50">
      <w:pPr>
        <w:pStyle w:val="4"/>
        <w:jc w:val="both"/>
        <w:rPr>
          <w:rFonts w:hint="default" w:ascii="Calibri" w:hAnsi="Calibri" w:cs="Calibri"/>
          <w:b/>
          <w:bCs/>
        </w:rPr>
      </w:pPr>
    </w:p>
    <w:p w14:paraId="0C7536D6">
      <w:pPr>
        <w:pStyle w:val="4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  <w:b/>
          <w:bCs/>
        </w:rPr>
        <w:t xml:space="preserve">Contratante: </w:t>
      </w:r>
      <w:r>
        <w:rPr>
          <w:rFonts w:hint="default" w:ascii="Calibri" w:hAnsi="Calibri" w:cs="Calibri"/>
        </w:rPr>
        <w:t xml:space="preserve">MUNICÍPIO DE MAFRA / </w:t>
      </w:r>
      <w:r>
        <w:rPr>
          <w:rFonts w:hint="default" w:ascii="Calibri" w:hAnsi="Calibri"/>
        </w:rPr>
        <w:t>Prefeitura Municipal de Mafra</w:t>
      </w:r>
    </w:p>
    <w:p w14:paraId="770EFB25">
      <w:pPr>
        <w:pStyle w:val="4"/>
        <w:jc w:val="both"/>
        <w:rPr>
          <w:rFonts w:hint="default" w:ascii="Calibri" w:hAnsi="Calibri" w:cs="Calibri"/>
        </w:rPr>
      </w:pPr>
    </w:p>
    <w:p w14:paraId="7A74FB36">
      <w:pPr>
        <w:keepNext w:val="0"/>
        <w:keepLines w:val="0"/>
        <w:widowControl/>
        <w:suppressLineNumbers w:val="0"/>
        <w:jc w:val="left"/>
        <w:rPr>
          <w:rFonts w:hint="default" w:ascii="Calibri" w:hAnsi="Calibri" w:eastAsia="Calibri" w:cs="Calibri"/>
          <w:b w:val="0"/>
          <w:bCs w:val="0"/>
          <w:sz w:val="22"/>
          <w:szCs w:val="22"/>
          <w:lang w:val="en-US" w:eastAsia="zh-CN" w:bidi="ar-SA"/>
        </w:rPr>
      </w:pPr>
      <w:r>
        <w:rPr>
          <w:rFonts w:hint="default" w:ascii="Calibri" w:hAnsi="Calibri" w:eastAsia="Calibri" w:cs="Calibri"/>
          <w:b/>
          <w:bCs/>
          <w:color w:val="auto"/>
          <w:kern w:val="0"/>
          <w:sz w:val="22"/>
          <w:szCs w:val="22"/>
          <w:lang w:val="pt-BR" w:eastAsia="en-US" w:bidi="ar-SA"/>
        </w:rPr>
        <w:t xml:space="preserve">Contratada: </w:t>
      </w:r>
      <w:r>
        <w:rPr>
          <w:rFonts w:hint="default" w:ascii="Calibri" w:hAnsi="Calibri" w:eastAsia="Calibri" w:cs="Calibri"/>
          <w:sz w:val="22"/>
          <w:szCs w:val="22"/>
          <w:lang w:val="pt-BR" w:eastAsia="en-US" w:bidi="ar-SA"/>
        </w:rPr>
        <w:t xml:space="preserve"> </w:t>
      </w:r>
      <w:r>
        <w:rPr>
          <w:rFonts w:hint="default" w:ascii="Calibri" w:hAnsi="Calibri" w:eastAsia="Calibri" w:cs="Calibri"/>
          <w:b w:val="0"/>
          <w:bCs w:val="0"/>
          <w:color w:val="auto"/>
          <w:kern w:val="0"/>
          <w:sz w:val="22"/>
          <w:szCs w:val="22"/>
          <w:lang w:val="pt-BR" w:eastAsia="en-US" w:bidi="ar-SA"/>
        </w:rPr>
        <w:t>AUTOSHOW SC VEÍCULOS LTDA (72.297.468/0002-81)</w:t>
      </w:r>
    </w:p>
    <w:p w14:paraId="28E207E4">
      <w:pPr>
        <w:widowControl w:val="0"/>
        <w:jc w:val="both"/>
        <w:rPr>
          <w:rFonts w:hint="default" w:ascii="Calibri" w:hAnsi="Calibri" w:eastAsia="Calibri" w:cs="Calibri"/>
          <w:color w:val="auto"/>
          <w:kern w:val="0"/>
          <w:sz w:val="22"/>
          <w:szCs w:val="22"/>
          <w:lang w:val="pt-BR" w:eastAsia="en-US" w:bidi="ar-SA"/>
        </w:rPr>
      </w:pPr>
      <w:r>
        <w:rPr>
          <w:rFonts w:hint="default" w:ascii="Calibri" w:hAnsi="Calibri" w:cs="Calibri"/>
          <w:b/>
          <w:bCs/>
        </w:rPr>
        <w:t>Objeto:</w:t>
      </w:r>
      <w:r>
        <w:rPr>
          <w:rFonts w:hint="default" w:ascii="Calibri" w:hAnsi="Calibri" w:cs="Calibri"/>
        </w:rPr>
        <w:t xml:space="preserve"> </w:t>
      </w:r>
      <w:r>
        <w:rPr>
          <w:rFonts w:hint="default" w:ascii="Calibri" w:hAnsi="Calibri"/>
        </w:rPr>
        <w:t>Contratação de empresa autorizada da marca Chevrolet, para realização da revisão periódica obrigatória de 10.000 km do veículo Chevrolet Spin, ano/modelo 2025, placa TPP1J24, pertencente à Secretaria Municipal de Administração, conforme manual e plano de manutenção do fabricante, visando a preservação da garantia de fábrica, incluindo fornecimento integral de peças originais ou genuínas, insumos e mão de obra, com recursos próprios do Município.</w:t>
      </w:r>
      <w:r>
        <w:rPr>
          <w:rFonts w:hint="default" w:cs="Calibri"/>
          <w:lang w:val="pt-BR"/>
        </w:rPr>
        <w:t>.</w:t>
      </w:r>
    </w:p>
    <w:p w14:paraId="56D744B7">
      <w:pPr>
        <w:pStyle w:val="4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  <w:b/>
          <w:bCs/>
        </w:rPr>
        <w:t xml:space="preserve">Fundamento Legal: </w:t>
      </w:r>
      <w:r>
        <w:rPr>
          <w:rFonts w:hint="default" w:ascii="Calibri" w:hAnsi="Calibri"/>
          <w:b w:val="0"/>
          <w:bCs w:val="0"/>
        </w:rPr>
        <w:t>Art. 75, IV, a</w:t>
      </w:r>
      <w:r>
        <w:rPr>
          <w:rFonts w:hint="default" w:cs="Calibri"/>
          <w:lang w:val="pt-BR"/>
        </w:rPr>
        <w:t xml:space="preserve"> </w:t>
      </w:r>
      <w:r>
        <w:rPr>
          <w:rFonts w:hint="default" w:ascii="Calibri" w:hAnsi="Calibri" w:eastAsia="Calibri" w:cs="Calibri"/>
          <w:color w:val="auto"/>
          <w:kern w:val="0"/>
          <w:sz w:val="22"/>
          <w:szCs w:val="22"/>
          <w:lang w:val="pt-BR" w:eastAsia="en-US" w:bidi="ar-SA"/>
        </w:rPr>
        <w:t xml:space="preserve">da Lei 14.133/2021 </w:t>
      </w:r>
      <w:r>
        <w:rPr>
          <w:rFonts w:hint="default"/>
          <w:lang w:val="pt-BR"/>
        </w:rPr>
        <w:t>e no art. 2º do</w:t>
      </w:r>
      <w:bookmarkStart w:id="0" w:name="_GoBack"/>
      <w:bookmarkEnd w:id="0"/>
      <w:r>
        <w:rPr>
          <w:rFonts w:hint="default"/>
          <w:lang w:val="pt-BR"/>
        </w:rPr>
        <w:t xml:space="preserve"> Decreto Municipal 5407/24.</w:t>
      </w:r>
    </w:p>
    <w:p w14:paraId="655286C7">
      <w:pPr>
        <w:pStyle w:val="4"/>
        <w:jc w:val="both"/>
        <w:rPr>
          <w:rFonts w:hint="default" w:ascii="Calibri" w:hAnsi="Calibri" w:cs="Calibri"/>
          <w:lang w:val="pt-BR"/>
        </w:rPr>
      </w:pPr>
    </w:p>
    <w:p w14:paraId="516D9139">
      <w:pPr>
        <w:pStyle w:val="4"/>
        <w:widowControl/>
        <w:suppressAutoHyphens/>
        <w:bidi w:val="0"/>
        <w:jc w:val="both"/>
        <w:rPr>
          <w:rFonts w:hint="default" w:ascii="Calibri" w:hAnsi="Calibri" w:eastAsia="Calibri" w:cs="Calibri"/>
          <w:color w:val="auto"/>
          <w:kern w:val="0"/>
          <w:sz w:val="22"/>
          <w:szCs w:val="22"/>
          <w:lang w:val="pt-BR" w:eastAsia="zh-CN" w:bidi="ar-SA"/>
        </w:rPr>
      </w:pPr>
      <w:r>
        <w:rPr>
          <w:rFonts w:hint="default" w:ascii="Calibri" w:hAnsi="Calibri" w:cs="Calibri"/>
          <w:b/>
          <w:bCs/>
        </w:rPr>
        <w:t>Justificativa:</w:t>
      </w:r>
      <w:r>
        <w:rPr>
          <w:rFonts w:hint="default" w:ascii="Calibri" w:hAnsi="Calibri" w:cs="Calibri"/>
          <w:b/>
          <w:bCs/>
          <w:lang w:val="pt-BR"/>
        </w:rPr>
        <w:t xml:space="preserve"> </w:t>
      </w:r>
      <w:r>
        <w:rPr>
          <w:rFonts w:hint="default" w:ascii="Calibri" w:hAnsi="Calibri"/>
          <w:b w:val="0"/>
          <w:bCs w:val="0"/>
          <w:lang w:val="pt-BR"/>
        </w:rPr>
        <w:t>A contratação se faz indispensável à preservação da garantia de fábrica, cuja validade exige a realização do serviço em oficina autorizada pela montadora. A perda da garantia acarretaria prejuízo ao erário em caso de defeito de fabricação, ao transferir à Administração custos que seriam suportados pelo fabricante.</w:t>
      </w:r>
      <w:r>
        <w:rPr>
          <w:rFonts w:hint="default" w:ascii="Calibri" w:hAnsi="Calibri" w:cs="Calibri"/>
          <w:b/>
          <w:bCs/>
        </w:rPr>
        <w:t xml:space="preserve"> </w:t>
      </w:r>
      <w:r>
        <w:rPr>
          <w:rFonts w:hint="default" w:ascii="Calibri" w:hAnsi="Calibri" w:cs="Calibri"/>
        </w:rPr>
        <w:t>.</w:t>
      </w:r>
    </w:p>
    <w:p w14:paraId="5E942418">
      <w:pPr>
        <w:pStyle w:val="4"/>
        <w:jc w:val="both"/>
        <w:rPr>
          <w:rFonts w:hint="default" w:ascii="Calibri" w:hAnsi="Calibri" w:cs="Calibri"/>
        </w:rPr>
      </w:pPr>
    </w:p>
    <w:p w14:paraId="649FB954">
      <w:pPr>
        <w:pStyle w:val="4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b/>
          <w:bCs/>
        </w:rPr>
        <w:t xml:space="preserve">Valor Total: </w:t>
      </w:r>
      <w:r>
        <w:rPr>
          <w:rFonts w:hint="default" w:ascii="Calibri" w:hAnsi="Calibri" w:eastAsia="Calibri"/>
          <w:color w:val="auto"/>
          <w:kern w:val="0"/>
          <w:sz w:val="22"/>
          <w:szCs w:val="22"/>
          <w:lang w:val="pt-BR" w:eastAsia="en-US"/>
        </w:rPr>
        <w:t>R$ 522,53 (quinhentos e vinte e dois reais e cinquenta e três centavos)</w:t>
      </w:r>
      <w:r>
        <w:rPr>
          <w:rFonts w:hint="default" w:ascii="Calibri" w:hAnsi="Calibri" w:eastAsia="Calibri" w:cs="Calibri"/>
          <w:color w:val="auto"/>
          <w:kern w:val="0"/>
          <w:sz w:val="22"/>
          <w:szCs w:val="22"/>
          <w:lang w:val="pt-BR" w:eastAsia="en-US" w:bidi="ar-SA"/>
        </w:rPr>
        <w:t xml:space="preserve"> </w:t>
      </w:r>
    </w:p>
    <w:p w14:paraId="513429E8">
      <w:pPr>
        <w:pStyle w:val="4"/>
        <w:jc w:val="both"/>
        <w:rPr>
          <w:rFonts w:hint="default" w:ascii="Calibri" w:hAnsi="Calibri" w:cs="Calibri"/>
        </w:rPr>
      </w:pPr>
    </w:p>
    <w:p w14:paraId="3F26C3BF">
      <w:pPr>
        <w:pStyle w:val="4"/>
        <w:widowControl/>
        <w:suppressAutoHyphens/>
        <w:bidi w:val="0"/>
        <w:jc w:val="both"/>
        <w:rPr>
          <w:rFonts w:hint="default" w:ascii="Calibri" w:hAnsi="Calibri" w:eastAsia="Calibri" w:cs="Calibri"/>
          <w:color w:val="auto"/>
          <w:kern w:val="0"/>
          <w:sz w:val="22"/>
          <w:szCs w:val="22"/>
          <w:lang w:val="pt-BR" w:eastAsia="en-US" w:bidi="ar-SA"/>
        </w:rPr>
      </w:pPr>
      <w:r>
        <w:rPr>
          <w:rFonts w:hint="default" w:ascii="Calibri" w:hAnsi="Calibri" w:cs="Calibri"/>
          <w:b/>
          <w:bCs/>
        </w:rPr>
        <w:t>Despacho Final:</w:t>
      </w:r>
      <w:r>
        <w:rPr>
          <w:rFonts w:hint="default" w:ascii="Calibri" w:hAnsi="Calibri" w:cs="Calibri"/>
        </w:rPr>
        <w:t xml:space="preserve"> </w:t>
      </w:r>
      <w:r>
        <w:rPr>
          <w:rFonts w:hint="default" w:ascii="Calibri" w:hAnsi="Calibri" w:eastAsia="Calibri" w:cs="Calibri"/>
          <w:color w:val="auto"/>
          <w:kern w:val="0"/>
          <w:sz w:val="22"/>
          <w:szCs w:val="22"/>
          <w:lang w:val="pt-BR" w:eastAsia="en-US" w:bidi="ar-SA"/>
        </w:rPr>
        <w:t>De acordo com as justificativas e fundamentações apresentadas no referido processo, RATIFICO e AUTORIZO a realização da Dispensa de Licitação, em conformidade com o Art. 75, II da Lei 14.133/2021 e no art. 2º do Decreto Municipal 5407/2024.</w:t>
      </w:r>
    </w:p>
    <w:p w14:paraId="79EF0677">
      <w:pPr>
        <w:pStyle w:val="4"/>
        <w:widowControl/>
        <w:suppressAutoHyphens/>
        <w:bidi w:val="0"/>
        <w:jc w:val="both"/>
        <w:rPr>
          <w:rFonts w:hint="default" w:ascii="Calibri" w:hAnsi="Calibri" w:eastAsia="Calibri" w:cs="Calibri"/>
          <w:color w:val="auto"/>
          <w:kern w:val="0"/>
          <w:sz w:val="22"/>
          <w:szCs w:val="22"/>
          <w:lang w:val="pt-BR" w:eastAsia="en-US" w:bidi="ar-SA"/>
        </w:rPr>
      </w:pPr>
    </w:p>
    <w:p w14:paraId="1D8BE47C">
      <w:pPr>
        <w:pStyle w:val="4"/>
        <w:widowControl/>
        <w:suppressAutoHyphens/>
        <w:bidi w:val="0"/>
        <w:jc w:val="both"/>
        <w:rPr>
          <w:rFonts w:hint="default" w:ascii="Calibri" w:hAnsi="Calibri" w:eastAsia="Calibri" w:cs="Calibri"/>
          <w:color w:val="auto"/>
          <w:kern w:val="0"/>
          <w:sz w:val="22"/>
          <w:szCs w:val="22"/>
          <w:lang w:val="pt-BR" w:eastAsia="en-US" w:bidi="ar-SA"/>
        </w:rPr>
      </w:pPr>
    </w:p>
    <w:p w14:paraId="018BAC79">
      <w:pPr>
        <w:pStyle w:val="4"/>
        <w:widowControl/>
        <w:suppressAutoHyphens/>
        <w:bidi w:val="0"/>
        <w:jc w:val="both"/>
        <w:rPr>
          <w:rFonts w:hint="default" w:ascii="Calibri" w:hAnsi="Calibri" w:eastAsia="Calibri" w:cs="Calibri"/>
          <w:color w:val="auto"/>
          <w:kern w:val="0"/>
          <w:sz w:val="22"/>
          <w:szCs w:val="22"/>
          <w:lang w:val="pt-BR" w:eastAsia="en-US" w:bidi="ar-SA"/>
        </w:rPr>
      </w:pPr>
    </w:p>
    <w:p w14:paraId="16FC8524">
      <w:pPr>
        <w:pStyle w:val="4"/>
        <w:widowControl/>
        <w:suppressAutoHyphens/>
        <w:bidi w:val="0"/>
        <w:jc w:val="right"/>
        <w:rPr>
          <w:rFonts w:hint="default" w:ascii="Calibri" w:hAnsi="Calibri" w:eastAsia="Calibri" w:cs="Calibri"/>
          <w:color w:val="auto"/>
          <w:kern w:val="0"/>
          <w:sz w:val="22"/>
          <w:szCs w:val="22"/>
          <w:lang w:val="pt-BR" w:eastAsia="en-US" w:bidi="ar-SA"/>
        </w:rPr>
      </w:pPr>
      <w:r>
        <w:rPr>
          <w:rFonts w:hint="default" w:ascii="Calibri" w:hAnsi="Calibri" w:eastAsia="Calibri" w:cs="Calibri"/>
          <w:color w:val="auto"/>
          <w:kern w:val="0"/>
          <w:sz w:val="22"/>
          <w:szCs w:val="22"/>
          <w:lang w:val="pt-BR" w:eastAsia="en-US" w:bidi="ar-SA"/>
        </w:rPr>
        <w:t xml:space="preserve">Mafra/SC, </w:t>
      </w:r>
      <w:r>
        <w:rPr>
          <w:rFonts w:hint="default" w:ascii="Calibri" w:hAnsi="Calibri" w:eastAsia="Calibri"/>
          <w:color w:val="auto"/>
          <w:kern w:val="0"/>
          <w:sz w:val="22"/>
          <w:szCs w:val="22"/>
          <w:lang w:val="pt-BR" w:eastAsia="en-US"/>
        </w:rPr>
        <w:t>19 de fevereiro de 2026</w:t>
      </w:r>
      <w:r>
        <w:rPr>
          <w:rFonts w:hint="default" w:ascii="Calibri" w:hAnsi="Calibri" w:eastAsia="Calibri" w:cs="Calibri"/>
          <w:color w:val="auto"/>
          <w:kern w:val="0"/>
          <w:sz w:val="22"/>
          <w:szCs w:val="22"/>
          <w:lang w:val="pt-BR" w:eastAsia="en-US" w:bidi="ar-SA"/>
        </w:rPr>
        <w:t xml:space="preserve"> .</w:t>
      </w:r>
    </w:p>
    <w:p w14:paraId="22A62022">
      <w:pPr>
        <w:pStyle w:val="4"/>
        <w:jc w:val="both"/>
        <w:rPr>
          <w:rFonts w:hint="default" w:ascii="Calibri" w:hAnsi="Calibri" w:cs="Calibri"/>
        </w:rPr>
      </w:pPr>
    </w:p>
    <w:p w14:paraId="3BAD6E37">
      <w:pPr>
        <w:pStyle w:val="4"/>
        <w:jc w:val="both"/>
        <w:rPr>
          <w:rFonts w:hint="default" w:ascii="Calibri" w:hAnsi="Calibri" w:cs="Calibri"/>
        </w:rPr>
      </w:pPr>
    </w:p>
    <w:p w14:paraId="77F5574A">
      <w:pPr>
        <w:pStyle w:val="4"/>
        <w:jc w:val="both"/>
        <w:rPr>
          <w:rFonts w:hint="default" w:ascii="Calibri" w:hAnsi="Calibri" w:cs="Calibri"/>
        </w:rPr>
      </w:pPr>
    </w:p>
    <w:p w14:paraId="73E3284E">
      <w:pPr>
        <w:pStyle w:val="4"/>
        <w:jc w:val="both"/>
        <w:rPr>
          <w:rFonts w:hint="default" w:ascii="Calibri" w:hAnsi="Calibri" w:cs="Calibri"/>
          <w:sz w:val="22"/>
          <w:szCs w:val="22"/>
        </w:rPr>
      </w:pPr>
    </w:p>
    <w:p w14:paraId="61E40379">
      <w:pPr>
        <w:pStyle w:val="4"/>
        <w:jc w:val="center"/>
        <w:rPr>
          <w:rFonts w:hint="default" w:ascii="Calibri" w:hAnsi="Calibri" w:cs="Calibri"/>
          <w:b/>
          <w:bCs/>
          <w:sz w:val="22"/>
          <w:szCs w:val="22"/>
        </w:rPr>
      </w:pPr>
      <w:r>
        <w:rPr>
          <w:rFonts w:hint="default" w:ascii="Calibri" w:hAnsi="Calibri" w:cs="Calibri"/>
          <w:b/>
          <w:bCs/>
        </w:rPr>
        <w:t>EMERSON MAAS</w:t>
      </w:r>
    </w:p>
    <w:p w14:paraId="0706C978">
      <w:pPr>
        <w:pStyle w:val="4"/>
        <w:jc w:val="center"/>
        <w:rPr>
          <w:rFonts w:hint="default"/>
          <w:lang w:val="pt-BR"/>
        </w:rPr>
      </w:pPr>
      <w:r>
        <w:rPr>
          <w:rFonts w:hint="default" w:ascii="Calibri" w:hAnsi="Calibri" w:cs="Calibri"/>
        </w:rPr>
        <w:t>PREFEITO MUNICIPAL</w:t>
      </w:r>
    </w:p>
    <w:p w14:paraId="2ECBE08B"/>
    <w:sectPr>
      <w:headerReference r:id="rId5" w:type="default"/>
      <w:pgSz w:w="11906" w:h="16838"/>
      <w:pgMar w:top="1701" w:right="1134" w:bottom="1134" w:left="1701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267869">
    <w:pPr>
      <w:pStyle w:val="5"/>
      <w:rPr>
        <w:rFonts w:hint="default"/>
        <w:lang w:val="pt-BR"/>
      </w:rPr>
    </w:pPr>
    <w:r>
      <w:rPr>
        <w:rFonts w:hint="default"/>
        <w:lang w:val="pt-BR"/>
      </w:rPr>
      <w:drawing>
        <wp:inline distT="0" distB="0" distL="114300" distR="114300">
          <wp:extent cx="5263515" cy="1000760"/>
          <wp:effectExtent l="0" t="0" r="0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63515" cy="1000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  <w:rsid w:val="3CBA779E"/>
    <w:rsid w:val="434F2F9A"/>
    <w:rsid w:val="47FC4F71"/>
    <w:rsid w:val="746A7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before="0" w:after="0" w:line="240" w:lineRule="auto"/>
    </w:pPr>
  </w:style>
  <w:style w:type="paragraph" w:styleId="5">
    <w:name w:val="header"/>
    <w:basedOn w:val="1"/>
    <w:qFormat/>
    <w:uiPriority w:val="0"/>
    <w:pPr>
      <w:tabs>
        <w:tab w:val="center" w:pos="4252"/>
        <w:tab w:val="right" w:pos="8504"/>
      </w:tabs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....</Company>
  <Pages>1</Pages>
  <Words>0</Words>
  <Characters>0</Characters>
  <Lines>1</Lines>
  <Paragraphs>1</Paragraphs>
  <TotalTime>7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2012-02-02T18:33:00Z</dcterms:created>
  <dc:creator>fernanda.minski</dc:creator>
  <cp:lastModifiedBy>fernanda.minski</cp:lastModifiedBy>
  <dcterms:modified xsi:type="dcterms:W3CDTF">2026-02-19T14:52:39Z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37F2AC6BA7BF44FC95AA0A3BA3DA28B8_13</vt:lpwstr>
  </property>
</Properties>
</file>