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2FAC4" w14:textId="6AE01D37" w:rsidR="001838EF" w:rsidRPr="005C35B0" w:rsidRDefault="006935C8">
      <w:pPr>
        <w:ind w:left="0" w:hanging="2"/>
        <w:jc w:val="center"/>
        <w:rPr>
          <w:b/>
          <w:sz w:val="22"/>
          <w:szCs w:val="22"/>
        </w:rPr>
      </w:pPr>
      <w:r w:rsidRPr="005C35B0">
        <w:rPr>
          <w:b/>
          <w:sz w:val="22"/>
          <w:szCs w:val="22"/>
        </w:rPr>
        <w:t>ESTUDO TÉCNICO PRELIMINAR</w:t>
      </w:r>
      <w:r w:rsidR="00C76C99" w:rsidRPr="005C35B0">
        <w:rPr>
          <w:b/>
          <w:sz w:val="22"/>
          <w:szCs w:val="22"/>
        </w:rPr>
        <w:t xml:space="preserve"> </w:t>
      </w:r>
      <w:r w:rsidR="002E695F" w:rsidRPr="005C35B0">
        <w:rPr>
          <w:b/>
          <w:sz w:val="22"/>
          <w:szCs w:val="22"/>
        </w:rPr>
        <w:t>–</w:t>
      </w:r>
      <w:r w:rsidR="00C76C99" w:rsidRPr="005C35B0">
        <w:rPr>
          <w:b/>
          <w:sz w:val="22"/>
          <w:szCs w:val="22"/>
        </w:rPr>
        <w:t xml:space="preserve"> ETP</w:t>
      </w:r>
    </w:p>
    <w:p w14:paraId="2D4361AD" w14:textId="77777777" w:rsidR="00965C63" w:rsidRPr="005C35B0" w:rsidRDefault="00965C63" w:rsidP="002E695F">
      <w:pPr>
        <w:ind w:left="0" w:hanging="2"/>
        <w:rPr>
          <w:b/>
          <w:sz w:val="22"/>
          <w:szCs w:val="22"/>
        </w:rPr>
      </w:pPr>
    </w:p>
    <w:p w14:paraId="3D2D1679" w14:textId="77777777" w:rsidR="00A912A9" w:rsidRPr="005C35B0" w:rsidRDefault="00A912A9" w:rsidP="00A912A9">
      <w:pPr>
        <w:spacing w:line="240" w:lineRule="auto"/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INTRODUÇÃO</w:t>
      </w:r>
    </w:p>
    <w:p w14:paraId="05C3F0F5" w14:textId="77777777" w:rsidR="00A912A9" w:rsidRPr="005C35B0" w:rsidRDefault="00A912A9" w:rsidP="00A912A9">
      <w:pPr>
        <w:spacing w:line="240" w:lineRule="auto"/>
        <w:ind w:left="-2" w:firstLineChars="0" w:firstLine="0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O presente documento caracteriza a primeira etapa da fase de planejamento e apresenta os devidos estudos para a contratação da solução que atenderá à necessidade abaixo especificada.</w:t>
      </w:r>
    </w:p>
    <w:p w14:paraId="48FFA80B" w14:textId="77777777" w:rsidR="00A912A9" w:rsidRPr="005C35B0" w:rsidRDefault="00A912A9" w:rsidP="00A912A9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2DE7AF3" w14:textId="232C6C8D" w:rsidR="00A912A9" w:rsidRPr="005C35B0" w:rsidRDefault="00061EA2" w:rsidP="00A912A9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position w:val="0"/>
          <w:sz w:val="22"/>
          <w:szCs w:val="22"/>
          <w:lang w:eastAsia="pt-BR"/>
        </w:rPr>
        <w:t>Na etapa posterior de elaboração do Termo de Referência e demais documentos da fase preparatória da contratação poderão ocorrer ajustes técnicos decorrentes do detalhamento do projeto, da consolidação das estimativas de quantitativos e da definição final da solução a ser licitada, observadas as diretrizes estabelecidas neste estudo.</w:t>
      </w:r>
    </w:p>
    <w:p w14:paraId="616485C3" w14:textId="77777777" w:rsidR="00965C63" w:rsidRPr="005C35B0" w:rsidRDefault="00965C63" w:rsidP="002E695F">
      <w:pPr>
        <w:ind w:left="0" w:hanging="2"/>
        <w:rPr>
          <w:sz w:val="22"/>
          <w:szCs w:val="22"/>
        </w:rPr>
      </w:pPr>
    </w:p>
    <w:p w14:paraId="5E76E091" w14:textId="5D6ECAFA" w:rsidR="002D327F" w:rsidRPr="005C35B0" w:rsidRDefault="00997735" w:rsidP="002D327F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1</w:t>
      </w:r>
      <w:r w:rsidR="00C76C99" w:rsidRPr="005C35B0">
        <w:rPr>
          <w:b/>
          <w:bCs/>
          <w:sz w:val="22"/>
          <w:szCs w:val="22"/>
        </w:rPr>
        <w:t>.</w:t>
      </w:r>
      <w:r w:rsidR="006935C8" w:rsidRPr="005C35B0">
        <w:rPr>
          <w:b/>
          <w:bCs/>
          <w:sz w:val="22"/>
          <w:szCs w:val="22"/>
        </w:rPr>
        <w:t xml:space="preserve"> DESCRIÇÃO DA NECESSIDADE</w:t>
      </w:r>
      <w:r w:rsidR="002B2061" w:rsidRPr="005C35B0">
        <w:rPr>
          <w:b/>
          <w:bCs/>
          <w:sz w:val="22"/>
          <w:szCs w:val="22"/>
        </w:rPr>
        <w:t xml:space="preserve"> </w:t>
      </w:r>
      <w:r w:rsidR="00E208C5" w:rsidRPr="005C35B0">
        <w:rPr>
          <w:b/>
          <w:bCs/>
          <w:sz w:val="22"/>
          <w:szCs w:val="22"/>
        </w:rPr>
        <w:t xml:space="preserve">- </w:t>
      </w:r>
      <w:r w:rsidR="002B2061" w:rsidRPr="005C35B0">
        <w:rPr>
          <w:b/>
          <w:bCs/>
          <w:sz w:val="22"/>
          <w:szCs w:val="22"/>
        </w:rPr>
        <w:t>Descrição do problema a ser resolvido ou da necessidade apresentada</w:t>
      </w:r>
      <w:r w:rsidR="002D327F" w:rsidRPr="005C35B0">
        <w:rPr>
          <w:b/>
          <w:bCs/>
          <w:sz w:val="22"/>
          <w:szCs w:val="22"/>
        </w:rPr>
        <w:t xml:space="preserve"> </w:t>
      </w:r>
    </w:p>
    <w:p w14:paraId="166D5E2C" w14:textId="73443CD5" w:rsidR="00857605" w:rsidRPr="005C35B0" w:rsidRDefault="00857605" w:rsidP="00857605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O presente estudo decorre da necessidade de intervenção em trecho de curso d’água localizado no perímetro urbano do município,</w:t>
      </w:r>
      <w:r w:rsidR="00061EA2" w:rsidRPr="005C35B0">
        <w:rPr>
          <w:position w:val="0"/>
          <w:sz w:val="22"/>
          <w:szCs w:val="22"/>
          <w:lang w:eastAsia="pt-BR"/>
        </w:rPr>
        <w:t xml:space="preserve"> </w:t>
      </w:r>
      <w:r w:rsidR="00BB39CE" w:rsidRPr="005C35B0">
        <w:rPr>
          <w:position w:val="0"/>
          <w:sz w:val="22"/>
          <w:szCs w:val="22"/>
          <w:lang w:eastAsia="pt-BR"/>
        </w:rPr>
        <w:t>em área estimada de aproximadamente 9.030 m² de intervenção no leito e margens do curso d’água</w:t>
      </w:r>
      <w:r w:rsidR="00061EA2" w:rsidRPr="005C35B0">
        <w:rPr>
          <w:position w:val="0"/>
          <w:sz w:val="22"/>
          <w:szCs w:val="22"/>
          <w:lang w:eastAsia="pt-BR"/>
        </w:rPr>
        <w:t>,</w:t>
      </w:r>
      <w:r w:rsidRPr="005C35B0">
        <w:rPr>
          <w:position w:val="0"/>
          <w:sz w:val="22"/>
          <w:szCs w:val="22"/>
          <w:lang w:eastAsia="pt-BR"/>
        </w:rPr>
        <w:t xml:space="preserve"> cuja capacidade hidráulica encontra-se comprometida em razão do acúmulo de sedimentos, materiais transportados por enxurradas e crescimento de vegetação no leito e nas margens.</w:t>
      </w:r>
    </w:p>
    <w:p w14:paraId="7CC281A4" w14:textId="77777777" w:rsidR="00857605" w:rsidRPr="005C35B0" w:rsidRDefault="00857605" w:rsidP="00857605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Esse processo de assoreamento tem ocasionado a redução da profundidade e da capacidade de escoamento do rio, aumentando a probabilidade de extravasamento durante períodos de chuvas intensas. Tal condição eleva o risco de ocorrência de alagamentos e enchentes em áreas adjacentes, especialmente em locais ocupados por residências e infraestrutura urbana, podendo resultar em danos materiais, prejuízos à mobilidade local e riscos à segurança da população.</w:t>
      </w:r>
    </w:p>
    <w:p w14:paraId="4CF4719B" w14:textId="77777777" w:rsidR="00857605" w:rsidRPr="005C35B0" w:rsidRDefault="00857605" w:rsidP="00857605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Além dos impactos diretos à população residente nas proximidades, a diminuição da capacidade de vazão do curso d’água compromete o adequado funcionamento do sistema natural de drenagem, agravando a vulnerabilidade do município frente a eventos hidrológicos extremos.</w:t>
      </w:r>
    </w:p>
    <w:p w14:paraId="58B7190E" w14:textId="77777777" w:rsidR="00857605" w:rsidRPr="005C35B0" w:rsidRDefault="00857605" w:rsidP="00857605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Diante desse cenário, identifica-se a necessidade de adoção de medidas destinadas à recuperação e manutenção da capacidade de escoamento do corpo hídrico, com o objetivo de reduzir riscos de alagamentos, preservar a segurança da população e assegurar melhores condições de funcionamento da drenagem natural no trecho afetado.</w:t>
      </w:r>
    </w:p>
    <w:p w14:paraId="66AF57B3" w14:textId="77777777" w:rsidR="006628D3" w:rsidRPr="005C35B0" w:rsidRDefault="006628D3" w:rsidP="00253D74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</w:p>
    <w:p w14:paraId="617F2DA1" w14:textId="55DE1BDA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2</w:t>
      </w:r>
      <w:r w:rsidR="005C7990" w:rsidRPr="005C35B0">
        <w:rPr>
          <w:b/>
          <w:bCs/>
          <w:sz w:val="22"/>
          <w:szCs w:val="22"/>
        </w:rPr>
        <w:t>. DEMONSTRAÇÃO DA PREVISÃO DE CONTRATAÇÃO NO PCA - Demonstração da previsão da contratação com o Plano Anual de Compras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08439914" w14:textId="77777777" w:rsidR="00754D7B" w:rsidRPr="005C35B0" w:rsidRDefault="00754D7B" w:rsidP="00754D7B">
      <w:pPr>
        <w:pStyle w:val="TextosemFormatao2"/>
        <w:spacing w:line="240" w:lineRule="auto"/>
        <w:ind w:left="0" w:hanging="2"/>
        <w:rPr>
          <w:rFonts w:ascii="Times New Roman" w:hAnsi="Times New Roman" w:cs="Times New Roman"/>
          <w:sz w:val="22"/>
          <w:szCs w:val="22"/>
        </w:rPr>
      </w:pPr>
      <w:r w:rsidRPr="005C35B0">
        <w:rPr>
          <w:rFonts w:ascii="Times New Roman" w:hAnsi="Times New Roman" w:cs="Times New Roman"/>
          <w:sz w:val="22"/>
          <w:szCs w:val="22"/>
        </w:rPr>
        <w:t>O plano de contratações anual ainda não foi implementado no âmbito municipal, sendo facultativo conforme art. 18 do Decreto Municipal 32/2025, porém, informamos que há a previsibilidade da presente contratação, visto que a atual necessidade foi prevista na LOA.</w:t>
      </w:r>
    </w:p>
    <w:p w14:paraId="21C0AE22" w14:textId="77777777" w:rsidR="00BF6FFA" w:rsidRPr="005C35B0" w:rsidRDefault="00BF6FFA" w:rsidP="005C7990">
      <w:pPr>
        <w:pStyle w:val="TextosemFormatao2"/>
        <w:spacing w:line="240" w:lineRule="auto"/>
        <w:ind w:left="0" w:hanging="2"/>
        <w:rPr>
          <w:rFonts w:ascii="Times New Roman" w:hAnsi="Times New Roman" w:cs="Times New Roman"/>
          <w:sz w:val="22"/>
          <w:szCs w:val="22"/>
        </w:rPr>
      </w:pPr>
    </w:p>
    <w:p w14:paraId="67E80C00" w14:textId="494290F0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3</w:t>
      </w:r>
      <w:r w:rsidR="005C7990" w:rsidRPr="005C35B0">
        <w:rPr>
          <w:b/>
          <w:bCs/>
          <w:sz w:val="22"/>
          <w:szCs w:val="22"/>
        </w:rPr>
        <w:t>. REQUISITOS DA CONTRATAÇÃO - Descrição dos requisitos da contratação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466D6BF0" w14:textId="6B8B506A" w:rsidR="00754D7B" w:rsidRPr="005C35B0" w:rsidRDefault="00754D7B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É requisito obrigatório o uso de EPI para os profissionais que estiverem executando o serviço.</w:t>
      </w:r>
    </w:p>
    <w:p w14:paraId="6ED2A53C" w14:textId="77777777" w:rsidR="00754D7B" w:rsidRPr="005C35B0" w:rsidRDefault="00754D7B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A empresa deve estar regular e cadastrada no Conselho Regional Competente.</w:t>
      </w:r>
    </w:p>
    <w:p w14:paraId="2219E0D7" w14:textId="77777777" w:rsidR="00754D7B" w:rsidRPr="005C35B0" w:rsidRDefault="00754D7B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A empresa deve apresentar acervo técnico compatível com o serviço a ser executado:</w:t>
      </w:r>
    </w:p>
    <w:p w14:paraId="5DE5A6D9" w14:textId="2E8B5926" w:rsidR="00857605" w:rsidRPr="005C35B0" w:rsidRDefault="00857605" w:rsidP="00754D7B">
      <w:pPr>
        <w:pStyle w:val="PargrafodaLista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ESCAVAÇÃO EM TERRA</w:t>
      </w:r>
      <w:r w:rsidR="0088788B">
        <w:rPr>
          <w:sz w:val="22"/>
          <w:szCs w:val="22"/>
        </w:rPr>
        <w:t xml:space="preserve">, mínimo </w:t>
      </w:r>
      <w:r w:rsidR="00A97F00">
        <w:rPr>
          <w:sz w:val="22"/>
          <w:szCs w:val="22"/>
        </w:rPr>
        <w:t>2</w:t>
      </w:r>
      <w:r w:rsidR="0088788B">
        <w:rPr>
          <w:sz w:val="22"/>
          <w:szCs w:val="22"/>
        </w:rPr>
        <w:t>.000m³</w:t>
      </w:r>
      <w:r w:rsidRPr="005C35B0">
        <w:rPr>
          <w:sz w:val="22"/>
          <w:szCs w:val="22"/>
        </w:rPr>
        <w:t>;</w:t>
      </w:r>
    </w:p>
    <w:p w14:paraId="55D35D43" w14:textId="02777580" w:rsidR="00754D7B" w:rsidRPr="005C35B0" w:rsidRDefault="00857605" w:rsidP="00754D7B">
      <w:pPr>
        <w:pStyle w:val="PargrafodaLista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ENROCAMENTO</w:t>
      </w:r>
      <w:r w:rsidR="0088788B">
        <w:rPr>
          <w:sz w:val="22"/>
          <w:szCs w:val="22"/>
        </w:rPr>
        <w:t xml:space="preserve">, mínimo </w:t>
      </w:r>
      <w:r w:rsidR="00A97F00">
        <w:rPr>
          <w:sz w:val="22"/>
          <w:szCs w:val="22"/>
        </w:rPr>
        <w:t>640</w:t>
      </w:r>
      <w:r w:rsidR="0088788B">
        <w:rPr>
          <w:sz w:val="22"/>
          <w:szCs w:val="22"/>
        </w:rPr>
        <w:t>m³.</w:t>
      </w:r>
    </w:p>
    <w:p w14:paraId="28ADC648" w14:textId="77777777" w:rsidR="00754D7B" w:rsidRPr="005C35B0" w:rsidRDefault="00754D7B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A empresa deve ter profissional responsável pela execução da obra devidamente registrado no Conselho Regional Competente e emitir ART de execução ou documento equivalente.</w:t>
      </w:r>
    </w:p>
    <w:p w14:paraId="2D9C840F" w14:textId="77777777" w:rsidR="00754D7B" w:rsidRPr="005C35B0" w:rsidRDefault="00754D7B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Os equipamentos a serem utilizados devem estar em bom estado de funcionamento, com a devida manutenção em dia e calibragem, quando se aplicar.</w:t>
      </w:r>
    </w:p>
    <w:p w14:paraId="68830D5C" w14:textId="77777777" w:rsidR="00754D7B" w:rsidRPr="005C35B0" w:rsidRDefault="00754D7B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Os materiais a serem utilizados devem estar de acordo com o descrito no Memorial Descritivo e com as normas vigentes.</w:t>
      </w:r>
    </w:p>
    <w:p w14:paraId="3D0E8109" w14:textId="12DE419C" w:rsidR="00BB39CE" w:rsidRPr="005C35B0" w:rsidRDefault="00BB39CE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A execução dos serviços deverá observar a legislação ambiental aplicável e, quando necessário, as autorizações ou licenças emitidas pelo órgão ambiental competente.</w:t>
      </w:r>
    </w:p>
    <w:p w14:paraId="7D1C2B9B" w14:textId="77777777" w:rsidR="00BB39CE" w:rsidRPr="005C35B0" w:rsidRDefault="00BB39CE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</w:p>
    <w:p w14:paraId="7266780F" w14:textId="77777777" w:rsidR="00BB39CE" w:rsidRPr="005C35B0" w:rsidRDefault="00BB39CE" w:rsidP="00754D7B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</w:p>
    <w:p w14:paraId="1CD82E21" w14:textId="77777777" w:rsidR="008A026F" w:rsidRPr="005C35B0" w:rsidRDefault="008A026F" w:rsidP="005C7990">
      <w:pPr>
        <w:pStyle w:val="TextosemFormatao2"/>
        <w:spacing w:line="240" w:lineRule="auto"/>
        <w:ind w:left="0" w:hanging="2"/>
        <w:rPr>
          <w:rFonts w:ascii="Times New Roman" w:hAnsi="Times New Roman" w:cs="Times New Roman"/>
          <w:sz w:val="22"/>
          <w:szCs w:val="22"/>
        </w:rPr>
      </w:pPr>
    </w:p>
    <w:p w14:paraId="7A60A184" w14:textId="54C496D1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lastRenderedPageBreak/>
        <w:t>4</w:t>
      </w:r>
      <w:r w:rsidR="00DF4126" w:rsidRPr="005C35B0">
        <w:rPr>
          <w:b/>
          <w:bCs/>
          <w:sz w:val="22"/>
          <w:szCs w:val="22"/>
        </w:rPr>
        <w:t>. ESTIMATIVA DAS QUANTIDADES - Estimativas das quantidades para contratação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7D720C25" w14:textId="43558FA8" w:rsidR="001E7CB7" w:rsidRPr="005C35B0" w:rsidRDefault="001E7CB7" w:rsidP="001E7CB7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O objeto e o quantitativo previsto para ser adquirido/executado para atender as necessidades da Administração é </w:t>
      </w:r>
      <w:r w:rsidR="00DD5F9E" w:rsidRPr="005C35B0">
        <w:rPr>
          <w:sz w:val="22"/>
          <w:szCs w:val="22"/>
        </w:rPr>
        <w:t>o</w:t>
      </w:r>
      <w:r w:rsidRPr="005C35B0">
        <w:rPr>
          <w:sz w:val="22"/>
          <w:szCs w:val="22"/>
        </w:rPr>
        <w:t xml:space="preserve"> que segue:</w:t>
      </w:r>
    </w:p>
    <w:p w14:paraId="74DD5D81" w14:textId="77777777" w:rsidR="00DF4126" w:rsidRPr="005C35B0" w:rsidRDefault="00DF4126" w:rsidP="00DF4126">
      <w:pPr>
        <w:spacing w:line="240" w:lineRule="auto"/>
        <w:ind w:left="0" w:hanging="2"/>
        <w:jc w:val="both"/>
        <w:rPr>
          <w:b/>
          <w:bCs/>
          <w:sz w:val="22"/>
          <w:szCs w:val="22"/>
        </w:rPr>
      </w:pPr>
    </w:p>
    <w:tbl>
      <w:tblPr>
        <w:tblW w:w="97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794"/>
        <w:gridCol w:w="7569"/>
      </w:tblGrid>
      <w:tr w:rsidR="008D2DD6" w:rsidRPr="005C35B0" w14:paraId="27A823D0" w14:textId="77777777" w:rsidTr="001F73E1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B0C9D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b/>
                <w:bCs/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b/>
                <w:bCs/>
                <w:position w:val="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FA81F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b/>
                <w:bCs/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b/>
                <w:bCs/>
                <w:position w:val="0"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172E0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b/>
                <w:bCs/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b/>
                <w:bCs/>
                <w:position w:val="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7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0A509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b/>
                <w:bCs/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b/>
                <w:bCs/>
                <w:position w:val="0"/>
                <w:sz w:val="20"/>
                <w:szCs w:val="20"/>
                <w:lang w:eastAsia="pt-BR"/>
              </w:rPr>
              <w:t>Descrição do objeto</w:t>
            </w:r>
          </w:p>
        </w:tc>
      </w:tr>
      <w:tr w:rsidR="008D2DD6" w:rsidRPr="005C35B0" w14:paraId="023F5132" w14:textId="77777777" w:rsidTr="001F73E1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2985C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position w:val="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4BEB4B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position w:val="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E8F68" w14:textId="77777777" w:rsidR="008D2DD6" w:rsidRPr="005C35B0" w:rsidRDefault="008D2DD6" w:rsidP="001F73E1">
            <w:pPr>
              <w:spacing w:line="240" w:lineRule="auto"/>
              <w:ind w:leftChars="0" w:firstLineChars="0" w:firstLine="0"/>
              <w:jc w:val="center"/>
              <w:textDirection w:val="lrTb"/>
              <w:textAlignment w:val="auto"/>
              <w:outlineLvl w:val="9"/>
              <w:rPr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position w:val="0"/>
                <w:sz w:val="20"/>
                <w:szCs w:val="20"/>
                <w:lang w:eastAsia="pt-BR"/>
              </w:rPr>
              <w:t>OBRA</w:t>
            </w:r>
          </w:p>
        </w:tc>
        <w:tc>
          <w:tcPr>
            <w:tcW w:w="7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08FF4" w14:textId="7709FAEC" w:rsidR="008D2DD6" w:rsidRPr="005C35B0" w:rsidRDefault="00857605" w:rsidP="001F73E1">
            <w:pPr>
              <w:spacing w:line="240" w:lineRule="auto"/>
              <w:ind w:leftChars="0" w:firstLineChars="0" w:firstLine="0"/>
              <w:jc w:val="both"/>
              <w:textDirection w:val="lrTb"/>
              <w:textAlignment w:val="auto"/>
              <w:outlineLvl w:val="9"/>
              <w:rPr>
                <w:position w:val="0"/>
                <w:sz w:val="20"/>
                <w:szCs w:val="20"/>
                <w:lang w:eastAsia="pt-BR"/>
              </w:rPr>
            </w:pPr>
            <w:r w:rsidRPr="005C35B0">
              <w:rPr>
                <w:bCs/>
                <w:sz w:val="20"/>
                <w:szCs w:val="20"/>
              </w:rPr>
              <w:t>EXECUÇÃO DE OBRAS DE CORTE E DESASSOREAMENTO, EM CONFORMIDADE COM OS PROJETOS, MEMORIAL DESCRITIVO E DEMAIS ANEXOS DO EDITAL</w:t>
            </w:r>
          </w:p>
        </w:tc>
      </w:tr>
    </w:tbl>
    <w:p w14:paraId="5C4B62C9" w14:textId="77777777" w:rsidR="00170B70" w:rsidRPr="005C35B0" w:rsidRDefault="00170B70" w:rsidP="00F75614">
      <w:pPr>
        <w:ind w:left="0" w:hanging="2"/>
        <w:jc w:val="both"/>
        <w:rPr>
          <w:b/>
          <w:bCs/>
          <w:sz w:val="22"/>
          <w:szCs w:val="22"/>
        </w:rPr>
      </w:pPr>
    </w:p>
    <w:p w14:paraId="5657F50C" w14:textId="259DFFA2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5</w:t>
      </w:r>
      <w:r w:rsidR="00C76C99" w:rsidRPr="005C35B0">
        <w:rPr>
          <w:b/>
          <w:bCs/>
          <w:sz w:val="22"/>
          <w:szCs w:val="22"/>
        </w:rPr>
        <w:t>.</w:t>
      </w:r>
      <w:r w:rsidR="006935C8" w:rsidRPr="005C35B0">
        <w:rPr>
          <w:b/>
          <w:bCs/>
          <w:sz w:val="22"/>
          <w:szCs w:val="22"/>
        </w:rPr>
        <w:t xml:space="preserve"> LEVANTAMENTO DE MERCADO</w:t>
      </w:r>
      <w:r w:rsidR="00A1110D" w:rsidRPr="005C35B0">
        <w:rPr>
          <w:b/>
          <w:bCs/>
          <w:sz w:val="22"/>
          <w:szCs w:val="22"/>
        </w:rPr>
        <w:t xml:space="preserve"> - Levantamento mercadológico (que consiste na análise das alternativas possíveis, e justificativa técnica e econômica da escolha do tipo de solução a contratar)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761FA0F2" w14:textId="77777777" w:rsidR="008D2DD6" w:rsidRPr="005C35B0" w:rsidRDefault="008D2DD6" w:rsidP="008D2DD6">
      <w:pPr>
        <w:spacing w:line="240" w:lineRule="auto"/>
        <w:ind w:left="0" w:hanging="2"/>
        <w:jc w:val="both"/>
        <w:rPr>
          <w:color w:val="000000" w:themeColor="text1"/>
          <w:sz w:val="22"/>
          <w:szCs w:val="22"/>
        </w:rPr>
      </w:pPr>
      <w:r w:rsidRPr="005C35B0">
        <w:rPr>
          <w:color w:val="000000" w:themeColor="text1"/>
          <w:sz w:val="22"/>
          <w:szCs w:val="22"/>
        </w:rPr>
        <w:t>Diante da necessidade do objeto deste estudo, foram analisadas soluções para a necessidade apontada, que atendam aos critérios de vantajosidade para a Administração sob os aspectos da conveniência, economicidade e eficiência.</w:t>
      </w:r>
    </w:p>
    <w:p w14:paraId="366E6624" w14:textId="11BEDE8C" w:rsidR="008D2DD6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Conforme levantamento de mercado realizado com vistas à solução da demanda objeto deste estudo técnico, conclui-se ser tecnicamente e economicamente viável a contratação de empresa especializada para a execução </w:t>
      </w:r>
      <w:r w:rsidR="00F059FF" w:rsidRPr="005C35B0">
        <w:rPr>
          <w:sz w:val="22"/>
          <w:szCs w:val="22"/>
        </w:rPr>
        <w:t>de corte e desassoreamento</w:t>
      </w:r>
      <w:r w:rsidRPr="005C35B0">
        <w:rPr>
          <w:sz w:val="22"/>
          <w:szCs w:val="22"/>
        </w:rPr>
        <w:t>.</w:t>
      </w:r>
    </w:p>
    <w:p w14:paraId="4451413A" w14:textId="77777777" w:rsidR="008D2DD6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b/>
          <w:bCs/>
          <w:sz w:val="22"/>
          <w:szCs w:val="22"/>
        </w:rPr>
        <w:t>Alternativas técnicas identificadas no projeto básico:</w:t>
      </w:r>
    </w:p>
    <w:p w14:paraId="7C403937" w14:textId="468377FF" w:rsidR="008D2DD6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b/>
          <w:bCs/>
          <w:sz w:val="22"/>
          <w:szCs w:val="22"/>
        </w:rPr>
        <w:t xml:space="preserve">Alternativa 1: </w:t>
      </w:r>
      <w:r w:rsidR="00F059FF" w:rsidRPr="005C35B0">
        <w:rPr>
          <w:sz w:val="22"/>
          <w:szCs w:val="22"/>
        </w:rPr>
        <w:t>Não intervenção (manutenção da situação atual).</w:t>
      </w:r>
    </w:p>
    <w:p w14:paraId="46DFE971" w14:textId="186E181B" w:rsidR="008D2DD6" w:rsidRPr="005C35B0" w:rsidRDefault="00F059FF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Essa alternativa não se mostra adequada, pois o assoreamento identificado reduz a capacidade de escoamento do rio, elevando o risco de extravasamento durante eventos de chuvas intensas. A manutenção do cenário atual pode resultar em alagamentos, danos à infraestrutura urbana e riscos à população residente nas proximidades</w:t>
      </w:r>
      <w:r w:rsidR="008D2DD6" w:rsidRPr="005C35B0">
        <w:rPr>
          <w:sz w:val="22"/>
          <w:szCs w:val="22"/>
        </w:rPr>
        <w:t>.</w:t>
      </w:r>
    </w:p>
    <w:p w14:paraId="4A8E4544" w14:textId="3E726B19" w:rsidR="00F059FF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b/>
          <w:bCs/>
          <w:sz w:val="22"/>
          <w:szCs w:val="22"/>
        </w:rPr>
        <w:t xml:space="preserve">Alternativa 2: </w:t>
      </w:r>
      <w:r w:rsidR="00F059FF" w:rsidRPr="005C35B0">
        <w:rPr>
          <w:sz w:val="22"/>
          <w:szCs w:val="22"/>
        </w:rPr>
        <w:t>Execução direta pela Administração Pública.</w:t>
      </w:r>
    </w:p>
    <w:p w14:paraId="2D8649DD" w14:textId="62571FE3" w:rsidR="008D2DD6" w:rsidRPr="005C35B0" w:rsidRDefault="00F059FF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Embora juridicamente possível, essa alternativa pode apresentar limitações operacionais, especialmente quando o ente público não dispõe de equipe técnica especializada, maquinário adequado ou disponibilidade operacional para execução dentro do prazo necessário. Além disso, a mobilização de estrutura própria pode comprometer outras atividades de manutenção urbana.</w:t>
      </w:r>
    </w:p>
    <w:p w14:paraId="13CC630D" w14:textId="45AB0F7E" w:rsidR="008D2DD6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b/>
          <w:bCs/>
          <w:sz w:val="22"/>
          <w:szCs w:val="22"/>
        </w:rPr>
        <w:t xml:space="preserve">Alternativa 3: </w:t>
      </w:r>
      <w:r w:rsidR="00F059FF" w:rsidRPr="005C35B0">
        <w:rPr>
          <w:sz w:val="22"/>
          <w:szCs w:val="22"/>
        </w:rPr>
        <w:t>Contratação de empresa especializada para execução dos serviços</w:t>
      </w:r>
      <w:r w:rsidRPr="005C35B0">
        <w:rPr>
          <w:sz w:val="22"/>
          <w:szCs w:val="22"/>
        </w:rPr>
        <w:t>.</w:t>
      </w:r>
    </w:p>
    <w:p w14:paraId="5B4FEA04" w14:textId="3BA184DA" w:rsidR="00F059FF" w:rsidRPr="005C35B0" w:rsidRDefault="00F059FF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Essa alternativa apresenta maior viabilidade técnica e operacional, pois permite a utilização de equipamentos específicos (como escavadeiras hidráulicas e caminhões para remoção de material), além de mão de obra especializada. A contratação também possibilita maior previsibilidade de prazo e melhor gestão da execução dos serviços.</w:t>
      </w:r>
    </w:p>
    <w:p w14:paraId="6CEB790C" w14:textId="04DE32CF" w:rsidR="008D2DD6" w:rsidRPr="005C35B0" w:rsidRDefault="008D2DD6" w:rsidP="008D2DD6">
      <w:pPr>
        <w:spacing w:line="240" w:lineRule="auto"/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Conclusão e justificativa da alternativa selecionada:</w:t>
      </w:r>
    </w:p>
    <w:p w14:paraId="208FA6AA" w14:textId="2D464839" w:rsidR="008D2DD6" w:rsidRPr="005C35B0" w:rsidRDefault="00F059FF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Diante das alternativas analisadas, verifica-se que a </w:t>
      </w:r>
      <w:r w:rsidRPr="005C35B0">
        <w:rPr>
          <w:b/>
          <w:bCs/>
          <w:sz w:val="22"/>
          <w:szCs w:val="22"/>
        </w:rPr>
        <w:t>contratação de empresa especializada para execução dos serviços de corte de vegetação e desassoreamento do leito do rio</w:t>
      </w:r>
      <w:r w:rsidRPr="005C35B0">
        <w:rPr>
          <w:sz w:val="22"/>
          <w:szCs w:val="22"/>
        </w:rPr>
        <w:t xml:space="preserve"> apresenta maior viabilidade técnica e operacional, permitindo a execução adequada das atividades necessárias para restabelecer a capacidade de escoamento do corpo hídrico e reduzir os riscos de alagamentos nas áreas adjacentes.</w:t>
      </w:r>
    </w:p>
    <w:p w14:paraId="3058BE8E" w14:textId="1E1A1691" w:rsidR="00BB39CE" w:rsidRPr="005C35B0" w:rsidRDefault="00BB39CE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Os serviços analisados são usualmente executados por empresas do setor de obras de infraestrutura e serviços de engenharia, havendo disponibilidade de fornecedores aptos à execução no mercado regional.</w:t>
      </w:r>
    </w:p>
    <w:p w14:paraId="387A05E7" w14:textId="77777777" w:rsidR="008A026F" w:rsidRPr="005C35B0" w:rsidRDefault="008A026F" w:rsidP="00DF4126">
      <w:pPr>
        <w:spacing w:line="240" w:lineRule="auto"/>
        <w:ind w:left="0" w:hanging="2"/>
        <w:jc w:val="both"/>
        <w:rPr>
          <w:b/>
          <w:bCs/>
          <w:sz w:val="22"/>
          <w:szCs w:val="22"/>
        </w:rPr>
      </w:pPr>
    </w:p>
    <w:p w14:paraId="1F1067F7" w14:textId="66E58F4D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6</w:t>
      </w:r>
      <w:r w:rsidR="00DF4126" w:rsidRPr="005C35B0">
        <w:rPr>
          <w:b/>
          <w:bCs/>
          <w:sz w:val="22"/>
          <w:szCs w:val="22"/>
        </w:rPr>
        <w:t>. ESTIMATIVA DO VALOR DA CONTRATAÇÃO - Estimativa do valor da contratação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11506FC3" w14:textId="57B484EA" w:rsidR="008D2DD6" w:rsidRPr="005C35B0" w:rsidRDefault="00F059FF" w:rsidP="008D2DD6">
      <w:pPr>
        <w:spacing w:line="240" w:lineRule="auto"/>
        <w:ind w:left="0" w:hanging="2"/>
        <w:jc w:val="both"/>
        <w:rPr>
          <w:b/>
          <w:sz w:val="22"/>
          <w:szCs w:val="22"/>
        </w:rPr>
      </w:pPr>
      <w:r w:rsidRPr="005C35B0">
        <w:rPr>
          <w:sz w:val="22"/>
          <w:szCs w:val="22"/>
        </w:rPr>
        <w:t xml:space="preserve">O valor total estimado previsto para a presente contratação é de aproximadamente R$ </w:t>
      </w:r>
      <w:bookmarkStart w:id="0" w:name="_Hlk210825878"/>
      <w:r w:rsidRPr="005C35B0">
        <w:rPr>
          <w:sz w:val="22"/>
          <w:szCs w:val="22"/>
        </w:rPr>
        <w:t>2.426.805,55 (dois milhões quatrocentos e vinte e seis mil oitocentos e cinco reais e cinquenta e cinco centavos)</w:t>
      </w:r>
      <w:bookmarkEnd w:id="0"/>
      <w:r w:rsidRPr="005C35B0">
        <w:rPr>
          <w:sz w:val="22"/>
          <w:szCs w:val="22"/>
        </w:rPr>
        <w:t>.</w:t>
      </w:r>
      <w:r w:rsidRPr="005C35B0">
        <w:rPr>
          <w:b/>
          <w:sz w:val="22"/>
          <w:szCs w:val="22"/>
        </w:rPr>
        <w:t xml:space="preserve"> </w:t>
      </w:r>
      <w:r w:rsidRPr="005C35B0">
        <w:rPr>
          <w:sz w:val="22"/>
          <w:szCs w:val="22"/>
        </w:rPr>
        <w:t>O valor foi baseado em tabelas oficiais de referência de preços, sendo utilizada a tabela SINAPI</w:t>
      </w:r>
      <w:r w:rsidR="008D2DD6" w:rsidRPr="005C35B0">
        <w:rPr>
          <w:sz w:val="22"/>
          <w:szCs w:val="22"/>
        </w:rPr>
        <w:t>.</w:t>
      </w:r>
    </w:p>
    <w:p w14:paraId="75D4EC87" w14:textId="77777777" w:rsidR="00341588" w:rsidRPr="005C35B0" w:rsidRDefault="00341588" w:rsidP="005421D9">
      <w:pPr>
        <w:ind w:left="0" w:hanging="2"/>
        <w:jc w:val="both"/>
        <w:rPr>
          <w:b/>
          <w:bCs/>
          <w:sz w:val="22"/>
          <w:szCs w:val="22"/>
        </w:rPr>
      </w:pPr>
    </w:p>
    <w:p w14:paraId="0F6A16B3" w14:textId="0C64035E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7</w:t>
      </w:r>
      <w:r w:rsidR="00C76C99" w:rsidRPr="005C35B0">
        <w:rPr>
          <w:b/>
          <w:bCs/>
          <w:sz w:val="22"/>
          <w:szCs w:val="22"/>
        </w:rPr>
        <w:t>.</w:t>
      </w:r>
      <w:r w:rsidR="006935C8" w:rsidRPr="005C35B0">
        <w:rPr>
          <w:b/>
          <w:bCs/>
          <w:sz w:val="22"/>
          <w:szCs w:val="22"/>
        </w:rPr>
        <w:t xml:space="preserve"> DESCRIÇÃO DA SOLUÇÃO COMO UM TODO</w:t>
      </w:r>
      <w:r w:rsidR="00C322D7" w:rsidRPr="005C35B0">
        <w:rPr>
          <w:b/>
          <w:bCs/>
          <w:sz w:val="22"/>
          <w:szCs w:val="22"/>
        </w:rPr>
        <w:t xml:space="preserve"> - Descrição da solução escolhida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71DD351B" w14:textId="7B78CBAB" w:rsidR="00F059FF" w:rsidRPr="005C35B0" w:rsidRDefault="00F059FF" w:rsidP="00F059FF">
      <w:pPr>
        <w:spacing w:line="240" w:lineRule="auto"/>
        <w:ind w:left="0" w:right="7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A solução adotada consiste na contratação de empresa especializada para a execução de serviços de limpeza, corte de vegetação e desassoreamento em trecho de curso d’água localizado no perímetro urbano do município, abrangendo área estimada de aproximadamente </w:t>
      </w:r>
      <w:r w:rsidRPr="005C35B0">
        <w:rPr>
          <w:b/>
          <w:bCs/>
          <w:sz w:val="22"/>
          <w:szCs w:val="22"/>
        </w:rPr>
        <w:t>9.030 m²</w:t>
      </w:r>
      <w:r w:rsidR="00BB39CE" w:rsidRPr="005C35B0">
        <w:rPr>
          <w:b/>
          <w:bCs/>
          <w:sz w:val="22"/>
          <w:szCs w:val="22"/>
        </w:rPr>
        <w:t xml:space="preserve"> de intervenção no leito e margens do curso d’água</w:t>
      </w:r>
      <w:r w:rsidRPr="005C35B0">
        <w:rPr>
          <w:sz w:val="22"/>
          <w:szCs w:val="22"/>
        </w:rPr>
        <w:t>.</w:t>
      </w:r>
    </w:p>
    <w:p w14:paraId="4E4B472A" w14:textId="77777777" w:rsidR="00F059FF" w:rsidRPr="005C35B0" w:rsidRDefault="00F059FF" w:rsidP="00F059FF">
      <w:pPr>
        <w:spacing w:line="240" w:lineRule="auto"/>
        <w:ind w:left="0" w:right="7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A intervenção tem por finalidade restabelecer a capacidade hidráulica do corpo hídrico atualmente comprometida pelo acúmulo de sedimentos e vegetação, fatores que reduzem a profundidade do leito e dificultam o escoamento regular das águas, especialmente durante eventos de precipitação intensa.</w:t>
      </w:r>
    </w:p>
    <w:p w14:paraId="38F607ED" w14:textId="77777777" w:rsidR="00F059FF" w:rsidRPr="005C35B0" w:rsidRDefault="00F059FF" w:rsidP="00F059FF">
      <w:pPr>
        <w:spacing w:line="240" w:lineRule="auto"/>
        <w:ind w:left="0" w:right="7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Os serviços compreenderão a remoção de sedimentos, materiais depositados no leito e vegetação que cause obstrução ao fluxo hídrico, mediante utilização de equipamentos e maquinário apropriados, tais como </w:t>
      </w:r>
      <w:r w:rsidRPr="005C35B0">
        <w:rPr>
          <w:sz w:val="22"/>
          <w:szCs w:val="22"/>
        </w:rPr>
        <w:lastRenderedPageBreak/>
        <w:t>escavadeiras hidráulicas, caminhões para transporte do material removido e demais equipamentos necessários à execução das atividades.</w:t>
      </w:r>
    </w:p>
    <w:p w14:paraId="519AD7A1" w14:textId="77777777" w:rsidR="00F059FF" w:rsidRPr="005C35B0" w:rsidRDefault="00F059FF" w:rsidP="00F059FF">
      <w:pPr>
        <w:spacing w:line="240" w:lineRule="auto"/>
        <w:ind w:left="0" w:right="7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O material resultante das operações deverá ser retirado da área de intervenção e destinado a local adequado, observadas as normas ambientais e as diretrizes técnicas aplicáveis.</w:t>
      </w:r>
    </w:p>
    <w:p w14:paraId="3C4F0EBC" w14:textId="6C4344EA" w:rsidR="00F059FF" w:rsidRPr="005C35B0" w:rsidRDefault="00F059FF" w:rsidP="00F059FF">
      <w:pPr>
        <w:spacing w:line="240" w:lineRule="auto"/>
        <w:ind w:left="0" w:right="7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Com a execução da solução proposta, busca-se restabelecer as condições adequadas de escoamento do curso d’água, reduzindo o risco de alagamentos nas áreas adjacentes e contribuindo para a melhoria das condições de drenagem natural e segurança da população residente nas proximidades</w:t>
      </w:r>
      <w:r w:rsidR="0028397B">
        <w:rPr>
          <w:sz w:val="22"/>
          <w:szCs w:val="22"/>
        </w:rPr>
        <w:t>.</w:t>
      </w:r>
    </w:p>
    <w:p w14:paraId="56B5B55D" w14:textId="77777777" w:rsidR="008D2DD6" w:rsidRPr="005C35B0" w:rsidRDefault="008D2DD6" w:rsidP="0082404C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</w:p>
    <w:p w14:paraId="66CC9993" w14:textId="3ECBC542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8</w:t>
      </w:r>
      <w:r w:rsidR="00C76C99" w:rsidRPr="005C35B0">
        <w:rPr>
          <w:b/>
          <w:bCs/>
          <w:sz w:val="22"/>
          <w:szCs w:val="22"/>
        </w:rPr>
        <w:t xml:space="preserve">. </w:t>
      </w:r>
      <w:r w:rsidR="00511874" w:rsidRPr="005C35B0">
        <w:rPr>
          <w:b/>
          <w:bCs/>
          <w:sz w:val="22"/>
          <w:szCs w:val="22"/>
        </w:rPr>
        <w:t>JUSTIFICATIVA PARA O PARCELAMENTO DA CONTRATAÇÃO</w:t>
      </w:r>
      <w:r w:rsidR="00DB09BF" w:rsidRPr="005C35B0">
        <w:rPr>
          <w:b/>
          <w:bCs/>
          <w:sz w:val="22"/>
          <w:szCs w:val="22"/>
        </w:rPr>
        <w:t xml:space="preserve"> - Justificativas para o parcelamento ou não da contratação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189352A2" w14:textId="77777777" w:rsidR="008D2DD6" w:rsidRPr="005C35B0" w:rsidRDefault="008D2DD6" w:rsidP="008D2DD6">
      <w:pPr>
        <w:ind w:left="0" w:hanging="2"/>
        <w:jc w:val="both"/>
        <w:rPr>
          <w:bCs/>
          <w:color w:val="000000" w:themeColor="text1"/>
          <w:sz w:val="22"/>
          <w:szCs w:val="22"/>
        </w:rPr>
      </w:pPr>
      <w:r w:rsidRPr="005C35B0">
        <w:rPr>
          <w:bCs/>
          <w:color w:val="000000" w:themeColor="text1"/>
          <w:sz w:val="22"/>
          <w:szCs w:val="22"/>
        </w:rPr>
        <w:t xml:space="preserve">A presente licitação será conduzida sob o regime de </w:t>
      </w:r>
      <w:r w:rsidRPr="005C35B0">
        <w:rPr>
          <w:b/>
          <w:bCs/>
          <w:color w:val="000000" w:themeColor="text1"/>
          <w:sz w:val="22"/>
          <w:szCs w:val="22"/>
        </w:rPr>
        <w:t>empreitada por preço global</w:t>
      </w:r>
      <w:r w:rsidRPr="005C35B0">
        <w:rPr>
          <w:bCs/>
          <w:color w:val="000000" w:themeColor="text1"/>
          <w:sz w:val="22"/>
          <w:szCs w:val="22"/>
        </w:rPr>
        <w:t>, conforme previsto na legislação vigente.</w:t>
      </w:r>
    </w:p>
    <w:p w14:paraId="66D5D6C2" w14:textId="77777777" w:rsidR="008D2DD6" w:rsidRPr="005C35B0" w:rsidRDefault="008D2DD6" w:rsidP="008D2DD6">
      <w:pPr>
        <w:spacing w:line="240" w:lineRule="auto"/>
        <w:ind w:left="0" w:hanging="2"/>
        <w:jc w:val="both"/>
        <w:rPr>
          <w:bCs/>
          <w:color w:val="000000" w:themeColor="text1"/>
          <w:sz w:val="22"/>
          <w:szCs w:val="22"/>
        </w:rPr>
      </w:pPr>
      <w:r w:rsidRPr="005C35B0">
        <w:rPr>
          <w:bCs/>
          <w:color w:val="000000" w:themeColor="text1"/>
          <w:sz w:val="22"/>
          <w:szCs w:val="22"/>
        </w:rPr>
        <w:t xml:space="preserve">Considerando tratar-se da execução de obra de engenharia, e visando garantir a uniformidade, a compatibilidade técnica entre os serviços, bem como a adequada coordenação das etapas construtivas, a contratação deverá ocorrer por </w:t>
      </w:r>
      <w:r w:rsidRPr="005C35B0">
        <w:rPr>
          <w:b/>
          <w:bCs/>
          <w:color w:val="000000" w:themeColor="text1"/>
          <w:sz w:val="22"/>
          <w:szCs w:val="22"/>
        </w:rPr>
        <w:t>lote único</w:t>
      </w:r>
      <w:r w:rsidRPr="005C35B0">
        <w:rPr>
          <w:bCs/>
          <w:color w:val="000000" w:themeColor="text1"/>
          <w:sz w:val="22"/>
          <w:szCs w:val="22"/>
        </w:rPr>
        <w:t>, de modo a assegurar a qualidade e a eficiência na execução do objeto.</w:t>
      </w:r>
    </w:p>
    <w:p w14:paraId="2B0569C5" w14:textId="77777777" w:rsidR="00CD1DEB" w:rsidRPr="005C35B0" w:rsidRDefault="00CD1DEB">
      <w:pPr>
        <w:ind w:left="0" w:hanging="2"/>
        <w:jc w:val="both"/>
        <w:rPr>
          <w:sz w:val="22"/>
          <w:szCs w:val="22"/>
        </w:rPr>
      </w:pPr>
    </w:p>
    <w:p w14:paraId="14BAF2A8" w14:textId="3857C549" w:rsidR="00DD5F9E" w:rsidRPr="005C35B0" w:rsidRDefault="00997735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9</w:t>
      </w:r>
      <w:r w:rsidR="00C76C99" w:rsidRPr="005C35B0">
        <w:rPr>
          <w:b/>
          <w:bCs/>
          <w:sz w:val="22"/>
          <w:szCs w:val="22"/>
        </w:rPr>
        <w:t>.</w:t>
      </w:r>
      <w:r w:rsidR="00511874" w:rsidRPr="005C35B0">
        <w:rPr>
          <w:b/>
          <w:bCs/>
          <w:sz w:val="22"/>
          <w:szCs w:val="22"/>
        </w:rPr>
        <w:t xml:space="preserve"> DEMONSTRATIVO DOS RESULTADOS PRETENDIDOS</w:t>
      </w:r>
      <w:r w:rsidR="00566BDE" w:rsidRPr="005C35B0">
        <w:rPr>
          <w:b/>
          <w:bCs/>
          <w:sz w:val="22"/>
          <w:szCs w:val="22"/>
        </w:rPr>
        <w:t xml:space="preserve"> - Resultados pretendidos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0A569E07" w14:textId="77777777" w:rsidR="008D2DD6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Pretende-se, com o presente processo licitatório, assegurar a seleção da proposta apta a gerar a contratação mais vantajosa para o Município. </w:t>
      </w:r>
    </w:p>
    <w:p w14:paraId="37F92904" w14:textId="7B88C0B5" w:rsidR="008D2DD6" w:rsidRPr="005C35B0" w:rsidRDefault="008D2DD6" w:rsidP="008D2DD6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 xml:space="preserve">Almeja-se, igualmente, assegurar tratamento isonômico entre os licitantes, </w:t>
      </w:r>
      <w:r w:rsidR="00CC599B" w:rsidRPr="005C35B0">
        <w:rPr>
          <w:sz w:val="22"/>
          <w:szCs w:val="22"/>
        </w:rPr>
        <w:t>bem como assegurar a justa competição entre os licitantes e evitar contratações com sobrepreço, preços inexequíveis ou superfaturamento na execução contratual.</w:t>
      </w:r>
      <w:r w:rsidRPr="005C35B0">
        <w:rPr>
          <w:sz w:val="22"/>
          <w:szCs w:val="22"/>
        </w:rPr>
        <w:t xml:space="preserve"> </w:t>
      </w:r>
    </w:p>
    <w:p w14:paraId="6CA75A50" w14:textId="77777777" w:rsidR="008D2DD6" w:rsidRPr="005C35B0" w:rsidRDefault="008D2DD6" w:rsidP="008D2DD6">
      <w:pPr>
        <w:spacing w:line="240" w:lineRule="auto"/>
        <w:ind w:left="0" w:right="86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ambientais,</w:t>
      </w:r>
    </w:p>
    <w:p w14:paraId="6B40A36C" w14:textId="3EED2BE9" w:rsidR="008D2DD6" w:rsidRPr="005C35B0" w:rsidRDefault="00061EA2" w:rsidP="008D2DD6">
      <w:pPr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bCs/>
          <w:color w:val="000000" w:themeColor="text1"/>
          <w:sz w:val="22"/>
          <w:szCs w:val="22"/>
        </w:rPr>
      </w:pPr>
      <w:r w:rsidRPr="005C35B0">
        <w:rPr>
          <w:bCs/>
          <w:color w:val="000000" w:themeColor="text1"/>
          <w:sz w:val="22"/>
          <w:szCs w:val="22"/>
        </w:rPr>
        <w:t>O resultado esperado é o restabelecimento da capacidade hidráulica do curso d’água, reduzindo o risco de extravasamentos e alagamentos em áreas adjacentes, bem como contribuindo para a melhoria das condições de drenagem urbana e para a segurança da população residente nas proximidades.</w:t>
      </w:r>
    </w:p>
    <w:p w14:paraId="7B580B3A" w14:textId="77777777" w:rsidR="008A026F" w:rsidRPr="005C35B0" w:rsidRDefault="008A026F" w:rsidP="00431146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  <w:sz w:val="22"/>
          <w:szCs w:val="22"/>
          <w:lang w:eastAsia="pt-BR"/>
        </w:rPr>
      </w:pPr>
    </w:p>
    <w:p w14:paraId="0FE6B6D6" w14:textId="7CABA5E5" w:rsidR="00DD5F9E" w:rsidRPr="005C35B0" w:rsidRDefault="00511874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1</w:t>
      </w:r>
      <w:r w:rsidR="00997735" w:rsidRPr="005C35B0">
        <w:rPr>
          <w:b/>
          <w:bCs/>
          <w:sz w:val="22"/>
          <w:szCs w:val="22"/>
        </w:rPr>
        <w:t>0</w:t>
      </w:r>
      <w:r w:rsidR="00C76C99" w:rsidRPr="005C35B0">
        <w:rPr>
          <w:b/>
          <w:bCs/>
          <w:sz w:val="22"/>
          <w:szCs w:val="22"/>
        </w:rPr>
        <w:t>.</w:t>
      </w:r>
      <w:r w:rsidRPr="005C35B0">
        <w:rPr>
          <w:b/>
          <w:bCs/>
          <w:sz w:val="22"/>
          <w:szCs w:val="22"/>
        </w:rPr>
        <w:t xml:space="preserve"> PROVIDÊNCIAS ADMINISTRATIVAS PRÉVIAS AO CONTRATO</w:t>
      </w:r>
      <w:r w:rsidR="00642150" w:rsidRPr="005C35B0">
        <w:rPr>
          <w:b/>
          <w:bCs/>
          <w:sz w:val="22"/>
          <w:szCs w:val="22"/>
        </w:rPr>
        <w:t xml:space="preserve"> - Providências a serem adotadas pela Administração previamente à celebração do contrato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394064F0" w14:textId="306D630D" w:rsidR="00422BE3" w:rsidRPr="005C35B0" w:rsidRDefault="00422BE3" w:rsidP="00422BE3">
      <w:pPr>
        <w:spacing w:line="240" w:lineRule="auto"/>
        <w:ind w:left="0" w:right="14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Para a contratação pretendida haverá necessidade das seguintes providências prévias no âmbito da Administração:</w:t>
      </w:r>
    </w:p>
    <w:p w14:paraId="766D1EA8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a) elaboração do Termo de Referência;</w:t>
      </w:r>
    </w:p>
    <w:p w14:paraId="533DFA35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b) elaboração de pesquisa de mercado para definição dos preços de referência do certame;</w:t>
      </w:r>
    </w:p>
    <w:p w14:paraId="0BB4A1BE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c) elaboração de minuta do edital;</w:t>
      </w:r>
    </w:p>
    <w:p w14:paraId="2BADAB60" w14:textId="77777777" w:rsidR="00422BE3" w:rsidRPr="005C35B0" w:rsidRDefault="00422BE3" w:rsidP="00422BE3">
      <w:pPr>
        <w:spacing w:line="240" w:lineRule="auto"/>
        <w:ind w:leftChars="0" w:left="0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d) realização de certificação de disponibilidade orçamentária;</w:t>
      </w:r>
    </w:p>
    <w:p w14:paraId="409441F0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e) encaminhamento do processo para análise jurídica;</w:t>
      </w:r>
    </w:p>
    <w:p w14:paraId="12B279A5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f) publicação e divulgação do edital e anexos;</w:t>
      </w:r>
    </w:p>
    <w:p w14:paraId="63F1602B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 xml:space="preserve">g) resposta a eventuais pedidos de esclarecimentos elou impugnação, caso aplicável; </w:t>
      </w:r>
    </w:p>
    <w:p w14:paraId="3E03386C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h) realização do certame, com suas respectivas etapas;</w:t>
      </w:r>
    </w:p>
    <w:p w14:paraId="1C98692B" w14:textId="77777777" w:rsidR="00422BE3" w:rsidRPr="005C35B0" w:rsidRDefault="00422BE3" w:rsidP="00422BE3">
      <w:pPr>
        <w:spacing w:line="240" w:lineRule="auto"/>
        <w:ind w:leftChars="0" w:left="1" w:right="7" w:firstLineChars="0" w:firstLine="708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sz w:val="22"/>
          <w:szCs w:val="22"/>
        </w:rPr>
        <w:t>i) celebração da ata de registro preços ou do contrato administrativo, conforme o caso.</w:t>
      </w:r>
    </w:p>
    <w:p w14:paraId="1E07599C" w14:textId="77777777" w:rsidR="00422BE3" w:rsidRPr="005C35B0" w:rsidRDefault="00422BE3" w:rsidP="00422BE3">
      <w:pPr>
        <w:ind w:left="0" w:hanging="2"/>
        <w:jc w:val="both"/>
        <w:rPr>
          <w:sz w:val="22"/>
          <w:szCs w:val="22"/>
        </w:rPr>
      </w:pPr>
    </w:p>
    <w:p w14:paraId="48249C7E" w14:textId="38505F18" w:rsidR="00DD5F9E" w:rsidRPr="005C35B0" w:rsidRDefault="00511874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1</w:t>
      </w:r>
      <w:r w:rsidR="00997735" w:rsidRPr="005C35B0">
        <w:rPr>
          <w:b/>
          <w:bCs/>
          <w:sz w:val="22"/>
          <w:szCs w:val="22"/>
        </w:rPr>
        <w:t>1</w:t>
      </w:r>
      <w:r w:rsidR="00C76C99" w:rsidRPr="005C35B0">
        <w:rPr>
          <w:b/>
          <w:bCs/>
          <w:sz w:val="22"/>
          <w:szCs w:val="22"/>
        </w:rPr>
        <w:t>.</w:t>
      </w:r>
      <w:r w:rsidRPr="005C35B0">
        <w:rPr>
          <w:b/>
          <w:bCs/>
          <w:sz w:val="22"/>
          <w:szCs w:val="22"/>
        </w:rPr>
        <w:t xml:space="preserve"> CONTRATAÇÕES CORRELATAS E/OU INTERDEPE</w:t>
      </w:r>
      <w:r w:rsidR="00061EA2" w:rsidRPr="005C35B0">
        <w:rPr>
          <w:b/>
          <w:bCs/>
          <w:sz w:val="22"/>
          <w:szCs w:val="22"/>
        </w:rPr>
        <w:t>N</w:t>
      </w:r>
      <w:r w:rsidRPr="005C35B0">
        <w:rPr>
          <w:b/>
          <w:bCs/>
          <w:sz w:val="22"/>
          <w:szCs w:val="22"/>
        </w:rPr>
        <w:t>DENTES</w:t>
      </w:r>
      <w:r w:rsidR="00937099" w:rsidRPr="005C35B0">
        <w:rPr>
          <w:b/>
          <w:bCs/>
          <w:sz w:val="22"/>
          <w:szCs w:val="22"/>
        </w:rPr>
        <w:t xml:space="preserve"> - Contratações correlatas e/ou interdependentes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13F4878A" w14:textId="77777777" w:rsidR="00CD1DEB" w:rsidRPr="005C35B0" w:rsidRDefault="00CD1DEB" w:rsidP="00CD1DEB">
      <w:pPr>
        <w:autoSpaceDE w:val="0"/>
        <w:autoSpaceDN w:val="0"/>
        <w:adjustRightInd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sz w:val="22"/>
          <w:szCs w:val="22"/>
        </w:rPr>
      </w:pPr>
      <w:r w:rsidRPr="005C35B0">
        <w:rPr>
          <w:rFonts w:eastAsia="ArialMT"/>
          <w:position w:val="0"/>
          <w:sz w:val="22"/>
          <w:szCs w:val="22"/>
          <w:lang w:eastAsia="pt-BR"/>
        </w:rPr>
        <w:t>(X) Não há contratações correlatas e/ou interdependentes que venham a inviabilizar a contratação ou interferir no planejamento da demanda.</w:t>
      </w:r>
    </w:p>
    <w:p w14:paraId="27006B90" w14:textId="77777777" w:rsidR="00CD1DEB" w:rsidRPr="005C35B0" w:rsidRDefault="00CD1DEB" w:rsidP="00CD1DEB">
      <w:pPr>
        <w:spacing w:line="240" w:lineRule="auto"/>
        <w:ind w:left="0" w:hanging="2"/>
        <w:jc w:val="both"/>
        <w:rPr>
          <w:sz w:val="22"/>
          <w:szCs w:val="22"/>
        </w:rPr>
      </w:pPr>
      <w:r w:rsidRPr="005C35B0">
        <w:rPr>
          <w:sz w:val="22"/>
          <w:szCs w:val="22"/>
        </w:rPr>
        <w:t>( ) Há contratações correlatas previstas em outro DFD, indicar qual.</w:t>
      </w:r>
    </w:p>
    <w:p w14:paraId="3A5DCFC4" w14:textId="77777777" w:rsidR="00715D1F" w:rsidRPr="005C35B0" w:rsidRDefault="00715D1F">
      <w:pPr>
        <w:ind w:left="0" w:hanging="2"/>
        <w:jc w:val="both"/>
        <w:rPr>
          <w:sz w:val="22"/>
          <w:szCs w:val="22"/>
        </w:rPr>
      </w:pPr>
    </w:p>
    <w:p w14:paraId="3F7522C7" w14:textId="09D2BC14" w:rsidR="00DD5F9E" w:rsidRPr="005C35B0" w:rsidRDefault="00511874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1</w:t>
      </w:r>
      <w:r w:rsidR="00997735" w:rsidRPr="005C35B0">
        <w:rPr>
          <w:b/>
          <w:bCs/>
          <w:sz w:val="22"/>
          <w:szCs w:val="22"/>
        </w:rPr>
        <w:t>2</w:t>
      </w:r>
      <w:r w:rsidR="00C76C99" w:rsidRPr="005C35B0">
        <w:rPr>
          <w:b/>
          <w:bCs/>
          <w:sz w:val="22"/>
          <w:szCs w:val="22"/>
        </w:rPr>
        <w:t>.</w:t>
      </w:r>
      <w:r w:rsidRPr="005C35B0">
        <w:rPr>
          <w:b/>
          <w:bCs/>
          <w:sz w:val="22"/>
          <w:szCs w:val="22"/>
        </w:rPr>
        <w:t xml:space="preserve"> </w:t>
      </w:r>
      <w:r w:rsidR="00502752" w:rsidRPr="005C35B0">
        <w:rPr>
          <w:b/>
          <w:bCs/>
          <w:sz w:val="22"/>
          <w:szCs w:val="22"/>
        </w:rPr>
        <w:t xml:space="preserve">DESCRIÇÃO DE </w:t>
      </w:r>
      <w:r w:rsidR="00932642" w:rsidRPr="005C35B0">
        <w:rPr>
          <w:b/>
          <w:bCs/>
          <w:sz w:val="22"/>
          <w:szCs w:val="22"/>
        </w:rPr>
        <w:t>POSSÍVEIS IMPACTOS AMBIENTAIS</w:t>
      </w:r>
      <w:r w:rsidR="00566BDE" w:rsidRPr="005C35B0">
        <w:rPr>
          <w:b/>
          <w:bCs/>
          <w:sz w:val="22"/>
          <w:szCs w:val="22"/>
        </w:rPr>
        <w:t xml:space="preserve"> - Possíveis impactos ambientais e respectivas medidas mitigadoras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27092A15" w14:textId="77777777" w:rsidR="00BB39CE" w:rsidRPr="005C35B0" w:rsidRDefault="00BB39CE" w:rsidP="00BB39CE">
      <w:pPr>
        <w:spacing w:line="240" w:lineRule="auto"/>
        <w:ind w:left="0" w:hanging="2"/>
        <w:jc w:val="both"/>
        <w:rPr>
          <w:rFonts w:eastAsia="ArialMT"/>
          <w:position w:val="0"/>
          <w:sz w:val="22"/>
          <w:szCs w:val="22"/>
          <w:lang w:eastAsia="pt-BR"/>
        </w:rPr>
      </w:pPr>
      <w:r w:rsidRPr="005C35B0">
        <w:rPr>
          <w:rFonts w:eastAsia="ArialMT"/>
          <w:position w:val="0"/>
          <w:sz w:val="22"/>
          <w:szCs w:val="22"/>
          <w:lang w:eastAsia="pt-BR"/>
        </w:rPr>
        <w:t>A execução dos serviços de limpeza, corte de vegetação e desassoreamento em trecho de curso d’água poderá ocasionar impactos ambientais pontuais e temporários, inerentes às atividades de movimentação de sedimentos e operação de equipamentos mecanizados.</w:t>
      </w:r>
    </w:p>
    <w:p w14:paraId="25A01F14" w14:textId="77777777" w:rsidR="00BB39CE" w:rsidRPr="005C35B0" w:rsidRDefault="00BB39CE" w:rsidP="00BB39CE">
      <w:pPr>
        <w:spacing w:line="240" w:lineRule="auto"/>
        <w:ind w:left="0" w:hanging="2"/>
        <w:jc w:val="both"/>
        <w:rPr>
          <w:rFonts w:eastAsia="ArialMT"/>
          <w:position w:val="0"/>
          <w:sz w:val="22"/>
          <w:szCs w:val="22"/>
          <w:lang w:eastAsia="pt-BR"/>
        </w:rPr>
      </w:pPr>
      <w:r w:rsidRPr="005C35B0">
        <w:rPr>
          <w:rFonts w:eastAsia="ArialMT"/>
          <w:position w:val="0"/>
          <w:sz w:val="22"/>
          <w:szCs w:val="22"/>
          <w:lang w:eastAsia="pt-BR"/>
        </w:rPr>
        <w:lastRenderedPageBreak/>
        <w:t>Dentre os principais impactos ambientais potenciais, destacam-se:</w:t>
      </w:r>
    </w:p>
    <w:p w14:paraId="412DD3D4" w14:textId="1225EE89" w:rsidR="00BB39CE" w:rsidRPr="005C35B0" w:rsidRDefault="00BB39CE" w:rsidP="00BB39CE">
      <w:pPr>
        <w:pStyle w:val="NormalWeb"/>
        <w:numPr>
          <w:ilvl w:val="0"/>
          <w:numId w:val="14"/>
        </w:numPr>
        <w:rPr>
          <w:sz w:val="22"/>
          <w:szCs w:val="22"/>
        </w:rPr>
      </w:pPr>
      <w:r w:rsidRPr="005C35B0">
        <w:rPr>
          <w:rStyle w:val="Forte"/>
          <w:sz w:val="22"/>
          <w:szCs w:val="22"/>
        </w:rPr>
        <w:t>Alteração temporária da turbidez da água</w:t>
      </w:r>
      <w:r w:rsidRPr="005C35B0">
        <w:rPr>
          <w:sz w:val="22"/>
          <w:szCs w:val="22"/>
        </w:rPr>
        <w:t>, decorrente da movimentação de sedimentos no leito do curso d’água;</w:t>
      </w:r>
    </w:p>
    <w:p w14:paraId="16244495" w14:textId="6FF684B9" w:rsidR="00BB39CE" w:rsidRPr="005C35B0" w:rsidRDefault="00BB39CE" w:rsidP="00BB39CE">
      <w:pPr>
        <w:pStyle w:val="NormalWeb"/>
        <w:numPr>
          <w:ilvl w:val="0"/>
          <w:numId w:val="14"/>
        </w:numPr>
        <w:rPr>
          <w:sz w:val="22"/>
          <w:szCs w:val="22"/>
        </w:rPr>
      </w:pPr>
      <w:r w:rsidRPr="005C35B0">
        <w:rPr>
          <w:rStyle w:val="Forte"/>
          <w:sz w:val="22"/>
          <w:szCs w:val="22"/>
        </w:rPr>
        <w:t>Remoção ou interferência em vegetação marginal</w:t>
      </w:r>
      <w:r w:rsidRPr="005C35B0">
        <w:rPr>
          <w:sz w:val="22"/>
          <w:szCs w:val="22"/>
        </w:rPr>
        <w:t>, necessária para acesso e execução das atividades de limpeza;</w:t>
      </w:r>
    </w:p>
    <w:p w14:paraId="0867D66F" w14:textId="2CF23825" w:rsidR="00BB39CE" w:rsidRPr="005C35B0" w:rsidRDefault="00BB39CE" w:rsidP="00BB39CE">
      <w:pPr>
        <w:pStyle w:val="NormalWeb"/>
        <w:numPr>
          <w:ilvl w:val="0"/>
          <w:numId w:val="14"/>
        </w:numPr>
        <w:rPr>
          <w:sz w:val="22"/>
          <w:szCs w:val="22"/>
        </w:rPr>
      </w:pPr>
      <w:r w:rsidRPr="005C35B0">
        <w:rPr>
          <w:rStyle w:val="Forte"/>
          <w:sz w:val="22"/>
          <w:szCs w:val="22"/>
        </w:rPr>
        <w:t>Geração de material proveniente do desassoreamento</w:t>
      </w:r>
      <w:r w:rsidRPr="005C35B0">
        <w:rPr>
          <w:sz w:val="22"/>
          <w:szCs w:val="22"/>
        </w:rPr>
        <w:t>, composto por sedimentos, resíduos naturais e vegetação removida;</w:t>
      </w:r>
    </w:p>
    <w:p w14:paraId="129A0CAF" w14:textId="1A7F2F80" w:rsidR="00BB39CE" w:rsidRPr="005C35B0" w:rsidRDefault="00BB39CE" w:rsidP="00BB39CE">
      <w:pPr>
        <w:pStyle w:val="NormalWeb"/>
        <w:numPr>
          <w:ilvl w:val="0"/>
          <w:numId w:val="14"/>
        </w:numPr>
        <w:rPr>
          <w:sz w:val="22"/>
          <w:szCs w:val="22"/>
        </w:rPr>
      </w:pPr>
      <w:r w:rsidRPr="005C35B0">
        <w:rPr>
          <w:rStyle w:val="Forte"/>
          <w:sz w:val="22"/>
          <w:szCs w:val="22"/>
        </w:rPr>
        <w:t>Emissão de ruídos e vibrações</w:t>
      </w:r>
      <w:r w:rsidRPr="005C35B0">
        <w:rPr>
          <w:sz w:val="22"/>
          <w:szCs w:val="22"/>
        </w:rPr>
        <w:t>, decorrentes da operação de máquinas e equipamentos utilizados na execução dos serviços;</w:t>
      </w:r>
    </w:p>
    <w:p w14:paraId="5DEA6D88" w14:textId="03DD739A" w:rsidR="008D2DD6" w:rsidRPr="005C35B0" w:rsidRDefault="00BB39CE" w:rsidP="00BB39CE">
      <w:pPr>
        <w:pStyle w:val="NormalWeb"/>
        <w:numPr>
          <w:ilvl w:val="0"/>
          <w:numId w:val="14"/>
        </w:numPr>
        <w:rPr>
          <w:sz w:val="22"/>
          <w:szCs w:val="22"/>
        </w:rPr>
      </w:pPr>
      <w:r w:rsidRPr="005C35B0">
        <w:rPr>
          <w:rStyle w:val="Forte"/>
          <w:sz w:val="22"/>
          <w:szCs w:val="22"/>
        </w:rPr>
        <w:t>Risco de contaminação do solo ou da água</w:t>
      </w:r>
      <w:r w:rsidRPr="005C35B0">
        <w:rPr>
          <w:sz w:val="22"/>
          <w:szCs w:val="22"/>
        </w:rPr>
        <w:t>, em caso de eventual vazamento de combustíveis, óleos ou lubrificantes provenientes dos equipamentos.</w:t>
      </w:r>
    </w:p>
    <w:p w14:paraId="0578EE06" w14:textId="77777777" w:rsidR="008D2DD6" w:rsidRPr="005C35B0" w:rsidRDefault="008D2DD6" w:rsidP="008D2DD6">
      <w:pPr>
        <w:spacing w:line="240" w:lineRule="auto"/>
        <w:ind w:left="0" w:hanging="2"/>
        <w:jc w:val="both"/>
        <w:rPr>
          <w:rFonts w:eastAsia="ArialMT"/>
          <w:position w:val="0"/>
          <w:sz w:val="22"/>
          <w:szCs w:val="22"/>
          <w:lang w:eastAsia="pt-BR"/>
        </w:rPr>
      </w:pPr>
      <w:r w:rsidRPr="005C35B0">
        <w:rPr>
          <w:rFonts w:eastAsia="ArialMT"/>
          <w:b/>
          <w:bCs/>
          <w:position w:val="0"/>
          <w:sz w:val="22"/>
          <w:szCs w:val="22"/>
          <w:lang w:eastAsia="pt-BR"/>
        </w:rPr>
        <w:t>Medidas mitigadoras previstas</w:t>
      </w:r>
      <w:r w:rsidRPr="005C35B0">
        <w:rPr>
          <w:rFonts w:eastAsia="ArialMT"/>
          <w:position w:val="0"/>
          <w:sz w:val="22"/>
          <w:szCs w:val="22"/>
          <w:lang w:eastAsia="pt-BR"/>
        </w:rPr>
        <w:t>:</w:t>
      </w:r>
    </w:p>
    <w:p w14:paraId="357450B8" w14:textId="72A0AFC9" w:rsidR="00BB39CE" w:rsidRPr="005C35B0" w:rsidRDefault="00BB39CE" w:rsidP="00BB39CE">
      <w:pPr>
        <w:pStyle w:val="PargrafodaLista"/>
        <w:numPr>
          <w:ilvl w:val="0"/>
          <w:numId w:val="16"/>
        </w:numPr>
        <w:jc w:val="both"/>
        <w:rPr>
          <w:rFonts w:eastAsia="ArialMT"/>
          <w:sz w:val="22"/>
          <w:szCs w:val="22"/>
        </w:rPr>
      </w:pPr>
      <w:r w:rsidRPr="005C35B0">
        <w:rPr>
          <w:rFonts w:eastAsia="ArialMT"/>
          <w:sz w:val="22"/>
          <w:szCs w:val="22"/>
        </w:rPr>
        <w:t>Execução dos serviços de forma controlada, buscando minimizar a dispersão de sedimentos e a alteração da qualidade da água;</w:t>
      </w:r>
    </w:p>
    <w:p w14:paraId="7E838B4A" w14:textId="13E3D8CD" w:rsidR="00BB39CE" w:rsidRPr="005C35B0" w:rsidRDefault="00BB39CE" w:rsidP="00BB39CE">
      <w:pPr>
        <w:pStyle w:val="PargrafodaLista"/>
        <w:numPr>
          <w:ilvl w:val="0"/>
          <w:numId w:val="16"/>
        </w:numPr>
        <w:jc w:val="both"/>
        <w:rPr>
          <w:rFonts w:eastAsia="ArialMT"/>
          <w:sz w:val="22"/>
          <w:szCs w:val="22"/>
        </w:rPr>
      </w:pPr>
      <w:r w:rsidRPr="005C35B0">
        <w:rPr>
          <w:rFonts w:eastAsia="ArialMT"/>
          <w:sz w:val="22"/>
          <w:szCs w:val="22"/>
        </w:rPr>
        <w:t>Delimitação das áreas de intervenção, evitando a supressão desnecessária de vegetação marginal;</w:t>
      </w:r>
    </w:p>
    <w:p w14:paraId="2C0DD3BE" w14:textId="6C492400" w:rsidR="00BB39CE" w:rsidRPr="005C35B0" w:rsidRDefault="00BB39CE" w:rsidP="00BB39CE">
      <w:pPr>
        <w:pStyle w:val="PargrafodaLista"/>
        <w:numPr>
          <w:ilvl w:val="0"/>
          <w:numId w:val="16"/>
        </w:numPr>
        <w:jc w:val="both"/>
        <w:rPr>
          <w:rFonts w:eastAsia="ArialMT"/>
          <w:sz w:val="22"/>
          <w:szCs w:val="22"/>
        </w:rPr>
      </w:pPr>
      <w:r w:rsidRPr="005C35B0">
        <w:rPr>
          <w:rFonts w:eastAsia="ArialMT"/>
          <w:sz w:val="22"/>
          <w:szCs w:val="22"/>
        </w:rPr>
        <w:t>Remoção e destinação adequada do material retirado do leito do rio, em local previamente definido pela Administração ou conforme orientação ambiental competente;</w:t>
      </w:r>
    </w:p>
    <w:p w14:paraId="4F89384C" w14:textId="3DC640F3" w:rsidR="00BB39CE" w:rsidRPr="005C35B0" w:rsidRDefault="00BB39CE" w:rsidP="00BB39CE">
      <w:pPr>
        <w:pStyle w:val="PargrafodaLista"/>
        <w:numPr>
          <w:ilvl w:val="0"/>
          <w:numId w:val="16"/>
        </w:numPr>
        <w:jc w:val="both"/>
        <w:rPr>
          <w:rFonts w:eastAsia="ArialMT"/>
          <w:sz w:val="22"/>
          <w:szCs w:val="22"/>
        </w:rPr>
      </w:pPr>
      <w:r w:rsidRPr="005C35B0">
        <w:rPr>
          <w:rFonts w:eastAsia="ArialMT"/>
          <w:sz w:val="22"/>
          <w:szCs w:val="22"/>
        </w:rPr>
        <w:t>Adoção de práticas adequadas de operação e manutenção de máquinas e equipamentos, incluindo abastecimento em locais apropriados e utilização de dispositivos de contenção para eventuais vazamentos;</w:t>
      </w:r>
    </w:p>
    <w:p w14:paraId="18B5646C" w14:textId="6BC05001" w:rsidR="00BB39CE" w:rsidRPr="005C35B0" w:rsidRDefault="00BB39CE" w:rsidP="00BB39CE">
      <w:pPr>
        <w:pStyle w:val="PargrafodaLista"/>
        <w:numPr>
          <w:ilvl w:val="0"/>
          <w:numId w:val="16"/>
        </w:numPr>
        <w:jc w:val="both"/>
        <w:rPr>
          <w:rFonts w:eastAsia="ArialMT"/>
          <w:sz w:val="22"/>
          <w:szCs w:val="22"/>
        </w:rPr>
      </w:pPr>
      <w:r w:rsidRPr="005C35B0">
        <w:rPr>
          <w:rFonts w:eastAsia="ArialMT"/>
          <w:sz w:val="22"/>
          <w:szCs w:val="22"/>
        </w:rPr>
        <w:t>Observância das normas ambientais aplicáveis e das orientações dos órgãos ambientais competentes.</w:t>
      </w:r>
    </w:p>
    <w:p w14:paraId="0F246D90" w14:textId="77777777" w:rsidR="00BB39CE" w:rsidRPr="005C35B0" w:rsidRDefault="00BB39CE" w:rsidP="00BB39CE">
      <w:pPr>
        <w:pStyle w:val="PargrafodaLista"/>
        <w:ind w:left="718"/>
        <w:jc w:val="both"/>
        <w:rPr>
          <w:rFonts w:eastAsia="ArialMT"/>
          <w:sz w:val="22"/>
          <w:szCs w:val="22"/>
        </w:rPr>
      </w:pPr>
    </w:p>
    <w:p w14:paraId="3DB02788" w14:textId="038BE4B0" w:rsidR="008D2DD6" w:rsidRPr="005C35B0" w:rsidRDefault="00BB39CE" w:rsidP="00BB39CE">
      <w:pPr>
        <w:spacing w:line="240" w:lineRule="auto"/>
        <w:ind w:left="0" w:hanging="2"/>
        <w:jc w:val="both"/>
        <w:rPr>
          <w:rFonts w:eastAsia="ArialMT"/>
          <w:position w:val="0"/>
          <w:sz w:val="22"/>
          <w:szCs w:val="22"/>
          <w:lang w:eastAsia="pt-BR"/>
        </w:rPr>
      </w:pPr>
      <w:r w:rsidRPr="005C35B0">
        <w:rPr>
          <w:rFonts w:eastAsia="ArialMT"/>
          <w:position w:val="0"/>
          <w:sz w:val="22"/>
          <w:szCs w:val="22"/>
          <w:lang w:eastAsia="pt-BR"/>
        </w:rPr>
        <w:t>Ressalta-se que os impactos ambientais associados à intervenção são localizados, temporários e de baixa magnitude, estando restritos ao período de execução dos serviços e sujeitos ao acompanhamento e fiscalização da Administração Pública.</w:t>
      </w:r>
    </w:p>
    <w:p w14:paraId="679DAB3F" w14:textId="77777777" w:rsidR="008A026F" w:rsidRPr="005C35B0" w:rsidRDefault="008A026F" w:rsidP="00634D86">
      <w:pPr>
        <w:ind w:left="0" w:hanging="2"/>
        <w:jc w:val="both"/>
        <w:rPr>
          <w:sz w:val="22"/>
          <w:szCs w:val="22"/>
        </w:rPr>
      </w:pPr>
    </w:p>
    <w:p w14:paraId="4E2CE8D6" w14:textId="51D88439" w:rsidR="00DD5F9E" w:rsidRPr="005C35B0" w:rsidRDefault="00502752" w:rsidP="00DD5F9E">
      <w:pPr>
        <w:ind w:left="0" w:hanging="2"/>
        <w:jc w:val="both"/>
        <w:rPr>
          <w:b/>
          <w:bCs/>
          <w:sz w:val="22"/>
          <w:szCs w:val="22"/>
        </w:rPr>
      </w:pPr>
      <w:r w:rsidRPr="005C35B0">
        <w:rPr>
          <w:b/>
          <w:bCs/>
          <w:sz w:val="22"/>
          <w:szCs w:val="22"/>
        </w:rPr>
        <w:t>1</w:t>
      </w:r>
      <w:r w:rsidR="00997735" w:rsidRPr="005C35B0">
        <w:rPr>
          <w:b/>
          <w:bCs/>
          <w:sz w:val="22"/>
          <w:szCs w:val="22"/>
        </w:rPr>
        <w:t>3</w:t>
      </w:r>
      <w:r w:rsidR="00C76C99" w:rsidRPr="005C35B0">
        <w:rPr>
          <w:b/>
          <w:bCs/>
          <w:sz w:val="22"/>
          <w:szCs w:val="22"/>
        </w:rPr>
        <w:t>.</w:t>
      </w:r>
      <w:r w:rsidRPr="005C35B0">
        <w:rPr>
          <w:b/>
          <w:bCs/>
          <w:sz w:val="22"/>
          <w:szCs w:val="22"/>
        </w:rPr>
        <w:t xml:space="preserve"> POSICIONAMENTO CONCLUSIVO </w:t>
      </w:r>
      <w:r w:rsidR="00566BDE" w:rsidRPr="005C35B0">
        <w:rPr>
          <w:b/>
          <w:bCs/>
          <w:sz w:val="22"/>
          <w:szCs w:val="22"/>
        </w:rPr>
        <w:t>- Posicionamento conclusivo sobre a adequação da contratação para o atendimento da necessidade a que se destina</w:t>
      </w:r>
      <w:r w:rsidR="00DD5F9E" w:rsidRPr="005C35B0">
        <w:rPr>
          <w:b/>
          <w:bCs/>
          <w:sz w:val="22"/>
          <w:szCs w:val="22"/>
        </w:rPr>
        <w:t xml:space="preserve"> </w:t>
      </w:r>
    </w:p>
    <w:p w14:paraId="33FA8C96" w14:textId="77777777" w:rsidR="00BB39CE" w:rsidRPr="005C35B0" w:rsidRDefault="00BB39CE" w:rsidP="00BB39CE">
      <w:pPr>
        <w:ind w:left="0" w:hanging="2"/>
        <w:jc w:val="both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Diante das análises realizadas neste Estudo Técnico Preliminar, conclui-se pela viabilidade técnica e econômica da contratação de empresa especializada para execução dos serviços de limpeza, corte de vegetação e desassoreamento do curso d’água, como medida necessária para restabelecimento da capacidade hidráulica e mitigação dos riscos de alagamentos nas áreas adjacentes.</w:t>
      </w:r>
    </w:p>
    <w:p w14:paraId="2DF019C7" w14:textId="77777777" w:rsidR="00BB39CE" w:rsidRPr="005C35B0" w:rsidRDefault="00BB39CE" w:rsidP="00BB39CE">
      <w:pPr>
        <w:ind w:left="0" w:hanging="2"/>
        <w:jc w:val="both"/>
        <w:rPr>
          <w:position w:val="0"/>
          <w:sz w:val="22"/>
          <w:szCs w:val="22"/>
          <w:lang w:eastAsia="pt-BR"/>
        </w:rPr>
      </w:pPr>
      <w:r w:rsidRPr="005C35B0">
        <w:rPr>
          <w:position w:val="0"/>
          <w:sz w:val="22"/>
          <w:szCs w:val="22"/>
          <w:lang w:eastAsia="pt-BR"/>
        </w:rPr>
        <w:t>Assim, entende-se adequada a continuidade da fase preparatória da contratação, com a elaboração do projeto básico e demais documentos necessários à realização do processo licitatório.</w:t>
      </w:r>
    </w:p>
    <w:p w14:paraId="6C9A488B" w14:textId="77777777" w:rsidR="008D2DD6" w:rsidRDefault="008D2DD6" w:rsidP="008D2DD6">
      <w:pPr>
        <w:ind w:left="0" w:hanging="2"/>
        <w:jc w:val="both"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42"/>
      </w:tblGrid>
      <w:tr w:rsidR="0094077D" w:rsidRPr="00C162D4" w14:paraId="775F97CF" w14:textId="77777777" w:rsidTr="00C3576A">
        <w:tc>
          <w:tcPr>
            <w:tcW w:w="9742" w:type="dxa"/>
          </w:tcPr>
          <w:p w14:paraId="216E85D7" w14:textId="57DCDBC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bCs/>
                <w:sz w:val="20"/>
                <w:szCs w:val="20"/>
              </w:rPr>
            </w:pPr>
            <w:r w:rsidRPr="00C162D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C162D4">
              <w:rPr>
                <w:b/>
                <w:bCs/>
                <w:sz w:val="20"/>
                <w:szCs w:val="20"/>
              </w:rPr>
              <w:t xml:space="preserve">. UNIDADE REQUISITANTE </w:t>
            </w:r>
          </w:p>
          <w:p w14:paraId="281151DD" w14:textId="77777777" w:rsidR="0094077D" w:rsidRPr="00C162D4" w:rsidRDefault="0094077D" w:rsidP="00C3576A">
            <w:pPr>
              <w:spacing w:line="240" w:lineRule="auto"/>
              <w:ind w:left="0" w:hanging="2"/>
              <w:rPr>
                <w:bCs/>
                <w:sz w:val="20"/>
                <w:szCs w:val="20"/>
              </w:rPr>
            </w:pPr>
            <w:r w:rsidRPr="00C162D4">
              <w:rPr>
                <w:bCs/>
                <w:sz w:val="20"/>
                <w:szCs w:val="20"/>
              </w:rPr>
              <w:t>SECRETARIA DE ADMINISTRAÇÃO E FINANÇAS</w:t>
            </w:r>
          </w:p>
          <w:p w14:paraId="3B7E4D13" w14:textId="77777777" w:rsidR="0094077D" w:rsidRPr="00C162D4" w:rsidRDefault="0094077D" w:rsidP="00C3576A">
            <w:pPr>
              <w:spacing w:line="240" w:lineRule="auto"/>
              <w:ind w:left="0" w:hanging="2"/>
              <w:rPr>
                <w:b/>
                <w:sz w:val="20"/>
                <w:szCs w:val="20"/>
              </w:rPr>
            </w:pPr>
            <w:r w:rsidRPr="00C162D4">
              <w:rPr>
                <w:bCs/>
                <w:sz w:val="20"/>
                <w:szCs w:val="20"/>
              </w:rPr>
              <w:t>FUNDO MUNICIPAL DE DEFESA CIVIL</w:t>
            </w:r>
          </w:p>
        </w:tc>
      </w:tr>
      <w:tr w:rsidR="0094077D" w:rsidRPr="00C162D4" w14:paraId="7186B05F" w14:textId="77777777" w:rsidTr="00C3576A">
        <w:tc>
          <w:tcPr>
            <w:tcW w:w="9742" w:type="dxa"/>
          </w:tcPr>
          <w:p w14:paraId="294FCC19" w14:textId="426A2866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bCs/>
                <w:sz w:val="20"/>
                <w:szCs w:val="20"/>
              </w:rPr>
            </w:pPr>
            <w:r w:rsidRPr="00C162D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C162D4">
              <w:rPr>
                <w:b/>
                <w:bCs/>
                <w:sz w:val="20"/>
                <w:szCs w:val="20"/>
              </w:rPr>
              <w:t xml:space="preserve">. RESPONSÁVEL PELA DEMANDA </w:t>
            </w:r>
          </w:p>
          <w:p w14:paraId="7555A422" w14:textId="5195262B" w:rsidR="0094077D" w:rsidRPr="00C162D4" w:rsidRDefault="00521B74" w:rsidP="00C3576A">
            <w:pPr>
              <w:spacing w:line="240" w:lineRule="auto"/>
              <w:ind w:left="0" w:hanging="2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MOACYR CRISTOFOLINI JUNIOR</w:t>
            </w:r>
          </w:p>
        </w:tc>
      </w:tr>
      <w:tr w:rsidR="0094077D" w:rsidRPr="00C162D4" w14:paraId="2A6B385E" w14:textId="77777777" w:rsidTr="00C3576A">
        <w:tc>
          <w:tcPr>
            <w:tcW w:w="9742" w:type="dxa"/>
          </w:tcPr>
          <w:p w14:paraId="57292ED0" w14:textId="7C04BF80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bCs/>
                <w:sz w:val="20"/>
                <w:szCs w:val="20"/>
              </w:rPr>
            </w:pPr>
            <w:r w:rsidRPr="00C162D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C162D4">
              <w:rPr>
                <w:b/>
                <w:bCs/>
                <w:sz w:val="20"/>
                <w:szCs w:val="20"/>
              </w:rPr>
              <w:t>. APROVAÇÃO DA AUTORIDADE COMPETENTE</w:t>
            </w:r>
          </w:p>
          <w:p w14:paraId="61F5B69B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sz w:val="20"/>
                <w:szCs w:val="20"/>
              </w:rPr>
            </w:pPr>
            <w:r w:rsidRPr="00C162D4">
              <w:rPr>
                <w:sz w:val="20"/>
                <w:szCs w:val="20"/>
              </w:rPr>
              <w:t>LEILA SCHULS</w:t>
            </w:r>
          </w:p>
        </w:tc>
      </w:tr>
      <w:tr w:rsidR="0094077D" w:rsidRPr="00C162D4" w14:paraId="1882E72D" w14:textId="77777777" w:rsidTr="00C3576A">
        <w:tc>
          <w:tcPr>
            <w:tcW w:w="9742" w:type="dxa"/>
          </w:tcPr>
          <w:p w14:paraId="6E5E42BD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  <w:r w:rsidRPr="00C162D4">
              <w:rPr>
                <w:b/>
                <w:sz w:val="20"/>
                <w:szCs w:val="20"/>
              </w:rPr>
              <w:t>LOCAL E DATA</w:t>
            </w:r>
          </w:p>
          <w:p w14:paraId="31334FA3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  <w:r w:rsidRPr="00C162D4">
              <w:rPr>
                <w:bCs/>
                <w:sz w:val="20"/>
                <w:szCs w:val="20"/>
              </w:rPr>
              <w:t>Benedito Novo, 05 de março de 2026.</w:t>
            </w:r>
          </w:p>
        </w:tc>
      </w:tr>
      <w:tr w:rsidR="0094077D" w:rsidRPr="00C162D4" w14:paraId="300BA174" w14:textId="77777777" w:rsidTr="00C3576A">
        <w:tc>
          <w:tcPr>
            <w:tcW w:w="9742" w:type="dxa"/>
          </w:tcPr>
          <w:p w14:paraId="70EB5D58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  <w:r w:rsidRPr="00C162D4">
              <w:rPr>
                <w:b/>
                <w:sz w:val="20"/>
                <w:szCs w:val="20"/>
              </w:rPr>
              <w:t>ASSINATURAS</w:t>
            </w:r>
          </w:p>
          <w:p w14:paraId="1068FB6C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</w:p>
          <w:p w14:paraId="26821ADA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</w:p>
          <w:p w14:paraId="684CF502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</w:p>
          <w:p w14:paraId="6B60496E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</w:p>
          <w:p w14:paraId="67EDFCE4" w14:textId="77777777" w:rsidR="0094077D" w:rsidRPr="00C162D4" w:rsidRDefault="0094077D" w:rsidP="00C3576A">
            <w:pPr>
              <w:spacing w:line="240" w:lineRule="auto"/>
              <w:ind w:left="0" w:hanging="2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493DA4D3" w14:textId="77777777" w:rsidR="0094077D" w:rsidRDefault="0094077D" w:rsidP="0094077D">
      <w:pPr>
        <w:spacing w:line="240" w:lineRule="auto"/>
        <w:ind w:left="0" w:hanging="2"/>
        <w:jc w:val="center"/>
        <w:rPr>
          <w:bCs/>
          <w:color w:val="548DD4" w:themeColor="text2" w:themeTint="99"/>
          <w:sz w:val="22"/>
          <w:szCs w:val="22"/>
        </w:rPr>
      </w:pPr>
    </w:p>
    <w:p w14:paraId="3D6EDC20" w14:textId="77777777" w:rsidR="0094077D" w:rsidRPr="008D2DD6" w:rsidRDefault="0094077D" w:rsidP="008D2DD6">
      <w:pPr>
        <w:ind w:left="0" w:hanging="2"/>
        <w:jc w:val="both"/>
        <w:rPr>
          <w:sz w:val="22"/>
          <w:szCs w:val="22"/>
        </w:rPr>
      </w:pPr>
    </w:p>
    <w:sectPr w:rsidR="0094077D" w:rsidRPr="008D2DD6" w:rsidSect="00E014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5" w:right="1077" w:bottom="993" w:left="1077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89860" w14:textId="77777777" w:rsidR="00527E03" w:rsidRDefault="00527E03">
      <w:pPr>
        <w:spacing w:line="240" w:lineRule="auto"/>
        <w:ind w:left="0" w:hanging="2"/>
      </w:pPr>
      <w:r>
        <w:separator/>
      </w:r>
    </w:p>
  </w:endnote>
  <w:endnote w:type="continuationSeparator" w:id="0">
    <w:p w14:paraId="764476BA" w14:textId="77777777" w:rsidR="00527E03" w:rsidRDefault="00527E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47661" w14:textId="77777777" w:rsidR="0093314D" w:rsidRDefault="0093314D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9541" w14:textId="77777777" w:rsidR="0093314D" w:rsidRDefault="0093314D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170F6" w14:textId="77777777" w:rsidR="0093314D" w:rsidRDefault="0093314D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3252" w14:textId="77777777" w:rsidR="00527E03" w:rsidRDefault="00527E03">
      <w:pPr>
        <w:spacing w:line="240" w:lineRule="auto"/>
        <w:ind w:left="0" w:hanging="2"/>
      </w:pPr>
      <w:r>
        <w:separator/>
      </w:r>
    </w:p>
  </w:footnote>
  <w:footnote w:type="continuationSeparator" w:id="0">
    <w:p w14:paraId="66D6B207" w14:textId="77777777" w:rsidR="00527E03" w:rsidRDefault="00527E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A062A" w14:textId="77777777" w:rsidR="0093314D" w:rsidRDefault="0093314D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4"/>
      <w:gridCol w:w="8357"/>
    </w:tblGrid>
    <w:tr w:rsidR="00AB7BC9" w14:paraId="53EE7558" w14:textId="77777777" w:rsidTr="00AB7BC9">
      <w:tc>
        <w:tcPr>
          <w:tcW w:w="1271" w:type="dxa"/>
          <w:hideMark/>
        </w:tcPr>
        <w:p w14:paraId="72250A54" w14:textId="62AD08CA" w:rsidR="00AB7BC9" w:rsidRDefault="00AB7BC9" w:rsidP="00AB7BC9">
          <w:pPr>
            <w:pStyle w:val="Cabealho"/>
            <w:ind w:left="0" w:hanging="2"/>
            <w:rPr>
              <w:position w:val="0"/>
              <w14:ligatures w14:val="standardContextual"/>
            </w:rPr>
          </w:pPr>
          <w:r>
            <w:rPr>
              <w:noProof/>
              <w:lang w:eastAsia="pt-BR"/>
            </w:rPr>
            <w:drawing>
              <wp:inline distT="0" distB="0" distL="0" distR="0" wp14:anchorId="257AC6B0" wp14:editId="3C56A2B7">
                <wp:extent cx="723265" cy="771525"/>
                <wp:effectExtent l="0" t="0" r="635" b="9525"/>
                <wp:docPr id="4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5642838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57" w:type="dxa"/>
          <w:hideMark/>
        </w:tcPr>
        <w:p w14:paraId="120A21CB" w14:textId="77777777" w:rsidR="00AB7BC9" w:rsidRDefault="00AB7BC9" w:rsidP="00AB7BC9">
          <w:pPr>
            <w:ind w:left="0" w:hanging="2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ESTADO DE SANTA CATARINA</w:t>
          </w:r>
        </w:p>
        <w:p w14:paraId="29BF242A" w14:textId="77777777" w:rsidR="00AB7BC9" w:rsidRDefault="00AB7BC9" w:rsidP="00AB7BC9">
          <w:pPr>
            <w:ind w:left="0" w:hanging="2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PREFEITURA DE BENEDITO NOVO</w:t>
          </w:r>
        </w:p>
        <w:p w14:paraId="24DB3AAC" w14:textId="77777777" w:rsidR="00AB7BC9" w:rsidRDefault="00AB7BC9" w:rsidP="00AB7BC9">
          <w:pPr>
            <w:ind w:left="0" w:hanging="2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CNPJ: 83.102.780/0001-08 </w:t>
          </w:r>
        </w:p>
        <w:p w14:paraId="0966A30B" w14:textId="77777777" w:rsidR="00AB7BC9" w:rsidRDefault="00AB7BC9" w:rsidP="00AB7BC9">
          <w:pPr>
            <w:ind w:left="0" w:hanging="2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Rua Celso Ramos, 5070 – Centro - Benedito Novo - SC</w:t>
          </w:r>
        </w:p>
        <w:p w14:paraId="41898635" w14:textId="77777777" w:rsidR="00AB7BC9" w:rsidRDefault="00AB7BC9" w:rsidP="00AB7BC9">
          <w:pPr>
            <w:tabs>
              <w:tab w:val="left" w:pos="690"/>
            </w:tabs>
            <w:suppressAutoHyphens w:val="0"/>
            <w:autoSpaceDE w:val="0"/>
            <w:autoSpaceDN w:val="0"/>
            <w:adjustRightInd w:val="0"/>
            <w:ind w:left="0" w:hanging="2"/>
            <w:rPr>
              <w:rFonts w:ascii="Liberation Serif" w:hAnsi="Liberation Serif" w:cs="Mangal"/>
            </w:rPr>
          </w:pPr>
          <w:r>
            <w:rPr>
              <w:rFonts w:ascii="Arial" w:hAnsi="Arial" w:cs="Arial"/>
              <w:b/>
              <w:sz w:val="20"/>
              <w:szCs w:val="20"/>
              <w:lang w:val="en-US"/>
            </w:rPr>
            <w:t>CEP: 89.124-000 – FONE (47) 3385-0487</w:t>
          </w:r>
        </w:p>
      </w:tc>
    </w:tr>
  </w:tbl>
  <w:p w14:paraId="0EE0F428" w14:textId="77777777" w:rsidR="001838EF" w:rsidRPr="00AB7BC9" w:rsidRDefault="001838EF" w:rsidP="00AB7BC9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8E359" w14:textId="77777777" w:rsidR="0093314D" w:rsidRDefault="0093314D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4B7B08"/>
    <w:multiLevelType w:val="hybridMultilevel"/>
    <w:tmpl w:val="17FC9648"/>
    <w:lvl w:ilvl="0" w:tplc="FDEE4D62">
      <w:start w:val="1"/>
      <w:numFmt w:val="lowerLetter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D3080"/>
    <w:multiLevelType w:val="hybridMultilevel"/>
    <w:tmpl w:val="AEF211DC"/>
    <w:lvl w:ilvl="0" w:tplc="04160019">
      <w:start w:val="1"/>
      <w:numFmt w:val="lowerLetter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BD7C8A"/>
    <w:multiLevelType w:val="hybridMultilevel"/>
    <w:tmpl w:val="F6689F2E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1DBF6438"/>
    <w:multiLevelType w:val="hybridMultilevel"/>
    <w:tmpl w:val="E53A5D50"/>
    <w:lvl w:ilvl="0" w:tplc="1E1A56D6">
      <w:start w:val="1"/>
      <w:numFmt w:val="lowerLetter"/>
      <w:lvlText w:val="%1)"/>
      <w:lvlJc w:val="left"/>
      <w:pPr>
        <w:ind w:left="358" w:hanging="360"/>
      </w:pPr>
      <w:rPr>
        <w:rFonts w:ascii="Segoe UI Symbol" w:hAnsi="Segoe UI Symbol" w:cs="Segoe UI Symbol"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250F6A2B"/>
    <w:multiLevelType w:val="hybridMultilevel"/>
    <w:tmpl w:val="C26E84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651A2"/>
    <w:multiLevelType w:val="hybridMultilevel"/>
    <w:tmpl w:val="0AA26A10"/>
    <w:lvl w:ilvl="0" w:tplc="0416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7" w15:restartNumberingAfterBreak="0">
    <w:nsid w:val="2CA26BB3"/>
    <w:multiLevelType w:val="hybridMultilevel"/>
    <w:tmpl w:val="C3341974"/>
    <w:lvl w:ilvl="0" w:tplc="1FA8D0B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8" w15:restartNumberingAfterBreak="0">
    <w:nsid w:val="2FE75FC0"/>
    <w:multiLevelType w:val="hybridMultilevel"/>
    <w:tmpl w:val="AF66492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FA4EEA"/>
    <w:multiLevelType w:val="hybridMultilevel"/>
    <w:tmpl w:val="352AF1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8653E"/>
    <w:multiLevelType w:val="hybridMultilevel"/>
    <w:tmpl w:val="9FE20DE2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547F57D3"/>
    <w:multiLevelType w:val="hybridMultilevel"/>
    <w:tmpl w:val="D9FA06DE"/>
    <w:lvl w:ilvl="0" w:tplc="B406FAC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6621B"/>
    <w:multiLevelType w:val="hybridMultilevel"/>
    <w:tmpl w:val="13A86D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C16E7"/>
    <w:multiLevelType w:val="hybridMultilevel"/>
    <w:tmpl w:val="61CC51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C7B70"/>
    <w:multiLevelType w:val="hybridMultilevel"/>
    <w:tmpl w:val="9C3AD206"/>
    <w:lvl w:ilvl="0" w:tplc="F1EEC11A">
      <w:start w:val="1"/>
      <w:numFmt w:val="lowerLetter"/>
      <w:lvlText w:val="%1)"/>
      <w:lvlJc w:val="left"/>
      <w:pPr>
        <w:ind w:left="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306392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3E6C9A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50AC4E4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75E84CE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2EF07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A4C5204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7EADD6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2A22F4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EA42200"/>
    <w:multiLevelType w:val="hybridMultilevel"/>
    <w:tmpl w:val="3A08D1A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255095482">
    <w:abstractNumId w:val="13"/>
  </w:num>
  <w:num w:numId="2" w16cid:durableId="1973440597">
    <w:abstractNumId w:val="9"/>
  </w:num>
  <w:num w:numId="3" w16cid:durableId="1079059210">
    <w:abstractNumId w:val="5"/>
  </w:num>
  <w:num w:numId="4" w16cid:durableId="2000033465">
    <w:abstractNumId w:val="1"/>
  </w:num>
  <w:num w:numId="5" w16cid:durableId="1837455669">
    <w:abstractNumId w:val="4"/>
  </w:num>
  <w:num w:numId="6" w16cid:durableId="4934497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8837283">
    <w:abstractNumId w:val="12"/>
  </w:num>
  <w:num w:numId="8" w16cid:durableId="40519614">
    <w:abstractNumId w:val="2"/>
  </w:num>
  <w:num w:numId="9" w16cid:durableId="2130003272">
    <w:abstractNumId w:val="11"/>
  </w:num>
  <w:num w:numId="10" w16cid:durableId="910778098">
    <w:abstractNumId w:val="7"/>
  </w:num>
  <w:num w:numId="11" w16cid:durableId="444931685">
    <w:abstractNumId w:val="14"/>
  </w:num>
  <w:num w:numId="12" w16cid:durableId="18850972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5742771">
    <w:abstractNumId w:val="6"/>
  </w:num>
  <w:num w:numId="14" w16cid:durableId="1848791319">
    <w:abstractNumId w:val="3"/>
  </w:num>
  <w:num w:numId="15" w16cid:durableId="189300729">
    <w:abstractNumId w:val="10"/>
  </w:num>
  <w:num w:numId="16" w16cid:durableId="11001079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8EF"/>
    <w:rsid w:val="0000191A"/>
    <w:rsid w:val="00004716"/>
    <w:rsid w:val="0000504A"/>
    <w:rsid w:val="00005AB7"/>
    <w:rsid w:val="0000631B"/>
    <w:rsid w:val="000079BF"/>
    <w:rsid w:val="00014732"/>
    <w:rsid w:val="00017EAF"/>
    <w:rsid w:val="00022455"/>
    <w:rsid w:val="0002695A"/>
    <w:rsid w:val="000336E8"/>
    <w:rsid w:val="00033DDF"/>
    <w:rsid w:val="00040325"/>
    <w:rsid w:val="000408A5"/>
    <w:rsid w:val="00042C3E"/>
    <w:rsid w:val="0004750F"/>
    <w:rsid w:val="000504DA"/>
    <w:rsid w:val="000557EE"/>
    <w:rsid w:val="00057C5C"/>
    <w:rsid w:val="00061EA2"/>
    <w:rsid w:val="00066E13"/>
    <w:rsid w:val="00067204"/>
    <w:rsid w:val="00071F8E"/>
    <w:rsid w:val="00075007"/>
    <w:rsid w:val="000762B9"/>
    <w:rsid w:val="000A0442"/>
    <w:rsid w:val="000B3BD1"/>
    <w:rsid w:val="000C1854"/>
    <w:rsid w:val="000C1AE3"/>
    <w:rsid w:val="000C58DD"/>
    <w:rsid w:val="000D7870"/>
    <w:rsid w:val="000E2752"/>
    <w:rsid w:val="000E433A"/>
    <w:rsid w:val="000E4E97"/>
    <w:rsid w:val="000F06C4"/>
    <w:rsid w:val="000F06EA"/>
    <w:rsid w:val="000F10D8"/>
    <w:rsid w:val="000F154B"/>
    <w:rsid w:val="000F2A41"/>
    <w:rsid w:val="000F4240"/>
    <w:rsid w:val="000F5741"/>
    <w:rsid w:val="001035E2"/>
    <w:rsid w:val="0010650A"/>
    <w:rsid w:val="001134F2"/>
    <w:rsid w:val="001137DD"/>
    <w:rsid w:val="00120D60"/>
    <w:rsid w:val="00121A52"/>
    <w:rsid w:val="00121AD3"/>
    <w:rsid w:val="001256BA"/>
    <w:rsid w:val="00130DF3"/>
    <w:rsid w:val="00131E6A"/>
    <w:rsid w:val="0013288F"/>
    <w:rsid w:val="00140766"/>
    <w:rsid w:val="0014095C"/>
    <w:rsid w:val="00140B1B"/>
    <w:rsid w:val="00142EF2"/>
    <w:rsid w:val="00145967"/>
    <w:rsid w:val="00145E5F"/>
    <w:rsid w:val="0014717B"/>
    <w:rsid w:val="00152F66"/>
    <w:rsid w:val="00157AAE"/>
    <w:rsid w:val="00165588"/>
    <w:rsid w:val="00170B70"/>
    <w:rsid w:val="00173F2F"/>
    <w:rsid w:val="00176563"/>
    <w:rsid w:val="00177984"/>
    <w:rsid w:val="001804BD"/>
    <w:rsid w:val="001824FB"/>
    <w:rsid w:val="001838EF"/>
    <w:rsid w:val="00185992"/>
    <w:rsid w:val="00185D5D"/>
    <w:rsid w:val="00186360"/>
    <w:rsid w:val="001918D0"/>
    <w:rsid w:val="00195395"/>
    <w:rsid w:val="00196A29"/>
    <w:rsid w:val="00197619"/>
    <w:rsid w:val="001A4511"/>
    <w:rsid w:val="001A5362"/>
    <w:rsid w:val="001A65C1"/>
    <w:rsid w:val="001A796B"/>
    <w:rsid w:val="001B0EF4"/>
    <w:rsid w:val="001B431C"/>
    <w:rsid w:val="001B6F2C"/>
    <w:rsid w:val="001C2A7A"/>
    <w:rsid w:val="001C4E11"/>
    <w:rsid w:val="001C6BBD"/>
    <w:rsid w:val="001D51D4"/>
    <w:rsid w:val="001E29B3"/>
    <w:rsid w:val="001E2A7B"/>
    <w:rsid w:val="001E4EB7"/>
    <w:rsid w:val="001E5F7A"/>
    <w:rsid w:val="001E6767"/>
    <w:rsid w:val="001E7CB7"/>
    <w:rsid w:val="001F3613"/>
    <w:rsid w:val="002047A3"/>
    <w:rsid w:val="002052E3"/>
    <w:rsid w:val="00207018"/>
    <w:rsid w:val="002123C1"/>
    <w:rsid w:val="00213A46"/>
    <w:rsid w:val="00213FFA"/>
    <w:rsid w:val="002147CB"/>
    <w:rsid w:val="00215C4B"/>
    <w:rsid w:val="002206B4"/>
    <w:rsid w:val="00221986"/>
    <w:rsid w:val="00231EE6"/>
    <w:rsid w:val="0023421B"/>
    <w:rsid w:val="0023593E"/>
    <w:rsid w:val="002432EE"/>
    <w:rsid w:val="00243C41"/>
    <w:rsid w:val="00245D95"/>
    <w:rsid w:val="00251049"/>
    <w:rsid w:val="00251308"/>
    <w:rsid w:val="00253231"/>
    <w:rsid w:val="002533AC"/>
    <w:rsid w:val="00253D74"/>
    <w:rsid w:val="00255403"/>
    <w:rsid w:val="00260FDD"/>
    <w:rsid w:val="0026176F"/>
    <w:rsid w:val="00262D1B"/>
    <w:rsid w:val="002634DE"/>
    <w:rsid w:val="00270A48"/>
    <w:rsid w:val="0027196E"/>
    <w:rsid w:val="002756AB"/>
    <w:rsid w:val="0028397B"/>
    <w:rsid w:val="00287AD7"/>
    <w:rsid w:val="0029415A"/>
    <w:rsid w:val="00295C0D"/>
    <w:rsid w:val="002A5238"/>
    <w:rsid w:val="002A5561"/>
    <w:rsid w:val="002B2061"/>
    <w:rsid w:val="002B6CAB"/>
    <w:rsid w:val="002C0B24"/>
    <w:rsid w:val="002C0FD8"/>
    <w:rsid w:val="002C1298"/>
    <w:rsid w:val="002C1800"/>
    <w:rsid w:val="002D327F"/>
    <w:rsid w:val="002D6CD4"/>
    <w:rsid w:val="002E3D48"/>
    <w:rsid w:val="002E64F2"/>
    <w:rsid w:val="002E695F"/>
    <w:rsid w:val="002F1A66"/>
    <w:rsid w:val="0030180C"/>
    <w:rsid w:val="003025A6"/>
    <w:rsid w:val="0030475B"/>
    <w:rsid w:val="00304CEE"/>
    <w:rsid w:val="00310B8F"/>
    <w:rsid w:val="003111BE"/>
    <w:rsid w:val="003122B8"/>
    <w:rsid w:val="0031512D"/>
    <w:rsid w:val="00316018"/>
    <w:rsid w:val="0032148E"/>
    <w:rsid w:val="003215E8"/>
    <w:rsid w:val="003217AA"/>
    <w:rsid w:val="0032340B"/>
    <w:rsid w:val="00324ABF"/>
    <w:rsid w:val="00326D99"/>
    <w:rsid w:val="003405D1"/>
    <w:rsid w:val="00341588"/>
    <w:rsid w:val="00343BCC"/>
    <w:rsid w:val="003477B7"/>
    <w:rsid w:val="00347CB3"/>
    <w:rsid w:val="003632CF"/>
    <w:rsid w:val="00366253"/>
    <w:rsid w:val="0037347F"/>
    <w:rsid w:val="00381222"/>
    <w:rsid w:val="00382146"/>
    <w:rsid w:val="003867C9"/>
    <w:rsid w:val="003900FD"/>
    <w:rsid w:val="003930D4"/>
    <w:rsid w:val="003A3BFD"/>
    <w:rsid w:val="003B263C"/>
    <w:rsid w:val="003B2764"/>
    <w:rsid w:val="003B447D"/>
    <w:rsid w:val="003B4A37"/>
    <w:rsid w:val="003B6AC5"/>
    <w:rsid w:val="003C1154"/>
    <w:rsid w:val="003C1CBF"/>
    <w:rsid w:val="003C5C2E"/>
    <w:rsid w:val="003D442A"/>
    <w:rsid w:val="003D6502"/>
    <w:rsid w:val="003E1BA8"/>
    <w:rsid w:val="003E2396"/>
    <w:rsid w:val="003E2EE6"/>
    <w:rsid w:val="003E51FC"/>
    <w:rsid w:val="003E5641"/>
    <w:rsid w:val="003E67E1"/>
    <w:rsid w:val="003E754E"/>
    <w:rsid w:val="003F0583"/>
    <w:rsid w:val="003F20B5"/>
    <w:rsid w:val="003F50AF"/>
    <w:rsid w:val="00402945"/>
    <w:rsid w:val="00402A9E"/>
    <w:rsid w:val="00407779"/>
    <w:rsid w:val="0041038B"/>
    <w:rsid w:val="00411EB9"/>
    <w:rsid w:val="00412B99"/>
    <w:rsid w:val="00415B7A"/>
    <w:rsid w:val="0041798E"/>
    <w:rsid w:val="00422692"/>
    <w:rsid w:val="00422A9D"/>
    <w:rsid w:val="00422BE3"/>
    <w:rsid w:val="00424F3B"/>
    <w:rsid w:val="00425C2B"/>
    <w:rsid w:val="00431146"/>
    <w:rsid w:val="00431959"/>
    <w:rsid w:val="00434F96"/>
    <w:rsid w:val="004374F4"/>
    <w:rsid w:val="00442D36"/>
    <w:rsid w:val="00442D61"/>
    <w:rsid w:val="004433EC"/>
    <w:rsid w:val="0045503A"/>
    <w:rsid w:val="00456D22"/>
    <w:rsid w:val="004604E7"/>
    <w:rsid w:val="00465C0A"/>
    <w:rsid w:val="00467389"/>
    <w:rsid w:val="0047259C"/>
    <w:rsid w:val="00472A9C"/>
    <w:rsid w:val="00472B9D"/>
    <w:rsid w:val="00473412"/>
    <w:rsid w:val="00473488"/>
    <w:rsid w:val="0047590B"/>
    <w:rsid w:val="00476083"/>
    <w:rsid w:val="00485098"/>
    <w:rsid w:val="00486ADF"/>
    <w:rsid w:val="004939A6"/>
    <w:rsid w:val="00497FB5"/>
    <w:rsid w:val="004A522A"/>
    <w:rsid w:val="004A62CE"/>
    <w:rsid w:val="004B3E50"/>
    <w:rsid w:val="004B78BB"/>
    <w:rsid w:val="004C1BBD"/>
    <w:rsid w:val="004C442C"/>
    <w:rsid w:val="004C44A4"/>
    <w:rsid w:val="004C61DC"/>
    <w:rsid w:val="004D2B9B"/>
    <w:rsid w:val="004D2FB6"/>
    <w:rsid w:val="004D4E16"/>
    <w:rsid w:val="004D7D8A"/>
    <w:rsid w:val="004E71F5"/>
    <w:rsid w:val="004F488B"/>
    <w:rsid w:val="004F73F2"/>
    <w:rsid w:val="00502752"/>
    <w:rsid w:val="00511874"/>
    <w:rsid w:val="00521B74"/>
    <w:rsid w:val="00522068"/>
    <w:rsid w:val="00527E03"/>
    <w:rsid w:val="00530836"/>
    <w:rsid w:val="00530D9A"/>
    <w:rsid w:val="00540E83"/>
    <w:rsid w:val="005421D9"/>
    <w:rsid w:val="00543B10"/>
    <w:rsid w:val="005607C4"/>
    <w:rsid w:val="0056105F"/>
    <w:rsid w:val="00561354"/>
    <w:rsid w:val="00561D8F"/>
    <w:rsid w:val="00562657"/>
    <w:rsid w:val="00564496"/>
    <w:rsid w:val="00566BDE"/>
    <w:rsid w:val="00570C8D"/>
    <w:rsid w:val="005755F5"/>
    <w:rsid w:val="0058266C"/>
    <w:rsid w:val="005878FB"/>
    <w:rsid w:val="00590BF8"/>
    <w:rsid w:val="00592AFB"/>
    <w:rsid w:val="00593B37"/>
    <w:rsid w:val="00594721"/>
    <w:rsid w:val="00597CCB"/>
    <w:rsid w:val="00597F0F"/>
    <w:rsid w:val="00597FC7"/>
    <w:rsid w:val="005A190B"/>
    <w:rsid w:val="005A1FA0"/>
    <w:rsid w:val="005B23F7"/>
    <w:rsid w:val="005B2E16"/>
    <w:rsid w:val="005B36FB"/>
    <w:rsid w:val="005B5914"/>
    <w:rsid w:val="005B7822"/>
    <w:rsid w:val="005C052F"/>
    <w:rsid w:val="005C35B0"/>
    <w:rsid w:val="005C5A33"/>
    <w:rsid w:val="005C5CDB"/>
    <w:rsid w:val="005C7990"/>
    <w:rsid w:val="005D2045"/>
    <w:rsid w:val="005E1547"/>
    <w:rsid w:val="005E23DF"/>
    <w:rsid w:val="005F2CE6"/>
    <w:rsid w:val="005F2FF5"/>
    <w:rsid w:val="005F717B"/>
    <w:rsid w:val="00600511"/>
    <w:rsid w:val="00603A08"/>
    <w:rsid w:val="00605C59"/>
    <w:rsid w:val="00606A28"/>
    <w:rsid w:val="006101A7"/>
    <w:rsid w:val="00611668"/>
    <w:rsid w:val="00614671"/>
    <w:rsid w:val="006207F8"/>
    <w:rsid w:val="006219DE"/>
    <w:rsid w:val="00622496"/>
    <w:rsid w:val="006258A7"/>
    <w:rsid w:val="00630C4A"/>
    <w:rsid w:val="0063213C"/>
    <w:rsid w:val="00634D86"/>
    <w:rsid w:val="00637BB8"/>
    <w:rsid w:val="00642150"/>
    <w:rsid w:val="00643890"/>
    <w:rsid w:val="00647649"/>
    <w:rsid w:val="00647741"/>
    <w:rsid w:val="00650132"/>
    <w:rsid w:val="0066065C"/>
    <w:rsid w:val="00661B0B"/>
    <w:rsid w:val="006628D3"/>
    <w:rsid w:val="00664997"/>
    <w:rsid w:val="00670C01"/>
    <w:rsid w:val="00670EEE"/>
    <w:rsid w:val="006748D0"/>
    <w:rsid w:val="00674FF7"/>
    <w:rsid w:val="00683925"/>
    <w:rsid w:val="00683C0F"/>
    <w:rsid w:val="00683E65"/>
    <w:rsid w:val="00686957"/>
    <w:rsid w:val="00692B7A"/>
    <w:rsid w:val="006935C8"/>
    <w:rsid w:val="006A513B"/>
    <w:rsid w:val="006B6033"/>
    <w:rsid w:val="006B7009"/>
    <w:rsid w:val="006C37C8"/>
    <w:rsid w:val="006C785C"/>
    <w:rsid w:val="006D0E06"/>
    <w:rsid w:val="006D1BEC"/>
    <w:rsid w:val="006D1DC1"/>
    <w:rsid w:val="006D637D"/>
    <w:rsid w:val="006F1144"/>
    <w:rsid w:val="006F27E8"/>
    <w:rsid w:val="00701841"/>
    <w:rsid w:val="00702848"/>
    <w:rsid w:val="0070365C"/>
    <w:rsid w:val="00705B3D"/>
    <w:rsid w:val="007077FB"/>
    <w:rsid w:val="00711E90"/>
    <w:rsid w:val="00713568"/>
    <w:rsid w:val="00715D1F"/>
    <w:rsid w:val="007176E2"/>
    <w:rsid w:val="00721EE7"/>
    <w:rsid w:val="007230DF"/>
    <w:rsid w:val="00724225"/>
    <w:rsid w:val="00726BEB"/>
    <w:rsid w:val="00727B91"/>
    <w:rsid w:val="007309D2"/>
    <w:rsid w:val="00731492"/>
    <w:rsid w:val="007324CE"/>
    <w:rsid w:val="00734DDC"/>
    <w:rsid w:val="007536CB"/>
    <w:rsid w:val="0075490B"/>
    <w:rsid w:val="00754D7B"/>
    <w:rsid w:val="00757AB3"/>
    <w:rsid w:val="007602BB"/>
    <w:rsid w:val="00761B5A"/>
    <w:rsid w:val="00762790"/>
    <w:rsid w:val="00762F62"/>
    <w:rsid w:val="00770BE3"/>
    <w:rsid w:val="007713E8"/>
    <w:rsid w:val="00777F67"/>
    <w:rsid w:val="00783FCB"/>
    <w:rsid w:val="007869DD"/>
    <w:rsid w:val="00786D5E"/>
    <w:rsid w:val="00791904"/>
    <w:rsid w:val="007925C8"/>
    <w:rsid w:val="007A2F70"/>
    <w:rsid w:val="007A36F1"/>
    <w:rsid w:val="007A3CE4"/>
    <w:rsid w:val="007A5AB5"/>
    <w:rsid w:val="007B2F08"/>
    <w:rsid w:val="007B6F65"/>
    <w:rsid w:val="007C530E"/>
    <w:rsid w:val="007C57AB"/>
    <w:rsid w:val="007C7842"/>
    <w:rsid w:val="007D29E5"/>
    <w:rsid w:val="007D353E"/>
    <w:rsid w:val="007D3657"/>
    <w:rsid w:val="007D43B2"/>
    <w:rsid w:val="007E0CBC"/>
    <w:rsid w:val="007E257A"/>
    <w:rsid w:val="007E3326"/>
    <w:rsid w:val="007E711A"/>
    <w:rsid w:val="007F433F"/>
    <w:rsid w:val="007F61C0"/>
    <w:rsid w:val="00800B6A"/>
    <w:rsid w:val="00801127"/>
    <w:rsid w:val="00805BB4"/>
    <w:rsid w:val="00807F26"/>
    <w:rsid w:val="00814E26"/>
    <w:rsid w:val="00821BC5"/>
    <w:rsid w:val="0082404C"/>
    <w:rsid w:val="00824E7C"/>
    <w:rsid w:val="008267A0"/>
    <w:rsid w:val="00830EE4"/>
    <w:rsid w:val="00833625"/>
    <w:rsid w:val="00835AF7"/>
    <w:rsid w:val="00844AFB"/>
    <w:rsid w:val="00844B07"/>
    <w:rsid w:val="00850A28"/>
    <w:rsid w:val="00850AC9"/>
    <w:rsid w:val="0085352E"/>
    <w:rsid w:val="00853FC9"/>
    <w:rsid w:val="008559B9"/>
    <w:rsid w:val="00857605"/>
    <w:rsid w:val="00863204"/>
    <w:rsid w:val="00870450"/>
    <w:rsid w:val="008704C0"/>
    <w:rsid w:val="0087433A"/>
    <w:rsid w:val="00881E40"/>
    <w:rsid w:val="00885D97"/>
    <w:rsid w:val="0088788B"/>
    <w:rsid w:val="00890FDD"/>
    <w:rsid w:val="008A026F"/>
    <w:rsid w:val="008A0BA5"/>
    <w:rsid w:val="008A1553"/>
    <w:rsid w:val="008A7758"/>
    <w:rsid w:val="008A792D"/>
    <w:rsid w:val="008B5370"/>
    <w:rsid w:val="008C527C"/>
    <w:rsid w:val="008C5DCB"/>
    <w:rsid w:val="008C6066"/>
    <w:rsid w:val="008D0B29"/>
    <w:rsid w:val="008D2DD6"/>
    <w:rsid w:val="008D3BE3"/>
    <w:rsid w:val="008D4189"/>
    <w:rsid w:val="008D4E75"/>
    <w:rsid w:val="008E01D4"/>
    <w:rsid w:val="008E360E"/>
    <w:rsid w:val="008E6D7B"/>
    <w:rsid w:val="008F0AB4"/>
    <w:rsid w:val="008F29EE"/>
    <w:rsid w:val="008F4038"/>
    <w:rsid w:val="008F4E38"/>
    <w:rsid w:val="008F726E"/>
    <w:rsid w:val="00904A23"/>
    <w:rsid w:val="009071DD"/>
    <w:rsid w:val="00913D2D"/>
    <w:rsid w:val="00915244"/>
    <w:rsid w:val="009206CB"/>
    <w:rsid w:val="00920F49"/>
    <w:rsid w:val="009219AF"/>
    <w:rsid w:val="009230E1"/>
    <w:rsid w:val="0092720A"/>
    <w:rsid w:val="00927EF9"/>
    <w:rsid w:val="00930671"/>
    <w:rsid w:val="0093116E"/>
    <w:rsid w:val="0093195D"/>
    <w:rsid w:val="00932642"/>
    <w:rsid w:val="0093314D"/>
    <w:rsid w:val="00937099"/>
    <w:rsid w:val="0094077D"/>
    <w:rsid w:val="00940ACA"/>
    <w:rsid w:val="00941C6C"/>
    <w:rsid w:val="0094476C"/>
    <w:rsid w:val="009456CA"/>
    <w:rsid w:val="00952332"/>
    <w:rsid w:val="009530C6"/>
    <w:rsid w:val="009557C9"/>
    <w:rsid w:val="00955F8F"/>
    <w:rsid w:val="00963A3F"/>
    <w:rsid w:val="00965984"/>
    <w:rsid w:val="00965C63"/>
    <w:rsid w:val="00975DA9"/>
    <w:rsid w:val="00976E9F"/>
    <w:rsid w:val="009821D3"/>
    <w:rsid w:val="009839B3"/>
    <w:rsid w:val="00984F21"/>
    <w:rsid w:val="0098717E"/>
    <w:rsid w:val="00987EA8"/>
    <w:rsid w:val="009915DF"/>
    <w:rsid w:val="00992194"/>
    <w:rsid w:val="00992EF4"/>
    <w:rsid w:val="009969DB"/>
    <w:rsid w:val="00997735"/>
    <w:rsid w:val="0099799C"/>
    <w:rsid w:val="00997F1D"/>
    <w:rsid w:val="009A2E12"/>
    <w:rsid w:val="009A389C"/>
    <w:rsid w:val="009A6887"/>
    <w:rsid w:val="009A733F"/>
    <w:rsid w:val="009B1B95"/>
    <w:rsid w:val="009B43CD"/>
    <w:rsid w:val="009B66D5"/>
    <w:rsid w:val="009C4C5E"/>
    <w:rsid w:val="009D0F03"/>
    <w:rsid w:val="009D1BCA"/>
    <w:rsid w:val="009E10AA"/>
    <w:rsid w:val="009E763B"/>
    <w:rsid w:val="009F6AA9"/>
    <w:rsid w:val="00A009BC"/>
    <w:rsid w:val="00A01BBB"/>
    <w:rsid w:val="00A0374F"/>
    <w:rsid w:val="00A042AD"/>
    <w:rsid w:val="00A1110D"/>
    <w:rsid w:val="00A11595"/>
    <w:rsid w:val="00A128C1"/>
    <w:rsid w:val="00A14887"/>
    <w:rsid w:val="00A16585"/>
    <w:rsid w:val="00A169B5"/>
    <w:rsid w:val="00A217C4"/>
    <w:rsid w:val="00A22F75"/>
    <w:rsid w:val="00A24615"/>
    <w:rsid w:val="00A263EC"/>
    <w:rsid w:val="00A26694"/>
    <w:rsid w:val="00A27BB0"/>
    <w:rsid w:val="00A27EA8"/>
    <w:rsid w:val="00A30F12"/>
    <w:rsid w:val="00A33FBB"/>
    <w:rsid w:val="00A362E8"/>
    <w:rsid w:val="00A3732E"/>
    <w:rsid w:val="00A40ECC"/>
    <w:rsid w:val="00A40F8F"/>
    <w:rsid w:val="00A4223B"/>
    <w:rsid w:val="00A50D0E"/>
    <w:rsid w:val="00A50DB4"/>
    <w:rsid w:val="00A55A98"/>
    <w:rsid w:val="00A578D7"/>
    <w:rsid w:val="00A606CB"/>
    <w:rsid w:val="00A60B09"/>
    <w:rsid w:val="00A62B7B"/>
    <w:rsid w:val="00A71717"/>
    <w:rsid w:val="00A73C3B"/>
    <w:rsid w:val="00A73D1F"/>
    <w:rsid w:val="00A77D79"/>
    <w:rsid w:val="00A80B3F"/>
    <w:rsid w:val="00A8342E"/>
    <w:rsid w:val="00A8644E"/>
    <w:rsid w:val="00A8690C"/>
    <w:rsid w:val="00A912A9"/>
    <w:rsid w:val="00A965B7"/>
    <w:rsid w:val="00A97F00"/>
    <w:rsid w:val="00AA0A93"/>
    <w:rsid w:val="00AA3103"/>
    <w:rsid w:val="00AA3C63"/>
    <w:rsid w:val="00AA50A2"/>
    <w:rsid w:val="00AA5770"/>
    <w:rsid w:val="00AB0133"/>
    <w:rsid w:val="00AB6272"/>
    <w:rsid w:val="00AB7BC9"/>
    <w:rsid w:val="00AC1E2B"/>
    <w:rsid w:val="00AC4CA0"/>
    <w:rsid w:val="00AD1C9F"/>
    <w:rsid w:val="00AE0269"/>
    <w:rsid w:val="00AE3562"/>
    <w:rsid w:val="00AE37F3"/>
    <w:rsid w:val="00AE5A0B"/>
    <w:rsid w:val="00AF048D"/>
    <w:rsid w:val="00AF5AC2"/>
    <w:rsid w:val="00AF6995"/>
    <w:rsid w:val="00AF7635"/>
    <w:rsid w:val="00AF7A0D"/>
    <w:rsid w:val="00B03440"/>
    <w:rsid w:val="00B11EFE"/>
    <w:rsid w:val="00B1446F"/>
    <w:rsid w:val="00B177CF"/>
    <w:rsid w:val="00B43CCF"/>
    <w:rsid w:val="00B51B4C"/>
    <w:rsid w:val="00B62798"/>
    <w:rsid w:val="00B64486"/>
    <w:rsid w:val="00B674C7"/>
    <w:rsid w:val="00B8000C"/>
    <w:rsid w:val="00B837FE"/>
    <w:rsid w:val="00B841D9"/>
    <w:rsid w:val="00B86D08"/>
    <w:rsid w:val="00B94969"/>
    <w:rsid w:val="00B94EB0"/>
    <w:rsid w:val="00BA04C2"/>
    <w:rsid w:val="00BA27CC"/>
    <w:rsid w:val="00BA2BEE"/>
    <w:rsid w:val="00BA58CD"/>
    <w:rsid w:val="00BB39CE"/>
    <w:rsid w:val="00BC4C2C"/>
    <w:rsid w:val="00BC59B6"/>
    <w:rsid w:val="00BC7F62"/>
    <w:rsid w:val="00BD00F6"/>
    <w:rsid w:val="00BD0759"/>
    <w:rsid w:val="00BD5126"/>
    <w:rsid w:val="00BD624A"/>
    <w:rsid w:val="00BD749F"/>
    <w:rsid w:val="00BE0946"/>
    <w:rsid w:val="00BE0BCB"/>
    <w:rsid w:val="00BE7255"/>
    <w:rsid w:val="00BF0463"/>
    <w:rsid w:val="00BF048F"/>
    <w:rsid w:val="00BF0D90"/>
    <w:rsid w:val="00BF20B0"/>
    <w:rsid w:val="00BF6F22"/>
    <w:rsid w:val="00BF6FFA"/>
    <w:rsid w:val="00C002FC"/>
    <w:rsid w:val="00C021F3"/>
    <w:rsid w:val="00C04514"/>
    <w:rsid w:val="00C07642"/>
    <w:rsid w:val="00C13152"/>
    <w:rsid w:val="00C16CA2"/>
    <w:rsid w:val="00C17A08"/>
    <w:rsid w:val="00C23A19"/>
    <w:rsid w:val="00C23B15"/>
    <w:rsid w:val="00C3006F"/>
    <w:rsid w:val="00C304C9"/>
    <w:rsid w:val="00C3117D"/>
    <w:rsid w:val="00C322D7"/>
    <w:rsid w:val="00C33EAF"/>
    <w:rsid w:val="00C353EE"/>
    <w:rsid w:val="00C4064F"/>
    <w:rsid w:val="00C54E79"/>
    <w:rsid w:val="00C63E1B"/>
    <w:rsid w:val="00C63FFF"/>
    <w:rsid w:val="00C66594"/>
    <w:rsid w:val="00C76C99"/>
    <w:rsid w:val="00C77B66"/>
    <w:rsid w:val="00C85785"/>
    <w:rsid w:val="00C900D9"/>
    <w:rsid w:val="00C917E9"/>
    <w:rsid w:val="00C93997"/>
    <w:rsid w:val="00C94502"/>
    <w:rsid w:val="00C9451F"/>
    <w:rsid w:val="00C9513A"/>
    <w:rsid w:val="00C954D2"/>
    <w:rsid w:val="00C975EF"/>
    <w:rsid w:val="00CA35AF"/>
    <w:rsid w:val="00CA589C"/>
    <w:rsid w:val="00CA5F9A"/>
    <w:rsid w:val="00CA7676"/>
    <w:rsid w:val="00CB050C"/>
    <w:rsid w:val="00CB2B53"/>
    <w:rsid w:val="00CB607E"/>
    <w:rsid w:val="00CC599B"/>
    <w:rsid w:val="00CC5A74"/>
    <w:rsid w:val="00CC7404"/>
    <w:rsid w:val="00CD1DEB"/>
    <w:rsid w:val="00CD5930"/>
    <w:rsid w:val="00CD65F6"/>
    <w:rsid w:val="00CD6F17"/>
    <w:rsid w:val="00CD6F84"/>
    <w:rsid w:val="00CE2107"/>
    <w:rsid w:val="00CE3A72"/>
    <w:rsid w:val="00CE7F62"/>
    <w:rsid w:val="00CF35F5"/>
    <w:rsid w:val="00CF6609"/>
    <w:rsid w:val="00D00C60"/>
    <w:rsid w:val="00D07FE6"/>
    <w:rsid w:val="00D21727"/>
    <w:rsid w:val="00D3140D"/>
    <w:rsid w:val="00D32A1C"/>
    <w:rsid w:val="00D33610"/>
    <w:rsid w:val="00D40AA2"/>
    <w:rsid w:val="00D416AE"/>
    <w:rsid w:val="00D427BF"/>
    <w:rsid w:val="00D438BB"/>
    <w:rsid w:val="00D47624"/>
    <w:rsid w:val="00D47B5E"/>
    <w:rsid w:val="00D56C18"/>
    <w:rsid w:val="00D66E56"/>
    <w:rsid w:val="00D729E8"/>
    <w:rsid w:val="00D76BCB"/>
    <w:rsid w:val="00D856EB"/>
    <w:rsid w:val="00D87E46"/>
    <w:rsid w:val="00D9553B"/>
    <w:rsid w:val="00D95C7B"/>
    <w:rsid w:val="00DA0E78"/>
    <w:rsid w:val="00DA3ACB"/>
    <w:rsid w:val="00DA5BBE"/>
    <w:rsid w:val="00DA7D94"/>
    <w:rsid w:val="00DB09BF"/>
    <w:rsid w:val="00DB1258"/>
    <w:rsid w:val="00DB2E91"/>
    <w:rsid w:val="00DB6A15"/>
    <w:rsid w:val="00DC1F26"/>
    <w:rsid w:val="00DC4034"/>
    <w:rsid w:val="00DC4AE9"/>
    <w:rsid w:val="00DC7FE0"/>
    <w:rsid w:val="00DD0281"/>
    <w:rsid w:val="00DD0A10"/>
    <w:rsid w:val="00DD1479"/>
    <w:rsid w:val="00DD46DA"/>
    <w:rsid w:val="00DD5F9E"/>
    <w:rsid w:val="00DE67AF"/>
    <w:rsid w:val="00DE76C3"/>
    <w:rsid w:val="00DF4126"/>
    <w:rsid w:val="00DF45A2"/>
    <w:rsid w:val="00E014B5"/>
    <w:rsid w:val="00E02270"/>
    <w:rsid w:val="00E03A99"/>
    <w:rsid w:val="00E07EF3"/>
    <w:rsid w:val="00E166BE"/>
    <w:rsid w:val="00E16819"/>
    <w:rsid w:val="00E173D2"/>
    <w:rsid w:val="00E208C5"/>
    <w:rsid w:val="00E21BE9"/>
    <w:rsid w:val="00E225F2"/>
    <w:rsid w:val="00E24379"/>
    <w:rsid w:val="00E32922"/>
    <w:rsid w:val="00E43281"/>
    <w:rsid w:val="00E467A7"/>
    <w:rsid w:val="00E5382E"/>
    <w:rsid w:val="00E53C05"/>
    <w:rsid w:val="00E57DF6"/>
    <w:rsid w:val="00E70E45"/>
    <w:rsid w:val="00E7400A"/>
    <w:rsid w:val="00E762A7"/>
    <w:rsid w:val="00E87181"/>
    <w:rsid w:val="00E87512"/>
    <w:rsid w:val="00E87B03"/>
    <w:rsid w:val="00EA010E"/>
    <w:rsid w:val="00EA1E61"/>
    <w:rsid w:val="00EA2BD1"/>
    <w:rsid w:val="00EB1594"/>
    <w:rsid w:val="00EB61FD"/>
    <w:rsid w:val="00EC7DFD"/>
    <w:rsid w:val="00ED21BA"/>
    <w:rsid w:val="00ED2909"/>
    <w:rsid w:val="00ED6999"/>
    <w:rsid w:val="00ED7D23"/>
    <w:rsid w:val="00EE2242"/>
    <w:rsid w:val="00EE766C"/>
    <w:rsid w:val="00EF0213"/>
    <w:rsid w:val="00EF4A0A"/>
    <w:rsid w:val="00EF7EE5"/>
    <w:rsid w:val="00F059FF"/>
    <w:rsid w:val="00F13507"/>
    <w:rsid w:val="00F13F7D"/>
    <w:rsid w:val="00F154B1"/>
    <w:rsid w:val="00F1564C"/>
    <w:rsid w:val="00F17468"/>
    <w:rsid w:val="00F21C33"/>
    <w:rsid w:val="00F22436"/>
    <w:rsid w:val="00F23CCA"/>
    <w:rsid w:val="00F31097"/>
    <w:rsid w:val="00F31F07"/>
    <w:rsid w:val="00F476C9"/>
    <w:rsid w:val="00F51DC3"/>
    <w:rsid w:val="00F530B8"/>
    <w:rsid w:val="00F56BDB"/>
    <w:rsid w:val="00F64BAE"/>
    <w:rsid w:val="00F738B7"/>
    <w:rsid w:val="00F750BA"/>
    <w:rsid w:val="00F75614"/>
    <w:rsid w:val="00F8126E"/>
    <w:rsid w:val="00F84166"/>
    <w:rsid w:val="00F91A75"/>
    <w:rsid w:val="00F9544C"/>
    <w:rsid w:val="00F96C2D"/>
    <w:rsid w:val="00FA25BF"/>
    <w:rsid w:val="00FA28DF"/>
    <w:rsid w:val="00FA7081"/>
    <w:rsid w:val="00FB3275"/>
    <w:rsid w:val="00FB486A"/>
    <w:rsid w:val="00FB5D3E"/>
    <w:rsid w:val="00FB7FD1"/>
    <w:rsid w:val="00FC244F"/>
    <w:rsid w:val="00FC39C3"/>
    <w:rsid w:val="00FC467C"/>
    <w:rsid w:val="00FC472D"/>
    <w:rsid w:val="00FC53A5"/>
    <w:rsid w:val="00FC6BBE"/>
    <w:rsid w:val="00FD35F1"/>
    <w:rsid w:val="00FD3D76"/>
    <w:rsid w:val="00FD4180"/>
    <w:rsid w:val="00FD4B97"/>
    <w:rsid w:val="00FD613C"/>
    <w:rsid w:val="00FD7A84"/>
    <w:rsid w:val="00FD7AE6"/>
    <w:rsid w:val="00FD7CC3"/>
    <w:rsid w:val="00FE5613"/>
    <w:rsid w:val="00FE7891"/>
    <w:rsid w:val="00FF1226"/>
    <w:rsid w:val="00FF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8E6CC"/>
  <w15:docId w15:val="{CC15F63D-8D33-4AC1-815E-015272A0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1DD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eastAsia="Times New Roman" w:hAnsi="Symbol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eastAsia="Times New Roman" w:hAnsi="Symbol" w:cs="Times New Roman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ormalCalibri">
    <w:name w:val="Normal + Calibri"/>
    <w:basedOn w:val="Normal"/>
    <w:rPr>
      <w:rFonts w:ascii="Calibri" w:hAnsi="Calibri" w:cs="Calibri"/>
      <w:sz w:val="22"/>
      <w:szCs w:val="22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Normal0">
    <w:name w:val="[Normal]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val="nl-NL"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/>
      <w:spacing w:before="280" w:after="142" w:line="288" w:lineRule="auto"/>
    </w:pPr>
    <w:rPr>
      <w:color w:val="000000"/>
    </w:rPr>
  </w:style>
  <w:style w:type="paragraph" w:customStyle="1" w:styleId="TextosemFormatao1">
    <w:name w:val="Texto sem Formatação1"/>
    <w:basedOn w:val="Normal"/>
    <w:pPr>
      <w:jc w:val="both"/>
    </w:pPr>
    <w:rPr>
      <w:rFonts w:ascii="Courier New" w:eastAsia="Courier New" w:hAnsi="Courier New" w:cs="Courier New"/>
      <w:sz w:val="20"/>
      <w:szCs w:val="20"/>
      <w:lang w:val="en-US"/>
    </w:rPr>
  </w:style>
  <w:style w:type="paragraph" w:customStyle="1" w:styleId="TextosemFormatao2">
    <w:name w:val="Texto sem Formatação2"/>
    <w:basedOn w:val="Normal"/>
    <w:pPr>
      <w:jc w:val="both"/>
    </w:pPr>
    <w:rPr>
      <w:rFonts w:ascii="Courier New" w:hAnsi="Courier New" w:cs="Courier New"/>
      <w:sz w:val="20"/>
      <w:szCs w:val="20"/>
    </w:rPr>
  </w:style>
  <w:style w:type="paragraph" w:styleId="SemEspaamento">
    <w:name w:val="No Spacing"/>
    <w:uiPriority w:val="1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zh-CN"/>
    </w:rPr>
  </w:style>
  <w:style w:type="character" w:customStyle="1" w:styleId="CorpodetextoChar">
    <w:name w:val="Corpo de text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paragraph" w:customStyle="1" w:styleId="Default">
    <w:name w:val="Default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lang w:eastAsia="en-US"/>
    </w:rPr>
  </w:style>
  <w:style w:type="paragraph" w:customStyle="1" w:styleId="LO-normal">
    <w:name w:val="LO-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table" w:styleId="Tabelacomgrade">
    <w:name w:val="Table Grid"/>
    <w:basedOn w:val="Tabelanormal"/>
    <w:uiPriority w:val="3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13568"/>
    <w:rPr>
      <w:color w:val="605E5C"/>
      <w:shd w:val="clear" w:color="auto" w:fill="E1DFDD"/>
    </w:rPr>
  </w:style>
  <w:style w:type="character" w:customStyle="1" w:styleId="CabealhoChar">
    <w:name w:val="Cabeçalho Char"/>
    <w:basedOn w:val="Fontepargpadro"/>
    <w:link w:val="Cabealho"/>
    <w:uiPriority w:val="99"/>
    <w:rsid w:val="00AB7BC9"/>
    <w:rPr>
      <w:position w:val="-1"/>
      <w:lang w:eastAsia="zh-CN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C76C99"/>
    <w:pPr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44B07"/>
    <w:rPr>
      <w:color w:val="800080" w:themeColor="followedHyperlink"/>
      <w:u w:val="single"/>
    </w:rPr>
  </w:style>
  <w:style w:type="paragraph" w:customStyle="1" w:styleId="pspdfkit-8ayy4hjz5h5sb5mqfjxzpc42zw">
    <w:name w:val="pspdfkit-8ayy4hjz5h5sb5mqfjxzpc42zw"/>
    <w:basedOn w:val="Normal"/>
    <w:rsid w:val="0098717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98717E"/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BA04C2"/>
  </w:style>
  <w:style w:type="character" w:customStyle="1" w:styleId="hgkelc">
    <w:name w:val="hgkelc"/>
    <w:qFormat/>
    <w:rsid w:val="00BA04C2"/>
  </w:style>
  <w:style w:type="paragraph" w:styleId="NormalWeb">
    <w:name w:val="Normal (Web)"/>
    <w:basedOn w:val="Normal"/>
    <w:uiPriority w:val="99"/>
    <w:unhideWhenUsed/>
    <w:rsid w:val="00BB39CE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eastAsia="pt-BR"/>
    </w:rPr>
  </w:style>
  <w:style w:type="character" w:styleId="Forte">
    <w:name w:val="Strong"/>
    <w:basedOn w:val="Fontepargpadro"/>
    <w:uiPriority w:val="22"/>
    <w:qFormat/>
    <w:rsid w:val="00BB3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y0JaoYxrIDcnYnEOha4/IVrRRRw==">AMUW2mXL17Ml7Ww5KhhOMq7pn5VhvbxEAUmjPIEUdzUN8MPhqUq6hcaWNS3Vehl0cc1ljLVKAAr+89eTLXaExoMNn/Ge90AqnKBKPQ85PDr5KKTqnw82Eri9w+Ar/DnJOFxl385sj/PpKkEh3Pae4j6FeLorQntrKIP9sAWtJPgtzy09QSUu5+0526bk5JCvuPUt6OZkwUSzMiC+efbs7cRV/oEkmPjqtpnADsijxEAz7Nyac5y8sQ4=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2207</Words>
  <Characters>11921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User</cp:lastModifiedBy>
  <cp:revision>63</cp:revision>
  <cp:lastPrinted>2024-03-27T17:30:00Z</cp:lastPrinted>
  <dcterms:created xsi:type="dcterms:W3CDTF">2024-10-15T18:13:00Z</dcterms:created>
  <dcterms:modified xsi:type="dcterms:W3CDTF">2026-03-06T10:44:00Z</dcterms:modified>
</cp:coreProperties>
</file>