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726DBD" w14:textId="77777777" w:rsidR="00AA7B08" w:rsidRPr="00415157" w:rsidRDefault="00AA7B08" w:rsidP="00415157">
      <w:pPr>
        <w:spacing w:line="360" w:lineRule="auto"/>
        <w:jc w:val="both"/>
        <w:rPr>
          <w:rFonts w:ascii="Arial" w:hAnsi="Arial" w:cs="Arial"/>
          <w:b/>
          <w:sz w:val="22"/>
          <w:szCs w:val="22"/>
        </w:rPr>
      </w:pPr>
      <w:bookmarkStart w:id="0" w:name="_Hlk166509135"/>
    </w:p>
    <w:p w14:paraId="78E497E7" w14:textId="77777777" w:rsidR="00060AEE" w:rsidRPr="00415157" w:rsidRDefault="00060AEE" w:rsidP="00415157">
      <w:pPr>
        <w:spacing w:line="360" w:lineRule="auto"/>
        <w:jc w:val="both"/>
        <w:rPr>
          <w:rFonts w:ascii="Arial" w:hAnsi="Arial" w:cs="Arial"/>
          <w:b/>
          <w:sz w:val="22"/>
          <w:szCs w:val="22"/>
        </w:rPr>
      </w:pPr>
    </w:p>
    <w:bookmarkEnd w:id="0"/>
    <w:p w14:paraId="71BBB8AA" w14:textId="77777777" w:rsidR="00B81B86" w:rsidRPr="00AA7B08" w:rsidRDefault="00B81B86" w:rsidP="00AA7B08">
      <w:pPr>
        <w:spacing w:line="360" w:lineRule="auto"/>
        <w:jc w:val="center"/>
        <w:rPr>
          <w:rFonts w:ascii="Arial" w:hAnsi="Arial" w:cs="Arial"/>
          <w:b/>
          <w:sz w:val="22"/>
          <w:szCs w:val="22"/>
        </w:rPr>
      </w:pPr>
      <w:r w:rsidRPr="00AA7B08">
        <w:rPr>
          <w:rFonts w:ascii="Arial" w:hAnsi="Arial" w:cs="Arial"/>
          <w:b/>
          <w:sz w:val="22"/>
          <w:szCs w:val="22"/>
        </w:rPr>
        <w:t>ANEXO IX</w:t>
      </w:r>
    </w:p>
    <w:p w14:paraId="49A83F4D" w14:textId="13228F43" w:rsidR="00B81B86" w:rsidRPr="00AA7B08" w:rsidRDefault="00B81B86" w:rsidP="00AA7B08">
      <w:pPr>
        <w:spacing w:line="360" w:lineRule="auto"/>
        <w:jc w:val="center"/>
        <w:rPr>
          <w:rFonts w:ascii="Arial" w:hAnsi="Arial" w:cs="Arial"/>
          <w:b/>
          <w:sz w:val="22"/>
          <w:szCs w:val="22"/>
        </w:rPr>
      </w:pPr>
      <w:r w:rsidRPr="00AA7B08">
        <w:rPr>
          <w:rFonts w:ascii="Arial" w:hAnsi="Arial" w:cs="Arial"/>
          <w:b/>
          <w:sz w:val="22"/>
          <w:szCs w:val="22"/>
        </w:rPr>
        <w:t>EDITAL DE PREGÃO ELETRÔNICO Nº 17</w:t>
      </w:r>
      <w:r w:rsidR="00AA7B08" w:rsidRPr="00AA7B08">
        <w:rPr>
          <w:rFonts w:ascii="Arial" w:hAnsi="Arial" w:cs="Arial"/>
          <w:b/>
          <w:sz w:val="22"/>
          <w:szCs w:val="22"/>
        </w:rPr>
        <w:t>9</w:t>
      </w:r>
      <w:r w:rsidRPr="00AA7B08">
        <w:rPr>
          <w:rFonts w:ascii="Arial" w:hAnsi="Arial" w:cs="Arial"/>
          <w:b/>
          <w:sz w:val="22"/>
          <w:szCs w:val="22"/>
        </w:rPr>
        <w:t>/2024</w:t>
      </w:r>
    </w:p>
    <w:p w14:paraId="6F533570" w14:textId="56915C64" w:rsidR="00B81B86" w:rsidRDefault="00B81B86" w:rsidP="00AA7B08">
      <w:pPr>
        <w:spacing w:line="360" w:lineRule="auto"/>
        <w:jc w:val="center"/>
        <w:rPr>
          <w:rFonts w:ascii="Arial" w:eastAsia="MS Mincho" w:hAnsi="Arial" w:cs="Arial"/>
          <w:b/>
          <w:sz w:val="22"/>
          <w:szCs w:val="22"/>
        </w:rPr>
      </w:pPr>
      <w:r w:rsidRPr="00415157">
        <w:rPr>
          <w:rFonts w:ascii="Arial" w:eastAsia="MS Mincho" w:hAnsi="Arial" w:cs="Arial"/>
          <w:b/>
          <w:sz w:val="22"/>
          <w:szCs w:val="22"/>
        </w:rPr>
        <w:t>MINUTA DE CONTRATO</w:t>
      </w:r>
    </w:p>
    <w:p w14:paraId="467B2460" w14:textId="77777777" w:rsidR="00AA7B08" w:rsidRDefault="00AA7B08" w:rsidP="00AA7B08">
      <w:pPr>
        <w:spacing w:line="360" w:lineRule="auto"/>
        <w:jc w:val="center"/>
        <w:rPr>
          <w:rFonts w:ascii="Arial" w:eastAsia="MS Mincho" w:hAnsi="Arial" w:cs="Arial"/>
          <w:b/>
          <w:sz w:val="22"/>
          <w:szCs w:val="22"/>
        </w:rPr>
      </w:pPr>
    </w:p>
    <w:p w14:paraId="1D396708" w14:textId="77777777" w:rsidR="00AA7B08" w:rsidRDefault="00AA7B08" w:rsidP="00AA7B08">
      <w:pPr>
        <w:spacing w:line="360" w:lineRule="auto"/>
        <w:jc w:val="center"/>
        <w:rPr>
          <w:rFonts w:ascii="Arial" w:eastAsia="MS Mincho" w:hAnsi="Arial" w:cs="Arial"/>
          <w:b/>
          <w:sz w:val="22"/>
          <w:szCs w:val="22"/>
        </w:rPr>
      </w:pPr>
    </w:p>
    <w:p w14:paraId="2F963E2A" w14:textId="36C435DC" w:rsidR="00AA7B08" w:rsidRPr="00AA7B08" w:rsidRDefault="00AA7B08" w:rsidP="00AA7B08">
      <w:pPr>
        <w:spacing w:line="360" w:lineRule="auto"/>
        <w:ind w:left="4253" w:right="-568"/>
        <w:jc w:val="both"/>
        <w:rPr>
          <w:rFonts w:ascii="Arial" w:eastAsia="Arial" w:hAnsi="Arial" w:cs="Arial"/>
          <w:sz w:val="22"/>
          <w:szCs w:val="22"/>
        </w:rPr>
      </w:pPr>
      <w:r>
        <w:rPr>
          <w:rFonts w:ascii="Arial" w:eastAsia="Arial" w:hAnsi="Arial" w:cs="Arial"/>
          <w:sz w:val="22"/>
          <w:szCs w:val="22"/>
        </w:rPr>
        <w:t xml:space="preserve">CONTRATO ADMINISTRATIVO N. º </w:t>
      </w:r>
      <w:r>
        <w:rPr>
          <w:rFonts w:ascii="Arial" w:eastAsia="Arial" w:hAnsi="Arial" w:cs="Arial"/>
          <w:sz w:val="22"/>
          <w:szCs w:val="22"/>
          <w:highlight w:val="yellow"/>
        </w:rPr>
        <w:t>......../…,</w:t>
      </w:r>
      <w:r>
        <w:rPr>
          <w:rFonts w:ascii="Arial" w:eastAsia="Arial" w:hAnsi="Arial" w:cs="Arial"/>
          <w:sz w:val="22"/>
          <w:szCs w:val="22"/>
        </w:rPr>
        <w:t xml:space="preserve"> QUE FAZEM ENTRE SI A PREFEITURA MUNICIPAL DE NAVEGANTES, E </w:t>
      </w:r>
      <w:r>
        <w:rPr>
          <w:rFonts w:ascii="Arial" w:eastAsia="Arial" w:hAnsi="Arial" w:cs="Arial"/>
          <w:sz w:val="22"/>
          <w:szCs w:val="22"/>
          <w:highlight w:val="yellow"/>
        </w:rPr>
        <w:t>.............................................................</w:t>
      </w:r>
      <w:r>
        <w:rPr>
          <w:rFonts w:ascii="Arial" w:eastAsia="Arial" w:hAnsi="Arial" w:cs="Arial"/>
          <w:sz w:val="22"/>
          <w:szCs w:val="22"/>
        </w:rPr>
        <w:t xml:space="preserve">  </w:t>
      </w:r>
    </w:p>
    <w:p w14:paraId="5367EDF1" w14:textId="77777777" w:rsidR="00AA7B08" w:rsidRPr="00415157" w:rsidRDefault="00AA7B08" w:rsidP="00AA7B08">
      <w:pPr>
        <w:spacing w:line="360" w:lineRule="auto"/>
        <w:jc w:val="center"/>
        <w:rPr>
          <w:rFonts w:ascii="Arial" w:hAnsi="Arial" w:cs="Arial"/>
          <w:b/>
          <w:sz w:val="22"/>
          <w:szCs w:val="22"/>
        </w:rPr>
      </w:pPr>
    </w:p>
    <w:p w14:paraId="66360205" w14:textId="77777777" w:rsidR="00B81B86" w:rsidRPr="00415157" w:rsidRDefault="00B81B86" w:rsidP="00415157">
      <w:pPr>
        <w:spacing w:line="360" w:lineRule="auto"/>
        <w:jc w:val="both"/>
        <w:rPr>
          <w:rFonts w:ascii="Arial" w:hAnsi="Arial" w:cs="Arial"/>
          <w:b/>
          <w:bCs/>
          <w:i/>
          <w:color w:val="FF0000"/>
          <w:sz w:val="22"/>
          <w:szCs w:val="22"/>
          <w:lang w:val="pt-PT"/>
        </w:rPr>
      </w:pPr>
    </w:p>
    <w:p w14:paraId="2D8D6880" w14:textId="3BE7A9E8" w:rsidR="00B81B86" w:rsidRPr="00415157" w:rsidRDefault="00B81B86" w:rsidP="00AA7B08">
      <w:pPr>
        <w:spacing w:line="360" w:lineRule="auto"/>
        <w:jc w:val="both"/>
        <w:rPr>
          <w:rFonts w:ascii="Arial" w:eastAsia="Arial" w:hAnsi="Arial" w:cs="Arial"/>
          <w:sz w:val="22"/>
          <w:szCs w:val="22"/>
        </w:rPr>
      </w:pPr>
      <w:r w:rsidRPr="00415157">
        <w:rPr>
          <w:rFonts w:ascii="Arial" w:hAnsi="Arial" w:cs="Arial"/>
          <w:b/>
          <w:bCs/>
          <w:sz w:val="22"/>
          <w:szCs w:val="22"/>
        </w:rPr>
        <w:t>O</w:t>
      </w:r>
      <w:r w:rsidRPr="00415157">
        <w:rPr>
          <w:rFonts w:ascii="Arial" w:hAnsi="Arial" w:cs="Arial"/>
          <w:bCs/>
          <w:sz w:val="22"/>
          <w:szCs w:val="22"/>
        </w:rPr>
        <w:t xml:space="preserve"> </w:t>
      </w:r>
      <w:r w:rsidRPr="00415157">
        <w:rPr>
          <w:rFonts w:ascii="Arial" w:hAnsi="Arial" w:cs="Arial"/>
          <w:b/>
          <w:bCs/>
          <w:sz w:val="22"/>
          <w:szCs w:val="22"/>
        </w:rPr>
        <w:t>MUNICÍPIO DE NAVEGANTES</w:t>
      </w:r>
      <w:r w:rsidRPr="00415157">
        <w:rPr>
          <w:rFonts w:ascii="Arial" w:hAnsi="Arial" w:cs="Arial"/>
          <w:bCs/>
          <w:sz w:val="22"/>
          <w:szCs w:val="22"/>
        </w:rPr>
        <w:t>,</w:t>
      </w:r>
      <w:r w:rsidRPr="00415157">
        <w:rPr>
          <w:rFonts w:ascii="Arial" w:hAnsi="Arial" w:cs="Arial"/>
          <w:b/>
          <w:bCs/>
          <w:sz w:val="22"/>
          <w:szCs w:val="22"/>
        </w:rPr>
        <w:t xml:space="preserve"> </w:t>
      </w:r>
      <w:r w:rsidRPr="00415157">
        <w:rPr>
          <w:rFonts w:ascii="Arial" w:hAnsi="Arial" w:cs="Arial"/>
          <w:bCs/>
          <w:sz w:val="22"/>
          <w:szCs w:val="22"/>
        </w:rPr>
        <w:t xml:space="preserve">Estado de Santa Catarina, com sede a Rua </w:t>
      </w:r>
      <w:r w:rsidRPr="00415157">
        <w:rPr>
          <w:rFonts w:ascii="Arial" w:hAnsi="Arial" w:cs="Arial"/>
          <w:sz w:val="22"/>
          <w:szCs w:val="22"/>
        </w:rPr>
        <w:t>João Emílio nº 100, Bairro Centro, em Navegantes/SC,</w:t>
      </w:r>
      <w:r w:rsidRPr="00415157">
        <w:rPr>
          <w:rFonts w:ascii="Arial" w:hAnsi="Arial" w:cs="Arial"/>
          <w:b/>
          <w:sz w:val="22"/>
          <w:szCs w:val="22"/>
        </w:rPr>
        <w:t xml:space="preserve"> </w:t>
      </w:r>
      <w:r w:rsidRPr="00415157">
        <w:rPr>
          <w:rFonts w:ascii="Arial" w:hAnsi="Arial" w:cs="Arial"/>
          <w:sz w:val="22"/>
          <w:szCs w:val="22"/>
        </w:rPr>
        <w:t xml:space="preserve">pessoa jurídica de direito público, inscrito no CNPJ/MF sob nº 83.102.855/0001-50, neste ato representado pelo Prefeito Municipal, Sr. </w:t>
      </w:r>
      <w:proofErr w:type="spellStart"/>
      <w:r w:rsidRPr="00415157">
        <w:rPr>
          <w:rFonts w:ascii="Arial" w:hAnsi="Arial" w:cs="Arial"/>
          <w:sz w:val="22"/>
          <w:szCs w:val="22"/>
        </w:rPr>
        <w:t>Libardoni</w:t>
      </w:r>
      <w:proofErr w:type="spellEnd"/>
      <w:r w:rsidRPr="00415157">
        <w:rPr>
          <w:rFonts w:ascii="Arial" w:hAnsi="Arial" w:cs="Arial"/>
          <w:sz w:val="22"/>
          <w:szCs w:val="22"/>
        </w:rPr>
        <w:t xml:space="preserve"> Lauro Claudino </w:t>
      </w:r>
      <w:proofErr w:type="spellStart"/>
      <w:r w:rsidRPr="00415157">
        <w:rPr>
          <w:rFonts w:ascii="Arial" w:hAnsi="Arial" w:cs="Arial"/>
          <w:sz w:val="22"/>
          <w:szCs w:val="22"/>
        </w:rPr>
        <w:t>Fronza</w:t>
      </w:r>
      <w:proofErr w:type="spellEnd"/>
      <w:r w:rsidRPr="00415157">
        <w:rPr>
          <w:rFonts w:ascii="Arial" w:hAnsi="Arial" w:cs="Arial"/>
          <w:sz w:val="22"/>
          <w:szCs w:val="22"/>
        </w:rPr>
        <w:t>,</w:t>
      </w:r>
      <w:r w:rsidRPr="00415157">
        <w:rPr>
          <w:rFonts w:ascii="Arial" w:hAnsi="Arial" w:cs="Arial"/>
          <w:sz w:val="22"/>
          <w:szCs w:val="22"/>
          <w:lang w:val="pt-PT" w:eastAsia="en-US"/>
        </w:rPr>
        <w:t xml:space="preserve"> doravante denominado CONTRATANTE,</w:t>
      </w:r>
      <w:r w:rsidRPr="00415157">
        <w:rPr>
          <w:rFonts w:ascii="Arial" w:eastAsia="Arial" w:hAnsi="Arial" w:cs="Arial"/>
          <w:sz w:val="22"/>
          <w:szCs w:val="22"/>
        </w:rPr>
        <w:t xml:space="preserve"> e o(a) </w:t>
      </w:r>
      <w:r w:rsidRPr="00415157">
        <w:rPr>
          <w:rFonts w:ascii="Arial" w:eastAsia="Arial" w:hAnsi="Arial" w:cs="Arial"/>
          <w:b/>
          <w:bCs/>
          <w:sz w:val="22"/>
          <w:szCs w:val="22"/>
        </w:rPr>
        <w:t xml:space="preserve">.............................., </w:t>
      </w:r>
      <w:r w:rsidRPr="00415157">
        <w:rPr>
          <w:rFonts w:ascii="Arial" w:eastAsia="Arial" w:hAnsi="Arial" w:cs="Arial"/>
          <w:b/>
          <w:bCs/>
          <w:i/>
          <w:iCs/>
          <w:sz w:val="22"/>
          <w:szCs w:val="22"/>
        </w:rPr>
        <w:t>inscrito(a) no CNPJ/MF sob o n.º ............................, sediado(a) na</w:t>
      </w:r>
      <w:r w:rsidRPr="00415157">
        <w:rPr>
          <w:rFonts w:ascii="Arial" w:eastAsia="Arial" w:hAnsi="Arial" w:cs="Arial"/>
          <w:sz w:val="22"/>
          <w:szCs w:val="22"/>
        </w:rPr>
        <w:t xml:space="preserve"> ..................................., doravante designado CONTRATADO, </w:t>
      </w:r>
      <w:r w:rsidRPr="00415157">
        <w:rPr>
          <w:rFonts w:ascii="Arial" w:eastAsia="Arial" w:hAnsi="Arial" w:cs="Arial"/>
          <w:i/>
          <w:iCs/>
          <w:sz w:val="22"/>
          <w:szCs w:val="22"/>
        </w:rPr>
        <w:t>neste ato representado(a) por</w:t>
      </w:r>
      <w:r w:rsidRPr="00415157">
        <w:rPr>
          <w:rFonts w:ascii="Arial" w:eastAsia="Arial" w:hAnsi="Arial" w:cs="Arial"/>
          <w:sz w:val="22"/>
          <w:szCs w:val="22"/>
        </w:rPr>
        <w:t xml:space="preserve"> .................................. (nome e função no contratado), </w:t>
      </w:r>
      <w:r w:rsidRPr="00415157">
        <w:rPr>
          <w:rFonts w:ascii="Arial" w:eastAsia="Arial" w:hAnsi="Arial" w:cs="Arial"/>
          <w:i/>
          <w:iCs/>
          <w:sz w:val="22"/>
          <w:szCs w:val="22"/>
        </w:rPr>
        <w:t xml:space="preserve">conforme atos constitutivos da empresa </w:t>
      </w:r>
      <w:r w:rsidRPr="00415157">
        <w:rPr>
          <w:rFonts w:ascii="Arial" w:eastAsia="Arial" w:hAnsi="Arial" w:cs="Arial"/>
          <w:b/>
          <w:bCs/>
          <w:i/>
          <w:iCs/>
          <w:sz w:val="22"/>
          <w:szCs w:val="22"/>
        </w:rPr>
        <w:t>OU</w:t>
      </w:r>
      <w:r w:rsidRPr="00415157">
        <w:rPr>
          <w:rFonts w:ascii="Arial" w:eastAsia="Arial" w:hAnsi="Arial" w:cs="Arial"/>
          <w:i/>
          <w:iCs/>
          <w:sz w:val="22"/>
          <w:szCs w:val="22"/>
        </w:rPr>
        <w:t xml:space="preserve"> procuração apresentada nos autos, </w:t>
      </w:r>
      <w:r w:rsidRPr="00415157">
        <w:rPr>
          <w:rFonts w:ascii="Arial" w:eastAsia="Arial" w:hAnsi="Arial" w:cs="Arial"/>
          <w:sz w:val="22"/>
          <w:szCs w:val="22"/>
        </w:rPr>
        <w:t xml:space="preserve">tendo em vista o que consta no Processo n.º </w:t>
      </w:r>
      <w:r w:rsidRPr="00415157">
        <w:rPr>
          <w:rFonts w:ascii="Arial" w:eastAsia="Arial" w:hAnsi="Arial" w:cs="Arial"/>
          <w:color w:val="FF0000"/>
          <w:sz w:val="22"/>
          <w:szCs w:val="22"/>
        </w:rPr>
        <w:t xml:space="preserve">.............................. </w:t>
      </w:r>
      <w:r w:rsidRPr="00415157">
        <w:rPr>
          <w:rFonts w:ascii="Arial" w:eastAsia="Arial" w:hAnsi="Arial" w:cs="Arial"/>
          <w:sz w:val="22"/>
          <w:szCs w:val="22"/>
        </w:rPr>
        <w:t xml:space="preserve">e em observância às disposições da Lei n.º 14.133, de 1º de abril de 2021, e demais legislação aplicável, resolvem celebrar o presente Termo </w:t>
      </w:r>
      <w:r w:rsidRPr="00AA7B08">
        <w:rPr>
          <w:rFonts w:ascii="Arial" w:eastAsia="Arial" w:hAnsi="Arial" w:cs="Arial"/>
          <w:i/>
          <w:iCs/>
          <w:sz w:val="22"/>
          <w:szCs w:val="22"/>
        </w:rPr>
        <w:t>de Contrato, decorrente do Pregão Eletrônico n</w:t>
      </w:r>
      <w:r w:rsidR="00AA7B08" w:rsidRPr="00AA7B08">
        <w:rPr>
          <w:rFonts w:ascii="Arial" w:eastAsia="Arial" w:hAnsi="Arial" w:cs="Arial"/>
          <w:i/>
          <w:iCs/>
          <w:sz w:val="22"/>
          <w:szCs w:val="22"/>
        </w:rPr>
        <w:t>179/2024</w:t>
      </w:r>
      <w:r w:rsidRPr="00AA7B08">
        <w:rPr>
          <w:rFonts w:ascii="Arial" w:eastAsia="Arial" w:hAnsi="Arial" w:cs="Arial"/>
          <w:i/>
          <w:iCs/>
          <w:sz w:val="22"/>
          <w:szCs w:val="22"/>
        </w:rPr>
        <w:t xml:space="preserve"> mediante as cláusulas e condições a seguir enunciadas</w:t>
      </w:r>
      <w:r w:rsidRPr="00415157">
        <w:rPr>
          <w:rFonts w:ascii="Arial" w:eastAsia="Arial" w:hAnsi="Arial" w:cs="Arial"/>
          <w:sz w:val="22"/>
          <w:szCs w:val="22"/>
        </w:rPr>
        <w:t>.</w:t>
      </w:r>
    </w:p>
    <w:p w14:paraId="24EECAA5" w14:textId="77777777" w:rsidR="00B81B86" w:rsidRPr="00415157" w:rsidRDefault="00B81B86" w:rsidP="00AA7B08">
      <w:pPr>
        <w:spacing w:line="360" w:lineRule="auto"/>
        <w:jc w:val="both"/>
        <w:rPr>
          <w:rFonts w:ascii="Arial" w:eastAsia="Arial" w:hAnsi="Arial" w:cs="Arial"/>
          <w:sz w:val="22"/>
          <w:szCs w:val="22"/>
        </w:rPr>
      </w:pPr>
    </w:p>
    <w:p w14:paraId="77E0F51A" w14:textId="77777777" w:rsidR="00B81B86" w:rsidRPr="00415157" w:rsidRDefault="00B81B86" w:rsidP="00415157">
      <w:pPr>
        <w:keepNext/>
        <w:keepLines/>
        <w:tabs>
          <w:tab w:val="left" w:pos="567"/>
        </w:tabs>
        <w:spacing w:line="360" w:lineRule="auto"/>
        <w:jc w:val="both"/>
        <w:outlineLvl w:val="0"/>
        <w:rPr>
          <w:rFonts w:ascii="Arial" w:eastAsia="MS Gothic" w:hAnsi="Arial" w:cs="Arial"/>
          <w:b/>
          <w:bCs/>
          <w:color w:val="FFFFFF"/>
          <w:sz w:val="22"/>
          <w:szCs w:val="22"/>
          <w:lang w:val="x-none" w:eastAsia="x-none"/>
        </w:rPr>
      </w:pPr>
      <w:r w:rsidRPr="00415157">
        <w:rPr>
          <w:rFonts w:ascii="Arial" w:eastAsia="MS Gothic" w:hAnsi="Arial" w:cs="Arial"/>
          <w:b/>
          <w:bCs/>
          <w:sz w:val="22"/>
          <w:szCs w:val="22"/>
          <w:lang w:eastAsia="x-none"/>
        </w:rPr>
        <w:t xml:space="preserve">1. </w:t>
      </w:r>
      <w:r w:rsidRPr="00415157">
        <w:rPr>
          <w:rFonts w:ascii="Arial" w:eastAsia="MS Gothic" w:hAnsi="Arial" w:cs="Arial"/>
          <w:b/>
          <w:bCs/>
          <w:sz w:val="22"/>
          <w:szCs w:val="22"/>
          <w:lang w:val="x-none" w:eastAsia="x-none"/>
        </w:rPr>
        <w:t>CLÁUSULA PRIMEIRA – OBJETO (art. 92, I e II)</w:t>
      </w:r>
    </w:p>
    <w:p w14:paraId="0C27EC7F" w14:textId="033C3D9B" w:rsidR="00B81B86" w:rsidRPr="00415157" w:rsidRDefault="00B81B86" w:rsidP="00415157">
      <w:pPr>
        <w:spacing w:line="360" w:lineRule="auto"/>
        <w:jc w:val="both"/>
        <w:rPr>
          <w:rFonts w:ascii="Arial" w:hAnsi="Arial" w:cs="Arial"/>
          <w:b/>
          <w:sz w:val="22"/>
          <w:szCs w:val="22"/>
        </w:rPr>
      </w:pPr>
      <w:r w:rsidRPr="00415157">
        <w:rPr>
          <w:rFonts w:ascii="Arial" w:eastAsia="MS Mincho" w:hAnsi="Arial" w:cs="Arial"/>
          <w:color w:val="000000"/>
          <w:sz w:val="22"/>
          <w:szCs w:val="22"/>
          <w:lang w:eastAsia="x-none"/>
        </w:rPr>
        <w:t xml:space="preserve">1.1 </w:t>
      </w:r>
      <w:r w:rsidRPr="00415157">
        <w:rPr>
          <w:rFonts w:ascii="Arial" w:eastAsia="MS Mincho" w:hAnsi="Arial" w:cs="Arial"/>
          <w:color w:val="000000"/>
          <w:sz w:val="22"/>
          <w:szCs w:val="22"/>
          <w:lang w:val="x-none" w:eastAsia="x-none"/>
        </w:rPr>
        <w:t xml:space="preserve">O objeto do presente instrumento é a contratação </w:t>
      </w:r>
      <w:r w:rsidR="003F3E9F" w:rsidRPr="00415157">
        <w:rPr>
          <w:rFonts w:ascii="Arial" w:eastAsia="MS Mincho" w:hAnsi="Arial" w:cs="Arial"/>
          <w:color w:val="000000"/>
          <w:sz w:val="22"/>
          <w:szCs w:val="22"/>
          <w:lang w:val="x-none" w:eastAsia="x-none"/>
        </w:rPr>
        <w:t xml:space="preserve">de </w:t>
      </w:r>
      <w:r w:rsidR="003F3E9F" w:rsidRPr="00415157">
        <w:rPr>
          <w:rFonts w:ascii="Arial" w:hAnsi="Arial" w:cs="Arial"/>
          <w:b/>
          <w:sz w:val="22"/>
          <w:szCs w:val="22"/>
        </w:rPr>
        <w:t>A</w:t>
      </w:r>
      <w:r w:rsidR="003F3E9F" w:rsidRPr="00415157">
        <w:rPr>
          <w:rFonts w:ascii="Arial" w:hAnsi="Arial" w:cs="Arial"/>
          <w:b/>
          <w:caps/>
          <w:sz w:val="22"/>
          <w:szCs w:val="22"/>
        </w:rPr>
        <w:t xml:space="preserve"> </w:t>
      </w:r>
      <w:r w:rsidR="003F3E9F" w:rsidRPr="00415157">
        <w:rPr>
          <w:rFonts w:ascii="Arial" w:hAnsi="Arial" w:cs="Arial"/>
          <w:b/>
          <w:sz w:val="22"/>
          <w:szCs w:val="22"/>
        </w:rPr>
        <w:t xml:space="preserve">AQUISIÇÃO DE MATERIAS HIDRÁULICOS PARA SERVIÇOS OPERACIONAIS E COMERCIAIS DA SECRETARIA DE SANEAMENTO BÁSICO, </w:t>
      </w:r>
      <w:r w:rsidR="003F3E9F" w:rsidRPr="00415157">
        <w:rPr>
          <w:rFonts w:ascii="Arial" w:eastAsia="MS Mincho" w:hAnsi="Arial" w:cs="Arial"/>
          <w:color w:val="000000"/>
          <w:sz w:val="22"/>
          <w:szCs w:val="22"/>
          <w:lang w:val="x-none" w:eastAsia="x-none"/>
        </w:rPr>
        <w:t>nas</w:t>
      </w:r>
      <w:r w:rsidRPr="00415157">
        <w:rPr>
          <w:rFonts w:ascii="Arial" w:eastAsia="MS Mincho" w:hAnsi="Arial" w:cs="Arial"/>
          <w:color w:val="000000"/>
          <w:sz w:val="22"/>
          <w:szCs w:val="22"/>
          <w:lang w:val="x-none" w:eastAsia="x-none"/>
        </w:rPr>
        <w:t xml:space="preserve"> condições estabelecidas no Termo de Referência.</w:t>
      </w:r>
    </w:p>
    <w:p w14:paraId="72A875F6"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1.2. </w:t>
      </w:r>
      <w:r w:rsidRPr="00415157">
        <w:rPr>
          <w:rFonts w:ascii="Arial" w:eastAsia="MS Mincho" w:hAnsi="Arial" w:cs="Arial"/>
          <w:color w:val="000000"/>
          <w:sz w:val="22"/>
          <w:szCs w:val="22"/>
          <w:lang w:val="x-none" w:eastAsia="x-none"/>
        </w:rPr>
        <w:t>Objeto da contratação:</w:t>
      </w:r>
    </w:p>
    <w:tbl>
      <w:tblPr>
        <w:tblW w:w="8926" w:type="dxa"/>
        <w:tblLayout w:type="fixed"/>
        <w:tblCellMar>
          <w:left w:w="70" w:type="dxa"/>
          <w:right w:w="70" w:type="dxa"/>
        </w:tblCellMar>
        <w:tblLook w:val="04A0" w:firstRow="1" w:lastRow="0" w:firstColumn="1" w:lastColumn="0" w:noHBand="0" w:noVBand="1"/>
      </w:tblPr>
      <w:tblGrid>
        <w:gridCol w:w="846"/>
        <w:gridCol w:w="3772"/>
        <w:gridCol w:w="339"/>
        <w:gridCol w:w="992"/>
        <w:gridCol w:w="1417"/>
        <w:gridCol w:w="1560"/>
      </w:tblGrid>
      <w:tr w:rsidR="00B81B86" w:rsidRPr="00415157" w14:paraId="5598DF25" w14:textId="77777777" w:rsidTr="00E54D0C">
        <w:trPr>
          <w:trHeight w:val="412"/>
        </w:trPr>
        <w:tc>
          <w:tcPr>
            <w:tcW w:w="846" w:type="dxa"/>
            <w:tcBorders>
              <w:top w:val="single" w:sz="4" w:space="0" w:color="auto"/>
              <w:left w:val="single" w:sz="4" w:space="0" w:color="auto"/>
              <w:bottom w:val="nil"/>
              <w:right w:val="single" w:sz="4" w:space="0" w:color="auto"/>
            </w:tcBorders>
            <w:shd w:val="clear" w:color="000000" w:fill="D9D9D9"/>
            <w:vAlign w:val="center"/>
            <w:hideMark/>
          </w:tcPr>
          <w:p w14:paraId="33D29471" w14:textId="77777777" w:rsidR="00B81B86" w:rsidRPr="00415157" w:rsidRDefault="00B81B86" w:rsidP="00415157">
            <w:pPr>
              <w:spacing w:line="360" w:lineRule="auto"/>
              <w:jc w:val="both"/>
              <w:rPr>
                <w:rFonts w:ascii="Arial" w:hAnsi="Arial" w:cs="Arial"/>
                <w:b/>
                <w:bCs/>
                <w:color w:val="000000"/>
                <w:sz w:val="22"/>
                <w:szCs w:val="22"/>
              </w:rPr>
            </w:pPr>
            <w:r w:rsidRPr="00415157">
              <w:rPr>
                <w:rFonts w:ascii="Arial" w:hAnsi="Arial" w:cs="Arial"/>
                <w:b/>
                <w:bCs/>
                <w:color w:val="000000"/>
                <w:sz w:val="22"/>
                <w:szCs w:val="22"/>
              </w:rPr>
              <w:t>Item</w:t>
            </w:r>
          </w:p>
        </w:tc>
        <w:tc>
          <w:tcPr>
            <w:tcW w:w="3772" w:type="dxa"/>
            <w:tcBorders>
              <w:top w:val="single" w:sz="4" w:space="0" w:color="auto"/>
              <w:left w:val="nil"/>
              <w:bottom w:val="nil"/>
              <w:right w:val="single" w:sz="4" w:space="0" w:color="auto"/>
            </w:tcBorders>
            <w:shd w:val="clear" w:color="000000" w:fill="D9D9D9"/>
            <w:vAlign w:val="center"/>
            <w:hideMark/>
          </w:tcPr>
          <w:p w14:paraId="30958CAB" w14:textId="77777777" w:rsidR="00B81B86" w:rsidRPr="00415157" w:rsidRDefault="00B81B86" w:rsidP="00415157">
            <w:pPr>
              <w:spacing w:line="360" w:lineRule="auto"/>
              <w:jc w:val="both"/>
              <w:rPr>
                <w:rFonts w:ascii="Arial" w:hAnsi="Arial" w:cs="Arial"/>
                <w:b/>
                <w:bCs/>
                <w:color w:val="000000"/>
                <w:sz w:val="22"/>
                <w:szCs w:val="22"/>
              </w:rPr>
            </w:pPr>
            <w:r w:rsidRPr="00415157">
              <w:rPr>
                <w:rFonts w:ascii="Arial" w:hAnsi="Arial" w:cs="Arial"/>
                <w:b/>
                <w:bCs/>
                <w:color w:val="000000"/>
                <w:sz w:val="22"/>
                <w:szCs w:val="22"/>
              </w:rPr>
              <w:t>Especificação</w:t>
            </w:r>
          </w:p>
        </w:tc>
        <w:tc>
          <w:tcPr>
            <w:tcW w:w="339" w:type="dxa"/>
            <w:tcBorders>
              <w:top w:val="single" w:sz="4" w:space="0" w:color="auto"/>
              <w:left w:val="nil"/>
              <w:bottom w:val="nil"/>
              <w:right w:val="single" w:sz="4" w:space="0" w:color="auto"/>
            </w:tcBorders>
            <w:shd w:val="clear" w:color="000000" w:fill="D9D9D9"/>
            <w:vAlign w:val="center"/>
            <w:hideMark/>
          </w:tcPr>
          <w:p w14:paraId="744238E3" w14:textId="77777777" w:rsidR="00B81B86" w:rsidRPr="00415157" w:rsidRDefault="00B81B86" w:rsidP="00415157">
            <w:pPr>
              <w:spacing w:line="360" w:lineRule="auto"/>
              <w:jc w:val="both"/>
              <w:rPr>
                <w:rFonts w:ascii="Arial" w:hAnsi="Arial" w:cs="Arial"/>
                <w:b/>
                <w:bCs/>
                <w:color w:val="000000"/>
                <w:sz w:val="22"/>
                <w:szCs w:val="22"/>
              </w:rPr>
            </w:pPr>
            <w:r w:rsidRPr="00415157">
              <w:rPr>
                <w:rFonts w:ascii="Arial" w:hAnsi="Arial" w:cs="Arial"/>
                <w:b/>
                <w:bCs/>
                <w:color w:val="000000"/>
                <w:sz w:val="22"/>
                <w:szCs w:val="22"/>
              </w:rPr>
              <w:t>Un</w:t>
            </w:r>
          </w:p>
        </w:tc>
        <w:tc>
          <w:tcPr>
            <w:tcW w:w="992" w:type="dxa"/>
            <w:tcBorders>
              <w:top w:val="single" w:sz="4" w:space="0" w:color="auto"/>
              <w:left w:val="nil"/>
              <w:bottom w:val="nil"/>
              <w:right w:val="single" w:sz="4" w:space="0" w:color="auto"/>
            </w:tcBorders>
            <w:shd w:val="clear" w:color="000000" w:fill="D9D9D9"/>
            <w:vAlign w:val="center"/>
            <w:hideMark/>
          </w:tcPr>
          <w:p w14:paraId="2B8D4238" w14:textId="77777777" w:rsidR="00B81B86" w:rsidRPr="00415157" w:rsidRDefault="00B81B86" w:rsidP="00415157">
            <w:pPr>
              <w:spacing w:line="360" w:lineRule="auto"/>
              <w:jc w:val="both"/>
              <w:rPr>
                <w:rFonts w:ascii="Arial" w:hAnsi="Arial" w:cs="Arial"/>
                <w:b/>
                <w:bCs/>
                <w:color w:val="000000"/>
                <w:sz w:val="22"/>
                <w:szCs w:val="22"/>
              </w:rPr>
            </w:pPr>
            <w:r w:rsidRPr="00415157">
              <w:rPr>
                <w:rFonts w:ascii="Arial" w:hAnsi="Arial" w:cs="Arial"/>
                <w:b/>
                <w:bCs/>
                <w:color w:val="000000"/>
                <w:sz w:val="22"/>
                <w:szCs w:val="22"/>
              </w:rPr>
              <w:t>Quant.</w:t>
            </w:r>
          </w:p>
        </w:tc>
        <w:tc>
          <w:tcPr>
            <w:tcW w:w="1417" w:type="dxa"/>
            <w:tcBorders>
              <w:top w:val="single" w:sz="4" w:space="0" w:color="auto"/>
              <w:left w:val="nil"/>
              <w:bottom w:val="nil"/>
              <w:right w:val="single" w:sz="4" w:space="0" w:color="auto"/>
            </w:tcBorders>
            <w:shd w:val="clear" w:color="000000" w:fill="D9D9D9"/>
          </w:tcPr>
          <w:p w14:paraId="65322B98" w14:textId="77777777" w:rsidR="00B81B86" w:rsidRPr="00415157" w:rsidRDefault="00B81B86" w:rsidP="00415157">
            <w:pPr>
              <w:spacing w:line="360" w:lineRule="auto"/>
              <w:jc w:val="both"/>
              <w:rPr>
                <w:rFonts w:ascii="Arial" w:hAnsi="Arial" w:cs="Arial"/>
                <w:b/>
                <w:bCs/>
                <w:color w:val="000000"/>
                <w:sz w:val="22"/>
                <w:szCs w:val="22"/>
              </w:rPr>
            </w:pPr>
            <w:r w:rsidRPr="00415157">
              <w:rPr>
                <w:rFonts w:ascii="Arial" w:hAnsi="Arial" w:cs="Arial"/>
                <w:b/>
                <w:bCs/>
                <w:color w:val="000000"/>
                <w:sz w:val="22"/>
                <w:szCs w:val="22"/>
              </w:rPr>
              <w:t>Valor unitário</w:t>
            </w:r>
          </w:p>
        </w:tc>
        <w:tc>
          <w:tcPr>
            <w:tcW w:w="1560" w:type="dxa"/>
            <w:tcBorders>
              <w:top w:val="single" w:sz="4" w:space="0" w:color="auto"/>
              <w:left w:val="nil"/>
              <w:bottom w:val="nil"/>
              <w:right w:val="single" w:sz="4" w:space="0" w:color="auto"/>
            </w:tcBorders>
            <w:shd w:val="clear" w:color="000000" w:fill="D9D9D9"/>
          </w:tcPr>
          <w:p w14:paraId="50BF4A79" w14:textId="77777777" w:rsidR="00B81B86" w:rsidRPr="00415157" w:rsidRDefault="00B81B86" w:rsidP="00415157">
            <w:pPr>
              <w:spacing w:line="360" w:lineRule="auto"/>
              <w:jc w:val="both"/>
              <w:rPr>
                <w:rFonts w:ascii="Arial" w:hAnsi="Arial" w:cs="Arial"/>
                <w:b/>
                <w:bCs/>
                <w:color w:val="000000"/>
                <w:sz w:val="22"/>
                <w:szCs w:val="22"/>
              </w:rPr>
            </w:pPr>
            <w:r w:rsidRPr="00415157">
              <w:rPr>
                <w:rFonts w:ascii="Arial" w:hAnsi="Arial" w:cs="Arial"/>
                <w:b/>
                <w:bCs/>
                <w:color w:val="000000"/>
                <w:sz w:val="22"/>
                <w:szCs w:val="22"/>
              </w:rPr>
              <w:t xml:space="preserve">Valor total </w:t>
            </w:r>
          </w:p>
        </w:tc>
      </w:tr>
      <w:tr w:rsidR="00B81B86" w:rsidRPr="00415157" w14:paraId="65067BC2" w14:textId="77777777" w:rsidTr="00E54D0C">
        <w:trPr>
          <w:trHeight w:val="379"/>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B56A74"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lastRenderedPageBreak/>
              <w:t>1</w:t>
            </w:r>
          </w:p>
        </w:tc>
        <w:tc>
          <w:tcPr>
            <w:tcW w:w="3772" w:type="dxa"/>
            <w:tcBorders>
              <w:top w:val="single" w:sz="4" w:space="0" w:color="auto"/>
              <w:left w:val="nil"/>
              <w:bottom w:val="single" w:sz="4" w:space="0" w:color="auto"/>
              <w:right w:val="single" w:sz="4" w:space="0" w:color="auto"/>
            </w:tcBorders>
            <w:shd w:val="clear" w:color="auto" w:fill="auto"/>
            <w:vAlign w:val="center"/>
            <w:hideMark/>
          </w:tcPr>
          <w:p w14:paraId="1EC1C014"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ADAPTADOR PB PBA DN 180 DE 200 X PONTA DEFOFO 200 MM</w:t>
            </w:r>
          </w:p>
        </w:tc>
        <w:tc>
          <w:tcPr>
            <w:tcW w:w="339" w:type="dxa"/>
            <w:tcBorders>
              <w:top w:val="single" w:sz="4" w:space="0" w:color="auto"/>
              <w:left w:val="nil"/>
              <w:bottom w:val="single" w:sz="4" w:space="0" w:color="auto"/>
              <w:right w:val="single" w:sz="4" w:space="0" w:color="auto"/>
            </w:tcBorders>
            <w:shd w:val="clear" w:color="auto" w:fill="auto"/>
            <w:noWrap/>
            <w:vAlign w:val="center"/>
            <w:hideMark/>
          </w:tcPr>
          <w:p w14:paraId="09F2943D"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3A2D9AE3"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20</w:t>
            </w:r>
          </w:p>
        </w:tc>
        <w:tc>
          <w:tcPr>
            <w:tcW w:w="1417" w:type="dxa"/>
            <w:tcBorders>
              <w:top w:val="single" w:sz="4" w:space="0" w:color="auto"/>
              <w:left w:val="nil"/>
              <w:bottom w:val="single" w:sz="4" w:space="0" w:color="auto"/>
              <w:right w:val="single" w:sz="4" w:space="0" w:color="auto"/>
            </w:tcBorders>
          </w:tcPr>
          <w:p w14:paraId="029BCF2F"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267,27</w:t>
            </w:r>
          </w:p>
        </w:tc>
        <w:tc>
          <w:tcPr>
            <w:tcW w:w="1560" w:type="dxa"/>
            <w:tcBorders>
              <w:top w:val="single" w:sz="4" w:space="0" w:color="auto"/>
              <w:left w:val="nil"/>
              <w:bottom w:val="single" w:sz="4" w:space="0" w:color="auto"/>
              <w:right w:val="single" w:sz="4" w:space="0" w:color="auto"/>
            </w:tcBorders>
          </w:tcPr>
          <w:p w14:paraId="2E67F3F3"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5.345,40</w:t>
            </w:r>
          </w:p>
        </w:tc>
      </w:tr>
      <w:tr w:rsidR="00B81B86" w:rsidRPr="00415157" w14:paraId="03BCCF0E"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4C6A116"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w:t>
            </w:r>
          </w:p>
        </w:tc>
        <w:tc>
          <w:tcPr>
            <w:tcW w:w="3772" w:type="dxa"/>
            <w:tcBorders>
              <w:top w:val="nil"/>
              <w:left w:val="nil"/>
              <w:bottom w:val="single" w:sz="4" w:space="0" w:color="auto"/>
              <w:right w:val="single" w:sz="4" w:space="0" w:color="auto"/>
            </w:tcBorders>
            <w:shd w:val="clear" w:color="auto" w:fill="auto"/>
            <w:vAlign w:val="center"/>
            <w:hideMark/>
          </w:tcPr>
          <w:p w14:paraId="131E9A25"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ADAPTADOR PB PBA DN 140 DE 160 X PONTA DEFOFO 150 MM</w:t>
            </w:r>
          </w:p>
        </w:tc>
        <w:tc>
          <w:tcPr>
            <w:tcW w:w="339" w:type="dxa"/>
            <w:tcBorders>
              <w:top w:val="nil"/>
              <w:left w:val="nil"/>
              <w:bottom w:val="single" w:sz="4" w:space="0" w:color="auto"/>
              <w:right w:val="single" w:sz="4" w:space="0" w:color="auto"/>
            </w:tcBorders>
            <w:shd w:val="clear" w:color="auto" w:fill="auto"/>
            <w:noWrap/>
            <w:vAlign w:val="center"/>
            <w:hideMark/>
          </w:tcPr>
          <w:p w14:paraId="180C260E"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251CABCC"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20</w:t>
            </w:r>
          </w:p>
        </w:tc>
        <w:tc>
          <w:tcPr>
            <w:tcW w:w="1417" w:type="dxa"/>
            <w:tcBorders>
              <w:top w:val="nil"/>
              <w:left w:val="nil"/>
              <w:bottom w:val="single" w:sz="4" w:space="0" w:color="auto"/>
              <w:right w:val="single" w:sz="4" w:space="0" w:color="auto"/>
            </w:tcBorders>
          </w:tcPr>
          <w:p w14:paraId="57F77A3D"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127,45</w:t>
            </w:r>
          </w:p>
        </w:tc>
        <w:tc>
          <w:tcPr>
            <w:tcW w:w="1560" w:type="dxa"/>
            <w:tcBorders>
              <w:top w:val="nil"/>
              <w:left w:val="nil"/>
              <w:bottom w:val="single" w:sz="4" w:space="0" w:color="auto"/>
              <w:right w:val="single" w:sz="4" w:space="0" w:color="auto"/>
            </w:tcBorders>
          </w:tcPr>
          <w:p w14:paraId="4C195ACA"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2.549,00</w:t>
            </w:r>
          </w:p>
        </w:tc>
      </w:tr>
      <w:tr w:rsidR="00B81B86" w:rsidRPr="00415157" w14:paraId="29B762DA"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D5FED20"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3</w:t>
            </w:r>
          </w:p>
        </w:tc>
        <w:tc>
          <w:tcPr>
            <w:tcW w:w="3772" w:type="dxa"/>
            <w:tcBorders>
              <w:top w:val="nil"/>
              <w:left w:val="nil"/>
              <w:bottom w:val="single" w:sz="4" w:space="0" w:color="auto"/>
              <w:right w:val="single" w:sz="4" w:space="0" w:color="auto"/>
            </w:tcBorders>
            <w:shd w:val="clear" w:color="auto" w:fill="auto"/>
            <w:noWrap/>
            <w:vAlign w:val="bottom"/>
            <w:hideMark/>
          </w:tcPr>
          <w:p w14:paraId="6418E8CC" w14:textId="77777777" w:rsidR="00B81B86" w:rsidRPr="00415157" w:rsidRDefault="00B81B86" w:rsidP="00415157">
            <w:pPr>
              <w:spacing w:line="360" w:lineRule="auto"/>
              <w:jc w:val="both"/>
              <w:rPr>
                <w:rFonts w:ascii="Arial" w:hAnsi="Arial" w:cs="Arial"/>
                <w:color w:val="222222"/>
                <w:sz w:val="22"/>
                <w:szCs w:val="22"/>
              </w:rPr>
            </w:pPr>
            <w:r w:rsidRPr="00415157">
              <w:rPr>
                <w:rFonts w:ascii="Arial" w:hAnsi="Arial" w:cs="Arial"/>
                <w:color w:val="222222"/>
                <w:sz w:val="22"/>
                <w:szCs w:val="22"/>
              </w:rPr>
              <w:t>ADAPTADOR BSA JE PVC PBA X PTA FOFO DN 220 DE 250</w:t>
            </w:r>
          </w:p>
        </w:tc>
        <w:tc>
          <w:tcPr>
            <w:tcW w:w="339" w:type="dxa"/>
            <w:tcBorders>
              <w:top w:val="nil"/>
              <w:left w:val="nil"/>
              <w:bottom w:val="single" w:sz="4" w:space="0" w:color="auto"/>
              <w:right w:val="single" w:sz="4" w:space="0" w:color="auto"/>
            </w:tcBorders>
            <w:shd w:val="clear" w:color="auto" w:fill="auto"/>
            <w:noWrap/>
            <w:vAlign w:val="center"/>
            <w:hideMark/>
          </w:tcPr>
          <w:p w14:paraId="2AA7C3D6"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0110A789"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20</w:t>
            </w:r>
          </w:p>
        </w:tc>
        <w:tc>
          <w:tcPr>
            <w:tcW w:w="1417" w:type="dxa"/>
            <w:tcBorders>
              <w:top w:val="nil"/>
              <w:left w:val="nil"/>
              <w:bottom w:val="single" w:sz="4" w:space="0" w:color="auto"/>
              <w:right w:val="single" w:sz="4" w:space="0" w:color="auto"/>
            </w:tcBorders>
          </w:tcPr>
          <w:p w14:paraId="76F7EE7C"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767,00</w:t>
            </w:r>
          </w:p>
        </w:tc>
        <w:tc>
          <w:tcPr>
            <w:tcW w:w="1560" w:type="dxa"/>
            <w:tcBorders>
              <w:top w:val="nil"/>
              <w:left w:val="nil"/>
              <w:bottom w:val="single" w:sz="4" w:space="0" w:color="auto"/>
              <w:right w:val="single" w:sz="4" w:space="0" w:color="auto"/>
            </w:tcBorders>
          </w:tcPr>
          <w:p w14:paraId="20850256"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R$15.340,00</w:t>
            </w:r>
          </w:p>
        </w:tc>
      </w:tr>
      <w:tr w:rsidR="00B81B86" w:rsidRPr="00415157" w14:paraId="2AA13377"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B581537"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4</w:t>
            </w:r>
          </w:p>
        </w:tc>
        <w:tc>
          <w:tcPr>
            <w:tcW w:w="3772" w:type="dxa"/>
            <w:tcBorders>
              <w:top w:val="nil"/>
              <w:left w:val="single" w:sz="4" w:space="0" w:color="auto"/>
              <w:bottom w:val="single" w:sz="4" w:space="0" w:color="auto"/>
              <w:right w:val="single" w:sz="4" w:space="0" w:color="auto"/>
            </w:tcBorders>
            <w:shd w:val="clear" w:color="auto" w:fill="auto"/>
            <w:noWrap/>
            <w:vAlign w:val="bottom"/>
            <w:hideMark/>
          </w:tcPr>
          <w:p w14:paraId="7D32DEE1" w14:textId="77777777" w:rsidR="00B81B86" w:rsidRPr="00415157" w:rsidRDefault="00B81B86" w:rsidP="00415157">
            <w:pPr>
              <w:spacing w:line="360" w:lineRule="auto"/>
              <w:jc w:val="both"/>
              <w:rPr>
                <w:rFonts w:ascii="Arial" w:hAnsi="Arial" w:cs="Arial"/>
                <w:color w:val="222222"/>
                <w:sz w:val="22"/>
                <w:szCs w:val="22"/>
              </w:rPr>
            </w:pPr>
            <w:r w:rsidRPr="00415157">
              <w:rPr>
                <w:rFonts w:ascii="Arial" w:hAnsi="Arial" w:cs="Arial"/>
                <w:color w:val="222222"/>
                <w:sz w:val="22"/>
                <w:szCs w:val="22"/>
              </w:rPr>
              <w:t>BUCHA DE REDUÇÃO LONGA SOLDÁVEL 60 X 40</w:t>
            </w:r>
          </w:p>
        </w:tc>
        <w:tc>
          <w:tcPr>
            <w:tcW w:w="339" w:type="dxa"/>
            <w:tcBorders>
              <w:top w:val="nil"/>
              <w:left w:val="nil"/>
              <w:bottom w:val="single" w:sz="4" w:space="0" w:color="auto"/>
              <w:right w:val="single" w:sz="4" w:space="0" w:color="auto"/>
            </w:tcBorders>
            <w:shd w:val="clear" w:color="auto" w:fill="auto"/>
            <w:noWrap/>
            <w:vAlign w:val="center"/>
            <w:hideMark/>
          </w:tcPr>
          <w:p w14:paraId="239D6057"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6785B428"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20</w:t>
            </w:r>
          </w:p>
        </w:tc>
        <w:tc>
          <w:tcPr>
            <w:tcW w:w="1417" w:type="dxa"/>
            <w:tcBorders>
              <w:top w:val="nil"/>
              <w:left w:val="nil"/>
              <w:bottom w:val="single" w:sz="4" w:space="0" w:color="auto"/>
              <w:right w:val="single" w:sz="4" w:space="0" w:color="auto"/>
            </w:tcBorders>
          </w:tcPr>
          <w:p w14:paraId="0F5D5879"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16,81</w:t>
            </w:r>
          </w:p>
        </w:tc>
        <w:tc>
          <w:tcPr>
            <w:tcW w:w="1560" w:type="dxa"/>
            <w:tcBorders>
              <w:top w:val="nil"/>
              <w:left w:val="nil"/>
              <w:bottom w:val="single" w:sz="4" w:space="0" w:color="auto"/>
              <w:right w:val="single" w:sz="4" w:space="0" w:color="auto"/>
            </w:tcBorders>
          </w:tcPr>
          <w:p w14:paraId="0B17C9B1"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336,20</w:t>
            </w:r>
          </w:p>
        </w:tc>
      </w:tr>
      <w:tr w:rsidR="00B81B86" w:rsidRPr="00415157" w14:paraId="17CABD58"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5401D7F"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5</w:t>
            </w:r>
          </w:p>
        </w:tc>
        <w:tc>
          <w:tcPr>
            <w:tcW w:w="3772" w:type="dxa"/>
            <w:tcBorders>
              <w:top w:val="nil"/>
              <w:left w:val="nil"/>
              <w:bottom w:val="single" w:sz="4" w:space="0" w:color="auto"/>
              <w:right w:val="single" w:sz="4" w:space="0" w:color="auto"/>
            </w:tcBorders>
            <w:shd w:val="clear" w:color="auto" w:fill="auto"/>
            <w:noWrap/>
            <w:vAlign w:val="bottom"/>
            <w:hideMark/>
          </w:tcPr>
          <w:p w14:paraId="07B84CA2" w14:textId="77777777" w:rsidR="00B81B86" w:rsidRPr="00415157" w:rsidRDefault="00B81B86" w:rsidP="00415157">
            <w:pPr>
              <w:spacing w:line="360" w:lineRule="auto"/>
              <w:jc w:val="both"/>
              <w:rPr>
                <w:rFonts w:ascii="Arial" w:hAnsi="Arial" w:cs="Arial"/>
                <w:color w:val="222222"/>
                <w:sz w:val="22"/>
                <w:szCs w:val="22"/>
              </w:rPr>
            </w:pPr>
            <w:r w:rsidRPr="00415157">
              <w:rPr>
                <w:rFonts w:ascii="Arial" w:hAnsi="Arial" w:cs="Arial"/>
                <w:color w:val="222222"/>
                <w:sz w:val="22"/>
                <w:szCs w:val="22"/>
              </w:rPr>
              <w:t>BUCHA DE REDUÇÃO LONGA SOLDÁVEL 60 X 32</w:t>
            </w:r>
          </w:p>
        </w:tc>
        <w:tc>
          <w:tcPr>
            <w:tcW w:w="339" w:type="dxa"/>
            <w:tcBorders>
              <w:top w:val="nil"/>
              <w:left w:val="nil"/>
              <w:bottom w:val="single" w:sz="4" w:space="0" w:color="auto"/>
              <w:right w:val="single" w:sz="4" w:space="0" w:color="auto"/>
            </w:tcBorders>
            <w:shd w:val="clear" w:color="auto" w:fill="auto"/>
            <w:noWrap/>
            <w:vAlign w:val="center"/>
            <w:hideMark/>
          </w:tcPr>
          <w:p w14:paraId="44609EDF"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49BB9772"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20</w:t>
            </w:r>
          </w:p>
        </w:tc>
        <w:tc>
          <w:tcPr>
            <w:tcW w:w="1417" w:type="dxa"/>
            <w:tcBorders>
              <w:top w:val="nil"/>
              <w:left w:val="nil"/>
              <w:bottom w:val="single" w:sz="4" w:space="0" w:color="auto"/>
              <w:right w:val="single" w:sz="4" w:space="0" w:color="auto"/>
            </w:tcBorders>
          </w:tcPr>
          <w:p w14:paraId="3CADC05D"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9,38</w:t>
            </w:r>
          </w:p>
        </w:tc>
        <w:tc>
          <w:tcPr>
            <w:tcW w:w="1560" w:type="dxa"/>
            <w:tcBorders>
              <w:top w:val="nil"/>
              <w:left w:val="nil"/>
              <w:bottom w:val="single" w:sz="4" w:space="0" w:color="auto"/>
              <w:right w:val="single" w:sz="4" w:space="0" w:color="auto"/>
            </w:tcBorders>
          </w:tcPr>
          <w:p w14:paraId="70B9825A"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187,60</w:t>
            </w:r>
          </w:p>
        </w:tc>
      </w:tr>
      <w:tr w:rsidR="00B81B86" w:rsidRPr="00415157" w14:paraId="575AFFD0"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7CE9C2E"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6</w:t>
            </w:r>
          </w:p>
        </w:tc>
        <w:tc>
          <w:tcPr>
            <w:tcW w:w="3772" w:type="dxa"/>
            <w:tcBorders>
              <w:top w:val="nil"/>
              <w:left w:val="nil"/>
              <w:bottom w:val="single" w:sz="4" w:space="0" w:color="auto"/>
              <w:right w:val="single" w:sz="4" w:space="0" w:color="auto"/>
            </w:tcBorders>
            <w:shd w:val="clear" w:color="auto" w:fill="auto"/>
            <w:noWrap/>
            <w:vAlign w:val="bottom"/>
            <w:hideMark/>
          </w:tcPr>
          <w:p w14:paraId="2C4A67EE" w14:textId="77777777" w:rsidR="00B81B86" w:rsidRPr="00415157" w:rsidRDefault="00B81B86" w:rsidP="00415157">
            <w:pPr>
              <w:spacing w:line="360" w:lineRule="auto"/>
              <w:jc w:val="both"/>
              <w:rPr>
                <w:rFonts w:ascii="Arial" w:hAnsi="Arial" w:cs="Arial"/>
                <w:color w:val="222222"/>
                <w:sz w:val="22"/>
                <w:szCs w:val="22"/>
              </w:rPr>
            </w:pPr>
            <w:r w:rsidRPr="00415157">
              <w:rPr>
                <w:rFonts w:ascii="Arial" w:hAnsi="Arial" w:cs="Arial"/>
                <w:color w:val="222222"/>
                <w:sz w:val="22"/>
                <w:szCs w:val="22"/>
              </w:rPr>
              <w:t>BUCHA DE REDUÇÃO LONGA SOLDÁVEL 125 X 60</w:t>
            </w:r>
          </w:p>
        </w:tc>
        <w:tc>
          <w:tcPr>
            <w:tcW w:w="339" w:type="dxa"/>
            <w:tcBorders>
              <w:top w:val="nil"/>
              <w:left w:val="nil"/>
              <w:bottom w:val="single" w:sz="4" w:space="0" w:color="auto"/>
              <w:right w:val="single" w:sz="4" w:space="0" w:color="auto"/>
            </w:tcBorders>
            <w:shd w:val="clear" w:color="auto" w:fill="auto"/>
            <w:noWrap/>
            <w:vAlign w:val="center"/>
            <w:hideMark/>
          </w:tcPr>
          <w:p w14:paraId="3D81D96C"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397ED469"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5</w:t>
            </w:r>
          </w:p>
        </w:tc>
        <w:tc>
          <w:tcPr>
            <w:tcW w:w="1417" w:type="dxa"/>
            <w:tcBorders>
              <w:top w:val="nil"/>
              <w:left w:val="nil"/>
              <w:bottom w:val="single" w:sz="4" w:space="0" w:color="auto"/>
              <w:right w:val="single" w:sz="4" w:space="0" w:color="auto"/>
            </w:tcBorders>
          </w:tcPr>
          <w:p w14:paraId="51A78142"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72,00</w:t>
            </w:r>
          </w:p>
        </w:tc>
        <w:tc>
          <w:tcPr>
            <w:tcW w:w="1560" w:type="dxa"/>
            <w:tcBorders>
              <w:top w:val="nil"/>
              <w:left w:val="nil"/>
              <w:bottom w:val="single" w:sz="4" w:space="0" w:color="auto"/>
              <w:right w:val="single" w:sz="4" w:space="0" w:color="auto"/>
            </w:tcBorders>
          </w:tcPr>
          <w:p w14:paraId="221694E6"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360,00</w:t>
            </w:r>
          </w:p>
        </w:tc>
      </w:tr>
      <w:tr w:rsidR="00B81B86" w:rsidRPr="00415157" w14:paraId="0DE64F95"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914BA9C"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7</w:t>
            </w:r>
          </w:p>
        </w:tc>
        <w:tc>
          <w:tcPr>
            <w:tcW w:w="3772" w:type="dxa"/>
            <w:tcBorders>
              <w:top w:val="nil"/>
              <w:left w:val="nil"/>
              <w:bottom w:val="single" w:sz="4" w:space="0" w:color="auto"/>
              <w:right w:val="single" w:sz="4" w:space="0" w:color="auto"/>
            </w:tcBorders>
            <w:shd w:val="clear" w:color="auto" w:fill="auto"/>
            <w:noWrap/>
            <w:vAlign w:val="bottom"/>
            <w:hideMark/>
          </w:tcPr>
          <w:p w14:paraId="0B47C9AB" w14:textId="77777777" w:rsidR="00B81B86" w:rsidRPr="00415157" w:rsidRDefault="00B81B86" w:rsidP="00415157">
            <w:pPr>
              <w:spacing w:line="360" w:lineRule="auto"/>
              <w:jc w:val="both"/>
              <w:rPr>
                <w:rFonts w:ascii="Arial" w:hAnsi="Arial" w:cs="Arial"/>
                <w:color w:val="222222"/>
                <w:sz w:val="22"/>
                <w:szCs w:val="22"/>
              </w:rPr>
            </w:pPr>
            <w:r w:rsidRPr="00415157">
              <w:rPr>
                <w:rFonts w:ascii="Arial" w:hAnsi="Arial" w:cs="Arial"/>
                <w:color w:val="222222"/>
                <w:sz w:val="22"/>
                <w:szCs w:val="22"/>
              </w:rPr>
              <w:t>CRUZETA PVC BB DN 50MM X 50MM</w:t>
            </w:r>
          </w:p>
        </w:tc>
        <w:tc>
          <w:tcPr>
            <w:tcW w:w="339" w:type="dxa"/>
            <w:tcBorders>
              <w:top w:val="nil"/>
              <w:left w:val="nil"/>
              <w:bottom w:val="single" w:sz="4" w:space="0" w:color="auto"/>
              <w:right w:val="single" w:sz="4" w:space="0" w:color="auto"/>
            </w:tcBorders>
            <w:shd w:val="clear" w:color="auto" w:fill="auto"/>
            <w:noWrap/>
            <w:vAlign w:val="center"/>
            <w:hideMark/>
          </w:tcPr>
          <w:p w14:paraId="5C10542D"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797A1EE2"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30</w:t>
            </w:r>
          </w:p>
        </w:tc>
        <w:tc>
          <w:tcPr>
            <w:tcW w:w="1417" w:type="dxa"/>
            <w:tcBorders>
              <w:top w:val="nil"/>
              <w:left w:val="nil"/>
              <w:bottom w:val="single" w:sz="4" w:space="0" w:color="auto"/>
              <w:right w:val="single" w:sz="4" w:space="0" w:color="auto"/>
            </w:tcBorders>
          </w:tcPr>
          <w:p w14:paraId="5CFFAA74"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28,37</w:t>
            </w:r>
          </w:p>
        </w:tc>
        <w:tc>
          <w:tcPr>
            <w:tcW w:w="1560" w:type="dxa"/>
            <w:tcBorders>
              <w:top w:val="nil"/>
              <w:left w:val="nil"/>
              <w:bottom w:val="single" w:sz="4" w:space="0" w:color="auto"/>
              <w:right w:val="single" w:sz="4" w:space="0" w:color="auto"/>
            </w:tcBorders>
          </w:tcPr>
          <w:p w14:paraId="573B02C6"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851,10</w:t>
            </w:r>
          </w:p>
        </w:tc>
      </w:tr>
      <w:tr w:rsidR="00B81B86" w:rsidRPr="00415157" w14:paraId="5AA4868D"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787BEF3"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8</w:t>
            </w:r>
          </w:p>
        </w:tc>
        <w:tc>
          <w:tcPr>
            <w:tcW w:w="3772" w:type="dxa"/>
            <w:tcBorders>
              <w:top w:val="nil"/>
              <w:left w:val="nil"/>
              <w:bottom w:val="single" w:sz="4" w:space="0" w:color="auto"/>
              <w:right w:val="single" w:sz="4" w:space="0" w:color="auto"/>
            </w:tcBorders>
            <w:shd w:val="clear" w:color="auto" w:fill="auto"/>
            <w:noWrap/>
            <w:vAlign w:val="bottom"/>
            <w:hideMark/>
          </w:tcPr>
          <w:p w14:paraId="0DB5567C" w14:textId="77777777" w:rsidR="00B81B86" w:rsidRPr="00415157" w:rsidRDefault="00B81B86" w:rsidP="00415157">
            <w:pPr>
              <w:spacing w:line="360" w:lineRule="auto"/>
              <w:jc w:val="both"/>
              <w:rPr>
                <w:rFonts w:ascii="Arial" w:hAnsi="Arial" w:cs="Arial"/>
                <w:color w:val="222222"/>
                <w:sz w:val="22"/>
                <w:szCs w:val="22"/>
              </w:rPr>
            </w:pPr>
            <w:r w:rsidRPr="00415157">
              <w:rPr>
                <w:rFonts w:ascii="Arial" w:hAnsi="Arial" w:cs="Arial"/>
                <w:color w:val="222222"/>
                <w:sz w:val="22"/>
                <w:szCs w:val="22"/>
              </w:rPr>
              <w:t>CRUZETA PVC BB DN 50MM / DE 60MM</w:t>
            </w:r>
          </w:p>
        </w:tc>
        <w:tc>
          <w:tcPr>
            <w:tcW w:w="339" w:type="dxa"/>
            <w:tcBorders>
              <w:top w:val="nil"/>
              <w:left w:val="nil"/>
              <w:bottom w:val="single" w:sz="4" w:space="0" w:color="auto"/>
              <w:right w:val="single" w:sz="4" w:space="0" w:color="auto"/>
            </w:tcBorders>
            <w:shd w:val="clear" w:color="auto" w:fill="auto"/>
            <w:noWrap/>
            <w:vAlign w:val="center"/>
            <w:hideMark/>
          </w:tcPr>
          <w:p w14:paraId="00C37D3C"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66A82463"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 xml:space="preserve">         50</w:t>
            </w:r>
          </w:p>
        </w:tc>
        <w:tc>
          <w:tcPr>
            <w:tcW w:w="1417" w:type="dxa"/>
            <w:tcBorders>
              <w:top w:val="nil"/>
              <w:left w:val="nil"/>
              <w:bottom w:val="single" w:sz="4" w:space="0" w:color="auto"/>
              <w:right w:val="single" w:sz="4" w:space="0" w:color="auto"/>
            </w:tcBorders>
          </w:tcPr>
          <w:p w14:paraId="5B88CFA4"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28,33</w:t>
            </w:r>
          </w:p>
        </w:tc>
        <w:tc>
          <w:tcPr>
            <w:tcW w:w="1560" w:type="dxa"/>
            <w:tcBorders>
              <w:top w:val="nil"/>
              <w:left w:val="nil"/>
              <w:bottom w:val="single" w:sz="4" w:space="0" w:color="auto"/>
              <w:right w:val="single" w:sz="4" w:space="0" w:color="auto"/>
            </w:tcBorders>
          </w:tcPr>
          <w:p w14:paraId="2A92BE8A"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w:t>
            </w:r>
            <w:proofErr w:type="gramStart"/>
            <w:r w:rsidRPr="00415157">
              <w:rPr>
                <w:rFonts w:ascii="Arial" w:hAnsi="Arial" w:cs="Arial"/>
                <w:color w:val="000000"/>
                <w:sz w:val="22"/>
                <w:szCs w:val="22"/>
              </w:rPr>
              <w:t>$  1.416</w:t>
            </w:r>
            <w:proofErr w:type="gramEnd"/>
            <w:r w:rsidRPr="00415157">
              <w:rPr>
                <w:rFonts w:ascii="Arial" w:hAnsi="Arial" w:cs="Arial"/>
                <w:color w:val="000000"/>
                <w:sz w:val="22"/>
                <w:szCs w:val="22"/>
              </w:rPr>
              <w:t>,50</w:t>
            </w:r>
          </w:p>
        </w:tc>
      </w:tr>
      <w:tr w:rsidR="00B81B86" w:rsidRPr="00415157" w14:paraId="74F1792E"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4CAC7EE"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9</w:t>
            </w:r>
          </w:p>
        </w:tc>
        <w:tc>
          <w:tcPr>
            <w:tcW w:w="3772" w:type="dxa"/>
            <w:tcBorders>
              <w:top w:val="nil"/>
              <w:left w:val="nil"/>
              <w:bottom w:val="single" w:sz="4" w:space="0" w:color="auto"/>
              <w:right w:val="single" w:sz="4" w:space="0" w:color="auto"/>
            </w:tcBorders>
            <w:shd w:val="clear" w:color="auto" w:fill="auto"/>
            <w:noWrap/>
            <w:vAlign w:val="bottom"/>
            <w:hideMark/>
          </w:tcPr>
          <w:p w14:paraId="2264E734"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CRUZETA COM BOLSA PVC DN 100MM X DE 110 MM BBBB</w:t>
            </w:r>
          </w:p>
        </w:tc>
        <w:tc>
          <w:tcPr>
            <w:tcW w:w="339" w:type="dxa"/>
            <w:tcBorders>
              <w:top w:val="nil"/>
              <w:left w:val="nil"/>
              <w:bottom w:val="single" w:sz="4" w:space="0" w:color="auto"/>
              <w:right w:val="single" w:sz="4" w:space="0" w:color="auto"/>
            </w:tcBorders>
            <w:shd w:val="clear" w:color="auto" w:fill="auto"/>
            <w:noWrap/>
            <w:vAlign w:val="center"/>
            <w:hideMark/>
          </w:tcPr>
          <w:p w14:paraId="1406858B"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593DDC31"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10</w:t>
            </w:r>
          </w:p>
        </w:tc>
        <w:tc>
          <w:tcPr>
            <w:tcW w:w="1417" w:type="dxa"/>
            <w:tcBorders>
              <w:top w:val="nil"/>
              <w:left w:val="nil"/>
              <w:bottom w:val="single" w:sz="4" w:space="0" w:color="auto"/>
              <w:right w:val="single" w:sz="4" w:space="0" w:color="auto"/>
            </w:tcBorders>
          </w:tcPr>
          <w:p w14:paraId="35353492"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87,42</w:t>
            </w:r>
          </w:p>
        </w:tc>
        <w:tc>
          <w:tcPr>
            <w:tcW w:w="1560" w:type="dxa"/>
            <w:tcBorders>
              <w:top w:val="nil"/>
              <w:left w:val="nil"/>
              <w:bottom w:val="single" w:sz="4" w:space="0" w:color="auto"/>
              <w:right w:val="single" w:sz="4" w:space="0" w:color="auto"/>
            </w:tcBorders>
          </w:tcPr>
          <w:p w14:paraId="552E86AD"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874,20</w:t>
            </w:r>
          </w:p>
        </w:tc>
      </w:tr>
      <w:tr w:rsidR="00B81B86" w:rsidRPr="00415157" w14:paraId="0867C832"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EC2CDD9"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10</w:t>
            </w:r>
          </w:p>
        </w:tc>
        <w:tc>
          <w:tcPr>
            <w:tcW w:w="3772" w:type="dxa"/>
            <w:tcBorders>
              <w:top w:val="nil"/>
              <w:left w:val="nil"/>
              <w:bottom w:val="single" w:sz="4" w:space="0" w:color="auto"/>
              <w:right w:val="single" w:sz="4" w:space="0" w:color="auto"/>
            </w:tcBorders>
            <w:shd w:val="clear" w:color="auto" w:fill="auto"/>
            <w:noWrap/>
            <w:vAlign w:val="bottom"/>
            <w:hideMark/>
          </w:tcPr>
          <w:p w14:paraId="425FECA7"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CRUZETA COM BOLSA PVC DN 140MM</w:t>
            </w:r>
          </w:p>
        </w:tc>
        <w:tc>
          <w:tcPr>
            <w:tcW w:w="339" w:type="dxa"/>
            <w:tcBorders>
              <w:top w:val="nil"/>
              <w:left w:val="nil"/>
              <w:bottom w:val="single" w:sz="4" w:space="0" w:color="auto"/>
              <w:right w:val="single" w:sz="4" w:space="0" w:color="auto"/>
            </w:tcBorders>
            <w:shd w:val="clear" w:color="auto" w:fill="auto"/>
            <w:noWrap/>
            <w:vAlign w:val="center"/>
            <w:hideMark/>
          </w:tcPr>
          <w:p w14:paraId="75068F04"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17A9902E"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5</w:t>
            </w:r>
          </w:p>
        </w:tc>
        <w:tc>
          <w:tcPr>
            <w:tcW w:w="1417" w:type="dxa"/>
            <w:tcBorders>
              <w:top w:val="nil"/>
              <w:left w:val="nil"/>
              <w:bottom w:val="single" w:sz="4" w:space="0" w:color="auto"/>
              <w:right w:val="single" w:sz="4" w:space="0" w:color="auto"/>
            </w:tcBorders>
          </w:tcPr>
          <w:p w14:paraId="5F0CF4C6"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632,94</w:t>
            </w:r>
          </w:p>
        </w:tc>
        <w:tc>
          <w:tcPr>
            <w:tcW w:w="1560" w:type="dxa"/>
            <w:tcBorders>
              <w:top w:val="nil"/>
              <w:left w:val="nil"/>
              <w:bottom w:val="single" w:sz="4" w:space="0" w:color="auto"/>
              <w:right w:val="single" w:sz="4" w:space="0" w:color="auto"/>
            </w:tcBorders>
          </w:tcPr>
          <w:p w14:paraId="0F173563"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w:t>
            </w:r>
            <w:proofErr w:type="gramStart"/>
            <w:r w:rsidRPr="00415157">
              <w:rPr>
                <w:rFonts w:ascii="Arial" w:hAnsi="Arial" w:cs="Arial"/>
                <w:color w:val="000000"/>
                <w:sz w:val="22"/>
                <w:szCs w:val="22"/>
              </w:rPr>
              <w:t>$  3.164</w:t>
            </w:r>
            <w:proofErr w:type="gramEnd"/>
            <w:r w:rsidRPr="00415157">
              <w:rPr>
                <w:rFonts w:ascii="Arial" w:hAnsi="Arial" w:cs="Arial"/>
                <w:color w:val="000000"/>
                <w:sz w:val="22"/>
                <w:szCs w:val="22"/>
              </w:rPr>
              <w:t>,70</w:t>
            </w:r>
          </w:p>
        </w:tc>
      </w:tr>
      <w:tr w:rsidR="00B81B86" w:rsidRPr="00415157" w14:paraId="179663FC"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077E69B"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11</w:t>
            </w:r>
          </w:p>
        </w:tc>
        <w:tc>
          <w:tcPr>
            <w:tcW w:w="3772" w:type="dxa"/>
            <w:tcBorders>
              <w:top w:val="nil"/>
              <w:left w:val="nil"/>
              <w:bottom w:val="single" w:sz="4" w:space="0" w:color="auto"/>
              <w:right w:val="single" w:sz="4" w:space="0" w:color="auto"/>
            </w:tcBorders>
            <w:shd w:val="clear" w:color="auto" w:fill="auto"/>
            <w:noWrap/>
            <w:vAlign w:val="bottom"/>
            <w:hideMark/>
          </w:tcPr>
          <w:p w14:paraId="62D683E0"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CRUZETA COM BOLSA PVC DN 140MM X 60 MM</w:t>
            </w:r>
          </w:p>
        </w:tc>
        <w:tc>
          <w:tcPr>
            <w:tcW w:w="339" w:type="dxa"/>
            <w:tcBorders>
              <w:top w:val="nil"/>
              <w:left w:val="nil"/>
              <w:bottom w:val="single" w:sz="4" w:space="0" w:color="auto"/>
              <w:right w:val="single" w:sz="4" w:space="0" w:color="auto"/>
            </w:tcBorders>
            <w:shd w:val="clear" w:color="auto" w:fill="auto"/>
            <w:noWrap/>
            <w:vAlign w:val="center"/>
            <w:hideMark/>
          </w:tcPr>
          <w:p w14:paraId="5A8E11B9"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174ACEE2"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5</w:t>
            </w:r>
          </w:p>
        </w:tc>
        <w:tc>
          <w:tcPr>
            <w:tcW w:w="1417" w:type="dxa"/>
            <w:tcBorders>
              <w:top w:val="nil"/>
              <w:left w:val="nil"/>
              <w:bottom w:val="single" w:sz="4" w:space="0" w:color="auto"/>
              <w:right w:val="single" w:sz="4" w:space="0" w:color="auto"/>
            </w:tcBorders>
          </w:tcPr>
          <w:p w14:paraId="2BEF846D"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336,05</w:t>
            </w:r>
          </w:p>
        </w:tc>
        <w:tc>
          <w:tcPr>
            <w:tcW w:w="1560" w:type="dxa"/>
            <w:tcBorders>
              <w:top w:val="nil"/>
              <w:left w:val="nil"/>
              <w:bottom w:val="single" w:sz="4" w:space="0" w:color="auto"/>
              <w:right w:val="single" w:sz="4" w:space="0" w:color="auto"/>
            </w:tcBorders>
          </w:tcPr>
          <w:p w14:paraId="1EB818A6"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w:t>
            </w:r>
            <w:proofErr w:type="gramStart"/>
            <w:r w:rsidRPr="00415157">
              <w:rPr>
                <w:rFonts w:ascii="Arial" w:hAnsi="Arial" w:cs="Arial"/>
                <w:color w:val="000000"/>
                <w:sz w:val="22"/>
                <w:szCs w:val="22"/>
              </w:rPr>
              <w:t>$  1.680</w:t>
            </w:r>
            <w:proofErr w:type="gramEnd"/>
            <w:r w:rsidRPr="00415157">
              <w:rPr>
                <w:rFonts w:ascii="Arial" w:hAnsi="Arial" w:cs="Arial"/>
                <w:color w:val="000000"/>
                <w:sz w:val="22"/>
                <w:szCs w:val="22"/>
              </w:rPr>
              <w:t>,25</w:t>
            </w:r>
          </w:p>
        </w:tc>
      </w:tr>
      <w:tr w:rsidR="00B81B86" w:rsidRPr="00415157" w14:paraId="4B6E4AF9"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F867F8D"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12</w:t>
            </w:r>
          </w:p>
        </w:tc>
        <w:tc>
          <w:tcPr>
            <w:tcW w:w="3772" w:type="dxa"/>
            <w:tcBorders>
              <w:top w:val="nil"/>
              <w:left w:val="nil"/>
              <w:bottom w:val="single" w:sz="4" w:space="0" w:color="auto"/>
              <w:right w:val="single" w:sz="4" w:space="0" w:color="auto"/>
            </w:tcBorders>
            <w:shd w:val="clear" w:color="auto" w:fill="auto"/>
            <w:noWrap/>
            <w:vAlign w:val="bottom"/>
            <w:hideMark/>
          </w:tcPr>
          <w:p w14:paraId="65D84F96"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CRUZETA COM BOLSA PVC DN 150MM</w:t>
            </w:r>
          </w:p>
        </w:tc>
        <w:tc>
          <w:tcPr>
            <w:tcW w:w="339" w:type="dxa"/>
            <w:tcBorders>
              <w:top w:val="nil"/>
              <w:left w:val="nil"/>
              <w:bottom w:val="single" w:sz="4" w:space="0" w:color="auto"/>
              <w:right w:val="single" w:sz="4" w:space="0" w:color="auto"/>
            </w:tcBorders>
            <w:shd w:val="clear" w:color="auto" w:fill="auto"/>
            <w:noWrap/>
            <w:vAlign w:val="center"/>
            <w:hideMark/>
          </w:tcPr>
          <w:p w14:paraId="36722800"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5475612A"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5</w:t>
            </w:r>
          </w:p>
        </w:tc>
        <w:tc>
          <w:tcPr>
            <w:tcW w:w="1417" w:type="dxa"/>
            <w:tcBorders>
              <w:top w:val="nil"/>
              <w:left w:val="nil"/>
              <w:bottom w:val="single" w:sz="4" w:space="0" w:color="auto"/>
              <w:right w:val="single" w:sz="4" w:space="0" w:color="auto"/>
            </w:tcBorders>
          </w:tcPr>
          <w:p w14:paraId="361D67F1"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385,44</w:t>
            </w:r>
          </w:p>
        </w:tc>
        <w:tc>
          <w:tcPr>
            <w:tcW w:w="1560" w:type="dxa"/>
            <w:tcBorders>
              <w:top w:val="nil"/>
              <w:left w:val="nil"/>
              <w:bottom w:val="single" w:sz="4" w:space="0" w:color="auto"/>
              <w:right w:val="single" w:sz="4" w:space="0" w:color="auto"/>
            </w:tcBorders>
          </w:tcPr>
          <w:p w14:paraId="212960AB"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w:t>
            </w:r>
            <w:proofErr w:type="gramStart"/>
            <w:r w:rsidRPr="00415157">
              <w:rPr>
                <w:rFonts w:ascii="Arial" w:hAnsi="Arial" w:cs="Arial"/>
                <w:color w:val="000000"/>
                <w:sz w:val="22"/>
                <w:szCs w:val="22"/>
              </w:rPr>
              <w:t>$  1.927</w:t>
            </w:r>
            <w:proofErr w:type="gramEnd"/>
            <w:r w:rsidRPr="00415157">
              <w:rPr>
                <w:rFonts w:ascii="Arial" w:hAnsi="Arial" w:cs="Arial"/>
                <w:color w:val="000000"/>
                <w:sz w:val="22"/>
                <w:szCs w:val="22"/>
              </w:rPr>
              <w:t>,20</w:t>
            </w:r>
          </w:p>
        </w:tc>
      </w:tr>
      <w:tr w:rsidR="00B81B86" w:rsidRPr="00415157" w14:paraId="54815FF7"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13F1DE7"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13</w:t>
            </w:r>
          </w:p>
        </w:tc>
        <w:tc>
          <w:tcPr>
            <w:tcW w:w="3772" w:type="dxa"/>
            <w:tcBorders>
              <w:top w:val="nil"/>
              <w:left w:val="nil"/>
              <w:bottom w:val="single" w:sz="4" w:space="0" w:color="auto"/>
              <w:right w:val="single" w:sz="4" w:space="0" w:color="auto"/>
            </w:tcBorders>
            <w:shd w:val="clear" w:color="auto" w:fill="auto"/>
            <w:noWrap/>
            <w:vAlign w:val="bottom"/>
            <w:hideMark/>
          </w:tcPr>
          <w:p w14:paraId="4D6B12E4"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CRUZETA REDUÇÃO JE BBBB FOFO DN 150 MM X PVC 50 MM</w:t>
            </w:r>
          </w:p>
        </w:tc>
        <w:tc>
          <w:tcPr>
            <w:tcW w:w="339" w:type="dxa"/>
            <w:tcBorders>
              <w:top w:val="nil"/>
              <w:left w:val="nil"/>
              <w:bottom w:val="single" w:sz="4" w:space="0" w:color="auto"/>
              <w:right w:val="single" w:sz="4" w:space="0" w:color="auto"/>
            </w:tcBorders>
            <w:shd w:val="clear" w:color="auto" w:fill="auto"/>
            <w:noWrap/>
            <w:vAlign w:val="center"/>
            <w:hideMark/>
          </w:tcPr>
          <w:p w14:paraId="1FC084DB"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37B578BC"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30</w:t>
            </w:r>
          </w:p>
        </w:tc>
        <w:tc>
          <w:tcPr>
            <w:tcW w:w="1417" w:type="dxa"/>
            <w:tcBorders>
              <w:top w:val="nil"/>
              <w:left w:val="nil"/>
              <w:bottom w:val="single" w:sz="4" w:space="0" w:color="auto"/>
              <w:right w:val="single" w:sz="4" w:space="0" w:color="auto"/>
            </w:tcBorders>
          </w:tcPr>
          <w:p w14:paraId="47E5A075"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133,61</w:t>
            </w:r>
          </w:p>
        </w:tc>
        <w:tc>
          <w:tcPr>
            <w:tcW w:w="1560" w:type="dxa"/>
            <w:tcBorders>
              <w:top w:val="nil"/>
              <w:left w:val="nil"/>
              <w:bottom w:val="single" w:sz="4" w:space="0" w:color="auto"/>
              <w:right w:val="single" w:sz="4" w:space="0" w:color="auto"/>
            </w:tcBorders>
          </w:tcPr>
          <w:p w14:paraId="4F499261"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w:t>
            </w:r>
            <w:proofErr w:type="gramStart"/>
            <w:r w:rsidRPr="00415157">
              <w:rPr>
                <w:rFonts w:ascii="Arial" w:hAnsi="Arial" w:cs="Arial"/>
                <w:color w:val="000000"/>
                <w:sz w:val="22"/>
                <w:szCs w:val="22"/>
              </w:rPr>
              <w:t>$  4.008</w:t>
            </w:r>
            <w:proofErr w:type="gramEnd"/>
            <w:r w:rsidRPr="00415157">
              <w:rPr>
                <w:rFonts w:ascii="Arial" w:hAnsi="Arial" w:cs="Arial"/>
                <w:color w:val="000000"/>
                <w:sz w:val="22"/>
                <w:szCs w:val="22"/>
              </w:rPr>
              <w:t>,30</w:t>
            </w:r>
          </w:p>
        </w:tc>
      </w:tr>
      <w:tr w:rsidR="00B81B86" w:rsidRPr="00415157" w14:paraId="1C0444C1"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24B6093"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14</w:t>
            </w:r>
          </w:p>
        </w:tc>
        <w:tc>
          <w:tcPr>
            <w:tcW w:w="3772" w:type="dxa"/>
            <w:tcBorders>
              <w:top w:val="nil"/>
              <w:left w:val="nil"/>
              <w:bottom w:val="single" w:sz="4" w:space="0" w:color="auto"/>
              <w:right w:val="single" w:sz="4" w:space="0" w:color="auto"/>
            </w:tcBorders>
            <w:shd w:val="clear" w:color="auto" w:fill="auto"/>
            <w:noWrap/>
            <w:vAlign w:val="bottom"/>
            <w:hideMark/>
          </w:tcPr>
          <w:p w14:paraId="20C492B7"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CURVA 45º PVC DN 75 PBA</w:t>
            </w:r>
          </w:p>
        </w:tc>
        <w:tc>
          <w:tcPr>
            <w:tcW w:w="339" w:type="dxa"/>
            <w:tcBorders>
              <w:top w:val="nil"/>
              <w:left w:val="nil"/>
              <w:bottom w:val="single" w:sz="4" w:space="0" w:color="auto"/>
              <w:right w:val="single" w:sz="4" w:space="0" w:color="auto"/>
            </w:tcBorders>
            <w:shd w:val="clear" w:color="auto" w:fill="auto"/>
            <w:noWrap/>
            <w:vAlign w:val="center"/>
            <w:hideMark/>
          </w:tcPr>
          <w:p w14:paraId="303D2983"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356E4575"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15</w:t>
            </w:r>
          </w:p>
        </w:tc>
        <w:tc>
          <w:tcPr>
            <w:tcW w:w="1417" w:type="dxa"/>
            <w:tcBorders>
              <w:top w:val="nil"/>
              <w:left w:val="nil"/>
              <w:bottom w:val="single" w:sz="4" w:space="0" w:color="auto"/>
              <w:right w:val="single" w:sz="4" w:space="0" w:color="auto"/>
            </w:tcBorders>
          </w:tcPr>
          <w:p w14:paraId="626B5C30"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23,35</w:t>
            </w:r>
          </w:p>
        </w:tc>
        <w:tc>
          <w:tcPr>
            <w:tcW w:w="1560" w:type="dxa"/>
            <w:tcBorders>
              <w:top w:val="nil"/>
              <w:left w:val="nil"/>
              <w:bottom w:val="single" w:sz="4" w:space="0" w:color="auto"/>
              <w:right w:val="single" w:sz="4" w:space="0" w:color="auto"/>
            </w:tcBorders>
          </w:tcPr>
          <w:p w14:paraId="4BBC909A"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350,25</w:t>
            </w:r>
          </w:p>
        </w:tc>
      </w:tr>
      <w:tr w:rsidR="00B81B86" w:rsidRPr="00415157" w14:paraId="5CCDC67B" w14:textId="77777777" w:rsidTr="00E54D0C">
        <w:trPr>
          <w:trHeight w:val="75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ACE6DA9"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15</w:t>
            </w:r>
          </w:p>
        </w:tc>
        <w:tc>
          <w:tcPr>
            <w:tcW w:w="3772" w:type="dxa"/>
            <w:tcBorders>
              <w:top w:val="nil"/>
              <w:left w:val="nil"/>
              <w:bottom w:val="single" w:sz="4" w:space="0" w:color="auto"/>
              <w:right w:val="single" w:sz="4" w:space="0" w:color="auto"/>
            </w:tcBorders>
            <w:shd w:val="clear" w:color="auto" w:fill="auto"/>
            <w:vAlign w:val="center"/>
            <w:hideMark/>
          </w:tcPr>
          <w:p w14:paraId="0C51EC87"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EXTREMIDADE C ROSCA E BUCHA DE LATÃO P HIDRÔMETRO EM PVC 3/4"</w:t>
            </w:r>
          </w:p>
        </w:tc>
        <w:tc>
          <w:tcPr>
            <w:tcW w:w="339" w:type="dxa"/>
            <w:tcBorders>
              <w:top w:val="nil"/>
              <w:left w:val="nil"/>
              <w:bottom w:val="single" w:sz="4" w:space="0" w:color="auto"/>
              <w:right w:val="single" w:sz="4" w:space="0" w:color="auto"/>
            </w:tcBorders>
            <w:shd w:val="clear" w:color="auto" w:fill="auto"/>
            <w:noWrap/>
            <w:vAlign w:val="center"/>
            <w:hideMark/>
          </w:tcPr>
          <w:p w14:paraId="3DEB9B89"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12BA9BDB"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5.500</w:t>
            </w:r>
          </w:p>
        </w:tc>
        <w:tc>
          <w:tcPr>
            <w:tcW w:w="1417" w:type="dxa"/>
            <w:tcBorders>
              <w:top w:val="nil"/>
              <w:left w:val="nil"/>
              <w:bottom w:val="single" w:sz="4" w:space="0" w:color="auto"/>
              <w:right w:val="single" w:sz="4" w:space="0" w:color="auto"/>
            </w:tcBorders>
          </w:tcPr>
          <w:p w14:paraId="1BF9E62B"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7,25</w:t>
            </w:r>
          </w:p>
        </w:tc>
        <w:tc>
          <w:tcPr>
            <w:tcW w:w="1560" w:type="dxa"/>
            <w:tcBorders>
              <w:top w:val="nil"/>
              <w:left w:val="nil"/>
              <w:bottom w:val="single" w:sz="4" w:space="0" w:color="auto"/>
              <w:right w:val="single" w:sz="4" w:space="0" w:color="auto"/>
            </w:tcBorders>
          </w:tcPr>
          <w:p w14:paraId="5CFFCFA5"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R$39.875,00</w:t>
            </w:r>
          </w:p>
        </w:tc>
      </w:tr>
      <w:tr w:rsidR="00B81B86" w:rsidRPr="00415157" w14:paraId="36EA801F"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D4438D8"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16</w:t>
            </w:r>
          </w:p>
        </w:tc>
        <w:tc>
          <w:tcPr>
            <w:tcW w:w="3772" w:type="dxa"/>
            <w:tcBorders>
              <w:top w:val="nil"/>
              <w:left w:val="nil"/>
              <w:bottom w:val="single" w:sz="4" w:space="0" w:color="auto"/>
              <w:right w:val="single" w:sz="4" w:space="0" w:color="auto"/>
            </w:tcBorders>
            <w:shd w:val="clear" w:color="auto" w:fill="auto"/>
            <w:vAlign w:val="center"/>
            <w:hideMark/>
          </w:tcPr>
          <w:p w14:paraId="1D45A058"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JOELHO PVC SOLDÁVEL 32 MM 90º</w:t>
            </w:r>
          </w:p>
        </w:tc>
        <w:tc>
          <w:tcPr>
            <w:tcW w:w="339" w:type="dxa"/>
            <w:tcBorders>
              <w:top w:val="nil"/>
              <w:left w:val="nil"/>
              <w:bottom w:val="single" w:sz="4" w:space="0" w:color="auto"/>
              <w:right w:val="single" w:sz="4" w:space="0" w:color="auto"/>
            </w:tcBorders>
            <w:shd w:val="clear" w:color="auto" w:fill="auto"/>
            <w:noWrap/>
            <w:vAlign w:val="center"/>
            <w:hideMark/>
          </w:tcPr>
          <w:p w14:paraId="13251CB3"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11CAB282"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250</w:t>
            </w:r>
          </w:p>
        </w:tc>
        <w:tc>
          <w:tcPr>
            <w:tcW w:w="1417" w:type="dxa"/>
            <w:tcBorders>
              <w:top w:val="nil"/>
              <w:left w:val="nil"/>
              <w:bottom w:val="single" w:sz="4" w:space="0" w:color="auto"/>
              <w:right w:val="single" w:sz="4" w:space="0" w:color="auto"/>
            </w:tcBorders>
          </w:tcPr>
          <w:p w14:paraId="282ED089"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1,38</w:t>
            </w:r>
          </w:p>
        </w:tc>
        <w:tc>
          <w:tcPr>
            <w:tcW w:w="1560" w:type="dxa"/>
            <w:tcBorders>
              <w:top w:val="nil"/>
              <w:left w:val="nil"/>
              <w:bottom w:val="single" w:sz="4" w:space="0" w:color="auto"/>
              <w:right w:val="single" w:sz="4" w:space="0" w:color="auto"/>
            </w:tcBorders>
          </w:tcPr>
          <w:p w14:paraId="2702F129"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345,00</w:t>
            </w:r>
          </w:p>
        </w:tc>
      </w:tr>
      <w:tr w:rsidR="00B81B86" w:rsidRPr="00415157" w14:paraId="43CEF4BF"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D41F103"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lastRenderedPageBreak/>
              <w:t>17</w:t>
            </w:r>
          </w:p>
        </w:tc>
        <w:tc>
          <w:tcPr>
            <w:tcW w:w="3772" w:type="dxa"/>
            <w:tcBorders>
              <w:top w:val="nil"/>
              <w:left w:val="nil"/>
              <w:bottom w:val="single" w:sz="4" w:space="0" w:color="auto"/>
              <w:right w:val="single" w:sz="4" w:space="0" w:color="auto"/>
            </w:tcBorders>
            <w:shd w:val="clear" w:color="auto" w:fill="auto"/>
            <w:vAlign w:val="center"/>
            <w:hideMark/>
          </w:tcPr>
          <w:p w14:paraId="45C7F26E"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JOELHO DE PVC ROSCÁVEL 3/4 X 3/4 (BRANCO)</w:t>
            </w:r>
          </w:p>
        </w:tc>
        <w:tc>
          <w:tcPr>
            <w:tcW w:w="339" w:type="dxa"/>
            <w:tcBorders>
              <w:top w:val="nil"/>
              <w:left w:val="nil"/>
              <w:bottom w:val="single" w:sz="4" w:space="0" w:color="auto"/>
              <w:right w:val="single" w:sz="4" w:space="0" w:color="auto"/>
            </w:tcBorders>
            <w:shd w:val="clear" w:color="auto" w:fill="auto"/>
            <w:noWrap/>
            <w:vAlign w:val="center"/>
            <w:hideMark/>
          </w:tcPr>
          <w:p w14:paraId="22AC46D8"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4626A0FD"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800</w:t>
            </w:r>
          </w:p>
        </w:tc>
        <w:tc>
          <w:tcPr>
            <w:tcW w:w="1417" w:type="dxa"/>
            <w:tcBorders>
              <w:top w:val="nil"/>
              <w:left w:val="nil"/>
              <w:bottom w:val="single" w:sz="4" w:space="0" w:color="auto"/>
              <w:right w:val="single" w:sz="4" w:space="0" w:color="auto"/>
            </w:tcBorders>
          </w:tcPr>
          <w:p w14:paraId="52FADF8D"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3,77</w:t>
            </w:r>
          </w:p>
        </w:tc>
        <w:tc>
          <w:tcPr>
            <w:tcW w:w="1560" w:type="dxa"/>
            <w:tcBorders>
              <w:top w:val="nil"/>
              <w:left w:val="nil"/>
              <w:bottom w:val="single" w:sz="4" w:space="0" w:color="auto"/>
              <w:right w:val="single" w:sz="4" w:space="0" w:color="auto"/>
            </w:tcBorders>
          </w:tcPr>
          <w:p w14:paraId="7D5F15A9"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w:t>
            </w:r>
            <w:proofErr w:type="gramStart"/>
            <w:r w:rsidRPr="00415157">
              <w:rPr>
                <w:rFonts w:ascii="Arial" w:hAnsi="Arial" w:cs="Arial"/>
                <w:color w:val="000000"/>
                <w:sz w:val="22"/>
                <w:szCs w:val="22"/>
              </w:rPr>
              <w:t>$  3.016</w:t>
            </w:r>
            <w:proofErr w:type="gramEnd"/>
            <w:r w:rsidRPr="00415157">
              <w:rPr>
                <w:rFonts w:ascii="Arial" w:hAnsi="Arial" w:cs="Arial"/>
                <w:color w:val="000000"/>
                <w:sz w:val="22"/>
                <w:szCs w:val="22"/>
              </w:rPr>
              <w:t>,00</w:t>
            </w:r>
          </w:p>
        </w:tc>
      </w:tr>
      <w:tr w:rsidR="00B81B86" w:rsidRPr="00415157" w14:paraId="26198EF6" w14:textId="77777777" w:rsidTr="00E54D0C">
        <w:trPr>
          <w:trHeight w:val="758"/>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5902311"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18</w:t>
            </w:r>
          </w:p>
        </w:tc>
        <w:tc>
          <w:tcPr>
            <w:tcW w:w="3772" w:type="dxa"/>
            <w:tcBorders>
              <w:top w:val="nil"/>
              <w:left w:val="nil"/>
              <w:bottom w:val="single" w:sz="4" w:space="0" w:color="auto"/>
              <w:right w:val="single" w:sz="4" w:space="0" w:color="auto"/>
            </w:tcBorders>
            <w:shd w:val="clear" w:color="auto" w:fill="auto"/>
            <w:vAlign w:val="center"/>
            <w:hideMark/>
          </w:tcPr>
          <w:p w14:paraId="359E41A8"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 xml:space="preserve">JOELHO PEAD 20MM X </w:t>
            </w:r>
            <w:proofErr w:type="gramStart"/>
            <w:r w:rsidRPr="00415157">
              <w:rPr>
                <w:rFonts w:ascii="Arial" w:hAnsi="Arial" w:cs="Arial"/>
                <w:color w:val="000000"/>
                <w:sz w:val="22"/>
                <w:szCs w:val="22"/>
              </w:rPr>
              <w:t>20  -</w:t>
            </w:r>
            <w:proofErr w:type="gramEnd"/>
            <w:r w:rsidRPr="00415157">
              <w:rPr>
                <w:rFonts w:ascii="Arial" w:hAnsi="Arial" w:cs="Arial"/>
                <w:color w:val="000000"/>
                <w:sz w:val="22"/>
                <w:szCs w:val="22"/>
              </w:rPr>
              <w:t xml:space="preserve"> JOELHO/COTOVELO PP PARA PEAD 20 MM X 20 MM PN16</w:t>
            </w:r>
          </w:p>
        </w:tc>
        <w:tc>
          <w:tcPr>
            <w:tcW w:w="339" w:type="dxa"/>
            <w:tcBorders>
              <w:top w:val="nil"/>
              <w:left w:val="nil"/>
              <w:bottom w:val="single" w:sz="4" w:space="0" w:color="auto"/>
              <w:right w:val="single" w:sz="4" w:space="0" w:color="auto"/>
            </w:tcBorders>
            <w:shd w:val="clear" w:color="auto" w:fill="auto"/>
            <w:noWrap/>
            <w:vAlign w:val="center"/>
            <w:hideMark/>
          </w:tcPr>
          <w:p w14:paraId="134994E3"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08E18D8D"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1.000</w:t>
            </w:r>
          </w:p>
        </w:tc>
        <w:tc>
          <w:tcPr>
            <w:tcW w:w="1417" w:type="dxa"/>
            <w:tcBorders>
              <w:top w:val="nil"/>
              <w:left w:val="nil"/>
              <w:bottom w:val="single" w:sz="4" w:space="0" w:color="auto"/>
              <w:right w:val="single" w:sz="4" w:space="0" w:color="auto"/>
            </w:tcBorders>
          </w:tcPr>
          <w:p w14:paraId="50001FD5"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7,76</w:t>
            </w:r>
          </w:p>
        </w:tc>
        <w:tc>
          <w:tcPr>
            <w:tcW w:w="1560" w:type="dxa"/>
            <w:tcBorders>
              <w:top w:val="nil"/>
              <w:left w:val="nil"/>
              <w:bottom w:val="single" w:sz="4" w:space="0" w:color="auto"/>
              <w:right w:val="single" w:sz="4" w:space="0" w:color="auto"/>
            </w:tcBorders>
          </w:tcPr>
          <w:p w14:paraId="2FD1FE67"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w:t>
            </w:r>
            <w:proofErr w:type="gramStart"/>
            <w:r w:rsidRPr="00415157">
              <w:rPr>
                <w:rFonts w:ascii="Arial" w:hAnsi="Arial" w:cs="Arial"/>
                <w:color w:val="000000"/>
                <w:sz w:val="22"/>
                <w:szCs w:val="22"/>
              </w:rPr>
              <w:t>$  7.760</w:t>
            </w:r>
            <w:proofErr w:type="gramEnd"/>
            <w:r w:rsidRPr="00415157">
              <w:rPr>
                <w:rFonts w:ascii="Arial" w:hAnsi="Arial" w:cs="Arial"/>
                <w:color w:val="000000"/>
                <w:sz w:val="22"/>
                <w:szCs w:val="22"/>
              </w:rPr>
              <w:t>,00</w:t>
            </w:r>
          </w:p>
        </w:tc>
      </w:tr>
      <w:tr w:rsidR="00B81B86" w:rsidRPr="00415157" w14:paraId="63FF9820"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D8E292B"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19</w:t>
            </w:r>
          </w:p>
        </w:tc>
        <w:tc>
          <w:tcPr>
            <w:tcW w:w="3772" w:type="dxa"/>
            <w:tcBorders>
              <w:top w:val="nil"/>
              <w:left w:val="nil"/>
              <w:bottom w:val="single" w:sz="4" w:space="0" w:color="auto"/>
              <w:right w:val="single" w:sz="4" w:space="0" w:color="auto"/>
            </w:tcBorders>
            <w:shd w:val="clear" w:color="auto" w:fill="auto"/>
            <w:noWrap/>
            <w:vAlign w:val="bottom"/>
            <w:hideMark/>
          </w:tcPr>
          <w:p w14:paraId="11CE1A22"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 xml:space="preserve">KIT CAVALETE, PVC, COM REGISTRO, PARA </w:t>
            </w:r>
            <w:proofErr w:type="gramStart"/>
            <w:r w:rsidRPr="00415157">
              <w:rPr>
                <w:rFonts w:ascii="Arial" w:hAnsi="Arial" w:cs="Arial"/>
                <w:color w:val="000000"/>
                <w:sz w:val="22"/>
                <w:szCs w:val="22"/>
              </w:rPr>
              <w:t>HIDROMETRO,  3</w:t>
            </w:r>
            <w:proofErr w:type="gramEnd"/>
            <w:r w:rsidRPr="00415157">
              <w:rPr>
                <w:rFonts w:ascii="Arial" w:hAnsi="Arial" w:cs="Arial"/>
                <w:color w:val="000000"/>
                <w:sz w:val="22"/>
                <w:szCs w:val="22"/>
              </w:rPr>
              <w:t>/4 - COMPLETO</w:t>
            </w:r>
          </w:p>
        </w:tc>
        <w:tc>
          <w:tcPr>
            <w:tcW w:w="339" w:type="dxa"/>
            <w:tcBorders>
              <w:top w:val="nil"/>
              <w:left w:val="nil"/>
              <w:bottom w:val="single" w:sz="4" w:space="0" w:color="auto"/>
              <w:right w:val="single" w:sz="4" w:space="0" w:color="auto"/>
            </w:tcBorders>
            <w:shd w:val="clear" w:color="auto" w:fill="auto"/>
            <w:noWrap/>
            <w:vAlign w:val="center"/>
            <w:hideMark/>
          </w:tcPr>
          <w:p w14:paraId="2ACD5714"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2292741B"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2.500</w:t>
            </w:r>
          </w:p>
        </w:tc>
        <w:tc>
          <w:tcPr>
            <w:tcW w:w="1417" w:type="dxa"/>
            <w:tcBorders>
              <w:top w:val="nil"/>
              <w:left w:val="nil"/>
              <w:bottom w:val="single" w:sz="4" w:space="0" w:color="auto"/>
              <w:right w:val="single" w:sz="4" w:space="0" w:color="auto"/>
            </w:tcBorders>
          </w:tcPr>
          <w:p w14:paraId="677D017A"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149,37</w:t>
            </w:r>
          </w:p>
        </w:tc>
        <w:tc>
          <w:tcPr>
            <w:tcW w:w="1560" w:type="dxa"/>
            <w:tcBorders>
              <w:top w:val="nil"/>
              <w:left w:val="nil"/>
              <w:bottom w:val="single" w:sz="4" w:space="0" w:color="auto"/>
              <w:right w:val="single" w:sz="4" w:space="0" w:color="auto"/>
            </w:tcBorders>
          </w:tcPr>
          <w:p w14:paraId="41AEA513"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R$373.425,00</w:t>
            </w:r>
          </w:p>
        </w:tc>
      </w:tr>
      <w:tr w:rsidR="00B81B86" w:rsidRPr="00415157" w14:paraId="4BF28AE9"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F7BF5BD"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20</w:t>
            </w:r>
          </w:p>
        </w:tc>
        <w:tc>
          <w:tcPr>
            <w:tcW w:w="3772" w:type="dxa"/>
            <w:tcBorders>
              <w:top w:val="nil"/>
              <w:left w:val="nil"/>
              <w:bottom w:val="single" w:sz="4" w:space="0" w:color="auto"/>
              <w:right w:val="single" w:sz="4" w:space="0" w:color="auto"/>
            </w:tcBorders>
            <w:shd w:val="clear" w:color="auto" w:fill="auto"/>
            <w:vAlign w:val="center"/>
            <w:hideMark/>
          </w:tcPr>
          <w:p w14:paraId="318F4600"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 xml:space="preserve">Medidor residencial </w:t>
            </w:r>
            <w:proofErr w:type="spellStart"/>
            <w:r w:rsidRPr="00415157">
              <w:rPr>
                <w:rFonts w:ascii="Arial" w:hAnsi="Arial" w:cs="Arial"/>
                <w:color w:val="000000"/>
                <w:sz w:val="22"/>
                <w:szCs w:val="22"/>
              </w:rPr>
              <w:t>Unijato</w:t>
            </w:r>
            <w:proofErr w:type="spellEnd"/>
            <w:r w:rsidRPr="00415157">
              <w:rPr>
                <w:rFonts w:ascii="Arial" w:hAnsi="Arial" w:cs="Arial"/>
                <w:color w:val="000000"/>
                <w:sz w:val="22"/>
                <w:szCs w:val="22"/>
              </w:rPr>
              <w:t xml:space="preserve"> 115MM - HIDROMETRO I</w:t>
            </w:r>
          </w:p>
        </w:tc>
        <w:tc>
          <w:tcPr>
            <w:tcW w:w="339" w:type="dxa"/>
            <w:tcBorders>
              <w:top w:val="nil"/>
              <w:left w:val="nil"/>
              <w:bottom w:val="single" w:sz="4" w:space="0" w:color="auto"/>
              <w:right w:val="single" w:sz="4" w:space="0" w:color="auto"/>
            </w:tcBorders>
            <w:shd w:val="clear" w:color="auto" w:fill="auto"/>
            <w:noWrap/>
            <w:vAlign w:val="center"/>
            <w:hideMark/>
          </w:tcPr>
          <w:p w14:paraId="607D4EE1"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4248089F"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100</w:t>
            </w:r>
          </w:p>
        </w:tc>
        <w:tc>
          <w:tcPr>
            <w:tcW w:w="1417" w:type="dxa"/>
            <w:tcBorders>
              <w:top w:val="nil"/>
              <w:left w:val="nil"/>
              <w:bottom w:val="single" w:sz="4" w:space="0" w:color="auto"/>
              <w:right w:val="single" w:sz="4" w:space="0" w:color="auto"/>
            </w:tcBorders>
          </w:tcPr>
          <w:p w14:paraId="607F9167"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193,87</w:t>
            </w:r>
          </w:p>
        </w:tc>
        <w:tc>
          <w:tcPr>
            <w:tcW w:w="1560" w:type="dxa"/>
            <w:tcBorders>
              <w:top w:val="nil"/>
              <w:left w:val="nil"/>
              <w:bottom w:val="single" w:sz="4" w:space="0" w:color="auto"/>
              <w:right w:val="single" w:sz="4" w:space="0" w:color="auto"/>
            </w:tcBorders>
          </w:tcPr>
          <w:p w14:paraId="18FA0DDD"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w:t>
            </w:r>
            <w:proofErr w:type="gramStart"/>
            <w:r w:rsidRPr="00415157">
              <w:rPr>
                <w:rFonts w:ascii="Arial" w:hAnsi="Arial" w:cs="Arial"/>
                <w:color w:val="000000"/>
                <w:sz w:val="22"/>
                <w:szCs w:val="22"/>
              </w:rPr>
              <w:t>$  19.387</w:t>
            </w:r>
            <w:proofErr w:type="gramEnd"/>
            <w:r w:rsidRPr="00415157">
              <w:rPr>
                <w:rFonts w:ascii="Arial" w:hAnsi="Arial" w:cs="Arial"/>
                <w:color w:val="000000"/>
                <w:sz w:val="22"/>
                <w:szCs w:val="22"/>
              </w:rPr>
              <w:t>,00</w:t>
            </w:r>
          </w:p>
        </w:tc>
      </w:tr>
      <w:tr w:rsidR="00B81B86" w:rsidRPr="00415157" w14:paraId="20471640"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2C7EC41"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21</w:t>
            </w:r>
          </w:p>
        </w:tc>
        <w:tc>
          <w:tcPr>
            <w:tcW w:w="3772" w:type="dxa"/>
            <w:tcBorders>
              <w:top w:val="nil"/>
              <w:left w:val="nil"/>
              <w:bottom w:val="single" w:sz="4" w:space="0" w:color="auto"/>
              <w:right w:val="single" w:sz="4" w:space="0" w:color="auto"/>
            </w:tcBorders>
            <w:shd w:val="clear" w:color="auto" w:fill="auto"/>
            <w:vAlign w:val="center"/>
            <w:hideMark/>
          </w:tcPr>
          <w:p w14:paraId="3ABF4AC3"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LUVA DE PVC DE CORRER DE 25 MM</w:t>
            </w:r>
          </w:p>
        </w:tc>
        <w:tc>
          <w:tcPr>
            <w:tcW w:w="339" w:type="dxa"/>
            <w:tcBorders>
              <w:top w:val="nil"/>
              <w:left w:val="nil"/>
              <w:bottom w:val="single" w:sz="4" w:space="0" w:color="auto"/>
              <w:right w:val="single" w:sz="4" w:space="0" w:color="auto"/>
            </w:tcBorders>
            <w:shd w:val="clear" w:color="auto" w:fill="auto"/>
            <w:noWrap/>
            <w:vAlign w:val="center"/>
            <w:hideMark/>
          </w:tcPr>
          <w:p w14:paraId="57A3E9D0"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464DBBA3"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350</w:t>
            </w:r>
          </w:p>
        </w:tc>
        <w:tc>
          <w:tcPr>
            <w:tcW w:w="1417" w:type="dxa"/>
            <w:tcBorders>
              <w:top w:val="nil"/>
              <w:left w:val="nil"/>
              <w:bottom w:val="single" w:sz="4" w:space="0" w:color="auto"/>
              <w:right w:val="single" w:sz="4" w:space="0" w:color="auto"/>
            </w:tcBorders>
          </w:tcPr>
          <w:p w14:paraId="2F242559"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3,90</w:t>
            </w:r>
          </w:p>
        </w:tc>
        <w:tc>
          <w:tcPr>
            <w:tcW w:w="1560" w:type="dxa"/>
            <w:tcBorders>
              <w:top w:val="nil"/>
              <w:left w:val="nil"/>
              <w:bottom w:val="single" w:sz="4" w:space="0" w:color="auto"/>
              <w:right w:val="single" w:sz="4" w:space="0" w:color="auto"/>
            </w:tcBorders>
          </w:tcPr>
          <w:p w14:paraId="18B9859A"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1.365,00</w:t>
            </w:r>
          </w:p>
        </w:tc>
      </w:tr>
      <w:tr w:rsidR="00B81B86" w:rsidRPr="00415157" w14:paraId="599D34C4"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22D5CA8"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22</w:t>
            </w:r>
          </w:p>
        </w:tc>
        <w:tc>
          <w:tcPr>
            <w:tcW w:w="3772" w:type="dxa"/>
            <w:tcBorders>
              <w:top w:val="nil"/>
              <w:left w:val="nil"/>
              <w:bottom w:val="single" w:sz="4" w:space="0" w:color="auto"/>
              <w:right w:val="single" w:sz="4" w:space="0" w:color="auto"/>
            </w:tcBorders>
            <w:shd w:val="clear" w:color="auto" w:fill="auto"/>
            <w:noWrap/>
            <w:vAlign w:val="bottom"/>
            <w:hideMark/>
          </w:tcPr>
          <w:p w14:paraId="014876D8"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LUVA DE PVC DE CORRER 32 MM</w:t>
            </w:r>
          </w:p>
        </w:tc>
        <w:tc>
          <w:tcPr>
            <w:tcW w:w="339" w:type="dxa"/>
            <w:tcBorders>
              <w:top w:val="nil"/>
              <w:left w:val="nil"/>
              <w:bottom w:val="single" w:sz="4" w:space="0" w:color="auto"/>
              <w:right w:val="single" w:sz="4" w:space="0" w:color="auto"/>
            </w:tcBorders>
            <w:shd w:val="clear" w:color="auto" w:fill="auto"/>
            <w:noWrap/>
            <w:vAlign w:val="center"/>
            <w:hideMark/>
          </w:tcPr>
          <w:p w14:paraId="5403FFD4"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387A4D2C"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450</w:t>
            </w:r>
          </w:p>
        </w:tc>
        <w:tc>
          <w:tcPr>
            <w:tcW w:w="1417" w:type="dxa"/>
            <w:tcBorders>
              <w:top w:val="nil"/>
              <w:left w:val="nil"/>
              <w:bottom w:val="single" w:sz="4" w:space="0" w:color="auto"/>
              <w:right w:val="single" w:sz="4" w:space="0" w:color="auto"/>
            </w:tcBorders>
          </w:tcPr>
          <w:p w14:paraId="46EF582B"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2,48</w:t>
            </w:r>
          </w:p>
        </w:tc>
        <w:tc>
          <w:tcPr>
            <w:tcW w:w="1560" w:type="dxa"/>
            <w:tcBorders>
              <w:top w:val="nil"/>
              <w:left w:val="nil"/>
              <w:bottom w:val="single" w:sz="4" w:space="0" w:color="auto"/>
              <w:right w:val="single" w:sz="4" w:space="0" w:color="auto"/>
            </w:tcBorders>
          </w:tcPr>
          <w:p w14:paraId="67163286"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1.116,00</w:t>
            </w:r>
          </w:p>
        </w:tc>
      </w:tr>
      <w:tr w:rsidR="00B81B86" w:rsidRPr="00415157" w14:paraId="5887E244"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EFE273B"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23</w:t>
            </w:r>
          </w:p>
        </w:tc>
        <w:tc>
          <w:tcPr>
            <w:tcW w:w="3772" w:type="dxa"/>
            <w:tcBorders>
              <w:top w:val="nil"/>
              <w:left w:val="nil"/>
              <w:bottom w:val="single" w:sz="4" w:space="0" w:color="auto"/>
              <w:right w:val="single" w:sz="4" w:space="0" w:color="auto"/>
            </w:tcBorders>
            <w:shd w:val="clear" w:color="auto" w:fill="auto"/>
            <w:vAlign w:val="center"/>
            <w:hideMark/>
          </w:tcPr>
          <w:p w14:paraId="7733EF14"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LUVA DE PVC DE CORRER DE 40 MM</w:t>
            </w:r>
          </w:p>
        </w:tc>
        <w:tc>
          <w:tcPr>
            <w:tcW w:w="339" w:type="dxa"/>
            <w:tcBorders>
              <w:top w:val="nil"/>
              <w:left w:val="nil"/>
              <w:bottom w:val="single" w:sz="4" w:space="0" w:color="auto"/>
              <w:right w:val="single" w:sz="4" w:space="0" w:color="auto"/>
            </w:tcBorders>
            <w:shd w:val="clear" w:color="auto" w:fill="auto"/>
            <w:noWrap/>
            <w:vAlign w:val="center"/>
            <w:hideMark/>
          </w:tcPr>
          <w:p w14:paraId="1E67BACB"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0C75C036"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500</w:t>
            </w:r>
          </w:p>
        </w:tc>
        <w:tc>
          <w:tcPr>
            <w:tcW w:w="1417" w:type="dxa"/>
            <w:tcBorders>
              <w:top w:val="nil"/>
              <w:left w:val="nil"/>
              <w:bottom w:val="single" w:sz="4" w:space="0" w:color="auto"/>
              <w:right w:val="single" w:sz="4" w:space="0" w:color="auto"/>
            </w:tcBorders>
          </w:tcPr>
          <w:p w14:paraId="1C5B8F84"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5,37</w:t>
            </w:r>
          </w:p>
        </w:tc>
        <w:tc>
          <w:tcPr>
            <w:tcW w:w="1560" w:type="dxa"/>
            <w:tcBorders>
              <w:top w:val="nil"/>
              <w:left w:val="nil"/>
              <w:bottom w:val="single" w:sz="4" w:space="0" w:color="auto"/>
              <w:right w:val="single" w:sz="4" w:space="0" w:color="auto"/>
            </w:tcBorders>
          </w:tcPr>
          <w:p w14:paraId="7F9D81C2"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2.685,00</w:t>
            </w:r>
          </w:p>
        </w:tc>
      </w:tr>
      <w:tr w:rsidR="00B81B86" w:rsidRPr="00415157" w14:paraId="56594E2E"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0002F08"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24</w:t>
            </w:r>
          </w:p>
        </w:tc>
        <w:tc>
          <w:tcPr>
            <w:tcW w:w="3772" w:type="dxa"/>
            <w:tcBorders>
              <w:top w:val="nil"/>
              <w:left w:val="nil"/>
              <w:bottom w:val="single" w:sz="4" w:space="0" w:color="auto"/>
              <w:right w:val="single" w:sz="4" w:space="0" w:color="auto"/>
            </w:tcBorders>
            <w:shd w:val="clear" w:color="auto" w:fill="auto"/>
            <w:vAlign w:val="center"/>
            <w:hideMark/>
          </w:tcPr>
          <w:p w14:paraId="52192810"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LUVA DE PVC DE CORRER DE 50 MM</w:t>
            </w:r>
          </w:p>
        </w:tc>
        <w:tc>
          <w:tcPr>
            <w:tcW w:w="339" w:type="dxa"/>
            <w:tcBorders>
              <w:top w:val="nil"/>
              <w:left w:val="nil"/>
              <w:bottom w:val="single" w:sz="4" w:space="0" w:color="auto"/>
              <w:right w:val="single" w:sz="4" w:space="0" w:color="auto"/>
            </w:tcBorders>
            <w:shd w:val="clear" w:color="auto" w:fill="auto"/>
            <w:noWrap/>
            <w:vAlign w:val="center"/>
            <w:hideMark/>
          </w:tcPr>
          <w:p w14:paraId="2A22C5DB"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130D2672"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200</w:t>
            </w:r>
          </w:p>
        </w:tc>
        <w:tc>
          <w:tcPr>
            <w:tcW w:w="1417" w:type="dxa"/>
            <w:tcBorders>
              <w:top w:val="nil"/>
              <w:left w:val="nil"/>
              <w:bottom w:val="single" w:sz="4" w:space="0" w:color="auto"/>
              <w:right w:val="single" w:sz="4" w:space="0" w:color="auto"/>
            </w:tcBorders>
          </w:tcPr>
          <w:p w14:paraId="7A88AC9E"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9,29</w:t>
            </w:r>
          </w:p>
        </w:tc>
        <w:tc>
          <w:tcPr>
            <w:tcW w:w="1560" w:type="dxa"/>
            <w:tcBorders>
              <w:top w:val="nil"/>
              <w:left w:val="nil"/>
              <w:bottom w:val="single" w:sz="4" w:space="0" w:color="auto"/>
              <w:right w:val="single" w:sz="4" w:space="0" w:color="auto"/>
            </w:tcBorders>
          </w:tcPr>
          <w:p w14:paraId="685314FE"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1.858,00</w:t>
            </w:r>
          </w:p>
        </w:tc>
      </w:tr>
      <w:tr w:rsidR="00B81B86" w:rsidRPr="00415157" w14:paraId="263103E0"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B1928DB"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25</w:t>
            </w:r>
          </w:p>
        </w:tc>
        <w:tc>
          <w:tcPr>
            <w:tcW w:w="3772" w:type="dxa"/>
            <w:tcBorders>
              <w:top w:val="nil"/>
              <w:left w:val="nil"/>
              <w:bottom w:val="single" w:sz="4" w:space="0" w:color="auto"/>
              <w:right w:val="single" w:sz="4" w:space="0" w:color="auto"/>
            </w:tcBorders>
            <w:shd w:val="clear" w:color="auto" w:fill="auto"/>
            <w:noWrap/>
            <w:vAlign w:val="bottom"/>
            <w:hideMark/>
          </w:tcPr>
          <w:p w14:paraId="4F4133D9"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LUVA PVC PBA DN 220 DE 250 MM</w:t>
            </w:r>
          </w:p>
        </w:tc>
        <w:tc>
          <w:tcPr>
            <w:tcW w:w="339" w:type="dxa"/>
            <w:tcBorders>
              <w:top w:val="nil"/>
              <w:left w:val="nil"/>
              <w:bottom w:val="single" w:sz="4" w:space="0" w:color="auto"/>
              <w:right w:val="single" w:sz="4" w:space="0" w:color="auto"/>
            </w:tcBorders>
            <w:shd w:val="clear" w:color="auto" w:fill="auto"/>
            <w:noWrap/>
            <w:vAlign w:val="center"/>
            <w:hideMark/>
          </w:tcPr>
          <w:p w14:paraId="136EE0F4"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1FB8B14E"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10</w:t>
            </w:r>
          </w:p>
        </w:tc>
        <w:tc>
          <w:tcPr>
            <w:tcW w:w="1417" w:type="dxa"/>
            <w:tcBorders>
              <w:top w:val="nil"/>
              <w:left w:val="nil"/>
              <w:bottom w:val="single" w:sz="4" w:space="0" w:color="auto"/>
              <w:right w:val="single" w:sz="4" w:space="0" w:color="auto"/>
            </w:tcBorders>
          </w:tcPr>
          <w:p w14:paraId="0B76CDD0"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R$ 1.255,00</w:t>
            </w:r>
          </w:p>
        </w:tc>
        <w:tc>
          <w:tcPr>
            <w:tcW w:w="1560" w:type="dxa"/>
            <w:tcBorders>
              <w:top w:val="nil"/>
              <w:left w:val="nil"/>
              <w:bottom w:val="single" w:sz="4" w:space="0" w:color="auto"/>
              <w:right w:val="single" w:sz="4" w:space="0" w:color="auto"/>
            </w:tcBorders>
          </w:tcPr>
          <w:p w14:paraId="67C25B2F"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w:t>
            </w:r>
            <w:proofErr w:type="gramStart"/>
            <w:r w:rsidRPr="00415157">
              <w:rPr>
                <w:rFonts w:ascii="Arial" w:hAnsi="Arial" w:cs="Arial"/>
                <w:color w:val="000000"/>
                <w:sz w:val="22"/>
                <w:szCs w:val="22"/>
              </w:rPr>
              <w:t>$  12.550</w:t>
            </w:r>
            <w:proofErr w:type="gramEnd"/>
            <w:r w:rsidRPr="00415157">
              <w:rPr>
                <w:rFonts w:ascii="Arial" w:hAnsi="Arial" w:cs="Arial"/>
                <w:color w:val="000000"/>
                <w:sz w:val="22"/>
                <w:szCs w:val="22"/>
              </w:rPr>
              <w:t>,00</w:t>
            </w:r>
          </w:p>
        </w:tc>
      </w:tr>
      <w:tr w:rsidR="00B81B86" w:rsidRPr="00415157" w14:paraId="7A444638"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16E6E22"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26</w:t>
            </w:r>
          </w:p>
        </w:tc>
        <w:tc>
          <w:tcPr>
            <w:tcW w:w="3772" w:type="dxa"/>
            <w:tcBorders>
              <w:top w:val="nil"/>
              <w:left w:val="nil"/>
              <w:bottom w:val="single" w:sz="4" w:space="0" w:color="auto"/>
              <w:right w:val="single" w:sz="4" w:space="0" w:color="auto"/>
            </w:tcBorders>
            <w:shd w:val="clear" w:color="auto" w:fill="auto"/>
            <w:noWrap/>
            <w:vAlign w:val="bottom"/>
            <w:hideMark/>
          </w:tcPr>
          <w:p w14:paraId="4483EC50"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LUVA PVC PBA DN 180 DE 200</w:t>
            </w:r>
          </w:p>
        </w:tc>
        <w:tc>
          <w:tcPr>
            <w:tcW w:w="339" w:type="dxa"/>
            <w:tcBorders>
              <w:top w:val="nil"/>
              <w:left w:val="nil"/>
              <w:bottom w:val="single" w:sz="4" w:space="0" w:color="auto"/>
              <w:right w:val="single" w:sz="4" w:space="0" w:color="auto"/>
            </w:tcBorders>
            <w:shd w:val="clear" w:color="auto" w:fill="auto"/>
            <w:noWrap/>
            <w:vAlign w:val="center"/>
            <w:hideMark/>
          </w:tcPr>
          <w:p w14:paraId="140D8A5D"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6681C855"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4</w:t>
            </w:r>
          </w:p>
        </w:tc>
        <w:tc>
          <w:tcPr>
            <w:tcW w:w="1417" w:type="dxa"/>
            <w:tcBorders>
              <w:top w:val="nil"/>
              <w:left w:val="nil"/>
              <w:bottom w:val="single" w:sz="4" w:space="0" w:color="auto"/>
              <w:right w:val="single" w:sz="4" w:space="0" w:color="auto"/>
            </w:tcBorders>
          </w:tcPr>
          <w:p w14:paraId="1BEF47B6"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243,37</w:t>
            </w:r>
          </w:p>
        </w:tc>
        <w:tc>
          <w:tcPr>
            <w:tcW w:w="1560" w:type="dxa"/>
            <w:tcBorders>
              <w:top w:val="nil"/>
              <w:left w:val="nil"/>
              <w:bottom w:val="single" w:sz="4" w:space="0" w:color="auto"/>
              <w:right w:val="single" w:sz="4" w:space="0" w:color="auto"/>
            </w:tcBorders>
          </w:tcPr>
          <w:p w14:paraId="459EDAFF"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973,48</w:t>
            </w:r>
          </w:p>
        </w:tc>
      </w:tr>
      <w:tr w:rsidR="00B81B86" w:rsidRPr="00415157" w14:paraId="621D0DA4"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846CD87"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27</w:t>
            </w:r>
          </w:p>
        </w:tc>
        <w:tc>
          <w:tcPr>
            <w:tcW w:w="3772" w:type="dxa"/>
            <w:tcBorders>
              <w:top w:val="nil"/>
              <w:left w:val="nil"/>
              <w:bottom w:val="single" w:sz="4" w:space="0" w:color="auto"/>
              <w:right w:val="single" w:sz="4" w:space="0" w:color="auto"/>
            </w:tcBorders>
            <w:shd w:val="clear" w:color="auto" w:fill="auto"/>
            <w:vAlign w:val="center"/>
            <w:hideMark/>
          </w:tcPr>
          <w:p w14:paraId="3F477F32"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 xml:space="preserve">LUVA PVC, ROSCAVEL, 3/4", ÁGUA FRIA PREDIAL </w:t>
            </w:r>
          </w:p>
        </w:tc>
        <w:tc>
          <w:tcPr>
            <w:tcW w:w="339" w:type="dxa"/>
            <w:tcBorders>
              <w:top w:val="nil"/>
              <w:left w:val="nil"/>
              <w:bottom w:val="single" w:sz="4" w:space="0" w:color="auto"/>
              <w:right w:val="single" w:sz="4" w:space="0" w:color="auto"/>
            </w:tcBorders>
            <w:shd w:val="clear" w:color="auto" w:fill="auto"/>
            <w:noWrap/>
            <w:vAlign w:val="center"/>
            <w:hideMark/>
          </w:tcPr>
          <w:p w14:paraId="34E7821F"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3077BAC0"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200</w:t>
            </w:r>
          </w:p>
        </w:tc>
        <w:tc>
          <w:tcPr>
            <w:tcW w:w="1417" w:type="dxa"/>
            <w:tcBorders>
              <w:top w:val="nil"/>
              <w:left w:val="nil"/>
              <w:bottom w:val="single" w:sz="4" w:space="0" w:color="auto"/>
              <w:right w:val="single" w:sz="4" w:space="0" w:color="auto"/>
            </w:tcBorders>
          </w:tcPr>
          <w:p w14:paraId="7C442945"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0,90</w:t>
            </w:r>
          </w:p>
        </w:tc>
        <w:tc>
          <w:tcPr>
            <w:tcW w:w="1560" w:type="dxa"/>
            <w:tcBorders>
              <w:top w:val="nil"/>
              <w:left w:val="nil"/>
              <w:bottom w:val="single" w:sz="4" w:space="0" w:color="auto"/>
              <w:right w:val="single" w:sz="4" w:space="0" w:color="auto"/>
            </w:tcBorders>
          </w:tcPr>
          <w:p w14:paraId="5DF02DE2"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180,00</w:t>
            </w:r>
          </w:p>
        </w:tc>
      </w:tr>
      <w:tr w:rsidR="00B81B86" w:rsidRPr="00415157" w14:paraId="0960F74E"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FA144EB"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28</w:t>
            </w:r>
          </w:p>
        </w:tc>
        <w:tc>
          <w:tcPr>
            <w:tcW w:w="3772" w:type="dxa"/>
            <w:tcBorders>
              <w:top w:val="nil"/>
              <w:left w:val="nil"/>
              <w:bottom w:val="single" w:sz="4" w:space="0" w:color="auto"/>
              <w:right w:val="single" w:sz="4" w:space="0" w:color="auto"/>
            </w:tcBorders>
            <w:shd w:val="clear" w:color="auto" w:fill="auto"/>
            <w:noWrap/>
            <w:vAlign w:val="bottom"/>
            <w:hideMark/>
          </w:tcPr>
          <w:p w14:paraId="38DD93E8"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LUVA SOLDAVEL COM ROSCA, PVC, 25 MM X 3/4", PARA ÁGUA FRIA PREDIAL</w:t>
            </w:r>
          </w:p>
        </w:tc>
        <w:tc>
          <w:tcPr>
            <w:tcW w:w="339" w:type="dxa"/>
            <w:tcBorders>
              <w:top w:val="nil"/>
              <w:left w:val="nil"/>
              <w:bottom w:val="single" w:sz="4" w:space="0" w:color="auto"/>
              <w:right w:val="single" w:sz="4" w:space="0" w:color="auto"/>
            </w:tcBorders>
            <w:shd w:val="clear" w:color="auto" w:fill="auto"/>
            <w:noWrap/>
            <w:vAlign w:val="center"/>
            <w:hideMark/>
          </w:tcPr>
          <w:p w14:paraId="27800F63"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76DB1637"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200</w:t>
            </w:r>
          </w:p>
        </w:tc>
        <w:tc>
          <w:tcPr>
            <w:tcW w:w="1417" w:type="dxa"/>
            <w:tcBorders>
              <w:top w:val="nil"/>
              <w:left w:val="nil"/>
              <w:bottom w:val="single" w:sz="4" w:space="0" w:color="auto"/>
              <w:right w:val="single" w:sz="4" w:space="0" w:color="auto"/>
            </w:tcBorders>
          </w:tcPr>
          <w:p w14:paraId="4DF0203C"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1,35</w:t>
            </w:r>
          </w:p>
        </w:tc>
        <w:tc>
          <w:tcPr>
            <w:tcW w:w="1560" w:type="dxa"/>
            <w:tcBorders>
              <w:top w:val="nil"/>
              <w:left w:val="nil"/>
              <w:bottom w:val="single" w:sz="4" w:space="0" w:color="auto"/>
              <w:right w:val="single" w:sz="4" w:space="0" w:color="auto"/>
            </w:tcBorders>
          </w:tcPr>
          <w:p w14:paraId="10117923"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270,00</w:t>
            </w:r>
          </w:p>
        </w:tc>
      </w:tr>
      <w:tr w:rsidR="00B81B86" w:rsidRPr="00415157" w14:paraId="01E85DC4"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7FC18AA"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29</w:t>
            </w:r>
          </w:p>
        </w:tc>
        <w:tc>
          <w:tcPr>
            <w:tcW w:w="3772" w:type="dxa"/>
            <w:tcBorders>
              <w:top w:val="nil"/>
              <w:left w:val="nil"/>
              <w:bottom w:val="single" w:sz="4" w:space="0" w:color="auto"/>
              <w:right w:val="single" w:sz="4" w:space="0" w:color="auto"/>
            </w:tcBorders>
            <w:shd w:val="clear" w:color="auto" w:fill="auto"/>
            <w:noWrap/>
            <w:vAlign w:val="bottom"/>
            <w:hideMark/>
          </w:tcPr>
          <w:p w14:paraId="4D4B2DD7"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LUVA LR 32 MM</w:t>
            </w:r>
          </w:p>
        </w:tc>
        <w:tc>
          <w:tcPr>
            <w:tcW w:w="339" w:type="dxa"/>
            <w:tcBorders>
              <w:top w:val="nil"/>
              <w:left w:val="nil"/>
              <w:bottom w:val="single" w:sz="4" w:space="0" w:color="auto"/>
              <w:right w:val="single" w:sz="4" w:space="0" w:color="auto"/>
            </w:tcBorders>
            <w:shd w:val="clear" w:color="auto" w:fill="auto"/>
            <w:noWrap/>
            <w:vAlign w:val="center"/>
            <w:hideMark/>
          </w:tcPr>
          <w:p w14:paraId="582A6327"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6D2AA509"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20</w:t>
            </w:r>
          </w:p>
        </w:tc>
        <w:tc>
          <w:tcPr>
            <w:tcW w:w="1417" w:type="dxa"/>
            <w:tcBorders>
              <w:top w:val="nil"/>
              <w:left w:val="nil"/>
              <w:bottom w:val="single" w:sz="4" w:space="0" w:color="auto"/>
              <w:right w:val="single" w:sz="4" w:space="0" w:color="auto"/>
            </w:tcBorders>
          </w:tcPr>
          <w:p w14:paraId="180A2A41"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1,77</w:t>
            </w:r>
          </w:p>
        </w:tc>
        <w:tc>
          <w:tcPr>
            <w:tcW w:w="1560" w:type="dxa"/>
            <w:tcBorders>
              <w:top w:val="nil"/>
              <w:left w:val="nil"/>
              <w:bottom w:val="single" w:sz="4" w:space="0" w:color="auto"/>
              <w:right w:val="single" w:sz="4" w:space="0" w:color="auto"/>
            </w:tcBorders>
          </w:tcPr>
          <w:p w14:paraId="5903CD50"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35,40</w:t>
            </w:r>
          </w:p>
        </w:tc>
      </w:tr>
      <w:tr w:rsidR="00B81B86" w:rsidRPr="00415157" w14:paraId="44A3AB4D"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A61EAAA"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30</w:t>
            </w:r>
          </w:p>
        </w:tc>
        <w:tc>
          <w:tcPr>
            <w:tcW w:w="3772" w:type="dxa"/>
            <w:tcBorders>
              <w:top w:val="nil"/>
              <w:left w:val="nil"/>
              <w:bottom w:val="single" w:sz="4" w:space="0" w:color="auto"/>
              <w:right w:val="single" w:sz="4" w:space="0" w:color="auto"/>
            </w:tcBorders>
            <w:shd w:val="clear" w:color="auto" w:fill="auto"/>
            <w:noWrap/>
            <w:vAlign w:val="bottom"/>
            <w:hideMark/>
          </w:tcPr>
          <w:p w14:paraId="29745A06"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LUVA PVC SOLDÁVEL 25 MM</w:t>
            </w:r>
          </w:p>
        </w:tc>
        <w:tc>
          <w:tcPr>
            <w:tcW w:w="339" w:type="dxa"/>
            <w:tcBorders>
              <w:top w:val="nil"/>
              <w:left w:val="nil"/>
              <w:bottom w:val="single" w:sz="4" w:space="0" w:color="auto"/>
              <w:right w:val="single" w:sz="4" w:space="0" w:color="auto"/>
            </w:tcBorders>
            <w:shd w:val="clear" w:color="auto" w:fill="auto"/>
            <w:noWrap/>
            <w:vAlign w:val="center"/>
            <w:hideMark/>
          </w:tcPr>
          <w:p w14:paraId="6FAE4FA0"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0D3196DA"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200</w:t>
            </w:r>
          </w:p>
        </w:tc>
        <w:tc>
          <w:tcPr>
            <w:tcW w:w="1417" w:type="dxa"/>
            <w:tcBorders>
              <w:top w:val="nil"/>
              <w:left w:val="nil"/>
              <w:bottom w:val="single" w:sz="4" w:space="0" w:color="auto"/>
              <w:right w:val="single" w:sz="4" w:space="0" w:color="auto"/>
            </w:tcBorders>
          </w:tcPr>
          <w:p w14:paraId="4274E80F"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1,39</w:t>
            </w:r>
          </w:p>
        </w:tc>
        <w:tc>
          <w:tcPr>
            <w:tcW w:w="1560" w:type="dxa"/>
            <w:tcBorders>
              <w:top w:val="nil"/>
              <w:left w:val="nil"/>
              <w:bottom w:val="single" w:sz="4" w:space="0" w:color="auto"/>
              <w:right w:val="single" w:sz="4" w:space="0" w:color="auto"/>
            </w:tcBorders>
          </w:tcPr>
          <w:p w14:paraId="19F77080"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278,00</w:t>
            </w:r>
          </w:p>
        </w:tc>
      </w:tr>
      <w:tr w:rsidR="00B81B86" w:rsidRPr="00415157" w14:paraId="17199CED"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5EF89C7"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31</w:t>
            </w:r>
          </w:p>
        </w:tc>
        <w:tc>
          <w:tcPr>
            <w:tcW w:w="3772" w:type="dxa"/>
            <w:tcBorders>
              <w:top w:val="nil"/>
              <w:left w:val="nil"/>
              <w:bottom w:val="single" w:sz="4" w:space="0" w:color="auto"/>
              <w:right w:val="single" w:sz="4" w:space="0" w:color="auto"/>
            </w:tcBorders>
            <w:shd w:val="clear" w:color="auto" w:fill="auto"/>
            <w:noWrap/>
            <w:vAlign w:val="bottom"/>
            <w:hideMark/>
          </w:tcPr>
          <w:p w14:paraId="61858B35"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REDUÇÃO COM BOLSA PVC 220MM X DN 50 MM</w:t>
            </w:r>
          </w:p>
        </w:tc>
        <w:tc>
          <w:tcPr>
            <w:tcW w:w="339" w:type="dxa"/>
            <w:tcBorders>
              <w:top w:val="nil"/>
              <w:left w:val="nil"/>
              <w:bottom w:val="single" w:sz="4" w:space="0" w:color="auto"/>
              <w:right w:val="single" w:sz="4" w:space="0" w:color="auto"/>
            </w:tcBorders>
            <w:shd w:val="clear" w:color="auto" w:fill="auto"/>
            <w:noWrap/>
            <w:vAlign w:val="center"/>
            <w:hideMark/>
          </w:tcPr>
          <w:p w14:paraId="5B3A4A04"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66366C85"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10</w:t>
            </w:r>
          </w:p>
        </w:tc>
        <w:tc>
          <w:tcPr>
            <w:tcW w:w="1417" w:type="dxa"/>
            <w:tcBorders>
              <w:top w:val="nil"/>
              <w:left w:val="nil"/>
              <w:bottom w:val="single" w:sz="4" w:space="0" w:color="auto"/>
              <w:right w:val="single" w:sz="4" w:space="0" w:color="auto"/>
            </w:tcBorders>
          </w:tcPr>
          <w:p w14:paraId="50EE07D4"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499,20</w:t>
            </w:r>
          </w:p>
        </w:tc>
        <w:tc>
          <w:tcPr>
            <w:tcW w:w="1560" w:type="dxa"/>
            <w:tcBorders>
              <w:top w:val="nil"/>
              <w:left w:val="nil"/>
              <w:bottom w:val="single" w:sz="4" w:space="0" w:color="auto"/>
              <w:right w:val="single" w:sz="4" w:space="0" w:color="auto"/>
            </w:tcBorders>
          </w:tcPr>
          <w:p w14:paraId="56AF1DDD"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4.992,00</w:t>
            </w:r>
          </w:p>
        </w:tc>
      </w:tr>
      <w:tr w:rsidR="00B81B86" w:rsidRPr="00415157" w14:paraId="72251348"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CA5EA51"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32</w:t>
            </w:r>
          </w:p>
        </w:tc>
        <w:tc>
          <w:tcPr>
            <w:tcW w:w="3772" w:type="dxa"/>
            <w:tcBorders>
              <w:top w:val="nil"/>
              <w:left w:val="nil"/>
              <w:bottom w:val="single" w:sz="4" w:space="0" w:color="auto"/>
              <w:right w:val="single" w:sz="4" w:space="0" w:color="auto"/>
            </w:tcBorders>
            <w:shd w:val="clear" w:color="auto" w:fill="auto"/>
            <w:noWrap/>
            <w:vAlign w:val="bottom"/>
            <w:hideMark/>
          </w:tcPr>
          <w:p w14:paraId="141B0470"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REDUÇÃO COM BOLSA PVC 220MM X DN 75 MM</w:t>
            </w:r>
          </w:p>
        </w:tc>
        <w:tc>
          <w:tcPr>
            <w:tcW w:w="339" w:type="dxa"/>
            <w:tcBorders>
              <w:top w:val="nil"/>
              <w:left w:val="nil"/>
              <w:bottom w:val="single" w:sz="4" w:space="0" w:color="auto"/>
              <w:right w:val="single" w:sz="4" w:space="0" w:color="auto"/>
            </w:tcBorders>
            <w:shd w:val="clear" w:color="auto" w:fill="auto"/>
            <w:noWrap/>
            <w:vAlign w:val="center"/>
            <w:hideMark/>
          </w:tcPr>
          <w:p w14:paraId="6B85FC73"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0E32B7B9"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10</w:t>
            </w:r>
          </w:p>
        </w:tc>
        <w:tc>
          <w:tcPr>
            <w:tcW w:w="1417" w:type="dxa"/>
            <w:tcBorders>
              <w:top w:val="nil"/>
              <w:left w:val="nil"/>
              <w:bottom w:val="single" w:sz="4" w:space="0" w:color="auto"/>
              <w:right w:val="single" w:sz="4" w:space="0" w:color="auto"/>
            </w:tcBorders>
          </w:tcPr>
          <w:p w14:paraId="4ABEF612"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499,20</w:t>
            </w:r>
          </w:p>
        </w:tc>
        <w:tc>
          <w:tcPr>
            <w:tcW w:w="1560" w:type="dxa"/>
            <w:tcBorders>
              <w:top w:val="nil"/>
              <w:left w:val="nil"/>
              <w:bottom w:val="single" w:sz="4" w:space="0" w:color="auto"/>
              <w:right w:val="single" w:sz="4" w:space="0" w:color="auto"/>
            </w:tcBorders>
          </w:tcPr>
          <w:p w14:paraId="1AF2DD6B"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4.992,00</w:t>
            </w:r>
          </w:p>
        </w:tc>
      </w:tr>
      <w:tr w:rsidR="00B81B86" w:rsidRPr="00415157" w14:paraId="08CA224C"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361A0F4"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33</w:t>
            </w:r>
          </w:p>
        </w:tc>
        <w:tc>
          <w:tcPr>
            <w:tcW w:w="3772" w:type="dxa"/>
            <w:tcBorders>
              <w:top w:val="nil"/>
              <w:left w:val="nil"/>
              <w:bottom w:val="single" w:sz="4" w:space="0" w:color="auto"/>
              <w:right w:val="single" w:sz="4" w:space="0" w:color="auto"/>
            </w:tcBorders>
            <w:shd w:val="clear" w:color="auto" w:fill="auto"/>
            <w:noWrap/>
            <w:vAlign w:val="bottom"/>
            <w:hideMark/>
          </w:tcPr>
          <w:p w14:paraId="2368646B"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REDUÇÃO COM BOLSA PVC DN 140MM X 50 MM</w:t>
            </w:r>
          </w:p>
        </w:tc>
        <w:tc>
          <w:tcPr>
            <w:tcW w:w="339" w:type="dxa"/>
            <w:tcBorders>
              <w:top w:val="nil"/>
              <w:left w:val="nil"/>
              <w:bottom w:val="single" w:sz="4" w:space="0" w:color="auto"/>
              <w:right w:val="single" w:sz="4" w:space="0" w:color="auto"/>
            </w:tcBorders>
            <w:shd w:val="clear" w:color="auto" w:fill="auto"/>
            <w:noWrap/>
            <w:vAlign w:val="center"/>
            <w:hideMark/>
          </w:tcPr>
          <w:p w14:paraId="76E1240D"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3630F5FE"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5</w:t>
            </w:r>
          </w:p>
        </w:tc>
        <w:tc>
          <w:tcPr>
            <w:tcW w:w="1417" w:type="dxa"/>
            <w:tcBorders>
              <w:top w:val="nil"/>
              <w:left w:val="nil"/>
              <w:bottom w:val="single" w:sz="4" w:space="0" w:color="auto"/>
              <w:right w:val="single" w:sz="4" w:space="0" w:color="auto"/>
            </w:tcBorders>
          </w:tcPr>
          <w:p w14:paraId="0F59E113"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170,62</w:t>
            </w:r>
          </w:p>
        </w:tc>
        <w:tc>
          <w:tcPr>
            <w:tcW w:w="1560" w:type="dxa"/>
            <w:tcBorders>
              <w:top w:val="nil"/>
              <w:left w:val="nil"/>
              <w:bottom w:val="single" w:sz="4" w:space="0" w:color="auto"/>
              <w:right w:val="single" w:sz="4" w:space="0" w:color="auto"/>
            </w:tcBorders>
          </w:tcPr>
          <w:p w14:paraId="061C5A8A"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853,10</w:t>
            </w:r>
          </w:p>
        </w:tc>
      </w:tr>
      <w:tr w:rsidR="00B81B86" w:rsidRPr="00415157" w14:paraId="30915222"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D927FFF"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lastRenderedPageBreak/>
              <w:t>34</w:t>
            </w:r>
          </w:p>
        </w:tc>
        <w:tc>
          <w:tcPr>
            <w:tcW w:w="3772" w:type="dxa"/>
            <w:tcBorders>
              <w:top w:val="nil"/>
              <w:left w:val="nil"/>
              <w:bottom w:val="single" w:sz="4" w:space="0" w:color="auto"/>
              <w:right w:val="single" w:sz="4" w:space="0" w:color="auto"/>
            </w:tcBorders>
            <w:shd w:val="clear" w:color="auto" w:fill="auto"/>
            <w:noWrap/>
            <w:vAlign w:val="bottom"/>
            <w:hideMark/>
          </w:tcPr>
          <w:p w14:paraId="084530EF"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REDUÇÃO COM BOLSA PVC DN 140MM X 75 MM</w:t>
            </w:r>
          </w:p>
        </w:tc>
        <w:tc>
          <w:tcPr>
            <w:tcW w:w="339" w:type="dxa"/>
            <w:tcBorders>
              <w:top w:val="nil"/>
              <w:left w:val="nil"/>
              <w:bottom w:val="single" w:sz="4" w:space="0" w:color="auto"/>
              <w:right w:val="single" w:sz="4" w:space="0" w:color="auto"/>
            </w:tcBorders>
            <w:shd w:val="clear" w:color="auto" w:fill="auto"/>
            <w:noWrap/>
            <w:vAlign w:val="center"/>
            <w:hideMark/>
          </w:tcPr>
          <w:p w14:paraId="6172E563"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0FD6F962"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5</w:t>
            </w:r>
          </w:p>
        </w:tc>
        <w:tc>
          <w:tcPr>
            <w:tcW w:w="1417" w:type="dxa"/>
            <w:tcBorders>
              <w:top w:val="nil"/>
              <w:left w:val="nil"/>
              <w:bottom w:val="single" w:sz="4" w:space="0" w:color="auto"/>
              <w:right w:val="single" w:sz="4" w:space="0" w:color="auto"/>
            </w:tcBorders>
          </w:tcPr>
          <w:p w14:paraId="4529E617"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216,06</w:t>
            </w:r>
          </w:p>
        </w:tc>
        <w:tc>
          <w:tcPr>
            <w:tcW w:w="1560" w:type="dxa"/>
            <w:tcBorders>
              <w:top w:val="nil"/>
              <w:left w:val="nil"/>
              <w:bottom w:val="single" w:sz="4" w:space="0" w:color="auto"/>
              <w:right w:val="single" w:sz="4" w:space="0" w:color="auto"/>
            </w:tcBorders>
          </w:tcPr>
          <w:p w14:paraId="736CD0C0"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1.080,30</w:t>
            </w:r>
          </w:p>
        </w:tc>
      </w:tr>
      <w:tr w:rsidR="00B81B86" w:rsidRPr="00415157" w14:paraId="49431358"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208A9E8"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35</w:t>
            </w:r>
          </w:p>
        </w:tc>
        <w:tc>
          <w:tcPr>
            <w:tcW w:w="3772" w:type="dxa"/>
            <w:tcBorders>
              <w:top w:val="nil"/>
              <w:left w:val="nil"/>
              <w:bottom w:val="single" w:sz="4" w:space="0" w:color="auto"/>
              <w:right w:val="single" w:sz="4" w:space="0" w:color="auto"/>
            </w:tcBorders>
            <w:shd w:val="clear" w:color="auto" w:fill="auto"/>
            <w:noWrap/>
            <w:vAlign w:val="bottom"/>
            <w:hideMark/>
          </w:tcPr>
          <w:p w14:paraId="316B1508"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REDUÇÃO COM BOLSA PVC DN 180MM X 100 MM</w:t>
            </w:r>
          </w:p>
        </w:tc>
        <w:tc>
          <w:tcPr>
            <w:tcW w:w="339" w:type="dxa"/>
            <w:tcBorders>
              <w:top w:val="nil"/>
              <w:left w:val="nil"/>
              <w:bottom w:val="single" w:sz="4" w:space="0" w:color="auto"/>
              <w:right w:val="single" w:sz="4" w:space="0" w:color="auto"/>
            </w:tcBorders>
            <w:shd w:val="clear" w:color="auto" w:fill="auto"/>
            <w:noWrap/>
            <w:vAlign w:val="center"/>
            <w:hideMark/>
          </w:tcPr>
          <w:p w14:paraId="74128F06"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0705BF16"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5</w:t>
            </w:r>
          </w:p>
        </w:tc>
        <w:tc>
          <w:tcPr>
            <w:tcW w:w="1417" w:type="dxa"/>
            <w:tcBorders>
              <w:top w:val="nil"/>
              <w:left w:val="nil"/>
              <w:bottom w:val="single" w:sz="4" w:space="0" w:color="auto"/>
              <w:right w:val="single" w:sz="4" w:space="0" w:color="auto"/>
            </w:tcBorders>
          </w:tcPr>
          <w:p w14:paraId="028063AC"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154,07</w:t>
            </w:r>
          </w:p>
        </w:tc>
        <w:tc>
          <w:tcPr>
            <w:tcW w:w="1560" w:type="dxa"/>
            <w:tcBorders>
              <w:top w:val="nil"/>
              <w:left w:val="nil"/>
              <w:bottom w:val="single" w:sz="4" w:space="0" w:color="auto"/>
              <w:right w:val="single" w:sz="4" w:space="0" w:color="auto"/>
            </w:tcBorders>
          </w:tcPr>
          <w:p w14:paraId="127C6533"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770,35</w:t>
            </w:r>
          </w:p>
        </w:tc>
      </w:tr>
      <w:tr w:rsidR="00B81B86" w:rsidRPr="00415157" w14:paraId="460CE04B"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2D4A0231"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36</w:t>
            </w:r>
          </w:p>
        </w:tc>
        <w:tc>
          <w:tcPr>
            <w:tcW w:w="3772" w:type="dxa"/>
            <w:tcBorders>
              <w:top w:val="nil"/>
              <w:left w:val="nil"/>
              <w:bottom w:val="single" w:sz="4" w:space="0" w:color="auto"/>
              <w:right w:val="single" w:sz="4" w:space="0" w:color="auto"/>
            </w:tcBorders>
            <w:shd w:val="clear" w:color="auto" w:fill="auto"/>
            <w:noWrap/>
            <w:vAlign w:val="bottom"/>
            <w:hideMark/>
          </w:tcPr>
          <w:p w14:paraId="0B42E8DF"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REDUÇÃO COM BOLSA PVC DN 180MM X 50 MM</w:t>
            </w:r>
          </w:p>
        </w:tc>
        <w:tc>
          <w:tcPr>
            <w:tcW w:w="339" w:type="dxa"/>
            <w:tcBorders>
              <w:top w:val="nil"/>
              <w:left w:val="nil"/>
              <w:bottom w:val="single" w:sz="4" w:space="0" w:color="auto"/>
              <w:right w:val="single" w:sz="4" w:space="0" w:color="auto"/>
            </w:tcBorders>
            <w:shd w:val="clear" w:color="auto" w:fill="auto"/>
            <w:noWrap/>
            <w:vAlign w:val="center"/>
            <w:hideMark/>
          </w:tcPr>
          <w:p w14:paraId="20EC690A"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288656B0"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5</w:t>
            </w:r>
          </w:p>
        </w:tc>
        <w:tc>
          <w:tcPr>
            <w:tcW w:w="1417" w:type="dxa"/>
            <w:tcBorders>
              <w:top w:val="nil"/>
              <w:left w:val="nil"/>
              <w:bottom w:val="single" w:sz="4" w:space="0" w:color="auto"/>
              <w:right w:val="single" w:sz="4" w:space="0" w:color="auto"/>
            </w:tcBorders>
          </w:tcPr>
          <w:p w14:paraId="44B85E4D"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153,60</w:t>
            </w:r>
          </w:p>
        </w:tc>
        <w:tc>
          <w:tcPr>
            <w:tcW w:w="1560" w:type="dxa"/>
            <w:tcBorders>
              <w:top w:val="nil"/>
              <w:left w:val="nil"/>
              <w:bottom w:val="single" w:sz="4" w:space="0" w:color="auto"/>
              <w:right w:val="single" w:sz="4" w:space="0" w:color="auto"/>
            </w:tcBorders>
          </w:tcPr>
          <w:p w14:paraId="70068AEF"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768,00</w:t>
            </w:r>
          </w:p>
        </w:tc>
      </w:tr>
      <w:tr w:rsidR="00B81B86" w:rsidRPr="00415157" w14:paraId="6845275C"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705859E"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37</w:t>
            </w:r>
          </w:p>
        </w:tc>
        <w:tc>
          <w:tcPr>
            <w:tcW w:w="3772" w:type="dxa"/>
            <w:tcBorders>
              <w:top w:val="nil"/>
              <w:left w:val="nil"/>
              <w:bottom w:val="single" w:sz="4" w:space="0" w:color="auto"/>
              <w:right w:val="single" w:sz="4" w:space="0" w:color="auto"/>
            </w:tcBorders>
            <w:shd w:val="clear" w:color="auto" w:fill="auto"/>
            <w:noWrap/>
            <w:vAlign w:val="bottom"/>
            <w:hideMark/>
          </w:tcPr>
          <w:p w14:paraId="29E3FF94"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REGISTRO DE ESFERA, PVC, COM VOLANTE, VS, SOLDAVEL, DN 50 MM, COM CORPO DIVIDIDO</w:t>
            </w:r>
          </w:p>
        </w:tc>
        <w:tc>
          <w:tcPr>
            <w:tcW w:w="339" w:type="dxa"/>
            <w:tcBorders>
              <w:top w:val="nil"/>
              <w:left w:val="nil"/>
              <w:bottom w:val="single" w:sz="4" w:space="0" w:color="auto"/>
              <w:right w:val="single" w:sz="4" w:space="0" w:color="auto"/>
            </w:tcBorders>
            <w:shd w:val="clear" w:color="auto" w:fill="auto"/>
            <w:noWrap/>
            <w:vAlign w:val="center"/>
            <w:hideMark/>
          </w:tcPr>
          <w:p w14:paraId="2AD089F0"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1D48865E"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25</w:t>
            </w:r>
          </w:p>
        </w:tc>
        <w:tc>
          <w:tcPr>
            <w:tcW w:w="1417" w:type="dxa"/>
            <w:tcBorders>
              <w:top w:val="nil"/>
              <w:left w:val="nil"/>
              <w:bottom w:val="single" w:sz="4" w:space="0" w:color="auto"/>
              <w:right w:val="single" w:sz="4" w:space="0" w:color="auto"/>
            </w:tcBorders>
          </w:tcPr>
          <w:p w14:paraId="0257973F"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24,63</w:t>
            </w:r>
          </w:p>
        </w:tc>
        <w:tc>
          <w:tcPr>
            <w:tcW w:w="1560" w:type="dxa"/>
            <w:tcBorders>
              <w:top w:val="nil"/>
              <w:left w:val="nil"/>
              <w:bottom w:val="single" w:sz="4" w:space="0" w:color="auto"/>
              <w:right w:val="single" w:sz="4" w:space="0" w:color="auto"/>
            </w:tcBorders>
          </w:tcPr>
          <w:p w14:paraId="75521038"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615,75</w:t>
            </w:r>
          </w:p>
        </w:tc>
      </w:tr>
      <w:tr w:rsidR="00B81B86" w:rsidRPr="00415157" w14:paraId="77424DC9"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003DE4C"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38</w:t>
            </w:r>
          </w:p>
        </w:tc>
        <w:tc>
          <w:tcPr>
            <w:tcW w:w="3772" w:type="dxa"/>
            <w:tcBorders>
              <w:top w:val="nil"/>
              <w:left w:val="nil"/>
              <w:bottom w:val="single" w:sz="4" w:space="0" w:color="auto"/>
              <w:right w:val="single" w:sz="4" w:space="0" w:color="auto"/>
            </w:tcBorders>
            <w:shd w:val="clear" w:color="auto" w:fill="auto"/>
            <w:noWrap/>
            <w:vAlign w:val="bottom"/>
            <w:hideMark/>
          </w:tcPr>
          <w:p w14:paraId="6F73D655"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REGISTRO PVC SOLDÁVEL DE 60 MM</w:t>
            </w:r>
          </w:p>
        </w:tc>
        <w:tc>
          <w:tcPr>
            <w:tcW w:w="339" w:type="dxa"/>
            <w:tcBorders>
              <w:top w:val="nil"/>
              <w:left w:val="nil"/>
              <w:bottom w:val="single" w:sz="4" w:space="0" w:color="auto"/>
              <w:right w:val="single" w:sz="4" w:space="0" w:color="auto"/>
            </w:tcBorders>
            <w:shd w:val="clear" w:color="auto" w:fill="auto"/>
            <w:noWrap/>
            <w:vAlign w:val="center"/>
            <w:hideMark/>
          </w:tcPr>
          <w:p w14:paraId="49F27B15"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7668A65F"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100</w:t>
            </w:r>
          </w:p>
        </w:tc>
        <w:tc>
          <w:tcPr>
            <w:tcW w:w="1417" w:type="dxa"/>
            <w:tcBorders>
              <w:top w:val="nil"/>
              <w:left w:val="nil"/>
              <w:bottom w:val="single" w:sz="4" w:space="0" w:color="auto"/>
              <w:right w:val="single" w:sz="4" w:space="0" w:color="auto"/>
            </w:tcBorders>
          </w:tcPr>
          <w:p w14:paraId="27C3913C"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39,59</w:t>
            </w:r>
          </w:p>
        </w:tc>
        <w:tc>
          <w:tcPr>
            <w:tcW w:w="1560" w:type="dxa"/>
            <w:tcBorders>
              <w:top w:val="nil"/>
              <w:left w:val="nil"/>
              <w:bottom w:val="single" w:sz="4" w:space="0" w:color="auto"/>
              <w:right w:val="single" w:sz="4" w:space="0" w:color="auto"/>
            </w:tcBorders>
          </w:tcPr>
          <w:p w14:paraId="14A7750E"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3.959,00</w:t>
            </w:r>
          </w:p>
        </w:tc>
      </w:tr>
      <w:tr w:rsidR="00B81B86" w:rsidRPr="00415157" w14:paraId="19E543E6"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5AEFE99"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39</w:t>
            </w:r>
          </w:p>
        </w:tc>
        <w:tc>
          <w:tcPr>
            <w:tcW w:w="3772" w:type="dxa"/>
            <w:tcBorders>
              <w:top w:val="nil"/>
              <w:left w:val="nil"/>
              <w:bottom w:val="single" w:sz="4" w:space="0" w:color="auto"/>
              <w:right w:val="single" w:sz="4" w:space="0" w:color="auto"/>
            </w:tcBorders>
            <w:shd w:val="clear" w:color="auto" w:fill="auto"/>
            <w:vAlign w:val="center"/>
            <w:hideMark/>
          </w:tcPr>
          <w:p w14:paraId="656A00AE"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TE RED, DEFOFO PVC 150MM X 60MM</w:t>
            </w:r>
          </w:p>
        </w:tc>
        <w:tc>
          <w:tcPr>
            <w:tcW w:w="339" w:type="dxa"/>
            <w:tcBorders>
              <w:top w:val="nil"/>
              <w:left w:val="nil"/>
              <w:bottom w:val="single" w:sz="4" w:space="0" w:color="auto"/>
              <w:right w:val="single" w:sz="4" w:space="0" w:color="auto"/>
            </w:tcBorders>
            <w:shd w:val="clear" w:color="auto" w:fill="auto"/>
            <w:noWrap/>
            <w:vAlign w:val="center"/>
            <w:hideMark/>
          </w:tcPr>
          <w:p w14:paraId="2EA90FE5"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26D38143"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20</w:t>
            </w:r>
          </w:p>
        </w:tc>
        <w:tc>
          <w:tcPr>
            <w:tcW w:w="1417" w:type="dxa"/>
            <w:tcBorders>
              <w:top w:val="nil"/>
              <w:left w:val="nil"/>
              <w:bottom w:val="single" w:sz="4" w:space="0" w:color="auto"/>
              <w:right w:val="single" w:sz="4" w:space="0" w:color="auto"/>
            </w:tcBorders>
          </w:tcPr>
          <w:p w14:paraId="1B129C3E"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131,04</w:t>
            </w:r>
          </w:p>
        </w:tc>
        <w:tc>
          <w:tcPr>
            <w:tcW w:w="1560" w:type="dxa"/>
            <w:tcBorders>
              <w:top w:val="nil"/>
              <w:left w:val="nil"/>
              <w:bottom w:val="single" w:sz="4" w:space="0" w:color="auto"/>
              <w:right w:val="single" w:sz="4" w:space="0" w:color="auto"/>
            </w:tcBorders>
          </w:tcPr>
          <w:p w14:paraId="3400B324"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2.620,80</w:t>
            </w:r>
          </w:p>
        </w:tc>
      </w:tr>
      <w:tr w:rsidR="00B81B86" w:rsidRPr="00415157" w14:paraId="682B31C2"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B6A7D8A"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40</w:t>
            </w:r>
          </w:p>
        </w:tc>
        <w:tc>
          <w:tcPr>
            <w:tcW w:w="3772" w:type="dxa"/>
            <w:tcBorders>
              <w:top w:val="nil"/>
              <w:left w:val="nil"/>
              <w:bottom w:val="single" w:sz="4" w:space="0" w:color="auto"/>
              <w:right w:val="single" w:sz="4" w:space="0" w:color="auto"/>
            </w:tcBorders>
            <w:shd w:val="clear" w:color="auto" w:fill="auto"/>
            <w:vAlign w:val="center"/>
            <w:hideMark/>
          </w:tcPr>
          <w:p w14:paraId="0F5EC657"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TEE FERRO TBBB PVC/PBA DN 150MM X 150MM X 60MM</w:t>
            </w:r>
          </w:p>
        </w:tc>
        <w:tc>
          <w:tcPr>
            <w:tcW w:w="339" w:type="dxa"/>
            <w:tcBorders>
              <w:top w:val="nil"/>
              <w:left w:val="nil"/>
              <w:bottom w:val="single" w:sz="4" w:space="0" w:color="auto"/>
              <w:right w:val="single" w:sz="4" w:space="0" w:color="auto"/>
            </w:tcBorders>
            <w:shd w:val="clear" w:color="auto" w:fill="auto"/>
            <w:noWrap/>
            <w:vAlign w:val="center"/>
            <w:hideMark/>
          </w:tcPr>
          <w:p w14:paraId="41EBBBB7"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0B8D3998"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10</w:t>
            </w:r>
          </w:p>
        </w:tc>
        <w:tc>
          <w:tcPr>
            <w:tcW w:w="1417" w:type="dxa"/>
            <w:tcBorders>
              <w:top w:val="nil"/>
              <w:left w:val="nil"/>
              <w:bottom w:val="single" w:sz="4" w:space="0" w:color="auto"/>
              <w:right w:val="single" w:sz="4" w:space="0" w:color="auto"/>
            </w:tcBorders>
          </w:tcPr>
          <w:p w14:paraId="43E73517"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607,26</w:t>
            </w:r>
          </w:p>
        </w:tc>
        <w:tc>
          <w:tcPr>
            <w:tcW w:w="1560" w:type="dxa"/>
            <w:tcBorders>
              <w:top w:val="nil"/>
              <w:left w:val="nil"/>
              <w:bottom w:val="single" w:sz="4" w:space="0" w:color="auto"/>
              <w:right w:val="single" w:sz="4" w:space="0" w:color="auto"/>
            </w:tcBorders>
          </w:tcPr>
          <w:p w14:paraId="17EC8807"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6.072,60</w:t>
            </w:r>
          </w:p>
        </w:tc>
      </w:tr>
      <w:tr w:rsidR="00B81B86" w:rsidRPr="00415157" w14:paraId="1928DB1E" w14:textId="77777777" w:rsidTr="00E54D0C">
        <w:trPr>
          <w:trHeight w:val="379"/>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C20C8AD"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41</w:t>
            </w:r>
          </w:p>
        </w:tc>
        <w:tc>
          <w:tcPr>
            <w:tcW w:w="3772" w:type="dxa"/>
            <w:tcBorders>
              <w:top w:val="nil"/>
              <w:left w:val="nil"/>
              <w:bottom w:val="single" w:sz="4" w:space="0" w:color="auto"/>
              <w:right w:val="single" w:sz="4" w:space="0" w:color="auto"/>
            </w:tcBorders>
            <w:shd w:val="clear" w:color="auto" w:fill="auto"/>
            <w:noWrap/>
            <w:vAlign w:val="bottom"/>
            <w:hideMark/>
          </w:tcPr>
          <w:p w14:paraId="70BF6F95"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TEE PVC PBA 200 MM X 100MM</w:t>
            </w:r>
          </w:p>
        </w:tc>
        <w:tc>
          <w:tcPr>
            <w:tcW w:w="339" w:type="dxa"/>
            <w:tcBorders>
              <w:top w:val="nil"/>
              <w:left w:val="nil"/>
              <w:bottom w:val="single" w:sz="4" w:space="0" w:color="auto"/>
              <w:right w:val="single" w:sz="4" w:space="0" w:color="auto"/>
            </w:tcBorders>
            <w:shd w:val="clear" w:color="auto" w:fill="auto"/>
            <w:noWrap/>
            <w:vAlign w:val="center"/>
            <w:hideMark/>
          </w:tcPr>
          <w:p w14:paraId="7B28A60E"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nil"/>
              <w:left w:val="nil"/>
              <w:bottom w:val="single" w:sz="4" w:space="0" w:color="auto"/>
              <w:right w:val="single" w:sz="4" w:space="0" w:color="auto"/>
            </w:tcBorders>
            <w:shd w:val="clear" w:color="auto" w:fill="auto"/>
            <w:noWrap/>
            <w:vAlign w:val="center"/>
            <w:hideMark/>
          </w:tcPr>
          <w:p w14:paraId="61775BE6"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20</w:t>
            </w:r>
          </w:p>
        </w:tc>
        <w:tc>
          <w:tcPr>
            <w:tcW w:w="1417" w:type="dxa"/>
            <w:tcBorders>
              <w:top w:val="nil"/>
              <w:left w:val="nil"/>
              <w:bottom w:val="single" w:sz="4" w:space="0" w:color="auto"/>
              <w:right w:val="single" w:sz="4" w:space="0" w:color="auto"/>
            </w:tcBorders>
          </w:tcPr>
          <w:p w14:paraId="3B0D674A"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360,80</w:t>
            </w:r>
          </w:p>
        </w:tc>
        <w:tc>
          <w:tcPr>
            <w:tcW w:w="1560" w:type="dxa"/>
            <w:tcBorders>
              <w:top w:val="nil"/>
              <w:left w:val="nil"/>
              <w:bottom w:val="single" w:sz="4" w:space="0" w:color="auto"/>
              <w:right w:val="single" w:sz="4" w:space="0" w:color="auto"/>
            </w:tcBorders>
          </w:tcPr>
          <w:p w14:paraId="0C404878"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7.216,00</w:t>
            </w:r>
          </w:p>
        </w:tc>
      </w:tr>
      <w:tr w:rsidR="00B81B86" w:rsidRPr="00415157" w14:paraId="44F6D9BB" w14:textId="77777777" w:rsidTr="00E54D0C">
        <w:trPr>
          <w:trHeight w:val="379"/>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6AD83A"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42</w:t>
            </w:r>
          </w:p>
        </w:tc>
        <w:tc>
          <w:tcPr>
            <w:tcW w:w="3772" w:type="dxa"/>
            <w:tcBorders>
              <w:top w:val="single" w:sz="4" w:space="0" w:color="auto"/>
              <w:left w:val="nil"/>
              <w:bottom w:val="single" w:sz="4" w:space="0" w:color="auto"/>
              <w:right w:val="single" w:sz="4" w:space="0" w:color="auto"/>
            </w:tcBorders>
            <w:shd w:val="clear" w:color="auto" w:fill="auto"/>
            <w:vAlign w:val="center"/>
            <w:hideMark/>
          </w:tcPr>
          <w:p w14:paraId="50F60A1A"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UNIÃO PEAD S/REGISTRO 20 MM</w:t>
            </w:r>
          </w:p>
        </w:tc>
        <w:tc>
          <w:tcPr>
            <w:tcW w:w="339" w:type="dxa"/>
            <w:tcBorders>
              <w:top w:val="single" w:sz="4" w:space="0" w:color="auto"/>
              <w:left w:val="nil"/>
              <w:bottom w:val="single" w:sz="4" w:space="0" w:color="auto"/>
              <w:right w:val="single" w:sz="4" w:space="0" w:color="auto"/>
            </w:tcBorders>
            <w:shd w:val="clear" w:color="auto" w:fill="auto"/>
            <w:noWrap/>
            <w:vAlign w:val="center"/>
            <w:hideMark/>
          </w:tcPr>
          <w:p w14:paraId="09EE69E8"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u</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1A619052"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7.000</w:t>
            </w:r>
          </w:p>
        </w:tc>
        <w:tc>
          <w:tcPr>
            <w:tcW w:w="1417" w:type="dxa"/>
            <w:tcBorders>
              <w:top w:val="single" w:sz="4" w:space="0" w:color="auto"/>
              <w:left w:val="nil"/>
              <w:bottom w:val="single" w:sz="4" w:space="0" w:color="auto"/>
              <w:right w:val="single" w:sz="4" w:space="0" w:color="auto"/>
            </w:tcBorders>
          </w:tcPr>
          <w:p w14:paraId="2BEA659E"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         5,50</w:t>
            </w:r>
          </w:p>
        </w:tc>
        <w:tc>
          <w:tcPr>
            <w:tcW w:w="1560" w:type="dxa"/>
            <w:tcBorders>
              <w:top w:val="single" w:sz="4" w:space="0" w:color="auto"/>
              <w:left w:val="nil"/>
              <w:bottom w:val="single" w:sz="4" w:space="0" w:color="auto"/>
              <w:right w:val="single" w:sz="4" w:space="0" w:color="auto"/>
            </w:tcBorders>
          </w:tcPr>
          <w:p w14:paraId="5A493158"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w:t>
            </w:r>
            <w:proofErr w:type="gramStart"/>
            <w:r w:rsidRPr="00415157">
              <w:rPr>
                <w:rFonts w:ascii="Arial" w:hAnsi="Arial" w:cs="Arial"/>
                <w:color w:val="000000"/>
                <w:sz w:val="22"/>
                <w:szCs w:val="22"/>
              </w:rPr>
              <w:t>$  38.500</w:t>
            </w:r>
            <w:proofErr w:type="gramEnd"/>
            <w:r w:rsidRPr="00415157">
              <w:rPr>
                <w:rFonts w:ascii="Arial" w:hAnsi="Arial" w:cs="Arial"/>
                <w:color w:val="000000"/>
                <w:sz w:val="22"/>
                <w:szCs w:val="22"/>
              </w:rPr>
              <w:t>,00</w:t>
            </w:r>
          </w:p>
        </w:tc>
      </w:tr>
      <w:tr w:rsidR="00B81B86" w:rsidRPr="00415157" w14:paraId="480E5D8D" w14:textId="77777777" w:rsidTr="00E54D0C">
        <w:trPr>
          <w:trHeight w:val="379"/>
        </w:trPr>
        <w:tc>
          <w:tcPr>
            <w:tcW w:w="7366"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D0BAFD4"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TOTAL</w:t>
            </w:r>
          </w:p>
        </w:tc>
        <w:tc>
          <w:tcPr>
            <w:tcW w:w="1560" w:type="dxa"/>
            <w:tcBorders>
              <w:top w:val="single" w:sz="4" w:space="0" w:color="auto"/>
              <w:left w:val="nil"/>
              <w:bottom w:val="single" w:sz="4" w:space="0" w:color="auto"/>
              <w:right w:val="single" w:sz="4" w:space="0" w:color="auto"/>
            </w:tcBorders>
          </w:tcPr>
          <w:p w14:paraId="54652A23" w14:textId="77777777" w:rsidR="00B81B86" w:rsidRPr="00415157" w:rsidRDefault="00B81B86" w:rsidP="00415157">
            <w:pPr>
              <w:spacing w:line="360" w:lineRule="auto"/>
              <w:jc w:val="both"/>
              <w:rPr>
                <w:rFonts w:ascii="Arial" w:hAnsi="Arial" w:cs="Arial"/>
                <w:color w:val="000000"/>
                <w:sz w:val="22"/>
                <w:szCs w:val="22"/>
              </w:rPr>
            </w:pPr>
            <w:r w:rsidRPr="00415157">
              <w:rPr>
                <w:rFonts w:ascii="Arial" w:hAnsi="Arial" w:cs="Arial"/>
                <w:color w:val="000000"/>
                <w:sz w:val="22"/>
                <w:szCs w:val="22"/>
              </w:rPr>
              <w:t>R$575.949,48</w:t>
            </w:r>
          </w:p>
        </w:tc>
      </w:tr>
    </w:tbl>
    <w:p w14:paraId="28B6BA31" w14:textId="77777777" w:rsidR="00B81B86" w:rsidRPr="00415157" w:rsidRDefault="00B81B86" w:rsidP="00415157">
      <w:pPr>
        <w:spacing w:line="360" w:lineRule="auto"/>
        <w:jc w:val="both"/>
        <w:rPr>
          <w:rFonts w:ascii="Arial" w:eastAsia="MS Mincho" w:hAnsi="Arial" w:cs="Arial"/>
          <w:color w:val="000000"/>
          <w:sz w:val="22"/>
          <w:szCs w:val="22"/>
          <w:lang w:eastAsia="x-none"/>
        </w:rPr>
      </w:pPr>
    </w:p>
    <w:p w14:paraId="124F6D00" w14:textId="77777777" w:rsidR="00B81B86" w:rsidRPr="00415157" w:rsidRDefault="00B81B86" w:rsidP="00415157">
      <w:pPr>
        <w:spacing w:line="360" w:lineRule="auto"/>
        <w:jc w:val="both"/>
        <w:rPr>
          <w:rFonts w:ascii="Arial" w:eastAsia="MS Mincho" w:hAnsi="Arial" w:cs="Arial"/>
          <w:color w:val="000000"/>
          <w:sz w:val="22"/>
          <w:szCs w:val="22"/>
          <w:lang w:eastAsia="x-none"/>
        </w:rPr>
      </w:pPr>
    </w:p>
    <w:p w14:paraId="605CC245" w14:textId="0511AE11"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1.3. </w:t>
      </w:r>
      <w:r w:rsidRPr="00415157">
        <w:rPr>
          <w:rFonts w:ascii="Arial" w:eastAsia="MS Mincho" w:hAnsi="Arial" w:cs="Arial"/>
          <w:color w:val="000000"/>
          <w:sz w:val="22"/>
          <w:szCs w:val="22"/>
          <w:lang w:val="x-none" w:eastAsia="x-none"/>
        </w:rPr>
        <w:t>Vinculam esta contratação, independentemente de transcrição:</w:t>
      </w:r>
    </w:p>
    <w:p w14:paraId="6195BD43"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1.3.1. </w:t>
      </w:r>
      <w:r w:rsidRPr="00415157">
        <w:rPr>
          <w:rFonts w:ascii="Arial" w:eastAsia="MS Mincho" w:hAnsi="Arial" w:cs="Arial"/>
          <w:color w:val="000000"/>
          <w:sz w:val="22"/>
          <w:szCs w:val="22"/>
          <w:lang w:val="x-none" w:eastAsia="x-none"/>
        </w:rPr>
        <w:t>O Termo de Referência;</w:t>
      </w:r>
    </w:p>
    <w:p w14:paraId="488A9845"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1.3.2. </w:t>
      </w:r>
      <w:r w:rsidRPr="00415157">
        <w:rPr>
          <w:rFonts w:ascii="Arial" w:eastAsia="MS Mincho" w:hAnsi="Arial" w:cs="Arial"/>
          <w:color w:val="000000"/>
          <w:sz w:val="22"/>
          <w:szCs w:val="22"/>
          <w:lang w:val="x-none" w:eastAsia="x-none"/>
        </w:rPr>
        <w:t>O Edital da Licitação;</w:t>
      </w:r>
    </w:p>
    <w:p w14:paraId="08005C3F"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1.3.3. </w:t>
      </w:r>
      <w:r w:rsidRPr="00415157">
        <w:rPr>
          <w:rFonts w:ascii="Arial" w:eastAsia="MS Mincho" w:hAnsi="Arial" w:cs="Arial"/>
          <w:color w:val="000000"/>
          <w:sz w:val="22"/>
          <w:szCs w:val="22"/>
          <w:lang w:val="x-none" w:eastAsia="x-none"/>
        </w:rPr>
        <w:t>A Proposta do contratado;</w:t>
      </w:r>
    </w:p>
    <w:p w14:paraId="10DF93D0"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1.3.4. </w:t>
      </w:r>
      <w:r w:rsidRPr="00415157">
        <w:rPr>
          <w:rFonts w:ascii="Arial" w:eastAsia="MS Mincho" w:hAnsi="Arial" w:cs="Arial"/>
          <w:color w:val="000000"/>
          <w:sz w:val="22"/>
          <w:szCs w:val="22"/>
          <w:lang w:val="x-none" w:eastAsia="x-none"/>
        </w:rPr>
        <w:t>Eventuais anexos dos documentos supracitados.</w:t>
      </w:r>
    </w:p>
    <w:p w14:paraId="6C364B81"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p>
    <w:p w14:paraId="79FB95DC" w14:textId="77777777" w:rsidR="00B81B86" w:rsidRPr="00415157" w:rsidRDefault="00B81B86" w:rsidP="00415157">
      <w:pPr>
        <w:keepNext/>
        <w:keepLines/>
        <w:tabs>
          <w:tab w:val="left" w:pos="567"/>
        </w:tabs>
        <w:spacing w:line="360" w:lineRule="auto"/>
        <w:jc w:val="both"/>
        <w:outlineLvl w:val="0"/>
        <w:rPr>
          <w:rFonts w:ascii="Arial" w:eastAsia="MS Gothic" w:hAnsi="Arial" w:cs="Arial"/>
          <w:b/>
          <w:bCs/>
          <w:color w:val="FFFFFF"/>
          <w:sz w:val="22"/>
          <w:szCs w:val="22"/>
          <w:lang w:val="x-none" w:eastAsia="x-none"/>
        </w:rPr>
      </w:pPr>
      <w:r w:rsidRPr="00415157">
        <w:rPr>
          <w:rFonts w:ascii="Arial" w:eastAsia="MS Gothic" w:hAnsi="Arial" w:cs="Arial"/>
          <w:b/>
          <w:bCs/>
          <w:sz w:val="22"/>
          <w:szCs w:val="22"/>
          <w:lang w:eastAsia="x-none"/>
        </w:rPr>
        <w:t>2. C</w:t>
      </w:r>
      <w:r w:rsidRPr="00415157">
        <w:rPr>
          <w:rFonts w:ascii="Arial" w:eastAsia="MS Gothic" w:hAnsi="Arial" w:cs="Arial"/>
          <w:b/>
          <w:bCs/>
          <w:sz w:val="22"/>
          <w:szCs w:val="22"/>
          <w:lang w:val="x-none" w:eastAsia="x-none"/>
        </w:rPr>
        <w:t>LÁUSULA SEGUNDA – VIGÊNCIA E PRORROGAÇÃO</w:t>
      </w:r>
    </w:p>
    <w:p w14:paraId="4F37F8AE" w14:textId="77777777" w:rsidR="00B81B86" w:rsidRPr="00415157" w:rsidRDefault="00B81B86" w:rsidP="00415157">
      <w:pPr>
        <w:numPr>
          <w:ilvl w:val="1"/>
          <w:numId w:val="14"/>
        </w:numPr>
        <w:spacing w:line="360" w:lineRule="auto"/>
        <w:ind w:left="0" w:firstLine="0"/>
        <w:jc w:val="both"/>
        <w:rPr>
          <w:rFonts w:ascii="Arial" w:eastAsia="MS Mincho" w:hAnsi="Arial" w:cs="Arial"/>
          <w:iCs/>
          <w:sz w:val="22"/>
          <w:szCs w:val="22"/>
          <w:lang w:val="x-none" w:eastAsia="x-none"/>
        </w:rPr>
      </w:pPr>
      <w:r w:rsidRPr="00415157">
        <w:rPr>
          <w:rFonts w:ascii="Arial" w:eastAsia="MS Mincho" w:hAnsi="Arial" w:cs="Arial"/>
          <w:iCs/>
          <w:sz w:val="22"/>
          <w:szCs w:val="22"/>
          <w:lang w:val="x-none" w:eastAsia="x-none"/>
        </w:rPr>
        <w:t>O prazo de vigência da contratação é de 12</w:t>
      </w:r>
      <w:r w:rsidRPr="00415157">
        <w:rPr>
          <w:rFonts w:ascii="Arial" w:eastAsia="MS Mincho" w:hAnsi="Arial" w:cs="Arial"/>
          <w:iCs/>
          <w:spacing w:val="-5"/>
          <w:sz w:val="22"/>
          <w:szCs w:val="22"/>
          <w:lang w:val="x-none" w:eastAsia="x-none"/>
        </w:rPr>
        <w:t xml:space="preserve"> </w:t>
      </w:r>
      <w:r w:rsidRPr="00415157">
        <w:rPr>
          <w:rFonts w:ascii="Arial" w:eastAsia="MS Mincho" w:hAnsi="Arial" w:cs="Arial"/>
          <w:iCs/>
          <w:sz w:val="22"/>
          <w:szCs w:val="22"/>
          <w:lang w:val="x-none" w:eastAsia="x-none"/>
        </w:rPr>
        <w:t>(doze)</w:t>
      </w:r>
      <w:r w:rsidRPr="00415157">
        <w:rPr>
          <w:rFonts w:ascii="Arial" w:eastAsia="MS Mincho" w:hAnsi="Arial" w:cs="Arial"/>
          <w:iCs/>
          <w:spacing w:val="-10"/>
          <w:sz w:val="22"/>
          <w:szCs w:val="22"/>
          <w:lang w:val="x-none" w:eastAsia="x-none"/>
        </w:rPr>
        <w:t xml:space="preserve"> </w:t>
      </w:r>
      <w:r w:rsidRPr="00415157">
        <w:rPr>
          <w:rFonts w:ascii="Arial" w:eastAsia="MS Mincho" w:hAnsi="Arial" w:cs="Arial"/>
          <w:iCs/>
          <w:sz w:val="22"/>
          <w:szCs w:val="22"/>
          <w:lang w:val="x-none" w:eastAsia="x-none"/>
        </w:rPr>
        <w:t>meses, podendo ser prorrogado por igual período, nos termos do art.  84 da Lei nº 14.133/21.</w:t>
      </w:r>
    </w:p>
    <w:p w14:paraId="5417B1CF" w14:textId="433186F6" w:rsidR="00B81B86" w:rsidRPr="00415157" w:rsidRDefault="00505232" w:rsidP="00415157">
      <w:pPr>
        <w:spacing w:line="360" w:lineRule="auto"/>
        <w:jc w:val="both"/>
        <w:rPr>
          <w:rFonts w:ascii="Arial" w:hAnsi="Arial" w:cs="Arial"/>
          <w:sz w:val="22"/>
          <w:szCs w:val="22"/>
        </w:rPr>
      </w:pPr>
      <w:r w:rsidRPr="00415157">
        <w:rPr>
          <w:rFonts w:ascii="Arial" w:hAnsi="Arial" w:cs="Arial"/>
          <w:sz w:val="22"/>
          <w:szCs w:val="22"/>
        </w:rPr>
        <w:t xml:space="preserve">2.2 </w:t>
      </w:r>
      <w:r w:rsidR="00B81B86" w:rsidRPr="00415157">
        <w:rPr>
          <w:rFonts w:ascii="Arial" w:hAnsi="Arial" w:cs="Arial"/>
          <w:sz w:val="22"/>
          <w:szCs w:val="22"/>
        </w:rPr>
        <w:t>O contrato oferece maior detalhamento das regras que serão aplicadas em relação à vigência da contratação</w:t>
      </w:r>
      <w:r w:rsidRPr="00415157">
        <w:rPr>
          <w:rFonts w:ascii="Arial" w:hAnsi="Arial" w:cs="Arial"/>
          <w:sz w:val="22"/>
          <w:szCs w:val="22"/>
        </w:rPr>
        <w:t>.</w:t>
      </w:r>
    </w:p>
    <w:p w14:paraId="29D66BA7" w14:textId="77777777" w:rsidR="00505232" w:rsidRPr="00415157" w:rsidRDefault="00505232" w:rsidP="00415157">
      <w:pPr>
        <w:spacing w:line="360" w:lineRule="auto"/>
        <w:jc w:val="both"/>
        <w:rPr>
          <w:rFonts w:ascii="Arial" w:eastAsia="MS Mincho" w:hAnsi="Arial" w:cs="Arial"/>
          <w:i/>
          <w:iCs/>
          <w:color w:val="FF0000"/>
          <w:sz w:val="22"/>
          <w:szCs w:val="22"/>
          <w:lang w:val="x-none" w:eastAsia="x-none"/>
        </w:rPr>
      </w:pPr>
    </w:p>
    <w:p w14:paraId="2C0D3FAC" w14:textId="77777777" w:rsidR="00B81B86" w:rsidRPr="00415157" w:rsidRDefault="00B81B86" w:rsidP="00415157">
      <w:pPr>
        <w:keepNext/>
        <w:keepLines/>
        <w:tabs>
          <w:tab w:val="left" w:pos="567"/>
        </w:tabs>
        <w:spacing w:line="360" w:lineRule="auto"/>
        <w:jc w:val="both"/>
        <w:outlineLvl w:val="0"/>
        <w:rPr>
          <w:rFonts w:ascii="Arial" w:eastAsia="MS Gothic" w:hAnsi="Arial" w:cs="Arial"/>
          <w:b/>
          <w:bCs/>
          <w:color w:val="FFFFFF"/>
          <w:sz w:val="22"/>
          <w:szCs w:val="22"/>
          <w:lang w:val="x-none" w:eastAsia="x-none"/>
        </w:rPr>
      </w:pPr>
      <w:r w:rsidRPr="00415157">
        <w:rPr>
          <w:rFonts w:ascii="Arial" w:eastAsia="MS Gothic" w:hAnsi="Arial" w:cs="Arial"/>
          <w:b/>
          <w:bCs/>
          <w:sz w:val="22"/>
          <w:szCs w:val="22"/>
          <w:lang w:eastAsia="x-none"/>
        </w:rPr>
        <w:lastRenderedPageBreak/>
        <w:t xml:space="preserve">3. </w:t>
      </w:r>
      <w:r w:rsidRPr="00415157">
        <w:rPr>
          <w:rFonts w:ascii="Arial" w:eastAsia="MS Gothic" w:hAnsi="Arial" w:cs="Arial"/>
          <w:b/>
          <w:bCs/>
          <w:sz w:val="22"/>
          <w:szCs w:val="22"/>
          <w:lang w:val="x-none" w:eastAsia="x-none"/>
        </w:rPr>
        <w:t>CLÁUSULA TERCEIRA – MODELOS DE EXECUÇÃO E GESTÃO CONTRATUAIS (art. 92, IV, VII e XVIII)</w:t>
      </w:r>
    </w:p>
    <w:p w14:paraId="13506B6D"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3.1. </w:t>
      </w:r>
      <w:r w:rsidRPr="00415157">
        <w:rPr>
          <w:rFonts w:ascii="Arial" w:eastAsia="MS Mincho" w:hAnsi="Arial" w:cs="Arial"/>
          <w:color w:val="000000"/>
          <w:sz w:val="22"/>
          <w:szCs w:val="22"/>
          <w:lang w:val="x-none" w:eastAsia="x-none"/>
        </w:rPr>
        <w:t>O regime de execução contratual, os modelos de gestão e de execução, assim como os prazos e condições de conclusão, entrega, observação e recebimento do objeto constam no Termo de Referência, anexo a este Contrato.</w:t>
      </w:r>
    </w:p>
    <w:p w14:paraId="0F35E215"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p>
    <w:p w14:paraId="212EFCEC" w14:textId="77777777" w:rsidR="00B81B86" w:rsidRPr="00415157" w:rsidRDefault="00B81B86" w:rsidP="00415157">
      <w:pPr>
        <w:keepNext/>
        <w:keepLines/>
        <w:tabs>
          <w:tab w:val="left" w:pos="567"/>
        </w:tabs>
        <w:spacing w:line="360" w:lineRule="auto"/>
        <w:jc w:val="both"/>
        <w:outlineLvl w:val="0"/>
        <w:rPr>
          <w:rFonts w:ascii="Arial" w:eastAsia="MS Gothic" w:hAnsi="Arial" w:cs="Arial"/>
          <w:b/>
          <w:bCs/>
          <w:color w:val="FFFFFF"/>
          <w:sz w:val="22"/>
          <w:szCs w:val="22"/>
          <w:lang w:val="x-none" w:eastAsia="x-none"/>
        </w:rPr>
      </w:pPr>
      <w:r w:rsidRPr="00415157">
        <w:rPr>
          <w:rFonts w:ascii="Arial" w:eastAsia="MS Gothic" w:hAnsi="Arial" w:cs="Arial"/>
          <w:b/>
          <w:bCs/>
          <w:sz w:val="22"/>
          <w:szCs w:val="22"/>
          <w:lang w:eastAsia="x-none"/>
        </w:rPr>
        <w:t xml:space="preserve">4. </w:t>
      </w:r>
      <w:r w:rsidRPr="00415157">
        <w:rPr>
          <w:rFonts w:ascii="Arial" w:eastAsia="MS Gothic" w:hAnsi="Arial" w:cs="Arial"/>
          <w:b/>
          <w:bCs/>
          <w:sz w:val="22"/>
          <w:szCs w:val="22"/>
          <w:lang w:val="x-none" w:eastAsia="x-none"/>
        </w:rPr>
        <w:t>CLÁUSULA QUARTA – SUBCONTRATAÇÃO</w:t>
      </w:r>
    </w:p>
    <w:p w14:paraId="22A9B38A" w14:textId="77777777" w:rsidR="00B81B86" w:rsidRPr="00415157" w:rsidRDefault="00B81B86" w:rsidP="00415157">
      <w:pPr>
        <w:spacing w:line="360" w:lineRule="auto"/>
        <w:jc w:val="both"/>
        <w:rPr>
          <w:rFonts w:ascii="Arial" w:eastAsia="MS Mincho" w:hAnsi="Arial" w:cs="Arial"/>
          <w:i/>
          <w:iCs/>
          <w:sz w:val="22"/>
          <w:szCs w:val="22"/>
          <w:lang w:val="x-none" w:eastAsia="x-none"/>
        </w:rPr>
      </w:pPr>
      <w:r w:rsidRPr="00415157">
        <w:rPr>
          <w:rFonts w:ascii="Arial" w:eastAsia="MS Mincho" w:hAnsi="Arial" w:cs="Arial"/>
          <w:i/>
          <w:iCs/>
          <w:sz w:val="22"/>
          <w:szCs w:val="22"/>
          <w:lang w:eastAsia="x-none"/>
        </w:rPr>
        <w:t xml:space="preserve">4.1. </w:t>
      </w:r>
      <w:r w:rsidRPr="00415157">
        <w:rPr>
          <w:rFonts w:ascii="Arial" w:eastAsia="MS Mincho" w:hAnsi="Arial" w:cs="Arial"/>
          <w:i/>
          <w:iCs/>
          <w:sz w:val="22"/>
          <w:szCs w:val="22"/>
          <w:lang w:val="x-none" w:eastAsia="x-none"/>
        </w:rPr>
        <w:t>Não será admitida a subcontratação do objeto contratual.</w:t>
      </w:r>
    </w:p>
    <w:p w14:paraId="0DD60366" w14:textId="77777777" w:rsidR="00B81B86" w:rsidRPr="00415157" w:rsidRDefault="00B81B86" w:rsidP="00415157">
      <w:pPr>
        <w:spacing w:line="360" w:lineRule="auto"/>
        <w:jc w:val="both"/>
        <w:rPr>
          <w:rFonts w:ascii="Arial" w:eastAsia="MS Mincho" w:hAnsi="Arial" w:cs="Arial"/>
          <w:i/>
          <w:iCs/>
          <w:color w:val="FF0000"/>
          <w:sz w:val="22"/>
          <w:szCs w:val="22"/>
          <w:lang w:val="x-none" w:eastAsia="x-none"/>
        </w:rPr>
      </w:pPr>
    </w:p>
    <w:p w14:paraId="664D0E82" w14:textId="77777777" w:rsidR="00B81B86" w:rsidRPr="00415157" w:rsidRDefault="00B81B86" w:rsidP="00415157">
      <w:pPr>
        <w:keepNext/>
        <w:keepLines/>
        <w:tabs>
          <w:tab w:val="left" w:pos="567"/>
        </w:tabs>
        <w:spacing w:line="360" w:lineRule="auto"/>
        <w:jc w:val="both"/>
        <w:outlineLvl w:val="0"/>
        <w:rPr>
          <w:rFonts w:ascii="Arial" w:eastAsia="MS Gothic" w:hAnsi="Arial" w:cs="Arial"/>
          <w:b/>
          <w:bCs/>
          <w:color w:val="FFFFFF"/>
          <w:sz w:val="22"/>
          <w:szCs w:val="22"/>
          <w:lang w:val="x-none" w:eastAsia="x-none"/>
        </w:rPr>
      </w:pPr>
      <w:r w:rsidRPr="00415157">
        <w:rPr>
          <w:rFonts w:ascii="Arial" w:eastAsia="MS Gothic" w:hAnsi="Arial" w:cs="Arial"/>
          <w:b/>
          <w:bCs/>
          <w:sz w:val="22"/>
          <w:szCs w:val="22"/>
          <w:lang w:eastAsia="x-none"/>
        </w:rPr>
        <w:t xml:space="preserve">5. </w:t>
      </w:r>
      <w:r w:rsidRPr="00415157">
        <w:rPr>
          <w:rFonts w:ascii="Arial" w:eastAsia="MS Gothic" w:hAnsi="Arial" w:cs="Arial"/>
          <w:b/>
          <w:bCs/>
          <w:sz w:val="22"/>
          <w:szCs w:val="22"/>
          <w:lang w:val="x-none" w:eastAsia="x-none"/>
        </w:rPr>
        <w:t>CLÁUSULA QUINTA - PREÇO</w:t>
      </w:r>
    </w:p>
    <w:p w14:paraId="7D2C0524" w14:textId="2B73B560" w:rsidR="001870AE" w:rsidRPr="00415157" w:rsidRDefault="001870AE" w:rsidP="00415157">
      <w:pPr>
        <w:spacing w:line="360" w:lineRule="auto"/>
        <w:jc w:val="both"/>
        <w:rPr>
          <w:rFonts w:ascii="Arial" w:hAnsi="Arial" w:cs="Arial"/>
          <w:color w:val="212121"/>
          <w:sz w:val="22"/>
          <w:szCs w:val="22"/>
        </w:rPr>
      </w:pPr>
      <w:r w:rsidRPr="00415157">
        <w:rPr>
          <w:rFonts w:ascii="Arial" w:hAnsi="Arial" w:cs="Arial"/>
          <w:color w:val="212121"/>
          <w:sz w:val="22"/>
          <w:szCs w:val="22"/>
        </w:rPr>
        <w:t xml:space="preserve">5.1. O custo estimado total da contratação é de R$ 575.949,48 (quinhentos e setenta e cinco mil novecentos e quarenta e nove reais e quarenta e oito centavos), </w:t>
      </w:r>
    </w:p>
    <w:p w14:paraId="6DCE93FA" w14:textId="42E59904"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5.2. </w:t>
      </w:r>
      <w:r w:rsidRPr="00415157">
        <w:rPr>
          <w:rFonts w:ascii="Arial" w:eastAsia="MS Mincho" w:hAnsi="Arial" w:cs="Arial"/>
          <w:color w:val="000000"/>
          <w:sz w:val="22"/>
          <w:szCs w:val="22"/>
          <w:lang w:val="x-none" w:eastAsia="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90FDFAC"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p>
    <w:p w14:paraId="61049B14" w14:textId="77777777" w:rsidR="00B81B86" w:rsidRPr="00415157" w:rsidRDefault="00B81B86" w:rsidP="00415157">
      <w:pPr>
        <w:keepNext/>
        <w:keepLines/>
        <w:tabs>
          <w:tab w:val="left" w:pos="567"/>
        </w:tabs>
        <w:spacing w:line="360" w:lineRule="auto"/>
        <w:jc w:val="both"/>
        <w:outlineLvl w:val="0"/>
        <w:rPr>
          <w:rFonts w:ascii="Arial" w:eastAsia="MS Gothic" w:hAnsi="Arial" w:cs="Arial"/>
          <w:b/>
          <w:bCs/>
          <w:color w:val="FFFFFF"/>
          <w:sz w:val="22"/>
          <w:szCs w:val="22"/>
          <w:lang w:val="x-none" w:eastAsia="x-none"/>
        </w:rPr>
      </w:pPr>
      <w:r w:rsidRPr="00415157">
        <w:rPr>
          <w:rFonts w:ascii="Arial" w:eastAsia="MS Gothic" w:hAnsi="Arial" w:cs="Arial"/>
          <w:b/>
          <w:bCs/>
          <w:sz w:val="22"/>
          <w:szCs w:val="22"/>
          <w:lang w:eastAsia="x-none"/>
        </w:rPr>
        <w:t xml:space="preserve">6. </w:t>
      </w:r>
      <w:r w:rsidRPr="00415157">
        <w:rPr>
          <w:rFonts w:ascii="Arial" w:eastAsia="MS Gothic" w:hAnsi="Arial" w:cs="Arial"/>
          <w:b/>
          <w:bCs/>
          <w:sz w:val="22"/>
          <w:szCs w:val="22"/>
          <w:lang w:val="x-none" w:eastAsia="x-none"/>
        </w:rPr>
        <w:t>CLÁUSULA SEXTA - PAGAMENTO (art. 92, V e VI)</w:t>
      </w:r>
    </w:p>
    <w:p w14:paraId="08BE470E"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6.1. </w:t>
      </w:r>
      <w:r w:rsidRPr="00415157">
        <w:rPr>
          <w:rFonts w:ascii="Arial" w:eastAsia="MS Mincho" w:hAnsi="Arial" w:cs="Arial"/>
          <w:color w:val="000000"/>
          <w:sz w:val="22"/>
          <w:szCs w:val="22"/>
          <w:lang w:val="x-none" w:eastAsia="x-none"/>
        </w:rPr>
        <w:t xml:space="preserve">O prazo para pagamento </w:t>
      </w:r>
      <w:r w:rsidRPr="00415157">
        <w:rPr>
          <w:rFonts w:ascii="Arial" w:eastAsia="MS Mincho" w:hAnsi="Arial" w:cs="Arial"/>
          <w:sz w:val="22"/>
          <w:szCs w:val="22"/>
          <w:lang w:val="x-none" w:eastAsia="en-US"/>
        </w:rPr>
        <w:t>ao contratado</w:t>
      </w:r>
      <w:r w:rsidRPr="00415157">
        <w:rPr>
          <w:rFonts w:ascii="Arial" w:eastAsia="MS Mincho" w:hAnsi="Arial" w:cs="Arial"/>
          <w:color w:val="000000"/>
          <w:sz w:val="22"/>
          <w:szCs w:val="22"/>
          <w:lang w:val="x-none" w:eastAsia="x-none"/>
        </w:rPr>
        <w:t xml:space="preserve"> </w:t>
      </w:r>
      <w:r w:rsidRPr="00415157">
        <w:rPr>
          <w:rFonts w:ascii="Arial" w:eastAsia="MS Mincho" w:hAnsi="Arial" w:cs="Arial"/>
          <w:color w:val="000000"/>
          <w:sz w:val="22"/>
          <w:szCs w:val="22"/>
          <w:lang w:eastAsia="x-none"/>
        </w:rPr>
        <w:t>é de 30 (trinta) dias, contados da autorização da Secretaria, do recebimento da nota fiscal, e do relatório de serviço, desde que cabível.</w:t>
      </w:r>
    </w:p>
    <w:p w14:paraId="06B89013"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p>
    <w:p w14:paraId="717BCDEA" w14:textId="77777777" w:rsidR="00B81B86" w:rsidRPr="00415157" w:rsidRDefault="00B81B86" w:rsidP="00415157">
      <w:pPr>
        <w:keepNext/>
        <w:keepLines/>
        <w:tabs>
          <w:tab w:val="left" w:pos="567"/>
        </w:tabs>
        <w:spacing w:line="360" w:lineRule="auto"/>
        <w:jc w:val="both"/>
        <w:outlineLvl w:val="0"/>
        <w:rPr>
          <w:rFonts w:ascii="Arial" w:eastAsia="MS Gothic" w:hAnsi="Arial" w:cs="Arial"/>
          <w:b/>
          <w:bCs/>
          <w:color w:val="FFFFFF"/>
          <w:sz w:val="22"/>
          <w:szCs w:val="22"/>
          <w:lang w:val="x-none" w:eastAsia="x-none"/>
        </w:rPr>
      </w:pPr>
      <w:r w:rsidRPr="00415157">
        <w:rPr>
          <w:rFonts w:ascii="Arial" w:eastAsia="MS Gothic" w:hAnsi="Arial" w:cs="Arial"/>
          <w:b/>
          <w:bCs/>
          <w:sz w:val="22"/>
          <w:szCs w:val="22"/>
          <w:lang w:eastAsia="x-none"/>
        </w:rPr>
        <w:t xml:space="preserve">7. </w:t>
      </w:r>
      <w:r w:rsidRPr="00415157">
        <w:rPr>
          <w:rFonts w:ascii="Arial" w:eastAsia="MS Gothic" w:hAnsi="Arial" w:cs="Arial"/>
          <w:b/>
          <w:bCs/>
          <w:sz w:val="22"/>
          <w:szCs w:val="22"/>
          <w:lang w:val="x-none" w:eastAsia="x-none"/>
        </w:rPr>
        <w:t>CLÁUSULA SÉTIMA - REAJUSTE (art. 92, V)</w:t>
      </w:r>
    </w:p>
    <w:p w14:paraId="35977FDF"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7.1. </w:t>
      </w:r>
      <w:r w:rsidRPr="00415157">
        <w:rPr>
          <w:rFonts w:ascii="Arial" w:eastAsia="MS Mincho" w:hAnsi="Arial" w:cs="Arial"/>
          <w:color w:val="000000"/>
          <w:sz w:val="22"/>
          <w:szCs w:val="22"/>
          <w:lang w:val="x-none" w:eastAsia="x-none"/>
        </w:rPr>
        <w:t>Os preços inicialmente contratados são fixos e irreajustáveis</w:t>
      </w:r>
      <w:r w:rsidRPr="00415157">
        <w:rPr>
          <w:rFonts w:ascii="Arial" w:eastAsia="MS Mincho" w:hAnsi="Arial" w:cs="Arial"/>
          <w:color w:val="000000"/>
          <w:sz w:val="22"/>
          <w:szCs w:val="22"/>
          <w:lang w:eastAsia="x-none"/>
        </w:rPr>
        <w:t xml:space="preserve">, </w:t>
      </w:r>
      <w:r w:rsidRPr="00415157">
        <w:rPr>
          <w:rFonts w:ascii="Arial" w:eastAsia="MS Mincho" w:hAnsi="Arial" w:cs="Arial"/>
          <w:color w:val="000000"/>
          <w:sz w:val="22"/>
          <w:szCs w:val="22"/>
          <w:lang w:val="x-none" w:eastAsia="x-none"/>
        </w:rPr>
        <w:t xml:space="preserve"> no prazo de um ano contado da data do orçamento estimado, </w:t>
      </w:r>
      <w:r w:rsidRPr="00415157">
        <w:rPr>
          <w:rFonts w:ascii="Arial" w:eastAsia="MS Mincho" w:hAnsi="Arial" w:cs="Arial"/>
          <w:color w:val="000000"/>
          <w:sz w:val="22"/>
          <w:szCs w:val="22"/>
          <w:lang w:eastAsia="x-none"/>
        </w:rPr>
        <w:t>salvo para restabelecer o equilíbrio econômico-financeiro inicial do contrato, observado o artigo 124, inciso II, alínea d, da Lei n.º 14.133/2021.</w:t>
      </w:r>
    </w:p>
    <w:p w14:paraId="10115D37" w14:textId="1101FFAA" w:rsidR="00B81B86" w:rsidRPr="00415157" w:rsidRDefault="00B81B86" w:rsidP="00415157">
      <w:pPr>
        <w:spacing w:line="360" w:lineRule="auto"/>
        <w:jc w:val="both"/>
        <w:rPr>
          <w:rFonts w:ascii="Arial" w:eastAsia="MS Mincho" w:hAnsi="Arial" w:cs="Arial"/>
          <w:color w:val="FF0000"/>
          <w:sz w:val="22"/>
          <w:szCs w:val="22"/>
          <w:lang w:val="x-none" w:eastAsia="x-none"/>
        </w:rPr>
      </w:pPr>
      <w:r w:rsidRPr="00415157">
        <w:rPr>
          <w:rFonts w:ascii="Arial" w:eastAsia="MS Mincho" w:hAnsi="Arial" w:cs="Arial"/>
          <w:color w:val="000000"/>
          <w:sz w:val="22"/>
          <w:szCs w:val="22"/>
          <w:lang w:eastAsia="x-none"/>
        </w:rPr>
        <w:t xml:space="preserve">7.2. </w:t>
      </w:r>
      <w:r w:rsidRPr="00415157">
        <w:rPr>
          <w:rFonts w:ascii="Arial" w:eastAsia="MS Mincho" w:hAnsi="Arial" w:cs="Arial"/>
          <w:color w:val="000000"/>
          <w:sz w:val="22"/>
          <w:szCs w:val="22"/>
          <w:lang w:val="x-none" w:eastAsia="x-none"/>
        </w:rPr>
        <w:t xml:space="preserve">Após o interregno de um ano, e havendo pedido do Contratado, os preços iniciais serão reajustados, mediante a aplicação, pelo contratante, do índice </w:t>
      </w:r>
      <w:r w:rsidRPr="00415157">
        <w:rPr>
          <w:rFonts w:ascii="Arial" w:eastAsia="MS Mincho" w:hAnsi="Arial" w:cs="Arial"/>
          <w:sz w:val="22"/>
          <w:szCs w:val="22"/>
          <w:lang w:val="x-none" w:eastAsia="x-none"/>
        </w:rPr>
        <w:t>I</w:t>
      </w:r>
      <w:r w:rsidRPr="00415157">
        <w:rPr>
          <w:rFonts w:ascii="Arial" w:eastAsia="MS Mincho" w:hAnsi="Arial" w:cs="Arial"/>
          <w:sz w:val="22"/>
          <w:szCs w:val="22"/>
          <w:lang w:eastAsia="x-none"/>
        </w:rPr>
        <w:t>PCA</w:t>
      </w:r>
      <w:r w:rsidRPr="00415157">
        <w:rPr>
          <w:rFonts w:ascii="Arial" w:eastAsia="MS Mincho" w:hAnsi="Arial" w:cs="Arial"/>
          <w:i/>
          <w:iCs/>
          <w:color w:val="000000"/>
          <w:sz w:val="22"/>
          <w:szCs w:val="22"/>
          <w:lang w:val="x-none" w:eastAsia="x-none"/>
        </w:rPr>
        <w:t>,</w:t>
      </w:r>
      <w:r w:rsidRPr="00415157">
        <w:rPr>
          <w:rFonts w:ascii="Arial" w:eastAsia="MS Mincho" w:hAnsi="Arial" w:cs="Arial"/>
          <w:color w:val="000000"/>
          <w:sz w:val="22"/>
          <w:szCs w:val="22"/>
          <w:lang w:val="x-none" w:eastAsia="x-none"/>
        </w:rPr>
        <w:t xml:space="preserve"> exclusivamente para as obrigações iniciadas e concluídas após a ocorrência da anualidade</w:t>
      </w:r>
      <w:r w:rsidRPr="00415157">
        <w:rPr>
          <w:rFonts w:ascii="Arial" w:eastAsia="MS Mincho" w:hAnsi="Arial" w:cs="Arial"/>
          <w:color w:val="000000"/>
          <w:sz w:val="22"/>
          <w:szCs w:val="22"/>
          <w:lang w:eastAsia="x-none"/>
        </w:rPr>
        <w:t>.</w:t>
      </w:r>
      <w:r w:rsidRPr="00415157">
        <w:rPr>
          <w:rFonts w:ascii="Arial" w:eastAsia="MS Mincho" w:hAnsi="Arial" w:cs="Arial"/>
          <w:color w:val="000000"/>
          <w:sz w:val="22"/>
          <w:szCs w:val="22"/>
          <w:lang w:val="x-none" w:eastAsia="x-none"/>
        </w:rPr>
        <w:t xml:space="preserve"> </w:t>
      </w:r>
    </w:p>
    <w:p w14:paraId="0531BA3C"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7.3. </w:t>
      </w:r>
      <w:r w:rsidRPr="00415157">
        <w:rPr>
          <w:rFonts w:ascii="Arial" w:eastAsia="MS Mincho" w:hAnsi="Arial" w:cs="Arial"/>
          <w:color w:val="000000"/>
          <w:sz w:val="22"/>
          <w:szCs w:val="22"/>
          <w:lang w:val="x-none" w:eastAsia="x-none"/>
        </w:rPr>
        <w:t>Nos reajustes subsequentes ao primeiro, o interregno mínimo de um ano será contado a partir dos efeitos financeiros do último reajuste.</w:t>
      </w:r>
    </w:p>
    <w:p w14:paraId="5FC24C90"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lastRenderedPageBreak/>
        <w:t xml:space="preserve">7.4. </w:t>
      </w:r>
      <w:r w:rsidRPr="00415157">
        <w:rPr>
          <w:rFonts w:ascii="Arial" w:eastAsia="MS Mincho" w:hAnsi="Arial" w:cs="Arial"/>
          <w:color w:val="000000"/>
          <w:sz w:val="22"/>
          <w:szCs w:val="22"/>
          <w:lang w:val="x-none" w:eastAsia="x-none"/>
        </w:rPr>
        <w:t>O reajuste não será concedido se o prazo de 1 (um)</w:t>
      </w:r>
      <w:r w:rsidRPr="00415157">
        <w:rPr>
          <w:rFonts w:ascii="Arial" w:eastAsia="MS Mincho" w:hAnsi="Arial" w:cs="Arial"/>
          <w:color w:val="000000"/>
          <w:sz w:val="22"/>
          <w:szCs w:val="22"/>
          <w:lang w:eastAsia="x-none"/>
        </w:rPr>
        <w:t xml:space="preserve"> ano</w:t>
      </w:r>
      <w:r w:rsidRPr="00415157">
        <w:rPr>
          <w:rFonts w:ascii="Arial" w:eastAsia="MS Mincho" w:hAnsi="Arial" w:cs="Arial"/>
          <w:color w:val="000000"/>
          <w:sz w:val="22"/>
          <w:szCs w:val="22"/>
          <w:lang w:val="x-none" w:eastAsia="x-none"/>
        </w:rPr>
        <w:t xml:space="preserve"> decorrer em razão do atraso na </w:t>
      </w:r>
      <w:r w:rsidRPr="00415157">
        <w:rPr>
          <w:rFonts w:ascii="Arial" w:eastAsia="MS Mincho" w:hAnsi="Arial" w:cs="Arial"/>
          <w:color w:val="000000"/>
          <w:sz w:val="22"/>
          <w:szCs w:val="22"/>
          <w:lang w:eastAsia="x-none"/>
        </w:rPr>
        <w:t>entrega dos itens</w:t>
      </w:r>
      <w:r w:rsidRPr="00415157">
        <w:rPr>
          <w:rFonts w:ascii="Arial" w:eastAsia="MS Mincho" w:hAnsi="Arial" w:cs="Arial"/>
          <w:color w:val="000000"/>
          <w:sz w:val="22"/>
          <w:szCs w:val="22"/>
          <w:lang w:val="x-none" w:eastAsia="x-none"/>
        </w:rPr>
        <w:t xml:space="preserve"> por culpa do Contratado.</w:t>
      </w:r>
    </w:p>
    <w:p w14:paraId="3C001611"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7.5. </w:t>
      </w:r>
      <w:r w:rsidRPr="00415157">
        <w:rPr>
          <w:rFonts w:ascii="Arial" w:eastAsia="MS Mincho" w:hAnsi="Arial" w:cs="Arial"/>
          <w:color w:val="000000"/>
          <w:sz w:val="22"/>
          <w:szCs w:val="22"/>
          <w:lang w:val="x-none" w:eastAsia="x-none"/>
        </w:rPr>
        <w:t>Caso o(s) índice(s) estabelecido(s) para reajustamento venha(m) a ser extinto(s) ou de qualquer forma não possa(m) mais ser utilizado(s), será(</w:t>
      </w:r>
      <w:proofErr w:type="spellStart"/>
      <w:r w:rsidRPr="00415157">
        <w:rPr>
          <w:rFonts w:ascii="Arial" w:eastAsia="MS Mincho" w:hAnsi="Arial" w:cs="Arial"/>
          <w:color w:val="000000"/>
          <w:sz w:val="22"/>
          <w:szCs w:val="22"/>
          <w:lang w:val="x-none" w:eastAsia="x-none"/>
        </w:rPr>
        <w:t>ão</w:t>
      </w:r>
      <w:proofErr w:type="spellEnd"/>
      <w:r w:rsidRPr="00415157">
        <w:rPr>
          <w:rFonts w:ascii="Arial" w:eastAsia="MS Mincho" w:hAnsi="Arial" w:cs="Arial"/>
          <w:color w:val="000000"/>
          <w:sz w:val="22"/>
          <w:szCs w:val="22"/>
          <w:lang w:val="x-none" w:eastAsia="x-none"/>
        </w:rPr>
        <w:t>) adotado(s), em substituição, o(s) que vier(em) a ser determinado(s) pela legislação então em vigor.</w:t>
      </w:r>
    </w:p>
    <w:p w14:paraId="6A5B5746"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7.6. </w:t>
      </w:r>
      <w:r w:rsidRPr="00415157">
        <w:rPr>
          <w:rFonts w:ascii="Arial" w:eastAsia="MS Mincho" w:hAnsi="Arial" w:cs="Arial"/>
          <w:color w:val="000000"/>
          <w:sz w:val="22"/>
          <w:szCs w:val="22"/>
          <w:lang w:val="x-none" w:eastAsia="x-none"/>
        </w:rPr>
        <w:t>Na ausência de previsão legal quanto ao índice substituto, as partes elegerão novo índice oficial, para reajustamento do preço do valor remanescente, por meio de termo aditivo.</w:t>
      </w:r>
    </w:p>
    <w:p w14:paraId="4D30151C"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7.7. </w:t>
      </w:r>
      <w:r w:rsidRPr="00415157">
        <w:rPr>
          <w:rFonts w:ascii="Arial" w:eastAsia="MS Mincho" w:hAnsi="Arial" w:cs="Arial"/>
          <w:color w:val="000000"/>
          <w:sz w:val="22"/>
          <w:szCs w:val="22"/>
          <w:lang w:val="x-none" w:eastAsia="x-none"/>
        </w:rPr>
        <w:t>O reajuste será realizado por apostilamento</w:t>
      </w:r>
      <w:r w:rsidRPr="00415157">
        <w:rPr>
          <w:rFonts w:ascii="Arial" w:eastAsia="MS Mincho" w:hAnsi="Arial" w:cs="Arial"/>
          <w:color w:val="000000"/>
          <w:sz w:val="22"/>
          <w:szCs w:val="22"/>
          <w:lang w:eastAsia="x-none"/>
        </w:rPr>
        <w:t>, salvo se coincidir com a prorrogação contratual, de forma que poderá ser realizado no mesmo termo aditivo.</w:t>
      </w:r>
    </w:p>
    <w:p w14:paraId="48A6B69A"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p>
    <w:p w14:paraId="3EB80D35" w14:textId="77777777" w:rsidR="00B81B86" w:rsidRPr="00415157" w:rsidRDefault="00B81B86" w:rsidP="00415157">
      <w:pPr>
        <w:keepNext/>
        <w:keepLines/>
        <w:tabs>
          <w:tab w:val="left" w:pos="567"/>
        </w:tabs>
        <w:spacing w:line="360" w:lineRule="auto"/>
        <w:jc w:val="both"/>
        <w:outlineLvl w:val="0"/>
        <w:rPr>
          <w:rFonts w:ascii="Arial" w:eastAsia="MS Gothic" w:hAnsi="Arial" w:cs="Arial"/>
          <w:b/>
          <w:bCs/>
          <w:color w:val="FFFFFF"/>
          <w:sz w:val="22"/>
          <w:szCs w:val="22"/>
          <w:lang w:val="x-none" w:eastAsia="x-none"/>
        </w:rPr>
      </w:pPr>
      <w:r w:rsidRPr="00415157">
        <w:rPr>
          <w:rFonts w:ascii="Arial" w:eastAsia="MS Gothic" w:hAnsi="Arial" w:cs="Arial"/>
          <w:b/>
          <w:bCs/>
          <w:sz w:val="22"/>
          <w:szCs w:val="22"/>
          <w:lang w:eastAsia="x-none"/>
        </w:rPr>
        <w:t xml:space="preserve">8. </w:t>
      </w:r>
      <w:r w:rsidRPr="00415157">
        <w:rPr>
          <w:rFonts w:ascii="Arial" w:eastAsia="MS Gothic" w:hAnsi="Arial" w:cs="Arial"/>
          <w:b/>
          <w:bCs/>
          <w:sz w:val="22"/>
          <w:szCs w:val="22"/>
          <w:lang w:val="x-none" w:eastAsia="x-none"/>
        </w:rPr>
        <w:t>CLÁUSULA OITAVA - OBRIGAÇÕES DO CONTRATANTE (art. 92, X, XI e XIV)</w:t>
      </w:r>
    </w:p>
    <w:p w14:paraId="35DF8D3C" w14:textId="77777777" w:rsidR="00B81B86" w:rsidRPr="00415157" w:rsidRDefault="00B81B86" w:rsidP="00415157">
      <w:pPr>
        <w:spacing w:line="360" w:lineRule="auto"/>
        <w:jc w:val="both"/>
        <w:rPr>
          <w:rFonts w:ascii="Arial" w:eastAsia="MS Mincho" w:hAnsi="Arial" w:cs="Arial"/>
          <w:b/>
          <w:bCs/>
          <w:color w:val="000000"/>
          <w:sz w:val="22"/>
          <w:szCs w:val="22"/>
          <w:lang w:val="x-none" w:eastAsia="x-none"/>
        </w:rPr>
      </w:pPr>
      <w:r w:rsidRPr="00415157">
        <w:rPr>
          <w:rFonts w:ascii="Arial" w:eastAsia="MS Mincho" w:hAnsi="Arial" w:cs="Arial"/>
          <w:color w:val="000000"/>
          <w:sz w:val="22"/>
          <w:szCs w:val="22"/>
          <w:lang w:eastAsia="x-none"/>
        </w:rPr>
        <w:t xml:space="preserve">8.1. </w:t>
      </w:r>
      <w:r w:rsidRPr="00415157">
        <w:rPr>
          <w:rFonts w:ascii="Arial" w:eastAsia="MS Mincho" w:hAnsi="Arial" w:cs="Arial"/>
          <w:color w:val="000000"/>
          <w:sz w:val="22"/>
          <w:szCs w:val="22"/>
          <w:lang w:val="x-none" w:eastAsia="x-none"/>
        </w:rPr>
        <w:t>São obrigações do Contratante:</w:t>
      </w:r>
    </w:p>
    <w:p w14:paraId="5C3A0E9D"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8.2. </w:t>
      </w:r>
      <w:r w:rsidRPr="00415157">
        <w:rPr>
          <w:rFonts w:ascii="Arial" w:eastAsia="MS Mincho" w:hAnsi="Arial" w:cs="Arial"/>
          <w:color w:val="000000"/>
          <w:sz w:val="22"/>
          <w:szCs w:val="22"/>
          <w:lang w:val="x-none" w:eastAsia="x-none"/>
        </w:rPr>
        <w:t>Exigir o cumprimento de todas as obrigações assumidas pelo Contratado, de acordo com o contrato e seus anexos;</w:t>
      </w:r>
    </w:p>
    <w:p w14:paraId="3A4F7261"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8.3. </w:t>
      </w:r>
      <w:r w:rsidRPr="00415157">
        <w:rPr>
          <w:rFonts w:ascii="Arial" w:eastAsia="MS Mincho" w:hAnsi="Arial" w:cs="Arial"/>
          <w:color w:val="000000"/>
          <w:sz w:val="22"/>
          <w:szCs w:val="22"/>
          <w:lang w:val="x-none" w:eastAsia="x-none"/>
        </w:rPr>
        <w:t>Receber o objeto no prazo e condições estabelecidas no Termo de Referência;</w:t>
      </w:r>
    </w:p>
    <w:p w14:paraId="14E3C8CF"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8.4. </w:t>
      </w:r>
      <w:r w:rsidRPr="00415157">
        <w:rPr>
          <w:rFonts w:ascii="Arial" w:eastAsia="MS Mincho" w:hAnsi="Arial" w:cs="Arial"/>
          <w:color w:val="000000"/>
          <w:sz w:val="22"/>
          <w:szCs w:val="22"/>
          <w:lang w:val="x-none" w:eastAsia="x-none"/>
        </w:rPr>
        <w:t>Notificar o Contratado</w:t>
      </w:r>
      <w:r w:rsidRPr="00415157">
        <w:rPr>
          <w:rFonts w:ascii="Arial" w:eastAsia="MS Mincho" w:hAnsi="Arial" w:cs="Arial"/>
          <w:color w:val="000000"/>
          <w:sz w:val="22"/>
          <w:szCs w:val="22"/>
          <w:lang w:eastAsia="x-none"/>
        </w:rPr>
        <w:t xml:space="preserve"> </w:t>
      </w:r>
      <w:r w:rsidRPr="00415157">
        <w:rPr>
          <w:rFonts w:ascii="Arial" w:eastAsia="MS Mincho" w:hAnsi="Arial" w:cs="Arial"/>
          <w:color w:val="000000"/>
          <w:sz w:val="22"/>
          <w:szCs w:val="22"/>
          <w:lang w:val="x-none" w:eastAsia="x-none"/>
        </w:rPr>
        <w:t>sobre vícios, defeitos ou incorreções verificadas no objeto fornecido, para que seja por ele substituído, reparado ou corrigido, no total ou em parte, às suas expensas;</w:t>
      </w:r>
    </w:p>
    <w:p w14:paraId="019B7150"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8.5. </w:t>
      </w:r>
      <w:r w:rsidRPr="00415157">
        <w:rPr>
          <w:rFonts w:ascii="Arial" w:eastAsia="MS Mincho" w:hAnsi="Arial" w:cs="Arial"/>
          <w:color w:val="000000"/>
          <w:sz w:val="22"/>
          <w:szCs w:val="22"/>
          <w:lang w:val="x-none" w:eastAsia="x-none"/>
        </w:rPr>
        <w:t>Acompanhar e fiscalizar a execução do contrato e o cumprimento das obrigações pelo Contratado;</w:t>
      </w:r>
    </w:p>
    <w:p w14:paraId="4356C1CF"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8.6. </w:t>
      </w:r>
      <w:r w:rsidRPr="00415157">
        <w:rPr>
          <w:rFonts w:ascii="Arial" w:eastAsia="MS Mincho" w:hAnsi="Arial" w:cs="Arial"/>
          <w:color w:val="000000"/>
          <w:sz w:val="22"/>
          <w:szCs w:val="22"/>
          <w:lang w:val="x-none" w:eastAsia="x-none"/>
        </w:rPr>
        <w:t xml:space="preserve">Comunicar a empresa para </w:t>
      </w:r>
      <w:r w:rsidRPr="00415157">
        <w:rPr>
          <w:rFonts w:ascii="Arial" w:eastAsia="MS Mincho" w:hAnsi="Arial" w:cs="Arial"/>
          <w:bCs/>
          <w:color w:val="000000"/>
          <w:sz w:val="22"/>
          <w:szCs w:val="22"/>
          <w:lang w:val="x-none" w:eastAsia="x-none"/>
        </w:rPr>
        <w:t xml:space="preserve">emissão de Nota Fiscal no que </w:t>
      </w:r>
      <w:proofErr w:type="spellStart"/>
      <w:r w:rsidRPr="00415157">
        <w:rPr>
          <w:rFonts w:ascii="Arial" w:eastAsia="MS Mincho" w:hAnsi="Arial" w:cs="Arial"/>
          <w:bCs/>
          <w:color w:val="000000"/>
          <w:sz w:val="22"/>
          <w:szCs w:val="22"/>
          <w:lang w:val="x-none" w:eastAsia="x-none"/>
        </w:rPr>
        <w:t>pert</w:t>
      </w:r>
      <w:r w:rsidRPr="00415157">
        <w:rPr>
          <w:rFonts w:ascii="Arial" w:eastAsia="MS Mincho" w:hAnsi="Arial" w:cs="Arial"/>
          <w:bCs/>
          <w:color w:val="000000"/>
          <w:sz w:val="22"/>
          <w:szCs w:val="22"/>
          <w:lang w:eastAsia="x-none"/>
        </w:rPr>
        <w:t>i</w:t>
      </w:r>
      <w:proofErr w:type="spellEnd"/>
      <w:r w:rsidRPr="00415157">
        <w:rPr>
          <w:rFonts w:ascii="Arial" w:eastAsia="MS Mincho" w:hAnsi="Arial" w:cs="Arial"/>
          <w:bCs/>
          <w:color w:val="000000"/>
          <w:sz w:val="22"/>
          <w:szCs w:val="22"/>
          <w:lang w:val="x-none" w:eastAsia="x-none"/>
        </w:rPr>
        <w:t>ne à parcela incontroversa da execução do objeto, para efeito de liquidação e pagamento, quando houver controvérsia sobre a execução do objeto, quanto à dimensão, qualidade e quantidade, conforme o art. 143 da Lei n.º 14.133/2021;</w:t>
      </w:r>
    </w:p>
    <w:p w14:paraId="7256016E"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8.7. </w:t>
      </w:r>
      <w:r w:rsidRPr="00415157">
        <w:rPr>
          <w:rFonts w:ascii="Arial" w:eastAsia="MS Mincho" w:hAnsi="Arial" w:cs="Arial"/>
          <w:color w:val="000000"/>
          <w:sz w:val="22"/>
          <w:szCs w:val="22"/>
          <w:lang w:val="x-none" w:eastAsia="x-none"/>
        </w:rPr>
        <w:t>Efetuar o pagamento ao Contratado do valor correspondente ao fornecimento do objeto, no prazo, forma e condições estabelecidos no presente Contrato;</w:t>
      </w:r>
    </w:p>
    <w:p w14:paraId="6881DF74"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8.8. </w:t>
      </w:r>
      <w:r w:rsidRPr="00415157">
        <w:rPr>
          <w:rFonts w:ascii="Arial" w:eastAsia="MS Mincho" w:hAnsi="Arial" w:cs="Arial"/>
          <w:color w:val="000000"/>
          <w:sz w:val="22"/>
          <w:szCs w:val="22"/>
          <w:lang w:val="x-none" w:eastAsia="x-none"/>
        </w:rPr>
        <w:t xml:space="preserve">Aplicar ao Contratado as sanções previstas na lei e neste Contrato; </w:t>
      </w:r>
    </w:p>
    <w:p w14:paraId="59666724"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8.9. </w:t>
      </w:r>
      <w:r w:rsidRPr="00415157">
        <w:rPr>
          <w:rFonts w:ascii="Arial" w:eastAsia="MS Mincho" w:hAnsi="Arial" w:cs="Arial"/>
          <w:color w:val="000000"/>
          <w:sz w:val="22"/>
          <w:szCs w:val="22"/>
          <w:lang w:val="x-none" w:eastAsia="x-none"/>
        </w:rPr>
        <w:t>Cientificar a Procuradoria-Geral do Município para adoção das medidas cabíveis quando do descumprimento de obrigações pelo Contratado;</w:t>
      </w:r>
    </w:p>
    <w:p w14:paraId="488FAF89"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8.10. </w:t>
      </w:r>
      <w:r w:rsidRPr="00415157">
        <w:rPr>
          <w:rFonts w:ascii="Arial" w:eastAsia="MS Mincho" w:hAnsi="Arial" w:cs="Arial"/>
          <w:color w:val="000000"/>
          <w:sz w:val="22"/>
          <w:szCs w:val="22"/>
          <w:lang w:val="x-none" w:eastAsia="x-none"/>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B4E0458" w14:textId="77777777" w:rsidR="00B81B86" w:rsidRPr="00415157" w:rsidRDefault="00B81B86" w:rsidP="00415157">
      <w:pPr>
        <w:spacing w:line="360" w:lineRule="auto"/>
        <w:jc w:val="both"/>
        <w:rPr>
          <w:rFonts w:ascii="Arial" w:eastAsia="MS Mincho" w:hAnsi="Arial" w:cs="Arial"/>
          <w:b/>
          <w:bCs/>
          <w:color w:val="000000"/>
          <w:sz w:val="22"/>
          <w:szCs w:val="22"/>
          <w:lang w:val="x-none" w:eastAsia="x-none"/>
        </w:rPr>
      </w:pPr>
      <w:r w:rsidRPr="00415157">
        <w:rPr>
          <w:rFonts w:ascii="Arial" w:eastAsia="MS Mincho" w:hAnsi="Arial" w:cs="Arial"/>
          <w:color w:val="000000"/>
          <w:sz w:val="22"/>
          <w:szCs w:val="22"/>
          <w:lang w:eastAsia="x-none"/>
        </w:rPr>
        <w:lastRenderedPageBreak/>
        <w:t xml:space="preserve">8.10.1. </w:t>
      </w:r>
      <w:r w:rsidRPr="00415157">
        <w:rPr>
          <w:rFonts w:ascii="Arial" w:eastAsia="MS Mincho" w:hAnsi="Arial" w:cs="Arial"/>
          <w:color w:val="000000"/>
          <w:sz w:val="22"/>
          <w:szCs w:val="22"/>
          <w:lang w:val="x-none" w:eastAsia="x-none"/>
        </w:rPr>
        <w:t xml:space="preserve">A Administração terá o prazo </w:t>
      </w:r>
      <w:r w:rsidRPr="00415157">
        <w:rPr>
          <w:rFonts w:ascii="Arial" w:eastAsia="MS Mincho" w:hAnsi="Arial" w:cs="Arial"/>
          <w:sz w:val="22"/>
          <w:szCs w:val="22"/>
          <w:lang w:val="x-none" w:eastAsia="x-none"/>
        </w:rPr>
        <w:t>de</w:t>
      </w:r>
      <w:r w:rsidRPr="00415157">
        <w:rPr>
          <w:rFonts w:ascii="Arial" w:eastAsia="MS Mincho" w:hAnsi="Arial" w:cs="Arial"/>
          <w:iCs/>
          <w:sz w:val="22"/>
          <w:szCs w:val="22"/>
          <w:lang w:val="x-none" w:eastAsia="x-none"/>
        </w:rPr>
        <w:t xml:space="preserve"> 60 (sessenta) dias</w:t>
      </w:r>
      <w:r w:rsidRPr="00415157">
        <w:rPr>
          <w:rFonts w:ascii="Arial" w:eastAsia="MS Mincho" w:hAnsi="Arial" w:cs="Arial"/>
          <w:color w:val="000000"/>
          <w:sz w:val="22"/>
          <w:szCs w:val="22"/>
          <w:lang w:val="x-none" w:eastAsia="x-none"/>
        </w:rPr>
        <w:t xml:space="preserve">, a contar da data do protocolo do requerimento para decidir, admitida a prorrogação motivada, por igual período. </w:t>
      </w:r>
    </w:p>
    <w:p w14:paraId="0B097B30" w14:textId="77777777" w:rsidR="00B81B86" w:rsidRPr="00415157" w:rsidRDefault="00B81B86" w:rsidP="00415157">
      <w:pPr>
        <w:spacing w:line="360" w:lineRule="auto"/>
        <w:jc w:val="both"/>
        <w:rPr>
          <w:rFonts w:ascii="Arial" w:eastAsia="MS Mincho" w:hAnsi="Arial" w:cs="Arial"/>
          <w:color w:val="FF0000"/>
          <w:sz w:val="22"/>
          <w:szCs w:val="22"/>
          <w:lang w:val="x-none" w:eastAsia="x-none"/>
        </w:rPr>
      </w:pPr>
      <w:r w:rsidRPr="00415157">
        <w:rPr>
          <w:rFonts w:ascii="Arial" w:eastAsia="MS Mincho" w:hAnsi="Arial" w:cs="Arial"/>
          <w:color w:val="000000"/>
          <w:sz w:val="22"/>
          <w:szCs w:val="22"/>
          <w:lang w:eastAsia="x-none"/>
        </w:rPr>
        <w:t xml:space="preserve">8.11. </w:t>
      </w:r>
      <w:r w:rsidRPr="00415157">
        <w:rPr>
          <w:rFonts w:ascii="Arial" w:eastAsia="MS Mincho" w:hAnsi="Arial" w:cs="Arial"/>
          <w:color w:val="000000"/>
          <w:sz w:val="22"/>
          <w:szCs w:val="22"/>
          <w:lang w:val="x-none" w:eastAsia="x-none"/>
        </w:rPr>
        <w:t xml:space="preserve">Responder eventuais pedidos de reestabelecimento do equilíbrio econômico-financeiro feitos pelo contratado no prazo máximo de </w:t>
      </w:r>
      <w:r w:rsidRPr="00415157">
        <w:rPr>
          <w:rFonts w:ascii="Arial" w:eastAsia="MS Mincho" w:hAnsi="Arial" w:cs="Arial"/>
          <w:iCs/>
          <w:sz w:val="22"/>
          <w:szCs w:val="22"/>
          <w:lang w:val="x-none" w:eastAsia="x-none"/>
        </w:rPr>
        <w:t>60 (sessenta) dias</w:t>
      </w:r>
      <w:r w:rsidRPr="00415157">
        <w:rPr>
          <w:rFonts w:ascii="Arial" w:eastAsia="MS Mincho" w:hAnsi="Arial" w:cs="Arial"/>
          <w:color w:val="FF0000"/>
          <w:sz w:val="22"/>
          <w:szCs w:val="22"/>
          <w:lang w:val="x-none" w:eastAsia="x-none"/>
        </w:rPr>
        <w:t>.</w:t>
      </w:r>
    </w:p>
    <w:p w14:paraId="05C7A467"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8.12. </w:t>
      </w:r>
      <w:r w:rsidRPr="00415157">
        <w:rPr>
          <w:rFonts w:ascii="Arial" w:eastAsia="MS Mincho" w:hAnsi="Arial" w:cs="Arial"/>
          <w:color w:val="000000"/>
          <w:sz w:val="22"/>
          <w:szCs w:val="22"/>
          <w:lang w:val="x-none" w:eastAsia="x-none"/>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6FAAD3A"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p>
    <w:p w14:paraId="69D4718B" w14:textId="77777777" w:rsidR="00B81B86" w:rsidRPr="00415157" w:rsidRDefault="00B81B86" w:rsidP="00415157">
      <w:pPr>
        <w:keepNext/>
        <w:keepLines/>
        <w:tabs>
          <w:tab w:val="left" w:pos="567"/>
        </w:tabs>
        <w:spacing w:line="360" w:lineRule="auto"/>
        <w:jc w:val="both"/>
        <w:outlineLvl w:val="0"/>
        <w:rPr>
          <w:rFonts w:ascii="Arial" w:eastAsia="MS Gothic" w:hAnsi="Arial" w:cs="Arial"/>
          <w:b/>
          <w:bCs/>
          <w:color w:val="FFFFFF"/>
          <w:sz w:val="22"/>
          <w:szCs w:val="22"/>
          <w:lang w:val="x-none" w:eastAsia="x-none"/>
        </w:rPr>
      </w:pPr>
      <w:r w:rsidRPr="00415157">
        <w:rPr>
          <w:rFonts w:ascii="Arial" w:eastAsia="MS Gothic" w:hAnsi="Arial" w:cs="Arial"/>
          <w:b/>
          <w:bCs/>
          <w:sz w:val="22"/>
          <w:szCs w:val="22"/>
          <w:lang w:eastAsia="x-none"/>
        </w:rPr>
        <w:t xml:space="preserve">9. </w:t>
      </w:r>
      <w:r w:rsidRPr="00415157">
        <w:rPr>
          <w:rFonts w:ascii="Arial" w:eastAsia="MS Gothic" w:hAnsi="Arial" w:cs="Arial"/>
          <w:b/>
          <w:bCs/>
          <w:sz w:val="22"/>
          <w:szCs w:val="22"/>
          <w:lang w:val="x-none" w:eastAsia="x-none"/>
        </w:rPr>
        <w:t>CLÁUSULA NONA - OBRIGAÇÕES DO CONTRATADO (art. 92, XIV, XVI e XVII)</w:t>
      </w:r>
    </w:p>
    <w:p w14:paraId="1614DBC8"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9.1. </w:t>
      </w:r>
      <w:r w:rsidRPr="00415157">
        <w:rPr>
          <w:rFonts w:ascii="Arial" w:eastAsia="MS Mincho" w:hAnsi="Arial" w:cs="Arial"/>
          <w:color w:val="000000"/>
          <w:sz w:val="22"/>
          <w:szCs w:val="22"/>
          <w:lang w:val="x-none" w:eastAsia="x-none"/>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9404BEB" w14:textId="77777777" w:rsidR="00B81B86" w:rsidRPr="00415157" w:rsidRDefault="00B81B86" w:rsidP="00415157">
      <w:pPr>
        <w:spacing w:line="360" w:lineRule="auto"/>
        <w:jc w:val="both"/>
        <w:rPr>
          <w:rFonts w:ascii="Arial" w:eastAsia="MS Mincho" w:hAnsi="Arial" w:cs="Arial"/>
          <w:iCs/>
          <w:sz w:val="22"/>
          <w:szCs w:val="22"/>
          <w:lang w:val="x-none" w:eastAsia="x-none"/>
        </w:rPr>
      </w:pPr>
      <w:r w:rsidRPr="00415157">
        <w:rPr>
          <w:rFonts w:ascii="Arial" w:eastAsia="MS Mincho" w:hAnsi="Arial" w:cs="Arial"/>
          <w:iCs/>
          <w:sz w:val="22"/>
          <w:szCs w:val="22"/>
          <w:lang w:eastAsia="x-none"/>
        </w:rPr>
        <w:t xml:space="preserve">9.2. </w:t>
      </w:r>
      <w:r w:rsidRPr="00415157">
        <w:rPr>
          <w:rFonts w:ascii="Arial" w:eastAsia="MS Mincho" w:hAnsi="Arial" w:cs="Arial"/>
          <w:iCs/>
          <w:sz w:val="22"/>
          <w:szCs w:val="22"/>
          <w:lang w:val="x-none" w:eastAsia="x-none"/>
        </w:rPr>
        <w:t>Entregar o objeto acompanhado do manual do usuário, com uma versão em português, e da relação da rede de assistência técnica autorizada;</w:t>
      </w:r>
    </w:p>
    <w:p w14:paraId="72AD3C0D"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9.3. </w:t>
      </w:r>
      <w:r w:rsidRPr="00415157">
        <w:rPr>
          <w:rFonts w:ascii="Arial" w:eastAsia="MS Mincho" w:hAnsi="Arial" w:cs="Arial"/>
          <w:color w:val="000000"/>
          <w:sz w:val="22"/>
          <w:szCs w:val="22"/>
          <w:lang w:val="x-none" w:eastAsia="x-none"/>
        </w:rPr>
        <w:t>Responsabilizar-se pelos vícios e danos decorrentes do objeto, de acordo com o Código de Defesa do Consumidor;</w:t>
      </w:r>
    </w:p>
    <w:p w14:paraId="7AE5BC13" w14:textId="2F989AB2" w:rsidR="00B81B86" w:rsidRPr="00F3675D" w:rsidRDefault="00B81B86" w:rsidP="00415157">
      <w:pPr>
        <w:spacing w:line="360" w:lineRule="auto"/>
        <w:jc w:val="both"/>
        <w:rPr>
          <w:rFonts w:ascii="Arial" w:eastAsia="MS Mincho" w:hAnsi="Arial" w:cs="Arial"/>
          <w:color w:val="000000"/>
          <w:sz w:val="22"/>
          <w:szCs w:val="22"/>
          <w:lang w:val="x-none" w:eastAsia="x-none"/>
        </w:rPr>
      </w:pPr>
      <w:r w:rsidRPr="00F3675D">
        <w:rPr>
          <w:rFonts w:ascii="Arial" w:eastAsia="MS Mincho" w:hAnsi="Arial" w:cs="Arial"/>
          <w:color w:val="000000"/>
          <w:sz w:val="22"/>
          <w:szCs w:val="22"/>
          <w:lang w:eastAsia="x-none"/>
        </w:rPr>
        <w:t xml:space="preserve">9.4. </w:t>
      </w:r>
      <w:r w:rsidRPr="00F3675D">
        <w:rPr>
          <w:rFonts w:ascii="Arial" w:eastAsia="MS Mincho" w:hAnsi="Arial" w:cs="Arial"/>
          <w:color w:val="000000"/>
          <w:sz w:val="22"/>
          <w:szCs w:val="22"/>
          <w:lang w:val="x-none" w:eastAsia="x-none"/>
        </w:rPr>
        <w:t xml:space="preserve">Comunicar ao contratante, no prazo </w:t>
      </w:r>
      <w:r w:rsidRPr="00F3675D">
        <w:rPr>
          <w:rFonts w:ascii="Arial" w:eastAsia="MS Mincho" w:hAnsi="Arial" w:cs="Arial"/>
          <w:sz w:val="22"/>
          <w:szCs w:val="22"/>
          <w:lang w:val="x-none" w:eastAsia="x-none"/>
        </w:rPr>
        <w:t xml:space="preserve">máximo de </w:t>
      </w:r>
      <w:r w:rsidR="0004309D" w:rsidRPr="00F3675D">
        <w:rPr>
          <w:rFonts w:ascii="Arial" w:eastAsia="MS Mincho" w:hAnsi="Arial" w:cs="Arial"/>
          <w:sz w:val="22"/>
          <w:szCs w:val="22"/>
          <w:lang w:val="x-none" w:eastAsia="x-none"/>
        </w:rPr>
        <w:t>03</w:t>
      </w:r>
      <w:r w:rsidRPr="00F3675D">
        <w:rPr>
          <w:rFonts w:ascii="Arial" w:eastAsia="MS Mincho" w:hAnsi="Arial" w:cs="Arial"/>
          <w:sz w:val="22"/>
          <w:szCs w:val="22"/>
          <w:lang w:val="x-none" w:eastAsia="x-none"/>
        </w:rPr>
        <w:t xml:space="preserve"> (</w:t>
      </w:r>
      <w:r w:rsidR="0004309D" w:rsidRPr="00F3675D">
        <w:rPr>
          <w:rFonts w:ascii="Arial" w:eastAsia="MS Mincho" w:hAnsi="Arial" w:cs="Arial"/>
          <w:sz w:val="22"/>
          <w:szCs w:val="22"/>
          <w:lang w:val="x-none" w:eastAsia="x-none"/>
        </w:rPr>
        <w:t>três)</w:t>
      </w:r>
      <w:r w:rsidRPr="00F3675D">
        <w:rPr>
          <w:rFonts w:ascii="Arial" w:eastAsia="MS Mincho" w:hAnsi="Arial" w:cs="Arial"/>
          <w:sz w:val="22"/>
          <w:szCs w:val="22"/>
          <w:lang w:val="x-none" w:eastAsia="x-none"/>
        </w:rPr>
        <w:t xml:space="preserve"> </w:t>
      </w:r>
      <w:r w:rsidR="0004309D" w:rsidRPr="00F3675D">
        <w:rPr>
          <w:rFonts w:ascii="Arial" w:eastAsia="MS Mincho" w:hAnsi="Arial" w:cs="Arial"/>
          <w:sz w:val="22"/>
          <w:szCs w:val="22"/>
          <w:lang w:val="x-none" w:eastAsia="x-none"/>
        </w:rPr>
        <w:t>dia</w:t>
      </w:r>
      <w:r w:rsidRPr="00F3675D">
        <w:rPr>
          <w:rFonts w:ascii="Arial" w:eastAsia="MS Mincho" w:hAnsi="Arial" w:cs="Arial"/>
          <w:sz w:val="22"/>
          <w:szCs w:val="22"/>
          <w:lang w:val="x-none" w:eastAsia="x-none"/>
        </w:rPr>
        <w:t xml:space="preserve"> que </w:t>
      </w:r>
      <w:r w:rsidRPr="00F3675D">
        <w:rPr>
          <w:rFonts w:ascii="Arial" w:eastAsia="MS Mincho" w:hAnsi="Arial" w:cs="Arial"/>
          <w:color w:val="000000"/>
          <w:sz w:val="22"/>
          <w:szCs w:val="22"/>
          <w:lang w:val="x-none" w:eastAsia="x-none"/>
        </w:rPr>
        <w:t>antecede a data da entrega, os motivos que impossibilitem o cumprimento do prazo previsto, com a devida comprovação;</w:t>
      </w:r>
    </w:p>
    <w:p w14:paraId="5A6D20C2"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F3675D">
        <w:rPr>
          <w:rFonts w:ascii="Arial" w:eastAsia="MS Mincho" w:hAnsi="Arial" w:cs="Arial"/>
          <w:color w:val="000000"/>
          <w:sz w:val="22"/>
          <w:szCs w:val="22"/>
          <w:lang w:eastAsia="x-none"/>
        </w:rPr>
        <w:t xml:space="preserve">9.5. </w:t>
      </w:r>
      <w:r w:rsidRPr="00F3675D">
        <w:rPr>
          <w:rFonts w:ascii="Arial" w:eastAsia="MS Mincho" w:hAnsi="Arial" w:cs="Arial"/>
          <w:color w:val="000000"/>
          <w:sz w:val="22"/>
          <w:szCs w:val="22"/>
          <w:lang w:val="x-none" w:eastAsia="x-none"/>
        </w:rPr>
        <w:t>Atender às determinações</w:t>
      </w:r>
      <w:r w:rsidRPr="00415157">
        <w:rPr>
          <w:rFonts w:ascii="Arial" w:eastAsia="MS Mincho" w:hAnsi="Arial" w:cs="Arial"/>
          <w:color w:val="000000"/>
          <w:sz w:val="22"/>
          <w:szCs w:val="22"/>
          <w:lang w:val="x-none" w:eastAsia="x-none"/>
        </w:rPr>
        <w:t xml:space="preserve"> regulares emitidas pelo fiscal ou gestor do contrato ou autoridade superior (art. 137, II, da Lei n.º 14.133/2021) e prestar todo esclarecimento ou informação por eles solicitados;</w:t>
      </w:r>
    </w:p>
    <w:p w14:paraId="278E960F"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9.6. </w:t>
      </w:r>
      <w:r w:rsidRPr="00415157">
        <w:rPr>
          <w:rFonts w:ascii="Arial" w:eastAsia="MS Mincho" w:hAnsi="Arial" w:cs="Arial"/>
          <w:color w:val="000000"/>
          <w:sz w:val="22"/>
          <w:szCs w:val="22"/>
          <w:lang w:val="x-none" w:eastAsia="x-none"/>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41F804A"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9.7. </w:t>
      </w:r>
      <w:r w:rsidRPr="00415157">
        <w:rPr>
          <w:rFonts w:ascii="Arial" w:eastAsia="MS Mincho" w:hAnsi="Arial" w:cs="Arial"/>
          <w:color w:val="000000"/>
          <w:sz w:val="22"/>
          <w:szCs w:val="22"/>
          <w:lang w:val="x-none" w:eastAsia="x-none"/>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7894B41"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9.8. </w:t>
      </w:r>
      <w:r w:rsidRPr="00415157">
        <w:rPr>
          <w:rFonts w:ascii="Arial" w:eastAsia="MS Mincho" w:hAnsi="Arial" w:cs="Arial"/>
          <w:color w:val="000000"/>
          <w:sz w:val="22"/>
          <w:szCs w:val="22"/>
          <w:lang w:val="x-none" w:eastAsia="x-none"/>
        </w:rPr>
        <w:t xml:space="preserve">Responsabilizar-se pelo cumprimento de todas as obrigações trabalhistas, previdenciárias, fiscais, comerciais e as demais previstas em legislação específica, cuja </w:t>
      </w:r>
      <w:r w:rsidRPr="00415157">
        <w:rPr>
          <w:rFonts w:ascii="Arial" w:eastAsia="MS Mincho" w:hAnsi="Arial" w:cs="Arial"/>
          <w:color w:val="000000"/>
          <w:sz w:val="22"/>
          <w:szCs w:val="22"/>
          <w:lang w:val="x-none" w:eastAsia="x-none"/>
        </w:rPr>
        <w:lastRenderedPageBreak/>
        <w:t>inadimplência não transfere a responsabilidade ao contratante e não poderá onerar o objeto do contrato;</w:t>
      </w:r>
    </w:p>
    <w:p w14:paraId="1918FB8B"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9.10. </w:t>
      </w:r>
      <w:r w:rsidRPr="00415157">
        <w:rPr>
          <w:rFonts w:ascii="Arial" w:eastAsia="MS Mincho" w:hAnsi="Arial" w:cs="Arial"/>
          <w:color w:val="000000"/>
          <w:sz w:val="22"/>
          <w:szCs w:val="22"/>
          <w:lang w:val="x-none" w:eastAsia="x-none"/>
        </w:rPr>
        <w:t>Comunicar ao Fiscal do contrato, no prazo de 24 (vinte e quatro) horas, qualquer ocorrência anormal ou acidente que se verifique no local da execução do objeto contratual.</w:t>
      </w:r>
    </w:p>
    <w:p w14:paraId="6E76D1CB"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9.11. </w:t>
      </w:r>
      <w:r w:rsidRPr="00415157">
        <w:rPr>
          <w:rFonts w:ascii="Arial" w:eastAsia="MS Mincho" w:hAnsi="Arial" w:cs="Arial"/>
          <w:color w:val="000000"/>
          <w:sz w:val="22"/>
          <w:szCs w:val="22"/>
          <w:lang w:val="x-none" w:eastAsia="x-none"/>
        </w:rPr>
        <w:t>Paralisar, por determinação do contratante, qualquer atividade que não esteja sendo executada de acordo com a boa técnica ou que ponha em risco a segurança de pessoas ou bens de terceiros.</w:t>
      </w:r>
    </w:p>
    <w:p w14:paraId="5F5B51D4"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9.12. </w:t>
      </w:r>
      <w:r w:rsidRPr="00415157">
        <w:rPr>
          <w:rFonts w:ascii="Arial" w:eastAsia="MS Mincho" w:hAnsi="Arial" w:cs="Arial"/>
          <w:color w:val="000000"/>
          <w:sz w:val="22"/>
          <w:szCs w:val="22"/>
          <w:lang w:val="x-none" w:eastAsia="x-none"/>
        </w:rPr>
        <w:t xml:space="preserve">Manter durante toda a vigência do contrato, em compatibilidade com as obrigações assumidas, todas as condições exigidas para habilitação na licitação; </w:t>
      </w:r>
    </w:p>
    <w:p w14:paraId="4D5F203C" w14:textId="77777777" w:rsidR="00B81B86" w:rsidRPr="00415157" w:rsidRDefault="00B81B86" w:rsidP="00415157">
      <w:pPr>
        <w:spacing w:line="360" w:lineRule="auto"/>
        <w:jc w:val="both"/>
        <w:rPr>
          <w:rFonts w:ascii="Arial" w:eastAsia="MS Mincho" w:hAnsi="Arial" w:cs="Arial"/>
          <w:b/>
          <w:bCs/>
          <w:color w:val="000000"/>
          <w:sz w:val="22"/>
          <w:szCs w:val="22"/>
          <w:lang w:val="x-none" w:eastAsia="x-none"/>
        </w:rPr>
      </w:pPr>
      <w:r w:rsidRPr="00415157">
        <w:rPr>
          <w:rFonts w:ascii="Arial" w:eastAsia="MS Mincho" w:hAnsi="Arial" w:cs="Arial"/>
          <w:color w:val="000000"/>
          <w:sz w:val="22"/>
          <w:szCs w:val="22"/>
          <w:lang w:eastAsia="x-none"/>
        </w:rPr>
        <w:t xml:space="preserve">9.13. </w:t>
      </w:r>
      <w:r w:rsidRPr="00415157">
        <w:rPr>
          <w:rFonts w:ascii="Arial" w:eastAsia="MS Mincho" w:hAnsi="Arial" w:cs="Arial"/>
          <w:color w:val="000000"/>
          <w:sz w:val="22"/>
          <w:szCs w:val="22"/>
          <w:lang w:val="x-none" w:eastAsia="x-none"/>
        </w:rPr>
        <w:t>Cumprir, durante todo o período de execução do contrato, a reserva de cargos prevista em lei para pessoa com deficiência, para reabilitado da Previdência Social ou para aprendiz, bem como as reservas de cargos previstas na legislação;</w:t>
      </w:r>
    </w:p>
    <w:p w14:paraId="55647F0E"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9.14. </w:t>
      </w:r>
      <w:r w:rsidRPr="00415157">
        <w:rPr>
          <w:rFonts w:ascii="Arial" w:eastAsia="MS Mincho" w:hAnsi="Arial" w:cs="Arial"/>
          <w:color w:val="000000"/>
          <w:sz w:val="22"/>
          <w:szCs w:val="22"/>
          <w:lang w:val="x-none" w:eastAsia="x-none"/>
        </w:rPr>
        <w:t xml:space="preserve">Guardar sigilo sobre todas as informações obtidas em decorrência do cumprimento do contrato; </w:t>
      </w:r>
    </w:p>
    <w:p w14:paraId="0B6B0D16"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9.15. </w:t>
      </w:r>
      <w:r w:rsidRPr="00415157">
        <w:rPr>
          <w:rFonts w:ascii="Arial" w:eastAsia="MS Mincho" w:hAnsi="Arial" w:cs="Arial"/>
          <w:color w:val="000000"/>
          <w:sz w:val="22"/>
          <w:szCs w:val="22"/>
          <w:lang w:val="x-none" w:eastAsia="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r w:rsidRPr="00415157">
        <w:rPr>
          <w:rFonts w:ascii="Arial" w:eastAsia="MS Mincho" w:hAnsi="Arial" w:cs="Arial"/>
          <w:color w:val="000000"/>
          <w:sz w:val="22"/>
          <w:szCs w:val="22"/>
          <w:lang w:eastAsia="x-none"/>
        </w:rPr>
        <w:t>;</w:t>
      </w:r>
    </w:p>
    <w:p w14:paraId="24E1C608" w14:textId="77777777" w:rsidR="00B81B86" w:rsidRPr="00415157" w:rsidRDefault="00B81B86" w:rsidP="00415157">
      <w:pPr>
        <w:spacing w:line="360" w:lineRule="auto"/>
        <w:jc w:val="both"/>
        <w:rPr>
          <w:rFonts w:ascii="Arial" w:eastAsia="MS Mincho" w:hAnsi="Arial" w:cs="Arial"/>
          <w:iCs/>
          <w:sz w:val="22"/>
          <w:szCs w:val="22"/>
          <w:lang w:val="x-none" w:eastAsia="x-none"/>
        </w:rPr>
      </w:pPr>
      <w:bookmarkStart w:id="1" w:name="_Ref118293001"/>
      <w:r w:rsidRPr="00415157">
        <w:rPr>
          <w:rFonts w:ascii="Arial" w:eastAsia="MS Mincho" w:hAnsi="Arial" w:cs="Arial"/>
          <w:iCs/>
          <w:sz w:val="22"/>
          <w:szCs w:val="22"/>
          <w:lang w:eastAsia="x-none"/>
        </w:rPr>
        <w:t xml:space="preserve">9.16. </w:t>
      </w:r>
      <w:r w:rsidRPr="00415157">
        <w:rPr>
          <w:rFonts w:ascii="Arial" w:eastAsia="MS Mincho" w:hAnsi="Arial" w:cs="Arial"/>
          <w:iCs/>
          <w:sz w:val="22"/>
          <w:szCs w:val="22"/>
          <w:lang w:val="x-none" w:eastAsia="x-non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1"/>
    </w:p>
    <w:p w14:paraId="0476EDDD" w14:textId="77777777" w:rsidR="00B81B86" w:rsidRPr="00415157" w:rsidRDefault="00B81B86" w:rsidP="00415157">
      <w:pPr>
        <w:spacing w:line="360" w:lineRule="auto"/>
        <w:jc w:val="both"/>
        <w:rPr>
          <w:rFonts w:ascii="Arial" w:eastAsia="MS Mincho" w:hAnsi="Arial" w:cs="Arial"/>
          <w:iCs/>
          <w:sz w:val="22"/>
          <w:szCs w:val="22"/>
          <w:lang w:val="x-none" w:eastAsia="x-none"/>
        </w:rPr>
      </w:pPr>
      <w:r w:rsidRPr="00415157">
        <w:rPr>
          <w:rFonts w:ascii="Arial" w:eastAsia="MS Mincho" w:hAnsi="Arial" w:cs="Arial"/>
          <w:iCs/>
          <w:sz w:val="22"/>
          <w:szCs w:val="22"/>
          <w:lang w:eastAsia="x-none"/>
        </w:rPr>
        <w:t xml:space="preserve">9.17. </w:t>
      </w:r>
      <w:r w:rsidRPr="00415157">
        <w:rPr>
          <w:rFonts w:ascii="Arial" w:eastAsia="MS Mincho" w:hAnsi="Arial" w:cs="Arial"/>
          <w:iCs/>
          <w:sz w:val="22"/>
          <w:szCs w:val="22"/>
          <w:lang w:val="x-none" w:eastAsia="x-none"/>
        </w:rPr>
        <w:t>Orientar e treinar seus empregados sobre os deveres previstos na Lei n.º 13.709, de 14 de agosto de 2018, adotando medidas eficazes para proteção de dados pessoais a que tenha acesso por força da execução deste contrato;</w:t>
      </w:r>
    </w:p>
    <w:p w14:paraId="618FD94D" w14:textId="77777777" w:rsidR="00B81B86" w:rsidRPr="00415157" w:rsidRDefault="00B81B86" w:rsidP="00415157">
      <w:pPr>
        <w:spacing w:line="360" w:lineRule="auto"/>
        <w:jc w:val="both"/>
        <w:rPr>
          <w:rFonts w:ascii="Arial" w:eastAsia="MS Mincho" w:hAnsi="Arial" w:cs="Arial"/>
          <w:iCs/>
          <w:sz w:val="22"/>
          <w:szCs w:val="22"/>
          <w:lang w:val="x-none" w:eastAsia="x-none"/>
        </w:rPr>
      </w:pPr>
      <w:r w:rsidRPr="00415157">
        <w:rPr>
          <w:rFonts w:ascii="Arial" w:eastAsia="MS Mincho" w:hAnsi="Arial" w:cs="Arial"/>
          <w:iCs/>
          <w:sz w:val="22"/>
          <w:szCs w:val="22"/>
          <w:lang w:eastAsia="x-none"/>
        </w:rPr>
        <w:t xml:space="preserve">9.18. </w:t>
      </w:r>
      <w:r w:rsidRPr="00415157">
        <w:rPr>
          <w:rFonts w:ascii="Arial" w:eastAsia="MS Mincho" w:hAnsi="Arial" w:cs="Arial"/>
          <w:iCs/>
          <w:sz w:val="22"/>
          <w:szCs w:val="22"/>
          <w:lang w:val="x-none" w:eastAsia="x-none"/>
        </w:rPr>
        <w:t>Conduzir os trabalhos com estrita observância às normas da legislação pertinente, cumprindo as determinações dos Poderes Públicos, mantendo sempre limpo o local d</w:t>
      </w:r>
      <w:r w:rsidRPr="00415157">
        <w:rPr>
          <w:rFonts w:ascii="Arial" w:eastAsia="MS Mincho" w:hAnsi="Arial" w:cs="Arial"/>
          <w:iCs/>
          <w:sz w:val="22"/>
          <w:szCs w:val="22"/>
          <w:lang w:val="x-none" w:eastAsia="en-US"/>
        </w:rPr>
        <w:t>e execução do objeto</w:t>
      </w:r>
      <w:r w:rsidRPr="00415157">
        <w:rPr>
          <w:rFonts w:ascii="Arial" w:eastAsia="MS Mincho" w:hAnsi="Arial" w:cs="Arial"/>
          <w:iCs/>
          <w:sz w:val="22"/>
          <w:szCs w:val="22"/>
          <w:lang w:val="x-none" w:eastAsia="x-none"/>
        </w:rPr>
        <w:t xml:space="preserve"> e nas melhores condições de segurança, higiene e disciplina.</w:t>
      </w:r>
    </w:p>
    <w:p w14:paraId="66904AA5" w14:textId="77777777" w:rsidR="00B81B86" w:rsidRPr="00415157" w:rsidRDefault="00B81B86" w:rsidP="00415157">
      <w:pPr>
        <w:spacing w:line="360" w:lineRule="auto"/>
        <w:jc w:val="both"/>
        <w:rPr>
          <w:rFonts w:ascii="Arial" w:eastAsia="MS Mincho" w:hAnsi="Arial" w:cs="Arial"/>
          <w:iCs/>
          <w:sz w:val="22"/>
          <w:szCs w:val="22"/>
          <w:lang w:val="x-none" w:eastAsia="x-none"/>
        </w:rPr>
      </w:pPr>
      <w:r w:rsidRPr="00415157">
        <w:rPr>
          <w:rFonts w:ascii="Arial" w:eastAsia="MS Mincho" w:hAnsi="Arial" w:cs="Arial"/>
          <w:iCs/>
          <w:sz w:val="22"/>
          <w:szCs w:val="22"/>
          <w:lang w:eastAsia="x-none"/>
        </w:rPr>
        <w:t xml:space="preserve">9.19. </w:t>
      </w:r>
      <w:r w:rsidRPr="00415157">
        <w:rPr>
          <w:rFonts w:ascii="Arial" w:eastAsia="MS Mincho" w:hAnsi="Arial" w:cs="Arial"/>
          <w:iCs/>
          <w:sz w:val="22"/>
          <w:szCs w:val="22"/>
          <w:lang w:val="x-none" w:eastAsia="x-none"/>
        </w:rPr>
        <w:t>Submeter previamente, por escrito, ao contratante, para análise e aprovação, quaisquer mudanças nos métodos executivos que fujam às especificações do memorial descritivo ou instrumento congênere.</w:t>
      </w:r>
    </w:p>
    <w:p w14:paraId="488C7674" w14:textId="77777777" w:rsidR="00B81B86" w:rsidRPr="00415157" w:rsidRDefault="00B81B86" w:rsidP="00415157">
      <w:pPr>
        <w:spacing w:line="360" w:lineRule="auto"/>
        <w:jc w:val="both"/>
        <w:rPr>
          <w:rFonts w:ascii="Arial" w:eastAsia="MS Mincho" w:hAnsi="Arial" w:cs="Arial"/>
          <w:iCs/>
          <w:sz w:val="22"/>
          <w:szCs w:val="22"/>
          <w:lang w:val="x-none" w:eastAsia="x-none"/>
        </w:rPr>
      </w:pPr>
      <w:bookmarkStart w:id="2" w:name="_Ref118293030"/>
      <w:r w:rsidRPr="00415157">
        <w:rPr>
          <w:rFonts w:ascii="Arial" w:eastAsia="MS Mincho" w:hAnsi="Arial" w:cs="Arial"/>
          <w:iCs/>
          <w:sz w:val="22"/>
          <w:szCs w:val="22"/>
          <w:lang w:eastAsia="x-none"/>
        </w:rPr>
        <w:lastRenderedPageBreak/>
        <w:t xml:space="preserve">9.20. </w:t>
      </w:r>
      <w:r w:rsidRPr="00415157">
        <w:rPr>
          <w:rFonts w:ascii="Arial" w:eastAsia="MS Mincho" w:hAnsi="Arial" w:cs="Arial"/>
          <w:iCs/>
          <w:sz w:val="22"/>
          <w:szCs w:val="22"/>
          <w:lang w:val="x-none" w:eastAsia="x-none"/>
        </w:rPr>
        <w:t>Não permitir a utilização de qualquer trabalho do menor de dezesseis anos, exceto na condição de aprendiz para os maiores de quatorze anos, nem permitir a utilização do trabalho do menor de dezoito anos em trabalho noturno, perigoso ou insalubre.</w:t>
      </w:r>
      <w:bookmarkEnd w:id="2"/>
    </w:p>
    <w:p w14:paraId="4FA92A2A" w14:textId="77777777" w:rsidR="00B81B86" w:rsidRPr="00415157" w:rsidRDefault="00B81B86" w:rsidP="00415157">
      <w:pPr>
        <w:spacing w:line="360" w:lineRule="auto"/>
        <w:jc w:val="both"/>
        <w:rPr>
          <w:rFonts w:ascii="Arial" w:eastAsia="MS Mincho" w:hAnsi="Arial" w:cs="Arial"/>
          <w:iCs/>
          <w:sz w:val="22"/>
          <w:szCs w:val="22"/>
          <w:lang w:val="x-none" w:eastAsia="x-none"/>
        </w:rPr>
      </w:pPr>
    </w:p>
    <w:p w14:paraId="27C367EC" w14:textId="77777777" w:rsidR="00B81B86" w:rsidRPr="00415157" w:rsidRDefault="00B81B86" w:rsidP="00415157">
      <w:pPr>
        <w:keepNext/>
        <w:keepLines/>
        <w:tabs>
          <w:tab w:val="left" w:pos="567"/>
        </w:tabs>
        <w:spacing w:line="360" w:lineRule="auto"/>
        <w:jc w:val="both"/>
        <w:outlineLvl w:val="0"/>
        <w:rPr>
          <w:rFonts w:ascii="Arial" w:eastAsia="MS Gothic" w:hAnsi="Arial" w:cs="Arial"/>
          <w:b/>
          <w:bCs/>
          <w:sz w:val="22"/>
          <w:szCs w:val="22"/>
          <w:lang w:val="x-none" w:eastAsia="x-none"/>
        </w:rPr>
      </w:pPr>
      <w:r w:rsidRPr="00415157">
        <w:rPr>
          <w:rFonts w:ascii="Arial" w:eastAsia="MS Gothic" w:hAnsi="Arial" w:cs="Arial"/>
          <w:b/>
          <w:bCs/>
          <w:sz w:val="22"/>
          <w:szCs w:val="22"/>
          <w:lang w:eastAsia="x-none"/>
        </w:rPr>
        <w:t xml:space="preserve">10. </w:t>
      </w:r>
      <w:r w:rsidRPr="00415157">
        <w:rPr>
          <w:rFonts w:ascii="Arial" w:eastAsia="MS Gothic" w:hAnsi="Arial" w:cs="Arial"/>
          <w:b/>
          <w:bCs/>
          <w:sz w:val="22"/>
          <w:szCs w:val="22"/>
          <w:lang w:val="x-none" w:eastAsia="x-none"/>
        </w:rPr>
        <w:t>CLÁUSULA DÉCIMA- OBRIGAÇÕES PERTINENTES À LGPD</w:t>
      </w:r>
    </w:p>
    <w:p w14:paraId="0E769A56"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10.1. </w:t>
      </w:r>
      <w:r w:rsidRPr="00415157">
        <w:rPr>
          <w:rFonts w:ascii="Arial" w:eastAsia="MS Mincho" w:hAnsi="Arial" w:cs="Arial"/>
          <w:color w:val="000000"/>
          <w:sz w:val="22"/>
          <w:szCs w:val="22"/>
          <w:lang w:val="x-none" w:eastAsia="x-none"/>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70B814C"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10.2. </w:t>
      </w:r>
      <w:r w:rsidRPr="00415157">
        <w:rPr>
          <w:rFonts w:ascii="Arial" w:eastAsia="MS Mincho" w:hAnsi="Arial" w:cs="Arial"/>
          <w:color w:val="000000"/>
          <w:sz w:val="22"/>
          <w:szCs w:val="22"/>
          <w:lang w:val="x-none" w:eastAsia="x-none"/>
        </w:rPr>
        <w:t xml:space="preserve">Os dados obtidos somente poderão ser utilizados para as finalidades que justificaram seu acesso e de acordo com a boa-fé e com os princípios do art. 6º da LGPD. </w:t>
      </w:r>
    </w:p>
    <w:p w14:paraId="0F6C3952"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10.3. </w:t>
      </w:r>
      <w:r w:rsidRPr="00415157">
        <w:rPr>
          <w:rFonts w:ascii="Arial" w:eastAsia="MS Mincho" w:hAnsi="Arial" w:cs="Arial"/>
          <w:color w:val="000000"/>
          <w:sz w:val="22"/>
          <w:szCs w:val="22"/>
          <w:lang w:val="x-none" w:eastAsia="x-none"/>
        </w:rPr>
        <w:t>É vedado o compartilhamento com terceiros dos dados obtidos fora das hipóteses permitidas em Lei.</w:t>
      </w:r>
    </w:p>
    <w:p w14:paraId="45DFCA3E"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10.4. </w:t>
      </w:r>
      <w:r w:rsidRPr="00415157">
        <w:rPr>
          <w:rFonts w:ascii="Arial" w:eastAsia="MS Mincho" w:hAnsi="Arial" w:cs="Arial"/>
          <w:color w:val="000000"/>
          <w:sz w:val="22"/>
          <w:szCs w:val="22"/>
          <w:lang w:val="x-none" w:eastAsia="x-none"/>
        </w:rPr>
        <w:t>A Administração deverá ser informada no prazo de 5 (cinco) dias úteis sobre todos os contratos de sub</w:t>
      </w:r>
      <w:r w:rsidRPr="00415157">
        <w:rPr>
          <w:rFonts w:ascii="Arial" w:eastAsia="MS Mincho" w:hAnsi="Arial" w:cs="Arial"/>
          <w:color w:val="000000"/>
          <w:sz w:val="22"/>
          <w:szCs w:val="22"/>
          <w:lang w:eastAsia="x-none"/>
        </w:rPr>
        <w:t xml:space="preserve"> </w:t>
      </w:r>
      <w:r w:rsidRPr="00415157">
        <w:rPr>
          <w:rFonts w:ascii="Arial" w:eastAsia="MS Mincho" w:hAnsi="Arial" w:cs="Arial"/>
          <w:color w:val="000000"/>
          <w:sz w:val="22"/>
          <w:szCs w:val="22"/>
          <w:lang w:val="x-none" w:eastAsia="x-none"/>
        </w:rPr>
        <w:t xml:space="preserve">operação firmados ou que venham a ser celebrados pelo Contratado. </w:t>
      </w:r>
    </w:p>
    <w:p w14:paraId="355E82FE"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10.5. </w:t>
      </w:r>
      <w:r w:rsidRPr="00415157">
        <w:rPr>
          <w:rFonts w:ascii="Arial" w:eastAsia="MS Mincho" w:hAnsi="Arial" w:cs="Arial"/>
          <w:color w:val="000000"/>
          <w:sz w:val="22"/>
          <w:szCs w:val="22"/>
          <w:lang w:val="x-none" w:eastAsia="x-none"/>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5D41548"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10.6. </w:t>
      </w:r>
      <w:r w:rsidRPr="00415157">
        <w:rPr>
          <w:rFonts w:ascii="Arial" w:eastAsia="MS Mincho" w:hAnsi="Arial" w:cs="Arial"/>
          <w:color w:val="000000"/>
          <w:sz w:val="22"/>
          <w:szCs w:val="22"/>
          <w:lang w:val="x-none" w:eastAsia="x-none"/>
        </w:rPr>
        <w:t xml:space="preserve">É dever do contratado orientar e treinar seus empregados sobre os deveres, requisitos e responsabilidades decorrentes da LGPD. </w:t>
      </w:r>
    </w:p>
    <w:p w14:paraId="344117D1"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10.7. </w:t>
      </w:r>
      <w:r w:rsidRPr="00415157">
        <w:rPr>
          <w:rFonts w:ascii="Arial" w:eastAsia="MS Mincho" w:hAnsi="Arial" w:cs="Arial"/>
          <w:color w:val="000000"/>
          <w:sz w:val="22"/>
          <w:szCs w:val="22"/>
          <w:lang w:val="x-none" w:eastAsia="x-none"/>
        </w:rPr>
        <w:t>O Contratado deverá exigir de sub</w:t>
      </w:r>
      <w:r w:rsidRPr="00415157">
        <w:rPr>
          <w:rFonts w:ascii="Arial" w:eastAsia="MS Mincho" w:hAnsi="Arial" w:cs="Arial"/>
          <w:color w:val="000000"/>
          <w:sz w:val="22"/>
          <w:szCs w:val="22"/>
          <w:lang w:eastAsia="x-none"/>
        </w:rPr>
        <w:t xml:space="preserve"> </w:t>
      </w:r>
      <w:r w:rsidRPr="00415157">
        <w:rPr>
          <w:rFonts w:ascii="Arial" w:eastAsia="MS Mincho" w:hAnsi="Arial" w:cs="Arial"/>
          <w:color w:val="000000"/>
          <w:sz w:val="22"/>
          <w:szCs w:val="22"/>
          <w:lang w:val="x-none" w:eastAsia="x-none"/>
        </w:rPr>
        <w:t>operadores e subcontratados o cumprimento dos deveres da presente cláusula, permanecendo integralmente responsável por garantir sua observância.</w:t>
      </w:r>
    </w:p>
    <w:p w14:paraId="403B6A4B"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10.8. </w:t>
      </w:r>
      <w:r w:rsidRPr="00415157">
        <w:rPr>
          <w:rFonts w:ascii="Arial" w:eastAsia="MS Mincho" w:hAnsi="Arial" w:cs="Arial"/>
          <w:color w:val="000000"/>
          <w:sz w:val="22"/>
          <w:szCs w:val="22"/>
          <w:lang w:val="x-none" w:eastAsia="x-none"/>
        </w:rPr>
        <w:t xml:space="preserve">O Contratante poderá realizar diligência para aferir o cumprimento dessa cláusula, devendo o Contratado atender prontamente eventuais pedidos de comprovação formulados. </w:t>
      </w:r>
    </w:p>
    <w:p w14:paraId="42699005"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10.9. </w:t>
      </w:r>
      <w:r w:rsidRPr="00415157">
        <w:rPr>
          <w:rFonts w:ascii="Arial" w:eastAsia="MS Mincho" w:hAnsi="Arial" w:cs="Arial"/>
          <w:color w:val="000000"/>
          <w:sz w:val="22"/>
          <w:szCs w:val="22"/>
          <w:lang w:val="x-none" w:eastAsia="x-none"/>
        </w:rPr>
        <w:t xml:space="preserve">O Contratado deverá prestar, no prazo fixado pelo Contratante, prorrogável justificadamente, quaisquer informações acerca dos dados pessoais para cumprimento da LGPD, inclusive quanto a eventual descarte realizado. </w:t>
      </w:r>
    </w:p>
    <w:p w14:paraId="66C6E24F"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lastRenderedPageBreak/>
        <w:t xml:space="preserve">10.10. </w:t>
      </w:r>
      <w:r w:rsidRPr="00415157">
        <w:rPr>
          <w:rFonts w:ascii="Arial" w:eastAsia="MS Mincho" w:hAnsi="Arial" w:cs="Arial"/>
          <w:color w:val="000000"/>
          <w:sz w:val="22"/>
          <w:szCs w:val="22"/>
          <w:lang w:val="x-none" w:eastAsia="x-none"/>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6E4F060"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10.10.1. </w:t>
      </w:r>
      <w:r w:rsidRPr="00415157">
        <w:rPr>
          <w:rFonts w:ascii="Arial" w:eastAsia="MS Mincho" w:hAnsi="Arial" w:cs="Arial"/>
          <w:color w:val="000000"/>
          <w:sz w:val="22"/>
          <w:szCs w:val="22"/>
          <w:lang w:val="x-none" w:eastAsia="x-none"/>
        </w:rPr>
        <w:t xml:space="preserve">Os referidos bancos de dados devem ser desenvolvidos em formato </w:t>
      </w:r>
      <w:proofErr w:type="spellStart"/>
      <w:r w:rsidRPr="00415157">
        <w:rPr>
          <w:rFonts w:ascii="Arial" w:eastAsia="MS Mincho" w:hAnsi="Arial" w:cs="Arial"/>
          <w:color w:val="000000"/>
          <w:sz w:val="22"/>
          <w:szCs w:val="22"/>
          <w:lang w:val="x-none" w:eastAsia="x-none"/>
        </w:rPr>
        <w:t>inter</w:t>
      </w:r>
      <w:proofErr w:type="spellEnd"/>
      <w:r w:rsidRPr="00415157">
        <w:rPr>
          <w:rFonts w:ascii="Arial" w:eastAsia="MS Mincho" w:hAnsi="Arial" w:cs="Arial"/>
          <w:color w:val="000000"/>
          <w:sz w:val="22"/>
          <w:szCs w:val="22"/>
          <w:lang w:eastAsia="x-none"/>
        </w:rPr>
        <w:t xml:space="preserve"> </w:t>
      </w:r>
      <w:r w:rsidRPr="00415157">
        <w:rPr>
          <w:rFonts w:ascii="Arial" w:eastAsia="MS Mincho" w:hAnsi="Arial" w:cs="Arial"/>
          <w:color w:val="000000"/>
          <w:sz w:val="22"/>
          <w:szCs w:val="22"/>
          <w:lang w:val="x-none" w:eastAsia="x-none"/>
        </w:rPr>
        <w:t>operável, a fim de garantir a reutilização desses dados pela Administração nas hipóteses previstas na LGPD.</w:t>
      </w:r>
    </w:p>
    <w:p w14:paraId="47E6807F"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10.11. </w:t>
      </w:r>
      <w:r w:rsidRPr="00415157">
        <w:rPr>
          <w:rFonts w:ascii="Arial" w:eastAsia="MS Mincho" w:hAnsi="Arial" w:cs="Arial"/>
          <w:color w:val="000000"/>
          <w:sz w:val="22"/>
          <w:szCs w:val="22"/>
          <w:lang w:val="x-none" w:eastAsia="x-none"/>
        </w:rPr>
        <w:t>O contrato está sujeito a ser alterado nos procedimentos pertinentes ao tratamento de dados pessoais, quando indicado pela autoridade competente, em especial a ANPD por meio de opiniões técnicas ou recomendações, editadas na forma da LGPD.</w:t>
      </w:r>
    </w:p>
    <w:p w14:paraId="70DC5815"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10.12. </w:t>
      </w:r>
      <w:r w:rsidRPr="00415157">
        <w:rPr>
          <w:rFonts w:ascii="Arial" w:eastAsia="MS Mincho" w:hAnsi="Arial" w:cs="Arial"/>
          <w:color w:val="000000"/>
          <w:sz w:val="22"/>
          <w:szCs w:val="22"/>
          <w:lang w:val="x-none" w:eastAsia="x-none"/>
        </w:rPr>
        <w:t>Os contratos de que trata o § 1º do art. 26 da LGPD deverão ser comunicados à autoridade nacional.</w:t>
      </w:r>
    </w:p>
    <w:p w14:paraId="502C1690" w14:textId="77777777" w:rsidR="00B81B86" w:rsidRPr="00415157" w:rsidRDefault="00B81B86" w:rsidP="00415157">
      <w:pPr>
        <w:spacing w:line="360" w:lineRule="auto"/>
        <w:jc w:val="both"/>
        <w:rPr>
          <w:rFonts w:ascii="Arial" w:eastAsia="MS Mincho" w:hAnsi="Arial" w:cs="Arial"/>
          <w:iCs/>
          <w:sz w:val="22"/>
          <w:szCs w:val="22"/>
          <w:lang w:val="x-none" w:eastAsia="x-none"/>
        </w:rPr>
      </w:pPr>
    </w:p>
    <w:p w14:paraId="466A72BF" w14:textId="77777777" w:rsidR="00B81B86" w:rsidRPr="00415157" w:rsidRDefault="00B81B86" w:rsidP="00415157">
      <w:pPr>
        <w:keepNext/>
        <w:keepLines/>
        <w:tabs>
          <w:tab w:val="left" w:pos="567"/>
        </w:tabs>
        <w:spacing w:line="360" w:lineRule="auto"/>
        <w:jc w:val="both"/>
        <w:outlineLvl w:val="0"/>
        <w:rPr>
          <w:rFonts w:ascii="Arial" w:eastAsia="MS Gothic" w:hAnsi="Arial" w:cs="Arial"/>
          <w:b/>
          <w:bCs/>
          <w:color w:val="FFFFFF"/>
          <w:sz w:val="22"/>
          <w:szCs w:val="22"/>
          <w:lang w:val="x-none" w:eastAsia="x-none"/>
        </w:rPr>
      </w:pPr>
      <w:r w:rsidRPr="00415157">
        <w:rPr>
          <w:rFonts w:ascii="Arial" w:eastAsia="MS Gothic" w:hAnsi="Arial" w:cs="Arial"/>
          <w:b/>
          <w:bCs/>
          <w:sz w:val="22"/>
          <w:szCs w:val="22"/>
          <w:lang w:eastAsia="x-none"/>
        </w:rPr>
        <w:t>11.0. C</w:t>
      </w:r>
      <w:r w:rsidRPr="00415157">
        <w:rPr>
          <w:rFonts w:ascii="Arial" w:eastAsia="MS Gothic" w:hAnsi="Arial" w:cs="Arial"/>
          <w:b/>
          <w:bCs/>
          <w:sz w:val="22"/>
          <w:szCs w:val="22"/>
          <w:lang w:val="x-none" w:eastAsia="x-none"/>
        </w:rPr>
        <w:t>LÁUSULA DÉCIMA</w:t>
      </w:r>
      <w:r w:rsidRPr="00415157">
        <w:rPr>
          <w:rFonts w:ascii="Arial" w:eastAsia="MS Gothic" w:hAnsi="Arial" w:cs="Arial"/>
          <w:b/>
          <w:bCs/>
          <w:sz w:val="22"/>
          <w:szCs w:val="22"/>
          <w:lang w:eastAsia="x-none"/>
        </w:rPr>
        <w:t xml:space="preserve"> PRIMEIRA </w:t>
      </w:r>
      <w:r w:rsidRPr="00415157">
        <w:rPr>
          <w:rFonts w:ascii="Arial" w:eastAsia="MS Gothic" w:hAnsi="Arial" w:cs="Arial"/>
          <w:b/>
          <w:bCs/>
          <w:sz w:val="22"/>
          <w:szCs w:val="22"/>
          <w:lang w:val="x-none" w:eastAsia="x-none"/>
        </w:rPr>
        <w:t>– GARANTIA DE EXECUÇÃO (art. 92, XII e XIII)</w:t>
      </w:r>
    </w:p>
    <w:p w14:paraId="16A6BB50" w14:textId="0DE0C937" w:rsidR="00B81B86" w:rsidRPr="00415157" w:rsidRDefault="001870AE" w:rsidP="00415157">
      <w:pPr>
        <w:spacing w:line="360" w:lineRule="auto"/>
        <w:jc w:val="both"/>
        <w:rPr>
          <w:rFonts w:ascii="Arial" w:eastAsia="MS Mincho" w:hAnsi="Arial" w:cs="Arial"/>
          <w:i/>
          <w:iCs/>
          <w:color w:val="FF0000"/>
          <w:sz w:val="22"/>
          <w:szCs w:val="22"/>
          <w:lang w:val="x-none" w:eastAsia="x-none"/>
        </w:rPr>
      </w:pPr>
      <w:r w:rsidRPr="00415157">
        <w:rPr>
          <w:rFonts w:ascii="Arial" w:hAnsi="Arial" w:cs="Arial"/>
          <w:color w:val="212121"/>
          <w:sz w:val="22"/>
          <w:szCs w:val="22"/>
        </w:rPr>
        <w:t xml:space="preserve">11.1 Não haverá exigência da garantia da contratação dos </w:t>
      </w:r>
      <w:hyperlink r:id="rId8" w:anchor="art96">
        <w:r w:rsidRPr="00415157">
          <w:rPr>
            <w:rStyle w:val="Hyperlink"/>
            <w:rFonts w:ascii="Arial" w:hAnsi="Arial" w:cs="Arial"/>
            <w:color w:val="212121"/>
            <w:sz w:val="22"/>
            <w:szCs w:val="22"/>
          </w:rPr>
          <w:t>artigos 96 e seguintes da Lei nº 14.133, de 2021</w:t>
        </w:r>
      </w:hyperlink>
      <w:r w:rsidRPr="00415157">
        <w:rPr>
          <w:rFonts w:ascii="Arial" w:hAnsi="Arial" w:cs="Arial"/>
          <w:color w:val="212121"/>
          <w:sz w:val="22"/>
          <w:szCs w:val="22"/>
        </w:rPr>
        <w:t>, pelas razões constantes do Estudo Técnico Preliminar</w:t>
      </w:r>
    </w:p>
    <w:p w14:paraId="156CB712" w14:textId="77777777" w:rsidR="00B81B86" w:rsidRPr="00415157" w:rsidRDefault="00B81B86" w:rsidP="00415157">
      <w:pPr>
        <w:keepNext/>
        <w:keepLines/>
        <w:tabs>
          <w:tab w:val="left" w:pos="567"/>
        </w:tabs>
        <w:spacing w:line="360" w:lineRule="auto"/>
        <w:jc w:val="both"/>
        <w:outlineLvl w:val="0"/>
        <w:rPr>
          <w:rFonts w:ascii="Arial" w:eastAsia="MS Gothic" w:hAnsi="Arial" w:cs="Arial"/>
          <w:b/>
          <w:bCs/>
          <w:color w:val="FFFFFF"/>
          <w:sz w:val="22"/>
          <w:szCs w:val="22"/>
          <w:lang w:val="x-none" w:eastAsia="x-none"/>
        </w:rPr>
      </w:pPr>
      <w:r w:rsidRPr="00415157">
        <w:rPr>
          <w:rFonts w:ascii="Arial" w:eastAsia="MS Gothic" w:hAnsi="Arial" w:cs="Arial"/>
          <w:b/>
          <w:bCs/>
          <w:sz w:val="22"/>
          <w:szCs w:val="22"/>
          <w:lang w:eastAsia="x-none"/>
        </w:rPr>
        <w:t xml:space="preserve">12. </w:t>
      </w:r>
      <w:r w:rsidRPr="00415157">
        <w:rPr>
          <w:rFonts w:ascii="Arial" w:eastAsia="MS Gothic" w:hAnsi="Arial" w:cs="Arial"/>
          <w:b/>
          <w:bCs/>
          <w:sz w:val="22"/>
          <w:szCs w:val="22"/>
          <w:lang w:val="x-none" w:eastAsia="x-none"/>
        </w:rPr>
        <w:t xml:space="preserve">CLÁUSULA DÉCIMA </w:t>
      </w:r>
      <w:r w:rsidRPr="00415157">
        <w:rPr>
          <w:rFonts w:ascii="Arial" w:eastAsia="MS Gothic" w:hAnsi="Arial" w:cs="Arial"/>
          <w:b/>
          <w:bCs/>
          <w:sz w:val="22"/>
          <w:szCs w:val="22"/>
          <w:lang w:eastAsia="x-none"/>
        </w:rPr>
        <w:t>SEGUNDA</w:t>
      </w:r>
      <w:r w:rsidRPr="00415157">
        <w:rPr>
          <w:rFonts w:ascii="Arial" w:eastAsia="MS Gothic" w:hAnsi="Arial" w:cs="Arial"/>
          <w:b/>
          <w:bCs/>
          <w:sz w:val="22"/>
          <w:szCs w:val="22"/>
          <w:lang w:val="x-none" w:eastAsia="x-none"/>
        </w:rPr>
        <w:t xml:space="preserve"> – INFRAÇÕES E SANÇÕES ADMINISTRATIVAS (art. 92, XIV)</w:t>
      </w:r>
    </w:p>
    <w:p w14:paraId="06B7DA33"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12.1. </w:t>
      </w:r>
      <w:r w:rsidRPr="00415157">
        <w:rPr>
          <w:rFonts w:ascii="Arial" w:eastAsia="MS Mincho" w:hAnsi="Arial" w:cs="Arial"/>
          <w:color w:val="000000"/>
          <w:sz w:val="22"/>
          <w:szCs w:val="22"/>
          <w:lang w:val="x-none" w:eastAsia="x-none"/>
        </w:rPr>
        <w:t>Comete infração administrativa, nos termos da Lei n.º 14.133/2021, o contratado que:</w:t>
      </w:r>
    </w:p>
    <w:p w14:paraId="563A93E5" w14:textId="77777777" w:rsidR="00B81B86" w:rsidRPr="00415157" w:rsidRDefault="00B81B86" w:rsidP="00415157">
      <w:pPr>
        <w:suppressAutoHyphens/>
        <w:spacing w:line="360" w:lineRule="auto"/>
        <w:jc w:val="both"/>
        <w:rPr>
          <w:rFonts w:ascii="Arial" w:eastAsia="Arial" w:hAnsi="Arial" w:cs="Arial"/>
          <w:sz w:val="22"/>
          <w:szCs w:val="22"/>
        </w:rPr>
      </w:pPr>
      <w:r w:rsidRPr="00415157">
        <w:rPr>
          <w:rFonts w:ascii="Arial" w:eastAsia="Arial" w:hAnsi="Arial" w:cs="Arial"/>
          <w:i/>
          <w:sz w:val="22"/>
          <w:szCs w:val="22"/>
        </w:rPr>
        <w:t>a)</w:t>
      </w:r>
      <w:r w:rsidRPr="00415157">
        <w:rPr>
          <w:rFonts w:ascii="Arial" w:eastAsia="Arial" w:hAnsi="Arial" w:cs="Arial"/>
          <w:sz w:val="22"/>
          <w:szCs w:val="22"/>
        </w:rPr>
        <w:t xml:space="preserve"> der causa à inexecução parcial do contrato;</w:t>
      </w:r>
    </w:p>
    <w:p w14:paraId="204888F7" w14:textId="77777777" w:rsidR="00B81B86" w:rsidRPr="00415157" w:rsidRDefault="00B81B86" w:rsidP="00415157">
      <w:pPr>
        <w:suppressAutoHyphens/>
        <w:spacing w:line="360" w:lineRule="auto"/>
        <w:jc w:val="both"/>
        <w:rPr>
          <w:rFonts w:ascii="Arial" w:eastAsia="Arial" w:hAnsi="Arial" w:cs="Arial"/>
          <w:sz w:val="22"/>
          <w:szCs w:val="22"/>
        </w:rPr>
      </w:pPr>
      <w:r w:rsidRPr="00415157">
        <w:rPr>
          <w:rFonts w:ascii="Arial" w:eastAsia="Arial" w:hAnsi="Arial" w:cs="Arial"/>
          <w:i/>
          <w:sz w:val="22"/>
          <w:szCs w:val="22"/>
        </w:rPr>
        <w:t>b)</w:t>
      </w:r>
      <w:r w:rsidRPr="00415157">
        <w:rPr>
          <w:rFonts w:ascii="Arial" w:eastAsia="Arial" w:hAnsi="Arial" w:cs="Arial"/>
          <w:sz w:val="22"/>
          <w:szCs w:val="22"/>
        </w:rPr>
        <w:t xml:space="preserve"> der causa à inexecução parcial do contrato que cause grave dano à Administração ou ao funcionamento dos serviços públicos ou ao interesse coletivo;</w:t>
      </w:r>
    </w:p>
    <w:p w14:paraId="19BB3E3B" w14:textId="77777777" w:rsidR="00B81B86" w:rsidRPr="00415157" w:rsidRDefault="00B81B86" w:rsidP="00415157">
      <w:pPr>
        <w:suppressAutoHyphens/>
        <w:spacing w:line="360" w:lineRule="auto"/>
        <w:jc w:val="both"/>
        <w:rPr>
          <w:rFonts w:ascii="Arial" w:eastAsia="Arial" w:hAnsi="Arial" w:cs="Arial"/>
          <w:sz w:val="22"/>
          <w:szCs w:val="22"/>
        </w:rPr>
      </w:pPr>
      <w:r w:rsidRPr="00415157">
        <w:rPr>
          <w:rFonts w:ascii="Arial" w:eastAsia="Arial" w:hAnsi="Arial" w:cs="Arial"/>
          <w:i/>
          <w:sz w:val="22"/>
          <w:szCs w:val="22"/>
        </w:rPr>
        <w:t>c)</w:t>
      </w:r>
      <w:r w:rsidRPr="00415157">
        <w:rPr>
          <w:rFonts w:ascii="Arial" w:eastAsia="Arial" w:hAnsi="Arial" w:cs="Arial"/>
          <w:sz w:val="22"/>
          <w:szCs w:val="22"/>
        </w:rPr>
        <w:t xml:space="preserve"> der causa à inexecução total do contrato;</w:t>
      </w:r>
    </w:p>
    <w:p w14:paraId="3F4F1063" w14:textId="77777777" w:rsidR="00B81B86" w:rsidRPr="00415157" w:rsidRDefault="00B81B86" w:rsidP="00415157">
      <w:pPr>
        <w:suppressAutoHyphens/>
        <w:spacing w:line="360" w:lineRule="auto"/>
        <w:jc w:val="both"/>
        <w:rPr>
          <w:rFonts w:ascii="Arial" w:eastAsia="Arial" w:hAnsi="Arial" w:cs="Arial"/>
          <w:sz w:val="22"/>
          <w:szCs w:val="22"/>
        </w:rPr>
      </w:pPr>
      <w:r w:rsidRPr="00415157">
        <w:rPr>
          <w:rFonts w:ascii="Arial" w:eastAsia="Arial" w:hAnsi="Arial" w:cs="Arial"/>
          <w:i/>
          <w:sz w:val="22"/>
          <w:szCs w:val="22"/>
        </w:rPr>
        <w:t>d)</w:t>
      </w:r>
      <w:r w:rsidRPr="00415157">
        <w:rPr>
          <w:rFonts w:ascii="Arial" w:eastAsia="Arial" w:hAnsi="Arial" w:cs="Arial"/>
          <w:sz w:val="22"/>
          <w:szCs w:val="22"/>
        </w:rPr>
        <w:t xml:space="preserve"> ensejar o retardamento da execução ou da entrega do objeto da contratação sem motivo justificado;</w:t>
      </w:r>
    </w:p>
    <w:p w14:paraId="57346D38" w14:textId="77777777" w:rsidR="00B81B86" w:rsidRPr="00415157" w:rsidRDefault="00B81B86" w:rsidP="00415157">
      <w:pPr>
        <w:suppressAutoHyphens/>
        <w:spacing w:line="360" w:lineRule="auto"/>
        <w:jc w:val="both"/>
        <w:rPr>
          <w:rFonts w:ascii="Arial" w:eastAsia="Arial" w:hAnsi="Arial" w:cs="Arial"/>
          <w:sz w:val="22"/>
          <w:szCs w:val="22"/>
        </w:rPr>
      </w:pPr>
      <w:r w:rsidRPr="00415157">
        <w:rPr>
          <w:rFonts w:ascii="Arial" w:eastAsia="Arial" w:hAnsi="Arial" w:cs="Arial"/>
          <w:i/>
          <w:sz w:val="22"/>
          <w:szCs w:val="22"/>
        </w:rPr>
        <w:t>e)</w:t>
      </w:r>
      <w:r w:rsidRPr="00415157">
        <w:rPr>
          <w:rFonts w:ascii="Arial" w:eastAsia="Arial" w:hAnsi="Arial" w:cs="Arial"/>
          <w:sz w:val="22"/>
          <w:szCs w:val="22"/>
        </w:rPr>
        <w:t xml:space="preserve"> apresentar documentação falsa ou prestar declaração falsa durante a execução do contrato;</w:t>
      </w:r>
    </w:p>
    <w:p w14:paraId="114EF395" w14:textId="77777777" w:rsidR="00B81B86" w:rsidRPr="00415157" w:rsidRDefault="00B81B86" w:rsidP="00415157">
      <w:pPr>
        <w:suppressAutoHyphens/>
        <w:spacing w:line="360" w:lineRule="auto"/>
        <w:jc w:val="both"/>
        <w:rPr>
          <w:rFonts w:ascii="Arial" w:eastAsia="Arial" w:hAnsi="Arial" w:cs="Arial"/>
          <w:sz w:val="22"/>
          <w:szCs w:val="22"/>
        </w:rPr>
      </w:pPr>
      <w:r w:rsidRPr="00415157">
        <w:rPr>
          <w:rFonts w:ascii="Arial" w:eastAsia="Arial" w:hAnsi="Arial" w:cs="Arial"/>
          <w:i/>
          <w:sz w:val="22"/>
          <w:szCs w:val="22"/>
        </w:rPr>
        <w:t>f)</w:t>
      </w:r>
      <w:r w:rsidRPr="00415157">
        <w:rPr>
          <w:rFonts w:ascii="Arial" w:eastAsia="Arial" w:hAnsi="Arial" w:cs="Arial"/>
          <w:sz w:val="22"/>
          <w:szCs w:val="22"/>
        </w:rPr>
        <w:t xml:space="preserve"> praticar ato fraudulento na execução do contrato;</w:t>
      </w:r>
    </w:p>
    <w:p w14:paraId="1CE366BC" w14:textId="77777777" w:rsidR="00B81B86" w:rsidRPr="00415157" w:rsidRDefault="00B81B86" w:rsidP="00415157">
      <w:pPr>
        <w:suppressAutoHyphens/>
        <w:spacing w:line="360" w:lineRule="auto"/>
        <w:jc w:val="both"/>
        <w:rPr>
          <w:rFonts w:ascii="Arial" w:eastAsia="Arial" w:hAnsi="Arial" w:cs="Arial"/>
          <w:sz w:val="22"/>
          <w:szCs w:val="22"/>
        </w:rPr>
      </w:pPr>
      <w:r w:rsidRPr="00415157">
        <w:rPr>
          <w:rFonts w:ascii="Arial" w:eastAsia="Arial" w:hAnsi="Arial" w:cs="Arial"/>
          <w:i/>
          <w:sz w:val="22"/>
          <w:szCs w:val="22"/>
        </w:rPr>
        <w:t>g)</w:t>
      </w:r>
      <w:r w:rsidRPr="00415157">
        <w:rPr>
          <w:rFonts w:ascii="Arial" w:eastAsia="Arial" w:hAnsi="Arial" w:cs="Arial"/>
          <w:sz w:val="22"/>
          <w:szCs w:val="22"/>
        </w:rPr>
        <w:t xml:space="preserve"> comportar-se de modo inidôneo ou cometer fraude de qualquer natureza;</w:t>
      </w:r>
    </w:p>
    <w:p w14:paraId="5AE8F856" w14:textId="77777777" w:rsidR="00B81B86" w:rsidRPr="00415157" w:rsidRDefault="00B81B86" w:rsidP="00415157">
      <w:pPr>
        <w:suppressAutoHyphens/>
        <w:spacing w:line="360" w:lineRule="auto"/>
        <w:jc w:val="both"/>
        <w:rPr>
          <w:rFonts w:ascii="Arial" w:eastAsia="Arial" w:hAnsi="Arial" w:cs="Arial"/>
          <w:sz w:val="22"/>
          <w:szCs w:val="22"/>
        </w:rPr>
      </w:pPr>
      <w:r w:rsidRPr="00415157">
        <w:rPr>
          <w:rFonts w:ascii="Arial" w:eastAsia="Arial" w:hAnsi="Arial" w:cs="Arial"/>
          <w:i/>
          <w:sz w:val="22"/>
          <w:szCs w:val="22"/>
        </w:rPr>
        <w:t>h)</w:t>
      </w:r>
      <w:r w:rsidRPr="00415157">
        <w:rPr>
          <w:rFonts w:ascii="Arial" w:eastAsia="Arial" w:hAnsi="Arial" w:cs="Arial"/>
          <w:sz w:val="22"/>
          <w:szCs w:val="22"/>
        </w:rPr>
        <w:t xml:space="preserve"> praticar ato lesivo previsto no </w:t>
      </w:r>
      <w:hyperlink r:id="rId9" w:anchor="art5" w:history="1">
        <w:r w:rsidRPr="00415157">
          <w:rPr>
            <w:rFonts w:ascii="Arial" w:hAnsi="Arial" w:cs="Arial"/>
            <w:sz w:val="22"/>
            <w:szCs w:val="22"/>
          </w:rPr>
          <w:t>art. 5º da Lei n.º 12.846, de 1º de agosto de 2013</w:t>
        </w:r>
      </w:hyperlink>
      <w:r w:rsidRPr="00415157">
        <w:rPr>
          <w:rFonts w:ascii="Arial" w:eastAsia="Arial" w:hAnsi="Arial" w:cs="Arial"/>
          <w:sz w:val="22"/>
          <w:szCs w:val="22"/>
        </w:rPr>
        <w:t>.</w:t>
      </w:r>
    </w:p>
    <w:p w14:paraId="368BE45E"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lastRenderedPageBreak/>
        <w:t xml:space="preserve">12.2. </w:t>
      </w:r>
      <w:r w:rsidRPr="00415157">
        <w:rPr>
          <w:rFonts w:ascii="Arial" w:eastAsia="MS Mincho" w:hAnsi="Arial" w:cs="Arial"/>
          <w:color w:val="000000"/>
          <w:sz w:val="22"/>
          <w:szCs w:val="22"/>
          <w:lang w:val="x-none" w:eastAsia="x-none"/>
        </w:rPr>
        <w:t>Serão aplicadas ao contratado que incorrer nas infrações acima descritas as seguintes sanções:</w:t>
      </w:r>
    </w:p>
    <w:p w14:paraId="2FC4BDEB" w14:textId="77777777" w:rsidR="00B81B86" w:rsidRPr="00415157" w:rsidRDefault="00B81B86" w:rsidP="00415157">
      <w:pPr>
        <w:spacing w:line="360" w:lineRule="auto"/>
        <w:jc w:val="both"/>
        <w:rPr>
          <w:rFonts w:ascii="Arial" w:eastAsia="Arial" w:hAnsi="Arial" w:cs="Arial"/>
          <w:b/>
          <w:bCs/>
          <w:color w:val="000000"/>
          <w:sz w:val="22"/>
          <w:szCs w:val="22"/>
          <w:lang w:val="x-none" w:eastAsia="x-none"/>
        </w:rPr>
      </w:pPr>
      <w:r w:rsidRPr="00415157">
        <w:rPr>
          <w:rFonts w:ascii="Arial" w:eastAsia="Arial" w:hAnsi="Arial" w:cs="Arial"/>
          <w:b/>
          <w:bCs/>
          <w:color w:val="000000"/>
          <w:sz w:val="22"/>
          <w:szCs w:val="22"/>
          <w:lang w:eastAsia="x-none"/>
        </w:rPr>
        <w:t xml:space="preserve">i. </w:t>
      </w:r>
      <w:r w:rsidRPr="00415157">
        <w:rPr>
          <w:rFonts w:ascii="Arial" w:eastAsia="Arial" w:hAnsi="Arial" w:cs="Arial"/>
          <w:b/>
          <w:bCs/>
          <w:color w:val="000000"/>
          <w:sz w:val="22"/>
          <w:szCs w:val="22"/>
          <w:lang w:val="x-none" w:eastAsia="x-none"/>
        </w:rPr>
        <w:t>Advertência</w:t>
      </w:r>
      <w:r w:rsidRPr="00415157">
        <w:rPr>
          <w:rFonts w:ascii="Arial" w:eastAsia="Arial" w:hAnsi="Arial" w:cs="Arial"/>
          <w:color w:val="000000"/>
          <w:sz w:val="22"/>
          <w:szCs w:val="22"/>
          <w:lang w:val="x-none" w:eastAsia="x-none"/>
        </w:rPr>
        <w:t>, quando o contratado der causa à inexecução parcial do contrato, sempre que não se justificar a imposição de penalidade mais grave;</w:t>
      </w:r>
    </w:p>
    <w:p w14:paraId="29B6BD0F" w14:textId="77777777" w:rsidR="00B81B86" w:rsidRPr="00415157" w:rsidRDefault="00B81B86" w:rsidP="00415157">
      <w:pPr>
        <w:spacing w:line="360" w:lineRule="auto"/>
        <w:jc w:val="both"/>
        <w:rPr>
          <w:rFonts w:ascii="Arial" w:eastAsia="Arial" w:hAnsi="Arial" w:cs="Arial"/>
          <w:b/>
          <w:bCs/>
          <w:color w:val="000000"/>
          <w:sz w:val="22"/>
          <w:szCs w:val="22"/>
          <w:lang w:val="x-none" w:eastAsia="x-none"/>
        </w:rPr>
      </w:pPr>
      <w:proofErr w:type="spellStart"/>
      <w:r w:rsidRPr="00415157">
        <w:rPr>
          <w:rFonts w:ascii="Arial" w:eastAsia="Arial" w:hAnsi="Arial" w:cs="Arial"/>
          <w:b/>
          <w:bCs/>
          <w:color w:val="000000"/>
          <w:sz w:val="22"/>
          <w:szCs w:val="22"/>
          <w:lang w:eastAsia="x-none"/>
        </w:rPr>
        <w:t>ii</w:t>
      </w:r>
      <w:proofErr w:type="spellEnd"/>
      <w:r w:rsidRPr="00415157">
        <w:rPr>
          <w:rFonts w:ascii="Arial" w:eastAsia="Arial" w:hAnsi="Arial" w:cs="Arial"/>
          <w:b/>
          <w:bCs/>
          <w:color w:val="000000"/>
          <w:sz w:val="22"/>
          <w:szCs w:val="22"/>
          <w:lang w:eastAsia="x-none"/>
        </w:rPr>
        <w:t xml:space="preserve">. </w:t>
      </w:r>
      <w:r w:rsidRPr="00415157">
        <w:rPr>
          <w:rFonts w:ascii="Arial" w:eastAsia="Arial" w:hAnsi="Arial" w:cs="Arial"/>
          <w:b/>
          <w:bCs/>
          <w:color w:val="000000"/>
          <w:sz w:val="22"/>
          <w:szCs w:val="22"/>
          <w:lang w:val="x-none" w:eastAsia="x-none"/>
        </w:rPr>
        <w:t>Impedimento de licitar e contratar</w:t>
      </w:r>
      <w:r w:rsidRPr="00415157">
        <w:rPr>
          <w:rFonts w:ascii="Arial" w:eastAsia="Arial" w:hAnsi="Arial" w:cs="Arial"/>
          <w:bCs/>
          <w:color w:val="000000"/>
          <w:sz w:val="22"/>
          <w:szCs w:val="22"/>
          <w:lang w:val="x-none" w:eastAsia="x-none"/>
        </w:rPr>
        <w:t>, quando praticadas as condutas descritas nas alíneas “b”, “c” e “d” do subitem acima deste Contrato, sempre que não se justificar a imposição de penalidade mais grave;</w:t>
      </w:r>
    </w:p>
    <w:p w14:paraId="627FB65F" w14:textId="77777777" w:rsidR="00B81B86" w:rsidRPr="00415157" w:rsidRDefault="00B81B86" w:rsidP="00415157">
      <w:pPr>
        <w:spacing w:line="360" w:lineRule="auto"/>
        <w:jc w:val="both"/>
        <w:rPr>
          <w:rFonts w:ascii="Arial" w:eastAsia="Arial" w:hAnsi="Arial" w:cs="Arial"/>
          <w:b/>
          <w:bCs/>
          <w:color w:val="000000"/>
          <w:sz w:val="22"/>
          <w:szCs w:val="22"/>
          <w:lang w:val="x-none" w:eastAsia="x-none"/>
        </w:rPr>
      </w:pPr>
      <w:proofErr w:type="spellStart"/>
      <w:r w:rsidRPr="00415157">
        <w:rPr>
          <w:rFonts w:ascii="Arial" w:eastAsia="Arial" w:hAnsi="Arial" w:cs="Arial"/>
          <w:b/>
          <w:bCs/>
          <w:color w:val="000000"/>
          <w:sz w:val="22"/>
          <w:szCs w:val="22"/>
          <w:lang w:eastAsia="x-none"/>
        </w:rPr>
        <w:t>iii</w:t>
      </w:r>
      <w:proofErr w:type="spellEnd"/>
      <w:r w:rsidRPr="00415157">
        <w:rPr>
          <w:rFonts w:ascii="Arial" w:eastAsia="Arial" w:hAnsi="Arial" w:cs="Arial"/>
          <w:b/>
          <w:bCs/>
          <w:color w:val="000000"/>
          <w:sz w:val="22"/>
          <w:szCs w:val="22"/>
          <w:lang w:eastAsia="x-none"/>
        </w:rPr>
        <w:t xml:space="preserve">. </w:t>
      </w:r>
      <w:r w:rsidRPr="00415157">
        <w:rPr>
          <w:rFonts w:ascii="Arial" w:eastAsia="Arial" w:hAnsi="Arial" w:cs="Arial"/>
          <w:b/>
          <w:bCs/>
          <w:color w:val="000000"/>
          <w:sz w:val="22"/>
          <w:szCs w:val="22"/>
          <w:lang w:val="x-none" w:eastAsia="x-none"/>
        </w:rPr>
        <w:t>Declaração de inidoneidade para licitar e contratar</w:t>
      </w:r>
      <w:r w:rsidRPr="00415157">
        <w:rPr>
          <w:rFonts w:ascii="Arial" w:eastAsia="Arial" w:hAnsi="Arial" w:cs="Arial"/>
          <w:bCs/>
          <w:color w:val="000000"/>
          <w:sz w:val="22"/>
          <w:szCs w:val="22"/>
          <w:lang w:val="x-none" w:eastAsia="x-none"/>
        </w:rPr>
        <w:t>, quando praticadas as condutas descritas nas alíneas “e”, “f”, “g” e “h” do subitem acima deste Contrato, bem como nas alíneas “b”, “c” e “d”, que justifiquem a imposição de penalidade mais grave.</w:t>
      </w:r>
    </w:p>
    <w:p w14:paraId="5884571E" w14:textId="77777777" w:rsidR="00B81B86" w:rsidRPr="00415157" w:rsidRDefault="00B81B86" w:rsidP="00415157">
      <w:pPr>
        <w:spacing w:line="360" w:lineRule="auto"/>
        <w:jc w:val="both"/>
        <w:rPr>
          <w:rFonts w:ascii="Arial" w:eastAsia="Arial" w:hAnsi="Arial" w:cs="Arial"/>
          <w:b/>
          <w:bCs/>
          <w:color w:val="000000"/>
          <w:sz w:val="22"/>
          <w:szCs w:val="22"/>
          <w:lang w:val="x-none" w:eastAsia="x-none"/>
        </w:rPr>
      </w:pPr>
      <w:proofErr w:type="spellStart"/>
      <w:r w:rsidRPr="00415157">
        <w:rPr>
          <w:rFonts w:ascii="Arial" w:eastAsia="Arial" w:hAnsi="Arial" w:cs="Arial"/>
          <w:b/>
          <w:bCs/>
          <w:color w:val="000000"/>
          <w:sz w:val="22"/>
          <w:szCs w:val="22"/>
          <w:lang w:eastAsia="x-none"/>
        </w:rPr>
        <w:t>iv</w:t>
      </w:r>
      <w:proofErr w:type="spellEnd"/>
      <w:r w:rsidRPr="00415157">
        <w:rPr>
          <w:rFonts w:ascii="Arial" w:eastAsia="Arial" w:hAnsi="Arial" w:cs="Arial"/>
          <w:b/>
          <w:bCs/>
          <w:color w:val="000000"/>
          <w:sz w:val="22"/>
          <w:szCs w:val="22"/>
          <w:lang w:eastAsia="x-none"/>
        </w:rPr>
        <w:t xml:space="preserve">. </w:t>
      </w:r>
      <w:r w:rsidRPr="00415157">
        <w:rPr>
          <w:rFonts w:ascii="Arial" w:eastAsia="Arial" w:hAnsi="Arial" w:cs="Arial"/>
          <w:b/>
          <w:bCs/>
          <w:color w:val="000000"/>
          <w:sz w:val="22"/>
          <w:szCs w:val="22"/>
          <w:lang w:val="x-none" w:eastAsia="x-none"/>
        </w:rPr>
        <w:t>Multa:</w:t>
      </w:r>
    </w:p>
    <w:p w14:paraId="680EF65C" w14:textId="77777777" w:rsidR="00B81B86" w:rsidRPr="00415157" w:rsidRDefault="00B81B86" w:rsidP="00415157">
      <w:pPr>
        <w:suppressAutoHyphens/>
        <w:spacing w:line="360" w:lineRule="auto"/>
        <w:contextualSpacing/>
        <w:jc w:val="both"/>
        <w:rPr>
          <w:rFonts w:ascii="Arial" w:eastAsia="Arial" w:hAnsi="Arial" w:cs="Arial"/>
          <w:sz w:val="22"/>
          <w:szCs w:val="22"/>
          <w:lang w:eastAsia="en-US"/>
        </w:rPr>
      </w:pPr>
      <w:r w:rsidRPr="00415157">
        <w:rPr>
          <w:rFonts w:ascii="Arial" w:eastAsia="Arial" w:hAnsi="Arial" w:cs="Arial"/>
          <w:i/>
          <w:sz w:val="22"/>
          <w:szCs w:val="22"/>
          <w:lang w:eastAsia="en-US"/>
        </w:rPr>
        <w:t>a)</w:t>
      </w:r>
      <w:r w:rsidRPr="00415157">
        <w:rPr>
          <w:rFonts w:ascii="Arial" w:eastAsia="Arial" w:hAnsi="Arial" w:cs="Arial"/>
          <w:sz w:val="22"/>
          <w:szCs w:val="22"/>
          <w:lang w:eastAsia="en-US"/>
        </w:rPr>
        <w:t xml:space="preserve"> moratória de 0,5% (cinco décimos por cento) por dia de atraso injustificado sobre o valor da parcela inadimplida, até o limite de 10 (dez) dias;</w:t>
      </w:r>
    </w:p>
    <w:p w14:paraId="210E06CF" w14:textId="77777777" w:rsidR="00B81B86" w:rsidRPr="00415157" w:rsidRDefault="00B81B86" w:rsidP="00415157">
      <w:pPr>
        <w:suppressAutoHyphens/>
        <w:spacing w:line="360" w:lineRule="auto"/>
        <w:jc w:val="both"/>
        <w:rPr>
          <w:rFonts w:ascii="Arial" w:eastAsia="Arial" w:hAnsi="Arial" w:cs="Arial"/>
          <w:iCs/>
          <w:sz w:val="22"/>
          <w:szCs w:val="22"/>
        </w:rPr>
      </w:pPr>
      <w:r w:rsidRPr="00415157">
        <w:rPr>
          <w:rFonts w:ascii="Arial" w:eastAsia="Arial" w:hAnsi="Arial" w:cs="Arial"/>
          <w:i/>
          <w:iCs/>
          <w:sz w:val="22"/>
          <w:szCs w:val="22"/>
        </w:rPr>
        <w:t>a.1)</w:t>
      </w:r>
      <w:r w:rsidRPr="00415157">
        <w:rPr>
          <w:rFonts w:ascii="Arial" w:eastAsia="Arial" w:hAnsi="Arial" w:cs="Arial"/>
          <w:iCs/>
          <w:sz w:val="22"/>
          <w:szCs w:val="22"/>
        </w:rPr>
        <w:t xml:space="preserve"> O atraso superior a 10 (dez) dias autoriza a Administração a promover a extinção do contrato por </w:t>
      </w:r>
      <w:r w:rsidRPr="00415157">
        <w:rPr>
          <w:rFonts w:ascii="Arial" w:eastAsia="Arial" w:hAnsi="Arial" w:cs="Arial"/>
          <w:sz w:val="22"/>
          <w:szCs w:val="22"/>
        </w:rPr>
        <w:t>descumprimento</w:t>
      </w:r>
      <w:r w:rsidRPr="00415157">
        <w:rPr>
          <w:rFonts w:ascii="Arial" w:eastAsia="Arial" w:hAnsi="Arial" w:cs="Arial"/>
          <w:iCs/>
          <w:sz w:val="22"/>
          <w:szCs w:val="22"/>
        </w:rPr>
        <w:t xml:space="preserve"> ou cumprimento irregular de suas cláusulas, conforme dispõe o inciso I do art. 137 da Lei n.º 14.133/2021. </w:t>
      </w:r>
    </w:p>
    <w:p w14:paraId="3227EF71"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i/>
          <w:color w:val="000000"/>
          <w:sz w:val="22"/>
          <w:szCs w:val="22"/>
          <w:lang w:val="x-none" w:eastAsia="x-none"/>
        </w:rPr>
        <w:t>b)</w:t>
      </w:r>
      <w:r w:rsidRPr="00415157">
        <w:rPr>
          <w:rFonts w:ascii="Arial" w:eastAsia="MS Mincho" w:hAnsi="Arial" w:cs="Arial"/>
          <w:color w:val="000000"/>
          <w:sz w:val="22"/>
          <w:szCs w:val="22"/>
          <w:lang w:val="x-none" w:eastAsia="x-none"/>
        </w:rPr>
        <w:t xml:space="preserve"> </w:t>
      </w:r>
      <w:r w:rsidRPr="00415157">
        <w:rPr>
          <w:rFonts w:ascii="Arial" w:eastAsia="MS Mincho" w:hAnsi="Arial" w:cs="Arial"/>
          <w:color w:val="000000"/>
          <w:sz w:val="22"/>
          <w:szCs w:val="22"/>
          <w:lang w:eastAsia="x-none"/>
        </w:rPr>
        <w:t xml:space="preserve"> </w:t>
      </w:r>
      <w:r w:rsidRPr="00415157">
        <w:rPr>
          <w:rFonts w:ascii="Arial" w:eastAsia="MS Mincho" w:hAnsi="Arial" w:cs="Arial"/>
          <w:color w:val="000000"/>
          <w:sz w:val="22"/>
          <w:szCs w:val="22"/>
          <w:lang w:val="x-none" w:eastAsia="x-none"/>
        </w:rPr>
        <w:t xml:space="preserve">compensatória de 10% (dez por cento) sobre o valor total do contrato, por qualquer das infrações administrativas previstas no art. 155 da </w:t>
      </w:r>
      <w:r w:rsidRPr="00415157">
        <w:rPr>
          <w:rFonts w:ascii="Arial" w:eastAsia="Arial" w:hAnsi="Arial" w:cs="Arial"/>
          <w:iCs/>
          <w:color w:val="000000"/>
          <w:sz w:val="22"/>
          <w:szCs w:val="22"/>
          <w:lang w:val="x-none" w:eastAsia="x-none"/>
        </w:rPr>
        <w:t>Lei n.º 14.133/2021.</w:t>
      </w:r>
    </w:p>
    <w:p w14:paraId="41199D63"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12.3. </w:t>
      </w:r>
      <w:r w:rsidRPr="00415157">
        <w:rPr>
          <w:rFonts w:ascii="Arial" w:eastAsia="MS Mincho" w:hAnsi="Arial" w:cs="Arial"/>
          <w:color w:val="000000"/>
          <w:sz w:val="22"/>
          <w:szCs w:val="22"/>
          <w:lang w:val="x-none" w:eastAsia="x-none"/>
        </w:rPr>
        <w:t>A aplicação das sanções previstas neste Contrato não exclui, em hipótese alguma, a obrigação de reparação integral do dano causado ao Contratante.</w:t>
      </w:r>
    </w:p>
    <w:p w14:paraId="0EB7C8EB"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12.4. </w:t>
      </w:r>
      <w:r w:rsidRPr="00415157">
        <w:rPr>
          <w:rFonts w:ascii="Arial" w:eastAsia="MS Mincho" w:hAnsi="Arial" w:cs="Arial"/>
          <w:color w:val="000000"/>
          <w:sz w:val="22"/>
          <w:szCs w:val="22"/>
          <w:lang w:val="x-none" w:eastAsia="x-none"/>
        </w:rPr>
        <w:t>Todas as sanções previstas neste Contrato poderão ser aplicadas cumulativamente com a multa.</w:t>
      </w:r>
    </w:p>
    <w:p w14:paraId="3BA38CB4"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12.4.1. </w:t>
      </w:r>
      <w:r w:rsidRPr="00415157">
        <w:rPr>
          <w:rFonts w:ascii="Arial" w:eastAsia="MS Mincho" w:hAnsi="Arial" w:cs="Arial"/>
          <w:color w:val="000000"/>
          <w:sz w:val="22"/>
          <w:szCs w:val="22"/>
          <w:lang w:val="x-none" w:eastAsia="x-none"/>
        </w:rPr>
        <w:t>Antes da aplicação da multa será facultada a defesa do interessado no prazo de 15 (quinze) dias úteis, contado da data de sua intimação.</w:t>
      </w:r>
      <w:r w:rsidRPr="00415157">
        <w:rPr>
          <w:rFonts w:ascii="Arial" w:eastAsia="MS Mincho" w:hAnsi="Arial" w:cs="Arial"/>
          <w:color w:val="000000"/>
          <w:sz w:val="22"/>
          <w:szCs w:val="22"/>
          <w:lang w:eastAsia="x-none"/>
        </w:rPr>
        <w:t xml:space="preserve"> </w:t>
      </w:r>
    </w:p>
    <w:p w14:paraId="0C59AB1D"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12.4.2. </w:t>
      </w:r>
      <w:r w:rsidRPr="00415157">
        <w:rPr>
          <w:rFonts w:ascii="Arial" w:eastAsia="MS Mincho" w:hAnsi="Arial" w:cs="Arial"/>
          <w:color w:val="000000"/>
          <w:sz w:val="22"/>
          <w:szCs w:val="22"/>
          <w:lang w:val="x-none" w:eastAsia="x-none"/>
        </w:rPr>
        <w:t>Se a multa aplicada e as indenizações cabíveis forem superiores ao valor do pagamento eventualmente devido pelo Contratante ao Contratado, além da perda desse valor, a diferença será descontada da garantia prestada ou será cobrada judicialmente.</w:t>
      </w:r>
    </w:p>
    <w:p w14:paraId="67062337"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12.4.3. </w:t>
      </w:r>
      <w:r w:rsidRPr="00415157">
        <w:rPr>
          <w:rFonts w:ascii="Arial" w:eastAsia="MS Mincho" w:hAnsi="Arial" w:cs="Arial"/>
          <w:color w:val="000000"/>
          <w:sz w:val="22"/>
          <w:szCs w:val="22"/>
          <w:lang w:val="x-none" w:eastAsia="x-none"/>
        </w:rPr>
        <w:t xml:space="preserve">Previamente ao encaminhamento à cobrança judicial, a multa poderá ser recolhida administrativamente no prazo máximo de </w:t>
      </w:r>
      <w:r w:rsidRPr="00415157">
        <w:rPr>
          <w:rFonts w:ascii="Arial" w:eastAsia="MS Mincho" w:hAnsi="Arial" w:cs="Arial"/>
          <w:sz w:val="22"/>
          <w:szCs w:val="22"/>
          <w:lang w:eastAsia="x-none"/>
        </w:rPr>
        <w:t>15 (quinze</w:t>
      </w:r>
      <w:r w:rsidRPr="00415157">
        <w:rPr>
          <w:rFonts w:ascii="Arial" w:eastAsia="MS Mincho" w:hAnsi="Arial" w:cs="Arial"/>
          <w:sz w:val="22"/>
          <w:szCs w:val="22"/>
          <w:lang w:val="x-none" w:eastAsia="x-none"/>
        </w:rPr>
        <w:t xml:space="preserve">) </w:t>
      </w:r>
      <w:r w:rsidRPr="00415157">
        <w:rPr>
          <w:rFonts w:ascii="Arial" w:eastAsia="MS Mincho" w:hAnsi="Arial" w:cs="Arial"/>
          <w:color w:val="000000"/>
          <w:sz w:val="22"/>
          <w:szCs w:val="22"/>
          <w:lang w:val="x-none" w:eastAsia="x-none"/>
        </w:rPr>
        <w:t>dias, a contar da data do recebimento da comunicação enviada pela autoridade competente.</w:t>
      </w:r>
      <w:bookmarkStart w:id="3" w:name="_Hlk78351618"/>
      <w:bookmarkEnd w:id="3"/>
    </w:p>
    <w:p w14:paraId="7181F135"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12.5. </w:t>
      </w:r>
      <w:r w:rsidRPr="00415157">
        <w:rPr>
          <w:rFonts w:ascii="Arial" w:eastAsia="MS Mincho" w:hAnsi="Arial" w:cs="Arial"/>
          <w:color w:val="000000"/>
          <w:sz w:val="22"/>
          <w:szCs w:val="22"/>
          <w:lang w:val="x-none" w:eastAsia="x-none"/>
        </w:rPr>
        <w:t xml:space="preserve">A aplicação das sanções realizar-se-á em processo administrativo que assegure o contraditório e a ampla defesa ao Contratado, observando-se o procedimento previsto no </w:t>
      </w:r>
      <w:r w:rsidRPr="00415157">
        <w:rPr>
          <w:rFonts w:ascii="Arial" w:eastAsia="MS Mincho" w:hAnsi="Arial" w:cs="Arial"/>
          <w:bCs/>
          <w:i/>
          <w:color w:val="000000"/>
          <w:sz w:val="22"/>
          <w:szCs w:val="22"/>
          <w:lang w:val="x-none" w:eastAsia="x-none"/>
        </w:rPr>
        <w:t>caput</w:t>
      </w:r>
      <w:r w:rsidRPr="00415157">
        <w:rPr>
          <w:rFonts w:ascii="Arial" w:eastAsia="MS Mincho" w:hAnsi="Arial" w:cs="Arial"/>
          <w:b/>
          <w:bCs/>
          <w:color w:val="000000"/>
          <w:sz w:val="22"/>
          <w:szCs w:val="22"/>
          <w:lang w:val="x-none" w:eastAsia="x-none"/>
        </w:rPr>
        <w:t xml:space="preserve"> </w:t>
      </w:r>
      <w:r w:rsidRPr="00415157">
        <w:rPr>
          <w:rFonts w:ascii="Arial" w:eastAsia="MS Mincho" w:hAnsi="Arial" w:cs="Arial"/>
          <w:color w:val="000000"/>
          <w:sz w:val="22"/>
          <w:szCs w:val="22"/>
          <w:lang w:val="x-none" w:eastAsia="x-none"/>
        </w:rPr>
        <w:t xml:space="preserve">e parágrafos do art. 158 da Lei n.º 14.133/2021, para as penalidades de </w:t>
      </w:r>
      <w:r w:rsidRPr="00415157">
        <w:rPr>
          <w:rFonts w:ascii="Arial" w:eastAsia="MS Mincho" w:hAnsi="Arial" w:cs="Arial"/>
          <w:color w:val="000000"/>
          <w:sz w:val="22"/>
          <w:szCs w:val="22"/>
          <w:lang w:val="x-none" w:eastAsia="x-none"/>
        </w:rPr>
        <w:lastRenderedPageBreak/>
        <w:t>impedimento de licitar e contratar e de declaração de inidoneidade para licitar ou contratar.</w:t>
      </w:r>
    </w:p>
    <w:p w14:paraId="210F849A"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12.6. </w:t>
      </w:r>
      <w:r w:rsidRPr="00415157">
        <w:rPr>
          <w:rFonts w:ascii="Arial" w:eastAsia="MS Mincho" w:hAnsi="Arial" w:cs="Arial"/>
          <w:color w:val="000000"/>
          <w:sz w:val="22"/>
          <w:szCs w:val="22"/>
          <w:lang w:val="x-none" w:eastAsia="x-none"/>
        </w:rPr>
        <w:t>Na aplicação das sanções serão considerados:</w:t>
      </w:r>
    </w:p>
    <w:p w14:paraId="6B5ED5A5" w14:textId="77777777" w:rsidR="00B81B86" w:rsidRPr="00415157" w:rsidRDefault="00B81B86" w:rsidP="00415157">
      <w:pPr>
        <w:suppressAutoHyphens/>
        <w:spacing w:line="360" w:lineRule="auto"/>
        <w:contextualSpacing/>
        <w:jc w:val="both"/>
        <w:rPr>
          <w:rFonts w:ascii="Arial" w:eastAsia="Arial" w:hAnsi="Arial" w:cs="Arial"/>
          <w:sz w:val="22"/>
          <w:szCs w:val="22"/>
        </w:rPr>
      </w:pPr>
      <w:r w:rsidRPr="00415157">
        <w:rPr>
          <w:rFonts w:ascii="Arial" w:eastAsia="Arial" w:hAnsi="Arial" w:cs="Arial"/>
          <w:i/>
          <w:sz w:val="22"/>
          <w:szCs w:val="22"/>
        </w:rPr>
        <w:t>a)</w:t>
      </w:r>
      <w:r w:rsidRPr="00415157">
        <w:rPr>
          <w:rFonts w:ascii="Arial" w:eastAsia="Arial" w:hAnsi="Arial" w:cs="Arial"/>
          <w:sz w:val="22"/>
          <w:szCs w:val="22"/>
        </w:rPr>
        <w:t xml:space="preserve"> a natureza e a gravidade da infração cometida;</w:t>
      </w:r>
    </w:p>
    <w:p w14:paraId="303702A5" w14:textId="77777777" w:rsidR="00B81B86" w:rsidRPr="00415157" w:rsidRDefault="00B81B86" w:rsidP="00415157">
      <w:pPr>
        <w:suppressAutoHyphens/>
        <w:spacing w:line="360" w:lineRule="auto"/>
        <w:contextualSpacing/>
        <w:jc w:val="both"/>
        <w:rPr>
          <w:rFonts w:ascii="Arial" w:eastAsia="Arial" w:hAnsi="Arial" w:cs="Arial"/>
          <w:sz w:val="22"/>
          <w:szCs w:val="22"/>
        </w:rPr>
      </w:pPr>
      <w:r w:rsidRPr="00415157">
        <w:rPr>
          <w:rFonts w:ascii="Arial" w:eastAsia="Arial" w:hAnsi="Arial" w:cs="Arial"/>
          <w:i/>
          <w:sz w:val="22"/>
          <w:szCs w:val="22"/>
        </w:rPr>
        <w:t>b)</w:t>
      </w:r>
      <w:r w:rsidRPr="00415157">
        <w:rPr>
          <w:rFonts w:ascii="Arial" w:eastAsia="Arial" w:hAnsi="Arial" w:cs="Arial"/>
          <w:sz w:val="22"/>
          <w:szCs w:val="22"/>
        </w:rPr>
        <w:t xml:space="preserve"> as peculiaridades do caso concreto;</w:t>
      </w:r>
    </w:p>
    <w:p w14:paraId="496D3667" w14:textId="77777777" w:rsidR="00B81B86" w:rsidRPr="00415157" w:rsidRDefault="00B81B86" w:rsidP="00415157">
      <w:pPr>
        <w:suppressAutoHyphens/>
        <w:spacing w:line="360" w:lineRule="auto"/>
        <w:contextualSpacing/>
        <w:jc w:val="both"/>
        <w:rPr>
          <w:rFonts w:ascii="Arial" w:eastAsia="Arial" w:hAnsi="Arial" w:cs="Arial"/>
          <w:sz w:val="22"/>
          <w:szCs w:val="22"/>
        </w:rPr>
      </w:pPr>
      <w:r w:rsidRPr="00415157">
        <w:rPr>
          <w:rFonts w:ascii="Arial" w:eastAsia="Arial" w:hAnsi="Arial" w:cs="Arial"/>
          <w:i/>
          <w:sz w:val="22"/>
          <w:szCs w:val="22"/>
        </w:rPr>
        <w:t>c)</w:t>
      </w:r>
      <w:r w:rsidRPr="00415157">
        <w:rPr>
          <w:rFonts w:ascii="Arial" w:eastAsia="Arial" w:hAnsi="Arial" w:cs="Arial"/>
          <w:sz w:val="22"/>
          <w:szCs w:val="22"/>
        </w:rPr>
        <w:t xml:space="preserve"> as circunstâncias agravantes ou atenuantes;</w:t>
      </w:r>
    </w:p>
    <w:p w14:paraId="7DCCEBAD" w14:textId="77777777" w:rsidR="00B81B86" w:rsidRPr="00415157" w:rsidRDefault="00B81B86" w:rsidP="00415157">
      <w:pPr>
        <w:suppressAutoHyphens/>
        <w:spacing w:line="360" w:lineRule="auto"/>
        <w:contextualSpacing/>
        <w:jc w:val="both"/>
        <w:rPr>
          <w:rFonts w:ascii="Arial" w:eastAsia="Arial" w:hAnsi="Arial" w:cs="Arial"/>
          <w:sz w:val="22"/>
          <w:szCs w:val="22"/>
        </w:rPr>
      </w:pPr>
      <w:r w:rsidRPr="00415157">
        <w:rPr>
          <w:rFonts w:ascii="Arial" w:eastAsia="Arial" w:hAnsi="Arial" w:cs="Arial"/>
          <w:i/>
          <w:sz w:val="22"/>
          <w:szCs w:val="22"/>
        </w:rPr>
        <w:t>d)</w:t>
      </w:r>
      <w:r w:rsidRPr="00415157">
        <w:rPr>
          <w:rFonts w:ascii="Arial" w:eastAsia="Arial" w:hAnsi="Arial" w:cs="Arial"/>
          <w:sz w:val="22"/>
          <w:szCs w:val="22"/>
        </w:rPr>
        <w:t xml:space="preserve"> os danos que dela provierem para o Contratante;</w:t>
      </w:r>
    </w:p>
    <w:p w14:paraId="397A3905" w14:textId="77777777" w:rsidR="00B81B86" w:rsidRPr="00415157" w:rsidRDefault="00B81B86" w:rsidP="00415157">
      <w:pPr>
        <w:suppressAutoHyphens/>
        <w:spacing w:line="360" w:lineRule="auto"/>
        <w:contextualSpacing/>
        <w:jc w:val="both"/>
        <w:rPr>
          <w:rFonts w:ascii="Arial" w:eastAsia="Arial" w:hAnsi="Arial" w:cs="Arial"/>
          <w:sz w:val="22"/>
          <w:szCs w:val="22"/>
        </w:rPr>
      </w:pPr>
      <w:r w:rsidRPr="00415157">
        <w:rPr>
          <w:rFonts w:ascii="Arial" w:eastAsia="Arial" w:hAnsi="Arial" w:cs="Arial"/>
          <w:i/>
          <w:sz w:val="22"/>
          <w:szCs w:val="22"/>
        </w:rPr>
        <w:t>e)</w:t>
      </w:r>
      <w:r w:rsidRPr="00415157">
        <w:rPr>
          <w:rFonts w:ascii="Arial" w:eastAsia="Arial" w:hAnsi="Arial" w:cs="Arial"/>
          <w:sz w:val="22"/>
          <w:szCs w:val="22"/>
        </w:rPr>
        <w:t xml:space="preserve"> a implantação ou o aperfeiçoamento de programa de integridade, conforme normas e orientações dos órgãos de controle.</w:t>
      </w:r>
    </w:p>
    <w:p w14:paraId="20EA4152"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12.7. </w:t>
      </w:r>
      <w:r w:rsidRPr="00415157">
        <w:rPr>
          <w:rFonts w:ascii="Arial" w:eastAsia="MS Mincho" w:hAnsi="Arial" w:cs="Arial"/>
          <w:color w:val="000000"/>
          <w:sz w:val="22"/>
          <w:szCs w:val="22"/>
          <w:lang w:val="x-none" w:eastAsia="x-none"/>
        </w:rPr>
        <w:t>Os atos previstos como infrações administrativas na Lei n.º 14.133/2021,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55D8ABB9" w14:textId="77777777" w:rsidR="00B81B86" w:rsidRPr="00415157" w:rsidRDefault="00B81B86" w:rsidP="00415157">
      <w:pPr>
        <w:spacing w:line="360" w:lineRule="auto"/>
        <w:jc w:val="both"/>
        <w:rPr>
          <w:rFonts w:ascii="Arial" w:eastAsia="MS Mincho" w:hAnsi="Arial" w:cs="Arial"/>
          <w:i/>
          <w:iCs/>
          <w:color w:val="000000"/>
          <w:sz w:val="22"/>
          <w:szCs w:val="22"/>
          <w:lang w:val="x-none" w:eastAsia="x-none"/>
        </w:rPr>
      </w:pPr>
      <w:r w:rsidRPr="00415157">
        <w:rPr>
          <w:rFonts w:ascii="Arial" w:eastAsia="MS Mincho" w:hAnsi="Arial" w:cs="Arial"/>
          <w:color w:val="000000"/>
          <w:sz w:val="22"/>
          <w:szCs w:val="22"/>
          <w:lang w:eastAsia="x-none"/>
        </w:rPr>
        <w:t xml:space="preserve">12.8. </w:t>
      </w:r>
      <w:r w:rsidRPr="00415157">
        <w:rPr>
          <w:rFonts w:ascii="Arial" w:eastAsia="MS Mincho" w:hAnsi="Arial" w:cs="Arial"/>
          <w:color w:val="000000"/>
          <w:sz w:val="22"/>
          <w:szCs w:val="22"/>
          <w:lang w:val="x-none" w:eastAsia="x-none"/>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7440B63D" w14:textId="77777777" w:rsidR="00B81B86" w:rsidRPr="00415157" w:rsidRDefault="00B81B86" w:rsidP="00415157">
      <w:pPr>
        <w:tabs>
          <w:tab w:val="left" w:pos="851"/>
        </w:tabs>
        <w:spacing w:line="360" w:lineRule="auto"/>
        <w:jc w:val="both"/>
        <w:rPr>
          <w:rFonts w:ascii="Arial" w:eastAsia="MS Mincho" w:hAnsi="Arial" w:cs="Arial"/>
          <w:i/>
          <w:iCs/>
          <w:color w:val="000000"/>
          <w:sz w:val="22"/>
          <w:szCs w:val="22"/>
          <w:lang w:val="x-none" w:eastAsia="x-none"/>
        </w:rPr>
      </w:pPr>
      <w:r w:rsidRPr="00415157">
        <w:rPr>
          <w:rFonts w:ascii="Arial" w:eastAsia="MS Mincho" w:hAnsi="Arial" w:cs="Arial"/>
          <w:color w:val="000000"/>
          <w:sz w:val="22"/>
          <w:szCs w:val="22"/>
          <w:lang w:eastAsia="x-none"/>
        </w:rPr>
        <w:t xml:space="preserve">12.9. </w:t>
      </w:r>
      <w:r w:rsidRPr="00415157">
        <w:rPr>
          <w:rFonts w:ascii="Arial" w:eastAsia="MS Mincho" w:hAnsi="Arial" w:cs="Arial"/>
          <w:color w:val="000000"/>
          <w:sz w:val="22"/>
          <w:szCs w:val="22"/>
          <w:lang w:val="x-none" w:eastAsia="x-none"/>
        </w:rPr>
        <w:t>As sanções de impedimento de licitar e contratar e declaração de inidoneidade para licitar ou contratar são passíveis de reabilitação na forma do art. 163 da Lei n.º 14.133/2021.</w:t>
      </w:r>
    </w:p>
    <w:p w14:paraId="719C40C9" w14:textId="77777777" w:rsidR="00B81B86" w:rsidRPr="00415157" w:rsidRDefault="00B81B86" w:rsidP="00415157">
      <w:pPr>
        <w:tabs>
          <w:tab w:val="left" w:pos="851"/>
        </w:tabs>
        <w:spacing w:line="360" w:lineRule="auto"/>
        <w:jc w:val="both"/>
        <w:rPr>
          <w:rFonts w:ascii="Arial" w:eastAsia="MS Mincho" w:hAnsi="Arial" w:cs="Arial"/>
          <w:i/>
          <w:iCs/>
          <w:color w:val="000000"/>
          <w:sz w:val="22"/>
          <w:szCs w:val="22"/>
          <w:lang w:val="x-none" w:eastAsia="x-none"/>
        </w:rPr>
      </w:pPr>
    </w:p>
    <w:p w14:paraId="126E5E53" w14:textId="77777777" w:rsidR="00B81B86" w:rsidRPr="00415157" w:rsidRDefault="00B81B86" w:rsidP="00415157">
      <w:pPr>
        <w:keepNext/>
        <w:keepLines/>
        <w:tabs>
          <w:tab w:val="left" w:pos="567"/>
        </w:tabs>
        <w:spacing w:line="360" w:lineRule="auto"/>
        <w:jc w:val="both"/>
        <w:outlineLvl w:val="0"/>
        <w:rPr>
          <w:rFonts w:ascii="Arial" w:eastAsia="MS Gothic" w:hAnsi="Arial" w:cs="Arial"/>
          <w:b/>
          <w:bCs/>
          <w:color w:val="FFFFFF"/>
          <w:sz w:val="22"/>
          <w:szCs w:val="22"/>
          <w:lang w:val="x-none" w:eastAsia="x-none"/>
        </w:rPr>
      </w:pPr>
      <w:r w:rsidRPr="00415157">
        <w:rPr>
          <w:rFonts w:ascii="Arial" w:eastAsia="MS Gothic" w:hAnsi="Arial" w:cs="Arial"/>
          <w:b/>
          <w:bCs/>
          <w:sz w:val="22"/>
          <w:szCs w:val="22"/>
          <w:lang w:eastAsia="x-none"/>
        </w:rPr>
        <w:t xml:space="preserve">13. </w:t>
      </w:r>
      <w:r w:rsidRPr="00415157">
        <w:rPr>
          <w:rFonts w:ascii="Arial" w:eastAsia="MS Gothic" w:hAnsi="Arial" w:cs="Arial"/>
          <w:b/>
          <w:bCs/>
          <w:sz w:val="22"/>
          <w:szCs w:val="22"/>
          <w:lang w:val="x-none" w:eastAsia="x-none"/>
        </w:rPr>
        <w:t xml:space="preserve">CLÁUSULA DÉCIMA </w:t>
      </w:r>
      <w:r w:rsidRPr="00415157">
        <w:rPr>
          <w:rFonts w:ascii="Arial" w:eastAsia="MS Gothic" w:hAnsi="Arial" w:cs="Arial"/>
          <w:b/>
          <w:bCs/>
          <w:sz w:val="22"/>
          <w:szCs w:val="22"/>
          <w:lang w:eastAsia="x-none"/>
        </w:rPr>
        <w:t xml:space="preserve">TERCEIRA </w:t>
      </w:r>
      <w:r w:rsidRPr="00415157">
        <w:rPr>
          <w:rFonts w:ascii="Arial" w:eastAsia="MS Gothic" w:hAnsi="Arial" w:cs="Arial"/>
          <w:b/>
          <w:bCs/>
          <w:sz w:val="22"/>
          <w:szCs w:val="22"/>
          <w:lang w:val="x-none" w:eastAsia="x-none"/>
        </w:rPr>
        <w:t>– DA EXTINÇÃO CONTRATUAL (art. 92, XIX)</w:t>
      </w:r>
    </w:p>
    <w:p w14:paraId="2F256102" w14:textId="77777777" w:rsidR="00B81B86" w:rsidRPr="00415157" w:rsidRDefault="00B81B86" w:rsidP="00415157">
      <w:pPr>
        <w:spacing w:line="360" w:lineRule="auto"/>
        <w:jc w:val="both"/>
        <w:rPr>
          <w:rFonts w:ascii="Arial" w:eastAsia="MS Mincho" w:hAnsi="Arial" w:cs="Arial"/>
          <w:i/>
          <w:iCs/>
          <w:sz w:val="22"/>
          <w:szCs w:val="22"/>
          <w:lang w:val="x-none" w:eastAsia="x-none"/>
        </w:rPr>
      </w:pPr>
      <w:r w:rsidRPr="00415157">
        <w:rPr>
          <w:rFonts w:ascii="Arial" w:eastAsia="MS Mincho" w:hAnsi="Arial" w:cs="Arial"/>
          <w:i/>
          <w:iCs/>
          <w:sz w:val="22"/>
          <w:szCs w:val="22"/>
          <w:lang w:eastAsia="x-none"/>
        </w:rPr>
        <w:t xml:space="preserve">13.1. </w:t>
      </w:r>
      <w:r w:rsidRPr="00415157">
        <w:rPr>
          <w:rFonts w:ascii="Arial" w:eastAsia="MS Mincho" w:hAnsi="Arial" w:cs="Arial"/>
          <w:i/>
          <w:iCs/>
          <w:sz w:val="22"/>
          <w:szCs w:val="22"/>
          <w:lang w:val="x-none" w:eastAsia="x-none"/>
        </w:rPr>
        <w:t>O contrato se extingue quando cumpridas as obrigações de ambas as partes, ainda que isso ocorra antes do prazo estipulado para tanto.</w:t>
      </w:r>
    </w:p>
    <w:p w14:paraId="48074ECF" w14:textId="77777777" w:rsidR="00B81B86" w:rsidRPr="00415157" w:rsidRDefault="00B81B86" w:rsidP="00415157">
      <w:pPr>
        <w:spacing w:line="360" w:lineRule="auto"/>
        <w:jc w:val="both"/>
        <w:rPr>
          <w:rFonts w:ascii="Arial" w:eastAsia="MS Mincho" w:hAnsi="Arial" w:cs="Arial"/>
          <w:i/>
          <w:iCs/>
          <w:sz w:val="22"/>
          <w:szCs w:val="22"/>
          <w:lang w:val="x-none" w:eastAsia="x-none"/>
        </w:rPr>
      </w:pPr>
      <w:r w:rsidRPr="00415157">
        <w:rPr>
          <w:rFonts w:ascii="Arial" w:eastAsia="MS Mincho" w:hAnsi="Arial" w:cs="Arial"/>
          <w:i/>
          <w:iCs/>
          <w:sz w:val="22"/>
          <w:szCs w:val="22"/>
          <w:lang w:eastAsia="x-none"/>
        </w:rPr>
        <w:t xml:space="preserve">13.2. </w:t>
      </w:r>
      <w:r w:rsidRPr="00415157">
        <w:rPr>
          <w:rFonts w:ascii="Arial" w:eastAsia="MS Mincho" w:hAnsi="Arial" w:cs="Arial"/>
          <w:i/>
          <w:iCs/>
          <w:sz w:val="22"/>
          <w:szCs w:val="22"/>
          <w:lang w:val="x-none" w:eastAsia="x-none"/>
        </w:rPr>
        <w:t>Se as obrigações não forem cumpridas no prazo estipulado, a vigência ficará prorrogada até a conclusão do objeto, caso em que deverá a Administração providenciar a readequação do cronograma fixado para o contrato.</w:t>
      </w:r>
    </w:p>
    <w:p w14:paraId="5B67472B" w14:textId="77777777" w:rsidR="00B81B86" w:rsidRPr="00415157" w:rsidRDefault="00B81B86" w:rsidP="00415157">
      <w:pPr>
        <w:spacing w:line="360" w:lineRule="auto"/>
        <w:jc w:val="both"/>
        <w:rPr>
          <w:rFonts w:ascii="Arial" w:eastAsia="MS Mincho" w:hAnsi="Arial" w:cs="Arial"/>
          <w:i/>
          <w:iCs/>
          <w:sz w:val="22"/>
          <w:szCs w:val="22"/>
          <w:lang w:val="x-none" w:eastAsia="x-none"/>
        </w:rPr>
      </w:pPr>
      <w:r w:rsidRPr="00415157">
        <w:rPr>
          <w:rFonts w:ascii="Arial" w:eastAsia="MS Mincho" w:hAnsi="Arial" w:cs="Arial"/>
          <w:i/>
          <w:iCs/>
          <w:sz w:val="22"/>
          <w:szCs w:val="22"/>
          <w:lang w:eastAsia="x-none"/>
        </w:rPr>
        <w:t xml:space="preserve">13.2.1. </w:t>
      </w:r>
      <w:r w:rsidRPr="00415157">
        <w:rPr>
          <w:rFonts w:ascii="Arial" w:eastAsia="MS Mincho" w:hAnsi="Arial" w:cs="Arial"/>
          <w:i/>
          <w:iCs/>
          <w:sz w:val="22"/>
          <w:szCs w:val="22"/>
          <w:lang w:val="x-none" w:eastAsia="x-none"/>
        </w:rPr>
        <w:t>Quando a não conclusão do contrato referida no item anterior decorrer de culpa do contratado:</w:t>
      </w:r>
    </w:p>
    <w:p w14:paraId="24223303" w14:textId="77777777" w:rsidR="00B81B86" w:rsidRPr="00415157" w:rsidRDefault="00B81B86" w:rsidP="00415157">
      <w:pPr>
        <w:suppressAutoHyphens/>
        <w:spacing w:line="360" w:lineRule="auto"/>
        <w:contextualSpacing/>
        <w:jc w:val="both"/>
        <w:rPr>
          <w:rFonts w:ascii="Arial" w:eastAsia="Arial" w:hAnsi="Arial" w:cs="Arial"/>
          <w:i/>
          <w:iCs/>
          <w:sz w:val="22"/>
          <w:szCs w:val="22"/>
          <w:lang w:eastAsia="en-US"/>
        </w:rPr>
      </w:pPr>
      <w:r w:rsidRPr="00415157">
        <w:rPr>
          <w:rFonts w:ascii="Arial" w:eastAsia="Arial" w:hAnsi="Arial" w:cs="Arial"/>
          <w:i/>
          <w:iCs/>
          <w:sz w:val="22"/>
          <w:szCs w:val="22"/>
          <w:lang w:eastAsia="en-US"/>
        </w:rPr>
        <w:t xml:space="preserve">a) ficará ele constituído em mora, sendo-lhe aplicáveis as respectivas sanções administrativas; e  </w:t>
      </w:r>
    </w:p>
    <w:p w14:paraId="4F0BAD44" w14:textId="77777777" w:rsidR="00B81B86" w:rsidRPr="00415157" w:rsidRDefault="00B81B86" w:rsidP="00415157">
      <w:pPr>
        <w:suppressAutoHyphens/>
        <w:spacing w:line="360" w:lineRule="auto"/>
        <w:contextualSpacing/>
        <w:jc w:val="both"/>
        <w:rPr>
          <w:rFonts w:ascii="Arial" w:eastAsia="Arial" w:hAnsi="Arial" w:cs="Arial"/>
          <w:i/>
          <w:iCs/>
          <w:sz w:val="22"/>
          <w:szCs w:val="22"/>
          <w:lang w:eastAsia="en-US"/>
        </w:rPr>
      </w:pPr>
      <w:r w:rsidRPr="00415157">
        <w:rPr>
          <w:rFonts w:ascii="Arial" w:eastAsia="Arial" w:hAnsi="Arial" w:cs="Arial"/>
          <w:i/>
          <w:iCs/>
          <w:sz w:val="22"/>
          <w:szCs w:val="22"/>
          <w:lang w:eastAsia="en-US"/>
        </w:rPr>
        <w:lastRenderedPageBreak/>
        <w:t>b) poderá a Administração optar pela extinção do contrato e, nesse caso, adotará as medidas admitidas em lei para a continuidade da execução contratual.</w:t>
      </w:r>
    </w:p>
    <w:p w14:paraId="0E02E5DE"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13.2. </w:t>
      </w:r>
      <w:r w:rsidRPr="00415157">
        <w:rPr>
          <w:rFonts w:ascii="Arial" w:eastAsia="MS Mincho" w:hAnsi="Arial" w:cs="Arial"/>
          <w:color w:val="000000"/>
          <w:sz w:val="22"/>
          <w:szCs w:val="22"/>
          <w:lang w:val="x-none" w:eastAsia="x-none"/>
        </w:rPr>
        <w:t>O contrato pode ser extinto antes de cumpridas as obrigações nele estipuladas, ou antes do prazo nele fixado, por algum dos motivos previstos no artigo 137 da Lei n.º 14.133/2021, bem como amigavelmente, assegurados o contraditório e a ampla defesa.</w:t>
      </w:r>
    </w:p>
    <w:p w14:paraId="20393929"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13.2.1. </w:t>
      </w:r>
      <w:r w:rsidRPr="00415157">
        <w:rPr>
          <w:rFonts w:ascii="Arial" w:eastAsia="MS Mincho" w:hAnsi="Arial" w:cs="Arial"/>
          <w:color w:val="000000"/>
          <w:sz w:val="22"/>
          <w:szCs w:val="22"/>
          <w:lang w:val="x-none" w:eastAsia="x-none"/>
        </w:rPr>
        <w:t>Nesta hipótese, aplicam-se também os artigos 138 e 139 da mesma Lei.</w:t>
      </w:r>
    </w:p>
    <w:p w14:paraId="4E52A69F"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13.2.2. </w:t>
      </w:r>
      <w:r w:rsidRPr="00415157">
        <w:rPr>
          <w:rFonts w:ascii="Arial" w:eastAsia="MS Mincho" w:hAnsi="Arial" w:cs="Arial"/>
          <w:color w:val="000000"/>
          <w:sz w:val="22"/>
          <w:szCs w:val="22"/>
          <w:lang w:val="x-none" w:eastAsia="x-none"/>
        </w:rPr>
        <w:t>A alteração social ou a modificação da finalidade ou da estrutura da empresa não ensejará a rescisão se não restringir sua capacidade de concluir o contrato.</w:t>
      </w:r>
    </w:p>
    <w:p w14:paraId="53CEFB9A" w14:textId="77777777" w:rsidR="00B81B86" w:rsidRPr="00415157" w:rsidRDefault="00B81B86" w:rsidP="00415157">
      <w:pPr>
        <w:tabs>
          <w:tab w:val="left" w:pos="993"/>
        </w:tabs>
        <w:spacing w:line="360" w:lineRule="auto"/>
        <w:jc w:val="both"/>
        <w:rPr>
          <w:rFonts w:ascii="Arial" w:eastAsia="MS Mincho" w:hAnsi="Arial" w:cs="Arial"/>
          <w:sz w:val="22"/>
          <w:szCs w:val="22"/>
          <w:lang w:val="x-none" w:eastAsia="x-none"/>
        </w:rPr>
      </w:pPr>
      <w:r w:rsidRPr="00415157">
        <w:rPr>
          <w:rFonts w:ascii="Arial" w:eastAsia="MS Mincho" w:hAnsi="Arial" w:cs="Arial"/>
          <w:color w:val="000000"/>
          <w:sz w:val="22"/>
          <w:szCs w:val="22"/>
          <w:lang w:eastAsia="x-none"/>
        </w:rPr>
        <w:t xml:space="preserve">13.2.2.1 </w:t>
      </w:r>
      <w:r w:rsidRPr="00415157">
        <w:rPr>
          <w:rFonts w:ascii="Arial" w:eastAsia="MS Mincho" w:hAnsi="Arial" w:cs="Arial"/>
          <w:color w:val="000000"/>
          <w:sz w:val="22"/>
          <w:szCs w:val="22"/>
          <w:lang w:val="x-none" w:eastAsia="x-none"/>
        </w:rPr>
        <w:t xml:space="preserve">Se a operação </w:t>
      </w:r>
      <w:r w:rsidRPr="00415157">
        <w:rPr>
          <w:rFonts w:ascii="Arial" w:eastAsia="MS Mincho" w:hAnsi="Arial" w:cs="Arial"/>
          <w:sz w:val="22"/>
          <w:szCs w:val="22"/>
          <w:lang w:val="x-none" w:eastAsia="x-none"/>
        </w:rPr>
        <w:t>implicar mudança da pessoa jurídica contratada, deverá ser formalizado termo aditivo para alteração subjetiva.</w:t>
      </w:r>
    </w:p>
    <w:p w14:paraId="4697149E" w14:textId="77777777" w:rsidR="00B81B86" w:rsidRPr="00415157" w:rsidRDefault="00B81B86" w:rsidP="00415157">
      <w:pPr>
        <w:tabs>
          <w:tab w:val="left" w:pos="993"/>
        </w:tabs>
        <w:spacing w:line="360" w:lineRule="auto"/>
        <w:jc w:val="both"/>
        <w:rPr>
          <w:rFonts w:ascii="Arial" w:eastAsia="MS Mincho" w:hAnsi="Arial" w:cs="Arial"/>
          <w:sz w:val="22"/>
          <w:szCs w:val="22"/>
          <w:lang w:val="x-none" w:eastAsia="x-none"/>
        </w:rPr>
      </w:pPr>
    </w:p>
    <w:p w14:paraId="2CFECACA" w14:textId="77777777" w:rsidR="00B81B86" w:rsidRPr="00415157" w:rsidRDefault="00B81B86" w:rsidP="00415157">
      <w:pPr>
        <w:keepNext/>
        <w:keepLines/>
        <w:tabs>
          <w:tab w:val="left" w:pos="567"/>
        </w:tabs>
        <w:spacing w:line="360" w:lineRule="auto"/>
        <w:jc w:val="both"/>
        <w:outlineLvl w:val="0"/>
        <w:rPr>
          <w:rFonts w:ascii="Arial" w:eastAsia="MS Gothic" w:hAnsi="Arial" w:cs="Arial"/>
          <w:b/>
          <w:bCs/>
          <w:color w:val="FFFFFF"/>
          <w:sz w:val="22"/>
          <w:szCs w:val="22"/>
          <w:lang w:val="x-none" w:eastAsia="x-none"/>
        </w:rPr>
      </w:pPr>
      <w:r w:rsidRPr="00415157">
        <w:rPr>
          <w:rFonts w:ascii="Arial" w:eastAsia="MS Gothic" w:hAnsi="Arial" w:cs="Arial"/>
          <w:b/>
          <w:bCs/>
          <w:sz w:val="22"/>
          <w:szCs w:val="22"/>
          <w:lang w:eastAsia="x-none"/>
        </w:rPr>
        <w:t xml:space="preserve">14. </w:t>
      </w:r>
      <w:r w:rsidRPr="00415157">
        <w:rPr>
          <w:rFonts w:ascii="Arial" w:eastAsia="MS Gothic" w:hAnsi="Arial" w:cs="Arial"/>
          <w:b/>
          <w:bCs/>
          <w:sz w:val="22"/>
          <w:szCs w:val="22"/>
          <w:lang w:val="x-none" w:eastAsia="x-none"/>
        </w:rPr>
        <w:t xml:space="preserve">CLÁUSULA DÉCIMA </w:t>
      </w:r>
      <w:r w:rsidRPr="00415157">
        <w:rPr>
          <w:rFonts w:ascii="Arial" w:eastAsia="MS Gothic" w:hAnsi="Arial" w:cs="Arial"/>
          <w:b/>
          <w:bCs/>
          <w:sz w:val="22"/>
          <w:szCs w:val="22"/>
          <w:lang w:eastAsia="x-none"/>
        </w:rPr>
        <w:t>QUARTA</w:t>
      </w:r>
      <w:r w:rsidRPr="00415157">
        <w:rPr>
          <w:rFonts w:ascii="Arial" w:eastAsia="MS Gothic" w:hAnsi="Arial" w:cs="Arial"/>
          <w:b/>
          <w:bCs/>
          <w:sz w:val="22"/>
          <w:szCs w:val="22"/>
          <w:lang w:val="x-none" w:eastAsia="x-none"/>
        </w:rPr>
        <w:t xml:space="preserve"> – DOTAÇÃO ORÇAMENTÁRIA (art. 92, VIII)</w:t>
      </w:r>
    </w:p>
    <w:p w14:paraId="46538451" w14:textId="77777777" w:rsidR="001870AE" w:rsidRPr="00415157" w:rsidRDefault="001870AE" w:rsidP="00415157">
      <w:pPr>
        <w:pStyle w:val="Nivel2"/>
        <w:spacing w:before="0" w:after="0" w:line="360" w:lineRule="auto"/>
        <w:ind w:left="0" w:firstLine="0"/>
        <w:rPr>
          <w:rFonts w:cs="Arial"/>
          <w:sz w:val="22"/>
          <w:szCs w:val="22"/>
        </w:rPr>
      </w:pPr>
      <w:r w:rsidRPr="00415157">
        <w:rPr>
          <w:rFonts w:cs="Arial"/>
          <w:sz w:val="22"/>
          <w:szCs w:val="22"/>
        </w:rPr>
        <w:t>10.1. As despesas decorrentes da presente contratação correrão à conta de recursos específicos consignados na Dotação Orçamentária n. 20.021.17.512.0012.2039.3.3.90.00.00 (170) - Manutenção da Secretaria de Saneamento Básico – Recurso: 1.500.0000.4000.0000 - Recursos Ordinários Saneamento.</w:t>
      </w:r>
    </w:p>
    <w:p w14:paraId="116BFA94" w14:textId="77777777" w:rsidR="00B81B86" w:rsidRPr="00415157" w:rsidRDefault="00B81B86" w:rsidP="00415157">
      <w:pPr>
        <w:spacing w:line="360" w:lineRule="auto"/>
        <w:jc w:val="both"/>
        <w:rPr>
          <w:rFonts w:ascii="Arial" w:eastAsia="MS Mincho" w:hAnsi="Arial" w:cs="Arial"/>
          <w:i/>
          <w:iCs/>
          <w:color w:val="FF0000"/>
          <w:sz w:val="22"/>
          <w:szCs w:val="22"/>
          <w:lang w:val="x-none" w:eastAsia="x-none"/>
        </w:rPr>
      </w:pPr>
    </w:p>
    <w:p w14:paraId="7678BA48" w14:textId="77777777" w:rsidR="00B81B86" w:rsidRPr="00415157" w:rsidRDefault="00B81B86" w:rsidP="00415157">
      <w:pPr>
        <w:keepNext/>
        <w:keepLines/>
        <w:tabs>
          <w:tab w:val="left" w:pos="567"/>
        </w:tabs>
        <w:spacing w:line="360" w:lineRule="auto"/>
        <w:jc w:val="both"/>
        <w:outlineLvl w:val="0"/>
        <w:rPr>
          <w:rFonts w:ascii="Arial" w:eastAsia="MS Gothic" w:hAnsi="Arial" w:cs="Arial"/>
          <w:b/>
          <w:bCs/>
          <w:color w:val="FFFFFF"/>
          <w:sz w:val="22"/>
          <w:szCs w:val="22"/>
          <w:lang w:val="x-none" w:eastAsia="x-none"/>
        </w:rPr>
      </w:pPr>
      <w:r w:rsidRPr="00415157">
        <w:rPr>
          <w:rFonts w:ascii="Arial" w:eastAsia="MS Gothic" w:hAnsi="Arial" w:cs="Arial"/>
          <w:b/>
          <w:bCs/>
          <w:sz w:val="22"/>
          <w:szCs w:val="22"/>
          <w:lang w:eastAsia="x-none"/>
        </w:rPr>
        <w:t xml:space="preserve">15. </w:t>
      </w:r>
      <w:r w:rsidRPr="00415157">
        <w:rPr>
          <w:rFonts w:ascii="Arial" w:eastAsia="MS Gothic" w:hAnsi="Arial" w:cs="Arial"/>
          <w:b/>
          <w:bCs/>
          <w:sz w:val="22"/>
          <w:szCs w:val="22"/>
          <w:lang w:val="x-none" w:eastAsia="x-none"/>
        </w:rPr>
        <w:t>CLÁUSULA DÉCIMA QU</w:t>
      </w:r>
      <w:r w:rsidRPr="00415157">
        <w:rPr>
          <w:rFonts w:ascii="Arial" w:eastAsia="MS Gothic" w:hAnsi="Arial" w:cs="Arial"/>
          <w:b/>
          <w:bCs/>
          <w:sz w:val="22"/>
          <w:szCs w:val="22"/>
          <w:lang w:eastAsia="x-none"/>
        </w:rPr>
        <w:t>INTA</w:t>
      </w:r>
      <w:r w:rsidRPr="00415157">
        <w:rPr>
          <w:rFonts w:ascii="Arial" w:eastAsia="MS Gothic" w:hAnsi="Arial" w:cs="Arial"/>
          <w:b/>
          <w:bCs/>
          <w:sz w:val="22"/>
          <w:szCs w:val="22"/>
          <w:lang w:val="x-none" w:eastAsia="x-none"/>
        </w:rPr>
        <w:t xml:space="preserve"> – DOS CASOS OMISSOS (art. 92, III)</w:t>
      </w:r>
    </w:p>
    <w:p w14:paraId="108F570B" w14:textId="77777777" w:rsidR="00B81B86" w:rsidRPr="00415157" w:rsidRDefault="00B81B86" w:rsidP="00415157">
      <w:pPr>
        <w:tabs>
          <w:tab w:val="left" w:pos="0"/>
        </w:tabs>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15.1. </w:t>
      </w:r>
      <w:r w:rsidRPr="00415157">
        <w:rPr>
          <w:rFonts w:ascii="Arial" w:eastAsia="MS Mincho" w:hAnsi="Arial" w:cs="Arial"/>
          <w:color w:val="000000"/>
          <w:sz w:val="22"/>
          <w:szCs w:val="22"/>
          <w:lang w:val="x-none" w:eastAsia="x-none"/>
        </w:rPr>
        <w:t>Os casos omissos serão decididos pelo contratante, segundo as disposições contidas na Lei n.º 14.133/2021, e demais normas federais aplicáveis,</w:t>
      </w:r>
      <w:r w:rsidRPr="00415157">
        <w:rPr>
          <w:rFonts w:ascii="Arial" w:eastAsia="MS Mincho" w:hAnsi="Arial" w:cs="Arial"/>
          <w:color w:val="000000"/>
          <w:sz w:val="22"/>
          <w:szCs w:val="22"/>
          <w:lang w:eastAsia="x-none"/>
        </w:rPr>
        <w:t xml:space="preserve"> Decreto Municipal 361/2023 </w:t>
      </w:r>
      <w:r w:rsidRPr="00415157">
        <w:rPr>
          <w:rFonts w:ascii="Arial" w:eastAsia="MS Mincho" w:hAnsi="Arial" w:cs="Arial"/>
          <w:color w:val="000000"/>
          <w:sz w:val="22"/>
          <w:szCs w:val="22"/>
          <w:lang w:val="x-none" w:eastAsia="x-none"/>
        </w:rPr>
        <w:t>e normas e princípios gerais dos contratos.</w:t>
      </w:r>
    </w:p>
    <w:p w14:paraId="660AF046" w14:textId="77777777" w:rsidR="00B81B86" w:rsidRPr="00415157" w:rsidRDefault="00B81B86" w:rsidP="00415157">
      <w:pPr>
        <w:tabs>
          <w:tab w:val="left" w:pos="0"/>
        </w:tabs>
        <w:spacing w:line="360" w:lineRule="auto"/>
        <w:jc w:val="both"/>
        <w:rPr>
          <w:rFonts w:ascii="Arial" w:eastAsia="MS Mincho" w:hAnsi="Arial" w:cs="Arial"/>
          <w:color w:val="000000"/>
          <w:sz w:val="22"/>
          <w:szCs w:val="22"/>
          <w:lang w:val="x-none" w:eastAsia="x-none"/>
        </w:rPr>
      </w:pPr>
    </w:p>
    <w:p w14:paraId="4CB09EDF" w14:textId="77777777" w:rsidR="00B81B86" w:rsidRPr="00415157" w:rsidRDefault="00B81B86" w:rsidP="00415157">
      <w:pPr>
        <w:keepNext/>
        <w:keepLines/>
        <w:tabs>
          <w:tab w:val="left" w:pos="567"/>
        </w:tabs>
        <w:spacing w:line="360" w:lineRule="auto"/>
        <w:jc w:val="both"/>
        <w:outlineLvl w:val="0"/>
        <w:rPr>
          <w:rFonts w:ascii="Arial" w:eastAsia="MS Gothic" w:hAnsi="Arial" w:cs="Arial"/>
          <w:b/>
          <w:bCs/>
          <w:color w:val="FFFFFF"/>
          <w:sz w:val="22"/>
          <w:szCs w:val="22"/>
          <w:lang w:val="x-none" w:eastAsia="x-none"/>
        </w:rPr>
      </w:pPr>
      <w:r w:rsidRPr="00415157">
        <w:rPr>
          <w:rFonts w:ascii="Arial" w:eastAsia="MS Gothic" w:hAnsi="Arial" w:cs="Arial"/>
          <w:b/>
          <w:bCs/>
          <w:sz w:val="22"/>
          <w:szCs w:val="22"/>
          <w:lang w:eastAsia="x-none"/>
        </w:rPr>
        <w:t xml:space="preserve">16. </w:t>
      </w:r>
      <w:r w:rsidRPr="00415157">
        <w:rPr>
          <w:rFonts w:ascii="Arial" w:eastAsia="MS Gothic" w:hAnsi="Arial" w:cs="Arial"/>
          <w:b/>
          <w:bCs/>
          <w:sz w:val="22"/>
          <w:szCs w:val="22"/>
          <w:lang w:val="x-none" w:eastAsia="x-none"/>
        </w:rPr>
        <w:t>CLÁUSULA DÉCIMA</w:t>
      </w:r>
      <w:r w:rsidRPr="00415157">
        <w:rPr>
          <w:rFonts w:ascii="Arial" w:eastAsia="MS Gothic" w:hAnsi="Arial" w:cs="Arial"/>
          <w:b/>
          <w:bCs/>
          <w:sz w:val="22"/>
          <w:szCs w:val="22"/>
          <w:lang w:eastAsia="x-none"/>
        </w:rPr>
        <w:t xml:space="preserve"> SEXTA</w:t>
      </w:r>
      <w:r w:rsidRPr="00415157">
        <w:rPr>
          <w:rFonts w:ascii="Arial" w:eastAsia="MS Gothic" w:hAnsi="Arial" w:cs="Arial"/>
          <w:b/>
          <w:bCs/>
          <w:sz w:val="22"/>
          <w:szCs w:val="22"/>
          <w:lang w:val="x-none" w:eastAsia="x-none"/>
        </w:rPr>
        <w:t xml:space="preserve"> – ALTERAÇÕES</w:t>
      </w:r>
    </w:p>
    <w:p w14:paraId="2ECBAB01"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16.1. </w:t>
      </w:r>
      <w:r w:rsidRPr="00415157">
        <w:rPr>
          <w:rFonts w:ascii="Arial" w:eastAsia="MS Mincho" w:hAnsi="Arial" w:cs="Arial"/>
          <w:color w:val="000000"/>
          <w:sz w:val="22"/>
          <w:szCs w:val="22"/>
          <w:lang w:val="x-none" w:eastAsia="x-none"/>
        </w:rPr>
        <w:t xml:space="preserve">Eventuais alterações contratuais reger-se-ão pela disciplina dos </w:t>
      </w:r>
      <w:proofErr w:type="spellStart"/>
      <w:r w:rsidRPr="00415157">
        <w:rPr>
          <w:rFonts w:ascii="Arial" w:eastAsia="MS Mincho" w:hAnsi="Arial" w:cs="Arial"/>
          <w:color w:val="000000"/>
          <w:sz w:val="22"/>
          <w:szCs w:val="22"/>
          <w:lang w:val="x-none" w:eastAsia="x-none"/>
        </w:rPr>
        <w:t>arts</w:t>
      </w:r>
      <w:proofErr w:type="spellEnd"/>
      <w:r w:rsidRPr="00415157">
        <w:rPr>
          <w:rFonts w:ascii="Arial" w:eastAsia="MS Mincho" w:hAnsi="Arial" w:cs="Arial"/>
          <w:color w:val="000000"/>
          <w:sz w:val="22"/>
          <w:szCs w:val="22"/>
          <w:lang w:val="x-none" w:eastAsia="x-none"/>
        </w:rPr>
        <w:t>. 124 e seguintes da Lei n.º 14.133/2021.</w:t>
      </w:r>
    </w:p>
    <w:p w14:paraId="566BFE9C"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16.2. </w:t>
      </w:r>
      <w:r w:rsidRPr="00415157">
        <w:rPr>
          <w:rFonts w:ascii="Arial" w:eastAsia="MS Mincho" w:hAnsi="Arial" w:cs="Arial"/>
          <w:color w:val="000000"/>
          <w:sz w:val="22"/>
          <w:szCs w:val="22"/>
          <w:lang w:val="x-none" w:eastAsia="x-none"/>
        </w:rPr>
        <w:t>O contratado é obrigado a aceitar, nas mesmas condições contratuais, os acréscimos ou supressões que se fizerem necessários, até o limite de 25% (vinte e cinco por cento) do valor inicial atualizado do contrato</w:t>
      </w:r>
      <w:r w:rsidRPr="00415157">
        <w:rPr>
          <w:rFonts w:ascii="Arial" w:eastAsia="MS Mincho" w:hAnsi="Arial" w:cs="Arial"/>
          <w:color w:val="000000"/>
          <w:sz w:val="22"/>
          <w:szCs w:val="22"/>
          <w:lang w:eastAsia="x-none"/>
        </w:rPr>
        <w:t>, e até o limite de 50% (cinquenta por cento) de acréscimo quando se tratar de reforma de edifício ou de equipamento.</w:t>
      </w:r>
    </w:p>
    <w:p w14:paraId="081377D3"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16.3. </w:t>
      </w:r>
      <w:r w:rsidRPr="00415157">
        <w:rPr>
          <w:rFonts w:ascii="Arial" w:eastAsia="MS Mincho" w:hAnsi="Arial" w:cs="Arial"/>
          <w:color w:val="000000"/>
          <w:sz w:val="22"/>
          <w:szCs w:val="22"/>
          <w:lang w:val="x-none" w:eastAsia="x-none"/>
        </w:rPr>
        <w:t>Registros que não caracterizam alteração do contrato podem ser realizados por simples apostila, dispensada a celebração de termo aditivo, na forma do art. 136 da Lei n.º 14.133/2021.</w:t>
      </w:r>
    </w:p>
    <w:p w14:paraId="6DE88243"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p>
    <w:p w14:paraId="0BDA2F6A" w14:textId="77777777" w:rsidR="00B81B86" w:rsidRPr="00415157" w:rsidRDefault="00B81B86" w:rsidP="00415157">
      <w:pPr>
        <w:keepNext/>
        <w:keepLines/>
        <w:tabs>
          <w:tab w:val="left" w:pos="567"/>
        </w:tabs>
        <w:spacing w:line="360" w:lineRule="auto"/>
        <w:jc w:val="both"/>
        <w:outlineLvl w:val="0"/>
        <w:rPr>
          <w:rFonts w:ascii="Arial" w:eastAsia="MS Gothic" w:hAnsi="Arial" w:cs="Arial"/>
          <w:b/>
          <w:bCs/>
          <w:color w:val="FFFFFF"/>
          <w:sz w:val="22"/>
          <w:szCs w:val="22"/>
          <w:lang w:val="x-none" w:eastAsia="x-none"/>
        </w:rPr>
      </w:pPr>
      <w:r w:rsidRPr="00415157">
        <w:rPr>
          <w:rFonts w:ascii="Arial" w:eastAsia="MS Gothic" w:hAnsi="Arial" w:cs="Arial"/>
          <w:b/>
          <w:bCs/>
          <w:sz w:val="22"/>
          <w:szCs w:val="22"/>
          <w:lang w:eastAsia="x-none"/>
        </w:rPr>
        <w:lastRenderedPageBreak/>
        <w:t xml:space="preserve">17. </w:t>
      </w:r>
      <w:r w:rsidRPr="00415157">
        <w:rPr>
          <w:rFonts w:ascii="Arial" w:eastAsia="MS Gothic" w:hAnsi="Arial" w:cs="Arial"/>
          <w:b/>
          <w:bCs/>
          <w:sz w:val="22"/>
          <w:szCs w:val="22"/>
          <w:lang w:val="x-none" w:eastAsia="x-none"/>
        </w:rPr>
        <w:t xml:space="preserve">CLÁUSULA DÉCIMA </w:t>
      </w:r>
      <w:r w:rsidRPr="00415157">
        <w:rPr>
          <w:rFonts w:ascii="Arial" w:eastAsia="MS Gothic" w:hAnsi="Arial" w:cs="Arial"/>
          <w:b/>
          <w:bCs/>
          <w:sz w:val="22"/>
          <w:szCs w:val="22"/>
          <w:lang w:eastAsia="x-none"/>
        </w:rPr>
        <w:t>SÉTIMA</w:t>
      </w:r>
      <w:r w:rsidRPr="00415157">
        <w:rPr>
          <w:rFonts w:ascii="Arial" w:eastAsia="MS Gothic" w:hAnsi="Arial" w:cs="Arial"/>
          <w:b/>
          <w:bCs/>
          <w:sz w:val="22"/>
          <w:szCs w:val="22"/>
          <w:lang w:val="x-none" w:eastAsia="x-none"/>
        </w:rPr>
        <w:t xml:space="preserve"> – PUBLICAÇÃO</w:t>
      </w:r>
    </w:p>
    <w:p w14:paraId="4C59BEB6"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color w:val="000000"/>
          <w:sz w:val="22"/>
          <w:szCs w:val="22"/>
          <w:lang w:eastAsia="x-none"/>
        </w:rPr>
        <w:t xml:space="preserve">16.1. </w:t>
      </w:r>
      <w:r w:rsidRPr="00415157">
        <w:rPr>
          <w:rFonts w:ascii="Arial" w:eastAsia="MS Mincho" w:hAnsi="Arial" w:cs="Arial"/>
          <w:color w:val="000000"/>
          <w:sz w:val="22"/>
          <w:szCs w:val="22"/>
          <w:lang w:val="x-none" w:eastAsia="x-none"/>
        </w:rPr>
        <w:t>Incumbirá ao contratante divulgar o presente instrumento no Portal Nacional de Contratações Públicas (PNCP), na forma prevista no art. 94 da Lei n.º 14.133/2021, bem como no respectivo sítio oficial na Internet.</w:t>
      </w:r>
    </w:p>
    <w:p w14:paraId="29F637B7"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p>
    <w:p w14:paraId="65C43B06" w14:textId="77777777" w:rsidR="00B81B86" w:rsidRPr="00415157" w:rsidRDefault="00B81B86" w:rsidP="00415157">
      <w:pPr>
        <w:keepNext/>
        <w:keepLines/>
        <w:tabs>
          <w:tab w:val="left" w:pos="567"/>
        </w:tabs>
        <w:spacing w:line="360" w:lineRule="auto"/>
        <w:jc w:val="both"/>
        <w:outlineLvl w:val="0"/>
        <w:rPr>
          <w:rFonts w:ascii="Arial" w:eastAsia="MS Gothic" w:hAnsi="Arial" w:cs="Arial"/>
          <w:b/>
          <w:bCs/>
          <w:color w:val="FFFFFF"/>
          <w:sz w:val="22"/>
          <w:szCs w:val="22"/>
          <w:lang w:val="x-none" w:eastAsia="x-none"/>
        </w:rPr>
      </w:pPr>
      <w:r w:rsidRPr="00415157">
        <w:rPr>
          <w:rFonts w:ascii="Arial" w:eastAsia="MS Gothic" w:hAnsi="Arial" w:cs="Arial"/>
          <w:b/>
          <w:bCs/>
          <w:sz w:val="22"/>
          <w:szCs w:val="22"/>
          <w:lang w:eastAsia="x-none"/>
        </w:rPr>
        <w:t xml:space="preserve">18. </w:t>
      </w:r>
      <w:r w:rsidRPr="00415157">
        <w:rPr>
          <w:rFonts w:ascii="Arial" w:eastAsia="MS Gothic" w:hAnsi="Arial" w:cs="Arial"/>
          <w:b/>
          <w:bCs/>
          <w:sz w:val="22"/>
          <w:szCs w:val="22"/>
          <w:lang w:val="x-none" w:eastAsia="x-none"/>
        </w:rPr>
        <w:t xml:space="preserve">CLÁUSULA DÉCIMA </w:t>
      </w:r>
      <w:r w:rsidRPr="00415157">
        <w:rPr>
          <w:rFonts w:ascii="Arial" w:eastAsia="MS Gothic" w:hAnsi="Arial" w:cs="Arial"/>
          <w:b/>
          <w:bCs/>
          <w:sz w:val="22"/>
          <w:szCs w:val="22"/>
          <w:lang w:eastAsia="x-none"/>
        </w:rPr>
        <w:t xml:space="preserve">OITAVA </w:t>
      </w:r>
      <w:r w:rsidRPr="00415157">
        <w:rPr>
          <w:rFonts w:ascii="Arial" w:eastAsia="MS Gothic" w:hAnsi="Arial" w:cs="Arial"/>
          <w:b/>
          <w:bCs/>
          <w:sz w:val="22"/>
          <w:szCs w:val="22"/>
          <w:lang w:val="x-none" w:eastAsia="x-none"/>
        </w:rPr>
        <w:t>– FORO</w:t>
      </w:r>
    </w:p>
    <w:p w14:paraId="34194353" w14:textId="77777777" w:rsidR="00B81B86" w:rsidRPr="00415157" w:rsidRDefault="00B81B86" w:rsidP="00415157">
      <w:pPr>
        <w:spacing w:line="360" w:lineRule="auto"/>
        <w:jc w:val="both"/>
        <w:rPr>
          <w:rFonts w:ascii="Arial" w:eastAsia="MS Mincho" w:hAnsi="Arial" w:cs="Arial"/>
          <w:color w:val="000000"/>
          <w:sz w:val="22"/>
          <w:szCs w:val="22"/>
          <w:lang w:val="x-none" w:eastAsia="x-none"/>
        </w:rPr>
      </w:pPr>
      <w:r w:rsidRPr="00415157">
        <w:rPr>
          <w:rFonts w:ascii="Arial" w:eastAsia="MS Mincho" w:hAnsi="Arial" w:cs="Arial"/>
          <w:sz w:val="22"/>
          <w:szCs w:val="22"/>
          <w:lang w:eastAsia="en-US"/>
        </w:rPr>
        <w:t xml:space="preserve">18.1. </w:t>
      </w:r>
      <w:r w:rsidRPr="00415157">
        <w:rPr>
          <w:rFonts w:ascii="Arial" w:eastAsia="MS Mincho" w:hAnsi="Arial" w:cs="Arial"/>
          <w:sz w:val="22"/>
          <w:szCs w:val="22"/>
          <w:lang w:val="x-none" w:eastAsia="en-US"/>
        </w:rPr>
        <w:t>Fica eleito o Foro da Comarca de Navegantes/SC</w:t>
      </w:r>
      <w:r w:rsidRPr="00415157">
        <w:rPr>
          <w:rFonts w:ascii="Arial" w:eastAsia="MS Mincho" w:hAnsi="Arial" w:cs="Arial"/>
          <w:color w:val="000000"/>
          <w:sz w:val="22"/>
          <w:szCs w:val="22"/>
          <w:lang w:val="x-none" w:eastAsia="x-none"/>
        </w:rPr>
        <w:t xml:space="preserve"> para dirimir os litígios que decorrerem da execução deste Termo de Contrato que não puderem ser compostos pela conciliação.</w:t>
      </w:r>
    </w:p>
    <w:p w14:paraId="4838A171" w14:textId="77777777" w:rsidR="00B81B86" w:rsidRPr="00415157" w:rsidRDefault="00B81B86" w:rsidP="00415157">
      <w:pPr>
        <w:spacing w:line="360" w:lineRule="auto"/>
        <w:jc w:val="both"/>
        <w:rPr>
          <w:rFonts w:ascii="Arial" w:eastAsia="MS Mincho" w:hAnsi="Arial" w:cs="Arial"/>
          <w:iCs/>
          <w:sz w:val="22"/>
          <w:szCs w:val="22"/>
          <w:lang w:val="x-none" w:eastAsia="x-none"/>
        </w:rPr>
      </w:pPr>
      <w:r w:rsidRPr="00415157">
        <w:rPr>
          <w:rFonts w:ascii="Arial" w:eastAsia="MS Mincho" w:hAnsi="Arial" w:cs="Arial"/>
          <w:iCs/>
          <w:sz w:val="22"/>
          <w:szCs w:val="22"/>
          <w:lang w:eastAsia="x-none"/>
        </w:rPr>
        <w:t>Navegantes/SC</w:t>
      </w:r>
      <w:r w:rsidRPr="00415157">
        <w:rPr>
          <w:rFonts w:ascii="Arial" w:eastAsia="MS Mincho" w:hAnsi="Arial" w:cs="Arial"/>
          <w:iCs/>
          <w:sz w:val="22"/>
          <w:szCs w:val="22"/>
          <w:lang w:val="x-none" w:eastAsia="x-none"/>
        </w:rPr>
        <w:t xml:space="preserve">, </w:t>
      </w:r>
      <w:r w:rsidRPr="00415157">
        <w:rPr>
          <w:rFonts w:ascii="Arial" w:eastAsia="MS Mincho" w:hAnsi="Arial" w:cs="Arial"/>
          <w:iCs/>
          <w:color w:val="FF0000"/>
          <w:sz w:val="22"/>
          <w:szCs w:val="22"/>
          <w:lang w:val="x-none" w:eastAsia="x-none"/>
        </w:rPr>
        <w:t xml:space="preserve">....... </w:t>
      </w:r>
      <w:r w:rsidRPr="00415157">
        <w:rPr>
          <w:rFonts w:ascii="Arial" w:eastAsia="MS Mincho" w:hAnsi="Arial" w:cs="Arial"/>
          <w:iCs/>
          <w:sz w:val="22"/>
          <w:szCs w:val="22"/>
          <w:lang w:val="x-none" w:eastAsia="x-none"/>
        </w:rPr>
        <w:t xml:space="preserve">de </w:t>
      </w:r>
      <w:r w:rsidRPr="00415157">
        <w:rPr>
          <w:rFonts w:ascii="Arial" w:eastAsia="MS Mincho" w:hAnsi="Arial" w:cs="Arial"/>
          <w:iCs/>
          <w:color w:val="FF0000"/>
          <w:sz w:val="22"/>
          <w:szCs w:val="22"/>
          <w:lang w:val="x-none" w:eastAsia="x-none"/>
        </w:rPr>
        <w:t xml:space="preserve">.......... </w:t>
      </w:r>
      <w:r w:rsidRPr="00415157">
        <w:rPr>
          <w:rFonts w:ascii="Arial" w:eastAsia="MS Mincho" w:hAnsi="Arial" w:cs="Arial"/>
          <w:iCs/>
          <w:sz w:val="22"/>
          <w:szCs w:val="22"/>
          <w:lang w:val="x-none" w:eastAsia="x-none"/>
        </w:rPr>
        <w:t xml:space="preserve">de </w:t>
      </w:r>
      <w:r w:rsidRPr="00415157">
        <w:rPr>
          <w:rFonts w:ascii="Arial" w:eastAsia="MS Mincho" w:hAnsi="Arial" w:cs="Arial"/>
          <w:iCs/>
          <w:color w:val="FF0000"/>
          <w:sz w:val="22"/>
          <w:szCs w:val="22"/>
          <w:lang w:val="x-none" w:eastAsia="x-none"/>
        </w:rPr>
        <w:t>..........</w:t>
      </w:r>
      <w:r w:rsidRPr="00415157">
        <w:rPr>
          <w:rFonts w:ascii="Arial" w:eastAsia="MS Mincho" w:hAnsi="Arial" w:cs="Arial"/>
          <w:iCs/>
          <w:sz w:val="22"/>
          <w:szCs w:val="22"/>
          <w:lang w:val="x-none" w:eastAsia="x-none"/>
        </w:rPr>
        <w:t>..</w:t>
      </w:r>
    </w:p>
    <w:p w14:paraId="3F96412B" w14:textId="77777777" w:rsidR="00B81B86" w:rsidRPr="00415157" w:rsidRDefault="00B81B86" w:rsidP="00415157">
      <w:pPr>
        <w:spacing w:line="360" w:lineRule="auto"/>
        <w:jc w:val="both"/>
        <w:rPr>
          <w:rFonts w:ascii="Arial" w:hAnsi="Arial" w:cs="Arial"/>
          <w:sz w:val="22"/>
          <w:szCs w:val="22"/>
        </w:rPr>
      </w:pPr>
      <w:r w:rsidRPr="00415157">
        <w:rPr>
          <w:rFonts w:ascii="Arial" w:hAnsi="Arial" w:cs="Arial"/>
          <w:noProof/>
          <w:sz w:val="22"/>
          <w:szCs w:val="22"/>
        </w:rPr>
        <mc:AlternateContent>
          <mc:Choice Requires="wps">
            <w:drawing>
              <wp:anchor distT="0" distB="0" distL="114300" distR="114300" simplePos="0" relativeHeight="251659264" behindDoc="0" locked="0" layoutInCell="1" allowOverlap="1" wp14:anchorId="2A32B1C8" wp14:editId="75DAFC47">
                <wp:simplePos x="0" y="0"/>
                <wp:positionH relativeFrom="column">
                  <wp:posOffset>194310</wp:posOffset>
                </wp:positionH>
                <wp:positionV relativeFrom="paragraph">
                  <wp:posOffset>186690</wp:posOffset>
                </wp:positionV>
                <wp:extent cx="2686050" cy="588010"/>
                <wp:effectExtent l="0" t="0" r="0" b="0"/>
                <wp:wrapNone/>
                <wp:docPr id="1548177405" name="Caixa de Texto 1548177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588010"/>
                        </a:xfrm>
                        <a:prstGeom prst="rect">
                          <a:avLst/>
                        </a:prstGeom>
                        <a:solidFill>
                          <a:srgbClr val="FFFFFF"/>
                        </a:solidFill>
                        <a:ln w="9525">
                          <a:noFill/>
                          <a:miter lim="800000"/>
                          <a:headEnd/>
                          <a:tailEnd/>
                        </a:ln>
                      </wps:spPr>
                      <wps:txbx>
                        <w:txbxContent>
                          <w:p w14:paraId="6FA521DB" w14:textId="77777777" w:rsidR="00B81B86" w:rsidRPr="00497AED" w:rsidRDefault="00B81B86" w:rsidP="00B81B86">
                            <w:pPr>
                              <w:jc w:val="center"/>
                              <w:rPr>
                                <w:bCs/>
                                <w:sz w:val="22"/>
                                <w:szCs w:val="22"/>
                              </w:rPr>
                            </w:pPr>
                            <w:r w:rsidRPr="00497AED">
                              <w:rPr>
                                <w:bCs/>
                                <w:sz w:val="22"/>
                                <w:szCs w:val="22"/>
                              </w:rPr>
                              <w:t>_________________________</w:t>
                            </w:r>
                          </w:p>
                          <w:p w14:paraId="2D10B92F" w14:textId="77777777" w:rsidR="00B81B86" w:rsidRPr="00B83E28" w:rsidRDefault="00B81B86" w:rsidP="00B81B86">
                            <w:pPr>
                              <w:jc w:val="center"/>
                              <w:rPr>
                                <w:rFonts w:ascii="Arial Narrow" w:hAnsi="Arial Narrow"/>
                                <w:bCs/>
                                <w:sz w:val="22"/>
                                <w:szCs w:val="22"/>
                              </w:rPr>
                            </w:pPr>
                            <w:r w:rsidRPr="00B83E28">
                              <w:rPr>
                                <w:rFonts w:ascii="Arial Narrow" w:hAnsi="Arial Narrow"/>
                                <w:bCs/>
                                <w:sz w:val="22"/>
                                <w:szCs w:val="22"/>
                              </w:rPr>
                              <w:t>Representante legal do CONTRATANTE</w:t>
                            </w:r>
                          </w:p>
                          <w:p w14:paraId="759D05D4" w14:textId="77777777" w:rsidR="00B81B86" w:rsidRDefault="00B81B86" w:rsidP="00B81B86"/>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A32B1C8" id="_x0000_t202" coordsize="21600,21600" o:spt="202" path="m,l,21600r21600,l21600,xe">
                <v:stroke joinstyle="miter"/>
                <v:path gradientshapeok="t" o:connecttype="rect"/>
              </v:shapetype>
              <v:shape id="Caixa de Texto 1548177405" o:spid="_x0000_s1026" type="#_x0000_t202" style="position:absolute;left:0;text-align:left;margin-left:15.3pt;margin-top:14.7pt;width:211.5pt;height:46.3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" stroked="f">
                <v:textbox style="mso-fit-shape-to-text:t">
                  <w:txbxContent>
                    <w:p w14:paraId="6FA521DB" w14:textId="77777777" w:rsidR="00B81B86" w:rsidRPr="00497AED" w:rsidRDefault="00B81B86" w:rsidP="00B81B86">
                      <w:pPr>
                        <w:jc w:val="center"/>
                        <w:rPr>
                          <w:bCs/>
                          <w:sz w:val="22"/>
                          <w:szCs w:val="22"/>
                        </w:rPr>
                      </w:pPr>
                      <w:r w:rsidRPr="00497AED">
                        <w:rPr>
                          <w:bCs/>
                          <w:sz w:val="22"/>
                          <w:szCs w:val="22"/>
                        </w:rPr>
                        <w:t>_________________________</w:t>
                      </w:r>
                    </w:p>
                    <w:p w14:paraId="2D10B92F" w14:textId="77777777" w:rsidR="00B81B86" w:rsidRPr="00B83E28" w:rsidRDefault="00B81B86" w:rsidP="00B81B86">
                      <w:pPr>
                        <w:jc w:val="center"/>
                        <w:rPr>
                          <w:rFonts w:ascii="Arial Narrow" w:hAnsi="Arial Narrow"/>
                          <w:bCs/>
                          <w:sz w:val="22"/>
                          <w:szCs w:val="22"/>
                        </w:rPr>
                      </w:pPr>
                      <w:r w:rsidRPr="00B83E28">
                        <w:rPr>
                          <w:rFonts w:ascii="Arial Narrow" w:hAnsi="Arial Narrow"/>
                          <w:bCs/>
                          <w:sz w:val="22"/>
                          <w:szCs w:val="22"/>
                        </w:rPr>
                        <w:t>Representante legal do CONTRATANTE</w:t>
                      </w:r>
                    </w:p>
                    <w:p w14:paraId="759D05D4" w14:textId="77777777" w:rsidR="00B81B86" w:rsidRDefault="00B81B86" w:rsidP="00B81B86"/>
                  </w:txbxContent>
                </v:textbox>
              </v:shape>
            </w:pict>
          </mc:Fallback>
        </mc:AlternateContent>
      </w:r>
      <w:r w:rsidRPr="00415157">
        <w:rPr>
          <w:rFonts w:ascii="Arial" w:hAnsi="Arial" w:cs="Arial"/>
          <w:noProof/>
          <w:sz w:val="22"/>
          <w:szCs w:val="22"/>
        </w:rPr>
        <mc:AlternateContent>
          <mc:Choice Requires="wps">
            <w:drawing>
              <wp:anchor distT="0" distB="0" distL="114300" distR="114300" simplePos="0" relativeHeight="251660288" behindDoc="0" locked="0" layoutInCell="1" allowOverlap="1" wp14:anchorId="6D0D3098" wp14:editId="2E0E1A5A">
                <wp:simplePos x="0" y="0"/>
                <wp:positionH relativeFrom="column">
                  <wp:posOffset>3147060</wp:posOffset>
                </wp:positionH>
                <wp:positionV relativeFrom="paragraph">
                  <wp:posOffset>186690</wp:posOffset>
                </wp:positionV>
                <wp:extent cx="2505075" cy="609600"/>
                <wp:effectExtent l="0" t="0" r="9525" b="0"/>
                <wp:wrapNone/>
                <wp:docPr id="550565092" name="Caixa de Texto 5505650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609600"/>
                        </a:xfrm>
                        <a:prstGeom prst="rect">
                          <a:avLst/>
                        </a:prstGeom>
                        <a:solidFill>
                          <a:srgbClr val="FFFFFF"/>
                        </a:solidFill>
                        <a:ln w="9525">
                          <a:noFill/>
                          <a:miter lim="800000"/>
                          <a:headEnd/>
                          <a:tailEnd/>
                        </a:ln>
                      </wps:spPr>
                      <wps:txbx>
                        <w:txbxContent>
                          <w:p w14:paraId="202ECD0E" w14:textId="77777777" w:rsidR="00B81B86" w:rsidRPr="00497AED" w:rsidRDefault="00B81B86" w:rsidP="00B81B86">
                            <w:pPr>
                              <w:jc w:val="center"/>
                              <w:rPr>
                                <w:sz w:val="22"/>
                                <w:szCs w:val="22"/>
                              </w:rPr>
                            </w:pPr>
                            <w:r w:rsidRPr="00497AED">
                              <w:rPr>
                                <w:sz w:val="22"/>
                                <w:szCs w:val="22"/>
                              </w:rPr>
                              <w:t>_________________________</w:t>
                            </w:r>
                          </w:p>
                          <w:p w14:paraId="3E7D5692" w14:textId="77777777" w:rsidR="00B81B86" w:rsidRPr="00B83E28" w:rsidRDefault="00B81B86" w:rsidP="00B81B86">
                            <w:pPr>
                              <w:jc w:val="center"/>
                              <w:rPr>
                                <w:rFonts w:ascii="Arial Narrow" w:hAnsi="Arial Narrow"/>
                                <w:sz w:val="22"/>
                                <w:szCs w:val="22"/>
                              </w:rPr>
                            </w:pPr>
                            <w:r w:rsidRPr="00B83E28">
                              <w:rPr>
                                <w:rFonts w:ascii="Arial Narrow" w:hAnsi="Arial Narrow"/>
                                <w:bCs/>
                                <w:sz w:val="22"/>
                                <w:szCs w:val="22"/>
                              </w:rPr>
                              <w:t>Representante</w:t>
                            </w:r>
                            <w:r w:rsidRPr="00B83E28">
                              <w:rPr>
                                <w:rFonts w:ascii="Arial Narrow" w:hAnsi="Arial Narrow"/>
                                <w:sz w:val="22"/>
                                <w:szCs w:val="22"/>
                              </w:rPr>
                              <w:t xml:space="preserve"> legal do CONTRATADO</w:t>
                            </w:r>
                          </w:p>
                          <w:p w14:paraId="696EF9A0" w14:textId="77777777" w:rsidR="00B81B86" w:rsidRDefault="00B81B86" w:rsidP="00B81B8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0D3098" id="Caixa de Texto 550565092" o:spid="_x0000_s1027" type="#_x0000_t202" style="position:absolute;left:0;text-align:left;margin-left:247.8pt;margin-top:14.7pt;width:197.25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" stroked="f">
                <v:textbox>
                  <w:txbxContent>
                    <w:p w14:paraId="202ECD0E" w14:textId="77777777" w:rsidR="00B81B86" w:rsidRPr="00497AED" w:rsidRDefault="00B81B86" w:rsidP="00B81B86">
                      <w:pPr>
                        <w:jc w:val="center"/>
                        <w:rPr>
                          <w:sz w:val="22"/>
                          <w:szCs w:val="22"/>
                        </w:rPr>
                      </w:pPr>
                      <w:r w:rsidRPr="00497AED">
                        <w:rPr>
                          <w:sz w:val="22"/>
                          <w:szCs w:val="22"/>
                        </w:rPr>
                        <w:t>_________________________</w:t>
                      </w:r>
                    </w:p>
                    <w:p w14:paraId="3E7D5692" w14:textId="77777777" w:rsidR="00B81B86" w:rsidRPr="00B83E28" w:rsidRDefault="00B81B86" w:rsidP="00B81B86">
                      <w:pPr>
                        <w:jc w:val="center"/>
                        <w:rPr>
                          <w:rFonts w:ascii="Arial Narrow" w:hAnsi="Arial Narrow"/>
                          <w:sz w:val="22"/>
                          <w:szCs w:val="22"/>
                        </w:rPr>
                      </w:pPr>
                      <w:r w:rsidRPr="00B83E28">
                        <w:rPr>
                          <w:rFonts w:ascii="Arial Narrow" w:hAnsi="Arial Narrow"/>
                          <w:bCs/>
                          <w:sz w:val="22"/>
                          <w:szCs w:val="22"/>
                        </w:rPr>
                        <w:t>Representante</w:t>
                      </w:r>
                      <w:r w:rsidRPr="00B83E28">
                        <w:rPr>
                          <w:rFonts w:ascii="Arial Narrow" w:hAnsi="Arial Narrow"/>
                          <w:sz w:val="22"/>
                          <w:szCs w:val="22"/>
                        </w:rPr>
                        <w:t xml:space="preserve"> legal do CONTRATADO</w:t>
                      </w:r>
                    </w:p>
                    <w:p w14:paraId="696EF9A0" w14:textId="77777777" w:rsidR="00B81B86" w:rsidRDefault="00B81B86" w:rsidP="00B81B86"/>
                  </w:txbxContent>
                </v:textbox>
              </v:shape>
            </w:pict>
          </mc:Fallback>
        </mc:AlternateContent>
      </w:r>
    </w:p>
    <w:p w14:paraId="024EF5A7" w14:textId="77777777" w:rsidR="00B81B86" w:rsidRPr="00415157" w:rsidRDefault="00B81B86" w:rsidP="00415157">
      <w:pPr>
        <w:spacing w:line="360" w:lineRule="auto"/>
        <w:jc w:val="both"/>
        <w:rPr>
          <w:rFonts w:ascii="Arial" w:hAnsi="Arial" w:cs="Arial"/>
          <w:sz w:val="22"/>
          <w:szCs w:val="22"/>
        </w:rPr>
      </w:pPr>
    </w:p>
    <w:p w14:paraId="011F7F6D" w14:textId="77777777" w:rsidR="00C34EF0" w:rsidRPr="00415157" w:rsidRDefault="00C34EF0" w:rsidP="00415157">
      <w:pPr>
        <w:spacing w:line="360" w:lineRule="auto"/>
        <w:jc w:val="both"/>
        <w:rPr>
          <w:rFonts w:ascii="Arial" w:hAnsi="Arial" w:cs="Arial"/>
          <w:b/>
          <w:bCs/>
          <w:iCs/>
          <w:color w:val="FF0000"/>
          <w:sz w:val="22"/>
          <w:szCs w:val="22"/>
          <w:lang w:val="pt-PT"/>
        </w:rPr>
      </w:pPr>
    </w:p>
    <w:sectPr w:rsidR="00C34EF0" w:rsidRPr="00415157" w:rsidSect="003107F3">
      <w:headerReference w:type="default" r:id="rId10"/>
      <w:footerReference w:type="default" r:id="rId11"/>
      <w:pgSz w:w="11906" w:h="16838"/>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BE6C25" w14:textId="77777777" w:rsidR="00E32762" w:rsidRDefault="00E32762" w:rsidP="007C7058">
      <w:r>
        <w:separator/>
      </w:r>
    </w:p>
  </w:endnote>
  <w:endnote w:type="continuationSeparator" w:id="0">
    <w:p w14:paraId="4EAC2EAB" w14:textId="77777777" w:rsidR="00E32762" w:rsidRDefault="00E32762" w:rsidP="007C70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nsolas">
    <w:panose1 w:val="020B0609020204030204"/>
    <w:charset w:val="00"/>
    <w:family w:val="modern"/>
    <w:pitch w:val="fixed"/>
    <w:sig w:usb0="E00006FF" w:usb1="0000FCFF" w:usb2="00000001"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E4CBD" w14:textId="00FAD601" w:rsidR="00464FA6" w:rsidRPr="0041028A" w:rsidRDefault="00464FA6" w:rsidP="007C7058">
    <w:pPr>
      <w:jc w:val="right"/>
      <w:rPr>
        <w:rFonts w:ascii="Arial" w:hAnsi="Arial" w:cs="Arial"/>
        <w:color w:val="7F7F7F" w:themeColor="text1" w:themeTint="80"/>
        <w:sz w:val="20"/>
        <w:szCs w:val="20"/>
      </w:rPr>
    </w:pPr>
    <w:bookmarkStart w:id="8" w:name="_Hlk84517142"/>
    <w:bookmarkStart w:id="9" w:name="_Hlk84517143"/>
    <w:bookmarkStart w:id="10" w:name="_Hlk84517372"/>
    <w:bookmarkStart w:id="11" w:name="_Hlk84517373"/>
    <w:r w:rsidRPr="0041028A">
      <w:rPr>
        <w:rFonts w:ascii="Arial" w:hAnsi="Arial" w:cs="Arial"/>
        <w:noProof/>
        <w:sz w:val="16"/>
        <w:szCs w:val="16"/>
      </w:rPr>
      <w:drawing>
        <wp:anchor distT="0" distB="0" distL="114300" distR="114300" simplePos="0" relativeHeight="251659264" behindDoc="1" locked="0" layoutInCell="1" allowOverlap="1" wp14:anchorId="43A16543" wp14:editId="21B6885E">
          <wp:simplePos x="0" y="0"/>
          <wp:positionH relativeFrom="margin">
            <wp:posOffset>0</wp:posOffset>
          </wp:positionH>
          <wp:positionV relativeFrom="paragraph">
            <wp:posOffset>-11430</wp:posOffset>
          </wp:positionV>
          <wp:extent cx="1323340" cy="470535"/>
          <wp:effectExtent l="0" t="0" r="0" b="571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9835" t="88851" r="72661" b="6584"/>
                  <a:stretch/>
                </pic:blipFill>
                <pic:spPr bwMode="auto">
                  <a:xfrm>
                    <a:off x="0" y="0"/>
                    <a:ext cx="1323340" cy="4705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color w:val="7F7F7F" w:themeColor="text1" w:themeTint="80"/>
        <w:sz w:val="20"/>
        <w:szCs w:val="20"/>
      </w:rPr>
      <w:t xml:space="preserve">    </w:t>
    </w:r>
    <w:r w:rsidRPr="0041028A">
      <w:rPr>
        <w:rFonts w:ascii="Arial" w:hAnsi="Arial" w:cs="Arial"/>
        <w:color w:val="7F7F7F" w:themeColor="text1" w:themeTint="80"/>
        <w:sz w:val="20"/>
        <w:szCs w:val="20"/>
      </w:rPr>
      <w:t>Rua João Emílio, 100 - Centro - Navegantes - SC</w:t>
    </w:r>
  </w:p>
  <w:p w14:paraId="53E2A0A3" w14:textId="77777777" w:rsidR="00464FA6" w:rsidRPr="0041028A" w:rsidRDefault="00464FA6" w:rsidP="007C7058">
    <w:pPr>
      <w:jc w:val="right"/>
      <w:rPr>
        <w:rFonts w:ascii="Arial" w:hAnsi="Arial" w:cs="Arial"/>
        <w:color w:val="7F7F7F" w:themeColor="text1" w:themeTint="80"/>
        <w:sz w:val="20"/>
        <w:szCs w:val="20"/>
      </w:rPr>
    </w:pPr>
    <w:r w:rsidRPr="0041028A">
      <w:rPr>
        <w:rFonts w:ascii="Arial" w:hAnsi="Arial" w:cs="Arial"/>
        <w:color w:val="7F7F7F" w:themeColor="text1" w:themeTint="80"/>
        <w:sz w:val="20"/>
        <w:szCs w:val="20"/>
      </w:rPr>
      <w:t>CEP: 88370-446</w:t>
    </w:r>
  </w:p>
  <w:p w14:paraId="38396CF9" w14:textId="354A41F8" w:rsidR="00464FA6" w:rsidRPr="0041028A" w:rsidRDefault="00464FA6" w:rsidP="007C7058">
    <w:pPr>
      <w:jc w:val="right"/>
      <w:rPr>
        <w:rFonts w:ascii="Arial" w:hAnsi="Arial" w:cs="Arial"/>
        <w:sz w:val="16"/>
        <w:szCs w:val="16"/>
      </w:rPr>
    </w:pPr>
    <w:r w:rsidRPr="0041028A">
      <w:rPr>
        <w:rFonts w:ascii="Arial" w:hAnsi="Arial" w:cs="Arial"/>
        <w:b/>
        <w:color w:val="7F7F7F" w:themeColor="text1" w:themeTint="80"/>
        <w:sz w:val="13"/>
        <w:szCs w:val="13"/>
      </w:rPr>
      <w:t xml:space="preserve">                                                                                                       </w:t>
    </w:r>
    <w:r w:rsidRPr="0041028A">
      <w:rPr>
        <w:rFonts w:ascii="Arial" w:hAnsi="Arial" w:cs="Arial"/>
        <w:b/>
        <w:color w:val="7F7F7F" w:themeColor="text1" w:themeTint="80"/>
        <w:sz w:val="16"/>
        <w:szCs w:val="16"/>
      </w:rPr>
      <w:t xml:space="preserve">              </w:t>
    </w:r>
    <w:r>
      <w:rPr>
        <w:rFonts w:ascii="Arial" w:hAnsi="Arial" w:cs="Arial"/>
        <w:b/>
        <w:color w:val="7F7F7F" w:themeColor="text1" w:themeTint="80"/>
        <w:sz w:val="16"/>
        <w:szCs w:val="16"/>
      </w:rPr>
      <w:t xml:space="preserve">     </w:t>
    </w:r>
    <w:r w:rsidRPr="0041028A">
      <w:rPr>
        <w:rFonts w:ascii="Arial" w:hAnsi="Arial" w:cs="Arial"/>
        <w:b/>
        <w:color w:val="7F7F7F" w:themeColor="text1" w:themeTint="80"/>
        <w:sz w:val="16"/>
        <w:szCs w:val="16"/>
      </w:rPr>
      <w:t xml:space="preserve">  Doe órgãos! Doe sangue! Salve Vidas!</w:t>
    </w:r>
    <w:bookmarkEnd w:id="8"/>
    <w:bookmarkEnd w:id="9"/>
    <w:bookmarkEnd w:id="10"/>
    <w:bookmarkEnd w:id="11"/>
  </w:p>
  <w:p w14:paraId="0E166B8B" w14:textId="77777777" w:rsidR="00464FA6" w:rsidRPr="0041028A" w:rsidRDefault="00464FA6">
    <w:pPr>
      <w:pStyle w:val="Rodap"/>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B2696E" w14:textId="77777777" w:rsidR="00E32762" w:rsidRDefault="00E32762" w:rsidP="007C7058">
      <w:r>
        <w:separator/>
      </w:r>
    </w:p>
  </w:footnote>
  <w:footnote w:type="continuationSeparator" w:id="0">
    <w:p w14:paraId="656CEEC4" w14:textId="77777777" w:rsidR="00E32762" w:rsidRDefault="00E32762" w:rsidP="007C70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8054CD" w14:textId="34D249FC" w:rsidR="00464FA6" w:rsidRDefault="00464FA6" w:rsidP="00363D1B">
    <w:pPr>
      <w:pStyle w:val="Cabealho"/>
      <w:tabs>
        <w:tab w:val="clear" w:pos="4419"/>
        <w:tab w:val="clear" w:pos="8838"/>
      </w:tabs>
      <w:ind w:right="-852" w:hanging="142"/>
    </w:pPr>
    <w:r>
      <w:t xml:space="preserve">  </w:t>
    </w:r>
    <w:bookmarkStart w:id="4" w:name="_Hlk84517100"/>
    <w:bookmarkStart w:id="5" w:name="_Hlk84517101"/>
    <w:bookmarkStart w:id="6" w:name="_Hlk84517341"/>
    <w:bookmarkStart w:id="7" w:name="_Hlk84517342"/>
    <w:r>
      <w:rPr>
        <w:noProof/>
      </w:rPr>
      <w:drawing>
        <wp:inline distT="0" distB="0" distL="0" distR="0" wp14:anchorId="640A8947" wp14:editId="0F70E484">
          <wp:extent cx="5514975" cy="1114425"/>
          <wp:effectExtent l="0" t="0" r="9525" b="9525"/>
          <wp:docPr id="15" name="Imagem 15"/>
          <wp:cNvGraphicFramePr/>
          <a:graphic xmlns:a="http://schemas.openxmlformats.org/drawingml/2006/main">
            <a:graphicData uri="http://schemas.openxmlformats.org/drawingml/2006/picture">
              <pic:pic xmlns:pic="http://schemas.openxmlformats.org/drawingml/2006/picture">
                <pic:nvPicPr>
                  <pic:cNvPr id="20" name="Imagem 20"/>
                  <pic:cNvPicPr/>
                </pic:nvPicPr>
                <pic:blipFill rotWithShape="1">
                  <a:blip r:embed="rId1">
                    <a:extLst>
                      <a:ext uri="{28A0092B-C50C-407E-A947-70E740481C1C}">
                        <a14:useLocalDpi xmlns:a14="http://schemas.microsoft.com/office/drawing/2010/main" val="0"/>
                      </a:ext>
                    </a:extLst>
                  </a:blip>
                  <a:srcRect l="9889" t="6793" r="9283" b="81185"/>
                  <a:stretch/>
                </pic:blipFill>
                <pic:spPr bwMode="auto">
                  <a:xfrm>
                    <a:off x="0" y="0"/>
                    <a:ext cx="5514975" cy="1114425"/>
                  </a:xfrm>
                  <a:prstGeom prst="rect">
                    <a:avLst/>
                  </a:prstGeom>
                  <a:noFill/>
                  <a:ln>
                    <a:noFill/>
                  </a:ln>
                  <a:extLst>
                    <a:ext uri="{53640926-AAD7-44D8-BBD7-CCE9431645EC}">
                      <a14:shadowObscured xmlns:a14="http://schemas.microsoft.com/office/drawing/2010/main"/>
                    </a:ext>
                  </a:extLst>
                </pic:spPr>
              </pic:pic>
            </a:graphicData>
          </a:graphic>
        </wp:inline>
      </w:drawing>
    </w:r>
    <w:bookmarkEnd w:id="4"/>
    <w:bookmarkEnd w:id="5"/>
    <w:bookmarkEnd w:id="6"/>
    <w:bookmarkEnd w:id="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387C11"/>
    <w:multiLevelType w:val="hybridMultilevel"/>
    <w:tmpl w:val="D4EC040C"/>
    <w:lvl w:ilvl="0" w:tplc="9B440458">
      <w:start w:val="1"/>
      <w:numFmt w:val="decimal"/>
      <w:lvlText w:val="%1."/>
      <w:lvlJc w:val="left"/>
      <w:pPr>
        <w:ind w:left="19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1" w:tplc="F1A02FAC">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2" w:tplc="68C26DE8">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3" w:tplc="F37C8BCE">
      <w:start w:val="1"/>
      <w:numFmt w:val="decimal"/>
      <w:lvlText w:val="%4"/>
      <w:lvlJc w:val="left"/>
      <w:pPr>
        <w:ind w:left="252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4" w:tplc="FFECB25A">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5" w:tplc="D99CB43E">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6" w:tplc="56460C54">
      <w:start w:val="1"/>
      <w:numFmt w:val="decimal"/>
      <w:lvlText w:val="%7"/>
      <w:lvlJc w:val="left"/>
      <w:pPr>
        <w:ind w:left="468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7" w:tplc="4B9C1220">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8" w:tplc="C6F64206">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abstractNum>
  <w:abstractNum w:abstractNumId="1" w15:restartNumberingAfterBreak="0">
    <w:nsid w:val="0E324DFC"/>
    <w:multiLevelType w:val="multilevel"/>
    <w:tmpl w:val="FC748AA2"/>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8942344"/>
    <w:multiLevelType w:val="hybridMultilevel"/>
    <w:tmpl w:val="2382AC3C"/>
    <w:lvl w:ilvl="0" w:tplc="1A66FA08">
      <w:start w:val="8"/>
      <w:numFmt w:val="decimal"/>
      <w:lvlText w:val="%1"/>
      <w:lvlJc w:val="left"/>
      <w:pPr>
        <w:ind w:left="287" w:hanging="186"/>
      </w:pPr>
      <w:rPr>
        <w:rFonts w:ascii="Arial" w:eastAsia="Arial" w:hAnsi="Arial" w:cs="Arial" w:hint="default"/>
        <w:b/>
        <w:bCs/>
        <w:w w:val="100"/>
        <w:sz w:val="22"/>
        <w:szCs w:val="22"/>
        <w:lang w:val="pt-PT" w:eastAsia="en-US" w:bidi="ar-SA"/>
      </w:rPr>
    </w:lvl>
    <w:lvl w:ilvl="1" w:tplc="AF9C8A5E">
      <w:numFmt w:val="bullet"/>
      <w:lvlText w:val="•"/>
      <w:lvlJc w:val="left"/>
      <w:pPr>
        <w:ind w:left="1124" w:hanging="186"/>
      </w:pPr>
      <w:rPr>
        <w:rFonts w:hint="default"/>
        <w:lang w:val="pt-PT" w:eastAsia="en-US" w:bidi="ar-SA"/>
      </w:rPr>
    </w:lvl>
    <w:lvl w:ilvl="2" w:tplc="9B28C868">
      <w:numFmt w:val="bullet"/>
      <w:lvlText w:val="•"/>
      <w:lvlJc w:val="left"/>
      <w:pPr>
        <w:ind w:left="1969" w:hanging="186"/>
      </w:pPr>
      <w:rPr>
        <w:rFonts w:hint="default"/>
        <w:lang w:val="pt-PT" w:eastAsia="en-US" w:bidi="ar-SA"/>
      </w:rPr>
    </w:lvl>
    <w:lvl w:ilvl="3" w:tplc="CD9C5566">
      <w:numFmt w:val="bullet"/>
      <w:lvlText w:val="•"/>
      <w:lvlJc w:val="left"/>
      <w:pPr>
        <w:ind w:left="2813" w:hanging="186"/>
      </w:pPr>
      <w:rPr>
        <w:rFonts w:hint="default"/>
        <w:lang w:val="pt-PT" w:eastAsia="en-US" w:bidi="ar-SA"/>
      </w:rPr>
    </w:lvl>
    <w:lvl w:ilvl="4" w:tplc="A28A0EBA">
      <w:numFmt w:val="bullet"/>
      <w:lvlText w:val="•"/>
      <w:lvlJc w:val="left"/>
      <w:pPr>
        <w:ind w:left="3658" w:hanging="186"/>
      </w:pPr>
      <w:rPr>
        <w:rFonts w:hint="default"/>
        <w:lang w:val="pt-PT" w:eastAsia="en-US" w:bidi="ar-SA"/>
      </w:rPr>
    </w:lvl>
    <w:lvl w:ilvl="5" w:tplc="5D24C974">
      <w:numFmt w:val="bullet"/>
      <w:lvlText w:val="•"/>
      <w:lvlJc w:val="left"/>
      <w:pPr>
        <w:ind w:left="4503" w:hanging="186"/>
      </w:pPr>
      <w:rPr>
        <w:rFonts w:hint="default"/>
        <w:lang w:val="pt-PT" w:eastAsia="en-US" w:bidi="ar-SA"/>
      </w:rPr>
    </w:lvl>
    <w:lvl w:ilvl="6" w:tplc="2036414A">
      <w:numFmt w:val="bullet"/>
      <w:lvlText w:val="•"/>
      <w:lvlJc w:val="left"/>
      <w:pPr>
        <w:ind w:left="5347" w:hanging="186"/>
      </w:pPr>
      <w:rPr>
        <w:rFonts w:hint="default"/>
        <w:lang w:val="pt-PT" w:eastAsia="en-US" w:bidi="ar-SA"/>
      </w:rPr>
    </w:lvl>
    <w:lvl w:ilvl="7" w:tplc="FEE07A7C">
      <w:numFmt w:val="bullet"/>
      <w:lvlText w:val="•"/>
      <w:lvlJc w:val="left"/>
      <w:pPr>
        <w:ind w:left="6192" w:hanging="186"/>
      </w:pPr>
      <w:rPr>
        <w:rFonts w:hint="default"/>
        <w:lang w:val="pt-PT" w:eastAsia="en-US" w:bidi="ar-SA"/>
      </w:rPr>
    </w:lvl>
    <w:lvl w:ilvl="8" w:tplc="54B4DDBC">
      <w:numFmt w:val="bullet"/>
      <w:lvlText w:val="•"/>
      <w:lvlJc w:val="left"/>
      <w:pPr>
        <w:ind w:left="7037" w:hanging="186"/>
      </w:pPr>
      <w:rPr>
        <w:rFonts w:hint="default"/>
        <w:lang w:val="pt-PT" w:eastAsia="en-US" w:bidi="ar-SA"/>
      </w:rPr>
    </w:lvl>
  </w:abstractNum>
  <w:abstractNum w:abstractNumId="3" w15:restartNumberingAfterBreak="0">
    <w:nsid w:val="1D5C100D"/>
    <w:multiLevelType w:val="multilevel"/>
    <w:tmpl w:val="70364706"/>
    <w:lvl w:ilvl="0">
      <w:start w:val="1"/>
      <w:numFmt w:val="decimal"/>
      <w:pStyle w:val="Nivel01"/>
      <w:lvlText w:val="%1."/>
      <w:lvlJc w:val="left"/>
      <w:pPr>
        <w:ind w:left="360" w:hanging="360"/>
      </w:pPr>
      <w:rPr>
        <w:b/>
      </w:rPr>
    </w:lvl>
    <w:lvl w:ilvl="1">
      <w:start w:val="1"/>
      <w:numFmt w:val="decimal"/>
      <w:pStyle w:val="Nivel2"/>
      <w:lvlText w:val="%1.%2."/>
      <w:lvlJc w:val="left"/>
      <w:pPr>
        <w:ind w:left="2843" w:hanging="432"/>
      </w:pPr>
      <w:rPr>
        <w:b w:val="0"/>
        <w:i w:val="0"/>
        <w:strike w:val="0"/>
        <w:color w:val="auto"/>
        <w:sz w:val="22"/>
        <w:szCs w:val="22"/>
        <w:u w:val="none"/>
      </w:rPr>
    </w:lvl>
    <w:lvl w:ilvl="2">
      <w:start w:val="1"/>
      <w:numFmt w:val="decimal"/>
      <w:pStyle w:val="Nivel3"/>
      <w:lvlText w:val="%1.%2.%3."/>
      <w:lvlJc w:val="left"/>
      <w:pPr>
        <w:ind w:left="3198" w:hanging="504"/>
      </w:pPr>
      <w:rPr>
        <w:rFonts w:ascii="Arial" w:hAnsi="Arial" w:cs="Arial"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F424BA5"/>
    <w:multiLevelType w:val="multilevel"/>
    <w:tmpl w:val="89BC7058"/>
    <w:lvl w:ilvl="0">
      <w:start w:val="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49D63D3"/>
    <w:multiLevelType w:val="hybridMultilevel"/>
    <w:tmpl w:val="B4FCCB3C"/>
    <w:lvl w:ilvl="0" w:tplc="3BC2E2BA">
      <w:start w:val="1"/>
      <w:numFmt w:val="lowerRoman"/>
      <w:lvlText w:val="%1."/>
      <w:lvlJc w:val="left"/>
      <w:pPr>
        <w:ind w:left="1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1" w:tplc="9052011C">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2" w:tplc="D5FCA4C8">
      <w:start w:val="1"/>
      <w:numFmt w:val="lowerRoman"/>
      <w:lvlText w:val="%3"/>
      <w:lvlJc w:val="left"/>
      <w:pPr>
        <w:ind w:left="180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3" w:tplc="1C380D80">
      <w:start w:val="1"/>
      <w:numFmt w:val="decimal"/>
      <w:lvlText w:val="%4"/>
      <w:lvlJc w:val="left"/>
      <w:pPr>
        <w:ind w:left="252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4" w:tplc="288017F8">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5" w:tplc="C4B02BCC">
      <w:start w:val="1"/>
      <w:numFmt w:val="lowerRoman"/>
      <w:lvlText w:val="%6"/>
      <w:lvlJc w:val="left"/>
      <w:pPr>
        <w:ind w:left="396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6" w:tplc="807A6162">
      <w:start w:val="1"/>
      <w:numFmt w:val="decimal"/>
      <w:lvlText w:val="%7"/>
      <w:lvlJc w:val="left"/>
      <w:pPr>
        <w:ind w:left="468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7" w:tplc="83F6D9D2">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8" w:tplc="DA384196">
      <w:start w:val="1"/>
      <w:numFmt w:val="lowerRoman"/>
      <w:lvlText w:val="%9"/>
      <w:lvlJc w:val="left"/>
      <w:pPr>
        <w:ind w:left="6120"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abstractNum>
  <w:abstractNum w:abstractNumId="6" w15:restartNumberingAfterBreak="0">
    <w:nsid w:val="252C4EDD"/>
    <w:multiLevelType w:val="hybridMultilevel"/>
    <w:tmpl w:val="0EFE91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A977061"/>
    <w:multiLevelType w:val="hybridMultilevel"/>
    <w:tmpl w:val="2A80D8F6"/>
    <w:lvl w:ilvl="0" w:tplc="E5D82A5E">
      <w:start w:val="4"/>
      <w:numFmt w:val="decimal"/>
      <w:lvlText w:val="%1."/>
      <w:lvlJc w:val="left"/>
      <w:pPr>
        <w:ind w:left="195"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1" w:tplc="E702F9D0">
      <w:start w:val="1"/>
      <w:numFmt w:val="lowerLetter"/>
      <w:lvlText w:val="%2"/>
      <w:lvlJc w:val="left"/>
      <w:pPr>
        <w:ind w:left="126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2" w:tplc="6ACC989C">
      <w:start w:val="1"/>
      <w:numFmt w:val="lowerRoman"/>
      <w:lvlText w:val="%3"/>
      <w:lvlJc w:val="left"/>
      <w:pPr>
        <w:ind w:left="198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3" w:tplc="2ED877BA">
      <w:start w:val="1"/>
      <w:numFmt w:val="decimal"/>
      <w:lvlText w:val="%4"/>
      <w:lvlJc w:val="left"/>
      <w:pPr>
        <w:ind w:left="270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4" w:tplc="A9781262">
      <w:start w:val="1"/>
      <w:numFmt w:val="lowerLetter"/>
      <w:lvlText w:val="%5"/>
      <w:lvlJc w:val="left"/>
      <w:pPr>
        <w:ind w:left="342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5" w:tplc="BFB03AAE">
      <w:start w:val="1"/>
      <w:numFmt w:val="lowerRoman"/>
      <w:lvlText w:val="%6"/>
      <w:lvlJc w:val="left"/>
      <w:pPr>
        <w:ind w:left="414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6" w:tplc="A9A6B7DA">
      <w:start w:val="1"/>
      <w:numFmt w:val="decimal"/>
      <w:lvlText w:val="%7"/>
      <w:lvlJc w:val="left"/>
      <w:pPr>
        <w:ind w:left="486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7" w:tplc="AE9C2B8C">
      <w:start w:val="1"/>
      <w:numFmt w:val="lowerLetter"/>
      <w:lvlText w:val="%8"/>
      <w:lvlJc w:val="left"/>
      <w:pPr>
        <w:ind w:left="558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lvl w:ilvl="8" w:tplc="F7C87CE2">
      <w:start w:val="1"/>
      <w:numFmt w:val="lowerRoman"/>
      <w:lvlText w:val="%9"/>
      <w:lvlJc w:val="left"/>
      <w:pPr>
        <w:ind w:left="6308" w:firstLine="0"/>
      </w:pPr>
      <w:rPr>
        <w:rFonts w:ascii="Times New Roman" w:eastAsia="Times New Roman" w:hAnsi="Times New Roman" w:cs="Times New Roman"/>
        <w:b w:val="0"/>
        <w:i w:val="0"/>
        <w:strike w:val="0"/>
        <w:dstrike w:val="0"/>
        <w:color w:val="000000"/>
        <w:sz w:val="21"/>
        <w:szCs w:val="21"/>
        <w:u w:val="none" w:color="000000"/>
        <w:effect w:val="none"/>
        <w:bdr w:val="none" w:sz="0" w:space="0" w:color="auto" w:frame="1"/>
        <w:vertAlign w:val="baseline"/>
      </w:rPr>
    </w:lvl>
  </w:abstractNum>
  <w:abstractNum w:abstractNumId="8" w15:restartNumberingAfterBreak="0">
    <w:nsid w:val="3B1E3825"/>
    <w:multiLevelType w:val="multilevel"/>
    <w:tmpl w:val="0416001D"/>
    <w:styleLink w:val="SumrioEmmanuel"/>
    <w:lvl w:ilvl="0">
      <w:start w:val="1"/>
      <w:numFmt w:val="decimal"/>
      <w:lvlText w:val="%1)"/>
      <w:lvlJc w:val="left"/>
      <w:pPr>
        <w:ind w:left="360" w:hanging="360"/>
      </w:pPr>
      <w:rPr>
        <w:rFonts w:ascii="Arial" w:hAnsi="Arial"/>
        <w:color w:val="auto"/>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F001FA8"/>
    <w:multiLevelType w:val="hybridMultilevel"/>
    <w:tmpl w:val="6FD84FBA"/>
    <w:lvl w:ilvl="0" w:tplc="FDF2E508">
      <w:start w:val="1"/>
      <w:numFmt w:val="decimal"/>
      <w:lvlText w:val="%1"/>
      <w:lvlJc w:val="left"/>
      <w:pPr>
        <w:ind w:left="287" w:hanging="186"/>
      </w:pPr>
      <w:rPr>
        <w:rFonts w:ascii="Arial" w:eastAsia="Arial" w:hAnsi="Arial" w:cs="Arial" w:hint="default"/>
        <w:b/>
        <w:bCs/>
        <w:w w:val="100"/>
        <w:sz w:val="22"/>
        <w:szCs w:val="22"/>
        <w:lang w:val="pt-PT" w:eastAsia="en-US" w:bidi="ar-SA"/>
      </w:rPr>
    </w:lvl>
    <w:lvl w:ilvl="1" w:tplc="E6CA9914">
      <w:start w:val="1"/>
      <w:numFmt w:val="lowerLetter"/>
      <w:lvlText w:val="%2)"/>
      <w:lvlJc w:val="left"/>
      <w:pPr>
        <w:ind w:left="384" w:hanging="252"/>
      </w:pPr>
      <w:rPr>
        <w:rFonts w:ascii="Arial MT" w:eastAsia="Arial MT" w:hAnsi="Arial MT" w:cs="Arial MT" w:hint="default"/>
        <w:spacing w:val="-2"/>
        <w:w w:val="100"/>
        <w:sz w:val="22"/>
        <w:szCs w:val="22"/>
        <w:lang w:val="pt-PT" w:eastAsia="en-US" w:bidi="ar-SA"/>
      </w:rPr>
    </w:lvl>
    <w:lvl w:ilvl="2" w:tplc="07D00E30">
      <w:numFmt w:val="bullet"/>
      <w:lvlText w:val="•"/>
      <w:lvlJc w:val="left"/>
      <w:pPr>
        <w:ind w:left="1307" w:hanging="252"/>
      </w:pPr>
      <w:rPr>
        <w:rFonts w:hint="default"/>
        <w:lang w:val="pt-PT" w:eastAsia="en-US" w:bidi="ar-SA"/>
      </w:rPr>
    </w:lvl>
    <w:lvl w:ilvl="3" w:tplc="9CA6FF2A">
      <w:numFmt w:val="bullet"/>
      <w:lvlText w:val="•"/>
      <w:lvlJc w:val="left"/>
      <w:pPr>
        <w:ind w:left="2234" w:hanging="252"/>
      </w:pPr>
      <w:rPr>
        <w:rFonts w:hint="default"/>
        <w:lang w:val="pt-PT" w:eastAsia="en-US" w:bidi="ar-SA"/>
      </w:rPr>
    </w:lvl>
    <w:lvl w:ilvl="4" w:tplc="9DC6200A">
      <w:numFmt w:val="bullet"/>
      <w:lvlText w:val="•"/>
      <w:lvlJc w:val="left"/>
      <w:pPr>
        <w:ind w:left="3162" w:hanging="252"/>
      </w:pPr>
      <w:rPr>
        <w:rFonts w:hint="default"/>
        <w:lang w:val="pt-PT" w:eastAsia="en-US" w:bidi="ar-SA"/>
      </w:rPr>
    </w:lvl>
    <w:lvl w:ilvl="5" w:tplc="8D8A685A">
      <w:numFmt w:val="bullet"/>
      <w:lvlText w:val="•"/>
      <w:lvlJc w:val="left"/>
      <w:pPr>
        <w:ind w:left="4089" w:hanging="252"/>
      </w:pPr>
      <w:rPr>
        <w:rFonts w:hint="default"/>
        <w:lang w:val="pt-PT" w:eastAsia="en-US" w:bidi="ar-SA"/>
      </w:rPr>
    </w:lvl>
    <w:lvl w:ilvl="6" w:tplc="DBB8B6E0">
      <w:numFmt w:val="bullet"/>
      <w:lvlText w:val="•"/>
      <w:lvlJc w:val="left"/>
      <w:pPr>
        <w:ind w:left="5016" w:hanging="252"/>
      </w:pPr>
      <w:rPr>
        <w:rFonts w:hint="default"/>
        <w:lang w:val="pt-PT" w:eastAsia="en-US" w:bidi="ar-SA"/>
      </w:rPr>
    </w:lvl>
    <w:lvl w:ilvl="7" w:tplc="6464E1A4">
      <w:numFmt w:val="bullet"/>
      <w:lvlText w:val="•"/>
      <w:lvlJc w:val="left"/>
      <w:pPr>
        <w:ind w:left="5944" w:hanging="252"/>
      </w:pPr>
      <w:rPr>
        <w:rFonts w:hint="default"/>
        <w:lang w:val="pt-PT" w:eastAsia="en-US" w:bidi="ar-SA"/>
      </w:rPr>
    </w:lvl>
    <w:lvl w:ilvl="8" w:tplc="E7E029D8">
      <w:numFmt w:val="bullet"/>
      <w:lvlText w:val="•"/>
      <w:lvlJc w:val="left"/>
      <w:pPr>
        <w:ind w:left="6871" w:hanging="252"/>
      </w:pPr>
      <w:rPr>
        <w:rFonts w:hint="default"/>
        <w:lang w:val="pt-PT" w:eastAsia="en-US" w:bidi="ar-SA"/>
      </w:rPr>
    </w:lvl>
  </w:abstractNum>
  <w:abstractNum w:abstractNumId="10" w15:restartNumberingAfterBreak="0">
    <w:nsid w:val="58337779"/>
    <w:multiLevelType w:val="multilevel"/>
    <w:tmpl w:val="728020D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AF9560D"/>
    <w:multiLevelType w:val="hybridMultilevel"/>
    <w:tmpl w:val="E83843D4"/>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2" w15:restartNumberingAfterBreak="0">
    <w:nsid w:val="754644C9"/>
    <w:multiLevelType w:val="multilevel"/>
    <w:tmpl w:val="36AA82FE"/>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79701BA5"/>
    <w:multiLevelType w:val="multilevel"/>
    <w:tmpl w:val="6AF6F3B6"/>
    <w:lvl w:ilvl="0">
      <w:start w:val="11"/>
      <w:numFmt w:val="decimal"/>
      <w:lvlText w:val="%1"/>
      <w:lvlJc w:val="left"/>
      <w:pPr>
        <w:ind w:left="420" w:hanging="420"/>
      </w:pPr>
      <w:rPr>
        <w:rFonts w:hint="default"/>
      </w:rPr>
    </w:lvl>
    <w:lvl w:ilvl="1">
      <w:start w:val="9"/>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A0733D4"/>
    <w:multiLevelType w:val="multilevel"/>
    <w:tmpl w:val="36D04BFA"/>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5542" w:hanging="720"/>
      </w:pPr>
      <w:rPr>
        <w:rFonts w:hint="default"/>
        <w:b w:val="0"/>
      </w:rPr>
    </w:lvl>
    <w:lvl w:ilvl="3">
      <w:start w:val="1"/>
      <w:numFmt w:val="decimal"/>
      <w:lvlText w:val="%1.%2.%3.%4"/>
      <w:lvlJc w:val="left"/>
      <w:pPr>
        <w:ind w:left="7953" w:hanging="720"/>
      </w:pPr>
      <w:rPr>
        <w:rFonts w:hint="default"/>
        <w:b w:val="0"/>
      </w:rPr>
    </w:lvl>
    <w:lvl w:ilvl="4">
      <w:start w:val="1"/>
      <w:numFmt w:val="decimal"/>
      <w:lvlText w:val="%1.%2.%3.%4.%5"/>
      <w:lvlJc w:val="left"/>
      <w:pPr>
        <w:ind w:left="10724" w:hanging="1080"/>
      </w:pPr>
      <w:rPr>
        <w:rFonts w:hint="default"/>
        <w:b w:val="0"/>
      </w:rPr>
    </w:lvl>
    <w:lvl w:ilvl="5">
      <w:start w:val="1"/>
      <w:numFmt w:val="decimal"/>
      <w:lvlText w:val="%1.%2.%3.%4.%5.%6"/>
      <w:lvlJc w:val="left"/>
      <w:pPr>
        <w:ind w:left="13135" w:hanging="1080"/>
      </w:pPr>
      <w:rPr>
        <w:rFonts w:hint="default"/>
        <w:b w:val="0"/>
      </w:rPr>
    </w:lvl>
    <w:lvl w:ilvl="6">
      <w:start w:val="1"/>
      <w:numFmt w:val="decimal"/>
      <w:lvlText w:val="%1.%2.%3.%4.%5.%6.%7"/>
      <w:lvlJc w:val="left"/>
      <w:pPr>
        <w:ind w:left="15906" w:hanging="1440"/>
      </w:pPr>
      <w:rPr>
        <w:rFonts w:hint="default"/>
        <w:b w:val="0"/>
      </w:rPr>
    </w:lvl>
    <w:lvl w:ilvl="7">
      <w:start w:val="1"/>
      <w:numFmt w:val="decimal"/>
      <w:lvlText w:val="%1.%2.%3.%4.%5.%6.%7.%8"/>
      <w:lvlJc w:val="left"/>
      <w:pPr>
        <w:ind w:left="18317" w:hanging="1440"/>
      </w:pPr>
      <w:rPr>
        <w:rFonts w:hint="default"/>
        <w:b w:val="0"/>
      </w:rPr>
    </w:lvl>
    <w:lvl w:ilvl="8">
      <w:start w:val="1"/>
      <w:numFmt w:val="decimal"/>
      <w:lvlText w:val="%1.%2.%3.%4.%5.%6.%7.%8.%9"/>
      <w:lvlJc w:val="left"/>
      <w:pPr>
        <w:ind w:left="21088" w:hanging="1800"/>
      </w:pPr>
      <w:rPr>
        <w:rFonts w:hint="default"/>
        <w:b w:val="0"/>
      </w:rPr>
    </w:lvl>
  </w:abstractNum>
  <w:num w:numId="1" w16cid:durableId="1877199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947916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77797388">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3343488">
    <w:abstractNumId w:val="8"/>
  </w:num>
  <w:num w:numId="5" w16cid:durableId="8728175">
    <w:abstractNumId w:val="3"/>
  </w:num>
  <w:num w:numId="6" w16cid:durableId="1411925040">
    <w:abstractNumId w:val="3"/>
    <w:lvlOverride w:ilvl="0">
      <w:startOverride w:val="17"/>
    </w:lvlOverride>
  </w:num>
  <w:num w:numId="7" w16cid:durableId="2100326509">
    <w:abstractNumId w:val="1"/>
  </w:num>
  <w:num w:numId="8" w16cid:durableId="480971242">
    <w:abstractNumId w:val="2"/>
  </w:num>
  <w:num w:numId="9" w16cid:durableId="1329791764">
    <w:abstractNumId w:val="9"/>
  </w:num>
  <w:num w:numId="10" w16cid:durableId="1996110077">
    <w:abstractNumId w:val="6"/>
  </w:num>
  <w:num w:numId="11" w16cid:durableId="12383242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0381678">
    <w:abstractNumId w:val="4"/>
  </w:num>
  <w:num w:numId="13" w16cid:durableId="882443670">
    <w:abstractNumId w:val="13"/>
  </w:num>
  <w:num w:numId="14" w16cid:durableId="1286960426">
    <w:abstractNumId w:val="10"/>
  </w:num>
  <w:num w:numId="15" w16cid:durableId="1919751052">
    <w:abstractNumId w:val="12"/>
  </w:num>
  <w:num w:numId="16" w16cid:durableId="658459148">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noLicitacao" w:val="AnoLicitacao"/>
    <w:docVar w:name="AnoProcesso" w:val="AnoProcesso"/>
    <w:docVar w:name="Bairro" w:val="Bairro"/>
    <w:docVar w:name="CargoDiretorCompras" w:val="CargoDiretorCompras"/>
    <w:docVar w:name="CargoMembro1" w:val="CargoMembro1"/>
    <w:docVar w:name="CargoMembro2" w:val="CargoMembro2"/>
    <w:docVar w:name="CargoMembro3" w:val="CargoMembro3"/>
    <w:docVar w:name="CargoMembro4" w:val="CargoMembro4"/>
    <w:docVar w:name="CargoMembro5" w:val="CargoMembro5"/>
    <w:docVar w:name="CargoMembro6" w:val="CargoMembro6"/>
    <w:docVar w:name="CargoMembro7" w:val="CargoMembro7"/>
    <w:docVar w:name="CargoMembro8" w:val="CargoMembro8"/>
    <w:docVar w:name="CargoSecretario" w:val="CargoSecretario"/>
    <w:docVar w:name="CargoTitular" w:val="CargoTitular"/>
    <w:docVar w:name="CEP" w:val="CEP"/>
    <w:docVar w:name="Cidade" w:val="Cidade"/>
    <w:docVar w:name="CidadeContratado" w:val="CidadeContratado"/>
    <w:docVar w:name="CNPJ" w:val="CNPJ"/>
    <w:docVar w:name="CNPJContratado" w:val="CNPJContratado"/>
    <w:docVar w:name="CPFContratado" w:val="CPFContratado"/>
    <w:docVar w:name="CPFRespContratado" w:val="CPFRespContratado"/>
    <w:docVar w:name="CPFTitular" w:val="CPFTitular"/>
    <w:docVar w:name="DataAbertura" w:val="DataAbertura"/>
    <w:docVar w:name="DataAdjudicacao" w:val="DataAdjudicacao"/>
    <w:docVar w:name="DataAssinatura" w:val="DataAssinatura"/>
    <w:docVar w:name="DataDecreto" w:val="DataDecreto"/>
    <w:docVar w:name="DataExtensoAdjudicacao" w:val="DataExtensoAdjudicacao"/>
    <w:docVar w:name="DataExtensoAssinatura" w:val="DataExtensoAssinatura"/>
    <w:docVar w:name="DataExtensoHomolog" w:val="DataExtensoHomolog"/>
    <w:docVar w:name="DataExtensoProcesso" w:val="DataExtensoProcesso"/>
    <w:docVar w:name="DataExtensoPublicacao" w:val="DataExtensoPublicacao"/>
    <w:docVar w:name="DataFinalRecEnvelope" w:val="DataFinalRecEnvelope"/>
    <w:docVar w:name="DataHomologacao" w:val="DataHomologacao"/>
    <w:docVar w:name="DataInicioRecEnvelope" w:val="DataInicioRecEnvelope"/>
    <w:docVar w:name="DataPortaria" w:val="DataPortaria"/>
    <w:docVar w:name="DataProcesso" w:val="DataProcesso"/>
    <w:docVar w:name="DataPublicacao" w:val="DataPublicacao"/>
    <w:docVar w:name="DataVencimento" w:val="DataVencimento"/>
    <w:docVar w:name="DecretoNomeacao" w:val="DecretoNomeacao"/>
    <w:docVar w:name="Dotacoes" w:val="Dotacoes"/>
    <w:docVar w:name="Endereco" w:val="Endereco"/>
    <w:docVar w:name="EnderecoContratado" w:val="EnderecoContratado"/>
    <w:docVar w:name="EnderecoEntrega" w:val="EnderecoEntrega"/>
    <w:docVar w:name="EstadoContratado" w:val="EstadoContratado"/>
    <w:docVar w:name="FAX" w:val="FAX"/>
    <w:docVar w:name="FonteRecurso" w:val="FonteRecurso"/>
    <w:docVar w:name="FormaJulgamento" w:val="FormaJulgamento"/>
    <w:docVar w:name="FormaPgContrato" w:val="FormaPgContrato"/>
    <w:docVar w:name="FormaPgto" w:val="FormaPgto"/>
    <w:docVar w:name="FormaReajuste" w:val="FormaReajuste"/>
    <w:docVar w:name="HoraAbertura" w:val="HoraAbertura"/>
    <w:docVar w:name="HoraFinalRecEnvelope" w:val="HoraFinalRecEnvelope"/>
    <w:docVar w:name="HoraInicioRecEnvelope" w:val="HoraInicioRecEnvelope"/>
    <w:docVar w:name="IdentifContratado" w:val="IdentifContratado"/>
    <w:docVar w:name="ItensLicitacao" w:val="ItensLicitacao"/>
    <w:docVar w:name="ItensLicitacaoPorLote" w:val="ItensLicitacaoPorLote"/>
    <w:docVar w:name="ItensVencedores" w:val="ItensVencedores"/>
    <w:docVar w:name="ListaDctosProc" w:val="ListaDctosProc"/>
    <w:docVar w:name="LocalEntrega" w:val="LocalEntrega"/>
    <w:docVar w:name="Modalidade" w:val="Modalidade"/>
    <w:docVar w:name="NomeCentroCusto" w:val="NomeCentroCusto"/>
    <w:docVar w:name="NomeContratado" w:val="NomeContratado"/>
    <w:docVar w:name="NomeDiretorCompras" w:val="NomeDiretorCompras"/>
    <w:docVar w:name="NomeEstado" w:val="NomeEstado"/>
    <w:docVar w:name="NomeMembro1" w:val="NomeMembro1"/>
    <w:docVar w:name="NomeMembro2" w:val="NomeMembro2"/>
    <w:docVar w:name="NomeMembro3" w:val="NomeMembro3"/>
    <w:docVar w:name="NomeMembro4" w:val="NomeMembro4"/>
    <w:docVar w:name="NomeMembro5" w:val="NomeMembro5"/>
    <w:docVar w:name="NomeMembro6" w:val="NomeMembro6"/>
    <w:docVar w:name="NomeMembro7" w:val="NomeMembro7"/>
    <w:docVar w:name="NomeMembro8" w:val="NomeMembro8"/>
    <w:docVar w:name="NomeOrgao" w:val="NomeOrgao"/>
    <w:docVar w:name="NomePresComissao" w:val="NomePresComissao"/>
    <w:docVar w:name="NomeRespCompras" w:val="NomeRespCompras"/>
    <w:docVar w:name="NomeRespContratado" w:val="NomeRespContratado"/>
    <w:docVar w:name="NomeSecretario" w:val="NomeSecretario"/>
    <w:docVar w:name="NomeTitular" w:val="NomeTitular"/>
    <w:docVar w:name="NomeUnidade" w:val="NomeUnidade"/>
    <w:docVar w:name="NomeUsuario" w:val="NomeUsuario"/>
    <w:docVar w:name="NrInscEstadual" w:val="NrInscEstadual"/>
    <w:docVar w:name="NrInscMunicipal" w:val="NrInscMunicipal"/>
    <w:docVar w:name="NumContrato" w:val="NumContrato"/>
    <w:docVar w:name="NumContratoSuperior" w:val="NumContratoSuperior"/>
    <w:docVar w:name="NumeroCentroCusto" w:val="NumeroCentroCusto"/>
    <w:docVar w:name="NumeroOrgao" w:val="NumeroOrgao"/>
    <w:docVar w:name="NumeroUnidade" w:val="NumeroUnidade"/>
    <w:docVar w:name="NumLicitacao" w:val="NumLicitacao"/>
    <w:docVar w:name="NumProcesso" w:val="NumProcesso"/>
    <w:docVar w:name="ObjetoContrato" w:val="ObjetoContrato"/>
    <w:docVar w:name="ObjetoLicitacao" w:val="ObjetoLicitacao"/>
    <w:docVar w:name="ObsContrato" w:val="ObsContrato"/>
    <w:docVar w:name="ObsProcesso" w:val="ObsProcesso"/>
    <w:docVar w:name="PortariaComissao" w:val="PortariaComissao"/>
    <w:docVar w:name="PrazoEntrega" w:val="PrazoEntrega"/>
    <w:docVar w:name="SiglaEstado" w:val="SiglaEstado"/>
    <w:docVar w:name="SiglaModalidade" w:val="SiglaModalidade"/>
    <w:docVar w:name="Telefone" w:val="Telefone"/>
    <w:docVar w:name="TipoComissao" w:val="TipoComissao"/>
    <w:docVar w:name="TipoContrato" w:val="TipoContrato"/>
    <w:docVar w:name="ValidadeProposta" w:val="ValidadeProposta"/>
    <w:docVar w:name="ValorContrato" w:val="ValorContrato"/>
    <w:docVar w:name="ValorContratoExtenso" w:val="ValorContratoExtenso"/>
    <w:docVar w:name="ValorTotalProcesso" w:val="ValorTotalProcesso"/>
    <w:docVar w:name="ValorTotalProcessoExtenso" w:val="ValorTotalProcessoExtenso"/>
  </w:docVars>
  <w:rsids>
    <w:rsidRoot w:val="00B30A1F"/>
    <w:rsid w:val="000021A3"/>
    <w:rsid w:val="00002B33"/>
    <w:rsid w:val="0000475C"/>
    <w:rsid w:val="00004E24"/>
    <w:rsid w:val="00005938"/>
    <w:rsid w:val="00007B81"/>
    <w:rsid w:val="00013D01"/>
    <w:rsid w:val="00015A1D"/>
    <w:rsid w:val="00016F07"/>
    <w:rsid w:val="000260FB"/>
    <w:rsid w:val="000300A5"/>
    <w:rsid w:val="0003015D"/>
    <w:rsid w:val="000314ED"/>
    <w:rsid w:val="00033319"/>
    <w:rsid w:val="000336E8"/>
    <w:rsid w:val="00037AF4"/>
    <w:rsid w:val="00040A8E"/>
    <w:rsid w:val="00041FF6"/>
    <w:rsid w:val="0004309D"/>
    <w:rsid w:val="00045664"/>
    <w:rsid w:val="00046F62"/>
    <w:rsid w:val="000478EA"/>
    <w:rsid w:val="00060AEE"/>
    <w:rsid w:val="0006292A"/>
    <w:rsid w:val="0006417E"/>
    <w:rsid w:val="00065BE6"/>
    <w:rsid w:val="00066CDC"/>
    <w:rsid w:val="00067F20"/>
    <w:rsid w:val="00070F18"/>
    <w:rsid w:val="00075B4C"/>
    <w:rsid w:val="00076457"/>
    <w:rsid w:val="0008306F"/>
    <w:rsid w:val="00084B29"/>
    <w:rsid w:val="00096621"/>
    <w:rsid w:val="0009681F"/>
    <w:rsid w:val="000B5E50"/>
    <w:rsid w:val="000C0853"/>
    <w:rsid w:val="000C16B8"/>
    <w:rsid w:val="000C2D78"/>
    <w:rsid w:val="000D11BC"/>
    <w:rsid w:val="000D2DA3"/>
    <w:rsid w:val="000D4F9F"/>
    <w:rsid w:val="000E4B3C"/>
    <w:rsid w:val="000E5026"/>
    <w:rsid w:val="000E51AC"/>
    <w:rsid w:val="000E584F"/>
    <w:rsid w:val="000E6528"/>
    <w:rsid w:val="000F048D"/>
    <w:rsid w:val="000F16D1"/>
    <w:rsid w:val="000F1DF5"/>
    <w:rsid w:val="000F25C0"/>
    <w:rsid w:val="000F658A"/>
    <w:rsid w:val="000F7C23"/>
    <w:rsid w:val="0010210A"/>
    <w:rsid w:val="001026E4"/>
    <w:rsid w:val="0010525C"/>
    <w:rsid w:val="00106633"/>
    <w:rsid w:val="0010799F"/>
    <w:rsid w:val="00112B0A"/>
    <w:rsid w:val="00115ABE"/>
    <w:rsid w:val="0011651E"/>
    <w:rsid w:val="00123E9A"/>
    <w:rsid w:val="00127F98"/>
    <w:rsid w:val="001362B1"/>
    <w:rsid w:val="001400F2"/>
    <w:rsid w:val="001403C0"/>
    <w:rsid w:val="00142C14"/>
    <w:rsid w:val="001514F7"/>
    <w:rsid w:val="00156D10"/>
    <w:rsid w:val="00160329"/>
    <w:rsid w:val="00160F8F"/>
    <w:rsid w:val="00163766"/>
    <w:rsid w:val="00174CCB"/>
    <w:rsid w:val="0018214F"/>
    <w:rsid w:val="00183BAF"/>
    <w:rsid w:val="00184627"/>
    <w:rsid w:val="00186533"/>
    <w:rsid w:val="001870AE"/>
    <w:rsid w:val="001908DA"/>
    <w:rsid w:val="001A1090"/>
    <w:rsid w:val="001A54AE"/>
    <w:rsid w:val="001A6771"/>
    <w:rsid w:val="001B02AB"/>
    <w:rsid w:val="001B1ED6"/>
    <w:rsid w:val="001B1F02"/>
    <w:rsid w:val="001B4960"/>
    <w:rsid w:val="001C0025"/>
    <w:rsid w:val="001C0D3D"/>
    <w:rsid w:val="001C1A86"/>
    <w:rsid w:val="001C27C3"/>
    <w:rsid w:val="001C46A7"/>
    <w:rsid w:val="001C4D88"/>
    <w:rsid w:val="001C725B"/>
    <w:rsid w:val="001D1BF2"/>
    <w:rsid w:val="001D5647"/>
    <w:rsid w:val="001D5D2C"/>
    <w:rsid w:val="001E0614"/>
    <w:rsid w:val="001F4F77"/>
    <w:rsid w:val="001F5044"/>
    <w:rsid w:val="001F617C"/>
    <w:rsid w:val="0020711E"/>
    <w:rsid w:val="00210E4C"/>
    <w:rsid w:val="00213722"/>
    <w:rsid w:val="00213B99"/>
    <w:rsid w:val="00215EFF"/>
    <w:rsid w:val="002224C3"/>
    <w:rsid w:val="00223DD5"/>
    <w:rsid w:val="0022504F"/>
    <w:rsid w:val="00227D02"/>
    <w:rsid w:val="00227D93"/>
    <w:rsid w:val="00230044"/>
    <w:rsid w:val="00232D2D"/>
    <w:rsid w:val="00240C32"/>
    <w:rsid w:val="00241325"/>
    <w:rsid w:val="002428AC"/>
    <w:rsid w:val="00242EEF"/>
    <w:rsid w:val="00243537"/>
    <w:rsid w:val="0024492C"/>
    <w:rsid w:val="0025137F"/>
    <w:rsid w:val="002534DC"/>
    <w:rsid w:val="00253AC6"/>
    <w:rsid w:val="00255DB6"/>
    <w:rsid w:val="002569C1"/>
    <w:rsid w:val="002627A3"/>
    <w:rsid w:val="002630DE"/>
    <w:rsid w:val="002652B1"/>
    <w:rsid w:val="002701FD"/>
    <w:rsid w:val="00271BF8"/>
    <w:rsid w:val="00272010"/>
    <w:rsid w:val="00272E87"/>
    <w:rsid w:val="00273138"/>
    <w:rsid w:val="0027384C"/>
    <w:rsid w:val="002741A7"/>
    <w:rsid w:val="00281119"/>
    <w:rsid w:val="002823BB"/>
    <w:rsid w:val="00283869"/>
    <w:rsid w:val="00284E52"/>
    <w:rsid w:val="00290EEC"/>
    <w:rsid w:val="002924E0"/>
    <w:rsid w:val="002927D2"/>
    <w:rsid w:val="00296C8F"/>
    <w:rsid w:val="002A581F"/>
    <w:rsid w:val="002B0B41"/>
    <w:rsid w:val="002B46E7"/>
    <w:rsid w:val="002B5F38"/>
    <w:rsid w:val="002C3622"/>
    <w:rsid w:val="002C486D"/>
    <w:rsid w:val="002C5A87"/>
    <w:rsid w:val="002C6735"/>
    <w:rsid w:val="002D1612"/>
    <w:rsid w:val="002D4933"/>
    <w:rsid w:val="002D5E16"/>
    <w:rsid w:val="002D66DF"/>
    <w:rsid w:val="002E0C32"/>
    <w:rsid w:val="002E698D"/>
    <w:rsid w:val="002F2E94"/>
    <w:rsid w:val="00304CBE"/>
    <w:rsid w:val="003107F3"/>
    <w:rsid w:val="00311B48"/>
    <w:rsid w:val="0031458B"/>
    <w:rsid w:val="00327AAB"/>
    <w:rsid w:val="00333E01"/>
    <w:rsid w:val="00335F25"/>
    <w:rsid w:val="00336A8C"/>
    <w:rsid w:val="00337BE2"/>
    <w:rsid w:val="00342954"/>
    <w:rsid w:val="0034505B"/>
    <w:rsid w:val="00350251"/>
    <w:rsid w:val="00355A97"/>
    <w:rsid w:val="00356097"/>
    <w:rsid w:val="00356907"/>
    <w:rsid w:val="003605B9"/>
    <w:rsid w:val="00362BAF"/>
    <w:rsid w:val="00363D1B"/>
    <w:rsid w:val="00364F1D"/>
    <w:rsid w:val="0037735C"/>
    <w:rsid w:val="00381DC4"/>
    <w:rsid w:val="00381F8C"/>
    <w:rsid w:val="00387AC5"/>
    <w:rsid w:val="003909D0"/>
    <w:rsid w:val="0039244D"/>
    <w:rsid w:val="003936C4"/>
    <w:rsid w:val="00393769"/>
    <w:rsid w:val="003A3D59"/>
    <w:rsid w:val="003A463E"/>
    <w:rsid w:val="003B00D1"/>
    <w:rsid w:val="003B02EA"/>
    <w:rsid w:val="003B2967"/>
    <w:rsid w:val="003B6C1D"/>
    <w:rsid w:val="003C5766"/>
    <w:rsid w:val="003D18BF"/>
    <w:rsid w:val="003D58BB"/>
    <w:rsid w:val="003D5C33"/>
    <w:rsid w:val="003E0AFB"/>
    <w:rsid w:val="003E13C9"/>
    <w:rsid w:val="003E1BD3"/>
    <w:rsid w:val="003E2586"/>
    <w:rsid w:val="003E410D"/>
    <w:rsid w:val="003E5372"/>
    <w:rsid w:val="003E62C4"/>
    <w:rsid w:val="003E79B9"/>
    <w:rsid w:val="003F00FE"/>
    <w:rsid w:val="003F13D9"/>
    <w:rsid w:val="003F3E9F"/>
    <w:rsid w:val="003F410C"/>
    <w:rsid w:val="003F69A7"/>
    <w:rsid w:val="0040005C"/>
    <w:rsid w:val="00400A9E"/>
    <w:rsid w:val="00400E24"/>
    <w:rsid w:val="00402035"/>
    <w:rsid w:val="00403389"/>
    <w:rsid w:val="004047CB"/>
    <w:rsid w:val="004055AE"/>
    <w:rsid w:val="00405851"/>
    <w:rsid w:val="0041028A"/>
    <w:rsid w:val="00414F8D"/>
    <w:rsid w:val="00414FBC"/>
    <w:rsid w:val="00415157"/>
    <w:rsid w:val="00421F7A"/>
    <w:rsid w:val="00436C66"/>
    <w:rsid w:val="004377B5"/>
    <w:rsid w:val="00440B01"/>
    <w:rsid w:val="00440EDE"/>
    <w:rsid w:val="0044302E"/>
    <w:rsid w:val="0045002B"/>
    <w:rsid w:val="0045014A"/>
    <w:rsid w:val="0045424D"/>
    <w:rsid w:val="004629A4"/>
    <w:rsid w:val="004636E9"/>
    <w:rsid w:val="00464E3A"/>
    <w:rsid w:val="00464FA6"/>
    <w:rsid w:val="00466276"/>
    <w:rsid w:val="00470D16"/>
    <w:rsid w:val="004719FB"/>
    <w:rsid w:val="00475E6A"/>
    <w:rsid w:val="00481AD7"/>
    <w:rsid w:val="00483E8D"/>
    <w:rsid w:val="00490E51"/>
    <w:rsid w:val="00491363"/>
    <w:rsid w:val="00493314"/>
    <w:rsid w:val="00494165"/>
    <w:rsid w:val="00497194"/>
    <w:rsid w:val="004A1C9F"/>
    <w:rsid w:val="004A4DD3"/>
    <w:rsid w:val="004A7750"/>
    <w:rsid w:val="004A7EBC"/>
    <w:rsid w:val="004B21FF"/>
    <w:rsid w:val="004B3C00"/>
    <w:rsid w:val="004B6CF9"/>
    <w:rsid w:val="004C159C"/>
    <w:rsid w:val="004C66F4"/>
    <w:rsid w:val="004D42CD"/>
    <w:rsid w:val="004D4C84"/>
    <w:rsid w:val="004D5B04"/>
    <w:rsid w:val="004D7A7C"/>
    <w:rsid w:val="004E09C7"/>
    <w:rsid w:val="004E4162"/>
    <w:rsid w:val="004F2F5D"/>
    <w:rsid w:val="004F6761"/>
    <w:rsid w:val="004F7186"/>
    <w:rsid w:val="00504388"/>
    <w:rsid w:val="00504AE9"/>
    <w:rsid w:val="00505232"/>
    <w:rsid w:val="00510CD4"/>
    <w:rsid w:val="00512CF8"/>
    <w:rsid w:val="00517D9D"/>
    <w:rsid w:val="005205B5"/>
    <w:rsid w:val="00527A9C"/>
    <w:rsid w:val="0053113A"/>
    <w:rsid w:val="00533029"/>
    <w:rsid w:val="005370D9"/>
    <w:rsid w:val="005377F9"/>
    <w:rsid w:val="00540775"/>
    <w:rsid w:val="0054168F"/>
    <w:rsid w:val="00543297"/>
    <w:rsid w:val="0054528B"/>
    <w:rsid w:val="00547B60"/>
    <w:rsid w:val="00552B30"/>
    <w:rsid w:val="00553074"/>
    <w:rsid w:val="0056028B"/>
    <w:rsid w:val="00563419"/>
    <w:rsid w:val="005676B4"/>
    <w:rsid w:val="00581E8E"/>
    <w:rsid w:val="00582DD8"/>
    <w:rsid w:val="00583959"/>
    <w:rsid w:val="00586EF6"/>
    <w:rsid w:val="005872C7"/>
    <w:rsid w:val="00590AD7"/>
    <w:rsid w:val="00597A55"/>
    <w:rsid w:val="005A0404"/>
    <w:rsid w:val="005A539B"/>
    <w:rsid w:val="005A6EDF"/>
    <w:rsid w:val="005B07F6"/>
    <w:rsid w:val="005B252F"/>
    <w:rsid w:val="005B51A5"/>
    <w:rsid w:val="005B5E13"/>
    <w:rsid w:val="005B7370"/>
    <w:rsid w:val="005B73D2"/>
    <w:rsid w:val="005B7AFA"/>
    <w:rsid w:val="005C15B7"/>
    <w:rsid w:val="005D22B6"/>
    <w:rsid w:val="005D2698"/>
    <w:rsid w:val="005D6604"/>
    <w:rsid w:val="005E06D7"/>
    <w:rsid w:val="005E1EE0"/>
    <w:rsid w:val="005E585E"/>
    <w:rsid w:val="005E64DA"/>
    <w:rsid w:val="005F3623"/>
    <w:rsid w:val="00601D6F"/>
    <w:rsid w:val="00603A31"/>
    <w:rsid w:val="006101AA"/>
    <w:rsid w:val="006107A1"/>
    <w:rsid w:val="00612F08"/>
    <w:rsid w:val="00621E00"/>
    <w:rsid w:val="00623162"/>
    <w:rsid w:val="00623D69"/>
    <w:rsid w:val="00626664"/>
    <w:rsid w:val="00630AA1"/>
    <w:rsid w:val="006313E9"/>
    <w:rsid w:val="00637156"/>
    <w:rsid w:val="00637733"/>
    <w:rsid w:val="00640005"/>
    <w:rsid w:val="006431D4"/>
    <w:rsid w:val="00647836"/>
    <w:rsid w:val="00647F2B"/>
    <w:rsid w:val="00650C52"/>
    <w:rsid w:val="00650C87"/>
    <w:rsid w:val="006520A4"/>
    <w:rsid w:val="00653DD0"/>
    <w:rsid w:val="00655272"/>
    <w:rsid w:val="006576AD"/>
    <w:rsid w:val="0066328F"/>
    <w:rsid w:val="00665CAC"/>
    <w:rsid w:val="0066672B"/>
    <w:rsid w:val="00674F7B"/>
    <w:rsid w:val="0067598B"/>
    <w:rsid w:val="006839E1"/>
    <w:rsid w:val="00690A76"/>
    <w:rsid w:val="00693F44"/>
    <w:rsid w:val="006976FB"/>
    <w:rsid w:val="006B5E99"/>
    <w:rsid w:val="006C346A"/>
    <w:rsid w:val="006C70CC"/>
    <w:rsid w:val="006D01ED"/>
    <w:rsid w:val="006D4ADA"/>
    <w:rsid w:val="006D799E"/>
    <w:rsid w:val="006E5D75"/>
    <w:rsid w:val="006E601B"/>
    <w:rsid w:val="006E7715"/>
    <w:rsid w:val="006E782B"/>
    <w:rsid w:val="006F0737"/>
    <w:rsid w:val="006F09EB"/>
    <w:rsid w:val="006F0CFD"/>
    <w:rsid w:val="006F3D82"/>
    <w:rsid w:val="006F4299"/>
    <w:rsid w:val="006F577E"/>
    <w:rsid w:val="00703BE6"/>
    <w:rsid w:val="00713781"/>
    <w:rsid w:val="00720145"/>
    <w:rsid w:val="00721929"/>
    <w:rsid w:val="00726BB3"/>
    <w:rsid w:val="00732EFD"/>
    <w:rsid w:val="00735D52"/>
    <w:rsid w:val="0073688D"/>
    <w:rsid w:val="007406B8"/>
    <w:rsid w:val="00740A67"/>
    <w:rsid w:val="00761C8F"/>
    <w:rsid w:val="007634B0"/>
    <w:rsid w:val="00764592"/>
    <w:rsid w:val="00764ED7"/>
    <w:rsid w:val="00765322"/>
    <w:rsid w:val="007658FB"/>
    <w:rsid w:val="0077064A"/>
    <w:rsid w:val="00771B46"/>
    <w:rsid w:val="00775BBE"/>
    <w:rsid w:val="007773E0"/>
    <w:rsid w:val="00783572"/>
    <w:rsid w:val="00786A05"/>
    <w:rsid w:val="00791051"/>
    <w:rsid w:val="00794B19"/>
    <w:rsid w:val="0079567C"/>
    <w:rsid w:val="007A4EF3"/>
    <w:rsid w:val="007B1990"/>
    <w:rsid w:val="007B1AF0"/>
    <w:rsid w:val="007B2B77"/>
    <w:rsid w:val="007B66C0"/>
    <w:rsid w:val="007C36D7"/>
    <w:rsid w:val="007C5C87"/>
    <w:rsid w:val="007C688F"/>
    <w:rsid w:val="007C6C35"/>
    <w:rsid w:val="007C7058"/>
    <w:rsid w:val="007C7F68"/>
    <w:rsid w:val="007D163B"/>
    <w:rsid w:val="007D3520"/>
    <w:rsid w:val="007D49A1"/>
    <w:rsid w:val="007D6D60"/>
    <w:rsid w:val="007D7AA9"/>
    <w:rsid w:val="007E0820"/>
    <w:rsid w:val="007E5E7A"/>
    <w:rsid w:val="007E7431"/>
    <w:rsid w:val="007F1249"/>
    <w:rsid w:val="007F13C4"/>
    <w:rsid w:val="00801318"/>
    <w:rsid w:val="0080372C"/>
    <w:rsid w:val="00804554"/>
    <w:rsid w:val="00806F9E"/>
    <w:rsid w:val="00816793"/>
    <w:rsid w:val="00822BC0"/>
    <w:rsid w:val="008253F6"/>
    <w:rsid w:val="008257C6"/>
    <w:rsid w:val="00825B98"/>
    <w:rsid w:val="00826E54"/>
    <w:rsid w:val="00830AB9"/>
    <w:rsid w:val="00831C58"/>
    <w:rsid w:val="00834BD8"/>
    <w:rsid w:val="00840E9F"/>
    <w:rsid w:val="008413AD"/>
    <w:rsid w:val="00841C1D"/>
    <w:rsid w:val="00842A38"/>
    <w:rsid w:val="008441DF"/>
    <w:rsid w:val="008453BB"/>
    <w:rsid w:val="00852F2D"/>
    <w:rsid w:val="008533D6"/>
    <w:rsid w:val="00853861"/>
    <w:rsid w:val="00864379"/>
    <w:rsid w:val="0087112B"/>
    <w:rsid w:val="00874433"/>
    <w:rsid w:val="00877153"/>
    <w:rsid w:val="008800D1"/>
    <w:rsid w:val="00883CB6"/>
    <w:rsid w:val="00883D51"/>
    <w:rsid w:val="008848B9"/>
    <w:rsid w:val="0088517A"/>
    <w:rsid w:val="00885669"/>
    <w:rsid w:val="0089009E"/>
    <w:rsid w:val="00891596"/>
    <w:rsid w:val="00894626"/>
    <w:rsid w:val="00894CD2"/>
    <w:rsid w:val="00896C59"/>
    <w:rsid w:val="008A010E"/>
    <w:rsid w:val="008A073E"/>
    <w:rsid w:val="008A1046"/>
    <w:rsid w:val="008B13CE"/>
    <w:rsid w:val="008B1FDB"/>
    <w:rsid w:val="008B4A77"/>
    <w:rsid w:val="008B7C23"/>
    <w:rsid w:val="008C206A"/>
    <w:rsid w:val="008C4ABE"/>
    <w:rsid w:val="008C6B40"/>
    <w:rsid w:val="008D180B"/>
    <w:rsid w:val="008D6E9A"/>
    <w:rsid w:val="008E5F93"/>
    <w:rsid w:val="008E6DC7"/>
    <w:rsid w:val="008F3E1C"/>
    <w:rsid w:val="008F64E8"/>
    <w:rsid w:val="008F725E"/>
    <w:rsid w:val="00903FCA"/>
    <w:rsid w:val="009060FA"/>
    <w:rsid w:val="009103B7"/>
    <w:rsid w:val="00911028"/>
    <w:rsid w:val="009129D1"/>
    <w:rsid w:val="009160B5"/>
    <w:rsid w:val="00916F93"/>
    <w:rsid w:val="00922366"/>
    <w:rsid w:val="00927B82"/>
    <w:rsid w:val="00927D50"/>
    <w:rsid w:val="009308B1"/>
    <w:rsid w:val="00934D88"/>
    <w:rsid w:val="00942853"/>
    <w:rsid w:val="00944034"/>
    <w:rsid w:val="009461D4"/>
    <w:rsid w:val="0094766C"/>
    <w:rsid w:val="009528CA"/>
    <w:rsid w:val="00966564"/>
    <w:rsid w:val="00971500"/>
    <w:rsid w:val="0097158F"/>
    <w:rsid w:val="0098007D"/>
    <w:rsid w:val="00980A41"/>
    <w:rsid w:val="0098607A"/>
    <w:rsid w:val="009860D9"/>
    <w:rsid w:val="00986E58"/>
    <w:rsid w:val="00990E50"/>
    <w:rsid w:val="00996E4F"/>
    <w:rsid w:val="00997CD1"/>
    <w:rsid w:val="00997FA4"/>
    <w:rsid w:val="009A1B60"/>
    <w:rsid w:val="009A5789"/>
    <w:rsid w:val="009A7D43"/>
    <w:rsid w:val="009B09E1"/>
    <w:rsid w:val="009B0C00"/>
    <w:rsid w:val="009B475A"/>
    <w:rsid w:val="009C4EF7"/>
    <w:rsid w:val="009D3721"/>
    <w:rsid w:val="009D64F9"/>
    <w:rsid w:val="009D72CA"/>
    <w:rsid w:val="009E4F1C"/>
    <w:rsid w:val="009F07EE"/>
    <w:rsid w:val="009F106F"/>
    <w:rsid w:val="009F17EB"/>
    <w:rsid w:val="009F6A3B"/>
    <w:rsid w:val="00A02E08"/>
    <w:rsid w:val="00A05E23"/>
    <w:rsid w:val="00A126CB"/>
    <w:rsid w:val="00A159D3"/>
    <w:rsid w:val="00A164DD"/>
    <w:rsid w:val="00A215F0"/>
    <w:rsid w:val="00A258D8"/>
    <w:rsid w:val="00A30195"/>
    <w:rsid w:val="00A50582"/>
    <w:rsid w:val="00A506A6"/>
    <w:rsid w:val="00A5346E"/>
    <w:rsid w:val="00A54288"/>
    <w:rsid w:val="00A60A5A"/>
    <w:rsid w:val="00A61B64"/>
    <w:rsid w:val="00A61C0A"/>
    <w:rsid w:val="00A73DE4"/>
    <w:rsid w:val="00A74210"/>
    <w:rsid w:val="00A7534B"/>
    <w:rsid w:val="00A8441E"/>
    <w:rsid w:val="00A84CCA"/>
    <w:rsid w:val="00A858D8"/>
    <w:rsid w:val="00A86342"/>
    <w:rsid w:val="00A943BC"/>
    <w:rsid w:val="00A9492F"/>
    <w:rsid w:val="00A959E8"/>
    <w:rsid w:val="00AA1DCC"/>
    <w:rsid w:val="00AA3B22"/>
    <w:rsid w:val="00AA4054"/>
    <w:rsid w:val="00AA5682"/>
    <w:rsid w:val="00AA58E2"/>
    <w:rsid w:val="00AA7B08"/>
    <w:rsid w:val="00AB01B7"/>
    <w:rsid w:val="00AB365F"/>
    <w:rsid w:val="00AB41A0"/>
    <w:rsid w:val="00AB701B"/>
    <w:rsid w:val="00AB77D1"/>
    <w:rsid w:val="00AB7ADA"/>
    <w:rsid w:val="00AB7E76"/>
    <w:rsid w:val="00AC000C"/>
    <w:rsid w:val="00AC5BE0"/>
    <w:rsid w:val="00AE1F1C"/>
    <w:rsid w:val="00AE1F23"/>
    <w:rsid w:val="00AE7301"/>
    <w:rsid w:val="00AF5382"/>
    <w:rsid w:val="00AF6DBA"/>
    <w:rsid w:val="00B029EF"/>
    <w:rsid w:val="00B054F6"/>
    <w:rsid w:val="00B13519"/>
    <w:rsid w:val="00B136C9"/>
    <w:rsid w:val="00B1409D"/>
    <w:rsid w:val="00B1459A"/>
    <w:rsid w:val="00B20516"/>
    <w:rsid w:val="00B21924"/>
    <w:rsid w:val="00B241A1"/>
    <w:rsid w:val="00B257D0"/>
    <w:rsid w:val="00B30A1F"/>
    <w:rsid w:val="00B33F05"/>
    <w:rsid w:val="00B36E41"/>
    <w:rsid w:val="00B4187F"/>
    <w:rsid w:val="00B46566"/>
    <w:rsid w:val="00B47106"/>
    <w:rsid w:val="00B62CC9"/>
    <w:rsid w:val="00B64380"/>
    <w:rsid w:val="00B66225"/>
    <w:rsid w:val="00B7123E"/>
    <w:rsid w:val="00B74500"/>
    <w:rsid w:val="00B76132"/>
    <w:rsid w:val="00B805C7"/>
    <w:rsid w:val="00B81B86"/>
    <w:rsid w:val="00B856A3"/>
    <w:rsid w:val="00B86F0B"/>
    <w:rsid w:val="00B87B1B"/>
    <w:rsid w:val="00B95BF6"/>
    <w:rsid w:val="00B95C45"/>
    <w:rsid w:val="00BA041D"/>
    <w:rsid w:val="00BA19F9"/>
    <w:rsid w:val="00BA3CBB"/>
    <w:rsid w:val="00BA48F3"/>
    <w:rsid w:val="00BB0154"/>
    <w:rsid w:val="00BB16D6"/>
    <w:rsid w:val="00BB6A75"/>
    <w:rsid w:val="00BB7402"/>
    <w:rsid w:val="00BC5086"/>
    <w:rsid w:val="00BC56BD"/>
    <w:rsid w:val="00BC79C1"/>
    <w:rsid w:val="00BD1569"/>
    <w:rsid w:val="00BD542A"/>
    <w:rsid w:val="00BE10F8"/>
    <w:rsid w:val="00BE4C8A"/>
    <w:rsid w:val="00BF7BC0"/>
    <w:rsid w:val="00C04668"/>
    <w:rsid w:val="00C07D90"/>
    <w:rsid w:val="00C1172E"/>
    <w:rsid w:val="00C20487"/>
    <w:rsid w:val="00C2061A"/>
    <w:rsid w:val="00C33F9F"/>
    <w:rsid w:val="00C34EF0"/>
    <w:rsid w:val="00C3551C"/>
    <w:rsid w:val="00C476DE"/>
    <w:rsid w:val="00C47C50"/>
    <w:rsid w:val="00C524E1"/>
    <w:rsid w:val="00C53EC5"/>
    <w:rsid w:val="00C54385"/>
    <w:rsid w:val="00C567E5"/>
    <w:rsid w:val="00C57459"/>
    <w:rsid w:val="00C6122B"/>
    <w:rsid w:val="00C655E1"/>
    <w:rsid w:val="00C664AA"/>
    <w:rsid w:val="00C75355"/>
    <w:rsid w:val="00C804AD"/>
    <w:rsid w:val="00C8332A"/>
    <w:rsid w:val="00C8502E"/>
    <w:rsid w:val="00C86A79"/>
    <w:rsid w:val="00C872A7"/>
    <w:rsid w:val="00C911D4"/>
    <w:rsid w:val="00C9151E"/>
    <w:rsid w:val="00C97AE2"/>
    <w:rsid w:val="00CA164F"/>
    <w:rsid w:val="00CA18D0"/>
    <w:rsid w:val="00CA1D96"/>
    <w:rsid w:val="00CA6D51"/>
    <w:rsid w:val="00CB0461"/>
    <w:rsid w:val="00CB2631"/>
    <w:rsid w:val="00CB3711"/>
    <w:rsid w:val="00CB7391"/>
    <w:rsid w:val="00CC4981"/>
    <w:rsid w:val="00CC4A6E"/>
    <w:rsid w:val="00CD1762"/>
    <w:rsid w:val="00CD1FAD"/>
    <w:rsid w:val="00CD3842"/>
    <w:rsid w:val="00CD38E4"/>
    <w:rsid w:val="00CD6544"/>
    <w:rsid w:val="00CE10F9"/>
    <w:rsid w:val="00CE1D4C"/>
    <w:rsid w:val="00CE4C4D"/>
    <w:rsid w:val="00CF2627"/>
    <w:rsid w:val="00CF5C86"/>
    <w:rsid w:val="00CF5D0C"/>
    <w:rsid w:val="00CF68E5"/>
    <w:rsid w:val="00CF6ED2"/>
    <w:rsid w:val="00D06B43"/>
    <w:rsid w:val="00D27404"/>
    <w:rsid w:val="00D346CE"/>
    <w:rsid w:val="00D37C9D"/>
    <w:rsid w:val="00D402CF"/>
    <w:rsid w:val="00D414E5"/>
    <w:rsid w:val="00D41E3F"/>
    <w:rsid w:val="00D45807"/>
    <w:rsid w:val="00D468BD"/>
    <w:rsid w:val="00D6044A"/>
    <w:rsid w:val="00D662D7"/>
    <w:rsid w:val="00D71F04"/>
    <w:rsid w:val="00D8068B"/>
    <w:rsid w:val="00D8190D"/>
    <w:rsid w:val="00D826A5"/>
    <w:rsid w:val="00D82D24"/>
    <w:rsid w:val="00D8727B"/>
    <w:rsid w:val="00D900F9"/>
    <w:rsid w:val="00D93E2E"/>
    <w:rsid w:val="00D94315"/>
    <w:rsid w:val="00DA0184"/>
    <w:rsid w:val="00DA38E9"/>
    <w:rsid w:val="00DA5C8A"/>
    <w:rsid w:val="00DB185F"/>
    <w:rsid w:val="00DB2313"/>
    <w:rsid w:val="00DB3A06"/>
    <w:rsid w:val="00DC078D"/>
    <w:rsid w:val="00DC791C"/>
    <w:rsid w:val="00DD07FE"/>
    <w:rsid w:val="00DD52B6"/>
    <w:rsid w:val="00DD57E5"/>
    <w:rsid w:val="00DD5902"/>
    <w:rsid w:val="00DE1C5E"/>
    <w:rsid w:val="00DE2304"/>
    <w:rsid w:val="00DE783E"/>
    <w:rsid w:val="00E00215"/>
    <w:rsid w:val="00E028DF"/>
    <w:rsid w:val="00E02DE7"/>
    <w:rsid w:val="00E04157"/>
    <w:rsid w:val="00E07F71"/>
    <w:rsid w:val="00E1069F"/>
    <w:rsid w:val="00E14A49"/>
    <w:rsid w:val="00E25746"/>
    <w:rsid w:val="00E269C3"/>
    <w:rsid w:val="00E2701B"/>
    <w:rsid w:val="00E31023"/>
    <w:rsid w:val="00E32762"/>
    <w:rsid w:val="00E36A42"/>
    <w:rsid w:val="00E379F5"/>
    <w:rsid w:val="00E41939"/>
    <w:rsid w:val="00E44457"/>
    <w:rsid w:val="00E45462"/>
    <w:rsid w:val="00E50937"/>
    <w:rsid w:val="00E5162F"/>
    <w:rsid w:val="00E51A1B"/>
    <w:rsid w:val="00E601B2"/>
    <w:rsid w:val="00E65462"/>
    <w:rsid w:val="00E67EB9"/>
    <w:rsid w:val="00E71181"/>
    <w:rsid w:val="00E8022F"/>
    <w:rsid w:val="00E811BD"/>
    <w:rsid w:val="00E825B3"/>
    <w:rsid w:val="00E82C75"/>
    <w:rsid w:val="00E8330A"/>
    <w:rsid w:val="00E859D8"/>
    <w:rsid w:val="00E962BF"/>
    <w:rsid w:val="00E966BC"/>
    <w:rsid w:val="00EA1707"/>
    <w:rsid w:val="00EA6371"/>
    <w:rsid w:val="00EB538B"/>
    <w:rsid w:val="00EB5A88"/>
    <w:rsid w:val="00EB63D0"/>
    <w:rsid w:val="00EB7E76"/>
    <w:rsid w:val="00EC05FA"/>
    <w:rsid w:val="00EC32B5"/>
    <w:rsid w:val="00ED29DB"/>
    <w:rsid w:val="00ED41E4"/>
    <w:rsid w:val="00ED4722"/>
    <w:rsid w:val="00ED56DA"/>
    <w:rsid w:val="00EE28F9"/>
    <w:rsid w:val="00EE4494"/>
    <w:rsid w:val="00EE55F0"/>
    <w:rsid w:val="00EF5916"/>
    <w:rsid w:val="00EF61CF"/>
    <w:rsid w:val="00EF7EB3"/>
    <w:rsid w:val="00F03F4E"/>
    <w:rsid w:val="00F04C1E"/>
    <w:rsid w:val="00F121A5"/>
    <w:rsid w:val="00F21394"/>
    <w:rsid w:val="00F24C1A"/>
    <w:rsid w:val="00F24D29"/>
    <w:rsid w:val="00F35770"/>
    <w:rsid w:val="00F3675D"/>
    <w:rsid w:val="00F4258A"/>
    <w:rsid w:val="00F5306F"/>
    <w:rsid w:val="00F55871"/>
    <w:rsid w:val="00F61EA9"/>
    <w:rsid w:val="00F6297A"/>
    <w:rsid w:val="00F66195"/>
    <w:rsid w:val="00F66B50"/>
    <w:rsid w:val="00F82346"/>
    <w:rsid w:val="00F82C4F"/>
    <w:rsid w:val="00F84106"/>
    <w:rsid w:val="00F8509F"/>
    <w:rsid w:val="00F90DFB"/>
    <w:rsid w:val="00FC4DAB"/>
    <w:rsid w:val="00FD2AF2"/>
    <w:rsid w:val="00FE31F2"/>
    <w:rsid w:val="00FF0B83"/>
    <w:rsid w:val="00FF0DB8"/>
    <w:rsid w:val="00FF3D90"/>
    <w:rsid w:val="00FF5AA9"/>
    <w:rsid w:val="00FF68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BE8B1"/>
  <w15:chartTrackingRefBased/>
  <w15:docId w15:val="{545B52E6-5E47-4617-9882-B21BC1193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A1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B30A1F"/>
    <w:pPr>
      <w:keepNext/>
      <w:spacing w:before="240" w:after="60"/>
      <w:outlineLvl w:val="0"/>
    </w:pPr>
    <w:rPr>
      <w:rFonts w:ascii="Arial" w:eastAsia="Arial Unicode MS" w:hAnsi="Arial" w:cs="Arial"/>
      <w:b/>
      <w:bCs/>
      <w:kern w:val="32"/>
      <w:sz w:val="32"/>
      <w:szCs w:val="32"/>
    </w:rPr>
  </w:style>
  <w:style w:type="paragraph" w:styleId="Ttulo2">
    <w:name w:val="heading 2"/>
    <w:basedOn w:val="Normal"/>
    <w:next w:val="Normal"/>
    <w:link w:val="Ttulo2Char"/>
    <w:uiPriority w:val="9"/>
    <w:semiHidden/>
    <w:unhideWhenUsed/>
    <w:qFormat/>
    <w:rsid w:val="00B30A1F"/>
    <w:pPr>
      <w:keepNext/>
      <w:jc w:val="center"/>
      <w:outlineLvl w:val="1"/>
    </w:pPr>
    <w:rPr>
      <w:rFonts w:eastAsia="Arial Unicode MS"/>
      <w:b/>
      <w:szCs w:val="20"/>
    </w:rPr>
  </w:style>
  <w:style w:type="paragraph" w:styleId="Ttulo3">
    <w:name w:val="heading 3"/>
    <w:basedOn w:val="Normal"/>
    <w:next w:val="Normal"/>
    <w:link w:val="Ttulo3Char"/>
    <w:uiPriority w:val="9"/>
    <w:semiHidden/>
    <w:unhideWhenUsed/>
    <w:qFormat/>
    <w:rsid w:val="00B30A1F"/>
    <w:pPr>
      <w:keepNext/>
      <w:spacing w:before="240" w:after="60"/>
      <w:outlineLvl w:val="2"/>
    </w:pPr>
    <w:rPr>
      <w:rFonts w:ascii="Cambria" w:hAnsi="Cambria"/>
      <w:b/>
      <w:bCs/>
      <w:sz w:val="26"/>
      <w:szCs w:val="26"/>
    </w:rPr>
  </w:style>
  <w:style w:type="paragraph" w:styleId="Ttulo4">
    <w:name w:val="heading 4"/>
    <w:basedOn w:val="Normal"/>
    <w:next w:val="Normal"/>
    <w:link w:val="Ttulo4Char"/>
    <w:semiHidden/>
    <w:unhideWhenUsed/>
    <w:qFormat/>
    <w:rsid w:val="00B30A1F"/>
    <w:pPr>
      <w:keepNext/>
      <w:outlineLvl w:val="3"/>
    </w:pPr>
    <w:rPr>
      <w:rFonts w:eastAsia="Arial Unicode MS"/>
      <w:b/>
      <w:sz w:val="20"/>
      <w:szCs w:val="20"/>
    </w:rPr>
  </w:style>
  <w:style w:type="paragraph" w:styleId="Ttulo6">
    <w:name w:val="heading 6"/>
    <w:basedOn w:val="Normal"/>
    <w:next w:val="Normal"/>
    <w:link w:val="Ttulo6Char"/>
    <w:semiHidden/>
    <w:unhideWhenUsed/>
    <w:qFormat/>
    <w:rsid w:val="00B30A1F"/>
    <w:pPr>
      <w:keepNext/>
      <w:jc w:val="both"/>
      <w:outlineLvl w:val="5"/>
    </w:pPr>
    <w:rPr>
      <w:b/>
      <w:sz w:val="20"/>
      <w:szCs w:val="20"/>
    </w:rPr>
  </w:style>
  <w:style w:type="paragraph" w:styleId="Ttulo7">
    <w:name w:val="heading 7"/>
    <w:basedOn w:val="Normal"/>
    <w:next w:val="Normal"/>
    <w:link w:val="Ttulo7Char"/>
    <w:uiPriority w:val="9"/>
    <w:unhideWhenUsed/>
    <w:qFormat/>
    <w:rsid w:val="00547B60"/>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30A1F"/>
    <w:rPr>
      <w:rFonts w:ascii="Arial" w:eastAsia="Arial Unicode MS" w:hAnsi="Arial" w:cs="Arial"/>
      <w:b/>
      <w:bCs/>
      <w:kern w:val="32"/>
      <w:sz w:val="32"/>
      <w:szCs w:val="32"/>
      <w:lang w:eastAsia="pt-BR"/>
    </w:rPr>
  </w:style>
  <w:style w:type="character" w:customStyle="1" w:styleId="Ttulo2Char">
    <w:name w:val="Título 2 Char"/>
    <w:basedOn w:val="Fontepargpadro"/>
    <w:link w:val="Ttulo2"/>
    <w:uiPriority w:val="9"/>
    <w:semiHidden/>
    <w:rsid w:val="00B30A1F"/>
    <w:rPr>
      <w:rFonts w:ascii="Times New Roman" w:eastAsia="Arial Unicode MS" w:hAnsi="Times New Roman" w:cs="Times New Roman"/>
      <w:b/>
      <w:sz w:val="24"/>
      <w:szCs w:val="20"/>
      <w:lang w:eastAsia="pt-BR"/>
    </w:rPr>
  </w:style>
  <w:style w:type="character" w:customStyle="1" w:styleId="Ttulo3Char">
    <w:name w:val="Título 3 Char"/>
    <w:basedOn w:val="Fontepargpadro"/>
    <w:link w:val="Ttulo3"/>
    <w:uiPriority w:val="9"/>
    <w:semiHidden/>
    <w:rsid w:val="00B30A1F"/>
    <w:rPr>
      <w:rFonts w:ascii="Cambria" w:eastAsia="Times New Roman" w:hAnsi="Cambria" w:cs="Times New Roman"/>
      <w:b/>
      <w:bCs/>
      <w:sz w:val="26"/>
      <w:szCs w:val="26"/>
      <w:lang w:eastAsia="pt-BR"/>
    </w:rPr>
  </w:style>
  <w:style w:type="character" w:customStyle="1" w:styleId="Ttulo4Char">
    <w:name w:val="Título 4 Char"/>
    <w:basedOn w:val="Fontepargpadro"/>
    <w:link w:val="Ttulo4"/>
    <w:semiHidden/>
    <w:rsid w:val="00B30A1F"/>
    <w:rPr>
      <w:rFonts w:ascii="Times New Roman" w:eastAsia="Arial Unicode MS" w:hAnsi="Times New Roman" w:cs="Times New Roman"/>
      <w:b/>
      <w:sz w:val="20"/>
      <w:szCs w:val="20"/>
      <w:lang w:eastAsia="pt-BR"/>
    </w:rPr>
  </w:style>
  <w:style w:type="character" w:customStyle="1" w:styleId="Ttulo6Char">
    <w:name w:val="Título 6 Char"/>
    <w:basedOn w:val="Fontepargpadro"/>
    <w:link w:val="Ttulo6"/>
    <w:semiHidden/>
    <w:rsid w:val="00B30A1F"/>
    <w:rPr>
      <w:rFonts w:ascii="Times New Roman" w:eastAsia="Times New Roman" w:hAnsi="Times New Roman" w:cs="Times New Roman"/>
      <w:b/>
      <w:sz w:val="20"/>
      <w:szCs w:val="20"/>
      <w:lang w:eastAsia="pt-BR"/>
    </w:rPr>
  </w:style>
  <w:style w:type="character" w:styleId="Hyperlink">
    <w:name w:val="Hyperlink"/>
    <w:uiPriority w:val="99"/>
    <w:unhideWhenUsed/>
    <w:rsid w:val="00B30A1F"/>
    <w:rPr>
      <w:color w:val="0000FF"/>
      <w:u w:val="single"/>
    </w:rPr>
  </w:style>
  <w:style w:type="character" w:styleId="HiperlinkVisitado">
    <w:name w:val="FollowedHyperlink"/>
    <w:uiPriority w:val="99"/>
    <w:semiHidden/>
    <w:unhideWhenUsed/>
    <w:rsid w:val="00B30A1F"/>
    <w:rPr>
      <w:color w:val="800080"/>
      <w:u w:val="single"/>
    </w:rPr>
  </w:style>
  <w:style w:type="paragraph" w:styleId="Pr-formataoHTML">
    <w:name w:val="HTML Preformatted"/>
    <w:basedOn w:val="Normal"/>
    <w:link w:val="Pr-formataoHTMLChar"/>
    <w:uiPriority w:val="99"/>
    <w:semiHidden/>
    <w:unhideWhenUsed/>
    <w:rsid w:val="00B30A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B30A1F"/>
    <w:rPr>
      <w:rFonts w:ascii="Courier New" w:eastAsia="Times New Roman" w:hAnsi="Courier New" w:cs="Courier New"/>
      <w:sz w:val="20"/>
      <w:szCs w:val="20"/>
      <w:lang w:eastAsia="pt-BR"/>
    </w:rPr>
  </w:style>
  <w:style w:type="paragraph" w:customStyle="1" w:styleId="msonormal0">
    <w:name w:val="msonormal"/>
    <w:basedOn w:val="Normal"/>
    <w:uiPriority w:val="99"/>
    <w:rsid w:val="00B30A1F"/>
    <w:pPr>
      <w:spacing w:before="100" w:beforeAutospacing="1" w:after="100" w:afterAutospacing="1"/>
    </w:pPr>
  </w:style>
  <w:style w:type="paragraph" w:styleId="NormalWeb">
    <w:name w:val="Normal (Web)"/>
    <w:basedOn w:val="Normal"/>
    <w:uiPriority w:val="99"/>
    <w:unhideWhenUsed/>
    <w:rsid w:val="00B30A1F"/>
    <w:pPr>
      <w:spacing w:before="100" w:beforeAutospacing="1" w:after="100" w:afterAutospacing="1"/>
    </w:pPr>
  </w:style>
  <w:style w:type="paragraph" w:styleId="Textodenotaderodap">
    <w:name w:val="footnote text"/>
    <w:basedOn w:val="Normal"/>
    <w:link w:val="TextodenotaderodapChar"/>
    <w:uiPriority w:val="99"/>
    <w:semiHidden/>
    <w:unhideWhenUsed/>
    <w:rsid w:val="00B30A1F"/>
    <w:rPr>
      <w:rFonts w:ascii="Arial" w:hAnsi="Arial" w:cs="Arial"/>
      <w:sz w:val="20"/>
      <w:szCs w:val="20"/>
    </w:rPr>
  </w:style>
  <w:style w:type="character" w:customStyle="1" w:styleId="TextodenotaderodapChar">
    <w:name w:val="Texto de nota de rodapé Char"/>
    <w:basedOn w:val="Fontepargpadro"/>
    <w:link w:val="Textodenotaderodap"/>
    <w:uiPriority w:val="99"/>
    <w:semiHidden/>
    <w:rsid w:val="00B30A1F"/>
    <w:rPr>
      <w:rFonts w:ascii="Arial" w:eastAsia="Times New Roman" w:hAnsi="Arial" w:cs="Arial"/>
      <w:sz w:val="20"/>
      <w:szCs w:val="20"/>
      <w:lang w:eastAsia="pt-BR"/>
    </w:rPr>
  </w:style>
  <w:style w:type="paragraph" w:styleId="Cabealho">
    <w:name w:val="header"/>
    <w:basedOn w:val="Normal"/>
    <w:link w:val="CabealhoChar"/>
    <w:uiPriority w:val="99"/>
    <w:unhideWhenUsed/>
    <w:rsid w:val="00B30A1F"/>
    <w:pPr>
      <w:tabs>
        <w:tab w:val="center" w:pos="4419"/>
        <w:tab w:val="right" w:pos="8838"/>
      </w:tabs>
    </w:pPr>
    <w:rPr>
      <w:sz w:val="28"/>
      <w:szCs w:val="20"/>
    </w:rPr>
  </w:style>
  <w:style w:type="character" w:customStyle="1" w:styleId="CabealhoChar">
    <w:name w:val="Cabeçalho Char"/>
    <w:basedOn w:val="Fontepargpadro"/>
    <w:link w:val="Cabealho"/>
    <w:uiPriority w:val="99"/>
    <w:rsid w:val="00B30A1F"/>
    <w:rPr>
      <w:rFonts w:ascii="Times New Roman" w:eastAsia="Times New Roman" w:hAnsi="Times New Roman" w:cs="Times New Roman"/>
      <w:sz w:val="28"/>
      <w:szCs w:val="20"/>
      <w:lang w:eastAsia="pt-BR"/>
    </w:rPr>
  </w:style>
  <w:style w:type="paragraph" w:styleId="Rodap">
    <w:name w:val="footer"/>
    <w:basedOn w:val="Normal"/>
    <w:link w:val="RodapChar"/>
    <w:uiPriority w:val="99"/>
    <w:unhideWhenUsed/>
    <w:rsid w:val="00B30A1F"/>
    <w:pPr>
      <w:tabs>
        <w:tab w:val="center" w:pos="4419"/>
        <w:tab w:val="right" w:pos="8838"/>
      </w:tabs>
    </w:pPr>
  </w:style>
  <w:style w:type="character" w:customStyle="1" w:styleId="RodapChar">
    <w:name w:val="Rodapé Char"/>
    <w:basedOn w:val="Fontepargpadro"/>
    <w:link w:val="Rodap"/>
    <w:uiPriority w:val="99"/>
    <w:rsid w:val="00B30A1F"/>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B30A1F"/>
    <w:pPr>
      <w:tabs>
        <w:tab w:val="left" w:pos="1701"/>
      </w:tabs>
      <w:spacing w:before="120"/>
      <w:jc w:val="center"/>
    </w:pPr>
    <w:rPr>
      <w:b/>
      <w:sz w:val="28"/>
      <w:szCs w:val="20"/>
    </w:rPr>
  </w:style>
  <w:style w:type="character" w:customStyle="1" w:styleId="TtuloChar">
    <w:name w:val="Título Char"/>
    <w:basedOn w:val="Fontepargpadro"/>
    <w:link w:val="Ttulo"/>
    <w:uiPriority w:val="99"/>
    <w:rsid w:val="00B30A1F"/>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B30A1F"/>
    <w:pPr>
      <w:jc w:val="both"/>
    </w:pPr>
    <w:rPr>
      <w:sz w:val="20"/>
      <w:szCs w:val="20"/>
    </w:rPr>
  </w:style>
  <w:style w:type="character" w:customStyle="1" w:styleId="CorpodetextoChar">
    <w:name w:val="Corpo de texto Char"/>
    <w:basedOn w:val="Fontepargpadro"/>
    <w:link w:val="Corpodetexto"/>
    <w:uiPriority w:val="1"/>
    <w:rsid w:val="00B30A1F"/>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semiHidden/>
    <w:unhideWhenUsed/>
    <w:rsid w:val="00B30A1F"/>
    <w:pPr>
      <w:ind w:left="405"/>
      <w:jc w:val="both"/>
    </w:pPr>
    <w:rPr>
      <w:sz w:val="20"/>
      <w:szCs w:val="20"/>
    </w:rPr>
  </w:style>
  <w:style w:type="character" w:customStyle="1" w:styleId="RecuodecorpodetextoChar">
    <w:name w:val="Recuo de corpo de texto Char"/>
    <w:basedOn w:val="Fontepargpadro"/>
    <w:link w:val="Recuodecorpodetexto"/>
    <w:uiPriority w:val="99"/>
    <w:semiHidden/>
    <w:rsid w:val="00B30A1F"/>
    <w:rPr>
      <w:rFonts w:ascii="Times New Roman" w:eastAsia="Times New Roman" w:hAnsi="Times New Roman" w:cs="Times New Roman"/>
      <w:sz w:val="20"/>
      <w:szCs w:val="20"/>
      <w:lang w:eastAsia="pt-BR"/>
    </w:rPr>
  </w:style>
  <w:style w:type="paragraph" w:styleId="Subttulo">
    <w:name w:val="Subtitle"/>
    <w:basedOn w:val="Normal"/>
    <w:link w:val="SubttuloChar"/>
    <w:uiPriority w:val="99"/>
    <w:qFormat/>
    <w:rsid w:val="00B30A1F"/>
    <w:pPr>
      <w:jc w:val="center"/>
    </w:pPr>
    <w:rPr>
      <w:rFonts w:ascii="Comic Sans MS" w:hAnsi="Comic Sans MS"/>
      <w:szCs w:val="20"/>
    </w:rPr>
  </w:style>
  <w:style w:type="character" w:customStyle="1" w:styleId="SubttuloChar">
    <w:name w:val="Subtítulo Char"/>
    <w:basedOn w:val="Fontepargpadro"/>
    <w:link w:val="Subttulo"/>
    <w:uiPriority w:val="99"/>
    <w:rsid w:val="00B30A1F"/>
    <w:rPr>
      <w:rFonts w:ascii="Comic Sans MS" w:eastAsia="Times New Roman" w:hAnsi="Comic Sans MS" w:cs="Times New Roman"/>
      <w:sz w:val="24"/>
      <w:szCs w:val="20"/>
      <w:lang w:eastAsia="pt-BR"/>
    </w:rPr>
  </w:style>
  <w:style w:type="paragraph" w:styleId="Corpodetexto2">
    <w:name w:val="Body Text 2"/>
    <w:basedOn w:val="Normal"/>
    <w:link w:val="Corpodetexto2Char"/>
    <w:uiPriority w:val="99"/>
    <w:semiHidden/>
    <w:unhideWhenUsed/>
    <w:rsid w:val="00B30A1F"/>
    <w:pPr>
      <w:autoSpaceDE w:val="0"/>
      <w:autoSpaceDN w:val="0"/>
      <w:adjustRightInd w:val="0"/>
      <w:jc w:val="both"/>
    </w:pPr>
    <w:rPr>
      <w:rFonts w:ascii="Arial" w:hAnsi="Arial" w:cs="Arial"/>
      <w:color w:val="000000"/>
    </w:rPr>
  </w:style>
  <w:style w:type="character" w:customStyle="1" w:styleId="Corpodetexto2Char">
    <w:name w:val="Corpo de texto 2 Char"/>
    <w:basedOn w:val="Fontepargpadro"/>
    <w:link w:val="Corpodetexto2"/>
    <w:uiPriority w:val="99"/>
    <w:semiHidden/>
    <w:rsid w:val="00B30A1F"/>
    <w:rPr>
      <w:rFonts w:ascii="Arial" w:eastAsia="Times New Roman" w:hAnsi="Arial" w:cs="Arial"/>
      <w:color w:val="000000"/>
      <w:sz w:val="24"/>
      <w:szCs w:val="24"/>
      <w:lang w:eastAsia="pt-BR"/>
    </w:rPr>
  </w:style>
  <w:style w:type="paragraph" w:styleId="Corpodetexto3">
    <w:name w:val="Body Text 3"/>
    <w:basedOn w:val="Normal"/>
    <w:link w:val="Corpodetexto3Char"/>
    <w:uiPriority w:val="99"/>
    <w:semiHidden/>
    <w:unhideWhenUsed/>
    <w:rsid w:val="00B30A1F"/>
    <w:pPr>
      <w:spacing w:after="120"/>
    </w:pPr>
    <w:rPr>
      <w:rFonts w:ascii="Arial" w:hAnsi="Arial" w:cs="Arial"/>
      <w:sz w:val="16"/>
      <w:szCs w:val="16"/>
    </w:rPr>
  </w:style>
  <w:style w:type="character" w:customStyle="1" w:styleId="Corpodetexto3Char">
    <w:name w:val="Corpo de texto 3 Char"/>
    <w:basedOn w:val="Fontepargpadro"/>
    <w:link w:val="Corpodetexto3"/>
    <w:uiPriority w:val="99"/>
    <w:semiHidden/>
    <w:rsid w:val="00B30A1F"/>
    <w:rPr>
      <w:rFonts w:ascii="Arial" w:eastAsia="Times New Roman" w:hAnsi="Arial" w:cs="Arial"/>
      <w:sz w:val="16"/>
      <w:szCs w:val="16"/>
      <w:lang w:eastAsia="pt-BR"/>
    </w:rPr>
  </w:style>
  <w:style w:type="paragraph" w:styleId="Recuodecorpodetexto2">
    <w:name w:val="Body Text Indent 2"/>
    <w:basedOn w:val="Normal"/>
    <w:link w:val="Recuodecorpodetexto2Char"/>
    <w:uiPriority w:val="99"/>
    <w:semiHidden/>
    <w:unhideWhenUsed/>
    <w:rsid w:val="00B30A1F"/>
    <w:pPr>
      <w:ind w:firstLine="360"/>
      <w:jc w:val="both"/>
    </w:pPr>
    <w:rPr>
      <w:rFonts w:ascii="Arial" w:hAnsi="Arial" w:cs="Arial"/>
    </w:rPr>
  </w:style>
  <w:style w:type="character" w:customStyle="1" w:styleId="Recuodecorpodetexto2Char">
    <w:name w:val="Recuo de corpo de texto 2 Char"/>
    <w:basedOn w:val="Fontepargpadro"/>
    <w:link w:val="Recuodecorpodetexto2"/>
    <w:uiPriority w:val="99"/>
    <w:semiHidden/>
    <w:rsid w:val="00B30A1F"/>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semiHidden/>
    <w:unhideWhenUsed/>
    <w:rsid w:val="00B30A1F"/>
    <w:pPr>
      <w:ind w:firstLine="708"/>
      <w:jc w:val="both"/>
    </w:pPr>
    <w:rPr>
      <w:rFonts w:ascii="Arial" w:hAnsi="Arial" w:cs="Arial"/>
    </w:rPr>
  </w:style>
  <w:style w:type="character" w:customStyle="1" w:styleId="Recuodecorpodetexto3Char">
    <w:name w:val="Recuo de corpo de texto 3 Char"/>
    <w:basedOn w:val="Fontepargpadro"/>
    <w:link w:val="Recuodecorpodetexto3"/>
    <w:uiPriority w:val="99"/>
    <w:semiHidden/>
    <w:rsid w:val="00B30A1F"/>
    <w:rPr>
      <w:rFonts w:ascii="Arial" w:eastAsia="Times New Roman" w:hAnsi="Arial" w:cs="Arial"/>
      <w:sz w:val="24"/>
      <w:szCs w:val="24"/>
      <w:lang w:eastAsia="pt-BR"/>
    </w:rPr>
  </w:style>
  <w:style w:type="character" w:customStyle="1" w:styleId="TextosemFormataoChar">
    <w:name w:val="Texto sem Formatação Char"/>
    <w:aliases w:val="Plain Text Char,Texto simples Char"/>
    <w:basedOn w:val="Fontepargpadro"/>
    <w:link w:val="TextosemFormatao"/>
    <w:uiPriority w:val="99"/>
    <w:semiHidden/>
    <w:locked/>
    <w:rsid w:val="00B30A1F"/>
    <w:rPr>
      <w:rFonts w:ascii="Courier New" w:hAnsi="Courier New" w:cs="Courier New"/>
      <w:szCs w:val="24"/>
    </w:rPr>
  </w:style>
  <w:style w:type="paragraph" w:styleId="TextosemFormatao">
    <w:name w:val="Plain Text"/>
    <w:aliases w:val="Plain Text,Texto simples"/>
    <w:basedOn w:val="Normal"/>
    <w:link w:val="TextosemFormataoChar"/>
    <w:uiPriority w:val="99"/>
    <w:semiHidden/>
    <w:unhideWhenUsed/>
    <w:rsid w:val="00B30A1F"/>
    <w:rPr>
      <w:rFonts w:ascii="Courier New" w:eastAsiaTheme="minorHAnsi" w:hAnsi="Courier New" w:cs="Courier New"/>
      <w:sz w:val="22"/>
      <w:lang w:eastAsia="en-US"/>
    </w:rPr>
  </w:style>
  <w:style w:type="character" w:customStyle="1" w:styleId="TextosemFormataoChar1">
    <w:name w:val="Texto sem Formatação Char1"/>
    <w:aliases w:val="Plain Text Char1,Texto simples Char1"/>
    <w:basedOn w:val="Fontepargpadro"/>
    <w:uiPriority w:val="99"/>
    <w:semiHidden/>
    <w:rsid w:val="00B30A1F"/>
    <w:rPr>
      <w:rFonts w:ascii="Consolas" w:eastAsia="Times New Roman" w:hAnsi="Consolas" w:cs="Times New Roman"/>
      <w:sz w:val="21"/>
      <w:szCs w:val="21"/>
      <w:lang w:eastAsia="pt-BR"/>
    </w:rPr>
  </w:style>
  <w:style w:type="paragraph" w:styleId="Textodebalo">
    <w:name w:val="Balloon Text"/>
    <w:basedOn w:val="Normal"/>
    <w:link w:val="TextodebaloChar"/>
    <w:uiPriority w:val="99"/>
    <w:semiHidden/>
    <w:unhideWhenUsed/>
    <w:rsid w:val="00B30A1F"/>
    <w:rPr>
      <w:rFonts w:ascii="Tahoma" w:hAnsi="Tahoma" w:cs="Tahoma"/>
      <w:sz w:val="16"/>
      <w:szCs w:val="16"/>
    </w:rPr>
  </w:style>
  <w:style w:type="character" w:customStyle="1" w:styleId="TextodebaloChar">
    <w:name w:val="Texto de balão Char"/>
    <w:basedOn w:val="Fontepargpadro"/>
    <w:link w:val="Textodebalo"/>
    <w:uiPriority w:val="99"/>
    <w:semiHidden/>
    <w:rsid w:val="00B30A1F"/>
    <w:rPr>
      <w:rFonts w:ascii="Tahoma" w:eastAsia="Times New Roman" w:hAnsi="Tahoma" w:cs="Tahoma"/>
      <w:sz w:val="16"/>
      <w:szCs w:val="16"/>
      <w:lang w:eastAsia="pt-BR"/>
    </w:rPr>
  </w:style>
  <w:style w:type="paragraph" w:styleId="SemEspaamento">
    <w:name w:val="No Spacing"/>
    <w:uiPriority w:val="1"/>
    <w:qFormat/>
    <w:rsid w:val="00B30A1F"/>
    <w:pPr>
      <w:spacing w:after="0" w:line="240" w:lineRule="auto"/>
    </w:pPr>
    <w:rPr>
      <w:rFonts w:ascii="Calibri" w:eastAsia="Calibri" w:hAnsi="Calibri" w:cs="Times New Roman"/>
    </w:rPr>
  </w:style>
  <w:style w:type="character" w:customStyle="1" w:styleId="PargrafodaListaChar">
    <w:name w:val="Parágrafo da Lista Char"/>
    <w:link w:val="PargrafodaLista"/>
    <w:uiPriority w:val="34"/>
    <w:locked/>
    <w:rsid w:val="00B30A1F"/>
    <w:rPr>
      <w:rFonts w:ascii="Calibri" w:eastAsia="Calibri" w:hAnsi="Calibri" w:cs="Calibri"/>
    </w:rPr>
  </w:style>
  <w:style w:type="paragraph" w:styleId="PargrafodaLista">
    <w:name w:val="List Paragraph"/>
    <w:basedOn w:val="Normal"/>
    <w:link w:val="PargrafodaListaChar"/>
    <w:uiPriority w:val="34"/>
    <w:qFormat/>
    <w:rsid w:val="00B30A1F"/>
    <w:pPr>
      <w:ind w:left="720"/>
      <w:contextualSpacing/>
    </w:pPr>
    <w:rPr>
      <w:rFonts w:ascii="Calibri" w:eastAsia="Calibri" w:hAnsi="Calibri" w:cs="Calibri"/>
      <w:sz w:val="22"/>
      <w:szCs w:val="22"/>
      <w:lang w:eastAsia="en-US"/>
    </w:rPr>
  </w:style>
  <w:style w:type="paragraph" w:customStyle="1" w:styleId="Normal0">
    <w:name w:val="[Normal]"/>
    <w:uiPriority w:val="99"/>
    <w:rsid w:val="00B30A1F"/>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Normaljustificado">
    <w:name w:val="Normal + justificado"/>
    <w:basedOn w:val="Normal"/>
    <w:uiPriority w:val="99"/>
    <w:rsid w:val="00B30A1F"/>
    <w:rPr>
      <w:sz w:val="36"/>
      <w:szCs w:val="36"/>
    </w:rPr>
  </w:style>
  <w:style w:type="paragraph" w:customStyle="1" w:styleId="P7">
    <w:name w:val="P7"/>
    <w:basedOn w:val="Normal"/>
    <w:uiPriority w:val="99"/>
    <w:rsid w:val="00B30A1F"/>
    <w:pPr>
      <w:widowControl w:val="0"/>
      <w:autoSpaceDE w:val="0"/>
    </w:pPr>
    <w:rPr>
      <w:rFonts w:ascii="Helvetica" w:eastAsia="Helvetica" w:hAnsi="Helvetica" w:cs="Helvetica"/>
      <w:sz w:val="22"/>
      <w:szCs w:val="20"/>
      <w:lang w:eastAsia="ar-SA"/>
    </w:rPr>
  </w:style>
  <w:style w:type="paragraph" w:customStyle="1" w:styleId="ptexto">
    <w:name w:val="p_texto"/>
    <w:basedOn w:val="Normal"/>
    <w:uiPriority w:val="99"/>
    <w:rsid w:val="00B30A1F"/>
    <w:pPr>
      <w:spacing w:before="100" w:beforeAutospacing="1" w:after="100" w:afterAutospacing="1"/>
    </w:pPr>
  </w:style>
  <w:style w:type="paragraph" w:customStyle="1" w:styleId="PargrafodaLista1">
    <w:name w:val="Parágrafo da Lista1"/>
    <w:basedOn w:val="Normal"/>
    <w:uiPriority w:val="99"/>
    <w:rsid w:val="00B30A1F"/>
    <w:pPr>
      <w:ind w:left="708"/>
    </w:pPr>
    <w:rPr>
      <w:sz w:val="20"/>
      <w:szCs w:val="20"/>
    </w:rPr>
  </w:style>
  <w:style w:type="paragraph" w:customStyle="1" w:styleId="Default">
    <w:name w:val="Default"/>
    <w:basedOn w:val="Normal"/>
    <w:uiPriority w:val="99"/>
    <w:rsid w:val="00B30A1F"/>
    <w:pPr>
      <w:autoSpaceDE w:val="0"/>
      <w:autoSpaceDN w:val="0"/>
    </w:pPr>
    <w:rPr>
      <w:rFonts w:ascii="Arial" w:eastAsia="Calibri" w:hAnsi="Arial" w:cs="Arial"/>
      <w:color w:val="000000"/>
      <w:lang w:eastAsia="en-US"/>
    </w:rPr>
  </w:style>
  <w:style w:type="paragraph" w:customStyle="1" w:styleId="xl65">
    <w:name w:val="xl65"/>
    <w:basedOn w:val="Normal"/>
    <w:uiPriority w:val="99"/>
    <w:rsid w:val="00B30A1F"/>
    <w:pPr>
      <w:spacing w:before="100" w:beforeAutospacing="1" w:after="100" w:afterAutospacing="1"/>
    </w:pPr>
  </w:style>
  <w:style w:type="paragraph" w:customStyle="1" w:styleId="xl66">
    <w:name w:val="xl66"/>
    <w:basedOn w:val="Normal"/>
    <w:uiPriority w:val="99"/>
    <w:rsid w:val="00B30A1F"/>
    <w:pPr>
      <w:pBdr>
        <w:top w:val="single" w:sz="4" w:space="0" w:color="9BC2E6"/>
        <w:bottom w:val="single" w:sz="4" w:space="0" w:color="9BC2E6"/>
      </w:pBdr>
      <w:spacing w:before="100" w:beforeAutospacing="1" w:after="100" w:afterAutospacing="1"/>
      <w:jc w:val="center"/>
    </w:pPr>
  </w:style>
  <w:style w:type="paragraph" w:customStyle="1" w:styleId="xl67">
    <w:name w:val="xl67"/>
    <w:basedOn w:val="Normal"/>
    <w:uiPriority w:val="99"/>
    <w:rsid w:val="00B30A1F"/>
    <w:pPr>
      <w:pBdr>
        <w:top w:val="single" w:sz="4" w:space="0" w:color="9BC2E6"/>
        <w:bottom w:val="single" w:sz="4" w:space="0" w:color="9BC2E6"/>
      </w:pBdr>
      <w:spacing w:before="100" w:beforeAutospacing="1" w:after="100" w:afterAutospacing="1"/>
    </w:pPr>
  </w:style>
  <w:style w:type="paragraph" w:customStyle="1" w:styleId="xl68">
    <w:name w:val="xl68"/>
    <w:basedOn w:val="Normal"/>
    <w:uiPriority w:val="99"/>
    <w:rsid w:val="00B30A1F"/>
    <w:pPr>
      <w:spacing w:before="100" w:beforeAutospacing="1" w:after="100" w:afterAutospacing="1"/>
      <w:jc w:val="center"/>
    </w:pPr>
  </w:style>
  <w:style w:type="paragraph" w:customStyle="1" w:styleId="xl69">
    <w:name w:val="xl69"/>
    <w:basedOn w:val="Normal"/>
    <w:uiPriority w:val="99"/>
    <w:rsid w:val="00B30A1F"/>
    <w:pPr>
      <w:pBdr>
        <w:top w:val="single" w:sz="4" w:space="0" w:color="9BC2E6"/>
        <w:bottom w:val="single" w:sz="4" w:space="0" w:color="9BC2E6"/>
      </w:pBdr>
      <w:spacing w:before="100" w:beforeAutospacing="1" w:after="100" w:afterAutospacing="1"/>
    </w:pPr>
    <w:rPr>
      <w:color w:val="000000"/>
    </w:rPr>
  </w:style>
  <w:style w:type="paragraph" w:customStyle="1" w:styleId="xl70">
    <w:name w:val="xl70"/>
    <w:basedOn w:val="Normal"/>
    <w:uiPriority w:val="99"/>
    <w:rsid w:val="00B30A1F"/>
    <w:pPr>
      <w:pBdr>
        <w:top w:val="single" w:sz="4" w:space="0" w:color="9BC2E6"/>
      </w:pBdr>
      <w:shd w:val="clear" w:color="auto" w:fill="5B9BD5"/>
      <w:spacing w:before="100" w:beforeAutospacing="1" w:after="100" w:afterAutospacing="1"/>
    </w:pPr>
    <w:rPr>
      <w:b/>
      <w:bCs/>
      <w:color w:val="FFFFFF"/>
    </w:rPr>
  </w:style>
  <w:style w:type="paragraph" w:customStyle="1" w:styleId="xl71">
    <w:name w:val="xl71"/>
    <w:basedOn w:val="Normal"/>
    <w:uiPriority w:val="99"/>
    <w:rsid w:val="00B30A1F"/>
    <w:pPr>
      <w:pBdr>
        <w:top w:val="single" w:sz="4" w:space="0" w:color="9BC2E6"/>
      </w:pBdr>
      <w:shd w:val="clear" w:color="auto" w:fill="5B9BD5"/>
      <w:spacing w:before="100" w:beforeAutospacing="1" w:after="100" w:afterAutospacing="1"/>
      <w:jc w:val="center"/>
    </w:pPr>
    <w:rPr>
      <w:b/>
      <w:bCs/>
      <w:color w:val="FFFFFF"/>
    </w:rPr>
  </w:style>
  <w:style w:type="paragraph" w:customStyle="1" w:styleId="xl72">
    <w:name w:val="xl72"/>
    <w:basedOn w:val="Normal"/>
    <w:uiPriority w:val="99"/>
    <w:rsid w:val="00B30A1F"/>
    <w:pPr>
      <w:pBdr>
        <w:top w:val="single" w:sz="4" w:space="0" w:color="9BC2E6"/>
      </w:pBdr>
      <w:shd w:val="clear" w:color="auto" w:fill="DDEBF7"/>
      <w:spacing w:before="100" w:beforeAutospacing="1" w:after="100" w:afterAutospacing="1"/>
    </w:pPr>
    <w:rPr>
      <w:color w:val="000000"/>
    </w:rPr>
  </w:style>
  <w:style w:type="paragraph" w:customStyle="1" w:styleId="xl73">
    <w:name w:val="xl73"/>
    <w:basedOn w:val="Normal"/>
    <w:uiPriority w:val="99"/>
    <w:rsid w:val="00B30A1F"/>
    <w:pPr>
      <w:pBdr>
        <w:top w:val="single" w:sz="4" w:space="0" w:color="9BC2E6"/>
      </w:pBdr>
      <w:shd w:val="clear" w:color="auto" w:fill="DDEBF7"/>
      <w:spacing w:before="100" w:beforeAutospacing="1" w:after="100" w:afterAutospacing="1"/>
      <w:jc w:val="center"/>
    </w:pPr>
  </w:style>
  <w:style w:type="paragraph" w:customStyle="1" w:styleId="xl74">
    <w:name w:val="xl74"/>
    <w:basedOn w:val="Normal"/>
    <w:uiPriority w:val="99"/>
    <w:rsid w:val="00B30A1F"/>
    <w:pPr>
      <w:pBdr>
        <w:top w:val="single" w:sz="4" w:space="0" w:color="9BC2E6"/>
      </w:pBdr>
      <w:spacing w:before="100" w:beforeAutospacing="1" w:after="100" w:afterAutospacing="1"/>
    </w:pPr>
    <w:rPr>
      <w:color w:val="000000"/>
    </w:rPr>
  </w:style>
  <w:style w:type="paragraph" w:customStyle="1" w:styleId="xl75">
    <w:name w:val="xl75"/>
    <w:basedOn w:val="Normal"/>
    <w:uiPriority w:val="99"/>
    <w:rsid w:val="00B30A1F"/>
    <w:pPr>
      <w:pBdr>
        <w:top w:val="single" w:sz="4" w:space="0" w:color="9BC2E6"/>
      </w:pBdr>
      <w:spacing w:before="100" w:beforeAutospacing="1" w:after="100" w:afterAutospacing="1"/>
      <w:jc w:val="center"/>
    </w:pPr>
  </w:style>
  <w:style w:type="paragraph" w:customStyle="1" w:styleId="xl76">
    <w:name w:val="xl76"/>
    <w:basedOn w:val="Normal"/>
    <w:uiPriority w:val="99"/>
    <w:rsid w:val="00B30A1F"/>
    <w:pPr>
      <w:pBdr>
        <w:top w:val="single" w:sz="4" w:space="0" w:color="9BC2E6"/>
      </w:pBdr>
      <w:spacing w:before="100" w:beforeAutospacing="1" w:after="100" w:afterAutospacing="1"/>
      <w:jc w:val="center"/>
    </w:pPr>
  </w:style>
  <w:style w:type="paragraph" w:customStyle="1" w:styleId="xl77">
    <w:name w:val="xl77"/>
    <w:basedOn w:val="Normal"/>
    <w:uiPriority w:val="99"/>
    <w:rsid w:val="00B30A1F"/>
    <w:pPr>
      <w:pBdr>
        <w:top w:val="single" w:sz="4" w:space="0" w:color="9BC2E6"/>
      </w:pBdr>
      <w:shd w:val="clear" w:color="auto" w:fill="DDEBF7"/>
      <w:spacing w:before="100" w:beforeAutospacing="1" w:after="100" w:afterAutospacing="1"/>
      <w:jc w:val="center"/>
    </w:pPr>
  </w:style>
  <w:style w:type="paragraph" w:customStyle="1" w:styleId="xl78">
    <w:name w:val="xl78"/>
    <w:basedOn w:val="Normal"/>
    <w:uiPriority w:val="99"/>
    <w:rsid w:val="00B30A1F"/>
    <w:pPr>
      <w:pBdr>
        <w:top w:val="single" w:sz="4" w:space="0" w:color="9BC2E6"/>
      </w:pBdr>
      <w:shd w:val="clear" w:color="auto" w:fill="5B9BD5"/>
      <w:spacing w:before="100" w:beforeAutospacing="1" w:after="100" w:afterAutospacing="1"/>
    </w:pPr>
    <w:rPr>
      <w:b/>
      <w:bCs/>
      <w:color w:val="FFFFFF"/>
    </w:rPr>
  </w:style>
  <w:style w:type="paragraph" w:customStyle="1" w:styleId="xl79">
    <w:name w:val="xl79"/>
    <w:basedOn w:val="Normal"/>
    <w:uiPriority w:val="99"/>
    <w:rsid w:val="00B30A1F"/>
    <w:pPr>
      <w:pBdr>
        <w:top w:val="single" w:sz="4" w:space="0" w:color="9BC2E6"/>
      </w:pBdr>
      <w:shd w:val="clear" w:color="auto" w:fill="DDEBF7"/>
      <w:spacing w:before="100" w:beforeAutospacing="1" w:after="100" w:afterAutospacing="1"/>
    </w:pPr>
  </w:style>
  <w:style w:type="paragraph" w:customStyle="1" w:styleId="xl80">
    <w:name w:val="xl80"/>
    <w:basedOn w:val="Normal"/>
    <w:uiPriority w:val="99"/>
    <w:rsid w:val="00B30A1F"/>
    <w:pPr>
      <w:pBdr>
        <w:top w:val="single" w:sz="4" w:space="0" w:color="9BC2E6"/>
      </w:pBdr>
      <w:spacing w:before="100" w:beforeAutospacing="1" w:after="100" w:afterAutospacing="1"/>
    </w:pPr>
  </w:style>
  <w:style w:type="paragraph" w:customStyle="1" w:styleId="xl81">
    <w:name w:val="xl81"/>
    <w:basedOn w:val="Normal"/>
    <w:uiPriority w:val="99"/>
    <w:rsid w:val="00B30A1F"/>
    <w:pPr>
      <w:pBdr>
        <w:top w:val="single" w:sz="4" w:space="0" w:color="9BC2E6"/>
      </w:pBdr>
      <w:shd w:val="clear" w:color="auto" w:fill="DDEBF7"/>
      <w:spacing w:before="100" w:beforeAutospacing="1" w:after="100" w:afterAutospacing="1"/>
    </w:pPr>
  </w:style>
  <w:style w:type="paragraph" w:customStyle="1" w:styleId="xl63">
    <w:name w:val="xl63"/>
    <w:basedOn w:val="Normal"/>
    <w:uiPriority w:val="99"/>
    <w:rsid w:val="00B30A1F"/>
    <w:pPr>
      <w:spacing w:before="100" w:beforeAutospacing="1" w:after="100" w:afterAutospacing="1"/>
    </w:pPr>
  </w:style>
  <w:style w:type="paragraph" w:customStyle="1" w:styleId="xl64">
    <w:name w:val="xl64"/>
    <w:basedOn w:val="Normal"/>
    <w:uiPriority w:val="99"/>
    <w:rsid w:val="00B30A1F"/>
    <w:pPr>
      <w:pBdr>
        <w:top w:val="single" w:sz="4" w:space="0" w:color="9BC2E6"/>
        <w:bottom w:val="single" w:sz="4" w:space="0" w:color="9BC2E6"/>
      </w:pBdr>
      <w:spacing w:before="100" w:beforeAutospacing="1" w:after="100" w:afterAutospacing="1"/>
    </w:pPr>
  </w:style>
  <w:style w:type="paragraph" w:customStyle="1" w:styleId="Corpodetexto31">
    <w:name w:val="Corpo de texto 31"/>
    <w:basedOn w:val="Normal"/>
    <w:uiPriority w:val="99"/>
    <w:rsid w:val="00B30A1F"/>
    <w:pPr>
      <w:suppressAutoHyphens/>
      <w:jc w:val="both"/>
    </w:pPr>
    <w:rPr>
      <w:rFonts w:ascii="Arial" w:hAnsi="Arial"/>
      <w:sz w:val="20"/>
      <w:szCs w:val="20"/>
      <w:lang w:eastAsia="ar-SA"/>
    </w:rPr>
  </w:style>
  <w:style w:type="paragraph" w:customStyle="1" w:styleId="Standard">
    <w:name w:val="Standard"/>
    <w:uiPriority w:val="99"/>
    <w:rsid w:val="00B30A1F"/>
    <w:pPr>
      <w:suppressAutoHyphens/>
      <w:autoSpaceDN w:val="0"/>
      <w:spacing w:line="252" w:lineRule="auto"/>
    </w:pPr>
    <w:rPr>
      <w:rFonts w:ascii="Calibri" w:eastAsia="Calibri" w:hAnsi="Calibri" w:cs="Calibri"/>
      <w:color w:val="000000"/>
      <w:kern w:val="3"/>
      <w:lang w:eastAsia="zh-CN" w:bidi="hi-IN"/>
    </w:rPr>
  </w:style>
  <w:style w:type="paragraph" w:customStyle="1" w:styleId="Corpodetexto22">
    <w:name w:val="Corpo de texto 22"/>
    <w:basedOn w:val="Normal"/>
    <w:uiPriority w:val="99"/>
    <w:rsid w:val="00B30A1F"/>
    <w:pPr>
      <w:suppressAutoHyphens/>
      <w:jc w:val="both"/>
    </w:pPr>
    <w:rPr>
      <w:rFonts w:ascii="Bookman Old Style" w:hAnsi="Bookman Old Style"/>
      <w:sz w:val="20"/>
      <w:szCs w:val="20"/>
      <w:lang w:eastAsia="ar-SA"/>
    </w:rPr>
  </w:style>
  <w:style w:type="paragraph" w:customStyle="1" w:styleId="Ttulo20">
    <w:name w:val="Título2"/>
    <w:basedOn w:val="Normal"/>
    <w:next w:val="Corpodetexto"/>
    <w:uiPriority w:val="99"/>
    <w:rsid w:val="00B30A1F"/>
    <w:pPr>
      <w:keepNext/>
      <w:suppressAutoHyphens/>
      <w:spacing w:before="240" w:after="120"/>
    </w:pPr>
    <w:rPr>
      <w:sz w:val="20"/>
      <w:szCs w:val="20"/>
    </w:rPr>
  </w:style>
  <w:style w:type="character" w:styleId="Refdenotaderodap">
    <w:name w:val="footnote reference"/>
    <w:uiPriority w:val="99"/>
    <w:semiHidden/>
    <w:unhideWhenUsed/>
    <w:rsid w:val="00B30A1F"/>
    <w:rPr>
      <w:vertAlign w:val="superscript"/>
    </w:rPr>
  </w:style>
  <w:style w:type="character" w:customStyle="1" w:styleId="ftexto">
    <w:name w:val="f_texto"/>
    <w:rsid w:val="00B30A1F"/>
  </w:style>
  <w:style w:type="character" w:customStyle="1" w:styleId="fparagrafo">
    <w:name w:val="f_paragrafo"/>
    <w:rsid w:val="00B30A1F"/>
  </w:style>
  <w:style w:type="character" w:customStyle="1" w:styleId="TextodenotaderodapChar1">
    <w:name w:val="Texto de nota de rodapé Char1"/>
    <w:uiPriority w:val="99"/>
    <w:semiHidden/>
    <w:rsid w:val="00B30A1F"/>
    <w:rPr>
      <w:rFonts w:ascii="Arial" w:eastAsia="Times New Roman" w:hAnsi="Arial" w:cs="Arial" w:hint="default"/>
      <w:sz w:val="20"/>
      <w:szCs w:val="20"/>
      <w:lang w:eastAsia="pt-BR"/>
    </w:rPr>
  </w:style>
  <w:style w:type="character" w:customStyle="1" w:styleId="CabealhoChar1">
    <w:name w:val="Cabeçalho Char1"/>
    <w:semiHidden/>
    <w:rsid w:val="00B30A1F"/>
    <w:rPr>
      <w:rFonts w:ascii="Arial" w:eastAsia="Times New Roman" w:hAnsi="Arial" w:cs="Arial" w:hint="default"/>
      <w:sz w:val="24"/>
      <w:szCs w:val="24"/>
      <w:lang w:eastAsia="pt-BR"/>
    </w:rPr>
  </w:style>
  <w:style w:type="character" w:customStyle="1" w:styleId="RodapChar1">
    <w:name w:val="Rodapé Char1"/>
    <w:semiHidden/>
    <w:rsid w:val="00B30A1F"/>
    <w:rPr>
      <w:rFonts w:ascii="Arial" w:eastAsia="Times New Roman" w:hAnsi="Arial" w:cs="Arial" w:hint="default"/>
      <w:sz w:val="24"/>
      <w:szCs w:val="24"/>
      <w:lang w:eastAsia="pt-BR"/>
    </w:rPr>
  </w:style>
  <w:style w:type="character" w:customStyle="1" w:styleId="CorpodetextoChar1">
    <w:name w:val="Corpo de texto Char1"/>
    <w:semiHidden/>
    <w:rsid w:val="00B30A1F"/>
    <w:rPr>
      <w:rFonts w:ascii="Arial" w:eastAsia="Times New Roman" w:hAnsi="Arial" w:cs="Arial" w:hint="default"/>
      <w:sz w:val="24"/>
      <w:szCs w:val="24"/>
      <w:lang w:eastAsia="pt-BR"/>
    </w:rPr>
  </w:style>
  <w:style w:type="character" w:customStyle="1" w:styleId="RecuodecorpodetextoChar1">
    <w:name w:val="Recuo de corpo de texto Char1"/>
    <w:semiHidden/>
    <w:rsid w:val="00B30A1F"/>
    <w:rPr>
      <w:rFonts w:ascii="Arial" w:eastAsia="Times New Roman" w:hAnsi="Arial" w:cs="Arial" w:hint="default"/>
      <w:sz w:val="24"/>
      <w:szCs w:val="24"/>
      <w:lang w:eastAsia="pt-BR"/>
    </w:rPr>
  </w:style>
  <w:style w:type="character" w:customStyle="1" w:styleId="Corpodetexto2Char1">
    <w:name w:val="Corpo de texto 2 Char1"/>
    <w:semiHidden/>
    <w:rsid w:val="00B30A1F"/>
    <w:rPr>
      <w:rFonts w:ascii="Arial" w:eastAsia="Times New Roman" w:hAnsi="Arial" w:cs="Arial" w:hint="default"/>
      <w:sz w:val="24"/>
      <w:szCs w:val="24"/>
      <w:lang w:eastAsia="pt-BR"/>
    </w:rPr>
  </w:style>
  <w:style w:type="character" w:customStyle="1" w:styleId="Corpodetexto3Char1">
    <w:name w:val="Corpo de texto 3 Char1"/>
    <w:semiHidden/>
    <w:rsid w:val="00B30A1F"/>
    <w:rPr>
      <w:rFonts w:ascii="Arial" w:eastAsia="Times New Roman" w:hAnsi="Arial" w:cs="Arial" w:hint="default"/>
      <w:sz w:val="16"/>
      <w:szCs w:val="16"/>
      <w:lang w:eastAsia="pt-BR"/>
    </w:rPr>
  </w:style>
  <w:style w:type="character" w:customStyle="1" w:styleId="Recuodecorpodetexto2Char1">
    <w:name w:val="Recuo de corpo de texto 2 Char1"/>
    <w:semiHidden/>
    <w:rsid w:val="00B30A1F"/>
    <w:rPr>
      <w:rFonts w:ascii="Arial" w:eastAsia="Times New Roman" w:hAnsi="Arial" w:cs="Arial" w:hint="default"/>
      <w:sz w:val="24"/>
      <w:szCs w:val="24"/>
      <w:lang w:eastAsia="pt-BR"/>
    </w:rPr>
  </w:style>
  <w:style w:type="character" w:customStyle="1" w:styleId="Recuodecorpodetexto3Char1">
    <w:name w:val="Recuo de corpo de texto 3 Char1"/>
    <w:semiHidden/>
    <w:rsid w:val="00B30A1F"/>
    <w:rPr>
      <w:rFonts w:ascii="Arial" w:eastAsia="Times New Roman" w:hAnsi="Arial" w:cs="Arial" w:hint="default"/>
      <w:sz w:val="16"/>
      <w:szCs w:val="16"/>
      <w:lang w:eastAsia="pt-BR"/>
    </w:rPr>
  </w:style>
  <w:style w:type="character" w:customStyle="1" w:styleId="TextodebaloChar1">
    <w:name w:val="Texto de balão Char1"/>
    <w:semiHidden/>
    <w:rsid w:val="00B30A1F"/>
    <w:rPr>
      <w:rFonts w:ascii="Tahoma" w:eastAsia="Times New Roman" w:hAnsi="Tahoma" w:cs="Tahoma" w:hint="default"/>
      <w:sz w:val="16"/>
      <w:szCs w:val="16"/>
      <w:lang w:eastAsia="pt-BR"/>
    </w:rPr>
  </w:style>
  <w:style w:type="character" w:customStyle="1" w:styleId="CharChar5">
    <w:name w:val="Char Char5"/>
    <w:locked/>
    <w:rsid w:val="00B30A1F"/>
    <w:rPr>
      <w:sz w:val="28"/>
      <w:lang w:val="pt-BR" w:eastAsia="pt-BR" w:bidi="ar-SA"/>
    </w:rPr>
  </w:style>
  <w:style w:type="character" w:customStyle="1" w:styleId="CharChar3">
    <w:name w:val="Char Char3"/>
    <w:locked/>
    <w:rsid w:val="00B30A1F"/>
    <w:rPr>
      <w:lang w:val="pt-BR" w:eastAsia="pt-BR" w:bidi="ar-SA"/>
    </w:rPr>
  </w:style>
  <w:style w:type="character" w:customStyle="1" w:styleId="CharChar2">
    <w:name w:val="Char Char2"/>
    <w:locked/>
    <w:rsid w:val="00B30A1F"/>
    <w:rPr>
      <w:rFonts w:ascii="Arial" w:hAnsi="Arial" w:cs="Arial" w:hint="default"/>
      <w:sz w:val="24"/>
      <w:szCs w:val="24"/>
      <w:lang w:val="pt-BR" w:eastAsia="pt-BR" w:bidi="ar-SA"/>
    </w:rPr>
  </w:style>
  <w:style w:type="character" w:customStyle="1" w:styleId="CharChar">
    <w:name w:val="Char Char"/>
    <w:locked/>
    <w:rsid w:val="00B30A1F"/>
    <w:rPr>
      <w:rFonts w:ascii="Courier New" w:hAnsi="Courier New" w:cs="Courier New" w:hint="default"/>
      <w:szCs w:val="24"/>
      <w:lang w:val="pt-BR" w:eastAsia="pt-BR" w:bidi="ar-SA"/>
    </w:rPr>
  </w:style>
  <w:style w:type="character" w:customStyle="1" w:styleId="CharChar4">
    <w:name w:val="Char Char4"/>
    <w:rsid w:val="00B30A1F"/>
    <w:rPr>
      <w:rFonts w:ascii="Courier New" w:hAnsi="Courier New" w:cs="Courier New" w:hint="default"/>
      <w:szCs w:val="24"/>
      <w:lang w:val="pt-BR" w:eastAsia="pt-BR" w:bidi="ar-SA"/>
    </w:rPr>
  </w:style>
  <w:style w:type="character" w:customStyle="1" w:styleId="CharChar9">
    <w:name w:val="Char Char9"/>
    <w:rsid w:val="00B30A1F"/>
    <w:rPr>
      <w:sz w:val="28"/>
      <w:lang w:val="pt-BR" w:eastAsia="pt-BR" w:bidi="ar-SA"/>
    </w:rPr>
  </w:style>
  <w:style w:type="character" w:customStyle="1" w:styleId="CharChar7">
    <w:name w:val="Char Char7"/>
    <w:rsid w:val="00B30A1F"/>
    <w:rPr>
      <w:lang w:val="pt-BR" w:eastAsia="pt-BR" w:bidi="ar-SA"/>
    </w:rPr>
  </w:style>
  <w:style w:type="character" w:customStyle="1" w:styleId="CharChar6">
    <w:name w:val="Char Char6"/>
    <w:rsid w:val="00B30A1F"/>
    <w:rPr>
      <w:rFonts w:ascii="Arial" w:hAnsi="Arial" w:cs="Arial" w:hint="default"/>
      <w:sz w:val="24"/>
      <w:szCs w:val="24"/>
      <w:lang w:val="pt-BR" w:eastAsia="pt-BR" w:bidi="ar-SA"/>
    </w:rPr>
  </w:style>
  <w:style w:type="table" w:styleId="Tabelacomgrade">
    <w:name w:val="Table Grid"/>
    <w:basedOn w:val="Tabelanormal"/>
    <w:uiPriority w:val="39"/>
    <w:rsid w:val="00B30A1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41">
    <w:name w:val="Tabela de Grade 41"/>
    <w:basedOn w:val="Tabelanormal"/>
    <w:uiPriority w:val="49"/>
    <w:rsid w:val="00B30A1F"/>
    <w:pPr>
      <w:spacing w:after="0" w:line="240" w:lineRule="auto"/>
    </w:pPr>
    <w:rPr>
      <w:rFonts w:ascii="Tahoma" w:eastAsia="Calibri" w:hAnsi="Tahoma" w:cs="Times New Roman"/>
      <w:sz w:val="20"/>
      <w:szCs w:val="2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Clara1">
    <w:name w:val="Tabela de Grade Clara1"/>
    <w:basedOn w:val="Tabelanormal"/>
    <w:uiPriority w:val="40"/>
    <w:rsid w:val="00B30A1F"/>
    <w:pPr>
      <w:spacing w:after="0" w:line="240" w:lineRule="auto"/>
    </w:pPr>
    <w:rPr>
      <w:rFonts w:ascii="Tahoma" w:eastAsia="Calibri" w:hAnsi="Tahoma" w:cs="Times New Roman"/>
      <w:sz w:val="20"/>
      <w:szCs w:val="20"/>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aSimples11">
    <w:name w:val="Tabela Simples 11"/>
    <w:basedOn w:val="Tabelanormal"/>
    <w:uiPriority w:val="41"/>
    <w:rsid w:val="00B30A1F"/>
    <w:pPr>
      <w:spacing w:after="0" w:line="240" w:lineRule="auto"/>
    </w:pPr>
    <w:rPr>
      <w:rFonts w:ascii="Tahoma" w:eastAsia="Calibri" w:hAnsi="Tahoma" w:cs="Times New Roman"/>
      <w:sz w:val="20"/>
      <w:szCs w:val="20"/>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deGrade21">
    <w:name w:val="Tabela de Grade 21"/>
    <w:basedOn w:val="Tabelanormal"/>
    <w:uiPriority w:val="47"/>
    <w:rsid w:val="00B30A1F"/>
    <w:pPr>
      <w:spacing w:after="0" w:line="240" w:lineRule="auto"/>
    </w:pPr>
    <w:rPr>
      <w:rFonts w:ascii="Tahoma" w:eastAsia="Calibri" w:hAnsi="Tahoma" w:cs="Times New Roman"/>
      <w:sz w:val="20"/>
      <w:szCs w:val="20"/>
    </w:rPr>
    <w:tblPr>
      <w:tblStyleRowBandSize w:val="1"/>
      <w:tblStyleColBandSize w:val="1"/>
      <w:tblInd w:w="0" w:type="nil"/>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Grid">
    <w:name w:val="TableGrid"/>
    <w:rsid w:val="00B30A1F"/>
    <w:pPr>
      <w:spacing w:after="0" w:line="240" w:lineRule="auto"/>
    </w:pPr>
    <w:rPr>
      <w:rFonts w:ascii="Calibri" w:eastAsia="Times New Roman" w:hAnsi="Calibri" w:cs="Times New Roman"/>
    </w:rPr>
    <w:tblPr>
      <w:tblCellMar>
        <w:top w:w="0" w:type="dxa"/>
        <w:left w:w="0" w:type="dxa"/>
        <w:bottom w:w="0" w:type="dxa"/>
        <w:right w:w="0" w:type="dxa"/>
      </w:tblCellMar>
    </w:tblPr>
  </w:style>
  <w:style w:type="numbering" w:customStyle="1" w:styleId="SumrioEmmanuel">
    <w:name w:val="Sumário Emmanuel"/>
    <w:uiPriority w:val="99"/>
    <w:rsid w:val="00B30A1F"/>
    <w:pPr>
      <w:numPr>
        <w:numId w:val="4"/>
      </w:numPr>
    </w:pPr>
  </w:style>
  <w:style w:type="character" w:styleId="MenoPendente">
    <w:name w:val="Unresolved Mention"/>
    <w:basedOn w:val="Fontepargpadro"/>
    <w:uiPriority w:val="99"/>
    <w:semiHidden/>
    <w:unhideWhenUsed/>
    <w:rsid w:val="0066328F"/>
    <w:rPr>
      <w:color w:val="605E5C"/>
      <w:shd w:val="clear" w:color="auto" w:fill="E1DFDD"/>
    </w:rPr>
  </w:style>
  <w:style w:type="table" w:customStyle="1" w:styleId="TableNormal">
    <w:name w:val="Table Normal"/>
    <w:uiPriority w:val="2"/>
    <w:semiHidden/>
    <w:unhideWhenUsed/>
    <w:qFormat/>
    <w:rsid w:val="0076532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5322"/>
    <w:pPr>
      <w:widowControl w:val="0"/>
      <w:autoSpaceDE w:val="0"/>
      <w:autoSpaceDN w:val="0"/>
    </w:pPr>
    <w:rPr>
      <w:rFonts w:ascii="Arial MT" w:eastAsia="Arial MT" w:hAnsi="Arial MT" w:cs="Arial MT"/>
      <w:sz w:val="22"/>
      <w:szCs w:val="22"/>
      <w:lang w:val="pt-PT" w:eastAsia="en-US"/>
    </w:rPr>
  </w:style>
  <w:style w:type="table" w:customStyle="1" w:styleId="TR">
    <w:name w:val="T.R"/>
    <w:basedOn w:val="TabeladeGrade4-nfase3"/>
    <w:rsid w:val="00852F2D"/>
    <w:rPr>
      <w:rFonts w:eastAsia="Times New Roman" w:cs="Times New Roman"/>
      <w:color w:val="000000" w:themeColor="text1"/>
      <w:sz w:val="20"/>
      <w:szCs w:val="20"/>
      <w:lang w:eastAsia="pt-BR"/>
    </w:rPr>
    <w:tblP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Pr>
    <w:tcPr>
      <w:shd w:val="clear" w:color="auto" w:fill="D9D9D9" w:themeFill="background1" w:themeFillShade="D9"/>
    </w:tcPr>
    <w:tblStylePr w:type="firstRow">
      <w:rPr>
        <w:rFonts w:ascii="Calibri" w:hAnsi="Calibri"/>
        <w:b/>
        <w:bCs/>
        <w:color w:val="FFFFFF"/>
        <w:sz w:val="20"/>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000000" w:themeFill="text1"/>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rPr>
        <w:rFonts w:ascii="Calibri" w:hAnsi="Calibri"/>
        <w:b w:val="0"/>
        <w:i w:val="0"/>
        <w:caps w:val="0"/>
        <w:smallCaps w:val="0"/>
        <w:strike w:val="0"/>
        <w:dstrike w:val="0"/>
        <w:outline w:val="0"/>
        <w:shadow w:val="0"/>
        <w:emboss w:val="0"/>
        <w:imprint w:val="0"/>
        <w:vanish w:val="0"/>
        <w:color w:val="auto"/>
        <w:sz w:val="20"/>
        <w:u w:val="none"/>
        <w:vertAlign w:val="baseline"/>
      </w:rPr>
      <w:tblPr>
        <w:tblCellMar>
          <w:top w:w="17" w:type="dxa"/>
          <w:left w:w="108" w:type="dxa"/>
          <w:bottom w:w="17" w:type="dxa"/>
          <w:right w:w="108" w:type="dxa"/>
        </w:tblCellMar>
      </w:tblPr>
      <w:tcPr>
        <w:shd w:val="clear" w:color="auto" w:fill="D0CECE" w:themeFill="background2" w:themeFillShade="E6"/>
      </w:tcPr>
    </w:tblStylePr>
    <w:tblStylePr w:type="band2Horz">
      <w:tblPr/>
      <w:tcPr>
        <w:shd w:val="clear" w:color="auto" w:fill="FFFFFF" w:themeFill="background1"/>
      </w:tcPr>
    </w:tblStylePr>
  </w:style>
  <w:style w:type="table" w:styleId="TabeladeGrade4-nfase3">
    <w:name w:val="Grid Table 4 Accent 3"/>
    <w:basedOn w:val="Tabelanormal"/>
    <w:uiPriority w:val="49"/>
    <w:rsid w:val="00852F2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egenda">
    <w:name w:val="caption"/>
    <w:basedOn w:val="Normal"/>
    <w:next w:val="Normal"/>
    <w:uiPriority w:val="35"/>
    <w:unhideWhenUsed/>
    <w:qFormat/>
    <w:rsid w:val="009461D4"/>
    <w:pPr>
      <w:spacing w:after="200"/>
    </w:pPr>
    <w:rPr>
      <w:rFonts w:asciiTheme="minorHAnsi" w:eastAsiaTheme="minorHAnsi" w:hAnsiTheme="minorHAnsi" w:cstheme="minorBidi"/>
      <w:i/>
      <w:iCs/>
      <w:noProof/>
      <w:color w:val="44546A" w:themeColor="text2"/>
      <w:sz w:val="18"/>
      <w:szCs w:val="18"/>
      <w:lang w:eastAsia="en-US"/>
    </w:rPr>
  </w:style>
  <w:style w:type="paragraph" w:customStyle="1" w:styleId="Contedodoquadro">
    <w:name w:val="Conteúdo do quadro"/>
    <w:basedOn w:val="Normal"/>
    <w:uiPriority w:val="99"/>
    <w:qFormat/>
    <w:rsid w:val="009461D4"/>
    <w:pPr>
      <w:spacing w:after="160" w:line="259" w:lineRule="auto"/>
    </w:pPr>
    <w:rPr>
      <w:rFonts w:asciiTheme="minorHAnsi" w:eastAsiaTheme="minorHAnsi" w:hAnsiTheme="minorHAnsi" w:cstheme="minorBidi"/>
      <w:sz w:val="22"/>
      <w:szCs w:val="22"/>
      <w:lang w:eastAsia="en-US"/>
    </w:rPr>
  </w:style>
  <w:style w:type="character" w:styleId="TextodoEspaoReservado">
    <w:name w:val="Placeholder Text"/>
    <w:basedOn w:val="Fontepargpadro"/>
    <w:uiPriority w:val="99"/>
    <w:semiHidden/>
    <w:rsid w:val="00911028"/>
    <w:rPr>
      <w:color w:val="808080"/>
    </w:rPr>
  </w:style>
  <w:style w:type="character" w:styleId="Refdecomentrio">
    <w:name w:val="annotation reference"/>
    <w:basedOn w:val="Fontepargpadro"/>
    <w:unhideWhenUsed/>
    <w:qFormat/>
    <w:rsid w:val="008E5F93"/>
    <w:rPr>
      <w:sz w:val="16"/>
      <w:szCs w:val="16"/>
    </w:rPr>
  </w:style>
  <w:style w:type="paragraph" w:styleId="Textodecomentrio">
    <w:name w:val="annotation text"/>
    <w:basedOn w:val="Normal"/>
    <w:link w:val="TextodecomentrioChar"/>
    <w:unhideWhenUsed/>
    <w:qFormat/>
    <w:rsid w:val="008E5F93"/>
    <w:rPr>
      <w:sz w:val="20"/>
      <w:szCs w:val="20"/>
    </w:rPr>
  </w:style>
  <w:style w:type="character" w:customStyle="1" w:styleId="TextodecomentrioChar">
    <w:name w:val="Texto de comentário Char"/>
    <w:basedOn w:val="Fontepargpadro"/>
    <w:link w:val="Textodecomentrio"/>
    <w:qFormat/>
    <w:rsid w:val="008E5F93"/>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8E5F93"/>
    <w:rPr>
      <w:b/>
      <w:bCs/>
    </w:rPr>
  </w:style>
  <w:style w:type="character" w:customStyle="1" w:styleId="AssuntodocomentrioChar">
    <w:name w:val="Assunto do comentário Char"/>
    <w:basedOn w:val="TextodecomentrioChar"/>
    <w:link w:val="Assuntodocomentrio"/>
    <w:uiPriority w:val="99"/>
    <w:semiHidden/>
    <w:rsid w:val="008E5F93"/>
    <w:rPr>
      <w:rFonts w:ascii="Times New Roman" w:eastAsia="Times New Roman" w:hAnsi="Times New Roman" w:cs="Times New Roman"/>
      <w:b/>
      <w:bCs/>
      <w:sz w:val="20"/>
      <w:szCs w:val="20"/>
      <w:lang w:eastAsia="pt-BR"/>
    </w:rPr>
  </w:style>
  <w:style w:type="paragraph" w:customStyle="1" w:styleId="Nivel01">
    <w:name w:val="Nivel 01"/>
    <w:basedOn w:val="Ttulo1"/>
    <w:next w:val="Normal"/>
    <w:link w:val="Nivel01Char"/>
    <w:qFormat/>
    <w:rsid w:val="00891596"/>
    <w:pPr>
      <w:keepLines/>
      <w:numPr>
        <w:numId w:val="5"/>
      </w:numPr>
      <w:tabs>
        <w:tab w:val="left" w:pos="567"/>
      </w:tabs>
      <w:spacing w:after="0"/>
      <w:jc w:val="both"/>
    </w:pPr>
    <w:rPr>
      <w:rFonts w:eastAsia="MS Gothic" w:cs="Times New Roman"/>
      <w:kern w:val="0"/>
      <w:sz w:val="20"/>
      <w:szCs w:val="20"/>
      <w:lang w:val="x-none" w:eastAsia="x-none"/>
    </w:rPr>
  </w:style>
  <w:style w:type="character" w:customStyle="1" w:styleId="Nivel01Char">
    <w:name w:val="Nivel 01 Char"/>
    <w:link w:val="Nivel01"/>
    <w:rsid w:val="00891596"/>
    <w:rPr>
      <w:rFonts w:ascii="Arial" w:eastAsia="MS Gothic" w:hAnsi="Arial" w:cs="Times New Roman"/>
      <w:b/>
      <w:bCs/>
      <w:sz w:val="20"/>
      <w:szCs w:val="20"/>
      <w:lang w:val="x-none" w:eastAsia="x-none"/>
    </w:rPr>
  </w:style>
  <w:style w:type="paragraph" w:customStyle="1" w:styleId="Nivel2">
    <w:name w:val="Nivel 2"/>
    <w:basedOn w:val="Normal"/>
    <w:link w:val="Nivel2Char"/>
    <w:qFormat/>
    <w:rsid w:val="00891596"/>
    <w:pPr>
      <w:numPr>
        <w:ilvl w:val="1"/>
        <w:numId w:val="5"/>
      </w:numPr>
      <w:spacing w:before="120" w:after="120" w:line="276" w:lineRule="auto"/>
      <w:jc w:val="both"/>
    </w:pPr>
    <w:rPr>
      <w:rFonts w:ascii="Arial" w:eastAsia="MS Mincho" w:hAnsi="Arial"/>
      <w:color w:val="000000"/>
      <w:sz w:val="20"/>
      <w:szCs w:val="20"/>
      <w:lang w:val="x-none" w:eastAsia="x-none"/>
    </w:rPr>
  </w:style>
  <w:style w:type="paragraph" w:customStyle="1" w:styleId="Nivel3">
    <w:name w:val="Nivel 3"/>
    <w:basedOn w:val="Normal"/>
    <w:link w:val="Nivel3Char"/>
    <w:qFormat/>
    <w:rsid w:val="00891596"/>
    <w:pPr>
      <w:numPr>
        <w:ilvl w:val="2"/>
        <w:numId w:val="5"/>
      </w:numPr>
      <w:spacing w:before="120" w:after="120" w:line="276" w:lineRule="auto"/>
      <w:jc w:val="both"/>
    </w:pPr>
    <w:rPr>
      <w:rFonts w:ascii="Arial" w:eastAsia="MS Mincho" w:hAnsi="Arial"/>
      <w:color w:val="000000"/>
      <w:sz w:val="20"/>
      <w:szCs w:val="20"/>
      <w:lang w:val="x-none" w:eastAsia="x-none"/>
    </w:rPr>
  </w:style>
  <w:style w:type="paragraph" w:customStyle="1" w:styleId="Nivel4">
    <w:name w:val="Nivel 4"/>
    <w:basedOn w:val="Nivel3"/>
    <w:link w:val="Nivel4Char"/>
    <w:qFormat/>
    <w:rsid w:val="00891596"/>
    <w:pPr>
      <w:numPr>
        <w:ilvl w:val="3"/>
      </w:numPr>
      <w:ind w:left="851" w:firstLine="0"/>
    </w:pPr>
    <w:rPr>
      <w:color w:val="auto"/>
    </w:rPr>
  </w:style>
  <w:style w:type="paragraph" w:customStyle="1" w:styleId="Nivel5">
    <w:name w:val="Nivel 5"/>
    <w:basedOn w:val="Nivel4"/>
    <w:uiPriority w:val="99"/>
    <w:qFormat/>
    <w:rsid w:val="00891596"/>
    <w:pPr>
      <w:numPr>
        <w:ilvl w:val="4"/>
      </w:numPr>
      <w:tabs>
        <w:tab w:val="num" w:pos="3300"/>
      </w:tabs>
      <w:ind w:left="1276" w:firstLine="0"/>
    </w:pPr>
  </w:style>
  <w:style w:type="character" w:customStyle="1" w:styleId="Nivel4Char">
    <w:name w:val="Nivel 4 Char"/>
    <w:link w:val="Nivel4"/>
    <w:rsid w:val="00891596"/>
    <w:rPr>
      <w:rFonts w:ascii="Arial" w:eastAsia="MS Mincho" w:hAnsi="Arial" w:cs="Times New Roman"/>
      <w:sz w:val="20"/>
      <w:szCs w:val="20"/>
      <w:lang w:val="x-none" w:eastAsia="x-none"/>
    </w:rPr>
  </w:style>
  <w:style w:type="character" w:customStyle="1" w:styleId="Nivel2Char">
    <w:name w:val="Nivel 2 Char"/>
    <w:link w:val="Nivel2"/>
    <w:locked/>
    <w:rsid w:val="00891596"/>
    <w:rPr>
      <w:rFonts w:ascii="Arial" w:eastAsia="MS Mincho" w:hAnsi="Arial" w:cs="Times New Roman"/>
      <w:color w:val="000000"/>
      <w:sz w:val="20"/>
      <w:szCs w:val="20"/>
      <w:lang w:val="x-none" w:eastAsia="x-none"/>
    </w:rPr>
  </w:style>
  <w:style w:type="paragraph" w:customStyle="1" w:styleId="ou">
    <w:name w:val="ou"/>
    <w:basedOn w:val="PargrafodaLista"/>
    <w:link w:val="ouChar"/>
    <w:qFormat/>
    <w:rsid w:val="00891596"/>
    <w:pPr>
      <w:spacing w:before="60" w:after="60" w:line="259" w:lineRule="auto"/>
      <w:ind w:left="0"/>
      <w:contextualSpacing w:val="0"/>
      <w:jc w:val="center"/>
    </w:pPr>
    <w:rPr>
      <w:rFonts w:ascii="Arial" w:eastAsia="Cambria" w:hAnsi="Arial" w:cs="Times New Roman"/>
      <w:b/>
      <w:bCs/>
      <w:i/>
      <w:iCs/>
      <w:color w:val="FF0000"/>
      <w:sz w:val="24"/>
      <w:szCs w:val="24"/>
      <w:u w:val="single"/>
      <w:lang w:val="x-none" w:eastAsia="x-none"/>
    </w:rPr>
  </w:style>
  <w:style w:type="character" w:customStyle="1" w:styleId="ouChar">
    <w:name w:val="ou Char"/>
    <w:link w:val="ou"/>
    <w:rsid w:val="00891596"/>
    <w:rPr>
      <w:rFonts w:ascii="Arial" w:eastAsia="Cambria" w:hAnsi="Arial" w:cs="Times New Roman"/>
      <w:b/>
      <w:bCs/>
      <w:i/>
      <w:iCs/>
      <w:color w:val="FF0000"/>
      <w:sz w:val="24"/>
      <w:szCs w:val="24"/>
      <w:u w:val="single"/>
      <w:lang w:val="x-none" w:eastAsia="x-none"/>
    </w:rPr>
  </w:style>
  <w:style w:type="paragraph" w:customStyle="1" w:styleId="Nvel4-R">
    <w:name w:val="Nível 4-R"/>
    <w:basedOn w:val="Nivel4"/>
    <w:link w:val="Nvel4-RChar"/>
    <w:qFormat/>
    <w:rsid w:val="00891596"/>
    <w:pPr>
      <w:ind w:left="2491" w:hanging="648"/>
    </w:pPr>
    <w:rPr>
      <w:i/>
      <w:iCs/>
      <w:color w:val="FF0000"/>
    </w:rPr>
  </w:style>
  <w:style w:type="character" w:customStyle="1" w:styleId="Nivel3Char">
    <w:name w:val="Nivel 3 Char"/>
    <w:link w:val="Nivel3"/>
    <w:rsid w:val="00891596"/>
    <w:rPr>
      <w:rFonts w:ascii="Arial" w:eastAsia="MS Mincho" w:hAnsi="Arial" w:cs="Times New Roman"/>
      <w:color w:val="000000"/>
      <w:sz w:val="20"/>
      <w:szCs w:val="20"/>
      <w:lang w:val="x-none" w:eastAsia="x-none"/>
    </w:rPr>
  </w:style>
  <w:style w:type="character" w:customStyle="1" w:styleId="Nvel4-RChar">
    <w:name w:val="Nível 4-R Char"/>
    <w:link w:val="Nvel4-R"/>
    <w:rsid w:val="00891596"/>
    <w:rPr>
      <w:rFonts w:ascii="Arial" w:eastAsia="MS Mincho" w:hAnsi="Arial" w:cs="Times New Roman"/>
      <w:i/>
      <w:iCs/>
      <w:color w:val="FF0000"/>
      <w:sz w:val="20"/>
      <w:szCs w:val="20"/>
      <w:lang w:val="x-none" w:eastAsia="x-none"/>
    </w:rPr>
  </w:style>
  <w:style w:type="paragraph" w:customStyle="1" w:styleId="Nvel2-Red">
    <w:name w:val="Nível 2 -Red"/>
    <w:basedOn w:val="Nivel2"/>
    <w:link w:val="Nvel2-RedChar"/>
    <w:qFormat/>
    <w:rsid w:val="00C34EF0"/>
    <w:rPr>
      <w:i/>
      <w:iCs/>
      <w:color w:val="FF0000"/>
    </w:rPr>
  </w:style>
  <w:style w:type="paragraph" w:customStyle="1" w:styleId="Nvel3-R">
    <w:name w:val="Nível 3-R"/>
    <w:basedOn w:val="Nivel3"/>
    <w:link w:val="Nvel3-RChar"/>
    <w:qFormat/>
    <w:rsid w:val="00C34EF0"/>
    <w:rPr>
      <w:i/>
      <w:iCs/>
      <w:color w:val="FF0000"/>
    </w:rPr>
  </w:style>
  <w:style w:type="character" w:customStyle="1" w:styleId="Nvel2-RedChar">
    <w:name w:val="Nível 2 -Red Char"/>
    <w:link w:val="Nvel2-Red"/>
    <w:rsid w:val="00C34EF0"/>
    <w:rPr>
      <w:rFonts w:ascii="Arial" w:eastAsia="MS Mincho" w:hAnsi="Arial" w:cs="Times New Roman"/>
      <w:i/>
      <w:iCs/>
      <w:color w:val="FF0000"/>
      <w:sz w:val="20"/>
      <w:szCs w:val="20"/>
      <w:lang w:val="x-none" w:eastAsia="x-none"/>
    </w:rPr>
  </w:style>
  <w:style w:type="character" w:customStyle="1" w:styleId="Nvel3-RChar">
    <w:name w:val="Nível 3-R Char"/>
    <w:link w:val="Nvel3-R"/>
    <w:rsid w:val="00C34EF0"/>
    <w:rPr>
      <w:rFonts w:ascii="Arial" w:eastAsia="MS Mincho" w:hAnsi="Arial" w:cs="Times New Roman"/>
      <w:i/>
      <w:iCs/>
      <w:color w:val="FF0000"/>
      <w:sz w:val="20"/>
      <w:szCs w:val="20"/>
      <w:lang w:val="x-none" w:eastAsia="x-none"/>
    </w:rPr>
  </w:style>
  <w:style w:type="paragraph" w:customStyle="1" w:styleId="Prembulo">
    <w:name w:val="Preâmbulo"/>
    <w:basedOn w:val="Normal"/>
    <w:link w:val="PrembuloChar"/>
    <w:qFormat/>
    <w:rsid w:val="00C34EF0"/>
    <w:pPr>
      <w:spacing w:before="480" w:after="120" w:line="360" w:lineRule="auto"/>
      <w:ind w:left="4253" w:right="-17"/>
      <w:jc w:val="both"/>
    </w:pPr>
    <w:rPr>
      <w:rFonts w:ascii="Arial" w:eastAsia="Arial" w:hAnsi="Arial"/>
      <w:bCs/>
      <w:sz w:val="20"/>
      <w:szCs w:val="20"/>
      <w:lang w:val="x-none" w:eastAsia="x-none"/>
    </w:rPr>
  </w:style>
  <w:style w:type="character" w:customStyle="1" w:styleId="PrembuloChar">
    <w:name w:val="Preâmbulo Char"/>
    <w:link w:val="Prembulo"/>
    <w:rsid w:val="00C34EF0"/>
    <w:rPr>
      <w:rFonts w:ascii="Arial" w:eastAsia="Arial" w:hAnsi="Arial" w:cs="Times New Roman"/>
      <w:bCs/>
      <w:sz w:val="20"/>
      <w:szCs w:val="20"/>
      <w:lang w:val="x-none" w:eastAsia="x-none"/>
    </w:rPr>
  </w:style>
  <w:style w:type="character" w:styleId="Forte">
    <w:name w:val="Strong"/>
    <w:basedOn w:val="Fontepargpadro"/>
    <w:uiPriority w:val="22"/>
    <w:qFormat/>
    <w:rsid w:val="00547B60"/>
    <w:rPr>
      <w:b/>
      <w:bCs/>
    </w:rPr>
  </w:style>
  <w:style w:type="character" w:customStyle="1" w:styleId="Ttulo7Char">
    <w:name w:val="Título 7 Char"/>
    <w:basedOn w:val="Fontepargpadro"/>
    <w:link w:val="Ttulo7"/>
    <w:uiPriority w:val="9"/>
    <w:rsid w:val="00547B60"/>
    <w:rPr>
      <w:rFonts w:asciiTheme="majorHAnsi" w:eastAsiaTheme="majorEastAsia" w:hAnsiTheme="majorHAnsi" w:cstheme="majorBidi"/>
      <w:i/>
      <w:iCs/>
      <w:color w:val="1F3763" w:themeColor="accent1" w:themeShade="7F"/>
      <w:sz w:val="24"/>
      <w:szCs w:val="24"/>
      <w:lang w:eastAsia="pt-BR"/>
    </w:rPr>
  </w:style>
  <w:style w:type="character" w:customStyle="1" w:styleId="normaltextrun">
    <w:name w:val="normaltextrun"/>
    <w:basedOn w:val="Fontepargpadro"/>
    <w:rsid w:val="00720145"/>
  </w:style>
  <w:style w:type="paragraph" w:customStyle="1" w:styleId="Nvel1-SemNum">
    <w:name w:val="Nível 1-Sem Num"/>
    <w:basedOn w:val="Nivel01"/>
    <w:link w:val="Nvel1-SemNumChar"/>
    <w:autoRedefine/>
    <w:qFormat/>
    <w:rsid w:val="00720145"/>
    <w:pPr>
      <w:numPr>
        <w:numId w:val="0"/>
      </w:numPr>
      <w:spacing w:after="120" w:line="276" w:lineRule="auto"/>
      <w:outlineLvl w:val="1"/>
    </w:pPr>
    <w:rPr>
      <w:rFonts w:eastAsiaTheme="majorEastAsia" w:cs="Arial"/>
      <w:color w:val="FF0000"/>
      <w:lang w:eastAsia="pt-BR"/>
    </w:rPr>
  </w:style>
  <w:style w:type="character" w:customStyle="1" w:styleId="Nvel1-SemNumChar">
    <w:name w:val="Nível 1-Sem Num Char"/>
    <w:basedOn w:val="Nivel01Char"/>
    <w:link w:val="Nvel1-SemNum"/>
    <w:rsid w:val="00720145"/>
    <w:rPr>
      <w:rFonts w:ascii="Arial" w:eastAsiaTheme="majorEastAsia" w:hAnsi="Arial" w:cs="Arial"/>
      <w:b/>
      <w:bCs/>
      <w:color w:val="FF0000"/>
      <w:sz w:val="20"/>
      <w:szCs w:val="20"/>
      <w:lang w:val="x-none" w:eastAsia="pt-BR"/>
    </w:rPr>
  </w:style>
  <w:style w:type="character" w:customStyle="1" w:styleId="findhit">
    <w:name w:val="findhit"/>
    <w:basedOn w:val="Fontepargpadro"/>
    <w:rsid w:val="00720145"/>
  </w:style>
  <w:style w:type="paragraph" w:customStyle="1" w:styleId="Nvel1-SemNumPreto">
    <w:name w:val="Nível 1-Sem Num Preto"/>
    <w:basedOn w:val="Nvel1-SemNum"/>
    <w:link w:val="Nvel1-SemNumPretoChar"/>
    <w:qFormat/>
    <w:rsid w:val="00720145"/>
    <w:rPr>
      <w:lang w:eastAsia="zh-CN" w:bidi="hi-IN"/>
    </w:rPr>
  </w:style>
  <w:style w:type="character" w:customStyle="1" w:styleId="Nvel1-SemNumPretoChar">
    <w:name w:val="Nível 1-Sem Num Preto Char"/>
    <w:basedOn w:val="Nvel1-SemNumChar"/>
    <w:link w:val="Nvel1-SemNumPreto"/>
    <w:rsid w:val="00720145"/>
    <w:rPr>
      <w:rFonts w:ascii="Arial" w:eastAsiaTheme="majorEastAsia" w:hAnsi="Arial" w:cs="Arial"/>
      <w:b/>
      <w:bCs/>
      <w:color w:val="FF0000"/>
      <w:sz w:val="20"/>
      <w:szCs w:val="20"/>
      <w:lang w:val="x-none" w:eastAsia="zh-CN" w:bidi="hi-IN"/>
    </w:rPr>
  </w:style>
  <w:style w:type="character" w:customStyle="1" w:styleId="ng-star-inserted">
    <w:name w:val="ng-star-inserted"/>
    <w:basedOn w:val="Fontepargpadro"/>
    <w:rsid w:val="00D662D7"/>
  </w:style>
  <w:style w:type="paragraph" w:customStyle="1" w:styleId="ng-star-inserted1">
    <w:name w:val="ng-star-inserted1"/>
    <w:basedOn w:val="Normal"/>
    <w:rsid w:val="00D662D7"/>
    <w:pPr>
      <w:spacing w:before="100" w:beforeAutospacing="1" w:after="100" w:afterAutospacing="1"/>
    </w:pPr>
  </w:style>
  <w:style w:type="paragraph" w:customStyle="1" w:styleId="pzpzlf">
    <w:name w:val="pzpzlf"/>
    <w:basedOn w:val="Normal"/>
    <w:rsid w:val="00D662D7"/>
    <w:pPr>
      <w:spacing w:before="100" w:beforeAutospacing="1" w:after="100" w:afterAutospacing="1"/>
    </w:pPr>
  </w:style>
  <w:style w:type="character" w:customStyle="1" w:styleId="uv3um">
    <w:name w:val="uv3um"/>
    <w:basedOn w:val="Fontepargpadro"/>
    <w:rsid w:val="00D662D7"/>
  </w:style>
  <w:style w:type="paragraph" w:styleId="Reviso">
    <w:name w:val="Revision"/>
    <w:hidden/>
    <w:uiPriority w:val="99"/>
    <w:semiHidden/>
    <w:rsid w:val="00215EFF"/>
    <w:pPr>
      <w:spacing w:after="0"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9431111">
      <w:bodyDiv w:val="1"/>
      <w:marLeft w:val="0"/>
      <w:marRight w:val="0"/>
      <w:marTop w:val="0"/>
      <w:marBottom w:val="0"/>
      <w:divBdr>
        <w:top w:val="none" w:sz="0" w:space="0" w:color="auto"/>
        <w:left w:val="none" w:sz="0" w:space="0" w:color="auto"/>
        <w:bottom w:val="none" w:sz="0" w:space="0" w:color="auto"/>
        <w:right w:val="none" w:sz="0" w:space="0" w:color="auto"/>
      </w:divBdr>
    </w:div>
    <w:div w:id="745766706">
      <w:bodyDiv w:val="1"/>
      <w:marLeft w:val="0"/>
      <w:marRight w:val="0"/>
      <w:marTop w:val="0"/>
      <w:marBottom w:val="0"/>
      <w:divBdr>
        <w:top w:val="none" w:sz="0" w:space="0" w:color="auto"/>
        <w:left w:val="none" w:sz="0" w:space="0" w:color="auto"/>
        <w:bottom w:val="none" w:sz="0" w:space="0" w:color="auto"/>
        <w:right w:val="none" w:sz="0" w:space="0" w:color="auto"/>
      </w:divBdr>
    </w:div>
    <w:div w:id="759062092">
      <w:bodyDiv w:val="1"/>
      <w:marLeft w:val="0"/>
      <w:marRight w:val="0"/>
      <w:marTop w:val="0"/>
      <w:marBottom w:val="0"/>
      <w:divBdr>
        <w:top w:val="none" w:sz="0" w:space="0" w:color="auto"/>
        <w:left w:val="none" w:sz="0" w:space="0" w:color="auto"/>
        <w:bottom w:val="none" w:sz="0" w:space="0" w:color="auto"/>
        <w:right w:val="none" w:sz="0" w:space="0" w:color="auto"/>
      </w:divBdr>
    </w:div>
    <w:div w:id="1047948033">
      <w:bodyDiv w:val="1"/>
      <w:marLeft w:val="0"/>
      <w:marRight w:val="0"/>
      <w:marTop w:val="0"/>
      <w:marBottom w:val="0"/>
      <w:divBdr>
        <w:top w:val="none" w:sz="0" w:space="0" w:color="auto"/>
        <w:left w:val="none" w:sz="0" w:space="0" w:color="auto"/>
        <w:bottom w:val="none" w:sz="0" w:space="0" w:color="auto"/>
        <w:right w:val="none" w:sz="0" w:space="0" w:color="auto"/>
      </w:divBdr>
    </w:div>
    <w:div w:id="1240211491">
      <w:bodyDiv w:val="1"/>
      <w:marLeft w:val="0"/>
      <w:marRight w:val="0"/>
      <w:marTop w:val="0"/>
      <w:marBottom w:val="0"/>
      <w:divBdr>
        <w:top w:val="none" w:sz="0" w:space="0" w:color="auto"/>
        <w:left w:val="none" w:sz="0" w:space="0" w:color="auto"/>
        <w:bottom w:val="none" w:sz="0" w:space="0" w:color="auto"/>
        <w:right w:val="none" w:sz="0" w:space="0" w:color="auto"/>
      </w:divBdr>
    </w:div>
    <w:div w:id="1495680675">
      <w:bodyDiv w:val="1"/>
      <w:marLeft w:val="0"/>
      <w:marRight w:val="0"/>
      <w:marTop w:val="0"/>
      <w:marBottom w:val="0"/>
      <w:divBdr>
        <w:top w:val="none" w:sz="0" w:space="0" w:color="auto"/>
        <w:left w:val="none" w:sz="0" w:space="0" w:color="auto"/>
        <w:bottom w:val="none" w:sz="0" w:space="0" w:color="auto"/>
        <w:right w:val="none" w:sz="0" w:space="0" w:color="auto"/>
      </w:divBdr>
    </w:div>
    <w:div w:id="207959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lanalto.gov.br/ccivil_03/_ato2011-2014/2013/lei/l12846.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6C8FEA-DAF7-4750-9A93-7214769F24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14</Pages>
  <Words>4030</Words>
  <Characters>21766</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Mengarda</dc:creator>
  <cp:keywords/>
  <dc:description/>
  <cp:lastModifiedBy>Roseli de Fátima Gonçalves</cp:lastModifiedBy>
  <cp:revision>3</cp:revision>
  <dcterms:created xsi:type="dcterms:W3CDTF">2024-11-27T17:57:00Z</dcterms:created>
  <dcterms:modified xsi:type="dcterms:W3CDTF">2024-11-27T17:59:00Z</dcterms:modified>
</cp:coreProperties>
</file>