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D3B" w:rsidRPr="00EC2D3B" w:rsidRDefault="00EC2D3B" w:rsidP="00EC2D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TERMO DE INEXIGIBILIDADE DE LICITAÇÃO</w:t>
      </w:r>
      <w:proofErr w:type="gramStart"/>
      <w:r w:rsidRPr="00EC2D3B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, SEI</w:t>
      </w:r>
      <w:proofErr w:type="gramEnd"/>
      <w:r w:rsidRPr="00EC2D3B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 xml:space="preserve"> Nº 0016656951/2023 - </w:t>
      </w:r>
      <w:proofErr w:type="spellStart"/>
      <w:r w:rsidRPr="00EC2D3B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SAP.LCT</w:t>
      </w:r>
      <w:proofErr w:type="spellEnd"/>
    </w:p>
    <w:p w:rsidR="00EC2D3B" w:rsidRPr="00EC2D3B" w:rsidRDefault="00EC2D3B" w:rsidP="00EC2D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TERMO DE INEXIGIBILIDADE DE LICITAÇÃO Nº 141/2023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 Município de Joinville, com sede na Avenida Hermann August </w:t>
      </w:r>
      <w:proofErr w:type="spell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Lepper</w:t>
      </w:r>
      <w:proofErr w:type="spell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nº 10, Centro, Joinville/SC – CEP: 89.221-005, por intermédio da Secretaria de Administração e Planejamento, inscrita no CNPJ sob nº 83.169.623/0001-10, na qualidade de interveniente promotora, decide dispensar processo licitatório através de Inexigibilidade de Licitação, destinado à Secretaria de Educação, que tem por objeto </w:t>
      </w:r>
      <w:proofErr w:type="gram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3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(três) inscrições para profissionais da Secretaria de Educação participarem do 18º Congresso Brasileiro - Gestão, Projetos e Liderança.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FUNDAMENTO LEGAL:</w:t>
      </w:r>
    </w:p>
    <w:p w:rsidR="00EC2D3B" w:rsidRPr="00EC2D3B" w:rsidRDefault="00EC2D3B" w:rsidP="00EC2D3B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 Inexigibilidade está amparada no artigo 74, inciso III, da Lei nº 14.133/21, que assim dispõe:</w:t>
      </w:r>
    </w:p>
    <w:p w:rsidR="00EC2D3B" w:rsidRPr="00EC2D3B" w:rsidRDefault="00EC2D3B" w:rsidP="00EC2D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Art. 74. É inexigível a licitação quando inviável a competição, em especial nos casos de:</w:t>
      </w:r>
    </w:p>
    <w:p w:rsidR="00EC2D3B" w:rsidRPr="00EC2D3B" w:rsidRDefault="00EC2D3B" w:rsidP="00EC2D3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III - contratação dos seguintes serviços técnicos especializados de natureza predominantemente intelectual com profissionais ou empresas de notória especialização, vedada a inexigibilidade para serviços de publicidade e divulgação;</w:t>
      </w:r>
    </w:p>
    <w:p w:rsidR="00EC2D3B" w:rsidRPr="00EC2D3B" w:rsidRDefault="00EC2D3B" w:rsidP="00EC2D3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[...]</w:t>
      </w:r>
    </w:p>
    <w:p w:rsidR="00EC2D3B" w:rsidRPr="00EC2D3B" w:rsidRDefault="00EC2D3B" w:rsidP="00EC2D3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f) treinamento e aperfeiçoamento de pessoal;</w:t>
      </w:r>
      <w:r w:rsidRPr="00EC2D3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 </w:t>
      </w: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[...]</w:t>
      </w:r>
    </w:p>
    <w:p w:rsidR="00EC2D3B" w:rsidRPr="00EC2D3B" w:rsidRDefault="00EC2D3B" w:rsidP="00EC2D3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Ainda, após apreciação Jurídica, restou emitido o Parecer Jurídico SEI nº </w:t>
      </w:r>
      <w:hyperlink r:id="rId4" w:tgtFrame="_blank" w:history="1">
        <w:r w:rsidRPr="00EC2D3B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pt-BR"/>
          </w:rPr>
          <w:t>0016465293</w:t>
        </w:r>
      </w:hyperlink>
      <w:r w:rsidRPr="00EC2D3B">
        <w:rPr>
          <w:rFonts w:ascii="Times New Roman" w:eastAsia="Times New Roman" w:hAnsi="Times New Roman" w:cs="Times New Roman"/>
          <w:color w:val="000000"/>
          <w:sz w:val="27"/>
          <w:lang w:eastAsia="pt-BR"/>
        </w:rPr>
        <w:t>, de 18 de abril de 2023</w:t>
      </w: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opinando pela admissibilidade de contratação direta por inexigibilidade de licitação no caso.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OBJETO: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00"/>
        <w:gridCol w:w="2312"/>
        <w:gridCol w:w="1222"/>
        <w:gridCol w:w="1138"/>
        <w:gridCol w:w="1552"/>
        <w:gridCol w:w="1410"/>
      </w:tblGrid>
      <w:tr w:rsidR="00EC2D3B" w:rsidRPr="00EC2D3B" w:rsidTr="00EC2D3B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Material/Serviço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Unid</w:t>
            </w:r>
            <w:proofErr w:type="spellEnd"/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. </w:t>
            </w:r>
            <w:proofErr w:type="gramStart"/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medida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Qtd licitada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 (R$)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 (R$)</w:t>
            </w:r>
          </w:p>
        </w:tc>
      </w:tr>
      <w:tr w:rsidR="00EC2D3B" w:rsidRPr="00EC2D3B" w:rsidTr="00EC2D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C2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C2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6035 - Inscrição</w:t>
            </w:r>
            <w:proofErr w:type="gramEnd"/>
            <w:r w:rsidRPr="00EC2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para curso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Serviço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C2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787,50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2.362,50</w:t>
            </w:r>
          </w:p>
        </w:tc>
      </w:tr>
      <w:tr w:rsidR="00EC2D3B" w:rsidRPr="00EC2D3B" w:rsidTr="00EC2D3B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Total Geral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 2.362,50</w:t>
            </w:r>
          </w:p>
        </w:tc>
      </w:tr>
      <w:tr w:rsidR="00EC2D3B" w:rsidRPr="00EC2D3B" w:rsidTr="00EC2D3B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Total Geral da Inexigibilidade de Licitação nº 141/2023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R$ 2.362,50</w:t>
            </w:r>
          </w:p>
        </w:tc>
      </w:tr>
    </w:tbl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CONTRATADO: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SEÇÃO SC - BRASIL DO PROJECT MANAGEMENT INSTITUTE</w:t>
      </w: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inscrita no CNPJ nº 05.836.607/0001-20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VALOR DO CONTRATO: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EC2D3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R$ 2.362,50</w:t>
      </w: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(dois mil trezentos e sessenta e dois reais e </w:t>
      </w:r>
      <w:proofErr w:type="spell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cinquenta</w:t>
      </w:r>
      <w:proofErr w:type="spell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centavos), de acordo com o termo de contrato, parte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integrante deste procedimento.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DOTAÇÃO ORÇAMENTÁRIA: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Secretaria de Educação - SED​:</w:t>
      </w:r>
    </w:p>
    <w:p w:rsidR="00EC2D3B" w:rsidRPr="00EC2D3B" w:rsidRDefault="00EC2D3B" w:rsidP="00EC2D3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C2D3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507/2023</w:t>
      </w:r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</w:t>
      </w:r>
      <w:proofErr w:type="gram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0 .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6001 .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12 .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361 .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4 .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2.3168 .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0 .</w:t>
      </w:r>
      <w:proofErr w:type="gramEnd"/>
      <w:r w:rsidRPr="00EC2D3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339000 (101)</w:t>
      </w:r>
    </w:p>
    <w:p w:rsidR="00EC2D3B" w:rsidRPr="00EC2D3B" w:rsidRDefault="00EC2D3B" w:rsidP="00EC2D3B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3B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C2D3B" w:rsidRPr="00EC2D3B" w:rsidTr="00EC2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Cristina </w:t>
            </w:r>
            <w:proofErr w:type="spellStart"/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Bello</w:t>
            </w:r>
            <w:proofErr w:type="spellEnd"/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19/04/2023, às </w:t>
            </w:r>
            <w:proofErr w:type="gramStart"/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17:38</w:t>
            </w:r>
            <w:proofErr w:type="gramEnd"/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EC2D3B" w:rsidRPr="00EC2D3B" w:rsidRDefault="00EC2D3B" w:rsidP="00EC2D3B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3B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C2D3B" w:rsidRPr="00EC2D3B" w:rsidTr="00EC2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EC2D3B" w:rsidRPr="00EC2D3B" w:rsidRDefault="00EC2D3B" w:rsidP="00EC2D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EC2D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19/04/2023, às </w:t>
            </w:r>
            <w:proofErr w:type="gramStart"/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17:44</w:t>
            </w:r>
            <w:proofErr w:type="gramEnd"/>
            <w:r w:rsidRPr="00EC2D3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2647C3" w:rsidRPr="00EC2D3B" w:rsidRDefault="002647C3" w:rsidP="00EC2D3B"/>
    <w:sectPr w:rsidR="002647C3" w:rsidRPr="00EC2D3B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653C0"/>
    <w:rsid w:val="004E5201"/>
    <w:rsid w:val="007D138B"/>
    <w:rsid w:val="00844D1E"/>
    <w:rsid w:val="008C0D4F"/>
    <w:rsid w:val="009C1DF5"/>
    <w:rsid w:val="00A33F38"/>
    <w:rsid w:val="00AA69C6"/>
    <w:rsid w:val="00C110C5"/>
    <w:rsid w:val="00C4633A"/>
    <w:rsid w:val="00C73AC6"/>
    <w:rsid w:val="00D815AD"/>
    <w:rsid w:val="00DD31D1"/>
    <w:rsid w:val="00EC2D3B"/>
    <w:rsid w:val="00EE4AEE"/>
    <w:rsid w:val="00F503C6"/>
    <w:rsid w:val="00F50401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C11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C11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11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11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11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C11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110C5"/>
    <w:rPr>
      <w:b/>
      <w:bCs/>
    </w:rPr>
  </w:style>
  <w:style w:type="character" w:customStyle="1" w:styleId="dark-mode-color-black">
    <w:name w:val="dark-mode-color-black"/>
    <w:basedOn w:val="Fontepargpadro"/>
    <w:rsid w:val="00C110C5"/>
  </w:style>
  <w:style w:type="paragraph" w:customStyle="1" w:styleId="tabelatextocentralizado">
    <w:name w:val="tabela_texto_centralizado"/>
    <w:basedOn w:val="Normal"/>
    <w:rsid w:val="00C11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C2D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8063217&amp;id_procedimento_atual=10000017906425&amp;infra_sistema=100000100&amp;infra_unidade_atual=110001073&amp;infra_hash=2478fa00ab7ab741bb5516546b2d82a901ef93dea920a2ffa69030c0e70568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2397</Characters>
  <Application>Microsoft Office Word</Application>
  <DocSecurity>0</DocSecurity>
  <Lines>19</Lines>
  <Paragraphs>5</Paragraphs>
  <ScaleCrop>false</ScaleCrop>
  <Company>....</Company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4</cp:revision>
  <dcterms:created xsi:type="dcterms:W3CDTF">2012-02-02T18:33:00Z</dcterms:created>
  <dcterms:modified xsi:type="dcterms:W3CDTF">2023-04-20T12:00:00Z</dcterms:modified>
</cp:coreProperties>
</file>