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2AB" w:rsidRDefault="00E062AB" w:rsidP="00E062AB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LICITAÇÃO, SEI Nº 0017371912/2023 - SAP.LCT</w:t>
      </w:r>
    </w:p>
    <w:p w:rsidR="00E062AB" w:rsidRDefault="00E062AB" w:rsidP="00E062AB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E062AB" w:rsidRDefault="00E062AB" w:rsidP="00E062AB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 </w:t>
      </w:r>
    </w:p>
    <w:p w:rsidR="00E062AB" w:rsidRDefault="00E062AB" w:rsidP="00E062AB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alinhadoesquerda"/>
        <w:spacing w:before="120" w:beforeAutospacing="0" w:after="120" w:afterAutospacing="0"/>
        <w:ind w:left="120" w:right="12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centralizadomaiusculas"/>
        <w:jc w:val="center"/>
        <w:rPr>
          <w:b/>
          <w:bCs/>
          <w:caps/>
          <w:color w:val="000000"/>
          <w:sz w:val="27"/>
          <w:szCs w:val="27"/>
        </w:rPr>
      </w:pPr>
      <w:r>
        <w:rPr>
          <w:b/>
          <w:bCs/>
          <w:caps/>
          <w:color w:val="000000"/>
          <w:sz w:val="27"/>
          <w:szCs w:val="27"/>
        </w:rPr>
        <w:t>TERMO DE DISPENSA DE LICITAÇÃO Nº 199/2023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O Município de Joinville, com sede na Avenida Hermann August Lepper, nº 10, Centro, Joinville/SC – CEP: 89.221-005, por intermédio da Secretaria de Administração e Planejamento, na qualidade de interveniente promotora, inscrita no CNPJ sob nº 83.169.623/0001-10, decide dispensar processo licitatório através de Dispensa de Licitação que tem por objeto a aquisição de caderno tipo brochura para as unidades administradas pela Secretaria de Educação.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FUNDAMENTO LEGAL:</w:t>
      </w:r>
    </w:p>
    <w:p w:rsidR="00E062AB" w:rsidRDefault="00E062AB" w:rsidP="00E062AB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 presente Dispensa de Licitação está amparada no artigo 75, inc. VIII, da Lei n°. 14.133/2021, que assim dispõe:</w:t>
      </w:r>
    </w:p>
    <w:p w:rsidR="00E062AB" w:rsidRDefault="00E062AB" w:rsidP="00E062AB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Art. 75  É dispensável a licitação: </w:t>
      </w:r>
      <w:r>
        <w:rPr>
          <w:color w:val="000000"/>
          <w:sz w:val="27"/>
          <w:szCs w:val="27"/>
        </w:rPr>
        <w:br/>
        <w:t>[...]</w:t>
      </w:r>
    </w:p>
    <w:p w:rsidR="00E062AB" w:rsidRDefault="00E062AB" w:rsidP="00E062AB">
      <w:pPr>
        <w:pStyle w:val="textoementa"/>
        <w:spacing w:before="80" w:beforeAutospacing="0" w:after="80" w:afterAutospacing="0"/>
        <w:ind w:left="4522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</w:t>
      </w:r>
      <w:r>
        <w:rPr>
          <w:color w:val="000000"/>
          <w:sz w:val="27"/>
          <w:szCs w:val="27"/>
        </w:rPr>
        <w:lastRenderedPageBreak/>
        <w:t>no prazo máximo de 1 (um) ano, contado da data de ocorrência da emergência ou da calamidade, vedadas a prorrogação dos respectivos contratos e a recontratação de empresa já contratada com base no disposto neste inciso;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recuoprimeiralinha"/>
        <w:spacing w:before="120" w:beforeAutospacing="0" w:after="120" w:afterAutospacing="0"/>
        <w:ind w:left="120" w:right="120" w:firstLine="169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Ainda, após apreciação Jurídica, restou emitido o Parecer Jurídico SEI nº </w:t>
      </w:r>
      <w:hyperlink r:id="rId4" w:tgtFrame="_blank" w:history="1">
        <w:r>
          <w:rPr>
            <w:rStyle w:val="Hyperlink"/>
            <w:sz w:val="27"/>
            <w:szCs w:val="27"/>
          </w:rPr>
          <w:t>0017014615</w:t>
        </w:r>
      </w:hyperlink>
      <w:r>
        <w:rPr>
          <w:rStyle w:val="dark-mode-color-black"/>
          <w:color w:val="000000"/>
          <w:sz w:val="27"/>
          <w:szCs w:val="27"/>
        </w:rPr>
        <w:t>, de 29 de maio de 2023</w:t>
      </w:r>
      <w:r>
        <w:rPr>
          <w:color w:val="000000"/>
          <w:sz w:val="27"/>
          <w:szCs w:val="27"/>
        </w:rPr>
        <w:t>, opinando pela admissibilidade de contratação direta por dispensa de licitação no caso.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0"/>
        <w:gridCol w:w="3530"/>
        <w:gridCol w:w="1005"/>
        <w:gridCol w:w="945"/>
        <w:gridCol w:w="1021"/>
        <w:gridCol w:w="1253"/>
      </w:tblGrid>
      <w:tr w:rsidR="00E062AB" w:rsidTr="00E062AB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Item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Material/Serviço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Unid. medida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Qtd licitada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unitário (R$)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Valor total (R$)</w:t>
            </w:r>
          </w:p>
        </w:tc>
      </w:tr>
      <w:tr w:rsidR="00E062AB" w:rsidTr="00E062AB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26339 - CADERNO TIPO BROCHURA – 60FLS   Tamanho mínimo de 200mm x 275mm, capa/contracapa em papel triplex branco, gramatura no minimo de 250 gr/m², impressão offset 4 x 4 cores com verniz de proteção externo, fixação por dois grampos, sem folha de rosto, miolo ( folhas internas) em papel branco gramatura minimo de 56 gr/m², pautado flexografia, sem posição de data, com pautação azul e margem vermelha. 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Unidade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13.000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3,83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49.790,00</w:t>
            </w:r>
          </w:p>
        </w:tc>
      </w:tr>
      <w:tr w:rsidR="00E062AB" w:rsidTr="00E062AB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Total Geral da Dispensa de Licitação nº 199/2023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2AB" w:rsidRDefault="00E062AB">
            <w:pPr>
              <w:pStyle w:val="NormalWeb"/>
              <w:rPr>
                <w:color w:val="000000"/>
                <w:sz w:val="27"/>
                <w:szCs w:val="27"/>
              </w:rPr>
            </w:pPr>
            <w:r>
              <w:rPr>
                <w:rStyle w:val="Forte"/>
                <w:color w:val="000000"/>
                <w:sz w:val="27"/>
                <w:szCs w:val="27"/>
              </w:rPr>
              <w:t> 49.790,00</w:t>
            </w:r>
          </w:p>
        </w:tc>
      </w:tr>
    </w:tbl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CONTRATADO: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R&amp;L Comercial Ltda.</w:t>
      </w:r>
      <w:r>
        <w:rPr>
          <w:color w:val="000000"/>
          <w:sz w:val="27"/>
          <w:szCs w:val="27"/>
        </w:rPr>
        <w:t>, inscrito no CNPJ nº 48.496.674/0001-55.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VALOR DO CONTRATO: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lastRenderedPageBreak/>
        <w:t>R$ 49.790,00</w:t>
      </w:r>
      <w:r>
        <w:rPr>
          <w:color w:val="000000"/>
          <w:sz w:val="27"/>
          <w:szCs w:val="27"/>
        </w:rPr>
        <w:t> </w:t>
      </w:r>
      <w:r>
        <w:rPr>
          <w:rStyle w:val="dark-mode-color-black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</w:t>
      </w:r>
      <w:r>
        <w:rPr>
          <w:rStyle w:val="dark-mode-color-black"/>
          <w:color w:val="000000"/>
          <w:sz w:val="27"/>
          <w:szCs w:val="27"/>
        </w:rPr>
        <w:t>quarenta e nove mil, setecentos e noventa reais</w:t>
      </w:r>
      <w:r>
        <w:rPr>
          <w:color w:val="000000"/>
          <w:sz w:val="27"/>
          <w:szCs w:val="27"/>
        </w:rPr>
        <w:t>), de acordo com o termo de contrato, parte integrante deste procedimento.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DA DOTAÇÃO ORÇAMENTÁRIA: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Secretaria de Educação - SED​: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506/2023 </w:t>
      </w:r>
      <w:r>
        <w:rPr>
          <w:color w:val="000000"/>
          <w:sz w:val="27"/>
          <w:szCs w:val="27"/>
        </w:rPr>
        <w:t>- 0 . 6001 . 12 . 361 . 4 . 2.3168 . 0 . 339000 (100)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507/2023</w:t>
      </w:r>
      <w:r>
        <w:rPr>
          <w:color w:val="000000"/>
          <w:sz w:val="27"/>
          <w:szCs w:val="27"/>
        </w:rPr>
        <w:t> - 0 . 6001 . 12 . 361 . 4 . 2.3168 . 0 . 339000 (101)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517/2023</w:t>
      </w:r>
      <w:r>
        <w:rPr>
          <w:color w:val="000000"/>
          <w:sz w:val="27"/>
          <w:szCs w:val="27"/>
        </w:rPr>
        <w:t> - 0 . 6001 . 12 . 361 . 4 . 2.3172 . 0 . 339000 (101)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518/2023</w:t>
      </w:r>
      <w:r>
        <w:rPr>
          <w:color w:val="000000"/>
          <w:sz w:val="27"/>
          <w:szCs w:val="27"/>
        </w:rPr>
        <w:t> - 0 . 6001 . 12 . 361 . 4 . 2.3172 . 0 . 339000 (119)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519/2023</w:t>
      </w:r>
      <w:r>
        <w:rPr>
          <w:color w:val="000000"/>
          <w:sz w:val="27"/>
          <w:szCs w:val="27"/>
        </w:rPr>
        <w:t> - 0 . 6001 . 12 . 361 . 4 . 2.3172 . 0 . 339000 (136)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575/2023</w:t>
      </w:r>
      <w:r>
        <w:rPr>
          <w:color w:val="000000"/>
          <w:sz w:val="27"/>
          <w:szCs w:val="27"/>
        </w:rPr>
        <w:t> - 0 . 6001 . 12 . 365 . 4 . 2.3169 . 0 . 339000 (101)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576/2023</w:t>
      </w:r>
      <w:r>
        <w:rPr>
          <w:color w:val="000000"/>
          <w:sz w:val="27"/>
          <w:szCs w:val="27"/>
        </w:rPr>
        <w:t> - 0 . 6001 . 12 . 365 . 4 . 2.3169 . 0 . 339000 (136)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577/2023</w:t>
      </w:r>
      <w:r>
        <w:rPr>
          <w:color w:val="000000"/>
          <w:sz w:val="27"/>
          <w:szCs w:val="27"/>
        </w:rPr>
        <w:t> - 0 . 6001 . 12 . 365 . 4 . 2.3169 . 0 . 339000 (119)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582/2023</w:t>
      </w:r>
      <w:r>
        <w:rPr>
          <w:color w:val="000000"/>
          <w:sz w:val="27"/>
          <w:szCs w:val="27"/>
        </w:rPr>
        <w:t> - 0 . 6001 . 12 . 365 . 4 . 2.3170 . 0 . 339000 (101)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583/2023</w:t>
      </w:r>
      <w:r>
        <w:rPr>
          <w:color w:val="000000"/>
          <w:sz w:val="27"/>
          <w:szCs w:val="27"/>
        </w:rPr>
        <w:t> - 0 . 6001 . 12 . 365 . 4 . 2.3170 . 0 . 339000 (119)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584/2023</w:t>
      </w:r>
      <w:r>
        <w:rPr>
          <w:color w:val="000000"/>
          <w:sz w:val="27"/>
          <w:szCs w:val="27"/>
        </w:rPr>
        <w:t> - 0 . 6001 . 12 . 365 . 4 . 2.3170 . 0 . 339000 (136)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887/2023</w:t>
      </w:r>
      <w:r>
        <w:rPr>
          <w:color w:val="000000"/>
          <w:sz w:val="27"/>
          <w:szCs w:val="27"/>
        </w:rPr>
        <w:t> - 0 . 6001 . 12 . 361 . 4 . 2.3172 . 0 . 339000 (336)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888/2023</w:t>
      </w:r>
      <w:r>
        <w:rPr>
          <w:color w:val="000000"/>
          <w:sz w:val="27"/>
          <w:szCs w:val="27"/>
        </w:rPr>
        <w:t> - 0 . 6001 . 12 . 365 . 4 . 2.3169 . 0 . 339000 (336)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rStyle w:val="Forte"/>
          <w:color w:val="000000"/>
          <w:sz w:val="27"/>
          <w:szCs w:val="27"/>
        </w:rPr>
        <w:t>889/2023</w:t>
      </w:r>
      <w:r>
        <w:rPr>
          <w:color w:val="000000"/>
          <w:sz w:val="27"/>
          <w:szCs w:val="27"/>
        </w:rPr>
        <w:t> - 0 . 6001 . 12 . 365 . 4 . 2.3170 . 0 . 339000 (336)</w:t>
      </w:r>
    </w:p>
    <w:p w:rsidR="00E062AB" w:rsidRDefault="00E062AB" w:rsidP="00E062AB">
      <w:pPr>
        <w:pStyle w:val="textojustificado"/>
        <w:spacing w:before="120" w:beforeAutospacing="0" w:after="120" w:afterAutospacing="0"/>
        <w:ind w:left="120" w:right="12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E062AB" w:rsidRDefault="00E062AB" w:rsidP="00E062AB">
      <w:pPr>
        <w:spacing w:after="60"/>
        <w:rPr>
          <w:sz w:val="24"/>
          <w:szCs w:val="24"/>
        </w:rPr>
      </w:pPr>
      <w:r>
        <w:pict>
          <v:rect id="_x0000_i1025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062AB" w:rsidTr="00E06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2AB" w:rsidRDefault="00E062AB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062AB" w:rsidRDefault="00E062A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>Silvia Cristina Bello</w:t>
            </w:r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Diretor (a) Executivo (a)</w:t>
            </w:r>
            <w:r>
              <w:rPr>
                <w:color w:val="000000"/>
                <w:sz w:val="22"/>
                <w:szCs w:val="22"/>
              </w:rPr>
              <w:t>, em 22/06/2023, às 16:39, conforme a Medida Provisória nº 2.200-2, de 24/08/2001, Decreto Federal nº8.539, de 08/10/2015 e o Decreto Municipal nº 21.863, de 30/01/2014.</w:t>
            </w:r>
          </w:p>
        </w:tc>
      </w:tr>
    </w:tbl>
    <w:p w:rsidR="00E062AB" w:rsidRDefault="00E062AB" w:rsidP="00E062AB">
      <w:pPr>
        <w:spacing w:after="60"/>
      </w:pPr>
      <w:r>
        <w:pict>
          <v:rect id="_x0000_i1026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062AB" w:rsidTr="00E06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2AB" w:rsidRDefault="00E062AB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062AB" w:rsidRDefault="00E062A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Documento assinado eletronicamente por </w:t>
            </w:r>
            <w:r>
              <w:rPr>
                <w:b/>
                <w:bCs/>
                <w:color w:val="000000"/>
                <w:sz w:val="22"/>
                <w:szCs w:val="22"/>
              </w:rPr>
              <w:t>Ricardo Mafra</w:t>
            </w:r>
            <w:r>
              <w:rPr>
                <w:color w:val="000000"/>
                <w:sz w:val="22"/>
                <w:szCs w:val="22"/>
              </w:rPr>
              <w:t>, </w:t>
            </w:r>
            <w:r>
              <w:rPr>
                <w:b/>
                <w:bCs/>
                <w:color w:val="000000"/>
                <w:sz w:val="22"/>
                <w:szCs w:val="22"/>
              </w:rPr>
              <w:t>Secretário (a)</w:t>
            </w:r>
            <w:r>
              <w:rPr>
                <w:color w:val="000000"/>
                <w:sz w:val="22"/>
                <w:szCs w:val="22"/>
              </w:rPr>
              <w:t>, em 22/06/2023, às 16:51, conforme a Medida Provisória nº 2.200-2, de 24/08/2001, Decreto Federal nº8.539, de 08/10/2015 e o Decreto Municipal nº 21.863, de 30/01/2014.</w:t>
            </w:r>
          </w:p>
        </w:tc>
      </w:tr>
    </w:tbl>
    <w:p w:rsidR="00E062AB" w:rsidRDefault="00E062AB" w:rsidP="00E062AB">
      <w:pPr>
        <w:spacing w:after="60"/>
      </w:pPr>
      <w:r>
        <w:pict>
          <v:rect id="_x0000_i1027" style="width:0;height:1.5pt" o:hralign="center" o:hrstd="t" o:hrnoshade="t" o:hr="t" fillcolor="black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E062AB" w:rsidTr="00E062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62AB" w:rsidRDefault="00E062AB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E062AB" w:rsidRDefault="00E062AB">
            <w:pPr>
              <w:pStyle w:val="NormalWeb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autenticidade do documento pode ser conferida no site https://portalsei.joinville.sc.gov.br/ informando o código verificador </w:t>
            </w:r>
            <w:r>
              <w:rPr>
                <w:b/>
                <w:bCs/>
                <w:color w:val="000000"/>
                <w:sz w:val="22"/>
                <w:szCs w:val="22"/>
              </w:rPr>
              <w:t>0017371912</w:t>
            </w:r>
            <w:r>
              <w:rPr>
                <w:color w:val="000000"/>
                <w:sz w:val="22"/>
                <w:szCs w:val="22"/>
              </w:rPr>
              <w:t> e o código CRC </w:t>
            </w:r>
            <w:r>
              <w:rPr>
                <w:b/>
                <w:bCs/>
                <w:color w:val="000000"/>
                <w:sz w:val="22"/>
                <w:szCs w:val="22"/>
              </w:rPr>
              <w:t>C05A487F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E062AB" w:rsidRDefault="00E062AB" w:rsidP="00E062AB">
      <w:pPr>
        <w:spacing w:before="15" w:after="15"/>
      </w:pPr>
      <w:r>
        <w:pict>
          <v:rect id="_x0000_i1028" style="width:0;height:1.5pt" o:hralign="center" o:hrstd="t" o:hrnoshade="t" o:hr="t" fillcolor="black" stroked="f"/>
        </w:pict>
      </w:r>
    </w:p>
    <w:p w:rsidR="002647C3" w:rsidRPr="00E062AB" w:rsidRDefault="002647C3" w:rsidP="00E062AB"/>
    <w:sectPr w:rsidR="002647C3" w:rsidRPr="00E062AB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74AB8"/>
    <w:rsid w:val="00AA69C6"/>
    <w:rsid w:val="00C17A0C"/>
    <w:rsid w:val="00C4633A"/>
    <w:rsid w:val="00C73AC6"/>
    <w:rsid w:val="00D815AD"/>
    <w:rsid w:val="00DD31D1"/>
    <w:rsid w:val="00E062AB"/>
    <w:rsid w:val="00F503C6"/>
    <w:rsid w:val="00F645AD"/>
    <w:rsid w:val="00FE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A74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74AB8"/>
    <w:rPr>
      <w:color w:val="0000FF"/>
      <w:u w:val="single"/>
    </w:rPr>
  </w:style>
  <w:style w:type="character" w:customStyle="1" w:styleId="dark-mode-color-black">
    <w:name w:val="dark-mode-color-black"/>
    <w:basedOn w:val="Fontepargpadro"/>
    <w:rsid w:val="00A74AB8"/>
  </w:style>
  <w:style w:type="character" w:styleId="Forte">
    <w:name w:val="Strong"/>
    <w:basedOn w:val="Fontepargpadro"/>
    <w:uiPriority w:val="22"/>
    <w:qFormat/>
    <w:rsid w:val="00A74A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8658612&amp;id_procedimento_atual=10000018336551&amp;infra_sistema=100000100&amp;infra_unidade_atual=110001073&amp;infra_hash=cea96b39feb8db9c369c5c0783138601405e6dd9d14abdc65073910ecd76f5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3692</Characters>
  <Application>Microsoft Office Word</Application>
  <DocSecurity>0</DocSecurity>
  <Lines>30</Lines>
  <Paragraphs>8</Paragraphs>
  <ScaleCrop>false</ScaleCrop>
  <Company>....</Company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3</cp:revision>
  <dcterms:created xsi:type="dcterms:W3CDTF">2012-02-02T18:33:00Z</dcterms:created>
  <dcterms:modified xsi:type="dcterms:W3CDTF">2023-06-23T11:28:00Z</dcterms:modified>
</cp:coreProperties>
</file>