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7D" w:rsidRPr="005B7C7D" w:rsidRDefault="005B7C7D" w:rsidP="005B7C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MINUTA TERMO DE INEXIGIBILIDADE DE LICITAÇÃO, SEI Nº 0018116877/2023 - SAP.LCT</w:t>
      </w:r>
    </w:p>
    <w:p w:rsidR="005B7C7D" w:rsidRPr="005B7C7D" w:rsidRDefault="005B7C7D" w:rsidP="005B7C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MINUTA TERMO DE INEXIGIBILIDADE DE LICITAÇÃO Nº 161/2023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Município de Joinville, com sede na Avenida Hermann August Lepper, nº 10, Centro, Joinville/SC – CEP: 89.221-005, por intermédio da Secretaria de Administração e Planejamento, inscrita no CNPJ sob nº 83.169.623/0001-10, na qualidade de interveniente promotora, decide dispensar processo licitatório através de Inexigibilidade de Licitação, destinado à Secretaria Municipal de Saúde, que tem por objeto a de vales transporte aos pacientes que frequentam os serviços vinculados à Gerência de Serviços Especiais e ao Programa Municipal de Controle da Tuberculose.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FUNDAMENTO LEGAL:</w:t>
      </w:r>
    </w:p>
    <w:p w:rsidR="005B7C7D" w:rsidRPr="005B7C7D" w:rsidRDefault="005B7C7D" w:rsidP="005B7C7D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 Inexigibilidade está amparada no artigo 74, inciso I, da Lei nº 14.133/21, que assim dispõe:</w:t>
      </w:r>
    </w:p>
    <w:p w:rsidR="005B7C7D" w:rsidRPr="005B7C7D" w:rsidRDefault="005B7C7D" w:rsidP="005B7C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Art. 74. É inexigível a licitação quando inviável a competição, em especial nos casos de:</w:t>
      </w:r>
    </w:p>
    <w:p w:rsidR="005B7C7D" w:rsidRPr="005B7C7D" w:rsidRDefault="005B7C7D" w:rsidP="005B7C7D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 - aquisição de materiais, de equipamentos ou de gêneros ou contratação de serviços que só possam ser fornecidos por produtor, empresa ou representante comercial exclusivos;</w:t>
      </w:r>
    </w:p>
    <w:p w:rsidR="005B7C7D" w:rsidRPr="005B7C7D" w:rsidRDefault="005B7C7D" w:rsidP="005B7C7D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Ainda, após apreciação Jurídica, restou emitido o Parecer Jurídico SEI nº </w:t>
      </w:r>
      <w:r w:rsidRPr="005B7C7D">
        <w:rPr>
          <w:rFonts w:ascii="Times New Roman" w:eastAsia="Times New Roman" w:hAnsi="Times New Roman" w:cs="Times New Roman"/>
          <w:color w:val="000000"/>
          <w:sz w:val="27"/>
          <w:lang w:eastAsia="pt-BR"/>
        </w:rPr>
        <w:t>xxxxxxxx, de xx de xxxxx de 2023</w:t>
      </w: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opinando pela </w:t>
      </w: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admissibilidade de contratação direta por inexigibilidade de licitação no caso.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OBJETO: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5"/>
        <w:gridCol w:w="3405"/>
        <w:gridCol w:w="1020"/>
        <w:gridCol w:w="945"/>
        <w:gridCol w:w="1021"/>
        <w:gridCol w:w="1253"/>
      </w:tblGrid>
      <w:tr w:rsidR="005B7C7D" w:rsidRPr="005B7C7D" w:rsidTr="005B7C7D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Item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Material/Serviço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Unid. medida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unitário (R$)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total (R$)</w:t>
            </w:r>
          </w:p>
        </w:tc>
      </w:tr>
      <w:tr w:rsidR="005B7C7D" w:rsidRPr="005B7C7D" w:rsidTr="005B7C7D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140 - VALE TRANSPORTE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11.520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5,25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60.480,00</w:t>
            </w:r>
          </w:p>
        </w:tc>
      </w:tr>
      <w:tr w:rsidR="005B7C7D" w:rsidRPr="005B7C7D" w:rsidTr="005B7C7D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Total Geral da Inexigibilidade de Licitação nº 161/2023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C7D" w:rsidRPr="005B7C7D" w:rsidRDefault="005B7C7D" w:rsidP="005B7C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 60.480,00</w:t>
            </w:r>
          </w:p>
        </w:tc>
      </w:tr>
    </w:tbl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CONTRATADO: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GIDION TRANSPORTE E TURISMO LTDA.</w:t>
      </w: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inscrita no CNPJ nº 84.704.295/0001-77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VALOR DO CONTRATO: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R$ 60.480,00 </w:t>
      </w: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(sessenta mil, quatrocentos e oitenta reais), de acordo com o termo de contrato, parte integrante deste procedimento.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DOTAÇÃO ORÇAMENTÁRIA: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Fundo Municipal  de Saúde - FMS: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326/2023</w:t>
      </w: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- 2 . 46001 . 10 . 305 . 2 . 2.3289 . 0 . 339000 (238)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263/2023</w:t>
      </w: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- 2 . 46001 . 10 . 302 . 2 . 2.3287 . 0 . 339000 (267)</w:t>
      </w:r>
    </w:p>
    <w:p w:rsidR="005B7C7D" w:rsidRPr="005B7C7D" w:rsidRDefault="005B7C7D" w:rsidP="005B7C7D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7C7D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934/2023</w:t>
      </w:r>
      <w:r w:rsidRPr="005B7C7D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- 2 . 46001 . 10 . 302 . 2 . 2.3287 . 0 . 339000 (667)</w:t>
      </w:r>
    </w:p>
    <w:p w:rsidR="005B7C7D" w:rsidRPr="005B7C7D" w:rsidRDefault="005B7C7D" w:rsidP="005B7C7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7C7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5B7C7D" w:rsidRPr="005B7C7D" w:rsidTr="005B7C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C7D" w:rsidRPr="005B7C7D" w:rsidRDefault="005B7C7D" w:rsidP="005B7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B7C7D" w:rsidRPr="005B7C7D" w:rsidRDefault="005B7C7D" w:rsidP="005B7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Fabiane Thomas</w:t>
            </w:r>
            <w:r w:rsidRPr="005B7C7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Servidor(a) Público(a)</w:t>
            </w:r>
            <w:r w:rsidRPr="005B7C7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23/08/2023, às 14:58, conforme a Medida Provisória nº 2.200-2, de 24/08/2001, Decreto Federal nº8.539, de 08/10/2015 e o Decreto Municipal nº 21.863, de 30/01/2014.</w:t>
            </w:r>
          </w:p>
        </w:tc>
      </w:tr>
    </w:tbl>
    <w:p w:rsidR="005B7C7D" w:rsidRPr="005B7C7D" w:rsidRDefault="005B7C7D" w:rsidP="005B7C7D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7C7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5B7C7D" w:rsidRPr="005B7C7D" w:rsidTr="005B7C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C7D" w:rsidRPr="005B7C7D" w:rsidRDefault="005B7C7D" w:rsidP="005B7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B7C7D" w:rsidRPr="005B7C7D" w:rsidRDefault="005B7C7D" w:rsidP="005B7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5B7C7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Patricia Regina de Sousa</w:t>
            </w:r>
            <w:r w:rsidRPr="005B7C7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5B7C7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Coordenador(a)</w:t>
            </w:r>
            <w:r w:rsidRPr="005B7C7D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em 29/08/2023, às 14:42, conforme a Medida Provisória nº 2.200-2, de 24/08/2001, Decreto Federal nº8.539, de 08/10/2015 e o Decreto Municipal nº 21.863, de 30/01/2014.</w:t>
            </w:r>
          </w:p>
        </w:tc>
      </w:tr>
    </w:tbl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5B7C7D"/>
    <w:rsid w:val="007D138B"/>
    <w:rsid w:val="00844D1E"/>
    <w:rsid w:val="008C0D4F"/>
    <w:rsid w:val="009C1DF5"/>
    <w:rsid w:val="00A33F38"/>
    <w:rsid w:val="00AA69C6"/>
    <w:rsid w:val="00C4633A"/>
    <w:rsid w:val="00C73AC6"/>
    <w:rsid w:val="00CE1A12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5B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5B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5B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5B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B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5B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5B7C7D"/>
  </w:style>
  <w:style w:type="character" w:styleId="Forte">
    <w:name w:val="Strong"/>
    <w:basedOn w:val="Fontepargpadro"/>
    <w:uiPriority w:val="22"/>
    <w:qFormat/>
    <w:rsid w:val="005B7C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2133</Characters>
  <Application>Microsoft Office Word</Application>
  <DocSecurity>0</DocSecurity>
  <Lines>17</Lines>
  <Paragraphs>5</Paragraphs>
  <ScaleCrop>false</ScaleCrop>
  <Company>....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2</cp:revision>
  <dcterms:created xsi:type="dcterms:W3CDTF">2012-02-02T18:33:00Z</dcterms:created>
  <dcterms:modified xsi:type="dcterms:W3CDTF">2023-08-31T19:44:00Z</dcterms:modified>
</cp:coreProperties>
</file>