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4F8EC" w14:textId="7EEDF339" w:rsidR="00BE137E" w:rsidRDefault="005F4D96" w:rsidP="005B7BE1">
      <w:pPr>
        <w:spacing w:afterLines="120" w:after="288" w:line="312" w:lineRule="auto"/>
        <w:jc w:val="center"/>
        <w:rPr>
          <w:rFonts w:ascii="Arial" w:hAnsi="Arial" w:cs="Arial"/>
          <w:bCs/>
          <w:color w:val="000000"/>
          <w:sz w:val="20"/>
          <w:szCs w:val="20"/>
        </w:rPr>
      </w:pPr>
      <w:r>
        <w:rPr>
          <w:rFonts w:ascii="Arial" w:hAnsi="Arial" w:cs="Arial"/>
          <w:b/>
          <w:bCs/>
          <w:color w:val="000000" w:themeColor="text1"/>
          <w:sz w:val="20"/>
          <w:szCs w:val="20"/>
        </w:rPr>
        <w:t xml:space="preserve">MINUTA </w:t>
      </w:r>
      <w:r w:rsidR="0075039D" w:rsidRPr="004827F2">
        <w:rPr>
          <w:rFonts w:ascii="Arial" w:hAnsi="Arial" w:cs="Arial"/>
          <w:b/>
          <w:bCs/>
          <w:color w:val="000000" w:themeColor="text1"/>
          <w:sz w:val="20"/>
          <w:szCs w:val="20"/>
        </w:rPr>
        <w:t>DE CONTRATO</w:t>
      </w:r>
      <w:r w:rsidR="0075039D" w:rsidRPr="004827F2">
        <w:rPr>
          <w:rFonts w:ascii="Arial" w:hAnsi="Arial" w:cs="Arial"/>
          <w:b/>
          <w:bCs/>
          <w:color w:val="000000" w:themeColor="text1"/>
          <w:sz w:val="20"/>
          <w:szCs w:val="20"/>
        </w:rPr>
        <w:br/>
        <w:t>Lei nº 14.133, de 1º de abril de 2021</w:t>
      </w:r>
      <w:r w:rsidR="0075039D" w:rsidRPr="004827F2">
        <w:rPr>
          <w:rFonts w:ascii="Arial" w:hAnsi="Arial" w:cs="Arial"/>
          <w:b/>
          <w:bCs/>
          <w:color w:val="000000" w:themeColor="text1"/>
          <w:sz w:val="20"/>
          <w:szCs w:val="20"/>
        </w:rPr>
        <w:br/>
      </w:r>
      <w:r w:rsidR="00BE137E" w:rsidRPr="004827F2">
        <w:rPr>
          <w:rFonts w:ascii="Arial" w:hAnsi="Arial" w:cs="Arial"/>
          <w:color w:val="000000"/>
          <w:sz w:val="20"/>
          <w:szCs w:val="20"/>
        </w:rPr>
        <w:t>(Processo Administrativo n</w:t>
      </w:r>
      <w:r w:rsidR="00BE137E" w:rsidRPr="004827F2">
        <w:rPr>
          <w:rFonts w:ascii="Arial" w:hAnsi="Arial" w:cs="Arial"/>
          <w:bCs/>
          <w:color w:val="000000"/>
          <w:sz w:val="20"/>
          <w:szCs w:val="20"/>
        </w:rPr>
        <w:t>°...........)</w:t>
      </w:r>
    </w:p>
    <w:p w14:paraId="36F8FDF9" w14:textId="77777777" w:rsidR="005B7BE1" w:rsidRPr="005B7BE1" w:rsidRDefault="005B7BE1" w:rsidP="005B7BE1">
      <w:pPr>
        <w:spacing w:afterLines="120" w:after="288" w:line="312" w:lineRule="auto"/>
        <w:jc w:val="center"/>
        <w:rPr>
          <w:rFonts w:ascii="Arial" w:hAnsi="Arial" w:cs="Arial"/>
          <w:b/>
          <w:bCs/>
          <w:color w:val="000000" w:themeColor="text1"/>
          <w:sz w:val="20"/>
          <w:szCs w:val="20"/>
        </w:rPr>
      </w:pPr>
    </w:p>
    <w:p w14:paraId="08652D9C" w14:textId="37B8C9E3" w:rsidR="00DC41DD" w:rsidRPr="004827F2" w:rsidRDefault="00DC41DD" w:rsidP="00D01ED2">
      <w:pPr>
        <w:pStyle w:val="Prembulo"/>
        <w:spacing w:before="120" w:afterLines="120" w:after="288" w:line="312" w:lineRule="auto"/>
        <w:rPr>
          <w:bCs w:val="0"/>
        </w:rPr>
      </w:pPr>
      <w:r w:rsidRPr="004827F2">
        <w:rPr>
          <w:bCs w:val="0"/>
        </w:rPr>
        <w:t xml:space="preserve">CONTRATO ADMINISTRATIVO Nº ......../...., QUE FAZEM ENTRE SI A </w:t>
      </w:r>
      <w:r w:rsidR="005F4D96">
        <w:rPr>
          <w:bCs w:val="0"/>
        </w:rPr>
        <w:t>CÂMARA MUNICIPAL DE JARAGUÁ DO SUL</w:t>
      </w:r>
      <w:r w:rsidRPr="004827F2">
        <w:rPr>
          <w:bCs w:val="0"/>
        </w:rPr>
        <w:t xml:space="preserve">, POR INTERMÉDIO DO (A) ......................................................... E .............................................................  </w:t>
      </w:r>
    </w:p>
    <w:p w14:paraId="2C937491" w14:textId="188A3837" w:rsidR="00DC41DD" w:rsidRPr="004827F2" w:rsidRDefault="00B74BD5" w:rsidP="00633470">
      <w:pPr>
        <w:spacing w:before="120" w:after="120" w:line="276" w:lineRule="auto"/>
        <w:ind w:firstLine="1418"/>
        <w:jc w:val="both"/>
        <w:rPr>
          <w:rFonts w:ascii="Arial" w:eastAsia="Arial" w:hAnsi="Arial" w:cs="Arial"/>
          <w:sz w:val="20"/>
          <w:szCs w:val="20"/>
        </w:rPr>
      </w:pPr>
      <w:r w:rsidRPr="00DF4471">
        <w:rPr>
          <w:rFonts w:ascii="Arial" w:hAnsi="Arial" w:cs="Arial"/>
          <w:sz w:val="22"/>
          <w:szCs w:val="22"/>
        </w:rPr>
        <w:t>A CÂMARA MUNICIPAL DE JARAGUÁ DO SUL,  com sede na</w:t>
      </w:r>
      <w:r w:rsidRPr="00DF4471">
        <w:rPr>
          <w:rFonts w:ascii="Arial" w:hAnsi="Arial" w:cs="Arial"/>
          <w:color w:val="000000" w:themeColor="text1"/>
          <w:sz w:val="22"/>
          <w:szCs w:val="22"/>
        </w:rPr>
        <w:t xml:space="preserve"> Rua dos Imigrantes, nº 500 – Bloco K – Bairro </w:t>
      </w:r>
      <w:proofErr w:type="spellStart"/>
      <w:r w:rsidRPr="00DF4471">
        <w:rPr>
          <w:rFonts w:ascii="Arial" w:hAnsi="Arial" w:cs="Arial"/>
          <w:color w:val="000000" w:themeColor="text1"/>
          <w:sz w:val="22"/>
          <w:szCs w:val="22"/>
        </w:rPr>
        <w:t>Rau</w:t>
      </w:r>
      <w:proofErr w:type="spellEnd"/>
      <w:r w:rsidRPr="00DF4471">
        <w:rPr>
          <w:rFonts w:ascii="Arial" w:hAnsi="Arial" w:cs="Arial"/>
          <w:color w:val="000000" w:themeColor="text1"/>
          <w:sz w:val="22"/>
          <w:szCs w:val="22"/>
        </w:rPr>
        <w:t xml:space="preserve"> </w:t>
      </w:r>
      <w:r w:rsidRPr="00DF4471">
        <w:rPr>
          <w:rFonts w:ascii="Arial" w:hAnsi="Arial" w:cs="Arial"/>
          <w:sz w:val="22"/>
          <w:szCs w:val="22"/>
        </w:rPr>
        <w:t>– Jaraguá do Sul/SC, inscrito(a) no CNPJ sob o nº 83.539.643/0001-35, neste ato representado(a) pelo PRESIDENTE</w:t>
      </w:r>
      <w:r w:rsidR="00DC41DD" w:rsidRPr="004827F2">
        <w:rPr>
          <w:rFonts w:ascii="Arial" w:eastAsia="Arial" w:hAnsi="Arial" w:cs="Arial"/>
          <w:sz w:val="20"/>
          <w:szCs w:val="20"/>
        </w:rPr>
        <w:t xml:space="preserve">., doravante denominado CONTRATANTE, e o(a) </w:t>
      </w:r>
      <w:r w:rsidR="00DC41DD" w:rsidRPr="004827F2">
        <w:rPr>
          <w:rFonts w:ascii="Arial" w:eastAsia="Arial" w:hAnsi="Arial" w:cs="Arial"/>
          <w:color w:val="FF0000"/>
          <w:sz w:val="20"/>
          <w:szCs w:val="20"/>
        </w:rPr>
        <w:t>..............................,</w:t>
      </w:r>
      <w:r w:rsidR="00DC41DD" w:rsidRPr="004827F2">
        <w:rPr>
          <w:rFonts w:ascii="Arial" w:eastAsia="Arial" w:hAnsi="Arial" w:cs="Arial"/>
          <w:sz w:val="20"/>
          <w:szCs w:val="20"/>
        </w:rPr>
        <w:t xml:space="preserve"> </w:t>
      </w:r>
      <w:r w:rsidR="00DC41DD" w:rsidRPr="004827F2">
        <w:rPr>
          <w:rFonts w:ascii="Arial" w:eastAsia="Arial" w:hAnsi="Arial" w:cs="Arial"/>
          <w:i/>
          <w:iCs/>
          <w:color w:val="FF0000"/>
          <w:sz w:val="20"/>
          <w:szCs w:val="20"/>
        </w:rPr>
        <w:t>inscrito(a) no CNPJ/MF sob o nº ............................, sediado(a) na</w:t>
      </w:r>
      <w:r w:rsidR="00DC41DD" w:rsidRPr="004827F2">
        <w:rPr>
          <w:rFonts w:ascii="Arial" w:eastAsia="Arial" w:hAnsi="Arial" w:cs="Arial"/>
          <w:sz w:val="20"/>
          <w:szCs w:val="20"/>
        </w:rPr>
        <w:t xml:space="preserve"> </w:t>
      </w:r>
      <w:r w:rsidR="00DC41DD" w:rsidRPr="004827F2">
        <w:rPr>
          <w:rFonts w:ascii="Arial" w:eastAsia="Arial" w:hAnsi="Arial" w:cs="Arial"/>
          <w:color w:val="FF0000"/>
          <w:sz w:val="20"/>
          <w:szCs w:val="20"/>
        </w:rPr>
        <w:t>...................................</w:t>
      </w:r>
      <w:r w:rsidR="00DC41DD" w:rsidRPr="004827F2">
        <w:rPr>
          <w:rFonts w:ascii="Arial" w:eastAsia="Arial" w:hAnsi="Arial" w:cs="Arial"/>
          <w:sz w:val="20"/>
          <w:szCs w:val="20"/>
        </w:rPr>
        <w:t xml:space="preserve">, doravante designado CONTRATADO, </w:t>
      </w:r>
      <w:r w:rsidR="00DC41DD" w:rsidRPr="004827F2">
        <w:rPr>
          <w:rFonts w:ascii="Arial" w:eastAsia="Arial" w:hAnsi="Arial" w:cs="Arial"/>
          <w:i/>
          <w:iCs/>
          <w:color w:val="FF0000"/>
          <w:sz w:val="20"/>
          <w:szCs w:val="20"/>
        </w:rPr>
        <w:t>neste ato representado(a) por</w:t>
      </w:r>
      <w:r w:rsidR="00DC41DD" w:rsidRPr="004827F2">
        <w:rPr>
          <w:rFonts w:ascii="Arial" w:eastAsia="Arial" w:hAnsi="Arial" w:cs="Arial"/>
          <w:color w:val="FF0000"/>
          <w:sz w:val="20"/>
          <w:szCs w:val="20"/>
        </w:rPr>
        <w:t xml:space="preserve"> </w:t>
      </w:r>
      <w:r w:rsidR="00DC41DD" w:rsidRPr="004827F2">
        <w:rPr>
          <w:rFonts w:ascii="Arial" w:eastAsia="Arial" w:hAnsi="Arial" w:cs="Arial"/>
          <w:sz w:val="20"/>
          <w:szCs w:val="20"/>
        </w:rPr>
        <w:t xml:space="preserve">.................................. </w:t>
      </w:r>
      <w:r w:rsidR="00DC41DD" w:rsidRPr="004827F2">
        <w:rPr>
          <w:rFonts w:ascii="Arial" w:eastAsia="Arial" w:hAnsi="Arial" w:cs="Arial"/>
          <w:color w:val="FF0000"/>
          <w:sz w:val="20"/>
          <w:szCs w:val="20"/>
        </w:rPr>
        <w:t>(nome e função no contratado)</w:t>
      </w:r>
      <w:r w:rsidR="00DC41DD" w:rsidRPr="004827F2">
        <w:rPr>
          <w:rFonts w:ascii="Arial" w:eastAsia="Arial" w:hAnsi="Arial" w:cs="Arial"/>
          <w:sz w:val="20"/>
          <w:szCs w:val="20"/>
        </w:rPr>
        <w:t xml:space="preserve">, </w:t>
      </w:r>
      <w:r w:rsidR="00DC41DD" w:rsidRPr="004827F2">
        <w:rPr>
          <w:rFonts w:ascii="Arial" w:eastAsia="Arial" w:hAnsi="Arial" w:cs="Arial"/>
          <w:i/>
          <w:iCs/>
          <w:color w:val="FF0000"/>
          <w:sz w:val="20"/>
          <w:szCs w:val="20"/>
        </w:rPr>
        <w:t xml:space="preserve">conforme atos constitutivos da empresa </w:t>
      </w:r>
      <w:r w:rsidR="00DC41DD" w:rsidRPr="004827F2">
        <w:rPr>
          <w:rFonts w:ascii="Arial" w:eastAsia="Arial" w:hAnsi="Arial" w:cs="Arial"/>
          <w:b/>
          <w:bCs/>
          <w:i/>
          <w:iCs/>
          <w:color w:val="FF0000"/>
          <w:sz w:val="20"/>
          <w:szCs w:val="20"/>
        </w:rPr>
        <w:t>OU</w:t>
      </w:r>
      <w:r w:rsidR="00DC41DD" w:rsidRPr="004827F2">
        <w:rPr>
          <w:rFonts w:ascii="Arial" w:eastAsia="Arial" w:hAnsi="Arial" w:cs="Arial"/>
          <w:i/>
          <w:iCs/>
          <w:color w:val="FF0000"/>
          <w:sz w:val="20"/>
          <w:szCs w:val="20"/>
        </w:rPr>
        <w:t xml:space="preserve"> procuração apresentada nos autos, </w:t>
      </w:r>
      <w:r w:rsidR="00DC41DD" w:rsidRPr="004827F2">
        <w:rPr>
          <w:rFonts w:ascii="Arial" w:eastAsia="Arial" w:hAnsi="Arial" w:cs="Arial"/>
          <w:sz w:val="20"/>
          <w:szCs w:val="20"/>
        </w:rPr>
        <w:t xml:space="preserve">tendo em vista o que consta no Processo nº </w:t>
      </w:r>
      <w:r w:rsidR="00DC41DD" w:rsidRPr="004827F2">
        <w:rPr>
          <w:rFonts w:ascii="Arial" w:eastAsia="Arial" w:hAnsi="Arial" w:cs="Arial"/>
          <w:color w:val="FF0000"/>
          <w:sz w:val="20"/>
          <w:szCs w:val="20"/>
        </w:rPr>
        <w:t xml:space="preserve">.............................. </w:t>
      </w:r>
      <w:r w:rsidR="00DC41DD" w:rsidRPr="004827F2">
        <w:rPr>
          <w:rFonts w:ascii="Arial" w:eastAsia="Arial" w:hAnsi="Arial" w:cs="Arial"/>
          <w:sz w:val="20"/>
          <w:szCs w:val="20"/>
        </w:rPr>
        <w:t xml:space="preserve">e em observância às disposições da </w:t>
      </w:r>
      <w:hyperlink r:id="rId11" w:history="1">
        <w:r w:rsidR="00DC41DD" w:rsidRPr="004827F2">
          <w:rPr>
            <w:rStyle w:val="Hyperlink"/>
            <w:rFonts w:ascii="Arial" w:eastAsia="Arial" w:hAnsi="Arial" w:cs="Arial"/>
            <w:sz w:val="20"/>
            <w:szCs w:val="20"/>
          </w:rPr>
          <w:t>Lei nº 14.133, de 1º de abril de 2021</w:t>
        </w:r>
      </w:hyperlink>
      <w:r w:rsidR="00DC41DD" w:rsidRPr="004827F2">
        <w:rPr>
          <w:rFonts w:ascii="Arial" w:eastAsia="Arial" w:hAnsi="Arial" w:cs="Arial"/>
          <w:sz w:val="20"/>
          <w:szCs w:val="20"/>
        </w:rPr>
        <w:t xml:space="preserve">, e demais legislação aplicável, resolvem celebrar o presente Termo de Contrato, decorrente </w:t>
      </w:r>
      <w:r w:rsidR="00DC41DD" w:rsidRPr="004827F2">
        <w:rPr>
          <w:rFonts w:ascii="Arial" w:eastAsia="Arial" w:hAnsi="Arial" w:cs="Arial"/>
          <w:i/>
          <w:iCs/>
          <w:color w:val="FF0000"/>
          <w:sz w:val="20"/>
          <w:szCs w:val="20"/>
        </w:rPr>
        <w:t>do Pregão Eletrônico n. .../...</w:t>
      </w:r>
      <w:r w:rsidR="00DC41DD" w:rsidRPr="004827F2">
        <w:rPr>
          <w:rFonts w:ascii="Arial" w:eastAsia="Arial" w:hAnsi="Arial" w:cs="Arial"/>
          <w:sz w:val="20"/>
          <w:szCs w:val="20"/>
        </w:rPr>
        <w:t>, mediante as cláusulas e condições a seguir enunciadas.</w:t>
      </w:r>
    </w:p>
    <w:p w14:paraId="6729116A" w14:textId="5F2B0033" w:rsidR="00DC41DD" w:rsidRPr="00F8329F" w:rsidRDefault="00DC41DD" w:rsidP="00F8329F">
      <w:pPr>
        <w:pStyle w:val="Nivel01"/>
        <w:numPr>
          <w:ilvl w:val="0"/>
          <w:numId w:val="23"/>
        </w:numPr>
        <w:rPr>
          <w:color w:val="FFFFFF" w:themeColor="background1"/>
        </w:rPr>
      </w:pPr>
      <w:r w:rsidRPr="004827F2">
        <w:t>CLÁUSULA PRIMEIRA – OBJETO (</w:t>
      </w:r>
      <w:hyperlink r:id="rId12" w:anchor="art92" w:history="1">
        <w:r w:rsidRPr="004827F2">
          <w:rPr>
            <w:rStyle w:val="Hyperlink"/>
          </w:rPr>
          <w:t>art. 92, I e II</w:t>
        </w:r>
      </w:hyperlink>
      <w:r w:rsidRPr="004827F2">
        <w:t>)</w:t>
      </w:r>
    </w:p>
    <w:p w14:paraId="2D8DFE54" w14:textId="1BE11F53" w:rsidR="00DC41DD" w:rsidRPr="004827F2" w:rsidRDefault="00DC41DD" w:rsidP="004E64AA">
      <w:pPr>
        <w:pStyle w:val="Nivel2"/>
      </w:pPr>
      <w:r w:rsidRPr="004827F2">
        <w:t xml:space="preserve">O objeto </w:t>
      </w:r>
      <w:r w:rsidRPr="004E64AA">
        <w:t>do</w:t>
      </w:r>
      <w:r w:rsidRPr="004827F2">
        <w:t xml:space="preserve"> presente instrumento é a contratação </w:t>
      </w:r>
      <w:r w:rsidR="00B74BD5">
        <w:t>de</w:t>
      </w:r>
      <w:r w:rsidR="00B74BD5" w:rsidRPr="00444AE8">
        <w:t xml:space="preserve"> MATERIAIS DE HIGIENE LIMPEZA, COPA, CAFÉ, LEITE E AÇÚCAR REFINADO para período de 12 </w:t>
      </w:r>
      <w:proofErr w:type="gramStart"/>
      <w:r w:rsidR="00B74BD5" w:rsidRPr="00444AE8">
        <w:t>meses</w:t>
      </w:r>
      <w:r w:rsidRPr="004827F2">
        <w:t xml:space="preserve"> ,</w:t>
      </w:r>
      <w:proofErr w:type="gramEnd"/>
      <w:r w:rsidRPr="004827F2">
        <w:t xml:space="preserve"> nas condições estabelecidas no Termo de Referência.</w:t>
      </w:r>
    </w:p>
    <w:p w14:paraId="3B62A8CB" w14:textId="77777777" w:rsidR="00DC41DD" w:rsidRPr="004827F2" w:rsidRDefault="00DC41DD" w:rsidP="004E64AA">
      <w:pPr>
        <w:pStyle w:val="Nivel2"/>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C41DD" w:rsidRPr="004827F2" w14:paraId="4C58D50F"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24A23" w14:textId="77777777" w:rsidR="00DC41DD" w:rsidRPr="004827F2" w:rsidRDefault="00DC41DD"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34130B1D" w14:textId="77777777" w:rsidR="00DC41DD" w:rsidRPr="004827F2" w:rsidRDefault="00DC41DD" w:rsidP="00D01ED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DC41DD" w:rsidRPr="004827F2" w:rsidRDefault="00DC41DD" w:rsidP="00D01ED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18634" w14:textId="77777777" w:rsidR="00DC41DD" w:rsidRPr="004827F2" w:rsidRDefault="00DC41DD" w:rsidP="00D01ED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DC41DD" w:rsidRPr="004827F2" w:rsidRDefault="00DC41DD" w:rsidP="00D01ED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77777777" w:rsidR="00DC41DD" w:rsidRPr="004827F2" w:rsidRDefault="00DC41DD" w:rsidP="00D01ED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DC41DD" w:rsidRPr="004827F2" w:rsidRDefault="00DC41DD" w:rsidP="00D01ED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77777777" w:rsidR="00DC41DD" w:rsidRPr="004827F2" w:rsidRDefault="00DC41DD" w:rsidP="00D01ED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C41DD" w:rsidRPr="004827F2" w14:paraId="01A11D7B"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77777777" w:rsidR="00DC41DD" w:rsidRPr="004827F2" w:rsidRDefault="00DC41DD"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AF6F"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r>
      <w:tr w:rsidR="00DC41DD" w:rsidRPr="004827F2" w14:paraId="0043FBAD"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4B2E1" w14:textId="77777777" w:rsidR="00DC41DD" w:rsidRPr="004827F2" w:rsidRDefault="00DC41DD"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F283F"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7DB4F"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51C78"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21F54"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8BD66"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6AA67"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r>
      <w:tr w:rsidR="00DC41DD" w:rsidRPr="004827F2" w14:paraId="6B7F0105"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ACF8C" w14:textId="77777777" w:rsidR="00DC41DD" w:rsidRPr="004827F2" w:rsidRDefault="00DC41DD"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91470"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1E81A"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1F801"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33E793"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7C87E"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37EAA"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r>
      <w:tr w:rsidR="00DC41DD" w:rsidRPr="004827F2" w14:paraId="76D74692"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6FEAD" w14:textId="77777777" w:rsidR="00DC41DD" w:rsidRPr="004827F2" w:rsidRDefault="00DC41DD"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240D3" w14:textId="77777777" w:rsidR="00DC41DD" w:rsidRPr="004827F2" w:rsidRDefault="00DC41DD" w:rsidP="00D01ED2">
            <w:pPr>
              <w:widowControl w:val="0"/>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DBD5D"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6630A"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250B2"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EA33F"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94E8C" w14:textId="77777777" w:rsidR="00DC41DD" w:rsidRPr="004827F2" w:rsidRDefault="00DC41DD" w:rsidP="00D01ED2">
            <w:pPr>
              <w:widowControl w:val="0"/>
              <w:spacing w:before="120" w:afterLines="120" w:after="288" w:line="312" w:lineRule="auto"/>
              <w:rPr>
                <w:rFonts w:ascii="Arial" w:eastAsia="Arial" w:hAnsi="Arial" w:cs="Arial"/>
                <w:color w:val="000000"/>
                <w:sz w:val="20"/>
                <w:szCs w:val="20"/>
              </w:rPr>
            </w:pPr>
          </w:p>
        </w:tc>
      </w:tr>
    </w:tbl>
    <w:p w14:paraId="182A19E5" w14:textId="77777777" w:rsidR="00DC41DD" w:rsidRPr="004827F2" w:rsidRDefault="00DC41DD" w:rsidP="004E64AA">
      <w:pPr>
        <w:pStyle w:val="Nivel2"/>
      </w:pPr>
      <w:r w:rsidRPr="004827F2">
        <w:t xml:space="preserve">Vinculam </w:t>
      </w:r>
      <w:r w:rsidRPr="004E64AA">
        <w:t>esta</w:t>
      </w:r>
      <w:r w:rsidRPr="004827F2">
        <w:t xml:space="preserve"> contratação, independentemente de transcrição:</w:t>
      </w:r>
    </w:p>
    <w:p w14:paraId="22303445" w14:textId="77777777" w:rsidR="00DC41DD" w:rsidRPr="004827F2" w:rsidRDefault="00DC41DD" w:rsidP="004E64AA">
      <w:pPr>
        <w:pStyle w:val="Nivel3"/>
      </w:pPr>
      <w:r w:rsidRPr="004827F2">
        <w:t xml:space="preserve">O </w:t>
      </w:r>
      <w:r w:rsidRPr="004E64AA">
        <w:t>Termo</w:t>
      </w:r>
      <w:r w:rsidRPr="004827F2">
        <w:t xml:space="preserve"> de Referência;</w:t>
      </w:r>
    </w:p>
    <w:p w14:paraId="2E51F8E2" w14:textId="77777777" w:rsidR="00DC41DD" w:rsidRPr="004827F2" w:rsidRDefault="00DC41DD" w:rsidP="004E64AA">
      <w:pPr>
        <w:pStyle w:val="Nivel3"/>
      </w:pPr>
      <w:r w:rsidRPr="004827F2">
        <w:t xml:space="preserve">O Edital </w:t>
      </w:r>
      <w:r w:rsidRPr="004E64AA">
        <w:t>da</w:t>
      </w:r>
      <w:r w:rsidRPr="004827F2">
        <w:t xml:space="preserve"> Licitação;</w:t>
      </w:r>
    </w:p>
    <w:p w14:paraId="19C5CA53" w14:textId="77777777" w:rsidR="00DC41DD" w:rsidRPr="004827F2" w:rsidRDefault="00DC41DD" w:rsidP="004E64AA">
      <w:pPr>
        <w:pStyle w:val="Nivel3"/>
      </w:pPr>
      <w:r w:rsidRPr="004827F2">
        <w:t xml:space="preserve">A </w:t>
      </w:r>
      <w:r w:rsidRPr="004E64AA">
        <w:t>Proposta</w:t>
      </w:r>
      <w:r w:rsidRPr="004827F2">
        <w:t xml:space="preserve"> do contratado;</w:t>
      </w:r>
    </w:p>
    <w:p w14:paraId="53EF8BEC" w14:textId="280FC6A3" w:rsidR="00DC41DD" w:rsidRPr="004827F2" w:rsidRDefault="00DC41DD" w:rsidP="004E64AA">
      <w:pPr>
        <w:pStyle w:val="Nivel3"/>
      </w:pPr>
      <w:r w:rsidRPr="004827F2">
        <w:t xml:space="preserve">Eventuais </w:t>
      </w:r>
      <w:r w:rsidRPr="004E64AA">
        <w:t>anexos</w:t>
      </w:r>
      <w:r w:rsidRPr="004827F2">
        <w:t xml:space="preserve"> dos documentos supracitados.</w:t>
      </w:r>
    </w:p>
    <w:p w14:paraId="27D7B84C" w14:textId="1A7C9726" w:rsidR="00DC41DD" w:rsidRPr="005F4D96" w:rsidRDefault="00DC41DD" w:rsidP="00F8329F">
      <w:pPr>
        <w:pStyle w:val="Nivel01"/>
      </w:pPr>
      <w:r w:rsidRPr="005F4D96">
        <w:lastRenderedPageBreak/>
        <w:t>CLÁUSULA SEGUNDA – VIGÊNCIA E PRORROGAÇÃO</w:t>
      </w:r>
    </w:p>
    <w:p w14:paraId="42E4ED91" w14:textId="493A0888" w:rsidR="00DC41DD" w:rsidRPr="005F4D96" w:rsidRDefault="00DC41DD" w:rsidP="004E64AA">
      <w:pPr>
        <w:pStyle w:val="Nvel2-Red"/>
        <w:rPr>
          <w:color w:val="auto"/>
        </w:rPr>
      </w:pPr>
      <w:r w:rsidRPr="005F4D96">
        <w:rPr>
          <w:color w:val="auto"/>
        </w:rPr>
        <w:t>O prazo de vigência da contratação é de</w:t>
      </w:r>
      <w:r w:rsidR="00B74BD5" w:rsidRPr="005F4D96">
        <w:rPr>
          <w:color w:val="auto"/>
        </w:rPr>
        <w:t xml:space="preserve"> 1 ano, </w:t>
      </w:r>
      <w:r w:rsidR="00B74BD5" w:rsidRPr="005F4D96">
        <w:rPr>
          <w:bCs/>
          <w:color w:val="auto"/>
          <w:sz w:val="22"/>
          <w:szCs w:val="22"/>
        </w:rPr>
        <w:t>com início na data de ____/____/______ e encerramento em ____/____/______</w:t>
      </w:r>
      <w:r w:rsidR="006C3795" w:rsidRPr="005F4D96">
        <w:rPr>
          <w:color w:val="auto"/>
        </w:rPr>
        <w:t>, podendo ser prorrogado.</w:t>
      </w:r>
    </w:p>
    <w:p w14:paraId="637AAE1D" w14:textId="393AB8D6" w:rsidR="00DC41DD" w:rsidRPr="005F4D96" w:rsidRDefault="00DC41DD" w:rsidP="004E64AA">
      <w:pPr>
        <w:pStyle w:val="Nvel3-R"/>
        <w:rPr>
          <w:color w:val="auto"/>
        </w:rPr>
      </w:pPr>
      <w:r w:rsidRPr="005F4D96">
        <w:rPr>
          <w:color w:val="auto"/>
        </w:rPr>
        <w:t>A prorrogação de que trata este item é condicionada ao ateste, pela autoridade competente, de que as condições e os preços permanecem vantajosos para a Administração, permitida a negociação com o contratado.</w:t>
      </w:r>
    </w:p>
    <w:p w14:paraId="1CD1C169" w14:textId="5F6212FE" w:rsidR="002E5082" w:rsidRPr="005F4D96" w:rsidRDefault="002E5082" w:rsidP="004E64AA">
      <w:pPr>
        <w:pStyle w:val="Nvel2-Red"/>
        <w:rPr>
          <w:color w:val="auto"/>
        </w:rPr>
      </w:pPr>
      <w:r w:rsidRPr="005F4D96">
        <w:rPr>
          <w:color w:val="auto"/>
        </w:rPr>
        <w:t>O contratado não tem direito subjetivo à prorrogação contratual.</w:t>
      </w:r>
    </w:p>
    <w:p w14:paraId="507F92AF" w14:textId="7F693F2F" w:rsidR="002E5082" w:rsidRPr="005F4D96" w:rsidRDefault="002E5082" w:rsidP="004E64AA">
      <w:pPr>
        <w:pStyle w:val="Nvel2-Red"/>
        <w:rPr>
          <w:color w:val="auto"/>
        </w:rPr>
      </w:pPr>
      <w:r w:rsidRPr="005F4D96">
        <w:rPr>
          <w:color w:val="auto"/>
        </w:rPr>
        <w:t>A prorrogação de contrato deverá ser promovida mediante celebração de termo aditivo.</w:t>
      </w:r>
    </w:p>
    <w:p w14:paraId="03A9E789" w14:textId="7D1EB2CE" w:rsidR="00DB5DAB" w:rsidRPr="005F4D96" w:rsidRDefault="00DB5DAB" w:rsidP="004E64AA">
      <w:pPr>
        <w:pStyle w:val="Nvel2-Red"/>
        <w:rPr>
          <w:color w:val="auto"/>
          <w:highlight w:val="yellow"/>
        </w:rPr>
      </w:pPr>
      <w:r w:rsidRPr="005F4D96">
        <w:rPr>
          <w:color w:val="auto"/>
        </w:rPr>
        <w:t>O contrato não poderá ser prorrogado quando o contratado tiver sido penalizado nas sanções de declaração de inidoneidade ou impedimento de licitar e contratar com poder público, observadas as abrangências de aplicação.</w:t>
      </w:r>
    </w:p>
    <w:p w14:paraId="7EF08CA3" w14:textId="7B47F3AC" w:rsidR="00DC41DD" w:rsidRPr="004827F2" w:rsidRDefault="00DC41DD" w:rsidP="00F8329F">
      <w:pPr>
        <w:pStyle w:val="Nivel01"/>
        <w:rPr>
          <w:color w:val="FFFFFF" w:themeColor="background1"/>
        </w:rPr>
      </w:pPr>
      <w:r w:rsidRPr="004827F2">
        <w:t>CLÁUSULA TERCEIRA – MODELOS DE EXECUÇÃO E GESTÃO CONTRATUAIS (</w:t>
      </w:r>
      <w:hyperlink r:id="rId13" w:anchor="art92" w:history="1">
        <w:r w:rsidRPr="004827F2">
          <w:rPr>
            <w:rStyle w:val="Hyperlink"/>
          </w:rPr>
          <w:t>art. 92, IV, VII e XVIII)</w:t>
        </w:r>
      </w:hyperlink>
    </w:p>
    <w:p w14:paraId="6D5040DF" w14:textId="4C754908" w:rsidR="00DC41DD" w:rsidRPr="004827F2" w:rsidRDefault="00DC41DD" w:rsidP="004E64AA">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0F2E9E2E" w14:textId="125C0F1D" w:rsidR="00DC41DD" w:rsidRPr="00362E67" w:rsidRDefault="00DC41DD" w:rsidP="00F8329F">
      <w:pPr>
        <w:pStyle w:val="Nivel01"/>
        <w:rPr>
          <w:color w:val="FFFFFF" w:themeColor="background1"/>
        </w:rPr>
      </w:pPr>
      <w:r w:rsidRPr="004827F2">
        <w:t xml:space="preserve">CLÁUSULA QUINTA </w:t>
      </w:r>
      <w:r w:rsidR="00362E67">
        <w:t>–</w:t>
      </w:r>
      <w:r w:rsidRPr="004827F2">
        <w:t xml:space="preserve"> PREÇO</w:t>
      </w:r>
      <w:r w:rsidR="00362E67">
        <w:t xml:space="preserve"> </w:t>
      </w:r>
      <w:r w:rsidR="00362E67" w:rsidRPr="004827F2">
        <w:t>(</w:t>
      </w:r>
      <w:hyperlink r:id="rId14" w:anchor="art92" w:history="1">
        <w:r w:rsidR="00362E67" w:rsidRPr="004827F2">
          <w:rPr>
            <w:rStyle w:val="Hyperlink"/>
          </w:rPr>
          <w:t>art. 92, V)</w:t>
        </w:r>
      </w:hyperlink>
    </w:p>
    <w:p w14:paraId="504BF298" w14:textId="6449B969" w:rsidR="00DC41DD" w:rsidRPr="004827F2" w:rsidRDefault="00DC41DD" w:rsidP="004E64AA">
      <w:pPr>
        <w:pStyle w:val="Nvel2-Red"/>
      </w:pPr>
      <w:r w:rsidRPr="004827F2">
        <w:t xml:space="preserve">O valor total da </w:t>
      </w:r>
      <w:r w:rsidRPr="004E64AA">
        <w:t>contratação</w:t>
      </w:r>
      <w:r w:rsidRPr="004827F2">
        <w:t xml:space="preserve"> é de R$.......... (.....)</w:t>
      </w:r>
    </w:p>
    <w:p w14:paraId="6B7C7844" w14:textId="77777777" w:rsidR="00DC41DD" w:rsidRPr="004827F2" w:rsidRDefault="00DC41DD" w:rsidP="004E64AA">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11EBF8B" w14:textId="34AB50A4" w:rsidR="00DC41DD" w:rsidRPr="005F4D96" w:rsidRDefault="00DC41DD" w:rsidP="004E64AA">
      <w:pPr>
        <w:pStyle w:val="Nvel2-Red"/>
        <w:rPr>
          <w:i w:val="0"/>
          <w:iCs w:val="0"/>
          <w:color w:val="auto"/>
        </w:rPr>
      </w:pPr>
      <w:r w:rsidRPr="005F4D96">
        <w:rPr>
          <w:i w:val="0"/>
          <w:iCs w:val="0"/>
          <w:color w:val="auto"/>
        </w:rPr>
        <w:t>O valor acima é meramente estimativo, de forma que os pagamentos devidos ao contratado dependerão dos quantitativos efetivamente fornecidos.</w:t>
      </w:r>
    </w:p>
    <w:p w14:paraId="260F9E71" w14:textId="70BC884D" w:rsidR="00DC41DD" w:rsidRPr="004827F2" w:rsidRDefault="00DC41DD" w:rsidP="00F8329F">
      <w:pPr>
        <w:pStyle w:val="Nivel01"/>
        <w:rPr>
          <w:color w:val="FFFFFF" w:themeColor="background1"/>
        </w:rPr>
      </w:pPr>
      <w:r w:rsidRPr="004827F2">
        <w:t>CLÁUSULA SEXTA - PAGAMENTO (</w:t>
      </w:r>
      <w:hyperlink r:id="rId15" w:anchor="art92" w:history="1">
        <w:r w:rsidRPr="004827F2">
          <w:rPr>
            <w:rStyle w:val="Hyperlink"/>
          </w:rPr>
          <w:t>art. 92, V e VI</w:t>
        </w:r>
      </w:hyperlink>
      <w:r w:rsidRPr="004827F2">
        <w:t>)</w:t>
      </w:r>
    </w:p>
    <w:p w14:paraId="403E1291" w14:textId="06285514" w:rsidR="00DC41DD" w:rsidRPr="004827F2" w:rsidRDefault="00DC41DD" w:rsidP="004E64AA">
      <w:pPr>
        <w:pStyle w:val="Nivel2"/>
      </w:pPr>
      <w:r w:rsidRPr="004827F2">
        <w:t xml:space="preserve">O prazo </w:t>
      </w:r>
      <w:r w:rsidRPr="004E64AA">
        <w:t>para</w:t>
      </w:r>
      <w:r w:rsidRPr="004827F2">
        <w:t xml:space="preserve"> pagamento </w:t>
      </w:r>
      <w:r w:rsidRPr="004827F2">
        <w:rPr>
          <w:color w:val="auto"/>
          <w:lang w:eastAsia="en-US"/>
        </w:rPr>
        <w:t>ao contratado</w:t>
      </w:r>
      <w:r w:rsidRPr="004827F2">
        <w:t xml:space="preserve"> e demais condições a ele referentes encontram-se definidos no Termo de Referência, anexo a este Contrato.</w:t>
      </w:r>
    </w:p>
    <w:p w14:paraId="285B2363" w14:textId="0BC5D7BB" w:rsidR="00DC41DD" w:rsidRPr="004827F2" w:rsidRDefault="00DC41DD" w:rsidP="00F8329F">
      <w:pPr>
        <w:pStyle w:val="Nivel01"/>
        <w:rPr>
          <w:color w:val="FFFFFF" w:themeColor="background1"/>
        </w:rPr>
      </w:pPr>
      <w:r w:rsidRPr="004827F2">
        <w:t>CLÁUSULA SÉTIMA - REAJUSTE (</w:t>
      </w:r>
      <w:hyperlink r:id="rId16" w:anchor="art92" w:history="1">
        <w:r w:rsidRPr="004827F2">
          <w:rPr>
            <w:rStyle w:val="Hyperlink"/>
          </w:rPr>
          <w:t>art. 92, V)</w:t>
        </w:r>
      </w:hyperlink>
    </w:p>
    <w:p w14:paraId="47CF2220" w14:textId="77777777" w:rsidR="00DC41DD" w:rsidRPr="004827F2" w:rsidRDefault="00DC41DD" w:rsidP="004E64AA">
      <w:pPr>
        <w:pStyle w:val="Nivel2"/>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705D0D2C" w14:textId="65F36BDD" w:rsidR="00DC41DD" w:rsidRPr="004827F2" w:rsidRDefault="00DC41DD" w:rsidP="004E64AA">
      <w:pPr>
        <w:pStyle w:val="Nivel2"/>
      </w:pPr>
      <w:r w:rsidRPr="004827F2">
        <w:t xml:space="preserve">Após o interregno de um ano, e </w:t>
      </w:r>
      <w:r w:rsidR="00DF5501" w:rsidRPr="00DF5501">
        <w:t>independentemente de pedido do contratado,</w:t>
      </w:r>
      <w:r w:rsidRPr="004827F2">
        <w:t xml:space="preserve"> os preços iniciais serão reajustados, mediante a aplicação, pelo contratante, do índice </w:t>
      </w:r>
      <w:r w:rsidR="005F4D96">
        <w:t>IPCA</w:t>
      </w:r>
      <w:r w:rsidRPr="004827F2">
        <w:rPr>
          <w:i/>
          <w:iCs/>
        </w:rPr>
        <w:t>,</w:t>
      </w:r>
      <w:r w:rsidRPr="004827F2">
        <w:t xml:space="preserve"> exclusivamente para as obrigações iniciadas e concluídas após a ocorrência da anualidade</w:t>
      </w:r>
      <w:r w:rsidR="00A658A4" w:rsidRPr="004827F2">
        <w:t>.</w:t>
      </w:r>
    </w:p>
    <w:p w14:paraId="2E3865E7" w14:textId="3939F445" w:rsidR="00DC41DD" w:rsidRPr="004827F2" w:rsidRDefault="00DC41DD" w:rsidP="004E64AA">
      <w:pPr>
        <w:pStyle w:val="Nivel2"/>
      </w:pPr>
      <w:r w:rsidRPr="004827F2">
        <w:t xml:space="preserve">Nos reajustes subsequentes ao primeiro, o interregno mínimo de um ano será contado a partir dos efeitos financeiros do último </w:t>
      </w:r>
      <w:r w:rsidRPr="004E64AA">
        <w:t>reajuste</w:t>
      </w:r>
      <w:r w:rsidRPr="004827F2">
        <w:t>.</w:t>
      </w:r>
    </w:p>
    <w:p w14:paraId="44AA1E44" w14:textId="7CE76E67" w:rsidR="00DC41DD" w:rsidRPr="004827F2" w:rsidRDefault="00DC41DD" w:rsidP="004E64AA">
      <w:pPr>
        <w:pStyle w:val="Nivel2"/>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5E74BC">
        <w:rPr>
          <w:rFonts w:eastAsia="Times New Roman"/>
        </w:rPr>
        <w:t xml:space="preserve"> </w:t>
      </w:r>
    </w:p>
    <w:p w14:paraId="4D57FE41" w14:textId="77777777" w:rsidR="00DC41DD" w:rsidRPr="004827F2" w:rsidRDefault="00DC41DD" w:rsidP="004E64AA">
      <w:pPr>
        <w:pStyle w:val="Nivel2"/>
      </w:pPr>
      <w:r w:rsidRPr="004827F2">
        <w:t>Nas aferições finais, o(s) índice(s) utilizado(s) para reajuste será(</w:t>
      </w:r>
      <w:proofErr w:type="spellStart"/>
      <w:r w:rsidRPr="004827F2">
        <w:t>ão</w:t>
      </w:r>
      <w:proofErr w:type="spellEnd"/>
      <w:r w:rsidRPr="004827F2">
        <w:t>), obrigatoriamente, o(s) definitivo(s).</w:t>
      </w:r>
    </w:p>
    <w:p w14:paraId="43C1DE80" w14:textId="77777777" w:rsidR="00DC41DD" w:rsidRPr="004827F2" w:rsidRDefault="00DC41DD" w:rsidP="004E64AA">
      <w:pPr>
        <w:pStyle w:val="Nivel2"/>
      </w:pPr>
      <w:r w:rsidRPr="004827F2">
        <w:lastRenderedPageBreak/>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7F81BB00" w14:textId="77777777" w:rsidR="00DC41DD" w:rsidRPr="004827F2" w:rsidRDefault="00DC41DD" w:rsidP="004E64AA">
      <w:pPr>
        <w:pStyle w:val="Nivel2"/>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EEFDB6C" w14:textId="77777777" w:rsidR="00DC41DD" w:rsidRPr="004827F2" w:rsidRDefault="00DC41DD" w:rsidP="004E64AA">
      <w:pPr>
        <w:pStyle w:val="Nivel2"/>
      </w:pPr>
      <w:r w:rsidRPr="004827F2">
        <w:t>O reajuste será realizado por apostilamento.</w:t>
      </w:r>
    </w:p>
    <w:p w14:paraId="42C191C8" w14:textId="3FF1C7D2" w:rsidR="00DC41DD" w:rsidRPr="004827F2" w:rsidRDefault="00DC41DD" w:rsidP="00F8329F">
      <w:pPr>
        <w:pStyle w:val="Nivel01"/>
        <w:rPr>
          <w:color w:val="FFFFFF" w:themeColor="background1"/>
        </w:rPr>
      </w:pPr>
      <w:r w:rsidRPr="004827F2">
        <w:t>CLÁUSULA OITAVA - OBRIGAÇÕES DO CONTRATANTE (</w:t>
      </w:r>
      <w:hyperlink r:id="rId17" w:anchor="art92" w:history="1">
        <w:r w:rsidRPr="004827F2">
          <w:rPr>
            <w:rStyle w:val="Hyperlink"/>
          </w:rPr>
          <w:t>art. 92, X, XI e XIV</w:t>
        </w:r>
      </w:hyperlink>
      <w:r w:rsidRPr="004827F2">
        <w:t>)</w:t>
      </w:r>
    </w:p>
    <w:p w14:paraId="17026D71" w14:textId="77777777" w:rsidR="00DC41DD" w:rsidRPr="004827F2" w:rsidRDefault="00DC41DD" w:rsidP="004E64AA">
      <w:pPr>
        <w:pStyle w:val="Nivel2"/>
        <w:rPr>
          <w:b/>
          <w:bCs/>
        </w:rPr>
      </w:pPr>
      <w:r w:rsidRPr="004827F2">
        <w:t xml:space="preserve">São </w:t>
      </w:r>
      <w:r w:rsidRPr="004E64AA">
        <w:t>obrigações</w:t>
      </w:r>
      <w:r w:rsidRPr="004827F2">
        <w:t xml:space="preserve"> do Contratante:</w:t>
      </w:r>
    </w:p>
    <w:p w14:paraId="532D3BFA" w14:textId="77777777" w:rsidR="00DC41DD" w:rsidRPr="004827F2" w:rsidRDefault="00DC41DD" w:rsidP="004E64AA">
      <w:pPr>
        <w:pStyle w:val="Nivel2"/>
      </w:pPr>
      <w:r w:rsidRPr="004827F2">
        <w:t xml:space="preserve">Exigir o </w:t>
      </w:r>
      <w:r w:rsidRPr="004E64AA">
        <w:t>cumprimento</w:t>
      </w:r>
      <w:r w:rsidRPr="004827F2">
        <w:t xml:space="preserve"> de todas as obrigações assumidas pelo Contratado, de acordo com o contrato e seus anexos;</w:t>
      </w:r>
    </w:p>
    <w:p w14:paraId="0962BAF1" w14:textId="77777777" w:rsidR="00DC41DD" w:rsidRPr="004827F2" w:rsidRDefault="00DC41DD" w:rsidP="004E64AA">
      <w:pPr>
        <w:pStyle w:val="Nivel2"/>
      </w:pPr>
      <w:r w:rsidRPr="004827F2">
        <w:t xml:space="preserve">Receber o </w:t>
      </w:r>
      <w:r w:rsidRPr="004E64AA">
        <w:t>objeto</w:t>
      </w:r>
      <w:r w:rsidRPr="004827F2">
        <w:t xml:space="preserve"> no prazo e condições estabelecidas no Termo de Referência;</w:t>
      </w:r>
    </w:p>
    <w:p w14:paraId="2BAA7037" w14:textId="77777777" w:rsidR="00DC41DD" w:rsidRPr="004827F2" w:rsidRDefault="00DC41DD" w:rsidP="004E64AA">
      <w:pPr>
        <w:pStyle w:val="Nivel2"/>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449FBE74" w14:textId="77777777" w:rsidR="00DC41DD" w:rsidRPr="004827F2" w:rsidRDefault="00DC41DD" w:rsidP="004E64AA">
      <w:pPr>
        <w:pStyle w:val="Nivel2"/>
      </w:pPr>
      <w:r w:rsidRPr="004E64AA">
        <w:t>Acompanhar</w:t>
      </w:r>
      <w:r w:rsidRPr="004827F2">
        <w:t xml:space="preserve"> e fiscalizar a execução do contrato e o cumprimento das obrigações pelo Contratado;</w:t>
      </w:r>
    </w:p>
    <w:p w14:paraId="3F5A4521" w14:textId="55835BF4" w:rsidR="00DC41DD" w:rsidRPr="004827F2" w:rsidRDefault="00DC41DD" w:rsidP="004E64AA">
      <w:pPr>
        <w:pStyle w:val="Nivel2"/>
      </w:pPr>
      <w:r w:rsidRPr="004827F2">
        <w:t>Efetuar o pagamento ao Contratado do valor correspondente ao fornecimento do objeto, no prazo, forma e condições estabelecidos no presente Contrato</w:t>
      </w:r>
      <w:r w:rsidR="006B071C">
        <w:t xml:space="preserve"> </w:t>
      </w:r>
      <w:r w:rsidR="006B071C" w:rsidRPr="005F4D96">
        <w:t>e no Termo de Referência</w:t>
      </w:r>
      <w:r w:rsidR="006B071C">
        <w:t>.</w:t>
      </w:r>
    </w:p>
    <w:p w14:paraId="051AC66D" w14:textId="77777777" w:rsidR="00DC41DD" w:rsidRPr="004827F2" w:rsidRDefault="00DC41DD" w:rsidP="004E64AA">
      <w:pPr>
        <w:pStyle w:val="Nivel2"/>
      </w:pPr>
      <w:r w:rsidRPr="004827F2">
        <w:t xml:space="preserve">Aplicar ao </w:t>
      </w:r>
      <w:r w:rsidRPr="004E64AA">
        <w:t>Contratado</w:t>
      </w:r>
      <w:r w:rsidRPr="004827F2">
        <w:t xml:space="preserve"> as sanções previstas na lei e neste Contrato; </w:t>
      </w:r>
    </w:p>
    <w:p w14:paraId="6F3B095A" w14:textId="77777777" w:rsidR="00DC41DD" w:rsidRPr="004827F2" w:rsidRDefault="00DC41DD" w:rsidP="004E64AA">
      <w:pPr>
        <w:pStyle w:val="Nivel2"/>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46E2C605" w14:textId="77777777" w:rsidR="00DC41DD" w:rsidRPr="004827F2" w:rsidRDefault="00DC41DD" w:rsidP="004E64AA">
      <w:pPr>
        <w:pStyle w:val="Nivel2"/>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04D37F44" w14:textId="7E6F91EB" w:rsidR="00DC41DD" w:rsidRPr="004827F2" w:rsidRDefault="00DC41DD" w:rsidP="004E64AA">
      <w:pPr>
        <w:pStyle w:val="Nivel2"/>
        <w:rPr>
          <w:b/>
          <w:bCs/>
        </w:rPr>
      </w:pPr>
      <w:r w:rsidRPr="004827F2">
        <w:t xml:space="preserve"> A Administração terá o prazo de</w:t>
      </w:r>
      <w:r w:rsidRPr="004827F2">
        <w:rPr>
          <w:i/>
          <w:iCs/>
          <w:color w:val="FF0000"/>
        </w:rPr>
        <w:t xml:space="preserve"> </w:t>
      </w:r>
      <w:r w:rsidR="00F6613E">
        <w:rPr>
          <w:i/>
          <w:iCs/>
          <w:color w:val="FF0000"/>
        </w:rPr>
        <w:t>15 dias</w:t>
      </w:r>
      <w:r w:rsidRPr="004827F2">
        <w:t xml:space="preserve">, a contar da data do protocolo do requerimento para decidir, admitida a prorrogação motivada, por igual período. </w:t>
      </w:r>
    </w:p>
    <w:p w14:paraId="0A9AC408" w14:textId="6D52842C" w:rsidR="00DC41DD" w:rsidRPr="004827F2" w:rsidRDefault="00DC41DD" w:rsidP="004E64AA">
      <w:pPr>
        <w:pStyle w:val="Nivel2"/>
        <w:rPr>
          <w:color w:val="FF0000"/>
        </w:rPr>
      </w:pPr>
      <w:r w:rsidRPr="004E64AA">
        <w:t>Responder</w:t>
      </w:r>
      <w:r w:rsidRPr="004827F2">
        <w:t xml:space="preserve"> eventuais pedidos de reestabelecimento do equilíbrio econômico-financeiro feitos pelo contratado no prazo máximo de</w:t>
      </w:r>
      <w:r w:rsidRPr="004827F2">
        <w:rPr>
          <w:color w:val="FF0000"/>
        </w:rPr>
        <w:t>.</w:t>
      </w:r>
    </w:p>
    <w:p w14:paraId="03EA963A" w14:textId="77777777" w:rsidR="00DC41DD" w:rsidRPr="004827F2" w:rsidRDefault="00DC41DD" w:rsidP="004E64AA">
      <w:pPr>
        <w:pStyle w:val="Nivel2"/>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398BA78B" w:rsidR="00DC41DD" w:rsidRPr="004827F2" w:rsidRDefault="00DC41DD" w:rsidP="00F8329F">
      <w:pPr>
        <w:pStyle w:val="Nivel01"/>
        <w:rPr>
          <w:color w:val="FFFFFF" w:themeColor="background1"/>
        </w:rPr>
      </w:pPr>
      <w:r w:rsidRPr="004827F2">
        <w:t xml:space="preserve">CLÁUSULA NONA - </w:t>
      </w:r>
      <w:r w:rsidRPr="00F8329F">
        <w:t>OBRIGAÇÕES</w:t>
      </w:r>
      <w:r w:rsidRPr="004827F2">
        <w:t xml:space="preserve"> DO CONTRATADO (</w:t>
      </w:r>
      <w:hyperlink r:id="rId18" w:anchor="art92" w:history="1">
        <w:r w:rsidRPr="004827F2">
          <w:rPr>
            <w:rStyle w:val="Hyperlink"/>
          </w:rPr>
          <w:t>art. 92, XIV, XVI e XVII)</w:t>
        </w:r>
      </w:hyperlink>
    </w:p>
    <w:p w14:paraId="66D9B8F6" w14:textId="77777777" w:rsidR="00DC41DD" w:rsidRPr="004827F2" w:rsidRDefault="00DC41DD" w:rsidP="004E64AA">
      <w:pPr>
        <w:pStyle w:val="Nivel2"/>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23B8AEB0" w14:textId="3DA75AAF" w:rsidR="00DC41DD" w:rsidRPr="004827F2" w:rsidRDefault="00DC41DD" w:rsidP="004E64AA">
      <w:pPr>
        <w:pStyle w:val="Nivel2"/>
        <w:rPr>
          <w:color w:val="000000" w:themeColor="text1"/>
        </w:rPr>
      </w:pPr>
      <w:r w:rsidRPr="004827F2">
        <w:t>Responsabilizar-se pelos vícios e danos decorrentes do objeto, de acordo com o Código de Defesa do Consumidor (</w:t>
      </w:r>
      <w:hyperlink r:id="rId19" w:history="1">
        <w:r w:rsidRPr="004827F2">
          <w:rPr>
            <w:rStyle w:val="Hyperlink"/>
          </w:rPr>
          <w:t>Lei nº 8.078, de 1990</w:t>
        </w:r>
      </w:hyperlink>
      <w:r w:rsidRPr="004827F2">
        <w:t>);</w:t>
      </w:r>
    </w:p>
    <w:p w14:paraId="7F12485C" w14:textId="77777777" w:rsidR="00DC41DD" w:rsidRPr="004827F2" w:rsidRDefault="00DC41DD" w:rsidP="004E64AA">
      <w:pPr>
        <w:pStyle w:val="Nivel2"/>
      </w:pPr>
      <w:r w:rsidRPr="004827F2">
        <w:t>Comunicar ao contratante, no prazo máximo de 24 (vinte e quatro) horas que antecede a data da entrega, os motivos que impossibilitem o cumprimento do prazo previsto, com a devida comprovação;</w:t>
      </w:r>
    </w:p>
    <w:p w14:paraId="7B6EFAFD" w14:textId="584EC796" w:rsidR="00DC41DD" w:rsidRPr="004827F2" w:rsidRDefault="00DC41DD" w:rsidP="004E64AA">
      <w:pPr>
        <w:pStyle w:val="Nivel2"/>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6B9FA8A1" w14:textId="77777777" w:rsidR="00DC41DD" w:rsidRPr="004827F2" w:rsidRDefault="00DC41DD" w:rsidP="004E64AA">
      <w:pPr>
        <w:pStyle w:val="Nivel2"/>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4827F2" w:rsidRDefault="00DC41DD" w:rsidP="004E64AA">
      <w:pPr>
        <w:pStyle w:val="Nivel2"/>
      </w:pPr>
      <w:r w:rsidRPr="004827F2">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1DEBEF3" w:rsidR="00DC41DD" w:rsidRPr="004827F2" w:rsidRDefault="00DC41DD" w:rsidP="00F8329F">
      <w:pPr>
        <w:pStyle w:val="Nivel2"/>
      </w:pPr>
      <w:r w:rsidRPr="004827F2">
        <w:t xml:space="preserve">Quando não for possível a verificação da regularidade no Sistema de Cadastro de Fornecedores – SICAF, </w:t>
      </w:r>
      <w:r w:rsidR="00062E0E" w:rsidRPr="004827F2">
        <w:t>o contratado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4827F2" w:rsidRDefault="00DC41DD" w:rsidP="00F8329F">
      <w:pPr>
        <w:pStyle w:val="Nivel2"/>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299BC1" w14:textId="15AC6186" w:rsidR="00DC41DD" w:rsidRPr="004827F2" w:rsidRDefault="00DC41DD" w:rsidP="00F8329F">
      <w:pPr>
        <w:pStyle w:val="Nivel2"/>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1C48E932" w14:textId="77777777" w:rsidR="00DC41DD" w:rsidRPr="004827F2" w:rsidRDefault="00DC41DD" w:rsidP="00F8329F">
      <w:pPr>
        <w:pStyle w:val="Nivel2"/>
      </w:pPr>
      <w:r w:rsidRPr="00F8329F">
        <w:t>Paralisar</w:t>
      </w:r>
      <w:r w:rsidRPr="004827F2">
        <w:t>, por determinação do contratante, qualquer atividade que não esteja sendo executada de acordo com a boa técnica ou que ponha em risco a segurança de pessoas ou bens de terceiros.</w:t>
      </w:r>
    </w:p>
    <w:p w14:paraId="3426F1D7" w14:textId="77777777" w:rsidR="00DC41DD" w:rsidRPr="004827F2" w:rsidRDefault="00DC41DD" w:rsidP="00F8329F">
      <w:pPr>
        <w:pStyle w:val="Nivel2"/>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5518944E" w14:textId="614BA16D" w:rsidR="00DC41DD" w:rsidRPr="004827F2" w:rsidRDefault="00DC41DD" w:rsidP="00F8329F">
      <w:pPr>
        <w:pStyle w:val="Nivel2"/>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1" w:anchor="art116" w:history="1">
        <w:r w:rsidRPr="004827F2">
          <w:rPr>
            <w:rStyle w:val="Hyperlink"/>
          </w:rPr>
          <w:t>art. 116, da Lei n.º 14.133, de 2021</w:t>
        </w:r>
      </w:hyperlink>
      <w:r w:rsidRPr="004827F2">
        <w:t>);</w:t>
      </w:r>
    </w:p>
    <w:p w14:paraId="2AFE4DF4" w14:textId="2D7CCDEE" w:rsidR="00DC41DD" w:rsidRPr="004827F2" w:rsidRDefault="00DC41DD" w:rsidP="00F8329F">
      <w:pPr>
        <w:pStyle w:val="Nivel2"/>
      </w:pPr>
      <w:r w:rsidRPr="004827F2">
        <w:t>Comprovar a reserva de cargos a que se refere a cláusula acima, no prazo fixado pelo fiscal do contrato, com a indicação dos empregados que preencheram as referidas vagas (</w:t>
      </w:r>
      <w:hyperlink r:id="rId22" w:anchor="art116" w:history="1">
        <w:r w:rsidRPr="004827F2">
          <w:rPr>
            <w:rStyle w:val="Hyperlink"/>
          </w:rPr>
          <w:t>art. 116, parágrafo único, da Lei n.º 14.133, de 2021</w:t>
        </w:r>
      </w:hyperlink>
      <w:r w:rsidRPr="004827F2">
        <w:t>);</w:t>
      </w:r>
    </w:p>
    <w:p w14:paraId="79014668" w14:textId="77777777" w:rsidR="00DC41DD" w:rsidRPr="004827F2" w:rsidRDefault="00DC41DD" w:rsidP="00F8329F">
      <w:pPr>
        <w:pStyle w:val="Nivel2"/>
      </w:pPr>
      <w:r w:rsidRPr="004827F2">
        <w:t xml:space="preserve">  Guardar sigilo sobre todas as informações obtidas em decorrência do cumprimento do contrato; </w:t>
      </w:r>
    </w:p>
    <w:p w14:paraId="40F6E989" w14:textId="27F4FC8D" w:rsidR="00DC41DD" w:rsidRPr="004827F2" w:rsidRDefault="00DC41DD" w:rsidP="00F8329F">
      <w:pPr>
        <w:pStyle w:val="Nivel2"/>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4827F2">
          <w:rPr>
            <w:rStyle w:val="Hyperlink"/>
          </w:rPr>
          <w:t>art. 124, II, d, da Lei nº 14.133, de 2021.</w:t>
        </w:r>
      </w:hyperlink>
    </w:p>
    <w:p w14:paraId="5B69FA05" w14:textId="77777777" w:rsidR="00DC41DD" w:rsidRPr="004827F2" w:rsidRDefault="00DC41DD" w:rsidP="00F8329F">
      <w:pPr>
        <w:pStyle w:val="Nivel2"/>
      </w:pPr>
      <w:r w:rsidRPr="004827F2">
        <w:t>Cumprir, além dos postulados legais vigentes de âmbito federal, estadual ou municipal, as normas de segurança do contratante;</w:t>
      </w:r>
    </w:p>
    <w:p w14:paraId="399FFBFE" w14:textId="7C8985EF" w:rsidR="00DC41DD" w:rsidRPr="004827F2" w:rsidRDefault="00DC41DD" w:rsidP="00142122">
      <w:pPr>
        <w:pStyle w:val="Nivel01"/>
        <w:rPr>
          <w:color w:val="FFFFFF" w:themeColor="background1"/>
        </w:rPr>
      </w:pPr>
      <w:r w:rsidRPr="004827F2">
        <w:t xml:space="preserve">CLÁUSULA </w:t>
      </w:r>
      <w:r w:rsidRPr="00142122">
        <w:t>DÉCIMA</w:t>
      </w:r>
      <w:r w:rsidRPr="004827F2">
        <w:t>– GARANTIA DE EXECUÇÃO (</w:t>
      </w:r>
      <w:hyperlink r:id="rId24" w:anchor="art92" w:history="1">
        <w:r w:rsidRPr="004827F2">
          <w:rPr>
            <w:rStyle w:val="Hyperlink"/>
          </w:rPr>
          <w:t>art. 92, XII</w:t>
        </w:r>
      </w:hyperlink>
      <w:r w:rsidRPr="004827F2">
        <w:t>)</w:t>
      </w:r>
    </w:p>
    <w:p w14:paraId="2ABE84A4" w14:textId="77777777" w:rsidR="00DC41DD" w:rsidRPr="005F4D96" w:rsidRDefault="00DC41DD" w:rsidP="00142122">
      <w:pPr>
        <w:pStyle w:val="Nvel2-Red"/>
        <w:rPr>
          <w:color w:val="auto"/>
        </w:rPr>
      </w:pPr>
      <w:r w:rsidRPr="005F4D96">
        <w:rPr>
          <w:color w:val="auto"/>
        </w:rPr>
        <w:t xml:space="preserve">  Não haverá exigência de garantia contratual da execução.</w:t>
      </w:r>
    </w:p>
    <w:p w14:paraId="48E93F9C" w14:textId="06373B47" w:rsidR="00DC41DD" w:rsidRPr="004827F2" w:rsidRDefault="00DC41DD" w:rsidP="00142122">
      <w:pPr>
        <w:pStyle w:val="Nivel01"/>
        <w:rPr>
          <w:color w:val="FFFFFF" w:themeColor="background1"/>
        </w:rPr>
      </w:pPr>
      <w:r w:rsidRPr="004827F2">
        <w:t xml:space="preserve">CLÁUSULA DÉCIMA </w:t>
      </w:r>
      <w:r w:rsidRPr="00142122">
        <w:t>PRIMEIRA</w:t>
      </w:r>
      <w:r w:rsidRPr="004827F2">
        <w:t xml:space="preserve"> – INFRAÇÕES E SANÇÕES ADMINISTRATIVAS (</w:t>
      </w:r>
      <w:hyperlink r:id="rId25" w:anchor="art92" w:history="1">
        <w:r w:rsidRPr="004827F2">
          <w:rPr>
            <w:rStyle w:val="Hyperlink"/>
          </w:rPr>
          <w:t>art. 92, XIV</w:t>
        </w:r>
      </w:hyperlink>
      <w:r w:rsidRPr="004827F2">
        <w:t>)</w:t>
      </w:r>
    </w:p>
    <w:p w14:paraId="491B3853" w14:textId="0FE9B51D" w:rsidR="00DC41DD" w:rsidRPr="004827F2" w:rsidRDefault="00DC41DD" w:rsidP="00142122">
      <w:pPr>
        <w:pStyle w:val="Nivel2"/>
      </w:pPr>
      <w:r w:rsidRPr="004827F2">
        <w:t xml:space="preserve">Comete </w:t>
      </w:r>
      <w:r w:rsidRPr="00142122">
        <w:t>infração</w:t>
      </w:r>
      <w:r w:rsidRPr="004827F2">
        <w:t xml:space="preserve"> administrativa, nos termos da </w:t>
      </w:r>
      <w:hyperlink r:id="rId26" w:history="1">
        <w:r w:rsidRPr="004827F2">
          <w:rPr>
            <w:rStyle w:val="Hyperlink"/>
          </w:rPr>
          <w:t>Lei nº 14.133, de 2021</w:t>
        </w:r>
      </w:hyperlink>
      <w:r w:rsidRPr="004827F2">
        <w:t>, o contratado que:</w:t>
      </w:r>
    </w:p>
    <w:p w14:paraId="344CAD75"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7CA72B28"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342F8C93"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F30C4BD"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2CF83844"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4993459F"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praticar ato fraudulento na execução do contrato;</w:t>
      </w:r>
    </w:p>
    <w:p w14:paraId="31E2B217"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60D6E137" w14:textId="13D5D45B"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2E8AD20C" w14:textId="77777777" w:rsidR="00DC41DD" w:rsidRPr="004827F2" w:rsidRDefault="00DC41DD" w:rsidP="00142122">
      <w:pPr>
        <w:pStyle w:val="Nivel2"/>
      </w:pPr>
      <w:r w:rsidRPr="004827F2">
        <w:t xml:space="preserve">Serão </w:t>
      </w:r>
      <w:r w:rsidRPr="00142122">
        <w:t>aplicadas</w:t>
      </w:r>
      <w:r w:rsidRPr="004827F2">
        <w:t xml:space="preserve"> ao contratado que incorrer nas infrações acima descritas as seguintes sanções:</w:t>
      </w:r>
    </w:p>
    <w:p w14:paraId="2C9CCA0E" w14:textId="0D407117" w:rsidR="00542A36" w:rsidRPr="004827F2"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4827F2">
          <w:rPr>
            <w:rStyle w:val="Hyperlink"/>
            <w:rFonts w:ascii="Arial" w:eastAsia="Arial" w:hAnsi="Arial" w:cs="Arial"/>
            <w:sz w:val="20"/>
            <w:szCs w:val="20"/>
          </w:rPr>
          <w:t xml:space="preserve">art. 156, §2º, da </w:t>
        </w:r>
        <w:bookmarkStart w:id="0" w:name="_Hlk114504069"/>
        <w:r w:rsidRPr="004827F2">
          <w:rPr>
            <w:rStyle w:val="Hyperlink"/>
            <w:rFonts w:ascii="Arial" w:eastAsia="Arial" w:hAnsi="Arial" w:cs="Arial"/>
            <w:sz w:val="20"/>
            <w:szCs w:val="20"/>
          </w:rPr>
          <w:t>Lei nº 14.133, de 2021</w:t>
        </w:r>
        <w:bookmarkEnd w:id="0"/>
      </w:hyperlink>
      <w:r w:rsidRPr="004827F2">
        <w:rPr>
          <w:rFonts w:ascii="Arial" w:eastAsia="Arial" w:hAnsi="Arial" w:cs="Arial"/>
          <w:sz w:val="20"/>
          <w:szCs w:val="20"/>
        </w:rPr>
        <w:t>);</w:t>
      </w:r>
    </w:p>
    <w:p w14:paraId="527561CD" w14:textId="7C3F4483" w:rsidR="00DC41DD" w:rsidRPr="004827F2"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49D82C64" w14:textId="22344888" w:rsidR="00542A36" w:rsidRPr="005F4D96"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xml:space="preserve">, quando praticadas as condutas descritas nas alíneas “e”, “f”, “g” e “h” do subitem acima deste Contrato, bem como nas alíneas “b”, “c” e “d”, que </w:t>
      </w:r>
      <w:r w:rsidRPr="005F4D96">
        <w:rPr>
          <w:rFonts w:ascii="Arial" w:eastAsia="Arial" w:hAnsi="Arial" w:cs="Arial"/>
          <w:sz w:val="20"/>
          <w:szCs w:val="20"/>
        </w:rPr>
        <w:t>justifiquem a imposição de penalidade mais grave (</w:t>
      </w:r>
      <w:hyperlink r:id="rId30" w:anchor="art156§5" w:history="1">
        <w:r w:rsidRPr="005F4D96">
          <w:rPr>
            <w:rStyle w:val="Hyperlink"/>
            <w:rFonts w:ascii="Arial" w:eastAsia="Arial" w:hAnsi="Arial" w:cs="Arial"/>
            <w:sz w:val="20"/>
            <w:szCs w:val="20"/>
          </w:rPr>
          <w:t>art. 156, §5º, da Lei nº 14.133, de 2021</w:t>
        </w:r>
      </w:hyperlink>
      <w:r w:rsidRPr="005F4D96">
        <w:rPr>
          <w:rFonts w:ascii="Arial" w:eastAsia="Arial" w:hAnsi="Arial" w:cs="Arial"/>
          <w:sz w:val="20"/>
          <w:szCs w:val="20"/>
        </w:rPr>
        <w:t>).</w:t>
      </w:r>
    </w:p>
    <w:p w14:paraId="2188F466" w14:textId="77777777" w:rsidR="00542A36" w:rsidRPr="005F4D96"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5F4D96">
        <w:rPr>
          <w:rFonts w:ascii="Arial" w:eastAsia="Arial" w:hAnsi="Arial" w:cs="Arial"/>
          <w:b/>
          <w:bCs/>
          <w:sz w:val="20"/>
          <w:szCs w:val="20"/>
        </w:rPr>
        <w:t>Multa:</w:t>
      </w:r>
    </w:p>
    <w:p w14:paraId="595371B6" w14:textId="77777777" w:rsidR="00F6613E" w:rsidRPr="005F4D96" w:rsidRDefault="00F6613E" w:rsidP="00F6613E">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5F4D96">
        <w:rPr>
          <w:rFonts w:ascii="Arial" w:eastAsia="Arial" w:hAnsi="Arial" w:cs="Arial"/>
          <w:sz w:val="20"/>
          <w:szCs w:val="20"/>
        </w:rPr>
        <w:t>Moratória de 0,5% (cinco décimos por cento) por dia de atraso injustificado sobre o valor da parcela inadimplida, até o limite de 30 (trinta) dias;</w:t>
      </w:r>
    </w:p>
    <w:p w14:paraId="713E4262" w14:textId="77777777" w:rsidR="00F6613E" w:rsidRPr="005F4D96" w:rsidRDefault="00F6613E" w:rsidP="00F6613E">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5F4D96">
        <w:rPr>
          <w:rFonts w:ascii="Arial" w:eastAsia="Arial" w:hAnsi="Arial" w:cs="Arial"/>
          <w:sz w:val="20"/>
          <w:szCs w:val="20"/>
        </w:rPr>
        <w:t>Compensatória, para as infrações descritas nas alíneas “e” a “h” do subitem 10.1, de 20% a 30% do valor do Contrato.</w:t>
      </w:r>
    </w:p>
    <w:p w14:paraId="7C859FAF" w14:textId="77777777" w:rsidR="00F6613E" w:rsidRPr="005F4D96" w:rsidRDefault="00F6613E" w:rsidP="00F6613E">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5F4D96">
        <w:rPr>
          <w:rFonts w:ascii="Arial" w:eastAsia="Arial" w:hAnsi="Arial" w:cs="Arial"/>
          <w:sz w:val="20"/>
          <w:szCs w:val="20"/>
        </w:rPr>
        <w:t xml:space="preserve">Compensatória, para a inexecução total do contrato prevista na alínea “c” do subitem 12.1, de 10% a 20% do valor do Contrato. </w:t>
      </w:r>
    </w:p>
    <w:p w14:paraId="2D4C06F8" w14:textId="77777777" w:rsidR="00F6613E" w:rsidRPr="005F4D96" w:rsidRDefault="00F6613E" w:rsidP="00F6613E">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5F4D96">
        <w:rPr>
          <w:rFonts w:ascii="Arial" w:eastAsia="Arial" w:hAnsi="Arial" w:cs="Arial"/>
          <w:sz w:val="20"/>
          <w:szCs w:val="20"/>
        </w:rPr>
        <w:t>Para infração descrita na alínea “b” do subitem 10.1, a multa será de 15% a 30</w:t>
      </w:r>
      <w:proofErr w:type="gramStart"/>
      <w:r w:rsidRPr="005F4D96">
        <w:rPr>
          <w:rFonts w:ascii="Arial" w:eastAsia="Arial" w:hAnsi="Arial" w:cs="Arial"/>
          <w:sz w:val="20"/>
          <w:szCs w:val="20"/>
        </w:rPr>
        <w:t>%  do</w:t>
      </w:r>
      <w:proofErr w:type="gramEnd"/>
      <w:r w:rsidRPr="005F4D96">
        <w:rPr>
          <w:rFonts w:ascii="Arial" w:eastAsia="Arial" w:hAnsi="Arial" w:cs="Arial"/>
          <w:sz w:val="20"/>
          <w:szCs w:val="20"/>
        </w:rPr>
        <w:t xml:space="preserve"> valor do Contrato.</w:t>
      </w:r>
    </w:p>
    <w:p w14:paraId="58B41E73" w14:textId="77777777" w:rsidR="00F6613E" w:rsidRPr="005F4D96" w:rsidRDefault="00F6613E" w:rsidP="00F6613E">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5F4D96">
        <w:rPr>
          <w:rFonts w:ascii="Arial" w:eastAsia="Arial" w:hAnsi="Arial" w:cs="Arial"/>
          <w:sz w:val="20"/>
          <w:szCs w:val="20"/>
        </w:rPr>
        <w:t>Para infrações descritas na alínea “d” do subitem 10.1, a multa será de 1% a 5</w:t>
      </w:r>
      <w:proofErr w:type="gramStart"/>
      <w:r w:rsidRPr="005F4D96">
        <w:rPr>
          <w:rFonts w:ascii="Arial" w:eastAsia="Arial" w:hAnsi="Arial" w:cs="Arial"/>
          <w:sz w:val="20"/>
          <w:szCs w:val="20"/>
        </w:rPr>
        <w:t>%  do</w:t>
      </w:r>
      <w:proofErr w:type="gramEnd"/>
      <w:r w:rsidRPr="005F4D96">
        <w:rPr>
          <w:rFonts w:ascii="Arial" w:eastAsia="Arial" w:hAnsi="Arial" w:cs="Arial"/>
          <w:sz w:val="20"/>
          <w:szCs w:val="20"/>
        </w:rPr>
        <w:t xml:space="preserve"> valor do Contrato.</w:t>
      </w:r>
    </w:p>
    <w:p w14:paraId="11011120" w14:textId="59C7E90E" w:rsidR="00F6613E" w:rsidRPr="005F4D96" w:rsidRDefault="00F6613E" w:rsidP="00F6613E">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5F4D96">
        <w:rPr>
          <w:rFonts w:ascii="Arial" w:eastAsia="Arial" w:hAnsi="Arial" w:cs="Arial"/>
          <w:sz w:val="20"/>
          <w:szCs w:val="20"/>
        </w:rPr>
        <w:tab/>
        <w:t xml:space="preserve"> Para a infração descrita na alínea “a” do subitem 10.1, a multa será de 5% a 10% do valor do Contrato.</w:t>
      </w:r>
    </w:p>
    <w:p w14:paraId="29B8CA5B" w14:textId="4ACF5575" w:rsidR="00DC41DD" w:rsidRPr="004827F2" w:rsidRDefault="00DC41DD" w:rsidP="00F61CE2">
      <w:pPr>
        <w:pStyle w:val="Nivel2"/>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31" w:anchor="art156§9" w:history="1">
        <w:r w:rsidRPr="004827F2">
          <w:rPr>
            <w:rStyle w:val="Hyperlink"/>
          </w:rPr>
          <w:t>art. 156, §9º, da Lei nº 14.133, de 2021</w:t>
        </w:r>
      </w:hyperlink>
      <w:r w:rsidRPr="004827F2">
        <w:t>)</w:t>
      </w:r>
    </w:p>
    <w:p w14:paraId="3137DB4D" w14:textId="0F0E515C" w:rsidR="00DC41DD" w:rsidRPr="004827F2" w:rsidRDefault="00DC41DD" w:rsidP="00F61CE2">
      <w:pPr>
        <w:pStyle w:val="Nivel3"/>
      </w:pPr>
      <w:r w:rsidRPr="004827F2">
        <w:t>Todas as sanções previstas neste Contrato poderão ser aplicadas cumulativamente com a multa (</w:t>
      </w:r>
      <w:hyperlink r:id="rId32" w:anchor="art156§7" w:history="1">
        <w:r w:rsidRPr="004827F2">
          <w:rPr>
            <w:rStyle w:val="Hyperlink"/>
          </w:rPr>
          <w:t>art. 156, §7º, da Lei nº 14.133, de 2021</w:t>
        </w:r>
      </w:hyperlink>
      <w:r w:rsidRPr="004827F2">
        <w:t>).</w:t>
      </w:r>
    </w:p>
    <w:p w14:paraId="46E4F56F" w14:textId="3353E075" w:rsidR="00DC41DD" w:rsidRPr="004827F2" w:rsidRDefault="00DC41DD" w:rsidP="00F61CE2">
      <w:pPr>
        <w:pStyle w:val="Nivel3"/>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33" w:anchor="art157" w:history="1">
        <w:r w:rsidRPr="004827F2">
          <w:rPr>
            <w:rStyle w:val="Hyperlink"/>
          </w:rPr>
          <w:t>art. 157, da Lei nº 14.133, de 2021</w:t>
        </w:r>
      </w:hyperlink>
      <w:r w:rsidRPr="004827F2">
        <w:t>)</w:t>
      </w:r>
    </w:p>
    <w:p w14:paraId="58A882B5" w14:textId="33D6BE86" w:rsidR="00DC41DD" w:rsidRPr="004827F2" w:rsidRDefault="00DC41DD" w:rsidP="00F61CE2">
      <w:pPr>
        <w:pStyle w:val="Nivel3"/>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4827F2">
          <w:rPr>
            <w:rStyle w:val="Hyperlink"/>
          </w:rPr>
          <w:t>art. 156, §8º, da Lei nº 14.133, de 2021</w:t>
        </w:r>
      </w:hyperlink>
      <w:r w:rsidRPr="004827F2">
        <w:t>).</w:t>
      </w:r>
    </w:p>
    <w:p w14:paraId="53AB3C5C" w14:textId="47C06A08" w:rsidR="00DC41DD" w:rsidRPr="004827F2" w:rsidRDefault="00DC41DD" w:rsidP="00F61CE2">
      <w:pPr>
        <w:pStyle w:val="Nivel3"/>
      </w:pPr>
      <w:r w:rsidRPr="004827F2">
        <w:t xml:space="preserve">Previamente ao encaminhamento à cobrança judicial, a multa poderá ser recolhida administrativamente no prazo máximo de </w:t>
      </w:r>
      <w:r w:rsidR="00F6613E">
        <w:rPr>
          <w:i/>
          <w:iCs/>
          <w:color w:val="FF0000"/>
        </w:rPr>
        <w:t>15</w:t>
      </w:r>
      <w:r w:rsidRPr="004827F2">
        <w:rPr>
          <w:i/>
          <w:iCs/>
          <w:color w:val="FF0000"/>
        </w:rPr>
        <w:t xml:space="preserve"> (</w:t>
      </w:r>
      <w:r w:rsidR="00F6613E">
        <w:rPr>
          <w:i/>
          <w:iCs/>
          <w:color w:val="FF0000"/>
        </w:rPr>
        <w:t>quinze</w:t>
      </w:r>
      <w:r w:rsidRPr="004827F2">
        <w:rPr>
          <w:i/>
          <w:iCs/>
          <w:color w:val="FF0000"/>
        </w:rPr>
        <w:t xml:space="preserve">) </w:t>
      </w:r>
      <w:r w:rsidRPr="004827F2">
        <w:t>dias, a contar da data do recebimento da comunicação enviada pela autoridade competente.</w:t>
      </w:r>
      <w:bookmarkStart w:id="1" w:name="_Hlk78351618"/>
      <w:bookmarkEnd w:id="1"/>
    </w:p>
    <w:p w14:paraId="6B3770C2" w14:textId="5057E23C" w:rsidR="00DC41DD" w:rsidRPr="004827F2" w:rsidRDefault="00DC41DD" w:rsidP="00F61CE2">
      <w:pPr>
        <w:pStyle w:val="Nivel2"/>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35"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48EDAC6D" w14:textId="568F038B" w:rsidR="00DC41DD" w:rsidRPr="004827F2" w:rsidRDefault="00DC41DD" w:rsidP="00F61CE2">
      <w:pPr>
        <w:pStyle w:val="Nivel2"/>
      </w:pPr>
      <w:r w:rsidRPr="004827F2">
        <w:t xml:space="preserve">Na </w:t>
      </w:r>
      <w:r w:rsidRPr="00F61CE2">
        <w:t>aplicação</w:t>
      </w:r>
      <w:r w:rsidRPr="004827F2">
        <w:t xml:space="preserve"> das sanções serão considerados (</w:t>
      </w:r>
      <w:hyperlink r:id="rId36" w:anchor="art156§1" w:history="1">
        <w:r w:rsidRPr="004827F2">
          <w:rPr>
            <w:rStyle w:val="Hyperlink"/>
          </w:rPr>
          <w:t>art. 156, §1º, da Lei nº 14.133, de 2021</w:t>
        </w:r>
      </w:hyperlink>
      <w:r w:rsidRPr="004827F2">
        <w:t>):</w:t>
      </w:r>
    </w:p>
    <w:p w14:paraId="60FCA571"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763C3B4"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2957C08F"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26830491"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B53079F"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0B58032E" w14:textId="15572C3F" w:rsidR="00DC41DD" w:rsidRPr="004827F2" w:rsidRDefault="00DC41DD" w:rsidP="00F61CE2">
      <w:pPr>
        <w:pStyle w:val="Nivel2"/>
      </w:pPr>
      <w:r w:rsidRPr="004827F2">
        <w:t xml:space="preserve">Os atos previstos como infrações administrativas na </w:t>
      </w:r>
      <w:hyperlink r:id="rId37"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8" w:history="1">
        <w:r w:rsidRPr="004827F2">
          <w:rPr>
            <w:rStyle w:val="Hyperlink"/>
          </w:rPr>
          <w:t xml:space="preserve">Lei nº </w:t>
        </w:r>
        <w:r w:rsidRPr="004827F2">
          <w:rPr>
            <w:rStyle w:val="Hyperlink"/>
          </w:rPr>
          <w:lastRenderedPageBreak/>
          <w:t>12.846, de 2013</w:t>
        </w:r>
      </w:hyperlink>
      <w:r w:rsidRPr="004827F2">
        <w:t>, serão apurados e julgados conjuntamente, nos mesmos autos, observados o rito procedimental e autoridade competente definidos na referida Lei (</w:t>
      </w:r>
      <w:hyperlink r:id="rId39" w:history="1">
        <w:r w:rsidRPr="004827F2">
          <w:rPr>
            <w:rStyle w:val="Hyperlink"/>
          </w:rPr>
          <w:t>art. 159</w:t>
        </w:r>
      </w:hyperlink>
      <w:r w:rsidRPr="004827F2">
        <w:t>).</w:t>
      </w:r>
    </w:p>
    <w:p w14:paraId="4A7EB9D4" w14:textId="4C493AF6" w:rsidR="00DC41DD" w:rsidRPr="004827F2" w:rsidRDefault="00DC41DD" w:rsidP="00F61CE2">
      <w:pPr>
        <w:pStyle w:val="Nivel2"/>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Pr="004827F2">
          <w:rPr>
            <w:rStyle w:val="Hyperlink"/>
          </w:rPr>
          <w:t>art. 160, da Lei nº 14.133, de 2021</w:t>
        </w:r>
      </w:hyperlink>
      <w:r w:rsidRPr="004827F2">
        <w:t>)</w:t>
      </w:r>
      <w:r w:rsidR="000F1778" w:rsidRPr="004827F2">
        <w:t>.</w:t>
      </w:r>
    </w:p>
    <w:p w14:paraId="7AABC3BE" w14:textId="3067D38C" w:rsidR="00DC41DD" w:rsidRPr="004827F2" w:rsidRDefault="00DC41DD" w:rsidP="00F61CE2">
      <w:pPr>
        <w:pStyle w:val="Nivel2"/>
        <w:rPr>
          <w:i/>
          <w:iCs/>
        </w:rPr>
      </w:pPr>
      <w:r w:rsidRPr="004827F2">
        <w:t xml:space="preserve"> O Contratante deverá, no prazo máximo </w:t>
      </w:r>
      <w:r w:rsidR="0031067A" w:rsidRPr="003E50AA">
        <w:t>de</w:t>
      </w:r>
      <w:r w:rsidR="0031067A">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41" w:anchor="art161" w:history="1">
        <w:r w:rsidRPr="004827F2">
          <w:rPr>
            <w:rStyle w:val="Hyperlink"/>
          </w:rPr>
          <w:t>Art. 161, da Lei nº 14.133, de 2021</w:t>
        </w:r>
      </w:hyperlink>
      <w:r w:rsidRPr="004827F2">
        <w:t>)</w:t>
      </w:r>
      <w:r w:rsidR="000F1778" w:rsidRPr="004827F2">
        <w:t>.</w:t>
      </w:r>
    </w:p>
    <w:p w14:paraId="2A81460A" w14:textId="1A2B7615" w:rsidR="00DC41DD" w:rsidRPr="004827F2" w:rsidRDefault="00DC41DD" w:rsidP="00F61CE2">
      <w:pPr>
        <w:pStyle w:val="Nivel2"/>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42" w:anchor="163" w:history="1">
        <w:r w:rsidRPr="004827F2">
          <w:rPr>
            <w:rStyle w:val="Hyperlink"/>
          </w:rPr>
          <w:t>art. 163 da Lei nº 14.133/21</w:t>
        </w:r>
      </w:hyperlink>
      <w:r w:rsidRPr="004827F2">
        <w:t>.</w:t>
      </w:r>
    </w:p>
    <w:p w14:paraId="3C68A468" w14:textId="105DBD67" w:rsidR="00DC41DD" w:rsidRPr="004827F2" w:rsidRDefault="00DC41DD" w:rsidP="00F61CE2">
      <w:pPr>
        <w:pStyle w:val="Nivel2"/>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3" w:history="1">
        <w:r w:rsidRPr="004827F2">
          <w:rPr>
            <w:rStyle w:val="Hyperlink"/>
          </w:rPr>
          <w:t>Normativa SEGES/ME nº 26, de 13 de abril de 2022</w:t>
        </w:r>
      </w:hyperlink>
      <w:r w:rsidRPr="004827F2">
        <w:t xml:space="preserve">. </w:t>
      </w:r>
    </w:p>
    <w:p w14:paraId="1577FB28" w14:textId="7737CD9D" w:rsidR="00DC41DD" w:rsidRPr="004827F2" w:rsidRDefault="00DC41DD" w:rsidP="00142122">
      <w:pPr>
        <w:pStyle w:val="Nivel01"/>
        <w:rPr>
          <w:color w:val="FFFFFF" w:themeColor="background1"/>
        </w:rPr>
      </w:pPr>
      <w:r w:rsidRPr="004827F2">
        <w:t>CLÁUSULA DÉCIMA SEGUNDA– DA EXTINÇÃO CONTRATUAL (</w:t>
      </w:r>
      <w:hyperlink r:id="rId44" w:anchor="art92" w:history="1">
        <w:r w:rsidRPr="004827F2">
          <w:rPr>
            <w:rStyle w:val="Hyperlink"/>
          </w:rPr>
          <w:t>art. 92, XIX</w:t>
        </w:r>
      </w:hyperlink>
      <w:r w:rsidRPr="004827F2">
        <w:t>)</w:t>
      </w:r>
    </w:p>
    <w:p w14:paraId="757BD93E" w14:textId="2D3C40C1" w:rsidR="00DC41DD" w:rsidRPr="005F4D96" w:rsidRDefault="00DC41DD" w:rsidP="00216690">
      <w:pPr>
        <w:pStyle w:val="Nvel2-Red"/>
        <w:rPr>
          <w:color w:val="auto"/>
        </w:rPr>
      </w:pPr>
      <w:r w:rsidRPr="005F4D96">
        <w:rPr>
          <w:color w:val="auto"/>
        </w:rPr>
        <w:t xml:space="preserve">O contrato </w:t>
      </w:r>
      <w:r w:rsidR="00B53F7A" w:rsidRPr="005F4D96">
        <w:rPr>
          <w:color w:val="auto"/>
        </w:rPr>
        <w:t>será extinto</w:t>
      </w:r>
      <w:r w:rsidR="00B53F7A" w:rsidRPr="005F4D96">
        <w:rPr>
          <w:i w:val="0"/>
          <w:color w:val="auto"/>
        </w:rPr>
        <w:t xml:space="preserve"> </w:t>
      </w:r>
      <w:r w:rsidRPr="005F4D96">
        <w:rPr>
          <w:color w:val="auto"/>
        </w:rPr>
        <w:t>quando vencido o prazo nele estipulado, independentemente de terem sido cumpridas ou não as obrigações de ambas as partes contraentes.</w:t>
      </w:r>
    </w:p>
    <w:p w14:paraId="2B4A0787" w14:textId="7B8CFF81" w:rsidR="00DC41DD" w:rsidRPr="005F4D96" w:rsidRDefault="00DC41DD" w:rsidP="00216690">
      <w:pPr>
        <w:pStyle w:val="Nvel3-R"/>
        <w:rPr>
          <w:color w:val="auto"/>
        </w:rPr>
      </w:pPr>
      <w:r w:rsidRPr="005F4D96">
        <w:rPr>
          <w:color w:val="auto"/>
        </w:rPr>
        <w:t>O contrato pode</w:t>
      </w:r>
      <w:r w:rsidR="00B53F7A" w:rsidRPr="005F4D96">
        <w:rPr>
          <w:color w:val="auto"/>
        </w:rPr>
        <w:t>rá</w:t>
      </w:r>
      <w:r w:rsidRPr="005F4D96">
        <w:rPr>
          <w:color w:val="auto"/>
        </w:rPr>
        <w:t xml:space="preserve"> ser extinto antes do prazo nele fixado, sem ônus para o Contratante, quando est</w:t>
      </w:r>
      <w:r w:rsidR="00B53F7A" w:rsidRPr="005F4D96">
        <w:rPr>
          <w:color w:val="auto"/>
        </w:rPr>
        <w:t>e</w:t>
      </w:r>
      <w:r w:rsidRPr="005F4D96">
        <w:rPr>
          <w:color w:val="auto"/>
        </w:rPr>
        <w:t xml:space="preserve"> não dispuser de créditos orçamentários para sua continuidade ou quando entender que o contrato não mais lhe oferece vantagem.</w:t>
      </w:r>
    </w:p>
    <w:p w14:paraId="520F7E03" w14:textId="77777777" w:rsidR="00DC41DD" w:rsidRPr="005F4D96" w:rsidRDefault="00DC41DD" w:rsidP="00216690">
      <w:pPr>
        <w:pStyle w:val="Nvel3-R"/>
        <w:rPr>
          <w:color w:val="auto"/>
        </w:rPr>
      </w:pPr>
      <w:r w:rsidRPr="005F4D96">
        <w:rPr>
          <w:color w:val="auto"/>
        </w:rPr>
        <w:t>A extinção nesta hipótese ocorrerá na próxima data de aniversário do contrato, desde que haja a notificação do contratado pelo contratante nesse sentido com pelo menos 2 (dois) meses de antecedência desse dia.</w:t>
      </w:r>
    </w:p>
    <w:p w14:paraId="37622D3B" w14:textId="77777777" w:rsidR="00DC41DD" w:rsidRPr="005F4D96" w:rsidRDefault="00DC41DD" w:rsidP="00216690">
      <w:pPr>
        <w:pStyle w:val="Nvel3-R"/>
        <w:rPr>
          <w:color w:val="auto"/>
        </w:rPr>
      </w:pPr>
      <w:r w:rsidRPr="005F4D96">
        <w:rPr>
          <w:color w:val="auto"/>
        </w:rPr>
        <w:t>Caso a notificação da não-continuidade do contrato de que trata este subitem ocorra com menos de 2 (dois) meses da data de aniversário, a extinção contratual ocorrerá após 2 (dois) meses da data da comunicação.</w:t>
      </w:r>
    </w:p>
    <w:p w14:paraId="02E1B7B5" w14:textId="32D7FEE4" w:rsidR="00DC41DD" w:rsidRPr="00BA4897" w:rsidRDefault="00DC41DD" w:rsidP="00216690">
      <w:pPr>
        <w:pStyle w:val="Nivel2"/>
      </w:pPr>
      <w:r w:rsidRPr="004827F2">
        <w:t xml:space="preserve">O </w:t>
      </w:r>
      <w:r w:rsidRPr="00BA4897">
        <w:t>contrato pode</w:t>
      </w:r>
      <w:r w:rsidR="00B53F7A" w:rsidRPr="00BA4897">
        <w:t>rá</w:t>
      </w:r>
      <w:r w:rsidRPr="00BA4897">
        <w:t xml:space="preserve"> ser extinto antes de cumpridas as obrigações nele estipuladas, ou antes do prazo nele fixado, por algum dos motivos previstos no </w:t>
      </w:r>
      <w:hyperlink r:id="rId45" w:anchor="art137" w:history="1">
        <w:r w:rsidRPr="00BA4897">
          <w:rPr>
            <w:rStyle w:val="Hyperlink"/>
          </w:rPr>
          <w:t>artigo 137 da Lei nº 14.133/21</w:t>
        </w:r>
      </w:hyperlink>
      <w:r w:rsidRPr="00BA4897">
        <w:t xml:space="preserve">, bem como amigavelmente, </w:t>
      </w:r>
      <w:r w:rsidRPr="00BA4897">
        <w:rPr>
          <w:color w:val="000000" w:themeColor="text1"/>
        </w:rPr>
        <w:t>assegurados o contraditório e a ampla defesa</w:t>
      </w:r>
      <w:r w:rsidRPr="00BA4897">
        <w:t>.</w:t>
      </w:r>
    </w:p>
    <w:p w14:paraId="285144F1" w14:textId="235A383D" w:rsidR="00DC41DD" w:rsidRPr="00BA4897" w:rsidRDefault="00DC41DD" w:rsidP="00216690">
      <w:pPr>
        <w:pStyle w:val="Nivel3"/>
      </w:pPr>
      <w:r w:rsidRPr="00BA4897">
        <w:t xml:space="preserve">Nesta hipótese, aplicam-se também os </w:t>
      </w:r>
      <w:hyperlink r:id="rId46" w:anchor="art138" w:history="1">
        <w:r w:rsidRPr="00BA4897">
          <w:rPr>
            <w:rStyle w:val="Hyperlink"/>
          </w:rPr>
          <w:t>artigos 138 e 139 da mesma Lei</w:t>
        </w:r>
      </w:hyperlink>
      <w:r w:rsidRPr="00BA4897">
        <w:t>.</w:t>
      </w:r>
    </w:p>
    <w:p w14:paraId="50CE8F25" w14:textId="6B32FE6F" w:rsidR="00DC41DD" w:rsidRPr="00BA4897" w:rsidRDefault="00DC41DD" w:rsidP="00216690">
      <w:pPr>
        <w:pStyle w:val="Nivel3"/>
      </w:pPr>
      <w:r w:rsidRPr="00BA4897">
        <w:t xml:space="preserve">A alteração social ou a modificação da finalidade ou da estrutura da empresa não ensejará a </w:t>
      </w:r>
      <w:r w:rsidR="009E743C" w:rsidRPr="00BA4897">
        <w:t>extinção</w:t>
      </w:r>
      <w:r w:rsidRPr="00BA4897">
        <w:t xml:space="preserve"> se não restringir sua capacidade de concluir o contrato.</w:t>
      </w:r>
    </w:p>
    <w:p w14:paraId="1F5654C3" w14:textId="77777777" w:rsidR="00DC41DD" w:rsidRPr="00BA4897" w:rsidRDefault="00DC41DD" w:rsidP="00216690">
      <w:pPr>
        <w:pStyle w:val="Nivel4"/>
      </w:pPr>
      <w:r w:rsidRPr="00BA4897">
        <w:rPr>
          <w:color w:val="000000" w:themeColor="text1"/>
        </w:rPr>
        <w:t xml:space="preserve">Se a </w:t>
      </w:r>
      <w:r w:rsidRPr="00BA4897">
        <w:t>operação</w:t>
      </w:r>
      <w:r w:rsidRPr="00BA4897">
        <w:rPr>
          <w:color w:val="000000" w:themeColor="text1"/>
        </w:rPr>
        <w:t xml:space="preserve"> </w:t>
      </w:r>
      <w:r w:rsidRPr="00BA4897">
        <w:t>implicar mudança da pessoa jurídica contratada, deverá ser formalizado termo aditivo para alteração subjetiva.</w:t>
      </w:r>
    </w:p>
    <w:p w14:paraId="4DFE79E8" w14:textId="1E57CADB" w:rsidR="00DC41DD" w:rsidRPr="004827F2" w:rsidRDefault="00DC41DD" w:rsidP="00216690">
      <w:pPr>
        <w:pStyle w:val="Nivel2"/>
      </w:pPr>
      <w:r w:rsidRPr="00BA4897">
        <w:t xml:space="preserve">O termo de </w:t>
      </w:r>
      <w:r w:rsidR="00B53F7A" w:rsidRPr="00BA4897">
        <w:t>extinção</w:t>
      </w:r>
      <w:r w:rsidRPr="004827F2">
        <w:t>, sempre que possível, será precedido:</w:t>
      </w:r>
    </w:p>
    <w:p w14:paraId="3697948B" w14:textId="77777777" w:rsidR="00DC41DD" w:rsidRPr="004827F2" w:rsidRDefault="00DC41DD" w:rsidP="00216690">
      <w:pPr>
        <w:pStyle w:val="Nivel3"/>
      </w:pPr>
      <w:r w:rsidRPr="004827F2">
        <w:t>Balanço dos eventos contratuais já cumpridos ou parcialmente cumpridos;</w:t>
      </w:r>
    </w:p>
    <w:p w14:paraId="702A7B79" w14:textId="77777777" w:rsidR="00DC41DD" w:rsidRPr="004827F2" w:rsidRDefault="00DC41DD" w:rsidP="00216690">
      <w:pPr>
        <w:pStyle w:val="Nivel3"/>
      </w:pPr>
      <w:r w:rsidRPr="004827F2">
        <w:t>Relação dos pagamentos já efetuados e ainda devidos;</w:t>
      </w:r>
    </w:p>
    <w:p w14:paraId="28CFCF23" w14:textId="77777777" w:rsidR="00DC41DD" w:rsidRPr="004827F2" w:rsidRDefault="00DC41DD" w:rsidP="00216690">
      <w:pPr>
        <w:pStyle w:val="Nivel3"/>
      </w:pPr>
      <w:r w:rsidRPr="00216690">
        <w:t>Indenizações</w:t>
      </w:r>
      <w:r w:rsidRPr="004827F2">
        <w:t xml:space="preserve"> e multas.</w:t>
      </w:r>
    </w:p>
    <w:p w14:paraId="474A470F" w14:textId="572C339B" w:rsidR="00DC41DD" w:rsidRDefault="00DC41DD" w:rsidP="00216690">
      <w:pPr>
        <w:pStyle w:val="Nivel2"/>
      </w:pPr>
      <w:r>
        <w:lastRenderedPageBreak/>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47"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06BE3D43" w14:textId="79DA0B30" w:rsidR="534D768A" w:rsidRPr="005F4D96" w:rsidRDefault="534D768A" w:rsidP="00216690">
      <w:pPr>
        <w:pStyle w:val="Nivel2"/>
      </w:pPr>
      <w:r w:rsidRPr="005F4D96">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794E005" w14:textId="55C4AB08" w:rsidR="00DC41DD" w:rsidRPr="004827F2" w:rsidRDefault="00DC41DD" w:rsidP="00142122">
      <w:pPr>
        <w:pStyle w:val="Nivel01"/>
        <w:rPr>
          <w:color w:val="FFFFFF" w:themeColor="background1"/>
        </w:rPr>
      </w:pPr>
      <w:r w:rsidRPr="004827F2">
        <w:t>CLÁUSULA DÉCIMA TERCEIRA – DOTAÇÃO ORÇAMENTÁRIA (</w:t>
      </w:r>
      <w:hyperlink r:id="rId48" w:anchor="art92" w:history="1">
        <w:r w:rsidRPr="004827F2">
          <w:rPr>
            <w:rStyle w:val="Hyperlink"/>
          </w:rPr>
          <w:t>art. 92, VIII</w:t>
        </w:r>
      </w:hyperlink>
      <w:r w:rsidRPr="004827F2">
        <w:t>)</w:t>
      </w:r>
    </w:p>
    <w:p w14:paraId="369B9CE7" w14:textId="77777777" w:rsidR="00220DA8" w:rsidRPr="00220DA8" w:rsidRDefault="00220DA8" w:rsidP="00220DA8">
      <w:pPr>
        <w:pStyle w:val="Nivel01"/>
        <w:rPr>
          <w:color w:val="FFFFFF" w:themeColor="background1"/>
        </w:rPr>
      </w:pPr>
      <w:r w:rsidRPr="00444AE8">
        <w:t>As despesas decorrentes da presente contratação correrão à conta de recursos específicos consignados no Orçamento da Câmara Municipal.</w:t>
      </w:r>
    </w:p>
    <w:p w14:paraId="0ADF1DD7" w14:textId="77777777" w:rsidR="00220DA8" w:rsidRPr="009B139D" w:rsidRDefault="00220DA8" w:rsidP="00220DA8">
      <w:pPr>
        <w:pStyle w:val="Nivel01"/>
        <w:numPr>
          <w:ilvl w:val="0"/>
          <w:numId w:val="0"/>
        </w:numPr>
      </w:pPr>
      <w:r w:rsidRPr="00444AE8">
        <w:t>11.2 A contratação será atendida pela seguinte dotação:</w:t>
      </w:r>
    </w:p>
    <w:p w14:paraId="2C88855E" w14:textId="77777777" w:rsidR="00220DA8" w:rsidRPr="009B139D" w:rsidRDefault="00220DA8" w:rsidP="00220DA8">
      <w:pPr>
        <w:pStyle w:val="Nivel01"/>
        <w:numPr>
          <w:ilvl w:val="0"/>
          <w:numId w:val="0"/>
        </w:numPr>
      </w:pPr>
    </w:p>
    <w:p w14:paraId="0C712CD6" w14:textId="77777777" w:rsidR="00220DA8" w:rsidRPr="00444AE8" w:rsidRDefault="00220DA8" w:rsidP="00220DA8">
      <w:pPr>
        <w:pStyle w:val="Nivel01"/>
        <w:numPr>
          <w:ilvl w:val="0"/>
          <w:numId w:val="0"/>
        </w:numPr>
      </w:pPr>
      <w:r w:rsidRPr="00444AE8">
        <w:t>Ação: 2.001 – Gestão administrativa – Poder Legislativo</w:t>
      </w:r>
    </w:p>
    <w:p w14:paraId="6CD1BE5E" w14:textId="77777777" w:rsidR="00220DA8" w:rsidRPr="00444AE8" w:rsidRDefault="00220DA8" w:rsidP="00220DA8">
      <w:pPr>
        <w:pStyle w:val="Nivel01"/>
        <w:numPr>
          <w:ilvl w:val="0"/>
          <w:numId w:val="0"/>
        </w:numPr>
      </w:pPr>
      <w:r w:rsidRPr="00444AE8">
        <w:t>Despesa: 4</w:t>
      </w:r>
    </w:p>
    <w:p w14:paraId="458117EE" w14:textId="77777777" w:rsidR="00220DA8" w:rsidRPr="00444AE8" w:rsidRDefault="00220DA8" w:rsidP="00220DA8">
      <w:pPr>
        <w:pStyle w:val="Nivel01"/>
        <w:numPr>
          <w:ilvl w:val="0"/>
          <w:numId w:val="0"/>
        </w:numPr>
      </w:pPr>
      <w:r w:rsidRPr="00444AE8">
        <w:t>Dotação: 3.3.90 - Aplicações Diretas</w:t>
      </w:r>
    </w:p>
    <w:p w14:paraId="7FFD19FD" w14:textId="6CF71579" w:rsidR="00DC41DD" w:rsidRPr="004827F2" w:rsidRDefault="00DC41DD" w:rsidP="00142122">
      <w:pPr>
        <w:pStyle w:val="Nivel01"/>
        <w:rPr>
          <w:color w:val="FFFFFF" w:themeColor="background1"/>
        </w:rPr>
      </w:pPr>
      <w:r w:rsidRPr="00142122">
        <w:t>CLÁUSULA</w:t>
      </w:r>
      <w:r w:rsidRPr="004827F2">
        <w:t xml:space="preserve"> DÉCIMA QUARTA – DOS CASOS OMISSOS (</w:t>
      </w:r>
      <w:hyperlink r:id="rId49" w:anchor="art92" w:history="1">
        <w:r w:rsidRPr="004827F2">
          <w:rPr>
            <w:rStyle w:val="Hyperlink"/>
          </w:rPr>
          <w:t>art. 92, III</w:t>
        </w:r>
      </w:hyperlink>
      <w:r w:rsidRPr="004827F2">
        <w:t>)</w:t>
      </w:r>
    </w:p>
    <w:p w14:paraId="2BDB01E3" w14:textId="7FBE5E66" w:rsidR="00DC41DD" w:rsidRPr="004827F2" w:rsidRDefault="00DC41DD" w:rsidP="00216690">
      <w:pPr>
        <w:pStyle w:val="Nivel2"/>
      </w:pPr>
      <w:r w:rsidRPr="004827F2">
        <w:t xml:space="preserve">Os </w:t>
      </w:r>
      <w:r w:rsidRPr="00216690">
        <w:t>casos</w:t>
      </w:r>
      <w:r w:rsidRPr="004827F2">
        <w:t xml:space="preserve"> omissos serão decididos pelo contratante, segundo as disposições contidas na Lei </w:t>
      </w:r>
      <w:hyperlink r:id="rId50" w:history="1">
        <w:r w:rsidRPr="004827F2">
          <w:rPr>
            <w:rStyle w:val="Hyperlink"/>
          </w:rPr>
          <w:t>nº 14.133, de 2021</w:t>
        </w:r>
      </w:hyperlink>
      <w:r w:rsidRPr="004827F2">
        <w:t xml:space="preserve">, e demais normas federais aplicáveis e, subsidiariamente, segundo as disposições contidas na </w:t>
      </w:r>
      <w:hyperlink r:id="rId51" w:history="1">
        <w:r w:rsidRPr="004827F2">
          <w:rPr>
            <w:rStyle w:val="Hyperlink"/>
          </w:rPr>
          <w:t>Lei nº 8.078, de 1990 – Código de Defesa do Consumidor</w:t>
        </w:r>
      </w:hyperlink>
      <w:r w:rsidRPr="004827F2">
        <w:t xml:space="preserve"> – e normas e princípios gerais dos contratos.</w:t>
      </w:r>
    </w:p>
    <w:p w14:paraId="63B176AB" w14:textId="77777777" w:rsidR="00DC41DD" w:rsidRPr="004827F2" w:rsidRDefault="00DC41DD" w:rsidP="00142122">
      <w:pPr>
        <w:pStyle w:val="Nivel01"/>
        <w:rPr>
          <w:color w:val="FFFFFF" w:themeColor="background1"/>
        </w:rPr>
      </w:pPr>
      <w:r w:rsidRPr="004827F2">
        <w:t xml:space="preserve">CLÁUSULA </w:t>
      </w:r>
      <w:r w:rsidRPr="00142122">
        <w:t>DÉCIMA</w:t>
      </w:r>
      <w:r w:rsidRPr="004827F2">
        <w:t xml:space="preserve"> QUINTA – ALTERAÇÕES</w:t>
      </w:r>
    </w:p>
    <w:p w14:paraId="2A226107" w14:textId="45387CD2" w:rsidR="00DC41DD" w:rsidRPr="004827F2" w:rsidRDefault="00DC41DD" w:rsidP="00216690">
      <w:pPr>
        <w:pStyle w:val="Nivel2"/>
      </w:pPr>
      <w:r w:rsidRPr="00216690">
        <w:t>Eventuais</w:t>
      </w:r>
      <w:r w:rsidRPr="004827F2">
        <w:t xml:space="preserve"> alterações contratuais reger-se-ão pela disciplina dos </w:t>
      </w:r>
      <w:hyperlink r:id="rId52" w:anchor="art124" w:history="1">
        <w:proofErr w:type="spellStart"/>
        <w:r w:rsidRPr="004827F2">
          <w:rPr>
            <w:rStyle w:val="Hyperlink"/>
          </w:rPr>
          <w:t>arts</w:t>
        </w:r>
        <w:proofErr w:type="spellEnd"/>
        <w:r w:rsidR="00FC0BCA" w:rsidRPr="004827F2">
          <w:rPr>
            <w:rStyle w:val="Hyperlink"/>
          </w:rPr>
          <w:t>.</w:t>
        </w:r>
        <w:r w:rsidRPr="004827F2">
          <w:rPr>
            <w:rStyle w:val="Hyperlink"/>
          </w:rPr>
          <w:t xml:space="preserve"> 124 e seguintes da Lei nº 14.133, de 2021</w:t>
        </w:r>
      </w:hyperlink>
      <w:r w:rsidRPr="004827F2">
        <w:t>.</w:t>
      </w:r>
    </w:p>
    <w:p w14:paraId="02D863AC" w14:textId="77777777" w:rsidR="00B53F7A" w:rsidRDefault="00DC41DD" w:rsidP="00216690">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137EEA0D" w14:textId="467EA04C" w:rsidR="00B53F7A" w:rsidRPr="005F4D96" w:rsidRDefault="00B53F7A" w:rsidP="00216690">
      <w:pPr>
        <w:pStyle w:val="Nivel2"/>
      </w:pPr>
      <w:r w:rsidRPr="005F4D96">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8E47CB" w14:textId="2319513E" w:rsidR="00DC41DD" w:rsidRPr="004827F2" w:rsidRDefault="00DC41DD" w:rsidP="00216690">
      <w:pPr>
        <w:pStyle w:val="Nivel2"/>
      </w:pPr>
      <w:r w:rsidRPr="00216690">
        <w:t>Registros</w:t>
      </w:r>
      <w:r w:rsidRPr="004827F2">
        <w:t xml:space="preserve"> que não caracterizam alteração do contrato podem ser realizados por simples apostila, dispensada a celebração de termo aditivo, na forma do </w:t>
      </w:r>
      <w:hyperlink r:id="rId53" w:anchor="art136" w:history="1">
        <w:r w:rsidRPr="004827F2">
          <w:rPr>
            <w:rStyle w:val="Hyperlink"/>
          </w:rPr>
          <w:t>art. 136 da Lei nº 14.133, de 2021</w:t>
        </w:r>
      </w:hyperlink>
      <w:r w:rsidRPr="004827F2">
        <w:t>.</w:t>
      </w:r>
    </w:p>
    <w:p w14:paraId="14650BF1" w14:textId="77777777" w:rsidR="00DC41DD" w:rsidRPr="004827F2" w:rsidRDefault="00DC41DD" w:rsidP="00142122">
      <w:pPr>
        <w:pStyle w:val="Nivel01"/>
        <w:rPr>
          <w:color w:val="FFFFFF" w:themeColor="background1"/>
        </w:rPr>
      </w:pPr>
      <w:r w:rsidRPr="004827F2">
        <w:t xml:space="preserve">CLÁUSULA </w:t>
      </w:r>
      <w:r w:rsidRPr="00142122">
        <w:t>DÉCIMA</w:t>
      </w:r>
      <w:r w:rsidRPr="004827F2">
        <w:t xml:space="preserve"> SEXTA – PUBLICAÇÃO</w:t>
      </w:r>
    </w:p>
    <w:p w14:paraId="0387E430" w14:textId="4122F75E" w:rsidR="00DC41DD" w:rsidRPr="004827F2" w:rsidRDefault="00DC41DD" w:rsidP="00216690">
      <w:pPr>
        <w:pStyle w:val="Nivel2"/>
      </w:pPr>
      <w:r w:rsidRPr="00216690">
        <w:t>Incumbirá</w:t>
      </w:r>
      <w:r w:rsidRPr="004827F2">
        <w:t xml:space="preserve"> ao contratante divulgar o presente instrumento no Portal Nacional de Contratações Públicas (PNCP), na forma prevista no </w:t>
      </w:r>
      <w:hyperlink r:id="rId54" w:anchor="art94" w:history="1">
        <w:r w:rsidRPr="004827F2">
          <w:rPr>
            <w:rStyle w:val="Hyperlink"/>
          </w:rPr>
          <w:t>art. 94 da Lei 14.133, de 2021</w:t>
        </w:r>
      </w:hyperlink>
      <w:r w:rsidRPr="004827F2">
        <w:t xml:space="preserve">, bem como no respectivo sítio oficial na Internet, em atenção </w:t>
      </w:r>
      <w:r w:rsidR="00C87F98" w:rsidRPr="005F4D96">
        <w:t xml:space="preserve">ao art. 91, </w:t>
      </w:r>
      <w:r w:rsidR="00C87F98" w:rsidRPr="005F4D96">
        <w:rPr>
          <w:i/>
        </w:rPr>
        <w:t>caput,</w:t>
      </w:r>
      <w:r w:rsidR="00C87F98" w:rsidRPr="005F4D96">
        <w:t xml:space="preserve"> da Lei n.º 14.133, de 2021, e </w:t>
      </w:r>
      <w:r w:rsidRPr="004827F2">
        <w:t xml:space="preserve">ao </w:t>
      </w:r>
      <w:hyperlink r:id="rId55" w:anchor="art8§2" w:history="1">
        <w:r w:rsidRPr="004827F2">
          <w:rPr>
            <w:rStyle w:val="Hyperlink"/>
          </w:rPr>
          <w:t>art. 8º, §2º, da Lei n. 12.527, de 2011</w:t>
        </w:r>
      </w:hyperlink>
      <w:r w:rsidRPr="004827F2">
        <w:t xml:space="preserve">, c/c </w:t>
      </w:r>
      <w:hyperlink r:id="rId56" w:anchor="art7§3" w:history="1">
        <w:r w:rsidRPr="004827F2">
          <w:rPr>
            <w:rStyle w:val="Hyperlink"/>
          </w:rPr>
          <w:t>art. 7º, §3º, inciso V, do Decreto n. 7.724, de 2012</w:t>
        </w:r>
      </w:hyperlink>
      <w:r w:rsidRPr="004827F2">
        <w:t>.</w:t>
      </w:r>
    </w:p>
    <w:p w14:paraId="0F49AB6E" w14:textId="7578BB2B" w:rsidR="00DC41DD" w:rsidRPr="004827F2" w:rsidRDefault="00DC41DD" w:rsidP="00142122">
      <w:pPr>
        <w:pStyle w:val="Nivel01"/>
        <w:rPr>
          <w:color w:val="FFFFFF" w:themeColor="background1"/>
        </w:rPr>
      </w:pPr>
      <w:r w:rsidRPr="004827F2">
        <w:t xml:space="preserve">CLÁUSULA </w:t>
      </w:r>
      <w:r w:rsidRPr="00142122">
        <w:t>DÉCIMA</w:t>
      </w:r>
      <w:r w:rsidRPr="004827F2">
        <w:t xml:space="preserve"> SÉTIMA– FORO (</w:t>
      </w:r>
      <w:hyperlink r:id="rId57" w:anchor="art92§1" w:history="1">
        <w:r w:rsidRPr="004827F2">
          <w:rPr>
            <w:rStyle w:val="Hyperlink"/>
          </w:rPr>
          <w:t>art. 92, §1º</w:t>
        </w:r>
      </w:hyperlink>
      <w:r w:rsidRPr="004827F2">
        <w:t>)</w:t>
      </w:r>
    </w:p>
    <w:p w14:paraId="184251F6" w14:textId="33B161A6" w:rsidR="00DC41DD" w:rsidRPr="004827F2" w:rsidRDefault="00DC41DD" w:rsidP="00216690">
      <w:pPr>
        <w:pStyle w:val="Nivel2"/>
      </w:pPr>
      <w:r w:rsidRPr="004827F2">
        <w:rPr>
          <w:color w:val="auto"/>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58" w:anchor="art92§1" w:history="1">
        <w:r w:rsidRPr="004827F2">
          <w:rPr>
            <w:rStyle w:val="Hyperlink"/>
          </w:rPr>
          <w:t>art. 92, §1º, da Lei nº 14.133/21</w:t>
        </w:r>
      </w:hyperlink>
      <w:r w:rsidRPr="004827F2">
        <w:t>.</w:t>
      </w:r>
    </w:p>
    <w:p w14:paraId="0284B01F" w14:textId="77777777" w:rsidR="00220DA8" w:rsidRDefault="00220DA8" w:rsidP="00220DA8">
      <w:pPr>
        <w:pStyle w:val="Nivel01"/>
        <w:numPr>
          <w:ilvl w:val="0"/>
          <w:numId w:val="0"/>
        </w:numPr>
        <w:jc w:val="right"/>
      </w:pPr>
      <w:r>
        <w:lastRenderedPageBreak/>
        <w:t>Jaraguá do Sul (SC), 14 de novembro de 2024.</w:t>
      </w:r>
    </w:p>
    <w:p w14:paraId="37974C98" w14:textId="77777777" w:rsidR="00220DA8" w:rsidRDefault="00220DA8" w:rsidP="00220DA8"/>
    <w:p w14:paraId="4DECD8B3" w14:textId="77777777" w:rsidR="00220DA8" w:rsidRDefault="00220DA8" w:rsidP="00220DA8"/>
    <w:p w14:paraId="0D709720" w14:textId="77777777" w:rsidR="00220DA8" w:rsidRPr="00220DA8" w:rsidRDefault="00220DA8" w:rsidP="00220DA8"/>
    <w:p w14:paraId="0F3F1B4C" w14:textId="39F3A2FD" w:rsidR="00DC41DD" w:rsidRPr="004827F2" w:rsidRDefault="00DC41DD" w:rsidP="00D01ED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306F872" w14:textId="77777777" w:rsidR="00DC41DD" w:rsidRPr="004827F2" w:rsidRDefault="00DC41DD" w:rsidP="00D01ED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3D75EBFB" w14:textId="77777777" w:rsidR="00DC41DD" w:rsidRPr="004827F2" w:rsidRDefault="00DC41DD" w:rsidP="00D01ED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6FEAC95C" w14:textId="77777777" w:rsidR="00DC41DD" w:rsidRPr="004827F2" w:rsidRDefault="00DC41DD" w:rsidP="00D01ED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D3BC2B7" w14:textId="77777777" w:rsidR="00DC41DD" w:rsidRPr="004827F2" w:rsidRDefault="00DC41DD" w:rsidP="00D01ED2">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18A9965D" w14:textId="77777777" w:rsidR="00DC41DD" w:rsidRPr="004827F2" w:rsidRDefault="00DC41DD" w:rsidP="00D01ED2">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633F747C" w14:textId="39F3A2FD" w:rsidR="00DC41DD" w:rsidRPr="004827F2" w:rsidRDefault="00DC41DD" w:rsidP="00D01ED2">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p>
    <w:sectPr w:rsidR="00DC41DD" w:rsidRPr="004827F2" w:rsidSect="00DC3052">
      <w:headerReference w:type="even" r:id="rId59"/>
      <w:headerReference w:type="default" r:id="rId60"/>
      <w:footerReference w:type="even" r:id="rId61"/>
      <w:footerReference w:type="default" r:id="rId62"/>
      <w:headerReference w:type="first" r:id="rId63"/>
      <w:footerReference w:type="first" r:id="rId64"/>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5086D3" w14:textId="77777777" w:rsidR="00CA2452" w:rsidRDefault="00CA2452">
      <w:r>
        <w:separator/>
      </w:r>
    </w:p>
  </w:endnote>
  <w:endnote w:type="continuationSeparator" w:id="0">
    <w:p w14:paraId="26214036" w14:textId="77777777" w:rsidR="00CA2452" w:rsidRDefault="00CA2452">
      <w:r>
        <w:continuationSeparator/>
      </w:r>
    </w:p>
  </w:endnote>
  <w:endnote w:type="continuationNotice" w:id="1">
    <w:p w14:paraId="464ED00B" w14:textId="77777777" w:rsidR="00CA2452" w:rsidRDefault="00CA24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F3A8C" w14:textId="77777777" w:rsidR="00400FA8" w:rsidRDefault="00400FA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color w:val="548DD4" w:themeColor="text2" w:themeTint="99"/>
        <w:spacing w:val="60"/>
        <w:sz w:val="22"/>
        <w:szCs w:val="22"/>
      </w:rPr>
    </w:sdtEndPr>
    <w:sdtContent>
      <w:p w14:paraId="58DEC1BC" w14:textId="27C7D4F9" w:rsidR="002F2F20" w:rsidRPr="007B5385" w:rsidRDefault="00B74BD5" w:rsidP="00E96341">
        <w:pPr>
          <w:pStyle w:val="Rodap"/>
          <w:rPr>
            <w:color w:val="548DD4" w:themeColor="text2" w:themeTint="99"/>
            <w:spacing w:val="60"/>
            <w:sz w:val="16"/>
            <w:szCs w:val="16"/>
          </w:rPr>
        </w:pPr>
        <w:r w:rsidRPr="00381955">
          <w:rPr>
            <w:rFonts w:ascii="Calibri" w:eastAsia="Calibri" w:hAnsi="Calibri" w:cs="Times New Roman"/>
            <w:noProof/>
            <w:sz w:val="22"/>
            <w:szCs w:val="22"/>
            <w:lang w:eastAsia="en-US"/>
          </w:rPr>
          <w:drawing>
            <wp:anchor distT="0" distB="0" distL="114300" distR="114300" simplePos="0" relativeHeight="251661312" behindDoc="1" locked="0" layoutInCell="1" allowOverlap="1" wp14:anchorId="72A48347" wp14:editId="2DC06F04">
              <wp:simplePos x="0" y="0"/>
              <wp:positionH relativeFrom="margin">
                <wp:posOffset>-504825</wp:posOffset>
              </wp:positionH>
              <wp:positionV relativeFrom="paragraph">
                <wp:posOffset>118745</wp:posOffset>
              </wp:positionV>
              <wp:extent cx="7200000" cy="342000"/>
              <wp:effectExtent l="0" t="0" r="1270" b="127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7200000" cy="342000"/>
                      </a:xfrm>
                      <a:prstGeom prst="rect">
                        <a:avLst/>
                      </a:prstGeom>
                    </pic:spPr>
                  </pic:pic>
                </a:graphicData>
              </a:graphic>
            </wp:anchor>
          </w:drawing>
        </w:r>
        <w:r w:rsidR="002F2F20">
          <w:rPr>
            <w:color w:val="548DD4" w:themeColor="text2" w:themeTint="99"/>
            <w:spacing w:val="60"/>
            <w:sz w:val="22"/>
            <w:szCs w:val="22"/>
          </w:rPr>
          <w:tab/>
        </w:r>
        <w:r w:rsidR="002F2F20">
          <w:rPr>
            <w:color w:val="548DD4" w:themeColor="text2" w:themeTint="99"/>
            <w:spacing w:val="60"/>
            <w:sz w:val="22"/>
            <w:szCs w:val="22"/>
          </w:rPr>
          <w:tab/>
        </w:r>
      </w:p>
    </w:sdtContent>
  </w:sdt>
  <w:p w14:paraId="7E6308F2" w14:textId="2E52565C" w:rsidR="002F2F20" w:rsidRPr="00842420" w:rsidRDefault="002F2F20" w:rsidP="00225EC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ECC1A" w14:textId="77777777" w:rsidR="00400FA8" w:rsidRDefault="00400FA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E9F7F" w14:textId="77777777" w:rsidR="00CA2452" w:rsidRDefault="00CA2452">
      <w:r>
        <w:separator/>
      </w:r>
    </w:p>
  </w:footnote>
  <w:footnote w:type="continuationSeparator" w:id="0">
    <w:p w14:paraId="2648BB38" w14:textId="77777777" w:rsidR="00CA2452" w:rsidRDefault="00CA2452">
      <w:r>
        <w:continuationSeparator/>
      </w:r>
    </w:p>
  </w:footnote>
  <w:footnote w:type="continuationNotice" w:id="1">
    <w:p w14:paraId="59EAD224" w14:textId="77777777" w:rsidR="00CA2452" w:rsidRDefault="00CA24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F43B1" w14:textId="36FFC832" w:rsidR="00400FA8" w:rsidRDefault="00400FA8">
    <w:pPr>
      <w:pStyle w:val="Cabealho"/>
    </w:pPr>
    <w:r>
      <w:rPr>
        <w:noProof/>
      </w:rPr>
      <w:pict w14:anchorId="0E1AD8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753907" o:spid="_x0000_s1026" type="#_x0000_t136" style="position:absolute;margin-left:0;margin-top:0;width:528.45pt;height:150.95pt;rotation:315;z-index:-251651072;mso-position-horizontal:center;mso-position-horizontal-relative:margin;mso-position-vertical:center;mso-position-vertical-relative:margin" o:allowincell="f" fillcolor="silver" stroked="f">
          <v:fill opacity=".5"/>
          <v:textpath style="font-family:&quot;Ecofont_Spranq_eco_Sans&quot;;font-size:1pt" string="MINUTA"/>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4EF61" w14:textId="111DCEE5" w:rsidR="002F2F20" w:rsidRPr="00B74BD5" w:rsidRDefault="00400FA8" w:rsidP="00B74BD5">
    <w:pPr>
      <w:pStyle w:val="Cabealho"/>
    </w:pPr>
    <w:r>
      <w:rPr>
        <w:noProof/>
      </w:rPr>
      <w:pict w14:anchorId="148017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753908" o:spid="_x0000_s1027" type="#_x0000_t136" style="position:absolute;margin-left:0;margin-top:0;width:528.45pt;height:150.95pt;rotation:315;z-index:-251649024;mso-position-horizontal:center;mso-position-horizontal-relative:margin;mso-position-vertical:center;mso-position-vertical-relative:margin" o:allowincell="f" fillcolor="silver" stroked="f">
          <v:fill opacity=".5"/>
          <v:textpath style="font-family:&quot;Ecofont_Spranq_eco_Sans&quot;;font-size:1pt" string="MINUTA"/>
        </v:shape>
      </w:pict>
    </w:r>
    <w:r w:rsidR="00B74BD5">
      <w:rPr>
        <w:noProof/>
      </w:rPr>
      <w:drawing>
        <wp:anchor distT="0" distB="0" distL="114300" distR="114300" simplePos="0" relativeHeight="251659264" behindDoc="1" locked="0" layoutInCell="1" allowOverlap="1" wp14:anchorId="3FA93744" wp14:editId="70353C5E">
          <wp:simplePos x="0" y="0"/>
          <wp:positionH relativeFrom="leftMargin">
            <wp:posOffset>158115</wp:posOffset>
          </wp:positionH>
          <wp:positionV relativeFrom="topMargin">
            <wp:posOffset>106680</wp:posOffset>
          </wp:positionV>
          <wp:extent cx="7200000" cy="900000"/>
          <wp:effectExtent l="0" t="0" r="1270" b="0"/>
          <wp:wrapNone/>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l_Timbrado_2018_TOPO.png"/>
                  <pic:cNvPicPr/>
                </pic:nvPicPr>
                <pic:blipFill>
                  <a:blip r:embed="rId1">
                    <a:extLst>
                      <a:ext uri="{28A0092B-C50C-407E-A947-70E740481C1C}">
                        <a14:useLocalDpi xmlns:a14="http://schemas.microsoft.com/office/drawing/2010/main" val="0"/>
                      </a:ext>
                    </a:extLst>
                  </a:blip>
                  <a:stretch>
                    <a:fillRect/>
                  </a:stretch>
                </pic:blipFill>
                <pic:spPr>
                  <a:xfrm>
                    <a:off x="0" y="0"/>
                    <a:ext cx="7200000" cy="900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56142" w14:textId="362547DF" w:rsidR="00400FA8" w:rsidRDefault="00400FA8">
    <w:pPr>
      <w:pStyle w:val="Cabealho"/>
    </w:pPr>
    <w:r>
      <w:rPr>
        <w:noProof/>
      </w:rPr>
      <w:pict w14:anchorId="1FDE81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753906" o:spid="_x0000_s1025" type="#_x0000_t136" style="position:absolute;margin-left:0;margin-top:0;width:528.45pt;height:150.95pt;rotation:315;z-index:-251653120;mso-position-horizontal:center;mso-position-horizontal-relative:margin;mso-position-vertical:center;mso-position-vertical-relative:margin" o:allowincell="f" fillcolor="silver" stroked="f">
          <v:fill opacity=".5"/>
          <v:textpath style="font-family:&quot;Ecofont_Spranq_eco_Sans&quot;;font-size:1pt" string="MINUTA"/>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5"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30169C8"/>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06026504">
    <w:abstractNumId w:val="6"/>
  </w:num>
  <w:num w:numId="2" w16cid:durableId="1990985445">
    <w:abstractNumId w:val="0"/>
  </w:num>
  <w:num w:numId="3" w16cid:durableId="1125544186">
    <w:abstractNumId w:val="21"/>
  </w:num>
  <w:num w:numId="4" w16cid:durableId="300767402">
    <w:abstractNumId w:val="22"/>
  </w:num>
  <w:num w:numId="5" w16cid:durableId="1777289360">
    <w:abstractNumId w:val="12"/>
  </w:num>
  <w:num w:numId="6" w16cid:durableId="2049067172">
    <w:abstractNumId w:val="9"/>
  </w:num>
  <w:num w:numId="7" w16cid:durableId="1862477675">
    <w:abstractNumId w:val="16"/>
  </w:num>
  <w:num w:numId="8" w16cid:durableId="696542643">
    <w:abstractNumId w:val="19"/>
  </w:num>
  <w:num w:numId="9" w16cid:durableId="2085954890">
    <w:abstractNumId w:val="6"/>
    <w:lvlOverride w:ilvl="0"/>
    <w:lvlOverride w:ilvl="1">
      <w:startOverride w:val="2"/>
    </w:lvlOverride>
    <w:lvlOverride w:ilvl="2"/>
    <w:lvlOverride w:ilvl="3"/>
    <w:lvlOverride w:ilvl="4"/>
    <w:lvlOverride w:ilvl="5"/>
    <w:lvlOverride w:ilvl="6"/>
    <w:lvlOverride w:ilvl="7"/>
    <w:lvlOverride w:ilvl="8"/>
  </w:num>
  <w:num w:numId="10" w16cid:durableId="1884170947">
    <w:abstractNumId w:val="6"/>
    <w:lvlOverride w:ilvl="0"/>
    <w:lvlOverride w:ilvl="1">
      <w:startOverride w:val="2"/>
    </w:lvlOverride>
    <w:lvlOverride w:ilvl="2"/>
    <w:lvlOverride w:ilvl="3"/>
    <w:lvlOverride w:ilvl="4"/>
    <w:lvlOverride w:ilvl="5"/>
    <w:lvlOverride w:ilvl="6"/>
    <w:lvlOverride w:ilvl="7"/>
    <w:lvlOverride w:ilvl="8"/>
  </w:num>
  <w:num w:numId="11" w16cid:durableId="1379161116">
    <w:abstractNumId w:val="6"/>
    <w:lvlOverride w:ilvl="0"/>
    <w:lvlOverride w:ilvl="1">
      <w:startOverride w:val="2"/>
    </w:lvlOverride>
    <w:lvlOverride w:ilvl="2"/>
    <w:lvlOverride w:ilvl="3"/>
    <w:lvlOverride w:ilvl="4"/>
    <w:lvlOverride w:ilvl="5"/>
    <w:lvlOverride w:ilvl="6"/>
    <w:lvlOverride w:ilvl="7"/>
    <w:lvlOverride w:ilvl="8"/>
  </w:num>
  <w:num w:numId="12" w16cid:durableId="1443263973">
    <w:abstractNumId w:val="11"/>
  </w:num>
  <w:num w:numId="13" w16cid:durableId="1154100253">
    <w:abstractNumId w:val="8"/>
  </w:num>
  <w:num w:numId="14" w16cid:durableId="119496979">
    <w:abstractNumId w:val="5"/>
  </w:num>
  <w:num w:numId="15" w16cid:durableId="16140979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7712619">
    <w:abstractNumId w:val="1"/>
  </w:num>
  <w:num w:numId="17" w16cid:durableId="211963729">
    <w:abstractNumId w:val="2"/>
  </w:num>
  <w:num w:numId="18" w16cid:durableId="1419790893">
    <w:abstractNumId w:val="3"/>
  </w:num>
  <w:num w:numId="19" w16cid:durableId="16591064">
    <w:abstractNumId w:val="23"/>
  </w:num>
  <w:num w:numId="20" w16cid:durableId="1657689004">
    <w:abstractNumId w:val="23"/>
  </w:num>
  <w:num w:numId="21" w16cid:durableId="564221337">
    <w:abstractNumId w:val="17"/>
  </w:num>
  <w:num w:numId="22" w16cid:durableId="487943659">
    <w:abstractNumId w:val="17"/>
  </w:num>
  <w:num w:numId="23" w16cid:durableId="10039004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0616946">
    <w:abstractNumId w:val="15"/>
  </w:num>
  <w:num w:numId="25" w16cid:durableId="342174254">
    <w:abstractNumId w:val="13"/>
  </w:num>
  <w:num w:numId="26" w16cid:durableId="1811091326">
    <w:abstractNumId w:val="14"/>
  </w:num>
  <w:num w:numId="27" w16cid:durableId="2130196075">
    <w:abstractNumId w:val="20"/>
  </w:num>
  <w:num w:numId="28" w16cid:durableId="1626738587">
    <w:abstractNumId w:val="6"/>
  </w:num>
  <w:num w:numId="29" w16cid:durableId="1358921456">
    <w:abstractNumId w:val="6"/>
  </w:num>
  <w:num w:numId="30" w16cid:durableId="1839540183">
    <w:abstractNumId w:val="6"/>
  </w:num>
  <w:num w:numId="31" w16cid:durableId="725492053">
    <w:abstractNumId w:val="6"/>
  </w:num>
  <w:num w:numId="32" w16cid:durableId="886330868">
    <w:abstractNumId w:val="4"/>
  </w:num>
  <w:num w:numId="33" w16cid:durableId="933705702">
    <w:abstractNumId w:val="6"/>
  </w:num>
  <w:num w:numId="34" w16cid:durableId="12633013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1449595">
    <w:abstractNumId w:val="7"/>
  </w:num>
  <w:num w:numId="36" w16cid:durableId="1787700043">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155"/>
    <w:rsid w:val="001134E3"/>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DA8"/>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78"/>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2E67"/>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0FA8"/>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97FE0"/>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85F"/>
    <w:rsid w:val="005B7BE1"/>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4D9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79D"/>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79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B63"/>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4"/>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0AF"/>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BD5"/>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897"/>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52"/>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1F54"/>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7A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105"/>
    <w:rsid w:val="00DE6492"/>
    <w:rsid w:val="00DE652F"/>
    <w:rsid w:val="00DE65AF"/>
    <w:rsid w:val="00DE7902"/>
    <w:rsid w:val="00DF02EE"/>
    <w:rsid w:val="00DF0517"/>
    <w:rsid w:val="00DF05EE"/>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0988"/>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2FF"/>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DE4"/>
    <w:rsid w:val="00EF1529"/>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BB0"/>
    <w:rsid w:val="00F64C7D"/>
    <w:rsid w:val="00F6613E"/>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29F"/>
    <w:rsid w:val="00F833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70E"/>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059B"/>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7B887542-E49C-48A4-87C5-17572978F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216690"/>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1669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216690"/>
    <w:pPr>
      <w:ind w:left="851"/>
    </w:pPr>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216690"/>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63"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leis/l8078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64"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3C395A-1379-4711-86F5-83F12FA430D1}">
  <ds:schemaRefs>
    <ds:schemaRef ds:uri="http://schemas.openxmlformats.org/officeDocument/2006/bibliography"/>
  </ds:schemaRefs>
</ds:datastoreItem>
</file>

<file path=customXml/itemProps4.xml><?xml version="1.0" encoding="utf-8"?>
<ds:datastoreItem xmlns:ds="http://schemas.openxmlformats.org/officeDocument/2006/customXml" ds:itemID="{562A9DA6-E237-46B8-B3B7-2A1DBC99D4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4176</Words>
  <Characters>22551</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Larissa Mendes Soares</cp:lastModifiedBy>
  <cp:revision>1</cp:revision>
  <cp:lastPrinted>2024-11-27T16:40:00Z</cp:lastPrinted>
  <dcterms:created xsi:type="dcterms:W3CDTF">2023-05-20T12:23:00Z</dcterms:created>
  <dcterms:modified xsi:type="dcterms:W3CDTF">2024-12-03T19:38:00Z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