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Normal"/>
        <w:spacing w:line="360" w:lineRule="auto"/>
        <w:jc w:val="center"/>
        <w:rPr>
          <w:rStyle w:val="Fontepargpadro"/>
          <w:rFonts w:ascii="Arial" w:hAnsi="Arial" w:eastAsia="Times New Roman" w:cs="Arial"/>
          <w:b w:val="false"/>
          <w:bCs w:val="false"/>
          <w:smallCaps/>
          <w:shadow w:val="false"/>
          <w:sz w:val="22"/>
          <w:szCs w:val="22"/>
          <w:highlight w:val="white"/>
          <w:lang w:bidi="ar-SA"/>
        </w:rPr>
      </w:pPr>
      <w:r>
        <w:rPr>
          <w:rFonts w:ascii="Arial" w:hAnsi="Arial" w:eastAsia="Times New Roman" w:cs="Arial"/>
          <w:b w:val="false"/>
          <w:bCs w:val="false"/>
          <w:smallCaps/>
          <w:shadow w:val="false"/>
          <w:sz w:val="22"/>
          <w:szCs w:val="22"/>
          <w:highlight w:val="white"/>
          <w:lang w:bidi="ar-SA"/>
        </w:rPr>
      </w:r>
    </w:p>
    <w:p>
      <w:pPr>
        <w:pStyle w:val="Normal"/>
        <w:spacing w:line="360" w:lineRule="auto"/>
        <w:jc w:val="center"/>
        <w:rPr>
          <w:rStyle w:val="Fontepargpadro"/>
          <w:rFonts w:ascii="Arial" w:hAnsi="Arial" w:cs="Arial"/>
          <w:b/>
          <w:bCs/>
          <w:smallCaps/>
          <w:shadow w:val="false"/>
          <w:sz w:val="22"/>
          <w:szCs w:val="22"/>
        </w:rPr>
      </w:pPr>
      <w:r>
        <w:rPr>
          <w:rFonts w:ascii="Arial" w:hAnsi="Arial" w:cs="Arial"/>
          <w:b/>
          <w:bCs/>
          <w:smallCaps/>
          <w:shadow w:val="false"/>
          <w:sz w:val="22"/>
          <w:szCs w:val="22"/>
        </w:rPr>
      </w:r>
    </w:p>
    <w:p>
      <w:pPr>
        <w:pStyle w:val="Normal"/>
        <w:spacing w:line="360" w:lineRule="auto"/>
        <w:jc w:val="center"/>
        <w:rPr/>
      </w:pPr>
      <w:r>
        <w:rPr>
          <w:rStyle w:val="Fontepargpadro"/>
          <w:rFonts w:ascii="Arial" w:hAnsi="Arial" w:cs="Arial"/>
          <w:b/>
          <w:bCs/>
          <w:smallCaps/>
          <w:shadow w:val="false"/>
          <w:sz w:val="22"/>
          <w:szCs w:val="22"/>
        </w:rPr>
        <w:t xml:space="preserve">Concorrência</w:t>
      </w:r>
      <w:r>
        <w:rPr>
          <w:rStyle w:val="Fontepargpadro"/>
          <w:rFonts w:ascii="Arial" w:hAnsi="Arial" w:cs="Arial"/>
          <w:b/>
          <w:bCs/>
          <w:smallCaps/>
          <w:shadow w:val="false"/>
          <w:sz w:val="22"/>
          <w:szCs w:val="22"/>
        </w:rPr>
        <w:t xml:space="preserve"> </w:t>
      </w:r>
      <w:r>
        <w:rPr>
          <w:rStyle w:val="Fontepargpadro"/>
          <w:rFonts w:ascii="Arial" w:hAnsi="Arial" w:cs="Arial"/>
          <w:b/>
          <w:bCs/>
          <w:smallCaps/>
          <w:shadow w:val="false"/>
          <w:sz w:val="22"/>
          <w:szCs w:val="22"/>
        </w:rPr>
        <w:t xml:space="preserve">&lt;SEM_VALOR&gt;</w:t>
      </w:r>
      <w:r>
        <w:rPr>
          <w:rStyle w:val="Fontepargpadro"/>
          <w:rFonts w:ascii="Arial" w:hAnsi="Arial" w:cs="Arial"/>
          <w:b/>
          <w:bCs/>
          <w:smallCaps/>
          <w:shadow w:val="false"/>
          <w:sz w:val="22"/>
          <w:szCs w:val="22"/>
        </w:rPr>
        <w:t xml:space="preserve"> Nº </w:t>
      </w:r>
      <w:r>
        <w:rPr>
          <w:rStyle w:val="Fontepargpadro"/>
          <w:rFonts w:ascii="Arial" w:hAnsi="Arial" w:cs="Arial"/>
          <w:b/>
          <w:bCs/>
          <w:smallCaps/>
          <w:shadow w:val="false"/>
          <w:sz w:val="22"/>
          <w:szCs w:val="22"/>
        </w:rPr>
        <w:t xml:space="preserve">CC 1/2025</w:t>
      </w:r>
    </w:p>
    <w:p>
      <w:pPr>
        <w:pStyle w:val="Normal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</w:p>
    <w:p>
      <w:pPr>
        <w:pStyle w:val="Normal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AUTORIZAÇÃO PARA ABERTURA DE PROCEDIMENTO LICITATÓRIO </w:t>
      </w:r>
    </w:p>
    <w:p>
      <w:pPr>
        <w:pStyle w:val="Normal"/>
        <w:spacing w:line="360" w:lineRule="auto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ascii="Arial" w:hAnsi="Arial" w:cs="Arial"/>
          <w:b w:val="false"/>
          <w:bCs w:val="false"/>
          <w:sz w:val="22"/>
          <w:szCs w:val="22"/>
        </w:rPr>
      </w:r>
    </w:p>
    <w:p>
      <w:pPr>
        <w:pStyle w:val="Normal"/>
        <w:spacing w:line="360" w:lineRule="auto"/>
        <w:ind w:left="0" w:right="0" w:firstLine="1701"/>
        <w:jc w:val="both"/>
        <w:rPr/>
      </w:pPr>
      <w:r>
        <w:rPr>
          <w:rFonts w:ascii="Arial" w:hAnsi="Arial" w:cs="Arial"/>
          <w:b w:val="false"/>
          <w:bCs w:val="false"/>
          <w:sz w:val="22"/>
          <w:szCs w:val="22"/>
        </w:rPr>
        <w:t xml:space="preserve">AUTORIZO a Comissão de Licitação, e em consonância aos dispositivos da Lei 14.133, de 1º de abril de 2021, Resolução Mesa Diretora n. 8/2024 e  demais normas aplicáveis, a abrir processo licitatório próprio com o objetivo de: </w:t>
      </w:r>
      <w:r>
        <w:rPr>
          <w:rStyle w:val="Fontepargpadro"/>
          <w:rFonts w:ascii="Arial" w:hAnsi="Arial" w:eastAsia="Times New Roman" w:cs="Arial;Arial"/>
          <w:b/>
          <w:bCs/>
          <w:smallCaps/>
          <w:shadow w:val="false"/>
          <w:sz w:val="22"/>
          <w:szCs w:val="22"/>
          <w:highlight w:val="white"/>
          <w:lang w:bidi="ar-SA"/>
        </w:rPr>
        <w:t xml:space="preserve">CONTRATAÇÃO DE SERVIÇOS DE PUBLICIDADE PRESTADOS POR INTERMÉDIO DE AGÊNCIA DE PROPAGANDA.</w:t>
      </w:r>
    </w:p>
    <w:p>
      <w:pPr>
        <w:pStyle w:val="Corpodotexto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Corpodotexto"/>
        <w:spacing w:before="0" w:after="140" w:line="288" w:lineRule="auto"/>
        <w:ind w:left="0" w:right="0" w:firstLine="2211"/>
        <w:rPr/>
      </w:pPr>
      <w:r>
        <w:rPr>
          <w:rStyle w:val="Fontepargpadro"/>
          <w:rFonts w:ascii="Arial" w:hAnsi="Arial"/>
          <w:sz w:val="22"/>
          <w:szCs w:val="22"/>
        </w:rPr>
        <w:t>Atesto que:</w:t>
      </w:r>
    </w:p>
    <w:p>
      <w:pPr>
        <w:pStyle w:val="Corpodotexto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Corpodotexto"/>
        <w:spacing w:before="57" w:after="197" w:line="288" w:lineRule="auto"/>
        <w:ind w:left="0" w:right="0" w:firstLine="2268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a) Há solicitação expressa da Secretaria-Geral;</w:t>
      </w:r>
    </w:p>
    <w:p>
      <w:pPr>
        <w:pStyle w:val="Corpodotexto"/>
        <w:widowControl/>
        <w:suppressAutoHyphens w:val="true"/>
        <w:overflowPunct w:val="false"/>
        <w:bidi w:val="false"/>
        <w:spacing w:before="57" w:after="197" w:line="288" w:lineRule="auto"/>
        <w:ind w:left="2268" w:right="0" w:hanging="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b) Há recursos orçamentários, determinando-se o bloqueio orçamentário, nos termos do Edital, ou dispensado-o, no caso de licitação pela modalidade de Registro de Preços ou com recurso do ano seguinte. </w:t>
      </w:r>
    </w:p>
    <w:p>
      <w:pPr>
        <w:pStyle w:val="Corpodotexto"/>
        <w:spacing w:before="57" w:after="197" w:line="288" w:lineRule="auto"/>
        <w:ind w:left="0" w:right="0" w:firstLine="2268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c) Emiti o edital de licitação, aprovando a minuta apresentada;</w:t>
      </w:r>
    </w:p>
    <w:p>
      <w:pPr>
        <w:pStyle w:val="Corpodotexto"/>
        <w:spacing w:before="57" w:after="197" w:line="288" w:lineRule="auto"/>
        <w:ind w:left="0" w:right="0" w:firstLine="2268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d) Proceda-se o envio de aviso ao Diário Oficial.</w:t>
      </w:r>
    </w:p>
    <w:p>
      <w:pPr>
        <w:pStyle w:val="Corpodotexto"/>
        <w:widowControl/>
        <w:suppressAutoHyphens w:val="true"/>
        <w:overflowPunct w:val="false"/>
        <w:bidi w:val="false"/>
        <w:spacing w:before="57" w:after="197" w:line="288" w:lineRule="auto"/>
        <w:ind w:left="2268" w:right="0" w:hanging="0"/>
        <w:jc w:val="both"/>
        <w:rPr>
          <w:rStyle w:val="Fontepargpadro"/>
          <w:rFonts w:ascii="Arial" w:hAnsi="Arial"/>
          <w:sz w:val="22"/>
          <w:szCs w:val="22"/>
        </w:rPr>
      </w:pPr>
      <w:r>
        <w:rPr>
          <w:rStyle w:val="Fontepargpadro"/>
          <w:rFonts w:ascii="Arial" w:hAnsi="Arial"/>
          <w:sz w:val="22"/>
          <w:szCs w:val="22"/>
        </w:rPr>
        <w:t>e) Designo a Comissão de Licitação/Equipe de Apoio constituída pela Portaria 1</w:t>
      </w:r>
      <w:r>
        <w:rPr>
          <w:rStyle w:val="Fontepargpadro"/>
          <w:rFonts w:ascii="Arial" w:hAnsi="Arial"/>
          <w:sz w:val="22"/>
          <w:szCs w:val="22"/>
        </w:rPr>
        <w:t>19</w:t>
      </w:r>
      <w:r>
        <w:rPr>
          <w:rStyle w:val="Fontepargpadro"/>
          <w:rFonts w:ascii="Arial" w:hAnsi="Arial"/>
          <w:sz w:val="22"/>
          <w:szCs w:val="22"/>
        </w:rPr>
        <w:t>/202</w:t>
      </w:r>
      <w:r>
        <w:rPr>
          <w:rStyle w:val="Fontepargpadro"/>
          <w:rFonts w:ascii="Arial" w:hAnsi="Arial"/>
          <w:sz w:val="22"/>
          <w:szCs w:val="22"/>
        </w:rPr>
        <w:t>4</w:t>
      </w:r>
      <w:r>
        <w:rPr>
          <w:rStyle w:val="Fontepargpadro"/>
          <w:rFonts w:ascii="Arial" w:hAnsi="Arial"/>
          <w:sz w:val="22"/>
          <w:szCs w:val="22"/>
        </w:rPr>
        <w:t xml:space="preserve">. </w:t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 xml:space="preserve"> </w:t>
      </w:r>
    </w:p>
    <w:p>
      <w:pPr>
        <w:pStyle w:val="Normal"/>
        <w:widowControl/>
        <w:suppressAutoHyphens w:val="true"/>
        <w:overflowPunct w:val="false"/>
        <w:bidi w:val="false"/>
        <w:spacing w:before="0" w:after="0" w:line="360" w:lineRule="auto"/>
        <w:ind w:left="57" w:right="0" w:hanging="0"/>
        <w:jc w:val="center"/>
        <w:rPr/>
      </w:pPr>
      <w:r>
        <w:rPr>
          <w:rFonts w:ascii="Arial" w:hAnsi="Arial" w:cs="Arial"/>
          <w:b w:val="false"/>
          <w:bCs w:val="false"/>
          <w:sz w:val="22"/>
          <w:szCs w:val="22"/>
        </w:rPr>
        <w:t>Chapecó-SC,</w:t>
      </w:r>
      <w:r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  <w:t xml:space="preserve"> data da assinatura digital. </w:t>
      </w:r>
    </w:p>
    <w:p>
      <w:pPr>
        <w:pStyle w:val="Normal"/>
        <w:spacing w:line="360" w:lineRule="auto"/>
        <w:jc w:val="both"/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pPr>
      <w:r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</w:r>
    </w:p>
    <w:p>
      <w:pPr>
        <w:pStyle w:val="Normal"/>
        <w:spacing w:line="360" w:lineRule="auto"/>
        <w:jc w:val="center"/>
        <w:rPr/>
      </w:pPr>
      <w:r>
        <w:rPr>
          <w:rFonts w:ascii="Arial" w:hAnsi="Arial" w:cs="Arial"/>
          <w:b w:val="false"/>
          <w:bCs w:val="false"/>
          <w:color w:val="000000"/>
          <w:sz w:val="22"/>
          <w:szCs w:val="22"/>
          <w:highlight w:val="white"/>
        </w:rPr>
        <w:t>____________________________________________</w:t>
      </w:r>
    </w:p>
    <w:p>
      <w:pPr>
        <w:pStyle w:val="Normal"/>
        <w:widowControl w:val="false"/>
        <w:tabs>
          <w:tab w:val="clear" w:pos="709"/>
          <w:tab w:val="left" w:leader="none" w:pos="3978"/>
          <w:tab w:val="left" w:leader="none" w:pos="4294"/>
        </w:tabs>
        <w:snapToGrid w:val="false"/>
        <w:spacing w:line="360" w:lineRule="auto"/>
        <w:jc w:val="center"/>
        <w:rPr/>
      </w:pPr>
      <w:r>
        <w:rPr>
          <w:rFonts w:ascii="Arial" w:hAnsi="Arial" w:cs="Arial"/>
          <w:b/>
          <w:bCs/>
          <w:iCs/>
          <w:color w:val="000000"/>
          <w:sz w:val="22"/>
          <w:szCs w:val="22"/>
          <w:highlight w:val="white"/>
        </w:rPr>
        <w:t>Presidente da Câmara Municipal de Chapecó-SC</w:t>
      </w:r>
    </w:p>
    <w:sectPr>
      <w:headerReference w:type="default" r:id="rId2"/>
      <w:type w:val="nextPage"/>
      <w:pgSz w:w="11906" w:h="16838"/>
      <w:pgMar w:top="1693" w:right="1131" w:bottom="1134" w:left="1134" w:header="1134" w:footer="0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Cabealho"/>
      <w:rPr/>
    </w:pPr>
    <w:r>
      <w:rPr/>
      <w:drawing>
        <wp:anchor distT="0" distB="0" distL="0" distR="0" simplePos="false" relativeHeight="2" behindDoc="true" locked="false" layoutInCell="false" allowOverlap="true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8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overflowPunct w:val="true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LinkdaInternet">
    <w:name w:val="Hyperlink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Nfase">
    <w:name w:val="Emphasis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character" w:styleId="Linkdainternetvisitado">
    <w:name w:val="FollowedHyperlink"/>
    <w:qFormat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Corpodotextorecuado">
    <w:name w:val="Body Text Indent"/>
    <w:basedOn w:val="Normal"/>
    <w:pPr>
      <w:suppressAutoHyphens w:val="true"/>
      <w:spacing w:before="0" w:after="120"/>
      <w:ind w:left="283" w:right="0" w:hanging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fals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;宋体" w:cs="Arial"/>
      <w:color w:val="00000A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Arial" w:hAnsi="Arial" w:eastAsia="Times New Roman" w:cs="Arial"/>
      <w:color w:val="00000A"/>
      <w:kern w:val="2"/>
      <w:sz w:val="24"/>
      <w:szCs w:val="20"/>
      <w:lang w:val="pt-BR" w:eastAsia="zh-CN" w:bidi="ar-SA"/>
    </w:rPr>
  </w:style>
  <w:style w:type="paragraph" w:styleId="Contedodalista">
    <w:name w:val="Conteúdo da lista"/>
    <w:basedOn w:val="Normal"/>
    <w:qFormat/>
    <w:pPr>
      <w:ind w:left="567" w:right="0" w:hanging="0"/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215</TotalTime>
  <Application>LibreOffice/7.5.9.2$Windows_X86_64 LibreOffice_project/cdeefe45c17511d326101eed8008ac4092f278a9</Application>
  <AppVersion>15.0000</AppVersion>
  <Pages>1</Pages>
  <Words>129</Words>
  <Characters>866</Characters>
  <CharactersWithSpaces>989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2025-02-28T15:58:40Z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