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hd w:fill="cccccc" w:val="clear"/>
        <w:spacing w:after="0" w:before="0" w:line="240" w:lineRule="auto"/>
        <w:ind w:left="-990" w:right="2559.921259842521" w:firstLine="423.07086614173227"/>
        <w:jc w:val="both"/>
        <w:rPr>
          <w:b w:val="1"/>
          <w:bCs w:val="1"/>
          <w:sz w:val="18"/>
          <w:szCs w:val="18"/>
        </w:rPr>
      </w:pPr>
      <w:r w:rsidDel="00000000" w:rsidR="00000000" w:rsidRPr="00000000">
        <w:rPr>
          <w:rtl w:val="0"/>
        </w:rPr>
      </w:r>
    </w:p>
    <w:p w:rsidR="00000000" w:rsidDel="00000000" w:rsidP="00000000" w:rsidRDefault="00000000" w:rsidRPr="00000000" w14:paraId="00000002">
      <w:pPr>
        <w:widowControl w:val="0"/>
        <w:shd w:fill="cccccc" w:val="clear"/>
        <w:spacing w:after="0" w:before="0" w:line="240" w:lineRule="auto"/>
        <w:ind w:left="-990" w:right="2559.921259842521" w:firstLine="423.07086614173227"/>
        <w:jc w:val="both"/>
        <w:rPr>
          <w:b w:val="1"/>
          <w:bCs w:val="1"/>
          <w:sz w:val="36"/>
          <w:szCs w:val="36"/>
        </w:rPr>
      </w:pPr>
      <w:r w:rsidDel="00000000" w:rsidR="00000000" w:rsidRPr="00000000">
        <w:rPr>
          <w:b w:val="1"/>
          <w:bCs w:val="1"/>
          <w:sz w:val="36"/>
          <w:szCs w:val="36"/>
          <w:rtl w:val="0"/>
        </w:rPr>
        <w:t xml:space="preserve">TERMO DE REFERÊNCIA 059/2026</w:t>
      </w:r>
    </w:p>
    <w:p w:rsidR="00000000" w:rsidDel="00000000" w:rsidP="00000000" w:rsidRDefault="00000000" w:rsidRPr="00000000" w14:paraId="00000003">
      <w:pPr>
        <w:widowControl w:val="0"/>
        <w:shd w:fill="cccccc" w:val="clear"/>
        <w:spacing w:after="0" w:before="0" w:line="240" w:lineRule="auto"/>
        <w:ind w:left="-990" w:right="2559.921259842521" w:firstLine="423.07086614173227"/>
        <w:jc w:val="both"/>
        <w:rPr>
          <w:b w:val="1"/>
          <w:bCs w:val="1"/>
          <w:sz w:val="20"/>
          <w:szCs w:val="20"/>
        </w:rPr>
      </w:pPr>
      <w:r w:rsidDel="00000000" w:rsidR="00000000" w:rsidRPr="00000000">
        <w:rPr>
          <w:b w:val="1"/>
          <w:bCs w:val="1"/>
          <w:sz w:val="20"/>
          <w:szCs w:val="20"/>
          <w:rtl w:val="0"/>
        </w:rPr>
        <w:t xml:space="preserve">COMPRAS - CONTRATAÇÃO DIRETA</w:t>
      </w:r>
    </w:p>
    <w:p w:rsidR="00000000" w:rsidDel="00000000" w:rsidP="00000000" w:rsidRDefault="00000000" w:rsidRPr="00000000" w14:paraId="00000004">
      <w:pPr>
        <w:widowControl w:val="0"/>
        <w:shd w:fill="cccccc" w:val="clear"/>
        <w:spacing w:after="0" w:before="0" w:line="240" w:lineRule="auto"/>
        <w:ind w:left="-990" w:right="2559.921259842521" w:firstLine="0"/>
        <w:jc w:val="both"/>
        <w:rPr>
          <w:b w:val="1"/>
          <w:bCs w:val="1"/>
          <w:sz w:val="18"/>
          <w:szCs w:val="18"/>
        </w:rPr>
      </w:pPr>
      <w:r w:rsidDel="00000000" w:rsidR="00000000" w:rsidRPr="00000000">
        <w:rPr>
          <w:rtl w:val="0"/>
        </w:rPr>
      </w:r>
    </w:p>
    <w:p w:rsidR="00000000" w:rsidDel="00000000" w:rsidP="00000000" w:rsidRDefault="00000000" w:rsidRPr="00000000" w14:paraId="00000005">
      <w:pPr>
        <w:spacing w:after="0" w:before="0" w:line="276" w:lineRule="auto"/>
        <w:jc w:val="both"/>
        <w:rPr>
          <w:sz w:val="22"/>
          <w:szCs w:val="22"/>
        </w:rPr>
      </w:pPr>
      <w:r w:rsidDel="00000000" w:rsidR="00000000" w:rsidRPr="00000000">
        <w:rPr>
          <w:rtl w:val="0"/>
        </w:rPr>
      </w:r>
    </w:p>
    <w:p w:rsidR="00000000" w:rsidDel="00000000" w:rsidP="00000000" w:rsidRDefault="00000000" w:rsidRPr="00000000" w14:paraId="00000006">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OBJETO</w:t>
      </w:r>
    </w:p>
    <w:p w:rsidR="00000000" w:rsidDel="00000000" w:rsidP="00000000" w:rsidRDefault="00000000" w:rsidRPr="00000000" w14:paraId="00000007">
      <w:pPr>
        <w:numPr>
          <w:ilvl w:val="1"/>
          <w:numId w:val="1"/>
        </w:numPr>
        <w:shd w:fill="ffffff" w:val="clear"/>
        <w:ind w:left="1133.858267716535" w:hanging="353.8582677165351"/>
        <w:jc w:val="both"/>
        <w:rPr/>
      </w:pPr>
      <w:r w:rsidDel="00000000" w:rsidR="00000000" w:rsidRPr="00000000">
        <w:rPr>
          <w:sz w:val="22"/>
          <w:szCs w:val="22"/>
          <w:rtl w:val="0"/>
        </w:rPr>
        <w:t xml:space="preserve">O presente Termo de Referência visa a Inscrição De Servidor No Curso RREO E RRF Na Prática – Conformidade Fiscal E Rotinas Do 1º Quadrimestre.</w:t>
      </w:r>
      <w:r w:rsidDel="00000000" w:rsidR="00000000" w:rsidRPr="00000000">
        <w:rPr>
          <w:rtl w:val="0"/>
        </w:rPr>
      </w:r>
    </w:p>
    <w:p w:rsidR="00000000" w:rsidDel="00000000" w:rsidP="00000000" w:rsidRDefault="00000000" w:rsidRPr="00000000" w14:paraId="00000008">
      <w:pPr>
        <w:shd w:fill="ffffff" w:val="clear"/>
        <w:ind w:firstLine="566.9291338582675"/>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09">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FUNDAMENTAÇÃO DA CONTRATAÇÃO</w:t>
      </w:r>
    </w:p>
    <w:p w:rsidR="00000000" w:rsidDel="00000000" w:rsidP="00000000" w:rsidRDefault="00000000" w:rsidRPr="00000000" w14:paraId="0000000A">
      <w:pPr>
        <w:numPr>
          <w:ilvl w:val="1"/>
          <w:numId w:val="1"/>
        </w:numPr>
        <w:shd w:fill="ffffff" w:val="clear"/>
        <w:spacing w:after="0" w:before="0" w:lineRule="auto"/>
        <w:ind w:left="1133.858267716535" w:hanging="353.8582677165351"/>
        <w:jc w:val="both"/>
      </w:pPr>
      <w:r w:rsidDel="00000000" w:rsidR="00000000" w:rsidRPr="00000000">
        <w:rPr>
          <w:sz w:val="22"/>
          <w:szCs w:val="22"/>
          <w:rtl w:val="0"/>
        </w:rPr>
        <w:t xml:space="preserve">A Prefeitura Municipal de Teixeirópolis enfrenta a necessidade contínua de aprimoramento técnico de seus servidores responsáveis pela elaboração, análise e envio dos demonstrativos fiscais, especialmente no que se refere ao Relatório Resumido da Execução Orçamentária (RREO) e ao Relatório de Gestão Fiscal (RGF), instrumentos essenciais para o cumprimento das obrigações previstas na legislação fiscal vigente.</w:t>
      </w:r>
    </w:p>
    <w:p w:rsidR="00000000" w:rsidDel="00000000" w:rsidP="00000000" w:rsidRDefault="00000000" w:rsidRPr="00000000" w14:paraId="0000000B">
      <w:pPr>
        <w:numPr>
          <w:ilvl w:val="1"/>
          <w:numId w:val="1"/>
        </w:numPr>
        <w:shd w:fill="ffffff" w:val="clear"/>
        <w:spacing w:after="0" w:before="0" w:lineRule="auto"/>
        <w:ind w:left="1133.858267716535" w:hanging="353.8582677165351"/>
        <w:jc w:val="both"/>
      </w:pPr>
      <w:r w:rsidDel="00000000" w:rsidR="00000000" w:rsidRPr="00000000">
        <w:rPr>
          <w:sz w:val="22"/>
          <w:szCs w:val="22"/>
          <w:rtl w:val="0"/>
        </w:rPr>
        <w:t xml:space="preserve">A insuficiência de capacitação específica quanto às rotinas práticas do 1º quadrimestre, bem como ao correto manuseio do Manual de Demonstrativos Fiscais (MDF) e do Sistema de Informações Contábeis e Fiscais do Setor Público Brasileiro (Siconfi), pode ocasionar inconsistências nos dados informados, falhas na interpretação das normas aplicáveis e riscos de inconformidade perante os órgãos de controle externo. Tal cenário compromete não apenas a fidedignidade das informações prestadas, mas também a transparência, a responsabilidade fiscal e a segurança na tomada de decisões administrativas.</w:t>
      </w:r>
    </w:p>
    <w:p w:rsidR="00000000" w:rsidDel="00000000" w:rsidP="00000000" w:rsidRDefault="00000000" w:rsidRPr="00000000" w14:paraId="0000000C">
      <w:pPr>
        <w:numPr>
          <w:ilvl w:val="1"/>
          <w:numId w:val="1"/>
        </w:numPr>
        <w:shd w:fill="ffffff" w:val="clear"/>
        <w:spacing w:after="0" w:before="0" w:lineRule="auto"/>
        <w:ind w:left="1133.858267716535" w:hanging="353.8582677165351"/>
        <w:jc w:val="both"/>
      </w:pPr>
      <w:r w:rsidDel="00000000" w:rsidR="00000000" w:rsidRPr="00000000">
        <w:rPr>
          <w:sz w:val="22"/>
          <w:szCs w:val="22"/>
          <w:rtl w:val="0"/>
        </w:rPr>
        <w:t xml:space="preserve">Nesse contexto, torna-se imprescindível a capacitação dos servidores envolvidos, com enfoque prático e aplicado às rotinas do RREO e do RGF, de modo a proporcionar uma compreensão aprofundada dos demonstrativos fiscais, promovendo uma atuação mais crítica, preventiva e alinhada às exigências legais. A qualificação técnica contribuirá diretamente para a mitigação de erros, redução de retrabalho e cumprimento tempestivo das obrigações legais.</w:t>
      </w:r>
    </w:p>
    <w:p w:rsidR="00000000" w:rsidDel="00000000" w:rsidP="00000000" w:rsidRDefault="00000000" w:rsidRPr="00000000" w14:paraId="0000000D">
      <w:pPr>
        <w:numPr>
          <w:ilvl w:val="1"/>
          <w:numId w:val="1"/>
        </w:numPr>
        <w:shd w:fill="ffffff" w:val="clear"/>
        <w:spacing w:after="0" w:before="0" w:lineRule="auto"/>
        <w:ind w:left="1133.858267716535" w:hanging="353.8582677165351"/>
        <w:jc w:val="both"/>
      </w:pPr>
      <w:r w:rsidDel="00000000" w:rsidR="00000000" w:rsidRPr="00000000">
        <w:rPr>
          <w:sz w:val="22"/>
          <w:szCs w:val="22"/>
          <w:rtl w:val="0"/>
        </w:rPr>
        <w:t xml:space="preserve">Dessa forma, a inscrição de servidor no curso “RREO e RGF na Prática – Conformidade Fiscal e Rotinas do 1º Quadrimestre” revela-se medida de interesse público, uma vez que possibilita o fortalecimento da gestão fiscal municipal, o aprimoramento dos mecanismos de controle interno e externo, bem como a elevação do nível de transparência e conformidade das informações fiscais. Como resultado, espera-se maior eficiência na execução das atividades, melhor utilização dos recursos públicos e atendimento pleno às exigências legais e normativas, em benefício da Administração Pública e da coletividade do Município de Teixeirópolis.</w:t>
      </w:r>
    </w:p>
    <w:p w:rsidR="00000000" w:rsidDel="00000000" w:rsidP="00000000" w:rsidRDefault="00000000" w:rsidRPr="00000000" w14:paraId="0000000E">
      <w:pPr>
        <w:shd w:fill="ffffff" w:val="clear"/>
        <w:spacing w:after="0" w:before="0" w:lineRule="auto"/>
        <w:ind w:left="1133.858267716535" w:firstLine="0"/>
        <w:jc w:val="both"/>
        <w:rPr>
          <w:sz w:val="22"/>
          <w:szCs w:val="22"/>
        </w:rPr>
      </w:pPr>
      <w:r w:rsidDel="00000000" w:rsidR="00000000" w:rsidRPr="00000000">
        <w:rPr>
          <w:rtl w:val="0"/>
        </w:rPr>
      </w:r>
    </w:p>
    <w:p w:rsidR="00000000" w:rsidDel="00000000" w:rsidP="00000000" w:rsidRDefault="00000000" w:rsidRPr="00000000" w14:paraId="0000000F">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DO ENQUADRAMENTO</w:t>
      </w:r>
    </w:p>
    <w:p w:rsidR="00000000" w:rsidDel="00000000" w:rsidP="00000000" w:rsidRDefault="00000000" w:rsidRPr="00000000" w14:paraId="00000010">
      <w:pPr>
        <w:numPr>
          <w:ilvl w:val="1"/>
          <w:numId w:val="1"/>
        </w:numPr>
        <w:shd w:fill="ffffff" w:val="clear"/>
        <w:ind w:left="1133.858267716535" w:hanging="353.8582677165351"/>
        <w:jc w:val="both"/>
        <w:rPr/>
      </w:pPr>
      <w:r w:rsidDel="00000000" w:rsidR="00000000" w:rsidRPr="00000000">
        <w:rPr>
          <w:sz w:val="22"/>
          <w:szCs w:val="22"/>
          <w:rtl w:val="0"/>
        </w:rPr>
        <w:t xml:space="preserve">A modalidade da contratação adequada para o atual procedimento está prevista no Lei 14.133/2021, Art. 74, III, f - Inexigibilidade - Serviços Técnicos Especializados de Natureza Predominantemente Intelectual para treinamento e aperfeiçoamento de pessoal.</w:t>
      </w:r>
      <w:r w:rsidDel="00000000" w:rsidR="00000000" w:rsidRPr="00000000">
        <w:rPr>
          <w:rtl w:val="0"/>
        </w:rPr>
      </w:r>
    </w:p>
    <w:p w:rsidR="00000000" w:rsidDel="00000000" w:rsidP="00000000" w:rsidRDefault="00000000" w:rsidRPr="00000000" w14:paraId="00000011">
      <w:pPr>
        <w:shd w:fill="ffffff" w:val="clear"/>
        <w:jc w:val="both"/>
        <w:rPr>
          <w:sz w:val="22"/>
          <w:szCs w:val="22"/>
        </w:rPr>
      </w:pPr>
      <w:r w:rsidDel="00000000" w:rsidR="00000000" w:rsidRPr="00000000">
        <w:rPr>
          <w:rtl w:val="0"/>
        </w:rPr>
      </w:r>
    </w:p>
    <w:p w:rsidR="00000000" w:rsidDel="00000000" w:rsidP="00000000" w:rsidRDefault="00000000" w:rsidRPr="00000000" w14:paraId="00000012">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VIGÊNCIA</w:t>
      </w:r>
    </w:p>
    <w:p w:rsidR="00000000" w:rsidDel="00000000" w:rsidP="00000000" w:rsidRDefault="00000000" w:rsidRPr="00000000" w14:paraId="00000013">
      <w:pPr>
        <w:numPr>
          <w:ilvl w:val="1"/>
          <w:numId w:val="1"/>
        </w:numPr>
        <w:shd w:fill="ffffff" w:val="clear"/>
        <w:ind w:left="1133.858267716535" w:hanging="353.8582677165351"/>
        <w:jc w:val="both"/>
        <w:rPr/>
      </w:pPr>
      <w:r w:rsidDel="00000000" w:rsidR="00000000" w:rsidRPr="00000000">
        <w:rPr>
          <w:sz w:val="22"/>
          <w:szCs w:val="22"/>
          <w:rtl w:val="0"/>
        </w:rPr>
        <w:t xml:space="preserve">A vigência do contrato terá início na data de sua assinatura e permanecerá até a conclusão da execução do objeto, compreendendo a realização do curso, a disponibilização de material didático e a emissão dos certificados aos participantes, podendo ser prorrogada, excepcionalmente, nos termos da Lei nº 14.133/2021, desde que devidamente justificada. </w:t>
      </w:r>
      <w:r w:rsidDel="00000000" w:rsidR="00000000" w:rsidRPr="00000000">
        <w:rPr>
          <w:rtl w:val="0"/>
        </w:rPr>
      </w:r>
    </w:p>
    <w:p w:rsidR="00000000" w:rsidDel="00000000" w:rsidP="00000000" w:rsidRDefault="00000000" w:rsidRPr="00000000" w14:paraId="00000014">
      <w:pPr>
        <w:shd w:fill="ffffff" w:val="clear"/>
        <w:jc w:val="both"/>
        <w:rPr>
          <w:sz w:val="22"/>
          <w:szCs w:val="22"/>
        </w:rPr>
      </w:pPr>
      <w:r w:rsidDel="00000000" w:rsidR="00000000" w:rsidRPr="00000000">
        <w:rPr>
          <w:rtl w:val="0"/>
        </w:rPr>
      </w:r>
    </w:p>
    <w:p w:rsidR="00000000" w:rsidDel="00000000" w:rsidP="00000000" w:rsidRDefault="00000000" w:rsidRPr="00000000" w14:paraId="00000015">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CRITÉRIOS DE SELEÇÃO DO FORNECEDOR </w:t>
      </w:r>
    </w:p>
    <w:p w:rsidR="00000000" w:rsidDel="00000000" w:rsidP="00000000" w:rsidRDefault="00000000" w:rsidRPr="00000000" w14:paraId="00000016">
      <w:pPr>
        <w:numPr>
          <w:ilvl w:val="1"/>
          <w:numId w:val="1"/>
        </w:numPr>
        <w:shd w:fill="ffffff" w:val="clear"/>
        <w:ind w:left="1133.858267716535" w:hanging="353.8582677165351"/>
        <w:jc w:val="both"/>
        <w:rPr/>
      </w:pPr>
      <w:r w:rsidDel="00000000" w:rsidR="00000000" w:rsidRPr="00000000">
        <w:rPr>
          <w:sz w:val="22"/>
          <w:szCs w:val="22"/>
          <w:rtl w:val="0"/>
        </w:rPr>
        <w:t xml:space="preserve">O fornecedor foi selecionado por meio de processo de inexigibilidade de licitação, nos termos do art. 74, inciso III, alínea “f”, da Lei nº 14.133/2021, em razão da inviabilidade de competição, considerando tratar-se de contratação de serviço técnico especializado de natureza predominantemente intelectual, voltado ao treinamento e aperfeiçoamento de pessoal. </w:t>
      </w:r>
    </w:p>
    <w:p w:rsidR="00000000" w:rsidDel="00000000" w:rsidP="00000000" w:rsidRDefault="00000000" w:rsidRPr="00000000" w14:paraId="00000017">
      <w:pPr>
        <w:numPr>
          <w:ilvl w:val="1"/>
          <w:numId w:val="1"/>
        </w:numPr>
        <w:shd w:fill="ffffff" w:val="clear"/>
        <w:ind w:left="1133.858267716535" w:hanging="353.8582677165351"/>
        <w:jc w:val="both"/>
        <w:rPr>
          <w:sz w:val="22"/>
          <w:szCs w:val="22"/>
        </w:rPr>
      </w:pPr>
      <w:r w:rsidDel="00000000" w:rsidR="00000000" w:rsidRPr="00000000">
        <w:rPr>
          <w:sz w:val="22"/>
          <w:szCs w:val="22"/>
          <w:rtl w:val="0"/>
        </w:rPr>
        <w:t xml:space="preserve">A inviabilidade de competição decorre da natureza singular do curso “RREO e RGF na Prática – Conformidade Fiscal e Rotinas do 1º Quadrimestre”, que apresenta conteúdo programático específico, metodologia aplicada às rotinas práticas da Administração Pública e abordagem direcionada à correta elaboração, análise e interpretação dos demonstrativos fiscais, com base na legislação vigente, no Manual de Demonstrativos Fiscais (MDF) e no Sistema de Informações Contábeis e Fiscais do Setor Público Brasileiro (Siconfi). </w:t>
      </w:r>
    </w:p>
    <w:p w:rsidR="00000000" w:rsidDel="00000000" w:rsidP="00000000" w:rsidRDefault="00000000" w:rsidRPr="00000000" w14:paraId="00000018">
      <w:pPr>
        <w:numPr>
          <w:ilvl w:val="1"/>
          <w:numId w:val="1"/>
        </w:numPr>
        <w:shd w:fill="ffffff" w:val="clear"/>
        <w:ind w:left="1133.858267716535" w:hanging="353.8582677165351"/>
        <w:jc w:val="both"/>
        <w:rPr>
          <w:sz w:val="22"/>
          <w:szCs w:val="22"/>
          <w:u w:val="none"/>
        </w:rPr>
      </w:pPr>
      <w:r w:rsidDel="00000000" w:rsidR="00000000" w:rsidRPr="00000000">
        <w:rPr>
          <w:sz w:val="22"/>
          <w:szCs w:val="22"/>
          <w:rtl w:val="0"/>
        </w:rPr>
        <w:t xml:space="preserve">A escolha da empresa EDUCAGOV CURSOS E TECNOLOGIA LTDA justifica-se por sua notória especialização na área de contabilidade pública e gestão fiscal, evidenciada pela experiência comprovada na capacitação de servidores públicos, qualificação de seu corpo técnico e pela adequação do conteúdo programático às necessidades específicas da Administração Municipal. Destaca-se, ainda, a atuação do instrutor com reconhecida expertise em demonstrativos fiscais, o que reforça a singularidade do serviço prestado. </w:t>
      </w:r>
    </w:p>
    <w:p w:rsidR="00000000" w:rsidDel="00000000" w:rsidP="00000000" w:rsidRDefault="00000000" w:rsidRPr="00000000" w14:paraId="00000019">
      <w:pPr>
        <w:numPr>
          <w:ilvl w:val="1"/>
          <w:numId w:val="1"/>
        </w:numPr>
        <w:shd w:fill="ffffff" w:val="clear"/>
        <w:ind w:left="1133.858267716535" w:hanging="353.8582677165351"/>
        <w:jc w:val="both"/>
        <w:rPr>
          <w:sz w:val="22"/>
          <w:szCs w:val="22"/>
          <w:u w:val="none"/>
        </w:rPr>
      </w:pPr>
      <w:r w:rsidDel="00000000" w:rsidR="00000000" w:rsidRPr="00000000">
        <w:rPr>
          <w:sz w:val="22"/>
          <w:szCs w:val="22"/>
          <w:rtl w:val="0"/>
        </w:rPr>
        <w:t xml:space="preserve">Dessa forma, não se mostra viável a realização de procedimento competitivo, uma vez que o objeto demanda fornecedor específico, com características técnicas e metodológicas próprias, não sendo possível a comparação objetiva com outros cursos disponíveis no mercado. </w:t>
      </w:r>
    </w:p>
    <w:p w:rsidR="00000000" w:rsidDel="00000000" w:rsidP="00000000" w:rsidRDefault="00000000" w:rsidRPr="00000000" w14:paraId="0000001A">
      <w:pPr>
        <w:numPr>
          <w:ilvl w:val="1"/>
          <w:numId w:val="1"/>
        </w:numPr>
        <w:shd w:fill="ffffff" w:val="clear"/>
        <w:ind w:left="1133.858267716535" w:hanging="353.8582677165351"/>
        <w:jc w:val="both"/>
        <w:rPr>
          <w:sz w:val="22"/>
          <w:szCs w:val="22"/>
          <w:u w:val="none"/>
        </w:rPr>
      </w:pPr>
      <w:r w:rsidDel="00000000" w:rsidR="00000000" w:rsidRPr="00000000">
        <w:rPr>
          <w:sz w:val="22"/>
          <w:szCs w:val="22"/>
          <w:rtl w:val="0"/>
        </w:rPr>
        <w:t xml:space="preserve">As exigências de habilitação jurídica, fiscal, social e trabalhista são as usuais para a generalidade dos objetos, conforme disciplinado no Aviso de Contratação Direta.</w:t>
      </w:r>
    </w:p>
    <w:p w:rsidR="00000000" w:rsidDel="00000000" w:rsidP="00000000" w:rsidRDefault="00000000" w:rsidRPr="00000000" w14:paraId="0000001B">
      <w:pPr>
        <w:shd w:fill="ffffff" w:val="clear"/>
        <w:ind w:left="1133.858267716535" w:firstLine="0"/>
        <w:jc w:val="both"/>
        <w:rPr>
          <w:sz w:val="22"/>
          <w:szCs w:val="22"/>
        </w:rPr>
      </w:pPr>
      <w:r w:rsidDel="00000000" w:rsidR="00000000" w:rsidRPr="00000000">
        <w:rPr>
          <w:rtl w:val="0"/>
        </w:rPr>
      </w:r>
    </w:p>
    <w:p w:rsidR="00000000" w:rsidDel="00000000" w:rsidP="00000000" w:rsidRDefault="00000000" w:rsidRPr="00000000" w14:paraId="0000001C">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JUSTIFICATIVA DE PREÇO</w:t>
      </w:r>
    </w:p>
    <w:p w:rsidR="00000000" w:rsidDel="00000000" w:rsidP="00000000" w:rsidRDefault="00000000" w:rsidRPr="00000000" w14:paraId="0000001D">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O valor da contratação, correspondente a R$ 2.790,00 (dois mil, setecentos e noventa reais), mostra-se compatível com os preços praticados pela empresa contratada, conforme material de divulgação oficial do curso.</w:t>
      </w:r>
    </w:p>
    <w:p w:rsidR="00000000" w:rsidDel="00000000" w:rsidP="00000000" w:rsidRDefault="00000000" w:rsidRPr="00000000" w14:paraId="0000001E">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O valor inclui participação no curso, material didático, apoio pedagógico, certificação, alimentação e demais recursos necessários à execução do objeto.</w:t>
      </w:r>
    </w:p>
    <w:p w:rsidR="00000000" w:rsidDel="00000000" w:rsidP="00000000" w:rsidRDefault="00000000" w:rsidRPr="00000000" w14:paraId="0000001F">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Ademais, verifica-se que o preço é padronizado para inscrições individuais, não havendo discricionariedade ou variação indevida, estando em conformidade com valores praticados em cursos similares no mercado.</w:t>
      </w:r>
    </w:p>
    <w:p w:rsidR="00000000" w:rsidDel="00000000" w:rsidP="00000000" w:rsidRDefault="00000000" w:rsidRPr="00000000" w14:paraId="00000020">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Dessa forma, o preço atende aos princípios da economicidade e razoabilidade, não havendo indícios de sobrepreço.</w:t>
      </w:r>
    </w:p>
    <w:p w:rsidR="00000000" w:rsidDel="00000000" w:rsidP="00000000" w:rsidRDefault="00000000" w:rsidRPr="00000000" w14:paraId="00000021">
      <w:pPr>
        <w:shd w:fill="ffffff" w:val="clear"/>
        <w:jc w:val="both"/>
        <w:rPr>
          <w:sz w:val="22"/>
          <w:szCs w:val="22"/>
        </w:rPr>
      </w:pPr>
      <w:r w:rsidDel="00000000" w:rsidR="00000000" w:rsidRPr="00000000">
        <w:rPr>
          <w:rtl w:val="0"/>
        </w:rPr>
      </w:r>
    </w:p>
    <w:p w:rsidR="00000000" w:rsidDel="00000000" w:rsidP="00000000" w:rsidRDefault="00000000" w:rsidRPr="00000000" w14:paraId="00000022">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DOTAÇÃO ORÇAMENTÁRIA</w:t>
      </w:r>
    </w:p>
    <w:p w:rsidR="00000000" w:rsidDel="00000000" w:rsidP="00000000" w:rsidRDefault="00000000" w:rsidRPr="00000000" w14:paraId="00000023">
      <w:pPr>
        <w:numPr>
          <w:ilvl w:val="1"/>
          <w:numId w:val="1"/>
        </w:numPr>
        <w:shd w:fill="ffffff" w:val="clear"/>
        <w:ind w:left="1133.858267716535" w:hanging="353.8582677165351"/>
        <w:jc w:val="both"/>
        <w:rPr/>
      </w:pPr>
      <w:r w:rsidDel="00000000" w:rsidR="00000000" w:rsidRPr="00000000">
        <w:rPr>
          <w:sz w:val="22"/>
          <w:szCs w:val="22"/>
          <w:rtl w:val="0"/>
        </w:rPr>
        <w:t xml:space="preserve">As despesas decorrentes da presente contratação correrão à conta de recursos específicos consignados no Orçamento Geral da Prefeitura Municipal de Teixeirópolis.</w:t>
      </w:r>
      <w:r w:rsidDel="00000000" w:rsidR="00000000" w:rsidRPr="00000000">
        <w:rPr>
          <w:rtl w:val="0"/>
        </w:rPr>
      </w:r>
    </w:p>
    <w:p w:rsidR="00000000" w:rsidDel="00000000" w:rsidP="00000000" w:rsidRDefault="00000000" w:rsidRPr="00000000" w14:paraId="00000024">
      <w:pPr>
        <w:numPr>
          <w:ilvl w:val="1"/>
          <w:numId w:val="1"/>
        </w:numPr>
        <w:shd w:fill="ffffff" w:val="clear"/>
        <w:ind w:left="1133.858267716535" w:hanging="353.8582677165351"/>
        <w:jc w:val="both"/>
        <w:rPr/>
      </w:pPr>
      <w:r w:rsidDel="00000000" w:rsidR="00000000" w:rsidRPr="00000000">
        <w:rPr>
          <w:sz w:val="22"/>
          <w:szCs w:val="22"/>
          <w:rtl w:val="0"/>
        </w:rPr>
        <w:t xml:space="preserve">A contratação será atendida pela seguinte dotação:</w:t>
      </w:r>
    </w:p>
    <w:p w:rsidR="00000000" w:rsidDel="00000000" w:rsidP="00000000" w:rsidRDefault="00000000" w:rsidRPr="00000000" w14:paraId="00000025">
      <w:pPr>
        <w:shd w:fill="ffffff" w:val="clear"/>
        <w:jc w:val="both"/>
        <w:rPr>
          <w:sz w:val="22"/>
          <w:szCs w:val="22"/>
        </w:rPr>
      </w:pPr>
      <w:r w:rsidDel="00000000" w:rsidR="00000000" w:rsidRPr="00000000">
        <w:rPr>
          <w:rtl w:val="0"/>
        </w:rPr>
      </w:r>
    </w:p>
    <w:tbl>
      <w:tblPr>
        <w:tblStyle w:val="Table1"/>
        <w:tblW w:w="8805.0" w:type="dxa"/>
        <w:jc w:val="left"/>
        <w:tblInd w:w="11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40"/>
        <w:gridCol w:w="4965"/>
        <w:tblGridChange w:id="0">
          <w:tblGrid>
            <w:gridCol w:w="3840"/>
            <w:gridCol w:w="49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jc w:val="both"/>
              <w:rPr>
                <w:b w:val="1"/>
                <w:bCs w:val="1"/>
                <w:sz w:val="22"/>
                <w:szCs w:val="22"/>
              </w:rPr>
            </w:pPr>
            <w:r w:rsidDel="00000000" w:rsidR="00000000" w:rsidRPr="00000000">
              <w:rPr>
                <w:b w:val="1"/>
                <w:bCs w:val="1"/>
                <w:sz w:val="22"/>
                <w:szCs w:val="22"/>
                <w:rtl w:val="0"/>
              </w:rPr>
              <w:t xml:space="preserve">Programação Orçamentária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jc w:val="center"/>
              <w:rPr>
                <w:sz w:val="22"/>
                <w:szCs w:val="22"/>
              </w:rPr>
            </w:pPr>
            <w:r w:rsidDel="00000000" w:rsidR="00000000" w:rsidRPr="00000000">
              <w:rPr>
                <w:sz w:val="22"/>
                <w:szCs w:val="22"/>
                <w:rtl w:val="0"/>
              </w:rPr>
              <w:t xml:space="preserve">02.002.0003.4.122.2.006 - Manutenção das Atividades da </w:t>
            </w:r>
            <w:r w:rsidDel="00000000" w:rsidR="00000000" w:rsidRPr="00000000">
              <w:rPr>
                <w:sz w:val="22"/>
                <w:szCs w:val="22"/>
                <w:rtl w:val="0"/>
              </w:rPr>
              <w:t xml:space="preserve">SEMPLAFE</w:t>
            </w:r>
            <w:r w:rsidDel="00000000" w:rsidR="00000000" w:rsidRPr="00000000">
              <w:rPr>
                <w:sz w:val="22"/>
                <w:szCs w:val="22"/>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jc w:val="both"/>
              <w:rPr>
                <w:b w:val="1"/>
                <w:bCs w:val="1"/>
                <w:sz w:val="22"/>
                <w:szCs w:val="22"/>
              </w:rPr>
            </w:pPr>
            <w:r w:rsidDel="00000000" w:rsidR="00000000" w:rsidRPr="00000000">
              <w:rPr>
                <w:b w:val="1"/>
                <w:bCs w:val="1"/>
                <w:sz w:val="22"/>
                <w:szCs w:val="22"/>
                <w:rtl w:val="0"/>
              </w:rPr>
              <w:t xml:space="preserve">Elemento Despesa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jc w:val="center"/>
              <w:rPr>
                <w:sz w:val="22"/>
                <w:szCs w:val="22"/>
              </w:rPr>
            </w:pPr>
            <w:r w:rsidDel="00000000" w:rsidR="00000000" w:rsidRPr="00000000">
              <w:rPr>
                <w:sz w:val="22"/>
                <w:szCs w:val="22"/>
                <w:rtl w:val="0"/>
              </w:rPr>
              <w:t xml:space="preserve">3.3.90.39. - Outros Serviços de Terceiros - Pessoa Jurídica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jc w:val="both"/>
              <w:rPr>
                <w:b w:val="1"/>
                <w:bCs w:val="1"/>
                <w:sz w:val="22"/>
                <w:szCs w:val="22"/>
              </w:rPr>
            </w:pPr>
            <w:r w:rsidDel="00000000" w:rsidR="00000000" w:rsidRPr="00000000">
              <w:rPr>
                <w:b w:val="1"/>
                <w:bCs w:val="1"/>
                <w:sz w:val="22"/>
                <w:szCs w:val="22"/>
                <w:rtl w:val="0"/>
              </w:rPr>
              <w:t xml:space="preserve">DESP Reduzida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jc w:val="center"/>
              <w:rPr>
                <w:sz w:val="22"/>
                <w:szCs w:val="22"/>
              </w:rPr>
            </w:pPr>
            <w:r w:rsidDel="00000000" w:rsidR="00000000" w:rsidRPr="00000000">
              <w:rPr>
                <w:sz w:val="22"/>
                <w:szCs w:val="22"/>
                <w:rtl w:val="0"/>
              </w:rPr>
              <w:t xml:space="preserve">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jc w:val="both"/>
              <w:rPr>
                <w:b w:val="1"/>
                <w:bCs w:val="1"/>
                <w:sz w:val="22"/>
                <w:szCs w:val="22"/>
              </w:rPr>
            </w:pPr>
            <w:r w:rsidDel="00000000" w:rsidR="00000000" w:rsidRPr="00000000">
              <w:rPr>
                <w:b w:val="1"/>
                <w:bCs w:val="1"/>
                <w:sz w:val="22"/>
                <w:szCs w:val="22"/>
                <w:rtl w:val="0"/>
              </w:rPr>
              <w:t xml:space="preserve">Fonte de Recurso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jc w:val="center"/>
              <w:rPr>
                <w:sz w:val="22"/>
                <w:szCs w:val="22"/>
              </w:rPr>
            </w:pPr>
            <w:r w:rsidDel="00000000" w:rsidR="00000000" w:rsidRPr="00000000">
              <w:rPr>
                <w:sz w:val="22"/>
                <w:szCs w:val="22"/>
                <w:rtl w:val="0"/>
              </w:rPr>
              <w:t xml:space="preserve">1.500.0000.0000 - Recursos Não Vinculados de Impostos e Transferência de Impostos </w:t>
            </w:r>
          </w:p>
        </w:tc>
      </w:tr>
    </w:tbl>
    <w:p w:rsidR="00000000" w:rsidDel="00000000" w:rsidP="00000000" w:rsidRDefault="00000000" w:rsidRPr="00000000" w14:paraId="0000002E">
      <w:pPr>
        <w:shd w:fill="ffffff" w:val="clear"/>
        <w:ind w:left="1133.858267716535" w:firstLine="0"/>
        <w:jc w:val="both"/>
        <w:rPr>
          <w:sz w:val="22"/>
          <w:szCs w:val="22"/>
        </w:rPr>
      </w:pPr>
      <w:r w:rsidDel="00000000" w:rsidR="00000000" w:rsidRPr="00000000">
        <w:rPr>
          <w:rtl w:val="0"/>
        </w:rPr>
      </w:r>
    </w:p>
    <w:p w:rsidR="00000000" w:rsidDel="00000000" w:rsidP="00000000" w:rsidRDefault="00000000" w:rsidRPr="00000000" w14:paraId="0000002F">
      <w:pPr>
        <w:numPr>
          <w:ilvl w:val="1"/>
          <w:numId w:val="1"/>
        </w:numPr>
        <w:shd w:fill="ffffff" w:val="clear"/>
        <w:ind w:left="1133.858267716535" w:hanging="353.8582677165351"/>
        <w:jc w:val="both"/>
        <w:rPr>
          <w:sz w:val="22"/>
          <w:szCs w:val="22"/>
          <w:u w:val="none"/>
        </w:rPr>
      </w:pPr>
      <w:r w:rsidDel="00000000" w:rsidR="00000000" w:rsidRPr="00000000">
        <w:rPr>
          <w:sz w:val="22"/>
          <w:szCs w:val="22"/>
          <w:rtl w:val="0"/>
        </w:rPr>
        <w:t xml:space="preserve">A dotação relativa aos exercícios financeiros subsequentes será indicada após aprovação da Lei Orçamentária respectiva e liberação dos créditos correspondentes, mediante apostilamento. </w:t>
      </w:r>
    </w:p>
    <w:p w:rsidR="00000000" w:rsidDel="00000000" w:rsidP="00000000" w:rsidRDefault="00000000" w:rsidRPr="00000000" w14:paraId="00000030">
      <w:pPr>
        <w:shd w:fill="ffffff" w:val="clear"/>
        <w:jc w:val="both"/>
        <w:rPr>
          <w:sz w:val="22"/>
          <w:szCs w:val="22"/>
        </w:rPr>
      </w:pPr>
      <w:r w:rsidDel="00000000" w:rsidR="00000000" w:rsidRPr="00000000">
        <w:rPr>
          <w:rtl w:val="0"/>
        </w:rPr>
      </w:r>
    </w:p>
    <w:p w:rsidR="00000000" w:rsidDel="00000000" w:rsidP="00000000" w:rsidRDefault="00000000" w:rsidRPr="00000000" w14:paraId="00000031">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DOS PRAZOS E FORMA DE EXECUÇÃO DO OBJETO </w:t>
      </w:r>
    </w:p>
    <w:p w:rsidR="00000000" w:rsidDel="00000000" w:rsidP="00000000" w:rsidRDefault="00000000" w:rsidRPr="00000000" w14:paraId="0000003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O objeto será executado por meio da participação em curso presencial intitulado “RREO e RGF na Prática – Conformidade Fiscal e Rotinas do 1º Quadrimestre”, a ser realizado nos dias 27 e 28 de abril de 2026, conforme programação estabelecida pela contratada. </w:t>
      </w:r>
    </w:p>
    <w:p w:rsidR="00000000" w:rsidDel="00000000" w:rsidP="00000000" w:rsidRDefault="00000000" w:rsidRPr="00000000" w14:paraId="00000033">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O curso ocorrerá no município de Porto Velho/RO, em local previamente definido pela contratada.</w:t>
      </w:r>
    </w:p>
    <w:p w:rsidR="00000000" w:rsidDel="00000000" w:rsidP="00000000" w:rsidRDefault="00000000" w:rsidRPr="00000000" w14:paraId="00000034">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A carga horária total do curso será de 16 (dezesseis) horas-aula, distribuídas em dois dias, nos períodos matutino e vespertino, contemplando atividades teóricas e práticas, com abordagem de casos concretos relacionados à elaboração, análise e interpretação dos demonstrativos fiscais.</w:t>
      </w:r>
    </w:p>
    <w:p w:rsidR="00000000" w:rsidDel="00000000" w:rsidP="00000000" w:rsidRDefault="00000000" w:rsidRPr="00000000" w14:paraId="00000035">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A execução do objeto dar-se-á mediante a inscrição de servidor indicado pela Administração, sendo de responsabilidade da contratada:</w:t>
      </w:r>
    </w:p>
    <w:p w:rsidR="00000000" w:rsidDel="00000000" w:rsidP="00000000" w:rsidRDefault="00000000" w:rsidRPr="00000000" w14:paraId="00000036">
      <w:pPr>
        <w:shd w:fill="ffffff" w:val="clear"/>
        <w:spacing w:after="0" w:before="0" w:lineRule="auto"/>
        <w:ind w:left="1133.858267716535" w:firstLine="0"/>
        <w:jc w:val="both"/>
        <w:rPr>
          <w:sz w:val="22"/>
          <w:szCs w:val="22"/>
        </w:rPr>
      </w:pPr>
      <w:r w:rsidDel="00000000" w:rsidR="00000000" w:rsidRPr="00000000">
        <w:rPr>
          <w:sz w:val="22"/>
          <w:szCs w:val="22"/>
          <w:rtl w:val="0"/>
        </w:rPr>
        <w:t xml:space="preserve">I - garantir a vaga no curso;</w:t>
        <w:br w:type="textWrapping"/>
        <w:t xml:space="preserve">II - disponibilizar o conteúdo programático, abrangendo, entre outros, fundamentos legais, Manual de Demonstrativos Fiscais (MDF), Siconfi, elaboração e análise dos anexos do RREO e do RGF, matriz de saldos contábeis, notas explicativas e publicidade dos relatórios;</w:t>
        <w:br w:type="textWrapping"/>
        <w:t xml:space="preserve">III - fornecer material didático e de apoio, inclusive apostila e demais itens previstos;</w:t>
        <w:br w:type="textWrapping"/>
        <w:t xml:space="preserve">IV - disponibilizar certificado de participação ao inscrito que cumprir a carga horária mínima exigida.</w:t>
      </w:r>
    </w:p>
    <w:p w:rsidR="00000000" w:rsidDel="00000000" w:rsidP="00000000" w:rsidRDefault="00000000" w:rsidRPr="00000000" w14:paraId="00000037">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O curso poderá ser confirmado, remarcado ou cancelado pela contratada, em caso de não formação de turma ou por motivo de força maior, nos termos das condições gerais apresentadas.</w:t>
      </w:r>
    </w:p>
    <w:p w:rsidR="00000000" w:rsidDel="00000000" w:rsidP="00000000" w:rsidRDefault="00000000" w:rsidRPr="00000000" w14:paraId="00000038">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Na hipótese de remarcação, a Administração poderá optar pela manutenção da inscrição para nova data ou pelo cancelamento da contratação, sem ônus, conforme o interesse público.</w:t>
      </w:r>
    </w:p>
    <w:p w:rsidR="00000000" w:rsidDel="00000000" w:rsidP="00000000" w:rsidRDefault="00000000" w:rsidRPr="00000000" w14:paraId="00000039">
      <w:pPr>
        <w:numPr>
          <w:ilvl w:val="1"/>
          <w:numId w:val="1"/>
        </w:numPr>
        <w:shd w:fill="ffffff" w:val="clear"/>
        <w:spacing w:after="0" w:before="0" w:lineRule="auto"/>
        <w:ind w:left="1133.858267716535" w:hanging="353.8582677165351"/>
        <w:jc w:val="both"/>
        <w:rPr/>
      </w:pPr>
      <w:r w:rsidDel="00000000" w:rsidR="00000000" w:rsidRPr="00000000">
        <w:rPr>
          <w:sz w:val="22"/>
          <w:szCs w:val="22"/>
          <w:rtl w:val="0"/>
        </w:rPr>
        <w:t xml:space="preserve">A execução do objeto será considerada concluída com a efetiva participação do servidor inscrito no curso e a disponibilização do respectivo certificado de conclusão.</w:t>
      </w:r>
      <w:r w:rsidDel="00000000" w:rsidR="00000000" w:rsidRPr="00000000">
        <w:rPr>
          <w:rtl w:val="0"/>
        </w:rPr>
      </w:r>
    </w:p>
    <w:p w:rsidR="00000000" w:rsidDel="00000000" w:rsidP="00000000" w:rsidRDefault="00000000" w:rsidRPr="00000000" w14:paraId="0000003A">
      <w:pPr>
        <w:shd w:fill="ffffff" w:val="clear"/>
        <w:jc w:val="both"/>
        <w:rPr>
          <w:sz w:val="22"/>
          <w:szCs w:val="22"/>
        </w:rPr>
      </w:pPr>
      <w:r w:rsidDel="00000000" w:rsidR="00000000" w:rsidRPr="00000000">
        <w:rPr>
          <w:rtl w:val="0"/>
        </w:rPr>
      </w:r>
    </w:p>
    <w:p w:rsidR="00000000" w:rsidDel="00000000" w:rsidP="00000000" w:rsidRDefault="00000000" w:rsidRPr="00000000" w14:paraId="0000003B">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EXECUÇÃO DO OBJETO</w:t>
      </w:r>
    </w:p>
    <w:p w:rsidR="00000000" w:rsidDel="00000000" w:rsidP="00000000" w:rsidRDefault="00000000" w:rsidRPr="00000000" w14:paraId="0000003C">
      <w:pPr>
        <w:numPr>
          <w:ilvl w:val="1"/>
          <w:numId w:val="1"/>
        </w:numPr>
        <w:shd w:fill="ffffff" w:val="clear"/>
        <w:ind w:left="1133.858267716535" w:hanging="353.8582677165351"/>
        <w:jc w:val="both"/>
        <w:rPr/>
      </w:pPr>
      <w:r w:rsidDel="00000000" w:rsidR="00000000" w:rsidRPr="00000000">
        <w:rPr>
          <w:sz w:val="22"/>
          <w:szCs w:val="22"/>
          <w:rtl w:val="0"/>
        </w:rPr>
        <w:t xml:space="preserve">O contrato deverá ser executado fielmente pelas partes, de acordo com as cláusulas avençadas e as normas da Lei nº 14.133, de 2021, e cada parte responderá pelas consequências de sua inexecução total ou parcial (Lei nº 14.133/2021, art. 115, caput).</w:t>
      </w:r>
      <w:r w:rsidDel="00000000" w:rsidR="00000000" w:rsidRPr="00000000">
        <w:rPr>
          <w:rtl w:val="0"/>
        </w:rPr>
      </w:r>
    </w:p>
    <w:p w:rsidR="00000000" w:rsidDel="00000000" w:rsidP="00000000" w:rsidRDefault="00000000" w:rsidRPr="00000000" w14:paraId="0000003D">
      <w:pPr>
        <w:numPr>
          <w:ilvl w:val="1"/>
          <w:numId w:val="1"/>
        </w:numPr>
        <w:shd w:fill="ffffff" w:val="clear"/>
        <w:ind w:left="1133.858267716535" w:hanging="353.8582677165351"/>
        <w:jc w:val="both"/>
        <w:rPr/>
      </w:pPr>
      <w:r w:rsidDel="00000000" w:rsidR="00000000" w:rsidRPr="00000000">
        <w:rPr>
          <w:sz w:val="22"/>
          <w:szCs w:val="22"/>
          <w:rtl w:val="0"/>
        </w:rPr>
        <w:t xml:space="preserve">Em caso de impedimento, ordem de paralisação ou suspensão do contrato, o cronograma de execução será prorrogado automaticamente pelo tempo correspondente, anotadas tais circunstâncias mediante simples apostila (Lei nº 14.133/2021, art. 115, §5º).</w:t>
      </w:r>
      <w:r w:rsidDel="00000000" w:rsidR="00000000" w:rsidRPr="00000000">
        <w:rPr>
          <w:rtl w:val="0"/>
        </w:rPr>
      </w:r>
    </w:p>
    <w:p w:rsidR="00000000" w:rsidDel="00000000" w:rsidP="00000000" w:rsidRDefault="00000000" w:rsidRPr="00000000" w14:paraId="0000003E">
      <w:pPr>
        <w:numPr>
          <w:ilvl w:val="1"/>
          <w:numId w:val="1"/>
        </w:numPr>
        <w:shd w:fill="ffffff" w:val="clear"/>
        <w:ind w:left="1133.858267716535" w:hanging="353.8582677165351"/>
        <w:jc w:val="both"/>
        <w:rPr/>
      </w:pPr>
      <w:r w:rsidDel="00000000" w:rsidR="00000000" w:rsidRPr="00000000">
        <w:rPr>
          <w:sz w:val="22"/>
          <w:szCs w:val="22"/>
          <w:rtl w:val="0"/>
        </w:rPr>
        <w:t xml:space="preserve">A execução do contrato deverá ser acompanhada e fiscalizada pelo(s) fiscal(is) do contrato, ou pelos respectivos substitutos (Lei nº 14.133/2021, art. 117, caput).</w:t>
      </w:r>
      <w:r w:rsidDel="00000000" w:rsidR="00000000" w:rsidRPr="00000000">
        <w:rPr>
          <w:rtl w:val="0"/>
        </w:rPr>
      </w:r>
    </w:p>
    <w:p w:rsidR="00000000" w:rsidDel="00000000" w:rsidP="00000000" w:rsidRDefault="00000000" w:rsidRPr="00000000" w14:paraId="0000003F">
      <w:pPr>
        <w:numPr>
          <w:ilvl w:val="2"/>
          <w:numId w:val="1"/>
        </w:numPr>
        <w:shd w:fill="ffffff" w:val="clear"/>
        <w:ind w:left="1700.7874015748032" w:hanging="360"/>
        <w:jc w:val="both"/>
        <w:rPr/>
      </w:pPr>
      <w:r w:rsidDel="00000000" w:rsidR="00000000" w:rsidRPr="00000000">
        <w:rPr>
          <w:sz w:val="22"/>
          <w:szCs w:val="22"/>
          <w:rtl w:val="0"/>
        </w:rPr>
        <w:t xml:space="preserve">O fiscal do contrato anotará em registro próprio todas as ocorrências relacionadas à execução do contrato, determinando o que for necessário para a regularização das faltas ou dos defeitos observados (Lei nº 14.133/2021, art. 117, §1º).</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ffffff" w:val="clear"/>
        <w:spacing w:after="0" w:before="0" w:line="240" w:lineRule="auto"/>
        <w:ind w:left="1700.7874015748032" w:right="0" w:hanging="360"/>
        <w:jc w:val="both"/>
        <w:rPr/>
      </w:pPr>
      <w:r w:rsidDel="00000000" w:rsidR="00000000" w:rsidRPr="00000000">
        <w:rPr>
          <w:sz w:val="22"/>
          <w:szCs w:val="22"/>
          <w:rtl w:val="0"/>
        </w:rPr>
        <w:t xml:space="preserve">O fiscal do contrato informará a seus superiores, em tempo hábil para a adoção das medidas convenientes, a situação que demandar decisão ou providência que ultrapasse sua competência (Lei nº 14.133/2021, art. 117, §2º).</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Somente o contratado será responsável pelos encargos trabalhistas, previdenciários, fiscais e comerciais resultantes da execução do contrato (Lei nº 14.133/2021, art. 121, caput).</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ffffff" w:val="clear"/>
        <w:spacing w:after="0" w:before="0" w:line="240" w:lineRule="auto"/>
        <w:ind w:left="1700.7874015748032" w:right="0" w:hanging="360"/>
        <w:jc w:val="both"/>
        <w:rPr/>
      </w:pPr>
      <w:r w:rsidDel="00000000" w:rsidR="00000000" w:rsidRPr="00000000">
        <w:rPr>
          <w:sz w:val="22"/>
          <w:szCs w:val="22"/>
          <w:rtl w:val="0"/>
        </w:rPr>
        <w:t xml:space="preserve">A inadimplência do contratado em relação aos encargos trabalhistas, fiscais e comerciais não transferirá à Administração a responsabilidade pelo seu pagamento e não poderá onerar o objeto do contrato (Lei nº 14.133/2021, art. 121, §1º).</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As comunicações entre o órgão ou entidade e a contratada devem ser realizadas por escrito sempre que o ato exigir tal formalidade, admitindo-se, excepcionalmente, o uso de mensagem eletrônica para esse fim (IN 5/2017, art. 44, §2º).</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O órgão ou entidade poderá convocar representante da empresa para adoção de providências que devam ser cumpridas de imediato (IN 5/2017, art. 44, 31º).</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000000" w:rsidDel="00000000" w:rsidP="00000000" w:rsidRDefault="00000000" w:rsidRPr="00000000" w14:paraId="0000004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Antes do pagamento da nota fiscal ou da fatura, deverá ser consultada a situação da empresa.</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133.858267716535" w:right="0" w:hanging="353.8582677165351"/>
        <w:jc w:val="both"/>
        <w:rPr/>
      </w:pPr>
      <w:r w:rsidDel="00000000" w:rsidR="00000000" w:rsidRPr="00000000">
        <w:rPr>
          <w:sz w:val="22"/>
          <w:szCs w:val="22"/>
          <w:rtl w:val="0"/>
        </w:rPr>
        <w:t xml:space="preserve">Serão exigidos a Certidão Negativa de Débito (CND) relativa a Créditos Tributários Federais e à Dívida Ativa da União, o Certificado de Regularidade do FGTS (CRF) e a Certidão Negativa de Débitos Trabalhistas (CNDT).</w:t>
      </w:r>
      <w:r w:rsidDel="00000000" w:rsidR="00000000" w:rsidRPr="00000000">
        <w:rPr>
          <w:rtl w:val="0"/>
        </w:rPr>
      </w:r>
    </w:p>
    <w:p w:rsidR="00000000" w:rsidDel="00000000" w:rsidP="00000000" w:rsidRDefault="00000000" w:rsidRPr="00000000" w14:paraId="0000004A">
      <w:pPr>
        <w:ind w:firstLine="566.9291338582675"/>
        <w:jc w:val="both"/>
        <w:rPr>
          <w:b w:val="1"/>
          <w:bCs w:val="1"/>
          <w:sz w:val="22"/>
          <w:szCs w:val="22"/>
        </w:rPr>
      </w:pPr>
      <w:r w:rsidDel="00000000" w:rsidR="00000000" w:rsidRPr="00000000">
        <w:rPr>
          <w:b w:val="1"/>
          <w:bCs w:val="1"/>
          <w:sz w:val="22"/>
          <w:szCs w:val="22"/>
          <w:rtl w:val="0"/>
        </w:rPr>
        <w:t xml:space="preserve"> </w:t>
      </w:r>
    </w:p>
    <w:p w:rsidR="00000000" w:rsidDel="00000000" w:rsidP="00000000" w:rsidRDefault="00000000" w:rsidRPr="00000000" w14:paraId="0000004B">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DAS OBRIGAÇÕES DA CONTRATANTE</w:t>
      </w:r>
    </w:p>
    <w:p w:rsidR="00000000" w:rsidDel="00000000" w:rsidP="00000000" w:rsidRDefault="00000000" w:rsidRPr="00000000" w14:paraId="0000004C">
      <w:pPr>
        <w:numPr>
          <w:ilvl w:val="1"/>
          <w:numId w:val="1"/>
        </w:numPr>
        <w:shd w:fill="ffffff" w:val="clear"/>
        <w:ind w:left="1133.858267716535" w:hanging="353.8582677165351"/>
        <w:jc w:val="both"/>
        <w:rPr/>
      </w:pPr>
      <w:r w:rsidDel="00000000" w:rsidR="00000000" w:rsidRPr="00000000">
        <w:rPr>
          <w:sz w:val="22"/>
          <w:szCs w:val="22"/>
          <w:rtl w:val="0"/>
        </w:rPr>
        <w:t xml:space="preserve">Acompanhar e fiscalizar a execução do contrato, bem como atestar nas notas fiscais/faturas a efetiva execução do objeto desta licitação.</w:t>
      </w:r>
      <w:r w:rsidDel="00000000" w:rsidR="00000000" w:rsidRPr="00000000">
        <w:rPr>
          <w:rtl w:val="0"/>
        </w:rPr>
      </w:r>
    </w:p>
    <w:p w:rsidR="00000000" w:rsidDel="00000000" w:rsidP="00000000" w:rsidRDefault="00000000" w:rsidRPr="00000000" w14:paraId="0000004D">
      <w:pPr>
        <w:numPr>
          <w:ilvl w:val="1"/>
          <w:numId w:val="1"/>
        </w:numPr>
        <w:shd w:fill="ffffff" w:val="clear"/>
        <w:ind w:left="1133.858267716535" w:hanging="353.8582677165351"/>
        <w:jc w:val="both"/>
        <w:rPr/>
      </w:pPr>
      <w:r w:rsidDel="00000000" w:rsidR="00000000" w:rsidRPr="00000000">
        <w:rPr>
          <w:sz w:val="22"/>
          <w:szCs w:val="22"/>
          <w:rtl w:val="0"/>
        </w:rPr>
        <w:t xml:space="preserve">O acompanhamento e a fiscalização dos contratos firmados com o Contratado em conformidade com o disposto no art. 117 da Lei n° 14.133/21.</w:t>
      </w:r>
      <w:r w:rsidDel="00000000" w:rsidR="00000000" w:rsidRPr="00000000">
        <w:rPr>
          <w:rtl w:val="0"/>
        </w:rPr>
      </w:r>
    </w:p>
    <w:p w:rsidR="00000000" w:rsidDel="00000000" w:rsidP="00000000" w:rsidRDefault="00000000" w:rsidRPr="00000000" w14:paraId="0000004E">
      <w:pPr>
        <w:numPr>
          <w:ilvl w:val="1"/>
          <w:numId w:val="1"/>
        </w:numPr>
        <w:shd w:fill="ffffff" w:val="clear"/>
        <w:ind w:left="1133.858267716535" w:hanging="353.8582677165351"/>
        <w:jc w:val="both"/>
        <w:rPr/>
      </w:pPr>
      <w:r w:rsidDel="00000000" w:rsidR="00000000" w:rsidRPr="00000000">
        <w:rPr>
          <w:sz w:val="22"/>
          <w:szCs w:val="22"/>
          <w:rtl w:val="0"/>
        </w:rPr>
        <w:t xml:space="preserve">Os fiscais do contrato serão responsáveis pelo acompanhamento, fiscalização e pelo atesto dos produtos contratados.</w:t>
      </w:r>
      <w:r w:rsidDel="00000000" w:rsidR="00000000" w:rsidRPr="00000000">
        <w:rPr>
          <w:rtl w:val="0"/>
        </w:rPr>
      </w:r>
    </w:p>
    <w:p w:rsidR="00000000" w:rsidDel="00000000" w:rsidP="00000000" w:rsidRDefault="00000000" w:rsidRPr="00000000" w14:paraId="0000004F">
      <w:pPr>
        <w:numPr>
          <w:ilvl w:val="1"/>
          <w:numId w:val="1"/>
        </w:numPr>
        <w:shd w:fill="ffffff" w:val="clear"/>
        <w:ind w:left="1133.858267716535" w:hanging="353.8582677165351"/>
        <w:jc w:val="both"/>
        <w:rPr/>
      </w:pPr>
      <w:r w:rsidDel="00000000" w:rsidR="00000000" w:rsidRPr="00000000">
        <w:rPr>
          <w:sz w:val="22"/>
          <w:szCs w:val="22"/>
          <w:rtl w:val="0"/>
        </w:rPr>
        <w:t xml:space="preserve">Os contratantes se reservam ao direito de, sempre que julgar necessário, verificar, por meio de seus funcionários, se as prescrições das normas deste Termo de Referência estão sendo cumpridas pelo contratado. </w:t>
      </w:r>
      <w:r w:rsidDel="00000000" w:rsidR="00000000" w:rsidRPr="00000000">
        <w:rPr>
          <w:rtl w:val="0"/>
        </w:rPr>
      </w:r>
    </w:p>
    <w:p w:rsidR="00000000" w:rsidDel="00000000" w:rsidP="00000000" w:rsidRDefault="00000000" w:rsidRPr="00000000" w14:paraId="00000050">
      <w:pPr>
        <w:numPr>
          <w:ilvl w:val="1"/>
          <w:numId w:val="1"/>
        </w:numPr>
        <w:shd w:fill="ffffff" w:val="clear"/>
        <w:ind w:left="1133.858267716535" w:hanging="353.8582677165351"/>
        <w:jc w:val="both"/>
        <w:rPr/>
      </w:pPr>
      <w:r w:rsidDel="00000000" w:rsidR="00000000" w:rsidRPr="00000000">
        <w:rPr>
          <w:sz w:val="22"/>
          <w:szCs w:val="22"/>
          <w:rtl w:val="0"/>
        </w:rPr>
        <w:t xml:space="preserve">Efetuar o pagamento à CONTRATADA, de acordo com o estabelecido no Termo e Contrato ou instrumento hábil;</w:t>
      </w:r>
      <w:r w:rsidDel="00000000" w:rsidR="00000000" w:rsidRPr="00000000">
        <w:rPr>
          <w:rtl w:val="0"/>
        </w:rPr>
      </w:r>
    </w:p>
    <w:p w:rsidR="00000000" w:rsidDel="00000000" w:rsidP="00000000" w:rsidRDefault="00000000" w:rsidRPr="00000000" w14:paraId="00000051">
      <w:pPr>
        <w:numPr>
          <w:ilvl w:val="1"/>
          <w:numId w:val="1"/>
        </w:numPr>
        <w:shd w:fill="ffffff" w:val="clear"/>
        <w:ind w:left="1133.858267716535" w:hanging="353.8582677165351"/>
        <w:jc w:val="both"/>
        <w:rPr/>
      </w:pPr>
      <w:r w:rsidDel="00000000" w:rsidR="00000000" w:rsidRPr="00000000">
        <w:rPr>
          <w:sz w:val="22"/>
          <w:szCs w:val="22"/>
          <w:rtl w:val="0"/>
        </w:rPr>
        <w:t xml:space="preserve">Promover o acompanhamento e a fiscalização da execução do objeto, sob o aspecto quantitativo e qualitativo, anotando em registro próprio as falhas detectadas;</w:t>
      </w:r>
      <w:r w:rsidDel="00000000" w:rsidR="00000000" w:rsidRPr="00000000">
        <w:rPr>
          <w:rtl w:val="0"/>
        </w:rPr>
      </w:r>
    </w:p>
    <w:p w:rsidR="00000000" w:rsidDel="00000000" w:rsidP="00000000" w:rsidRDefault="00000000" w:rsidRPr="00000000" w14:paraId="00000052">
      <w:pPr>
        <w:numPr>
          <w:ilvl w:val="1"/>
          <w:numId w:val="1"/>
        </w:numPr>
        <w:shd w:fill="ffffff" w:val="clear"/>
        <w:ind w:left="1133.858267716535" w:hanging="353.8582677165351"/>
        <w:jc w:val="both"/>
        <w:rPr/>
      </w:pPr>
      <w:r w:rsidDel="00000000" w:rsidR="00000000" w:rsidRPr="00000000">
        <w:rPr>
          <w:sz w:val="22"/>
          <w:szCs w:val="22"/>
          <w:rtl w:val="0"/>
        </w:rPr>
        <w:t xml:space="preserve">Comunicar prontamente à CONTRATADA, qualquer anormalidade no objeto do Contrato, podendo recusar o recebimento, caso não esteja de acordo com as especificações e condições estabelecidas no Termo de Referência;</w:t>
      </w:r>
      <w:r w:rsidDel="00000000" w:rsidR="00000000" w:rsidRPr="00000000">
        <w:rPr>
          <w:rtl w:val="0"/>
        </w:rPr>
      </w:r>
    </w:p>
    <w:p w:rsidR="00000000" w:rsidDel="00000000" w:rsidP="00000000" w:rsidRDefault="00000000" w:rsidRPr="00000000" w14:paraId="00000053">
      <w:pPr>
        <w:numPr>
          <w:ilvl w:val="1"/>
          <w:numId w:val="1"/>
        </w:numPr>
        <w:shd w:fill="ffffff" w:val="clear"/>
        <w:ind w:left="1133.858267716535" w:hanging="353.8582677165351"/>
        <w:jc w:val="both"/>
        <w:rPr/>
      </w:pPr>
      <w:r w:rsidDel="00000000" w:rsidR="00000000" w:rsidRPr="00000000">
        <w:rPr>
          <w:sz w:val="22"/>
          <w:szCs w:val="22"/>
          <w:rtl w:val="0"/>
        </w:rPr>
        <w:t xml:space="preserve">Notificar previamente à CONTRATADA, quando da aplicação de penalidades.</w:t>
      </w:r>
      <w:r w:rsidDel="00000000" w:rsidR="00000000" w:rsidRPr="00000000">
        <w:rPr>
          <w:rtl w:val="0"/>
        </w:rPr>
      </w:r>
    </w:p>
    <w:p w:rsidR="00000000" w:rsidDel="00000000" w:rsidP="00000000" w:rsidRDefault="00000000" w:rsidRPr="00000000" w14:paraId="00000054">
      <w:pPr>
        <w:shd w:fill="ffffff" w:val="clear"/>
        <w:jc w:val="both"/>
        <w:rPr>
          <w:sz w:val="22"/>
          <w:szCs w:val="22"/>
        </w:rPr>
      </w:pPr>
      <w:r w:rsidDel="00000000" w:rsidR="00000000" w:rsidRPr="00000000">
        <w:rPr>
          <w:rtl w:val="0"/>
        </w:rPr>
      </w:r>
    </w:p>
    <w:p w:rsidR="00000000" w:rsidDel="00000000" w:rsidP="00000000" w:rsidRDefault="00000000" w:rsidRPr="00000000" w14:paraId="00000055">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DAS OBRIGAÇÕES DO CONTRATADO</w:t>
      </w:r>
    </w:p>
    <w:p w:rsidR="00000000" w:rsidDel="00000000" w:rsidP="00000000" w:rsidRDefault="00000000" w:rsidRPr="00000000" w14:paraId="00000056">
      <w:pPr>
        <w:numPr>
          <w:ilvl w:val="1"/>
          <w:numId w:val="1"/>
        </w:numPr>
        <w:shd w:fill="ffffff" w:val="clear"/>
        <w:ind w:left="1133.858267716535" w:hanging="353.8582677165351"/>
        <w:jc w:val="both"/>
        <w:rPr/>
      </w:pPr>
      <w:r w:rsidDel="00000000" w:rsidR="00000000" w:rsidRPr="00000000">
        <w:rPr>
          <w:sz w:val="22"/>
          <w:szCs w:val="22"/>
          <w:rtl w:val="0"/>
        </w:rPr>
        <w:t xml:space="preserve">Obedecer às especificações constantes no Termo de referência;</w:t>
      </w:r>
      <w:r w:rsidDel="00000000" w:rsidR="00000000" w:rsidRPr="00000000">
        <w:rPr>
          <w:rtl w:val="0"/>
        </w:rPr>
      </w:r>
    </w:p>
    <w:p w:rsidR="00000000" w:rsidDel="00000000" w:rsidP="00000000" w:rsidRDefault="00000000" w:rsidRPr="00000000" w14:paraId="00000057">
      <w:pPr>
        <w:numPr>
          <w:ilvl w:val="1"/>
          <w:numId w:val="1"/>
        </w:numPr>
        <w:shd w:fill="ffffff" w:val="clear"/>
        <w:ind w:left="1133.858267716535" w:hanging="353.8582677165351"/>
        <w:jc w:val="both"/>
        <w:rPr/>
      </w:pPr>
      <w:r w:rsidDel="00000000" w:rsidR="00000000" w:rsidRPr="00000000">
        <w:rPr>
          <w:sz w:val="22"/>
          <w:szCs w:val="22"/>
          <w:rtl w:val="0"/>
        </w:rPr>
        <w:t xml:space="preserve">Responsabilizar-se pela execução do objeto, ressaltando que todas as despesas de transporte e outras necessárias ao cumprimento de suas obrigações serão de responsabilidade da contratada;</w:t>
      </w:r>
      <w:r w:rsidDel="00000000" w:rsidR="00000000" w:rsidRPr="00000000">
        <w:rPr>
          <w:rtl w:val="0"/>
        </w:rPr>
      </w:r>
    </w:p>
    <w:p w:rsidR="00000000" w:rsidDel="00000000" w:rsidP="00000000" w:rsidRDefault="00000000" w:rsidRPr="00000000" w14:paraId="00000058">
      <w:pPr>
        <w:numPr>
          <w:ilvl w:val="1"/>
          <w:numId w:val="1"/>
        </w:numPr>
        <w:shd w:fill="ffffff" w:val="clear"/>
        <w:ind w:left="1133.858267716535" w:hanging="353.8582677165351"/>
        <w:jc w:val="both"/>
        <w:rPr/>
      </w:pPr>
      <w:r w:rsidDel="00000000" w:rsidR="00000000" w:rsidRPr="00000000">
        <w:rPr>
          <w:sz w:val="22"/>
          <w:szCs w:val="22"/>
          <w:rtl w:val="0"/>
        </w:rPr>
        <w:t xml:space="preserve">Executar o objeto dentro do prazo estipulado neste termo;</w:t>
      </w:r>
      <w:r w:rsidDel="00000000" w:rsidR="00000000" w:rsidRPr="00000000">
        <w:rPr>
          <w:rtl w:val="0"/>
        </w:rPr>
      </w:r>
    </w:p>
    <w:p w:rsidR="00000000" w:rsidDel="00000000" w:rsidP="00000000" w:rsidRDefault="00000000" w:rsidRPr="00000000" w14:paraId="00000059">
      <w:pPr>
        <w:numPr>
          <w:ilvl w:val="1"/>
          <w:numId w:val="1"/>
        </w:numPr>
        <w:shd w:fill="ffffff" w:val="clear"/>
        <w:ind w:left="1133.858267716535" w:hanging="353.8582677165351"/>
        <w:jc w:val="both"/>
        <w:rPr/>
      </w:pPr>
      <w:r w:rsidDel="00000000" w:rsidR="00000000" w:rsidRPr="00000000">
        <w:rPr>
          <w:sz w:val="22"/>
          <w:szCs w:val="22"/>
          <w:rtl w:val="0"/>
        </w:rPr>
        <w:t xml:space="preserve">O retardamento na execução do objeto não justificado considerar-se-á como infração contratual;</w:t>
      </w:r>
      <w:r w:rsidDel="00000000" w:rsidR="00000000" w:rsidRPr="00000000">
        <w:rPr>
          <w:rtl w:val="0"/>
        </w:rPr>
      </w:r>
    </w:p>
    <w:p w:rsidR="00000000" w:rsidDel="00000000" w:rsidP="00000000" w:rsidRDefault="00000000" w:rsidRPr="00000000" w14:paraId="0000005A">
      <w:pPr>
        <w:numPr>
          <w:ilvl w:val="1"/>
          <w:numId w:val="1"/>
        </w:numPr>
        <w:shd w:fill="ffffff" w:val="clear"/>
        <w:ind w:left="1133.858267716535" w:hanging="353.8582677165351"/>
        <w:jc w:val="both"/>
        <w:rPr/>
      </w:pPr>
      <w:r w:rsidDel="00000000" w:rsidR="00000000" w:rsidRPr="00000000">
        <w:rPr>
          <w:sz w:val="22"/>
          <w:szCs w:val="22"/>
          <w:rtl w:val="0"/>
        </w:rPr>
        <w:t xml:space="preserve">Responsabilizar-se pelos danos causados diretamente à Administração ou a terceiros, decorrentes de sua culpa ou dolo na execução do Contrato, não excluindo ou reduzindo essa responsabilidade à fiscalização ou o acompanhamento pelo órgão interessado;</w:t>
      </w:r>
      <w:r w:rsidDel="00000000" w:rsidR="00000000" w:rsidRPr="00000000">
        <w:rPr>
          <w:rtl w:val="0"/>
        </w:rPr>
      </w:r>
    </w:p>
    <w:p w:rsidR="00000000" w:rsidDel="00000000" w:rsidP="00000000" w:rsidRDefault="00000000" w:rsidRPr="00000000" w14:paraId="0000005B">
      <w:pPr>
        <w:numPr>
          <w:ilvl w:val="1"/>
          <w:numId w:val="1"/>
        </w:numPr>
        <w:shd w:fill="ffffff" w:val="clear"/>
        <w:ind w:left="1133.858267716535" w:hanging="353.8582677165351"/>
        <w:jc w:val="both"/>
        <w:rPr/>
      </w:pPr>
      <w:r w:rsidDel="00000000" w:rsidR="00000000" w:rsidRPr="00000000">
        <w:rPr>
          <w:sz w:val="22"/>
          <w:szCs w:val="22"/>
          <w:rtl w:val="0"/>
        </w:rPr>
        <w:t xml:space="preserve">Manter com a Contratante relação sempre formal, por escrito, ressalvados os entendimentos verbais motivados pela urgência, que deverão ser de imediato, confirmados por escrito;</w:t>
      </w:r>
      <w:r w:rsidDel="00000000" w:rsidR="00000000" w:rsidRPr="00000000">
        <w:rPr>
          <w:rtl w:val="0"/>
        </w:rPr>
      </w:r>
    </w:p>
    <w:p w:rsidR="00000000" w:rsidDel="00000000" w:rsidP="00000000" w:rsidRDefault="00000000" w:rsidRPr="00000000" w14:paraId="0000005C">
      <w:pPr>
        <w:numPr>
          <w:ilvl w:val="1"/>
          <w:numId w:val="1"/>
        </w:numPr>
        <w:shd w:fill="ffffff" w:val="clear"/>
        <w:ind w:left="1133.858267716535" w:hanging="353.8582677165351"/>
        <w:jc w:val="both"/>
        <w:rPr/>
      </w:pPr>
      <w:r w:rsidDel="00000000" w:rsidR="00000000" w:rsidRPr="00000000">
        <w:rPr>
          <w:sz w:val="22"/>
          <w:szCs w:val="22"/>
          <w:rtl w:val="0"/>
        </w:rPr>
        <w:t xml:space="preserve">Arcar com todos os ônus e encargos decorrentes da execução do objeto do contrato, compreendidas todas as despesas incidentes direta ou indiretamente no custo, inclusive os previdenciários e fiscais, tais como impostos ou taxas, custos de deslocamento necessários a entrega dos produtos objeto deste Termo;</w:t>
      </w:r>
      <w:r w:rsidDel="00000000" w:rsidR="00000000" w:rsidRPr="00000000">
        <w:rPr>
          <w:rtl w:val="0"/>
        </w:rPr>
      </w:r>
    </w:p>
    <w:p w:rsidR="00000000" w:rsidDel="00000000" w:rsidP="00000000" w:rsidRDefault="00000000" w:rsidRPr="00000000" w14:paraId="0000005D">
      <w:pPr>
        <w:numPr>
          <w:ilvl w:val="1"/>
          <w:numId w:val="1"/>
        </w:numPr>
        <w:shd w:fill="ffffff" w:val="clear"/>
        <w:ind w:left="1133.858267716535" w:hanging="353.8582677165351"/>
        <w:jc w:val="both"/>
        <w:rPr/>
      </w:pPr>
      <w:r w:rsidDel="00000000" w:rsidR="00000000" w:rsidRPr="00000000">
        <w:rPr>
          <w:sz w:val="22"/>
          <w:szCs w:val="22"/>
          <w:rtl w:val="0"/>
        </w:rPr>
        <w:t xml:space="preserve">Manter durante toda a execução do contrato, em compatibilidade com as obrigações assumidas, todas as condições de habilitação e qualificação exigidas no Edital de licitação, consoante o que preceitua o inciso XVI do artigo 92 da Lei nº. 14.133/21.</w:t>
      </w:r>
      <w:r w:rsidDel="00000000" w:rsidR="00000000" w:rsidRPr="00000000">
        <w:rPr>
          <w:rtl w:val="0"/>
        </w:rPr>
      </w:r>
    </w:p>
    <w:p w:rsidR="00000000" w:rsidDel="00000000" w:rsidP="00000000" w:rsidRDefault="00000000" w:rsidRPr="00000000" w14:paraId="0000005E">
      <w:pPr>
        <w:numPr>
          <w:ilvl w:val="1"/>
          <w:numId w:val="1"/>
        </w:numPr>
        <w:shd w:fill="ffffff" w:val="clear"/>
        <w:ind w:left="1133.858267716535" w:hanging="353.8582677165351"/>
        <w:jc w:val="both"/>
        <w:rPr/>
      </w:pPr>
      <w:r w:rsidDel="00000000" w:rsidR="00000000" w:rsidRPr="00000000">
        <w:rPr>
          <w:sz w:val="22"/>
          <w:szCs w:val="22"/>
          <w:rtl w:val="0"/>
        </w:rPr>
        <w:t xml:space="preserve">Aceitar os acréscimos e supressões do valor inicialmente estimado para entrega dos produtos, nos termos do art. 125 da Lei 14.133/21;</w:t>
      </w:r>
      <w:r w:rsidDel="00000000" w:rsidR="00000000" w:rsidRPr="00000000">
        <w:rPr>
          <w:rtl w:val="0"/>
        </w:rPr>
      </w:r>
    </w:p>
    <w:p w:rsidR="00000000" w:rsidDel="00000000" w:rsidP="00000000" w:rsidRDefault="00000000" w:rsidRPr="00000000" w14:paraId="0000005F">
      <w:pPr>
        <w:numPr>
          <w:ilvl w:val="1"/>
          <w:numId w:val="1"/>
        </w:numPr>
        <w:shd w:fill="ffffff" w:val="clear"/>
        <w:ind w:left="1133.858267716535" w:hanging="353.8582677165351"/>
        <w:jc w:val="both"/>
        <w:rPr/>
      </w:pPr>
      <w:r w:rsidDel="00000000" w:rsidR="00000000" w:rsidRPr="00000000">
        <w:rPr>
          <w:sz w:val="22"/>
          <w:szCs w:val="22"/>
          <w:rtl w:val="0"/>
        </w:rPr>
        <w:t xml:space="preserve">Arcar com todas as despesas, diretas ou indiretas, decorrentes do cumprimento das obrigações assumidas.</w:t>
      </w:r>
      <w:r w:rsidDel="00000000" w:rsidR="00000000" w:rsidRPr="00000000">
        <w:rPr>
          <w:rtl w:val="0"/>
        </w:rPr>
      </w:r>
    </w:p>
    <w:p w:rsidR="00000000" w:rsidDel="00000000" w:rsidP="00000000" w:rsidRDefault="00000000" w:rsidRPr="00000000" w14:paraId="00000060">
      <w:pPr>
        <w:numPr>
          <w:ilvl w:val="1"/>
          <w:numId w:val="1"/>
        </w:numPr>
        <w:shd w:fill="ffffff" w:val="clear"/>
        <w:ind w:left="1133.858267716535" w:hanging="353.8582677165351"/>
        <w:jc w:val="both"/>
        <w:rPr/>
      </w:pPr>
      <w:r w:rsidDel="00000000" w:rsidR="00000000" w:rsidRPr="00000000">
        <w:rPr>
          <w:sz w:val="22"/>
          <w:szCs w:val="22"/>
          <w:rtl w:val="0"/>
        </w:rPr>
        <w:t xml:space="preserve">Garantir que a ação ou omissão, total ou parcial, da fiscalização do setor competente, não eximirá o fornecedor de total responsabilidade quanto ao cumprimento das obrigações pactuadas entre as partes.</w:t>
      </w:r>
      <w:r w:rsidDel="00000000" w:rsidR="00000000" w:rsidRPr="00000000">
        <w:rPr>
          <w:rtl w:val="0"/>
        </w:rPr>
      </w:r>
    </w:p>
    <w:p w:rsidR="00000000" w:rsidDel="00000000" w:rsidP="00000000" w:rsidRDefault="00000000" w:rsidRPr="00000000" w14:paraId="00000061">
      <w:pPr>
        <w:numPr>
          <w:ilvl w:val="1"/>
          <w:numId w:val="1"/>
        </w:numPr>
        <w:shd w:fill="ffffff" w:val="clear"/>
        <w:ind w:left="1133.858267716535" w:hanging="353.8582677165351"/>
        <w:jc w:val="both"/>
        <w:rPr/>
      </w:pPr>
      <w:r w:rsidDel="00000000" w:rsidR="00000000" w:rsidRPr="00000000">
        <w:rPr>
          <w:sz w:val="22"/>
          <w:szCs w:val="22"/>
          <w:rtl w:val="0"/>
        </w:rPr>
        <w:t xml:space="preserve">A assinatura do contrato por pessoa competente deverá ser efetuada em um prazo máximo de 05 (cinco) dias úteis após a notificação da Contratada, sob pena das sanções previstas no §5º, art.° 90 na Lei 14.133/21.</w:t>
      </w:r>
      <w:r w:rsidDel="00000000" w:rsidR="00000000" w:rsidRPr="00000000">
        <w:rPr>
          <w:rtl w:val="0"/>
        </w:rPr>
      </w:r>
    </w:p>
    <w:p w:rsidR="00000000" w:rsidDel="00000000" w:rsidP="00000000" w:rsidRDefault="00000000" w:rsidRPr="00000000" w14:paraId="00000062">
      <w:pPr>
        <w:numPr>
          <w:ilvl w:val="1"/>
          <w:numId w:val="1"/>
        </w:numPr>
        <w:shd w:fill="ffffff" w:val="clear"/>
        <w:ind w:left="1133.858267716535" w:hanging="353.8582677165351"/>
        <w:jc w:val="both"/>
        <w:rPr/>
      </w:pPr>
      <w:r w:rsidDel="00000000" w:rsidR="00000000" w:rsidRPr="00000000">
        <w:rPr>
          <w:sz w:val="22"/>
          <w:szCs w:val="22"/>
          <w:rtl w:val="0"/>
        </w:rPr>
        <w:t xml:space="preserve">Efetuar a imediata correção das deficiências apontadas pela Contratante, com relação ao objeto executado.</w:t>
      </w:r>
      <w:r w:rsidDel="00000000" w:rsidR="00000000" w:rsidRPr="00000000">
        <w:rPr>
          <w:rtl w:val="0"/>
        </w:rPr>
      </w:r>
    </w:p>
    <w:p w:rsidR="00000000" w:rsidDel="00000000" w:rsidP="00000000" w:rsidRDefault="00000000" w:rsidRPr="00000000" w14:paraId="00000063">
      <w:pPr>
        <w:numPr>
          <w:ilvl w:val="1"/>
          <w:numId w:val="1"/>
        </w:numPr>
        <w:shd w:fill="ffffff" w:val="clear"/>
        <w:ind w:left="1133.858267716535" w:hanging="353.8582677165351"/>
        <w:jc w:val="both"/>
        <w:rPr/>
      </w:pPr>
      <w:r w:rsidDel="00000000" w:rsidR="00000000" w:rsidRPr="00000000">
        <w:rPr>
          <w:sz w:val="22"/>
          <w:szCs w:val="22"/>
          <w:rtl w:val="0"/>
        </w:rPr>
        <w:t xml:space="preserve">Comunicar à fiscalização da contratante, por escrito, quando verificar quaisquer condições inadequadas à execução do contrato ou a iminência de fatos que possam prejudicar a perfeita execução do objeto.</w:t>
      </w:r>
      <w:r w:rsidDel="00000000" w:rsidR="00000000" w:rsidRPr="00000000">
        <w:rPr>
          <w:rtl w:val="0"/>
        </w:rPr>
      </w:r>
    </w:p>
    <w:p w:rsidR="00000000" w:rsidDel="00000000" w:rsidP="00000000" w:rsidRDefault="00000000" w:rsidRPr="00000000" w14:paraId="00000064">
      <w:pPr>
        <w:numPr>
          <w:ilvl w:val="1"/>
          <w:numId w:val="1"/>
        </w:numPr>
        <w:shd w:fill="ffffff" w:val="clear"/>
        <w:ind w:left="1133.858267716535" w:hanging="353.8582677165351"/>
        <w:jc w:val="both"/>
        <w:rPr/>
      </w:pPr>
      <w:r w:rsidDel="00000000" w:rsidR="00000000" w:rsidRPr="00000000">
        <w:rPr>
          <w:sz w:val="22"/>
          <w:szCs w:val="22"/>
          <w:rtl w:val="0"/>
        </w:rPr>
        <w:t xml:space="preserve">Proporcionar todas as facilidades necessárias ao bom andamento da execução do contrato.</w:t>
      </w:r>
      <w:r w:rsidDel="00000000" w:rsidR="00000000" w:rsidRPr="00000000">
        <w:rPr>
          <w:rtl w:val="0"/>
        </w:rPr>
      </w:r>
    </w:p>
    <w:p w:rsidR="00000000" w:rsidDel="00000000" w:rsidP="00000000" w:rsidRDefault="00000000" w:rsidRPr="00000000" w14:paraId="00000065">
      <w:pPr>
        <w:numPr>
          <w:ilvl w:val="1"/>
          <w:numId w:val="1"/>
        </w:numPr>
        <w:shd w:fill="ffffff" w:val="clear"/>
        <w:ind w:left="1133.858267716535" w:hanging="353.8582677165351"/>
        <w:jc w:val="both"/>
        <w:rPr/>
      </w:pPr>
      <w:r w:rsidDel="00000000" w:rsidR="00000000" w:rsidRPr="00000000">
        <w:rPr>
          <w:sz w:val="22"/>
          <w:szCs w:val="22"/>
          <w:rtl w:val="0"/>
        </w:rPr>
        <w:t xml:space="preserve">A Contratada é responsável pelos encargos trabalhistas, previdenciários, fiscais e comerciais resultantes da execução do contrato.</w:t>
      </w:r>
      <w:r w:rsidDel="00000000" w:rsidR="00000000" w:rsidRPr="00000000">
        <w:rPr>
          <w:rtl w:val="0"/>
        </w:rPr>
      </w:r>
    </w:p>
    <w:p w:rsidR="00000000" w:rsidDel="00000000" w:rsidP="00000000" w:rsidRDefault="00000000" w:rsidRPr="00000000" w14:paraId="00000066">
      <w:pPr>
        <w:numPr>
          <w:ilvl w:val="1"/>
          <w:numId w:val="1"/>
        </w:numPr>
        <w:shd w:fill="ffffff" w:val="clear"/>
        <w:ind w:left="1133.858267716535" w:hanging="353.8582677165351"/>
        <w:jc w:val="both"/>
        <w:rPr/>
      </w:pPr>
      <w:r w:rsidDel="00000000" w:rsidR="00000000" w:rsidRPr="00000000">
        <w:rPr>
          <w:sz w:val="22"/>
          <w:szCs w:val="22"/>
          <w:rtl w:val="0"/>
        </w:rPr>
        <w:t xml:space="preserve">A inadimplência da Contratada, com referência aos encargos trabalhistas, fiscais e comerciais, não transfere à Contratante ou a terceiros a responsabilidade por seu pagamento.</w:t>
      </w:r>
      <w:r w:rsidDel="00000000" w:rsidR="00000000" w:rsidRPr="00000000">
        <w:rPr>
          <w:rtl w:val="0"/>
        </w:rPr>
      </w:r>
    </w:p>
    <w:p w:rsidR="00000000" w:rsidDel="00000000" w:rsidP="00000000" w:rsidRDefault="00000000" w:rsidRPr="00000000" w14:paraId="00000067">
      <w:pPr>
        <w:numPr>
          <w:ilvl w:val="1"/>
          <w:numId w:val="1"/>
        </w:numPr>
        <w:shd w:fill="ffffff" w:val="clear"/>
        <w:ind w:left="1133.858267716535" w:hanging="353.8582677165351"/>
        <w:jc w:val="both"/>
        <w:rPr/>
      </w:pPr>
      <w:r w:rsidDel="00000000" w:rsidR="00000000" w:rsidRPr="00000000">
        <w:rPr>
          <w:sz w:val="22"/>
          <w:szCs w:val="22"/>
          <w:rtl w:val="0"/>
        </w:rPr>
        <w:t xml:space="preserve">O contratado deve observar, durante a vigência do contrato, que:</w:t>
      </w:r>
      <w:r w:rsidDel="00000000" w:rsidR="00000000" w:rsidRPr="00000000">
        <w:rPr>
          <w:rtl w:val="0"/>
        </w:rPr>
      </w:r>
    </w:p>
    <w:p w:rsidR="00000000" w:rsidDel="00000000" w:rsidP="00000000" w:rsidRDefault="00000000" w:rsidRPr="00000000" w14:paraId="00000068">
      <w:pPr>
        <w:numPr>
          <w:ilvl w:val="2"/>
          <w:numId w:val="1"/>
        </w:numPr>
        <w:shd w:fill="ffffff" w:val="clear"/>
        <w:ind w:left="2160" w:hanging="360"/>
        <w:jc w:val="both"/>
        <w:rPr/>
      </w:pPr>
      <w:r w:rsidDel="00000000" w:rsidR="00000000" w:rsidRPr="00000000">
        <w:rPr>
          <w:sz w:val="22"/>
          <w:szCs w:val="22"/>
          <w:rtl w:val="0"/>
        </w:rPr>
        <w:t xml:space="preserve">É proibida a contratação de servidor pertencente ao quadro pessoal da Administração;</w:t>
      </w:r>
    </w:p>
    <w:p w:rsidR="00000000" w:rsidDel="00000000" w:rsidP="00000000" w:rsidRDefault="00000000" w:rsidRPr="00000000" w14:paraId="00000069">
      <w:pPr>
        <w:numPr>
          <w:ilvl w:val="2"/>
          <w:numId w:val="1"/>
        </w:numPr>
        <w:shd w:fill="ffffff" w:val="clear"/>
        <w:ind w:left="2160" w:hanging="360"/>
        <w:jc w:val="both"/>
        <w:rPr/>
      </w:pPr>
      <w:r w:rsidDel="00000000" w:rsidR="00000000" w:rsidRPr="00000000">
        <w:rPr>
          <w:sz w:val="22"/>
          <w:szCs w:val="22"/>
          <w:rtl w:val="0"/>
        </w:rPr>
        <w:t xml:space="preserve">É proibida a veiculação de publicidade acerca da contratação, salvo se houver prévia autorização da Administração;</w:t>
      </w:r>
    </w:p>
    <w:p w:rsidR="00000000" w:rsidDel="00000000" w:rsidP="00000000" w:rsidRDefault="00000000" w:rsidRPr="00000000" w14:paraId="0000006A">
      <w:pPr>
        <w:shd w:fill="ffffff" w:val="clear"/>
        <w:jc w:val="both"/>
        <w:rPr>
          <w:sz w:val="22"/>
          <w:szCs w:val="22"/>
        </w:rPr>
      </w:pPr>
      <w:r w:rsidDel="00000000" w:rsidR="00000000" w:rsidRPr="00000000">
        <w:rPr>
          <w:rtl w:val="0"/>
        </w:rPr>
      </w:r>
    </w:p>
    <w:p w:rsidR="00000000" w:rsidDel="00000000" w:rsidP="00000000" w:rsidRDefault="00000000" w:rsidRPr="00000000" w14:paraId="0000006B">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RESCISÃO DO CONTRATO</w:t>
      </w:r>
    </w:p>
    <w:p w:rsidR="00000000" w:rsidDel="00000000" w:rsidP="00000000" w:rsidRDefault="00000000" w:rsidRPr="00000000" w14:paraId="0000006C">
      <w:pPr>
        <w:numPr>
          <w:ilvl w:val="1"/>
          <w:numId w:val="1"/>
        </w:numPr>
        <w:shd w:fill="ffffff" w:val="clear"/>
        <w:ind w:left="1133.858267716535" w:hanging="353.8582677165351"/>
        <w:jc w:val="both"/>
        <w:rPr/>
      </w:pPr>
      <w:r w:rsidDel="00000000" w:rsidR="00000000" w:rsidRPr="00000000">
        <w:rPr>
          <w:sz w:val="22"/>
          <w:szCs w:val="22"/>
          <w:rtl w:val="0"/>
        </w:rPr>
        <w:t xml:space="preserve">Constituirão motivos para extinção do contrato, a qual deverá ser formalmente motivada nos autos do processo, assegurados o contraditório e a ampla defesa, as situações previstas nos incisos I a IX do art. 137 da Lei 14.133/2021.</w:t>
      </w:r>
      <w:r w:rsidDel="00000000" w:rsidR="00000000" w:rsidRPr="00000000">
        <w:rPr>
          <w:rtl w:val="0"/>
        </w:rPr>
      </w:r>
    </w:p>
    <w:p w:rsidR="00000000" w:rsidDel="00000000" w:rsidP="00000000" w:rsidRDefault="00000000" w:rsidRPr="00000000" w14:paraId="0000006D">
      <w:pPr>
        <w:numPr>
          <w:ilvl w:val="1"/>
          <w:numId w:val="1"/>
        </w:numPr>
        <w:shd w:fill="ffffff" w:val="clear"/>
        <w:ind w:left="1133.858267716535" w:hanging="353.8582677165351"/>
        <w:jc w:val="both"/>
        <w:rPr/>
      </w:pPr>
      <w:r w:rsidDel="00000000" w:rsidR="00000000" w:rsidRPr="00000000">
        <w:rPr>
          <w:sz w:val="22"/>
          <w:szCs w:val="22"/>
          <w:rtl w:val="0"/>
        </w:rPr>
        <w:t xml:space="preserve">A extinção determinada por ato unilateral da Administração e a extinção consensual deverão ser precedidas de autorização escrita e fundamentada da autoridade competente e reduzidas a termo no respectivo processo.</w:t>
      </w:r>
      <w:r w:rsidDel="00000000" w:rsidR="00000000" w:rsidRPr="00000000">
        <w:rPr>
          <w:rtl w:val="0"/>
        </w:rPr>
      </w:r>
    </w:p>
    <w:p w:rsidR="00000000" w:rsidDel="00000000" w:rsidP="00000000" w:rsidRDefault="00000000" w:rsidRPr="00000000" w14:paraId="0000006E">
      <w:pPr>
        <w:numPr>
          <w:ilvl w:val="1"/>
          <w:numId w:val="1"/>
        </w:numPr>
        <w:shd w:fill="ffffff" w:val="clear"/>
        <w:ind w:left="1133.858267716535" w:hanging="353.8582677165351"/>
        <w:jc w:val="both"/>
        <w:rPr/>
      </w:pPr>
      <w:r w:rsidDel="00000000" w:rsidR="00000000" w:rsidRPr="00000000">
        <w:rPr>
          <w:sz w:val="22"/>
          <w:szCs w:val="22"/>
          <w:rtl w:val="0"/>
        </w:rPr>
        <w:t xml:space="preserve">A extinção determinada por ato unilateral da Administração poderá acarretar as consequência indicadas no art. 139 da Lei 14.133/2021, sem prejuízo das sanções previstas na Lei 14.133/2021 e no Termo de Referência, anexo ao Edital.</w:t>
      </w:r>
      <w:r w:rsidDel="00000000" w:rsidR="00000000" w:rsidRPr="00000000">
        <w:rPr>
          <w:rtl w:val="0"/>
        </w:rPr>
      </w:r>
    </w:p>
    <w:p w:rsidR="00000000" w:rsidDel="00000000" w:rsidP="00000000" w:rsidRDefault="00000000" w:rsidRPr="00000000" w14:paraId="0000006F">
      <w:pPr>
        <w:shd w:fill="ffffff" w:val="clear"/>
        <w:jc w:val="both"/>
        <w:rPr>
          <w:sz w:val="22"/>
          <w:szCs w:val="22"/>
        </w:rPr>
      </w:pPr>
      <w:r w:rsidDel="00000000" w:rsidR="00000000" w:rsidRPr="00000000">
        <w:rPr>
          <w:rtl w:val="0"/>
        </w:rPr>
      </w:r>
    </w:p>
    <w:p w:rsidR="00000000" w:rsidDel="00000000" w:rsidP="00000000" w:rsidRDefault="00000000" w:rsidRPr="00000000" w14:paraId="00000070">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FISCALIZAÇÃO DO CONTRATO</w:t>
      </w:r>
    </w:p>
    <w:p w:rsidR="00000000" w:rsidDel="00000000" w:rsidP="00000000" w:rsidRDefault="00000000" w:rsidRPr="00000000" w14:paraId="00000071">
      <w:pPr>
        <w:numPr>
          <w:ilvl w:val="1"/>
          <w:numId w:val="1"/>
        </w:numPr>
        <w:shd w:fill="ffffff" w:val="clear"/>
        <w:ind w:left="1133.858267716535" w:hanging="353.8582677165351"/>
        <w:jc w:val="both"/>
        <w:rPr/>
      </w:pPr>
      <w:r w:rsidDel="00000000" w:rsidR="00000000" w:rsidRPr="00000000">
        <w:rPr>
          <w:sz w:val="22"/>
          <w:szCs w:val="22"/>
          <w:rtl w:val="0"/>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r w:rsidDel="00000000" w:rsidR="00000000" w:rsidRPr="00000000">
        <w:rPr>
          <w:rtl w:val="0"/>
        </w:rPr>
      </w:r>
    </w:p>
    <w:p w:rsidR="00000000" w:rsidDel="00000000" w:rsidP="00000000" w:rsidRDefault="00000000" w:rsidRPr="00000000" w14:paraId="00000072">
      <w:pPr>
        <w:numPr>
          <w:ilvl w:val="1"/>
          <w:numId w:val="1"/>
        </w:numPr>
        <w:shd w:fill="ffffff" w:val="clear"/>
        <w:ind w:left="1133.858267716535" w:hanging="353.8582677165351"/>
        <w:jc w:val="both"/>
        <w:rPr/>
      </w:pPr>
      <w:r w:rsidDel="00000000" w:rsidR="00000000" w:rsidRPr="00000000">
        <w:rPr>
          <w:sz w:val="22"/>
          <w:szCs w:val="22"/>
          <w:rtl w:val="0"/>
        </w:rPr>
        <w:t xml:space="preserve">As decisões e providências que ultrapassem a competência do servidor ou comissão de recebimento deverão ser adotadas por seus superiores em tempo hábil para a adoção das medidas convenientes à Administração.</w:t>
      </w:r>
      <w:r w:rsidDel="00000000" w:rsidR="00000000" w:rsidRPr="00000000">
        <w:rPr>
          <w:rtl w:val="0"/>
        </w:rPr>
      </w:r>
    </w:p>
    <w:p w:rsidR="00000000" w:rsidDel="00000000" w:rsidP="00000000" w:rsidRDefault="00000000" w:rsidRPr="00000000" w14:paraId="00000073">
      <w:pPr>
        <w:numPr>
          <w:ilvl w:val="1"/>
          <w:numId w:val="1"/>
        </w:numPr>
        <w:shd w:fill="ffffff" w:val="clear"/>
        <w:ind w:left="1133.858267716535" w:hanging="353.8582677165351"/>
        <w:jc w:val="both"/>
        <w:rPr/>
      </w:pPr>
      <w:r w:rsidDel="00000000" w:rsidR="00000000" w:rsidRPr="00000000">
        <w:rPr>
          <w:sz w:val="22"/>
          <w:szCs w:val="22"/>
          <w:rtl w:val="0"/>
        </w:rPr>
        <w:t xml:space="preserve">A fiscalização de que trata esta cláusula não exclui nem reduz a responsabilidade da CONTRATADA pelos danos causados à CONTRATANTE ou a terceiros, resultantes de ação ou omissão culposa ou dolosa de quaisquer de seus empregados ou prepostos.</w:t>
      </w:r>
      <w:r w:rsidDel="00000000" w:rsidR="00000000" w:rsidRPr="00000000">
        <w:rPr>
          <w:rtl w:val="0"/>
        </w:rPr>
      </w:r>
    </w:p>
    <w:p w:rsidR="00000000" w:rsidDel="00000000" w:rsidP="00000000" w:rsidRDefault="00000000" w:rsidRPr="00000000" w14:paraId="00000074">
      <w:pPr>
        <w:shd w:fill="ffffff" w:val="clear"/>
        <w:jc w:val="both"/>
        <w:rPr>
          <w:sz w:val="22"/>
          <w:szCs w:val="22"/>
        </w:rPr>
      </w:pPr>
      <w:r w:rsidDel="00000000" w:rsidR="00000000" w:rsidRPr="00000000">
        <w:rPr>
          <w:rtl w:val="0"/>
        </w:rPr>
      </w:r>
    </w:p>
    <w:p w:rsidR="00000000" w:rsidDel="00000000" w:rsidP="00000000" w:rsidRDefault="00000000" w:rsidRPr="00000000" w14:paraId="00000075">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 GARANTIA CONTRATUAL E DAS CONDIÇÕES DE MANUTENÇÃO E ASSISTÊNCIA TÉCNICA</w:t>
      </w:r>
    </w:p>
    <w:p w:rsidR="00000000" w:rsidDel="00000000" w:rsidP="00000000" w:rsidRDefault="00000000" w:rsidRPr="00000000" w14:paraId="00000076">
      <w:pPr>
        <w:numPr>
          <w:ilvl w:val="1"/>
          <w:numId w:val="1"/>
        </w:numPr>
        <w:shd w:fill="ffffff" w:val="clear"/>
        <w:ind w:left="1133.858267716535" w:hanging="353.8582677165351"/>
        <w:jc w:val="both"/>
        <w:rPr/>
      </w:pPr>
      <w:r w:rsidDel="00000000" w:rsidR="00000000" w:rsidRPr="00000000">
        <w:rPr>
          <w:sz w:val="22"/>
          <w:szCs w:val="22"/>
          <w:rtl w:val="0"/>
        </w:rPr>
        <w:t xml:space="preserve">Não se aplica garantia contratual ao objeto, tendo em vista tratar-se de prestação de serviço de natureza intelectual (capacitação).</w:t>
      </w:r>
    </w:p>
    <w:p w:rsidR="00000000" w:rsidDel="00000000" w:rsidP="00000000" w:rsidRDefault="00000000" w:rsidRPr="00000000" w14:paraId="00000077">
      <w:pPr>
        <w:shd w:fill="ffffff" w:val="clear"/>
        <w:jc w:val="both"/>
        <w:rPr>
          <w:sz w:val="22"/>
          <w:szCs w:val="22"/>
        </w:rPr>
      </w:pPr>
      <w:r w:rsidDel="00000000" w:rsidR="00000000" w:rsidRPr="00000000">
        <w:rPr>
          <w:rtl w:val="0"/>
        </w:rPr>
      </w:r>
    </w:p>
    <w:p w:rsidR="00000000" w:rsidDel="00000000" w:rsidP="00000000" w:rsidRDefault="00000000" w:rsidRPr="00000000" w14:paraId="00000078">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DAS DISPOSIÇÕES GERAIS</w:t>
      </w:r>
    </w:p>
    <w:p w:rsidR="00000000" w:rsidDel="00000000" w:rsidP="00000000" w:rsidRDefault="00000000" w:rsidRPr="00000000" w14:paraId="00000079">
      <w:pPr>
        <w:numPr>
          <w:ilvl w:val="1"/>
          <w:numId w:val="1"/>
        </w:numPr>
        <w:shd w:fill="ffffff" w:val="clear"/>
        <w:ind w:left="1133.858267716535" w:hanging="353.8582677165351"/>
        <w:jc w:val="both"/>
        <w:rPr/>
      </w:pPr>
      <w:r w:rsidDel="00000000" w:rsidR="00000000" w:rsidRPr="00000000">
        <w:rPr>
          <w:sz w:val="22"/>
          <w:szCs w:val="22"/>
          <w:rtl w:val="0"/>
        </w:rPr>
        <w:t xml:space="preserve">É vedada a subcontratação total ou parcial do objeto, associação da CONTRATADA com outrem, a cessão ou transferência, total ou parcial do contrato, bem como a fusão, cisão ou incorporação da CONTRATADA, não se responsabilizando a CONTRATANTE por nenhum compromisso assumido por aquela com terceiros;</w:t>
      </w:r>
      <w:r w:rsidDel="00000000" w:rsidR="00000000" w:rsidRPr="00000000">
        <w:rPr>
          <w:rtl w:val="0"/>
        </w:rPr>
      </w:r>
    </w:p>
    <w:p w:rsidR="00000000" w:rsidDel="00000000" w:rsidP="00000000" w:rsidRDefault="00000000" w:rsidRPr="00000000" w14:paraId="0000007A">
      <w:pPr>
        <w:numPr>
          <w:ilvl w:val="2"/>
          <w:numId w:val="1"/>
        </w:numPr>
        <w:shd w:fill="ffffff" w:val="clear"/>
        <w:ind w:left="2160" w:hanging="360"/>
        <w:jc w:val="both"/>
        <w:rPr/>
      </w:pPr>
      <w:r w:rsidDel="00000000" w:rsidR="00000000" w:rsidRPr="00000000">
        <w:rPr>
          <w:sz w:val="22"/>
          <w:szCs w:val="22"/>
          <w:rtl w:val="0"/>
        </w:rPr>
        <w:t xml:space="preserve">É permitida a subcontratação de bens/serviços de natureza acessória e instrumental, pelos quais a CONTRATADA manter-se-á integralmente responsável.</w:t>
      </w:r>
    </w:p>
    <w:p w:rsidR="00000000" w:rsidDel="00000000" w:rsidP="00000000" w:rsidRDefault="00000000" w:rsidRPr="00000000" w14:paraId="0000007B">
      <w:pPr>
        <w:shd w:fill="ffffff" w:val="clear"/>
        <w:jc w:val="both"/>
        <w:rPr>
          <w:sz w:val="22"/>
          <w:szCs w:val="22"/>
        </w:rPr>
      </w:pPr>
      <w:r w:rsidDel="00000000" w:rsidR="00000000" w:rsidRPr="00000000">
        <w:rPr>
          <w:rtl w:val="0"/>
        </w:rPr>
      </w:r>
    </w:p>
    <w:p w:rsidR="00000000" w:rsidDel="00000000" w:rsidP="00000000" w:rsidRDefault="00000000" w:rsidRPr="00000000" w14:paraId="0000007C">
      <w:pPr>
        <w:numPr>
          <w:ilvl w:val="0"/>
          <w:numId w:val="1"/>
        </w:numPr>
        <w:shd w:fill="f3f3f3" w:val="clear"/>
        <w:ind w:left="-990" w:firstLine="570"/>
        <w:jc w:val="both"/>
        <w:rPr>
          <w:b w:val="1"/>
          <w:bCs w:val="1"/>
          <w:sz w:val="22"/>
          <w:szCs w:val="22"/>
        </w:rPr>
      </w:pPr>
      <w:r w:rsidDel="00000000" w:rsidR="00000000" w:rsidRPr="00000000">
        <w:rPr>
          <w:b w:val="1"/>
          <w:bCs w:val="1"/>
          <w:sz w:val="22"/>
          <w:szCs w:val="22"/>
          <w:rtl w:val="0"/>
        </w:rPr>
        <w:t xml:space="preserve">ESPECIFICAÇÕES E ESTIMATIVA DE CONSUMO</w:t>
      </w:r>
    </w:p>
    <w:p w:rsidR="00000000" w:rsidDel="00000000" w:rsidP="00000000" w:rsidRDefault="00000000" w:rsidRPr="00000000" w14:paraId="0000007D">
      <w:pPr>
        <w:jc w:val="center"/>
        <w:rPr>
          <w:sz w:val="22"/>
          <w:szCs w:val="22"/>
        </w:rPr>
      </w:pPr>
      <w:r w:rsidDel="00000000" w:rsidR="00000000" w:rsidRPr="00000000">
        <w:rPr>
          <w:rtl w:val="0"/>
        </w:rPr>
      </w:r>
    </w:p>
    <w:tbl>
      <w:tblPr>
        <w:tblStyle w:val="Table2"/>
        <w:tblW w:w="10000.0" w:type="dxa"/>
        <w:jc w:val="left"/>
        <w:tblBorders>
          <w:top w:color="aaaaaa" w:space="0" w:sz="6" w:val="single"/>
          <w:left w:color="aaaaaa" w:space="0" w:sz="6" w:val="single"/>
          <w:bottom w:color="aaaaaa" w:space="0" w:sz="6" w:val="single"/>
          <w:right w:color="aaaaaa" w:space="0" w:sz="6" w:val="single"/>
          <w:insideH w:color="aaaaaa" w:space="0" w:sz="6" w:val="single"/>
          <w:insideV w:color="aaaaaa" w:space="0" w:sz="6" w:val="single"/>
        </w:tblBorders>
        <w:tblLayout w:type="fixed"/>
        <w:tblLook w:val="0000"/>
      </w:tblPr>
      <w:tblGrid>
        <w:gridCol w:w="600"/>
        <w:gridCol w:w="4800"/>
        <w:gridCol w:w="1200"/>
        <w:gridCol w:w="1000"/>
        <w:gridCol w:w="1200"/>
        <w:gridCol w:w="1200"/>
        <w:tblGridChange w:id="0">
          <w:tblGrid>
            <w:gridCol w:w="600"/>
            <w:gridCol w:w="4800"/>
            <w:gridCol w:w="1200"/>
            <w:gridCol w:w="1000"/>
            <w:gridCol w:w="1200"/>
            <w:gridCol w:w="1200"/>
          </w:tblGrid>
        </w:tblGridChange>
      </w:tblGrid>
      <w:tr>
        <w:trPr>
          <w:cantSplit w:val="0"/>
          <w:tblHeader w:val="0"/>
        </w:trPr>
        <w:tc>
          <w:tcPr>
            <w:gridSpan w:val="6"/>
            <w:shd w:fill="f3f3f3" w:val="clear"/>
          </w:tcPr>
          <w:p w:rsidR="00000000" w:rsidDel="00000000" w:rsidP="00000000" w:rsidRDefault="00000000" w:rsidRPr="00000000" w14:paraId="0000007E">
            <w:pPr>
              <w:spacing w:line="276" w:lineRule="auto"/>
              <w:jc w:val="center"/>
              <w:rPr/>
            </w:pPr>
            <w:r w:rsidDel="00000000" w:rsidR="00000000" w:rsidRPr="00000000">
              <w:rPr>
                <w:rFonts w:ascii="Calibri" w:cs="Calibri" w:eastAsia="Calibri" w:hAnsi="Calibri"/>
                <w:b w:val="1"/>
                <w:bCs w:val="1"/>
                <w:sz w:val="20"/>
                <w:szCs w:val="20"/>
                <w:rtl w:val="0"/>
              </w:rPr>
              <w:t xml:space="preserve">ESPECIFICAÇÕES E ESTIMATIVA DA CONTRATAÇÃO</w:t>
            </w:r>
            <w:r w:rsidDel="00000000" w:rsidR="00000000" w:rsidRPr="00000000">
              <w:rPr>
                <w:rtl w:val="0"/>
              </w:rPr>
            </w:r>
          </w:p>
        </w:tc>
      </w:tr>
      <w:tr>
        <w:trPr>
          <w:cantSplit w:val="0"/>
          <w:tblHeader w:val="0"/>
        </w:trPr>
        <w:tc>
          <w:tcPr>
            <w:shd w:fill="f3f3f3" w:val="clear"/>
          </w:tcPr>
          <w:p w:rsidR="00000000" w:rsidDel="00000000" w:rsidP="00000000" w:rsidRDefault="00000000" w:rsidRPr="00000000" w14:paraId="00000084">
            <w:pPr>
              <w:spacing w:line="276" w:lineRule="auto"/>
              <w:jc w:val="center"/>
              <w:rPr/>
            </w:pPr>
            <w:r w:rsidDel="00000000" w:rsidR="00000000" w:rsidRPr="00000000">
              <w:rPr>
                <w:rFonts w:ascii="Calibri" w:cs="Calibri" w:eastAsia="Calibri" w:hAnsi="Calibri"/>
                <w:b w:val="1"/>
                <w:bCs w:val="1"/>
                <w:sz w:val="18"/>
                <w:szCs w:val="18"/>
                <w:rtl w:val="0"/>
              </w:rPr>
              <w:t xml:space="preserve">Item</w:t>
            </w:r>
            <w:r w:rsidDel="00000000" w:rsidR="00000000" w:rsidRPr="00000000">
              <w:rPr>
                <w:rtl w:val="0"/>
              </w:rPr>
            </w:r>
          </w:p>
        </w:tc>
        <w:tc>
          <w:tcPr>
            <w:shd w:fill="f3f3f3" w:val="clear"/>
          </w:tcPr>
          <w:p w:rsidR="00000000" w:rsidDel="00000000" w:rsidP="00000000" w:rsidRDefault="00000000" w:rsidRPr="00000000" w14:paraId="00000085">
            <w:pPr>
              <w:spacing w:line="276" w:lineRule="auto"/>
              <w:jc w:val="center"/>
              <w:rPr/>
            </w:pPr>
            <w:r w:rsidDel="00000000" w:rsidR="00000000" w:rsidRPr="00000000">
              <w:rPr>
                <w:rFonts w:ascii="Calibri" w:cs="Calibri" w:eastAsia="Calibri" w:hAnsi="Calibri"/>
                <w:b w:val="1"/>
                <w:bCs w:val="1"/>
                <w:sz w:val="18"/>
                <w:szCs w:val="18"/>
                <w:rtl w:val="0"/>
              </w:rPr>
              <w:t xml:space="preserve">Descrição</w:t>
            </w:r>
            <w:r w:rsidDel="00000000" w:rsidR="00000000" w:rsidRPr="00000000">
              <w:rPr>
                <w:rtl w:val="0"/>
              </w:rPr>
            </w:r>
          </w:p>
        </w:tc>
        <w:tc>
          <w:tcPr>
            <w:shd w:fill="f3f3f3" w:val="clear"/>
          </w:tcPr>
          <w:p w:rsidR="00000000" w:rsidDel="00000000" w:rsidP="00000000" w:rsidRDefault="00000000" w:rsidRPr="00000000" w14:paraId="00000086">
            <w:pPr>
              <w:spacing w:line="276" w:lineRule="auto"/>
              <w:jc w:val="center"/>
              <w:rPr/>
            </w:pPr>
            <w:r w:rsidDel="00000000" w:rsidR="00000000" w:rsidRPr="00000000">
              <w:rPr>
                <w:rFonts w:ascii="Calibri" w:cs="Calibri" w:eastAsia="Calibri" w:hAnsi="Calibri"/>
                <w:b w:val="1"/>
                <w:bCs w:val="1"/>
                <w:sz w:val="18"/>
                <w:szCs w:val="18"/>
                <w:rtl w:val="0"/>
              </w:rPr>
              <w:t xml:space="preserve">Unidade</w:t>
            </w:r>
            <w:r w:rsidDel="00000000" w:rsidR="00000000" w:rsidRPr="00000000">
              <w:rPr>
                <w:rtl w:val="0"/>
              </w:rPr>
            </w:r>
          </w:p>
        </w:tc>
        <w:tc>
          <w:tcPr>
            <w:shd w:fill="f3f3f3" w:val="clear"/>
          </w:tcPr>
          <w:p w:rsidR="00000000" w:rsidDel="00000000" w:rsidP="00000000" w:rsidRDefault="00000000" w:rsidRPr="00000000" w14:paraId="00000087">
            <w:pPr>
              <w:spacing w:line="276" w:lineRule="auto"/>
              <w:jc w:val="center"/>
              <w:rPr/>
            </w:pPr>
            <w:r w:rsidDel="00000000" w:rsidR="00000000" w:rsidRPr="00000000">
              <w:rPr>
                <w:rFonts w:ascii="Calibri" w:cs="Calibri" w:eastAsia="Calibri" w:hAnsi="Calibri"/>
                <w:b w:val="1"/>
                <w:bCs w:val="1"/>
                <w:sz w:val="18"/>
                <w:szCs w:val="18"/>
                <w:rtl w:val="0"/>
              </w:rPr>
              <w:t xml:space="preserve">Quant.</w:t>
            </w:r>
            <w:r w:rsidDel="00000000" w:rsidR="00000000" w:rsidRPr="00000000">
              <w:rPr>
                <w:rtl w:val="0"/>
              </w:rPr>
            </w:r>
          </w:p>
        </w:tc>
        <w:tc>
          <w:tcPr>
            <w:shd w:fill="f3f3f3" w:val="clear"/>
          </w:tcPr>
          <w:p w:rsidR="00000000" w:rsidDel="00000000" w:rsidP="00000000" w:rsidRDefault="00000000" w:rsidRPr="00000000" w14:paraId="00000088">
            <w:pPr>
              <w:spacing w:line="276" w:lineRule="auto"/>
              <w:jc w:val="center"/>
              <w:rPr/>
            </w:pPr>
            <w:r w:rsidDel="00000000" w:rsidR="00000000" w:rsidRPr="00000000">
              <w:rPr>
                <w:rFonts w:ascii="Calibri" w:cs="Calibri" w:eastAsia="Calibri" w:hAnsi="Calibri"/>
                <w:b w:val="1"/>
                <w:bCs w:val="1"/>
                <w:sz w:val="18"/>
                <w:szCs w:val="18"/>
                <w:rtl w:val="0"/>
              </w:rPr>
              <w:t xml:space="preserve">R$ Unit.</w:t>
            </w:r>
            <w:r w:rsidDel="00000000" w:rsidR="00000000" w:rsidRPr="00000000">
              <w:rPr>
                <w:rtl w:val="0"/>
              </w:rPr>
            </w:r>
          </w:p>
        </w:tc>
        <w:tc>
          <w:tcPr>
            <w:shd w:fill="f3f3f3" w:val="clear"/>
          </w:tcPr>
          <w:p w:rsidR="00000000" w:rsidDel="00000000" w:rsidP="00000000" w:rsidRDefault="00000000" w:rsidRPr="00000000" w14:paraId="00000089">
            <w:pPr>
              <w:spacing w:line="276" w:lineRule="auto"/>
              <w:jc w:val="center"/>
              <w:rPr/>
            </w:pPr>
            <w:r w:rsidDel="00000000" w:rsidR="00000000" w:rsidRPr="00000000">
              <w:rPr>
                <w:rFonts w:ascii="Calibri" w:cs="Calibri" w:eastAsia="Calibri" w:hAnsi="Calibri"/>
                <w:b w:val="1"/>
                <w:bCs w:val="1"/>
                <w:sz w:val="18"/>
                <w:szCs w:val="18"/>
                <w:rtl w:val="0"/>
              </w:rPr>
              <w:t xml:space="preserve">R$ Total</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08A">
            <w:pPr>
              <w:spacing w:after="0" w:before="0" w:line="240" w:lineRule="auto"/>
              <w:jc w:val="center"/>
              <w:rPr/>
            </w:pPr>
            <w:r w:rsidDel="00000000" w:rsidR="00000000" w:rsidRPr="00000000">
              <w:rPr>
                <w:rFonts w:ascii="Calibri" w:cs="Calibri" w:eastAsia="Calibri" w:hAnsi="Calibri"/>
                <w:sz w:val="18"/>
                <w:szCs w:val="18"/>
                <w:rtl w:val="0"/>
              </w:rPr>
              <w:t xml:space="preserve">1</w:t>
            </w:r>
            <w:r w:rsidDel="00000000" w:rsidR="00000000" w:rsidRPr="00000000">
              <w:rPr>
                <w:rtl w:val="0"/>
              </w:rPr>
            </w:r>
          </w:p>
        </w:tc>
        <w:tc>
          <w:tcPr>
            <w:vAlign w:val="center"/>
          </w:tcPr>
          <w:p w:rsidR="00000000" w:rsidDel="00000000" w:rsidP="00000000" w:rsidRDefault="00000000" w:rsidRPr="00000000" w14:paraId="0000008B">
            <w:pPr>
              <w:spacing w:after="0" w:before="0" w:line="240" w:lineRule="auto"/>
              <w:jc w:val="both"/>
              <w:rPr/>
            </w:pPr>
            <w:r w:rsidDel="00000000" w:rsidR="00000000" w:rsidRPr="00000000">
              <w:rPr>
                <w:rFonts w:ascii="Calibri" w:cs="Calibri" w:eastAsia="Calibri" w:hAnsi="Calibri"/>
                <w:sz w:val="18"/>
                <w:szCs w:val="18"/>
                <w:rtl w:val="0"/>
              </w:rPr>
              <w:t xml:space="preserve">Capacitação de Servidor - ANDERSON RAMIRES DE OLIVEIRA</w:t>
            </w:r>
            <w:r w:rsidDel="00000000" w:rsidR="00000000" w:rsidRPr="00000000">
              <w:rPr>
                <w:rtl w:val="0"/>
              </w:rPr>
            </w:r>
          </w:p>
        </w:tc>
        <w:tc>
          <w:tcPr>
            <w:vAlign w:val="center"/>
          </w:tcPr>
          <w:p w:rsidR="00000000" w:rsidDel="00000000" w:rsidP="00000000" w:rsidRDefault="00000000" w:rsidRPr="00000000" w14:paraId="0000008C">
            <w:pPr>
              <w:spacing w:after="0" w:before="0" w:line="240" w:lineRule="auto"/>
              <w:jc w:val="center"/>
              <w:rPr/>
            </w:pPr>
            <w:r w:rsidDel="00000000" w:rsidR="00000000" w:rsidRPr="00000000">
              <w:rPr>
                <w:rFonts w:ascii="Calibri" w:cs="Calibri" w:eastAsia="Calibri" w:hAnsi="Calibri"/>
                <w:sz w:val="18"/>
                <w:szCs w:val="18"/>
                <w:rtl w:val="0"/>
              </w:rPr>
              <w:t xml:space="preserve">und</w:t>
            </w:r>
            <w:r w:rsidDel="00000000" w:rsidR="00000000" w:rsidRPr="00000000">
              <w:rPr>
                <w:rtl w:val="0"/>
              </w:rPr>
            </w:r>
          </w:p>
        </w:tc>
        <w:tc>
          <w:tcPr>
            <w:vAlign w:val="center"/>
          </w:tcPr>
          <w:p w:rsidR="00000000" w:rsidDel="00000000" w:rsidP="00000000" w:rsidRDefault="00000000" w:rsidRPr="00000000" w14:paraId="0000008D">
            <w:pPr>
              <w:spacing w:after="0" w:before="0" w:line="240" w:lineRule="auto"/>
              <w:jc w:val="center"/>
              <w:rPr/>
            </w:pPr>
            <w:r w:rsidDel="00000000" w:rsidR="00000000" w:rsidRPr="00000000">
              <w:rPr>
                <w:rFonts w:ascii="Calibri" w:cs="Calibri" w:eastAsia="Calibri" w:hAnsi="Calibri"/>
                <w:sz w:val="18"/>
                <w:szCs w:val="18"/>
                <w:rtl w:val="0"/>
              </w:rPr>
              <w:t xml:space="preserve">1</w:t>
            </w:r>
            <w:r w:rsidDel="00000000" w:rsidR="00000000" w:rsidRPr="00000000">
              <w:rPr>
                <w:rtl w:val="0"/>
              </w:rPr>
            </w:r>
          </w:p>
        </w:tc>
        <w:tc>
          <w:tcPr>
            <w:vAlign w:val="center"/>
          </w:tcPr>
          <w:p w:rsidR="00000000" w:rsidDel="00000000" w:rsidP="00000000" w:rsidRDefault="00000000" w:rsidRPr="00000000" w14:paraId="0000008E">
            <w:pPr>
              <w:spacing w:after="0" w:before="0" w:line="240" w:lineRule="auto"/>
              <w:jc w:val="right"/>
              <w:rPr/>
            </w:pPr>
            <w:r w:rsidDel="00000000" w:rsidR="00000000" w:rsidRPr="00000000">
              <w:rPr>
                <w:rFonts w:ascii="Calibri" w:cs="Calibri" w:eastAsia="Calibri" w:hAnsi="Calibri"/>
                <w:sz w:val="18"/>
                <w:szCs w:val="18"/>
                <w:rtl w:val="0"/>
              </w:rPr>
              <w:t xml:space="preserve">R$ 2.790,00</w:t>
            </w:r>
            <w:r w:rsidDel="00000000" w:rsidR="00000000" w:rsidRPr="00000000">
              <w:rPr>
                <w:rtl w:val="0"/>
              </w:rPr>
            </w:r>
          </w:p>
        </w:tc>
        <w:tc>
          <w:tcPr>
            <w:vAlign w:val="center"/>
          </w:tcPr>
          <w:p w:rsidR="00000000" w:rsidDel="00000000" w:rsidP="00000000" w:rsidRDefault="00000000" w:rsidRPr="00000000" w14:paraId="0000008F">
            <w:pPr>
              <w:spacing w:after="0" w:before="0" w:line="240" w:lineRule="auto"/>
              <w:jc w:val="right"/>
              <w:rPr/>
            </w:pPr>
            <w:r w:rsidDel="00000000" w:rsidR="00000000" w:rsidRPr="00000000">
              <w:rPr>
                <w:rFonts w:ascii="Calibri" w:cs="Calibri" w:eastAsia="Calibri" w:hAnsi="Calibri"/>
                <w:sz w:val="18"/>
                <w:szCs w:val="18"/>
                <w:rtl w:val="0"/>
              </w:rPr>
              <w:t xml:space="preserve">R$ 2.790,00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5"/>
          </w:tcPr>
          <w:p w:rsidR="00000000" w:rsidDel="00000000" w:rsidP="00000000" w:rsidRDefault="00000000" w:rsidRPr="00000000" w14:paraId="00000091">
            <w:pPr>
              <w:spacing w:after="0" w:before="0" w:line="240" w:lineRule="auto"/>
              <w:jc w:val="left"/>
              <w:rPr/>
            </w:pPr>
            <w:r w:rsidDel="00000000" w:rsidR="00000000" w:rsidRPr="00000000">
              <w:rPr>
                <w:rFonts w:ascii="Calibri" w:cs="Calibri" w:eastAsia="Calibri" w:hAnsi="Calibri"/>
                <w:b w:val="1"/>
                <w:bCs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092">
            <w:pPr>
              <w:spacing w:after="0" w:before="0" w:line="240" w:lineRule="auto"/>
              <w:jc w:val="left"/>
              <w:rPr/>
            </w:pPr>
            <w:r w:rsidDel="00000000" w:rsidR="00000000" w:rsidRPr="00000000">
              <w:rPr>
                <w:rFonts w:ascii="Calibri" w:cs="Calibri" w:eastAsia="Calibri" w:hAnsi="Calibri"/>
                <w:sz w:val="18"/>
                <w:szCs w:val="18"/>
                <w:rtl w:val="0"/>
              </w:rPr>
              <w:t xml:space="preserve">Secretaria de Planejamento, Adm, Fazenda e Esporte | Quantidade: 1,00 | Valor Total R$ 2.790,00</w:t>
            </w:r>
            <w:r w:rsidDel="00000000" w:rsidR="00000000" w:rsidRPr="00000000">
              <w:rPr>
                <w:rtl w:val="0"/>
              </w:rPr>
            </w:r>
          </w:p>
        </w:tc>
      </w:tr>
      <w:tr>
        <w:trPr>
          <w:cantSplit w:val="0"/>
          <w:tblHeader w:val="0"/>
        </w:trPr>
        <w:tc>
          <w:tcPr>
            <w:gridSpan w:val="4"/>
            <w:shd w:fill="f3f3f3" w:val="clear"/>
          </w:tcPr>
          <w:p w:rsidR="00000000" w:rsidDel="00000000" w:rsidP="00000000" w:rsidRDefault="00000000" w:rsidRPr="00000000" w14:paraId="00000097">
            <w:pPr>
              <w:spacing w:line="240" w:lineRule="auto"/>
              <w:jc w:val="center"/>
              <w:rPr/>
            </w:pPr>
            <w:r w:rsidDel="00000000" w:rsidR="00000000" w:rsidRPr="00000000">
              <w:rPr>
                <w:rFonts w:ascii="Calibri" w:cs="Calibri" w:eastAsia="Calibri" w:hAnsi="Calibri"/>
                <w:b w:val="1"/>
                <w:bCs w:val="1"/>
                <w:sz w:val="18"/>
                <w:szCs w:val="18"/>
                <w:rtl w:val="0"/>
              </w:rPr>
              <w:t xml:space="preserve">Valor Total</w:t>
            </w:r>
            <w:r w:rsidDel="00000000" w:rsidR="00000000" w:rsidRPr="00000000">
              <w:rPr>
                <w:rtl w:val="0"/>
              </w:rPr>
            </w:r>
          </w:p>
        </w:tc>
        <w:tc>
          <w:tcPr>
            <w:gridSpan w:val="2"/>
            <w:shd w:fill="f3f3f3" w:val="clear"/>
          </w:tcPr>
          <w:p w:rsidR="00000000" w:rsidDel="00000000" w:rsidP="00000000" w:rsidRDefault="00000000" w:rsidRPr="00000000" w14:paraId="0000009B">
            <w:pPr>
              <w:spacing w:line="240" w:lineRule="auto"/>
              <w:jc w:val="right"/>
              <w:rPr/>
            </w:pPr>
            <w:r w:rsidDel="00000000" w:rsidR="00000000" w:rsidRPr="00000000">
              <w:rPr>
                <w:rFonts w:ascii="Calibri" w:cs="Calibri" w:eastAsia="Calibri" w:hAnsi="Calibri"/>
                <w:b w:val="1"/>
                <w:bCs w:val="1"/>
                <w:sz w:val="18"/>
                <w:szCs w:val="18"/>
                <w:rtl w:val="0"/>
              </w:rPr>
              <w:t xml:space="preserve">R$ 2.790,00</w:t>
            </w:r>
            <w:r w:rsidDel="00000000" w:rsidR="00000000" w:rsidRPr="00000000">
              <w:rPr>
                <w:rtl w:val="0"/>
              </w:rPr>
            </w:r>
          </w:p>
        </w:tc>
      </w:tr>
    </w:tbl>
    <w:p w:rsidR="00000000" w:rsidDel="00000000" w:rsidP="00000000" w:rsidRDefault="00000000" w:rsidRPr="00000000" w14:paraId="0000009D">
      <w:pPr>
        <w:shd w:fill="ffffff" w:val="clear"/>
        <w:ind w:firstLine="566.9291338582675"/>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9E">
      <w:pPr>
        <w:keepLines w:val="1"/>
        <w:ind w:firstLine="566.9291338582675"/>
        <w:jc w:val="right"/>
        <w:rPr>
          <w:sz w:val="22"/>
          <w:szCs w:val="22"/>
        </w:rPr>
      </w:pPr>
      <w:r w:rsidDel="00000000" w:rsidR="00000000" w:rsidRPr="00000000">
        <w:rPr>
          <w:sz w:val="22"/>
          <w:szCs w:val="22"/>
          <w:rtl w:val="0"/>
        </w:rPr>
        <w:t xml:space="preserve">Teixeirópolis - RO, 22 de Abril de 2026</w:t>
      </w:r>
    </w:p>
    <w:p w:rsidR="00000000" w:rsidDel="00000000" w:rsidP="00000000" w:rsidRDefault="00000000" w:rsidRPr="00000000" w14:paraId="0000009F">
      <w:pPr>
        <w:keepLines w:val="1"/>
        <w:ind w:firstLine="566.9291338582675"/>
        <w:jc w:val="both"/>
        <w:rPr>
          <w:sz w:val="22"/>
          <w:szCs w:val="22"/>
        </w:rPr>
      </w:pPr>
      <w:r w:rsidDel="00000000" w:rsidR="00000000" w:rsidRPr="00000000">
        <w:rPr>
          <w:rtl w:val="0"/>
        </w:rPr>
      </w:r>
    </w:p>
    <w:p w:rsidR="00000000" w:rsidDel="00000000" w:rsidP="00000000" w:rsidRDefault="00000000" w:rsidRPr="00000000" w14:paraId="000000A0">
      <w:pPr>
        <w:keepLines w:val="1"/>
        <w:jc w:val="center"/>
        <w:rPr>
          <w:sz w:val="22"/>
          <w:szCs w:val="22"/>
        </w:rPr>
      </w:pPr>
      <w:r w:rsidDel="00000000" w:rsidR="00000000" w:rsidRPr="00000000">
        <w:rPr>
          <w:sz w:val="22"/>
          <w:szCs w:val="22"/>
          <w:rtl w:val="0"/>
        </w:rPr>
        <w:br w:type="textWrapping"/>
        <w:br w:type="textWrapping"/>
        <w:t xml:space="preserve">________________________________________</w:t>
        <w:br w:type="textWrapping"/>
        <w:t xml:space="preserve">Giovanna Carneiro Lacerda</w:t>
        <w:br w:type="textWrapping"/>
        <w:t xml:space="preserve">Assessor de apoio</w:t>
        <w:br w:type="textWrapping"/>
        <w:t xml:space="preserve">2976</w:t>
        <w:br w:type="textWrapping"/>
        <w:br w:type="textWrapping"/>
        <w:t xml:space="preserve">________________________________________</w:t>
        <w:br w:type="textWrapping"/>
        <w:t xml:space="preserve">Tereza Barreto Santana Bueno  Aires</w:t>
        <w:br w:type="textWrapping"/>
        <w:t xml:space="preserve">Agente Administrativo</w:t>
        <w:br w:type="textWrapping"/>
        <w:t xml:space="preserve">081</w:t>
      </w:r>
    </w:p>
    <w:sectPr>
      <w:headerReference r:id="rId6" w:type="default"/>
      <w:footerReference r:id="rId7" w:type="default"/>
      <w:pgSz w:h="16838" w:w="11906" w:orient="portrait"/>
      <w:pgMar w:bottom="1417.3228346456694" w:top="992.1259842519685" w:left="992.1259842519686" w:right="992.1259842519686" w:header="0" w:footer="249.448818897637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tabs>
        <w:tab w:val="center" w:leader="none" w:pos="4252"/>
        <w:tab w:val="right" w:leader="none" w:pos="8504"/>
      </w:tabs>
      <w:ind w:left="-708.6614173228347" w:firstLine="0"/>
      <w:rPr>
        <w:b w:val="1"/>
        <w:bCs w:val="1"/>
        <w:sz w:val="18"/>
        <w:szCs w:val="18"/>
      </w:rPr>
    </w:pPr>
    <w:r w:rsidDel="00000000" w:rsidR="00000000" w:rsidRPr="00000000">
      <w:rPr>
        <w:b w:val="1"/>
        <w:bCs w:val="1"/>
        <w:sz w:val="18"/>
        <w:szCs w:val="18"/>
        <w:rtl w:val="0"/>
      </w:rPr>
      <w:t xml:space="preserve">Prefeitura Municipal de Teixeirópolis – RO | CNPJ: 84.722.933/0001-82</w:t>
    </w:r>
  </w:p>
  <w:p w:rsidR="00000000" w:rsidDel="00000000" w:rsidP="00000000" w:rsidRDefault="00000000" w:rsidRPr="00000000" w14:paraId="000000A9">
    <w:pPr>
      <w:tabs>
        <w:tab w:val="center" w:leader="none" w:pos="4252"/>
        <w:tab w:val="right" w:leader="none" w:pos="8504"/>
      </w:tabs>
      <w:ind w:left="-708.6614173228347" w:firstLine="0"/>
      <w:rPr>
        <w:b w:val="1"/>
        <w:bCs w:val="1"/>
        <w:sz w:val="18"/>
        <w:szCs w:val="18"/>
      </w:rPr>
    </w:pPr>
    <w:r w:rsidDel="00000000" w:rsidR="00000000" w:rsidRPr="00000000">
      <w:rPr>
        <w:b w:val="1"/>
        <w:bCs w:val="1"/>
        <w:sz w:val="18"/>
        <w:szCs w:val="18"/>
        <w:rtl w:val="0"/>
      </w:rPr>
      <w:t xml:space="preserve">Afonso Pena, nº 2280, Centro, Teixeirópolis, Rondônia, Brasil</w:t>
    </w:r>
  </w:p>
  <w:p w:rsidR="00000000" w:rsidDel="00000000" w:rsidP="00000000" w:rsidRDefault="00000000" w:rsidRPr="00000000" w14:paraId="000000AA">
    <w:pPr>
      <w:tabs>
        <w:tab w:val="center" w:leader="none" w:pos="4252"/>
        <w:tab w:val="right" w:leader="none" w:pos="8504"/>
      </w:tabs>
      <w:ind w:left="-708.6614173228347" w:firstLine="0"/>
      <w:rPr>
        <w:color w:val="183153"/>
        <w:sz w:val="22"/>
        <w:szCs w:val="22"/>
      </w:rPr>
    </w:pPr>
    <w:r w:rsidDel="00000000" w:rsidR="00000000" w:rsidRPr="00000000">
      <w:rPr>
        <w:b w:val="1"/>
        <w:bCs w:val="1"/>
        <w:sz w:val="18"/>
        <w:szCs w:val="18"/>
        <w:rtl w:val="0"/>
      </w:rPr>
      <w:t xml:space="preserve">www.teixeiropolis.ro.gov.br</w:t>
    </w:r>
    <w:r w:rsidDel="00000000" w:rsidR="00000000" w:rsidRPr="00000000">
      <w:rPr>
        <w:rtl w:val="0"/>
      </w:rPr>
    </w:r>
  </w:p>
  <w:p w:rsidR="00000000" w:rsidDel="00000000" w:rsidP="00000000" w:rsidRDefault="00000000" w:rsidRPr="00000000" w14:paraId="000000AB">
    <w:pPr>
      <w:tabs>
        <w:tab w:val="center" w:leader="none" w:pos="4252"/>
        <w:tab w:val="right" w:leader="none" w:pos="8504"/>
      </w:tabs>
      <w:ind w:right="-558.188976377952"/>
      <w:jc w:val="right"/>
      <w:rPr>
        <w:sz w:val="18"/>
        <w:szCs w:val="18"/>
      </w:rPr>
    </w:pPr>
    <w:r w:rsidDel="00000000" w:rsidR="00000000" w:rsidRPr="00000000">
      <w:rPr>
        <w:sz w:val="18"/>
        <w:szCs w:val="18"/>
        <w:rtl w:val="0"/>
      </w:rPr>
      <w:t xml:space="preserve">Página </w:t>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widowControl w:val="0"/>
      <w:spacing w:line="276" w:lineRule="auto"/>
      <w:rPr/>
    </w:pPr>
    <w:r w:rsidDel="00000000" w:rsidR="00000000" w:rsidRPr="00000000">
      <w:rPr>
        <w:rtl w:val="0"/>
      </w:rPr>
    </w:r>
  </w:p>
  <w:tbl>
    <w:tblPr>
      <w:tblStyle w:val="Table3"/>
      <w:tblW w:w="11199.0" w:type="dxa"/>
      <w:jc w:val="left"/>
      <w:tblInd w:w="-6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35"/>
      <w:gridCol w:w="5529"/>
      <w:gridCol w:w="2835"/>
      <w:tblGridChange w:id="0">
        <w:tblGrid>
          <w:gridCol w:w="2835"/>
          <w:gridCol w:w="5529"/>
          <w:gridCol w:w="2835"/>
        </w:tblGrid>
      </w:tblGridChange>
    </w:tblGrid>
    <w:tr>
      <w:trPr>
        <w:cantSplit w:val="0"/>
        <w:trHeight w:val="870" w:hRule="atLeast"/>
        <w:tblHeader w:val="0"/>
      </w:trPr>
      <w:tc>
        <w:tcPr>
          <w:vAlign w:val="center"/>
        </w:tcPr>
        <w:p w:rsidR="00000000" w:rsidDel="00000000" w:rsidP="00000000" w:rsidRDefault="00000000" w:rsidRPr="00000000" w14:paraId="000000A2">
          <w:pPr>
            <w:jc w:val="center"/>
            <w:rPr>
              <w:b w:val="1"/>
              <w:bCs w:val="1"/>
              <w:color w:val="333333"/>
              <w:sz w:val="22"/>
              <w:szCs w:val="22"/>
            </w:rPr>
          </w:pPr>
          <w:r w:rsidDel="00000000" w:rsidR="00000000" w:rsidRPr="00000000">
            <w:rPr>
              <w:b w:val="1"/>
              <w:bCs w:val="1"/>
              <w:color w:val="333333"/>
              <w:sz w:val="22"/>
              <w:szCs w:val="22"/>
            </w:rPr>
            <w:drawing>
              <wp:inline distB="0" distT="0" distL="114300" distR="114300">
                <wp:extent cx="900000" cy="9000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00000" cy="9000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3">
          <w:pPr>
            <w:jc w:val="center"/>
            <w:rPr>
              <w:b w:val="1"/>
              <w:bCs w:val="1"/>
              <w:color w:val="333333"/>
              <w:sz w:val="22"/>
              <w:szCs w:val="22"/>
            </w:rPr>
          </w:pPr>
          <w:r w:rsidDel="00000000" w:rsidR="00000000" w:rsidRPr="00000000">
            <w:rPr>
              <w:b w:val="1"/>
              <w:bCs w:val="1"/>
              <w:color w:val="333333"/>
              <w:sz w:val="22"/>
              <w:szCs w:val="22"/>
              <w:rtl w:val="0"/>
            </w:rPr>
            <w:t xml:space="preserve">ESTADO DE RONDÔNIA</w:t>
          </w:r>
        </w:p>
        <w:p w:rsidR="00000000" w:rsidDel="00000000" w:rsidP="00000000" w:rsidRDefault="00000000" w:rsidRPr="00000000" w14:paraId="000000A4">
          <w:pPr>
            <w:jc w:val="center"/>
            <w:rPr>
              <w:b w:val="1"/>
              <w:bCs w:val="1"/>
              <w:color w:val="333333"/>
              <w:sz w:val="22"/>
              <w:szCs w:val="22"/>
            </w:rPr>
          </w:pPr>
          <w:r w:rsidDel="00000000" w:rsidR="00000000" w:rsidRPr="00000000">
            <w:rPr>
              <w:b w:val="1"/>
              <w:bCs w:val="1"/>
              <w:color w:val="333333"/>
              <w:sz w:val="22"/>
              <w:szCs w:val="22"/>
              <w:rtl w:val="0"/>
            </w:rPr>
            <w:t xml:space="preserve">PREFEITURA MUNICIPAL DE TEIXEIRÓPOLIS</w:t>
          </w:r>
        </w:p>
        <w:p w:rsidR="00000000" w:rsidDel="00000000" w:rsidP="00000000" w:rsidRDefault="00000000" w:rsidRPr="00000000" w14:paraId="000000A5">
          <w:pPr>
            <w:jc w:val="center"/>
            <w:rPr>
              <w:b w:val="1"/>
              <w:bCs w:val="1"/>
              <w:color w:val="333333"/>
              <w:sz w:val="22"/>
              <w:szCs w:val="22"/>
            </w:rPr>
          </w:pPr>
          <w:r w:rsidDel="00000000" w:rsidR="00000000" w:rsidRPr="00000000">
            <w:rPr>
              <w:b w:val="1"/>
              <w:bCs w:val="1"/>
              <w:color w:val="333333"/>
              <w:sz w:val="22"/>
              <w:szCs w:val="22"/>
              <w:rtl w:val="0"/>
            </w:rPr>
            <w:t xml:space="preserve">DEPARTAMENTO DE CONTRATAÇÃO</w:t>
          </w:r>
        </w:p>
      </w:tc>
      <w:tc>
        <w:tcPr>
          <w:vAlign w:val="center"/>
        </w:tcPr>
        <w:p w:rsidR="00000000" w:rsidDel="00000000" w:rsidP="00000000" w:rsidRDefault="00000000" w:rsidRPr="00000000" w14:paraId="000000A6">
          <w:pPr>
            <w:jc w:val="center"/>
            <w:rPr>
              <w:b w:val="1"/>
              <w:bCs w:val="1"/>
              <w:color w:val="333333"/>
              <w:sz w:val="22"/>
              <w:szCs w:val="22"/>
            </w:rPr>
          </w:pPr>
          <w:r w:rsidDel="00000000" w:rsidR="00000000" w:rsidRPr="00000000">
            <w:rPr>
              <w:b w:val="1"/>
              <w:bCs w:val="1"/>
              <w:color w:val="333333"/>
              <w:sz w:val="22"/>
              <w:szCs w:val="22"/>
            </w:rPr>
            <w:drawing>
              <wp:inline distB="0" distT="0" distL="114300" distR="114300">
                <wp:extent cx="1080000" cy="360000"/>
                <wp:effectExtent b="0" l="0" r="0" t="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080000" cy="360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990" w:firstLine="570"/>
      </w:pPr>
      <w:rPr>
        <w:u w:val="none"/>
      </w:rPr>
    </w:lvl>
    <w:lvl w:ilvl="1">
      <w:start w:val="1"/>
      <w:numFmt w:val="decimal"/>
      <w:lvlText w:val="%1.%2."/>
      <w:lvlJc w:val="right"/>
      <w:pPr>
        <w:ind w:left="1133.858267716535" w:hanging="353.858267716535"/>
      </w:pPr>
      <w:rPr>
        <w:rFonts w:ascii="Calibri" w:cs="Calibri" w:eastAsia="Calibri" w:hAnsi="Calibri"/>
        <w:b w:val="0"/>
        <w:bCs w:val="0"/>
        <w:sz w:val="22"/>
        <w:szCs w:val="22"/>
        <w:u w:val="none"/>
      </w:rPr>
    </w:lvl>
    <w:lvl w:ilvl="2">
      <w:start w:val="1"/>
      <w:numFmt w:val="decimal"/>
      <w:lvlText w:val="%1.%2.%3."/>
      <w:lvlJc w:val="right"/>
      <w:pPr>
        <w:ind w:left="2160" w:hanging="360"/>
      </w:pPr>
      <w:rPr>
        <w:sz w:val="20"/>
        <w:szCs w:val="2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