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ACA56" w14:textId="37582CDF" w:rsidR="00723CDE" w:rsidRPr="00723CDE" w:rsidRDefault="00723CDE" w:rsidP="00A520EE">
      <w:pPr>
        <w:spacing w:line="360" w:lineRule="auto"/>
        <w:jc w:val="center"/>
        <w:rPr>
          <w:rFonts w:ascii="Arial" w:hAnsi="Arial" w:cs="Arial"/>
          <w:sz w:val="18"/>
          <w:szCs w:val="18"/>
        </w:rPr>
      </w:pPr>
      <w:r w:rsidRPr="00723CDE">
        <w:rPr>
          <w:rFonts w:ascii="Arial" w:hAnsi="Arial" w:cs="Arial"/>
          <w:sz w:val="18"/>
          <w:szCs w:val="18"/>
        </w:rPr>
        <w:t xml:space="preserve">DISPENSA ELETRÔNICA: Nº </w:t>
      </w:r>
      <w:r w:rsidR="00DE35EA">
        <w:rPr>
          <w:rFonts w:ascii="Arial" w:hAnsi="Arial" w:cs="Arial"/>
          <w:sz w:val="18"/>
          <w:szCs w:val="18"/>
        </w:rPr>
        <w:t>2</w:t>
      </w:r>
      <w:r w:rsidR="009353C8">
        <w:rPr>
          <w:rFonts w:ascii="Arial" w:hAnsi="Arial" w:cs="Arial"/>
          <w:sz w:val="18"/>
          <w:szCs w:val="18"/>
        </w:rPr>
        <w:t>/</w:t>
      </w:r>
      <w:r w:rsidRPr="00723CDE">
        <w:rPr>
          <w:rFonts w:ascii="Arial" w:hAnsi="Arial" w:cs="Arial"/>
          <w:sz w:val="18"/>
          <w:szCs w:val="18"/>
        </w:rPr>
        <w:t>202</w:t>
      </w:r>
      <w:r w:rsidR="00F225E9">
        <w:rPr>
          <w:rFonts w:ascii="Arial" w:hAnsi="Arial" w:cs="Arial"/>
          <w:sz w:val="18"/>
          <w:szCs w:val="18"/>
        </w:rPr>
        <w:t>6</w:t>
      </w:r>
      <w:r w:rsidRPr="00723CDE">
        <w:rPr>
          <w:rFonts w:ascii="Arial" w:hAnsi="Arial" w:cs="Arial"/>
          <w:sz w:val="18"/>
          <w:szCs w:val="18"/>
        </w:rPr>
        <w:t>– PM</w:t>
      </w:r>
      <w:r w:rsidR="005F305B">
        <w:rPr>
          <w:rFonts w:ascii="Arial" w:hAnsi="Arial" w:cs="Arial"/>
          <w:sz w:val="18"/>
          <w:szCs w:val="18"/>
        </w:rPr>
        <w:t>M</w:t>
      </w:r>
    </w:p>
    <w:p w14:paraId="18623009" w14:textId="46A39A5D" w:rsidR="006B5D7D" w:rsidRPr="00723CDE" w:rsidRDefault="00723CDE" w:rsidP="006B5D7D">
      <w:pPr>
        <w:spacing w:line="360" w:lineRule="auto"/>
        <w:jc w:val="center"/>
        <w:rPr>
          <w:rFonts w:ascii="Arial" w:hAnsi="Arial" w:cs="Arial"/>
          <w:sz w:val="18"/>
          <w:szCs w:val="18"/>
        </w:rPr>
      </w:pPr>
      <w:r w:rsidRPr="00723CDE">
        <w:rPr>
          <w:rFonts w:ascii="Arial" w:hAnsi="Arial" w:cs="Arial"/>
          <w:sz w:val="18"/>
          <w:szCs w:val="18"/>
        </w:rPr>
        <w:t xml:space="preserve">PROCESSO ADMINISTRATIVO N° </w:t>
      </w:r>
      <w:r w:rsidR="00DE35EA">
        <w:rPr>
          <w:rFonts w:ascii="Arial" w:hAnsi="Arial" w:cs="Arial"/>
          <w:sz w:val="18"/>
          <w:szCs w:val="18"/>
        </w:rPr>
        <w:t>10</w:t>
      </w:r>
      <w:r w:rsidR="00DE6F4B">
        <w:rPr>
          <w:rFonts w:ascii="Arial" w:hAnsi="Arial" w:cs="Arial"/>
          <w:sz w:val="18"/>
          <w:szCs w:val="18"/>
        </w:rPr>
        <w:t>/202</w:t>
      </w:r>
      <w:r w:rsidR="00F225E9">
        <w:rPr>
          <w:rFonts w:ascii="Arial" w:hAnsi="Arial" w:cs="Arial"/>
          <w:sz w:val="18"/>
          <w:szCs w:val="18"/>
        </w:rPr>
        <w:t>6</w:t>
      </w:r>
    </w:p>
    <w:tbl>
      <w:tblPr>
        <w:tblW w:w="10145" w:type="dxa"/>
        <w:tblInd w:w="-829" w:type="dxa"/>
        <w:tblCellMar>
          <w:top w:w="83" w:type="dxa"/>
          <w:left w:w="1087" w:type="dxa"/>
          <w:right w:w="115" w:type="dxa"/>
        </w:tblCellMar>
        <w:tblLook w:val="04A0" w:firstRow="1" w:lastRow="0" w:firstColumn="1" w:lastColumn="0" w:noHBand="0" w:noVBand="1"/>
      </w:tblPr>
      <w:tblGrid>
        <w:gridCol w:w="10145"/>
      </w:tblGrid>
      <w:tr w:rsidR="00723CDE" w:rsidRPr="00723CDE" w14:paraId="44D300B0" w14:textId="77777777" w:rsidTr="006B5D7D">
        <w:trPr>
          <w:trHeight w:val="552"/>
        </w:trPr>
        <w:tc>
          <w:tcPr>
            <w:tcW w:w="10145" w:type="dxa"/>
            <w:tcBorders>
              <w:top w:val="single" w:sz="4" w:space="0" w:color="000000"/>
              <w:left w:val="single" w:sz="4" w:space="0" w:color="000000"/>
              <w:bottom w:val="single" w:sz="4" w:space="0" w:color="000000"/>
              <w:right w:val="single" w:sz="4" w:space="0" w:color="000000"/>
            </w:tcBorders>
          </w:tcPr>
          <w:p w14:paraId="34D27A9E"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PARA PARTICIPAÇÃO EXCLUSIVA DE MICRO EMPRESAS, EMPRESAS DE PEQUENO PORTE E</w:t>
            </w:r>
          </w:p>
          <w:p w14:paraId="09B6CC94"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MICROEMPREENDEDOR INDIVIDUAL</w:t>
            </w:r>
          </w:p>
        </w:tc>
      </w:tr>
    </w:tbl>
    <w:p w14:paraId="6DCE3F3E" w14:textId="093DA243"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O </w:t>
      </w:r>
      <w:r w:rsidR="00911783">
        <w:rPr>
          <w:rFonts w:ascii="Arial" w:hAnsi="Arial" w:cs="Arial"/>
          <w:sz w:val="20"/>
          <w:szCs w:val="20"/>
        </w:rPr>
        <w:t xml:space="preserve">FUNDO DE PREVIDENCIA DOS SERVIDORES </w:t>
      </w:r>
      <w:r w:rsidR="00911783" w:rsidRPr="00CD395C">
        <w:rPr>
          <w:rFonts w:ascii="Arial" w:hAnsi="Arial" w:cs="Arial"/>
          <w:sz w:val="20"/>
          <w:szCs w:val="20"/>
        </w:rPr>
        <w:t>MUNICIP</w:t>
      </w:r>
      <w:r w:rsidR="00911783">
        <w:rPr>
          <w:rFonts w:ascii="Arial" w:hAnsi="Arial" w:cs="Arial"/>
          <w:sz w:val="20"/>
          <w:szCs w:val="20"/>
        </w:rPr>
        <w:t xml:space="preserve">AIS </w:t>
      </w:r>
      <w:r w:rsidR="00911783" w:rsidRPr="00CD395C">
        <w:rPr>
          <w:rFonts w:ascii="Arial" w:hAnsi="Arial" w:cs="Arial"/>
          <w:sz w:val="20"/>
          <w:szCs w:val="20"/>
        </w:rPr>
        <w:t>DE MANDAGUAÇU</w:t>
      </w:r>
      <w:r w:rsidRPr="00723CDE">
        <w:rPr>
          <w:rFonts w:ascii="Arial" w:hAnsi="Arial" w:cs="Arial"/>
          <w:sz w:val="18"/>
          <w:szCs w:val="18"/>
        </w:rPr>
        <w:t>, Estado do Paraná, torna público, para conhecimento de quem possa interessar, que realizará a contratação direta via DISPENSA DE LICITAÇÃO, com critério de julgamento MENOR PREÇO POR</w:t>
      </w:r>
      <w:r w:rsidR="00540905">
        <w:rPr>
          <w:rFonts w:ascii="Arial" w:hAnsi="Arial" w:cs="Arial"/>
          <w:sz w:val="18"/>
          <w:szCs w:val="18"/>
        </w:rPr>
        <w:t xml:space="preserve"> </w:t>
      </w:r>
      <w:r w:rsidR="00DE35EA">
        <w:rPr>
          <w:rFonts w:ascii="Arial" w:hAnsi="Arial" w:cs="Arial"/>
          <w:sz w:val="18"/>
          <w:szCs w:val="18"/>
        </w:rPr>
        <w:t>LOTE</w:t>
      </w:r>
      <w:r w:rsidRPr="00723CDE">
        <w:rPr>
          <w:rFonts w:ascii="Arial" w:hAnsi="Arial" w:cs="Arial"/>
          <w:sz w:val="18"/>
          <w:szCs w:val="18"/>
        </w:rPr>
        <w:t xml:space="preserve">, nos termos do art. 75, inciso </w:t>
      </w:r>
      <w:r w:rsidR="00A13127">
        <w:rPr>
          <w:rFonts w:ascii="Arial" w:hAnsi="Arial" w:cs="Arial"/>
          <w:sz w:val="18"/>
          <w:szCs w:val="18"/>
        </w:rPr>
        <w:t>I</w:t>
      </w:r>
      <w:r w:rsidRPr="00723CDE">
        <w:rPr>
          <w:rFonts w:ascii="Arial" w:hAnsi="Arial" w:cs="Arial"/>
          <w:sz w:val="18"/>
          <w:szCs w:val="18"/>
        </w:rPr>
        <w:t xml:space="preserve">I, da Lei nº 14.133, de 1º de abril de 2021, das Leis Complementares nº 123/06, 147/2014 e 155/2016, do Decreto Municipal nº </w:t>
      </w:r>
      <w:r w:rsidR="00707102">
        <w:rPr>
          <w:rFonts w:ascii="Arial" w:hAnsi="Arial" w:cs="Arial"/>
          <w:sz w:val="18"/>
          <w:szCs w:val="18"/>
        </w:rPr>
        <w:t>8433/2023</w:t>
      </w:r>
      <w:r w:rsidRPr="00723CDE">
        <w:rPr>
          <w:rFonts w:ascii="Arial" w:hAnsi="Arial" w:cs="Arial"/>
          <w:sz w:val="18"/>
          <w:szCs w:val="18"/>
        </w:rPr>
        <w:t>, demais legislações aplicáveis e das exigências estabelecidas neste aviso, conforme os critérios e procedimentos a seguir definidos, objetivando obter a melhor proposta, observadas as datas e horários discriminados a seguir:</w:t>
      </w:r>
    </w:p>
    <w:p w14:paraId="7E72AAB5" w14:textId="2B7A9A82" w:rsidR="00EE7EA7" w:rsidRDefault="00C86CC6" w:rsidP="00EE7EA7">
      <w:pPr>
        <w:pStyle w:val="PargrafodaLista"/>
        <w:spacing w:after="0" w:line="240" w:lineRule="auto"/>
        <w:ind w:left="0"/>
        <w:jc w:val="both"/>
        <w:rPr>
          <w:rFonts w:ascii="Arial" w:eastAsia="Arial" w:hAnsi="Arial" w:cs="Arial"/>
          <w:sz w:val="20"/>
          <w:szCs w:val="20"/>
          <w:lang w:val="pt-PT" w:eastAsia="pt-PT" w:bidi="pt-PT"/>
        </w:rPr>
      </w:pPr>
      <w:r w:rsidRPr="00EE7EA7">
        <w:rPr>
          <w:rFonts w:ascii="Arial" w:hAnsi="Arial" w:cs="Arial"/>
          <w:sz w:val="20"/>
          <w:szCs w:val="20"/>
        </w:rPr>
        <w:t>1.</w:t>
      </w:r>
      <w:r w:rsidR="00723CDE" w:rsidRPr="00EE7EA7">
        <w:rPr>
          <w:rFonts w:ascii="Arial" w:hAnsi="Arial" w:cs="Arial"/>
          <w:sz w:val="20"/>
          <w:szCs w:val="20"/>
        </w:rPr>
        <w:t>OBJETO:</w:t>
      </w:r>
      <w:r w:rsidR="000D523C" w:rsidRPr="00EE7EA7">
        <w:rPr>
          <w:rFonts w:ascii="Arial" w:hAnsi="Arial" w:cs="Arial"/>
          <w:sz w:val="20"/>
          <w:szCs w:val="20"/>
        </w:rPr>
        <w:t xml:space="preserve"> </w:t>
      </w:r>
      <w:r w:rsidR="00911783" w:rsidRPr="005E3505">
        <w:rPr>
          <w:rFonts w:ascii="Arial" w:hAnsi="Arial" w:cs="Arial"/>
          <w:sz w:val="20"/>
          <w:szCs w:val="20"/>
        </w:rPr>
        <w:t>Aquisição de suprimentos, equipamentos, acessórios e materiais de informática para atender às demandas operacionais e administrativas da instituição, garantindo o pleno funcionamento dos equipamentos e sistemas de tecnologia da informação</w:t>
      </w:r>
      <w:r w:rsidR="00EE7EA7" w:rsidRPr="008A7B03">
        <w:rPr>
          <w:rFonts w:ascii="Arial" w:eastAsia="Arial" w:hAnsi="Arial" w:cs="Arial"/>
          <w:sz w:val="20"/>
          <w:szCs w:val="20"/>
          <w:lang w:val="pt-PT" w:eastAsia="pt-PT" w:bidi="pt-PT"/>
        </w:rPr>
        <w:t>.</w:t>
      </w:r>
    </w:p>
    <w:p w14:paraId="14F262BF" w14:textId="77777777" w:rsidR="00DE35EA" w:rsidRDefault="00DE35EA" w:rsidP="00EE7EA7">
      <w:pPr>
        <w:pStyle w:val="PargrafodaLista"/>
        <w:spacing w:after="0" w:line="240" w:lineRule="auto"/>
        <w:ind w:left="0"/>
        <w:jc w:val="both"/>
        <w:rPr>
          <w:rFonts w:ascii="Arial" w:eastAsia="Arial" w:hAnsi="Arial" w:cs="Arial"/>
          <w:sz w:val="20"/>
          <w:szCs w:val="20"/>
          <w:lang w:val="pt-PT" w:eastAsia="pt-PT" w:bidi="pt-PT"/>
        </w:rPr>
      </w:pPr>
    </w:p>
    <w:tbl>
      <w:tblPr>
        <w:tblStyle w:val="Tabelacomgrade"/>
        <w:tblW w:w="9087" w:type="dxa"/>
        <w:tblLook w:val="04A0" w:firstRow="1" w:lastRow="0" w:firstColumn="1" w:lastColumn="0" w:noHBand="0" w:noVBand="1"/>
      </w:tblPr>
      <w:tblGrid>
        <w:gridCol w:w="697"/>
        <w:gridCol w:w="4548"/>
        <w:gridCol w:w="607"/>
        <w:gridCol w:w="1057"/>
        <w:gridCol w:w="1043"/>
        <w:gridCol w:w="1135"/>
      </w:tblGrid>
      <w:tr w:rsidR="00DE35EA" w:rsidRPr="00A061C3" w14:paraId="40C70B62" w14:textId="77777777" w:rsidTr="00C21E10">
        <w:tc>
          <w:tcPr>
            <w:tcW w:w="697" w:type="dxa"/>
            <w:shd w:val="clear" w:color="auto" w:fill="B4C6E7" w:themeFill="accent1" w:themeFillTint="66"/>
          </w:tcPr>
          <w:p w14:paraId="17F647B3" w14:textId="77777777" w:rsidR="00DE35EA" w:rsidRPr="00A061C3" w:rsidRDefault="00DE35EA" w:rsidP="00C21E10">
            <w:pPr>
              <w:jc w:val="center"/>
              <w:rPr>
                <w:rFonts w:cstheme="minorHAnsi"/>
                <w:b/>
                <w:bCs/>
                <w:sz w:val="18"/>
                <w:szCs w:val="18"/>
              </w:rPr>
            </w:pPr>
            <w:r w:rsidRPr="00A061C3">
              <w:rPr>
                <w:rFonts w:cstheme="minorHAnsi"/>
                <w:b/>
                <w:bCs/>
                <w:sz w:val="18"/>
                <w:szCs w:val="18"/>
              </w:rPr>
              <w:t>ITEM</w:t>
            </w:r>
          </w:p>
        </w:tc>
        <w:tc>
          <w:tcPr>
            <w:tcW w:w="4548" w:type="dxa"/>
            <w:shd w:val="clear" w:color="auto" w:fill="B4C6E7" w:themeFill="accent1" w:themeFillTint="66"/>
          </w:tcPr>
          <w:p w14:paraId="5E296881" w14:textId="77777777" w:rsidR="00DE35EA" w:rsidRPr="00A061C3" w:rsidRDefault="00DE35EA" w:rsidP="00C21E10">
            <w:pPr>
              <w:jc w:val="center"/>
              <w:rPr>
                <w:rFonts w:cstheme="minorHAnsi"/>
                <w:b/>
                <w:bCs/>
                <w:sz w:val="18"/>
                <w:szCs w:val="18"/>
              </w:rPr>
            </w:pPr>
            <w:r w:rsidRPr="00A061C3">
              <w:rPr>
                <w:rFonts w:cstheme="minorHAnsi"/>
                <w:b/>
                <w:bCs/>
                <w:sz w:val="18"/>
                <w:szCs w:val="18"/>
              </w:rPr>
              <w:t>DESCRIÇÃO</w:t>
            </w:r>
          </w:p>
        </w:tc>
        <w:tc>
          <w:tcPr>
            <w:tcW w:w="607" w:type="dxa"/>
            <w:shd w:val="clear" w:color="auto" w:fill="B4C6E7" w:themeFill="accent1" w:themeFillTint="66"/>
          </w:tcPr>
          <w:p w14:paraId="759B0BD4" w14:textId="77777777" w:rsidR="00DE35EA" w:rsidRPr="00A061C3" w:rsidRDefault="00DE35EA" w:rsidP="00C21E10">
            <w:pPr>
              <w:jc w:val="center"/>
              <w:rPr>
                <w:rFonts w:cstheme="minorHAnsi"/>
                <w:b/>
                <w:bCs/>
                <w:sz w:val="18"/>
                <w:szCs w:val="18"/>
              </w:rPr>
            </w:pPr>
            <w:r w:rsidRPr="00A061C3">
              <w:rPr>
                <w:rFonts w:cstheme="minorHAnsi"/>
                <w:b/>
                <w:bCs/>
                <w:sz w:val="18"/>
                <w:szCs w:val="18"/>
              </w:rPr>
              <w:t>QTD</w:t>
            </w:r>
          </w:p>
        </w:tc>
        <w:tc>
          <w:tcPr>
            <w:tcW w:w="1057" w:type="dxa"/>
            <w:shd w:val="clear" w:color="auto" w:fill="B4C6E7" w:themeFill="accent1" w:themeFillTint="66"/>
          </w:tcPr>
          <w:p w14:paraId="5821C497" w14:textId="77777777" w:rsidR="00DE35EA" w:rsidRPr="00A061C3" w:rsidRDefault="00DE35EA" w:rsidP="00C21E10">
            <w:pPr>
              <w:jc w:val="center"/>
              <w:rPr>
                <w:rFonts w:cstheme="minorHAnsi"/>
                <w:b/>
                <w:bCs/>
                <w:sz w:val="18"/>
                <w:szCs w:val="18"/>
              </w:rPr>
            </w:pPr>
            <w:r w:rsidRPr="00A061C3">
              <w:rPr>
                <w:rFonts w:cstheme="minorHAnsi"/>
                <w:b/>
                <w:bCs/>
                <w:sz w:val="18"/>
                <w:szCs w:val="18"/>
              </w:rPr>
              <w:t>UNIDADE</w:t>
            </w:r>
          </w:p>
        </w:tc>
        <w:tc>
          <w:tcPr>
            <w:tcW w:w="1043" w:type="dxa"/>
            <w:shd w:val="clear" w:color="auto" w:fill="B4C6E7" w:themeFill="accent1" w:themeFillTint="66"/>
          </w:tcPr>
          <w:p w14:paraId="227FC95F" w14:textId="77777777" w:rsidR="00DE35EA" w:rsidRPr="00A061C3" w:rsidRDefault="00DE35EA" w:rsidP="00C21E10">
            <w:pPr>
              <w:jc w:val="center"/>
              <w:rPr>
                <w:rFonts w:cstheme="minorHAnsi"/>
                <w:b/>
                <w:bCs/>
                <w:sz w:val="18"/>
                <w:szCs w:val="18"/>
              </w:rPr>
            </w:pPr>
            <w:r w:rsidRPr="00A061C3">
              <w:rPr>
                <w:rFonts w:cstheme="minorHAnsi"/>
                <w:b/>
                <w:bCs/>
                <w:sz w:val="18"/>
                <w:szCs w:val="18"/>
              </w:rPr>
              <w:t>VALOR</w:t>
            </w:r>
          </w:p>
          <w:p w14:paraId="1B5D064C" w14:textId="77777777" w:rsidR="00DE35EA" w:rsidRPr="00A061C3" w:rsidRDefault="00DE35EA" w:rsidP="00C21E10">
            <w:pPr>
              <w:jc w:val="center"/>
              <w:rPr>
                <w:rFonts w:cstheme="minorHAnsi"/>
                <w:b/>
                <w:bCs/>
                <w:sz w:val="18"/>
                <w:szCs w:val="18"/>
              </w:rPr>
            </w:pPr>
            <w:r w:rsidRPr="00A061C3">
              <w:rPr>
                <w:rFonts w:cstheme="minorHAnsi"/>
                <w:b/>
                <w:bCs/>
                <w:sz w:val="18"/>
                <w:szCs w:val="18"/>
              </w:rPr>
              <w:t>UNIT.</w:t>
            </w:r>
          </w:p>
        </w:tc>
        <w:tc>
          <w:tcPr>
            <w:tcW w:w="1135" w:type="dxa"/>
            <w:shd w:val="clear" w:color="auto" w:fill="B4C6E7" w:themeFill="accent1" w:themeFillTint="66"/>
          </w:tcPr>
          <w:p w14:paraId="5AC761B5" w14:textId="77777777" w:rsidR="00DE35EA" w:rsidRPr="00A061C3" w:rsidRDefault="00DE35EA" w:rsidP="00C21E10">
            <w:pPr>
              <w:jc w:val="center"/>
              <w:rPr>
                <w:rFonts w:cstheme="minorHAnsi"/>
                <w:b/>
                <w:bCs/>
                <w:sz w:val="18"/>
                <w:szCs w:val="18"/>
              </w:rPr>
            </w:pPr>
            <w:r w:rsidRPr="00A061C3">
              <w:rPr>
                <w:rFonts w:cstheme="minorHAnsi"/>
                <w:b/>
                <w:bCs/>
                <w:sz w:val="18"/>
                <w:szCs w:val="18"/>
              </w:rPr>
              <w:t>VALOR</w:t>
            </w:r>
          </w:p>
          <w:p w14:paraId="2DFC3D43" w14:textId="77777777" w:rsidR="00DE35EA" w:rsidRPr="00A061C3" w:rsidRDefault="00DE35EA" w:rsidP="00C21E10">
            <w:pPr>
              <w:jc w:val="center"/>
              <w:rPr>
                <w:rFonts w:cstheme="minorHAnsi"/>
                <w:b/>
                <w:bCs/>
                <w:sz w:val="18"/>
                <w:szCs w:val="18"/>
              </w:rPr>
            </w:pPr>
            <w:r w:rsidRPr="00A061C3">
              <w:rPr>
                <w:rFonts w:cstheme="minorHAnsi"/>
                <w:b/>
                <w:bCs/>
                <w:sz w:val="18"/>
                <w:szCs w:val="18"/>
              </w:rPr>
              <w:t>TOTAL</w:t>
            </w:r>
          </w:p>
        </w:tc>
      </w:tr>
      <w:tr w:rsidR="00DE35EA" w:rsidRPr="00A061C3" w14:paraId="02DD3E07" w14:textId="77777777" w:rsidTr="00C21E10">
        <w:trPr>
          <w:trHeight w:val="431"/>
        </w:trPr>
        <w:tc>
          <w:tcPr>
            <w:tcW w:w="697" w:type="dxa"/>
            <w:shd w:val="clear" w:color="auto" w:fill="B4C6E7" w:themeFill="accent1" w:themeFillTint="66"/>
          </w:tcPr>
          <w:p w14:paraId="2F0C727D" w14:textId="77777777" w:rsidR="00DE35EA" w:rsidRPr="00A061C3" w:rsidRDefault="00DE35EA" w:rsidP="00C21E10">
            <w:pPr>
              <w:jc w:val="center"/>
              <w:rPr>
                <w:rFonts w:cstheme="minorHAnsi"/>
                <w:b/>
                <w:bCs/>
                <w:sz w:val="18"/>
                <w:szCs w:val="18"/>
              </w:rPr>
            </w:pPr>
          </w:p>
        </w:tc>
        <w:tc>
          <w:tcPr>
            <w:tcW w:w="4548" w:type="dxa"/>
            <w:shd w:val="clear" w:color="auto" w:fill="B4C6E7" w:themeFill="accent1" w:themeFillTint="66"/>
          </w:tcPr>
          <w:p w14:paraId="0B90EE9E" w14:textId="77777777" w:rsidR="00DE35EA" w:rsidRPr="00A061C3" w:rsidRDefault="00DE35EA" w:rsidP="00C21E10">
            <w:pPr>
              <w:jc w:val="center"/>
              <w:rPr>
                <w:rFonts w:cstheme="minorHAnsi"/>
                <w:b/>
                <w:bCs/>
                <w:sz w:val="18"/>
                <w:szCs w:val="18"/>
              </w:rPr>
            </w:pPr>
            <w:r w:rsidRPr="00A061C3">
              <w:rPr>
                <w:rFonts w:cstheme="minorHAnsi"/>
                <w:b/>
                <w:bCs/>
                <w:sz w:val="18"/>
                <w:szCs w:val="18"/>
              </w:rPr>
              <w:t>LOTE 1</w:t>
            </w:r>
          </w:p>
        </w:tc>
        <w:tc>
          <w:tcPr>
            <w:tcW w:w="607" w:type="dxa"/>
            <w:shd w:val="clear" w:color="auto" w:fill="B4C6E7" w:themeFill="accent1" w:themeFillTint="66"/>
          </w:tcPr>
          <w:p w14:paraId="521EE8A2" w14:textId="77777777" w:rsidR="00DE35EA" w:rsidRPr="00A061C3" w:rsidRDefault="00DE35EA" w:rsidP="00C21E10">
            <w:pPr>
              <w:jc w:val="center"/>
              <w:rPr>
                <w:rFonts w:cstheme="minorHAnsi"/>
                <w:b/>
                <w:bCs/>
                <w:sz w:val="18"/>
                <w:szCs w:val="18"/>
              </w:rPr>
            </w:pPr>
          </w:p>
        </w:tc>
        <w:tc>
          <w:tcPr>
            <w:tcW w:w="1057" w:type="dxa"/>
            <w:shd w:val="clear" w:color="auto" w:fill="B4C6E7" w:themeFill="accent1" w:themeFillTint="66"/>
          </w:tcPr>
          <w:p w14:paraId="06CF6267" w14:textId="77777777" w:rsidR="00DE35EA" w:rsidRPr="00A061C3" w:rsidRDefault="00DE35EA" w:rsidP="00C21E10">
            <w:pPr>
              <w:jc w:val="center"/>
              <w:rPr>
                <w:rFonts w:cstheme="minorHAnsi"/>
                <w:b/>
                <w:bCs/>
                <w:sz w:val="18"/>
                <w:szCs w:val="18"/>
              </w:rPr>
            </w:pPr>
          </w:p>
        </w:tc>
        <w:tc>
          <w:tcPr>
            <w:tcW w:w="1043" w:type="dxa"/>
            <w:shd w:val="clear" w:color="auto" w:fill="B4C6E7" w:themeFill="accent1" w:themeFillTint="66"/>
          </w:tcPr>
          <w:p w14:paraId="5CFEAAD6" w14:textId="77777777" w:rsidR="00DE35EA" w:rsidRPr="00A061C3" w:rsidRDefault="00DE35EA" w:rsidP="00C21E10">
            <w:pPr>
              <w:jc w:val="center"/>
              <w:rPr>
                <w:rFonts w:cstheme="minorHAnsi"/>
                <w:b/>
                <w:bCs/>
                <w:sz w:val="18"/>
                <w:szCs w:val="18"/>
              </w:rPr>
            </w:pPr>
          </w:p>
        </w:tc>
        <w:tc>
          <w:tcPr>
            <w:tcW w:w="1135" w:type="dxa"/>
            <w:shd w:val="clear" w:color="auto" w:fill="B4C6E7" w:themeFill="accent1" w:themeFillTint="66"/>
          </w:tcPr>
          <w:p w14:paraId="30ECAE08" w14:textId="77777777" w:rsidR="00DE35EA" w:rsidRPr="00A061C3" w:rsidRDefault="00DE35EA" w:rsidP="00C21E10">
            <w:pPr>
              <w:jc w:val="center"/>
              <w:rPr>
                <w:rFonts w:cstheme="minorHAnsi"/>
                <w:b/>
                <w:bCs/>
                <w:sz w:val="18"/>
                <w:szCs w:val="18"/>
              </w:rPr>
            </w:pPr>
          </w:p>
        </w:tc>
      </w:tr>
      <w:tr w:rsidR="00DE35EA" w:rsidRPr="00A061C3" w14:paraId="4B5C425B" w14:textId="77777777" w:rsidTr="00C21E10">
        <w:trPr>
          <w:trHeight w:val="4655"/>
        </w:trPr>
        <w:tc>
          <w:tcPr>
            <w:tcW w:w="697" w:type="dxa"/>
          </w:tcPr>
          <w:p w14:paraId="7CA15334" w14:textId="77777777" w:rsidR="00DE35EA" w:rsidRPr="00A061C3" w:rsidRDefault="00DE35EA" w:rsidP="00C21E10">
            <w:pPr>
              <w:rPr>
                <w:rFonts w:cstheme="minorHAnsi"/>
                <w:sz w:val="18"/>
                <w:szCs w:val="18"/>
              </w:rPr>
            </w:pPr>
            <w:r w:rsidRPr="00A061C3">
              <w:rPr>
                <w:rFonts w:cstheme="minorHAnsi"/>
                <w:sz w:val="18"/>
                <w:szCs w:val="18"/>
              </w:rPr>
              <w:t>1</w:t>
            </w:r>
          </w:p>
        </w:tc>
        <w:tc>
          <w:tcPr>
            <w:tcW w:w="4548" w:type="dxa"/>
          </w:tcPr>
          <w:p w14:paraId="5401E8BA" w14:textId="77777777" w:rsidR="00DE35EA" w:rsidRPr="00A061C3" w:rsidRDefault="00DE35EA" w:rsidP="00C21E10">
            <w:pPr>
              <w:rPr>
                <w:rFonts w:cstheme="minorHAnsi"/>
                <w:b/>
                <w:bCs/>
                <w:sz w:val="18"/>
                <w:szCs w:val="18"/>
              </w:rPr>
            </w:pPr>
            <w:r w:rsidRPr="00A061C3">
              <w:rPr>
                <w:rFonts w:cstheme="minorHAnsi"/>
                <w:b/>
                <w:bCs/>
                <w:sz w:val="18"/>
                <w:szCs w:val="18"/>
              </w:rPr>
              <w:t>COMPUTADOR PORTATIL (NOTEBOOK) I7: Processador:</w:t>
            </w:r>
            <w:r w:rsidRPr="00A061C3">
              <w:rPr>
                <w:rFonts w:cstheme="minorHAnsi"/>
                <w:sz w:val="18"/>
                <w:szCs w:val="18"/>
              </w:rPr>
              <w:t> Com frequência de até 5.0Ghz no turbo max, com 10 núcleos e 12 threads, cache de 12MB, ou equivalente; </w:t>
            </w:r>
            <w:r w:rsidRPr="00A061C3">
              <w:rPr>
                <w:rFonts w:cstheme="minorHAnsi"/>
                <w:b/>
                <w:bCs/>
                <w:sz w:val="18"/>
                <w:szCs w:val="18"/>
              </w:rPr>
              <w:t>Memória Ram:</w:t>
            </w:r>
            <w:r w:rsidRPr="00A061C3">
              <w:rPr>
                <w:rFonts w:cstheme="minorHAnsi"/>
                <w:sz w:val="18"/>
                <w:szCs w:val="18"/>
              </w:rPr>
              <w:t> Mínimo de 8GB DDR4 expansível até 16GB, frequência de 2666 Mhz ou superior; </w:t>
            </w:r>
            <w:r w:rsidRPr="00A061C3">
              <w:rPr>
                <w:rFonts w:cstheme="minorHAnsi"/>
                <w:b/>
                <w:bCs/>
                <w:sz w:val="18"/>
                <w:szCs w:val="18"/>
              </w:rPr>
              <w:t>Tela:</w:t>
            </w:r>
            <w:r w:rsidRPr="00A061C3">
              <w:rPr>
                <w:rFonts w:cstheme="minorHAnsi"/>
                <w:sz w:val="18"/>
                <w:szCs w:val="18"/>
              </w:rPr>
              <w:t> Led 15.6"; full HD (1920x1080), com taxa de atualização de 120Hz, tipo de painel WVA, com brilho de 220 nits,  antirreflexo; </w:t>
            </w:r>
            <w:r w:rsidRPr="00A061C3">
              <w:rPr>
                <w:rFonts w:cstheme="minorHAnsi"/>
                <w:b/>
                <w:bCs/>
                <w:sz w:val="18"/>
                <w:szCs w:val="18"/>
              </w:rPr>
              <w:t>Armazenamento: </w:t>
            </w:r>
            <w:r w:rsidRPr="00A061C3">
              <w:rPr>
                <w:rFonts w:cstheme="minorHAnsi"/>
                <w:sz w:val="18"/>
                <w:szCs w:val="18"/>
              </w:rPr>
              <w:t>SSD NVMe PCIe M.2 de no mínimo 512GB ou superior; </w:t>
            </w:r>
            <w:r w:rsidRPr="00A061C3">
              <w:rPr>
                <w:rFonts w:cstheme="minorHAnsi"/>
                <w:b/>
                <w:bCs/>
                <w:sz w:val="18"/>
                <w:szCs w:val="18"/>
              </w:rPr>
              <w:t>Câmera: </w:t>
            </w:r>
            <w:r w:rsidRPr="00A061C3">
              <w:rPr>
                <w:rFonts w:cstheme="minorHAnsi"/>
                <w:sz w:val="18"/>
                <w:szCs w:val="18"/>
              </w:rPr>
              <w:t>Webcam widescreen HD (720p) integrada com microfone digital; </w:t>
            </w:r>
            <w:r w:rsidRPr="00A061C3">
              <w:rPr>
                <w:rFonts w:cstheme="minorHAnsi"/>
                <w:b/>
                <w:bCs/>
                <w:sz w:val="18"/>
                <w:szCs w:val="18"/>
              </w:rPr>
              <w:t>Áudio:</w:t>
            </w:r>
            <w:r w:rsidRPr="00A061C3">
              <w:rPr>
                <w:rFonts w:cstheme="minorHAnsi"/>
                <w:sz w:val="18"/>
                <w:szCs w:val="18"/>
              </w:rPr>
              <w:t> Alto-falantes estéreo, com 4 W no total; </w:t>
            </w:r>
            <w:r w:rsidRPr="00A061C3">
              <w:rPr>
                <w:rFonts w:cstheme="minorHAnsi"/>
                <w:b/>
                <w:bCs/>
                <w:sz w:val="18"/>
                <w:szCs w:val="18"/>
              </w:rPr>
              <w:t>Conexão de Rede:</w:t>
            </w:r>
            <w:r w:rsidRPr="00A061C3">
              <w:rPr>
                <w:rFonts w:cstheme="minorHAnsi"/>
                <w:sz w:val="18"/>
                <w:szCs w:val="18"/>
              </w:rPr>
              <w:t> Placa wireless  protocolo 802.11ax (Wi-Fi 6), conexão MU-MIMO, suporte a Dual Band (2.4GHZ e 5GHZ), com bluetooth; </w:t>
            </w:r>
            <w:r w:rsidRPr="00A061C3">
              <w:rPr>
                <w:rFonts w:cstheme="minorHAnsi"/>
                <w:b/>
                <w:bCs/>
                <w:sz w:val="18"/>
                <w:szCs w:val="18"/>
              </w:rPr>
              <w:t>Bateria:</w:t>
            </w:r>
            <w:r w:rsidRPr="00A061C3">
              <w:rPr>
                <w:rFonts w:cstheme="minorHAnsi"/>
                <w:sz w:val="18"/>
                <w:szCs w:val="18"/>
              </w:rPr>
              <w:t> 4 células e 54Wh, autonomia de até 9 horas, bateria recarregável e carregador bivolt; </w:t>
            </w:r>
            <w:r w:rsidRPr="00A061C3">
              <w:rPr>
                <w:rFonts w:cstheme="minorHAnsi"/>
                <w:b/>
                <w:bCs/>
                <w:sz w:val="18"/>
                <w:szCs w:val="18"/>
              </w:rPr>
              <w:t>Placa Gráfica: </w:t>
            </w:r>
            <w:r w:rsidRPr="00A061C3">
              <w:rPr>
                <w:rFonts w:cstheme="minorHAnsi"/>
                <w:sz w:val="18"/>
                <w:szCs w:val="18"/>
              </w:rPr>
              <w:t>Placa gráfica integrada; </w:t>
            </w:r>
            <w:r w:rsidRPr="00A061C3">
              <w:rPr>
                <w:rFonts w:cstheme="minorHAnsi"/>
                <w:b/>
                <w:bCs/>
                <w:sz w:val="18"/>
                <w:szCs w:val="18"/>
              </w:rPr>
              <w:t>Teclado: </w:t>
            </w:r>
            <w:r w:rsidRPr="00A061C3">
              <w:rPr>
                <w:rFonts w:cstheme="minorHAnsi"/>
                <w:sz w:val="18"/>
                <w:szCs w:val="18"/>
              </w:rPr>
              <w:t>Português do Brasil no padrão ABNT 2, com teclado numérico independente; </w:t>
            </w:r>
            <w:r w:rsidRPr="00A061C3">
              <w:rPr>
                <w:rFonts w:cstheme="minorHAnsi"/>
                <w:b/>
                <w:bCs/>
                <w:sz w:val="18"/>
                <w:szCs w:val="18"/>
              </w:rPr>
              <w:t>Touchpad: </w:t>
            </w:r>
            <w:r w:rsidRPr="00A061C3">
              <w:rPr>
                <w:rFonts w:cstheme="minorHAnsi"/>
                <w:sz w:val="18"/>
                <w:szCs w:val="18"/>
              </w:rPr>
              <w:t>Multigestual; </w:t>
            </w:r>
            <w:r w:rsidRPr="00A061C3">
              <w:rPr>
                <w:rFonts w:cstheme="minorHAnsi"/>
                <w:b/>
                <w:bCs/>
                <w:sz w:val="18"/>
                <w:szCs w:val="18"/>
              </w:rPr>
              <w:t>Conexões: </w:t>
            </w:r>
            <w:r w:rsidRPr="00A061C3">
              <w:rPr>
                <w:rFonts w:cstheme="minorHAnsi"/>
                <w:sz w:val="18"/>
                <w:szCs w:val="18"/>
              </w:rPr>
              <w:t>Mínimo de 1 porta HDMI 1.4, 1 porta USB 3.2 Type-A, 1 porta USB 3.2 Type-C, 1 porta USB 2.0 Type-A, 1 entrada para headset de 3,5mm, 1 entrada DC; </w:t>
            </w:r>
            <w:r w:rsidRPr="00A061C3">
              <w:rPr>
                <w:rFonts w:cstheme="minorHAnsi"/>
                <w:b/>
                <w:bCs/>
                <w:sz w:val="18"/>
                <w:szCs w:val="18"/>
              </w:rPr>
              <w:t>Sistema Operacional: </w:t>
            </w:r>
            <w:r w:rsidRPr="00A061C3">
              <w:rPr>
                <w:rFonts w:cstheme="minorHAnsi"/>
                <w:sz w:val="18"/>
                <w:szCs w:val="18"/>
              </w:rPr>
              <w:t>Windows 11 pro, devidamente instalado e ativado; </w:t>
            </w:r>
            <w:r w:rsidRPr="00A061C3">
              <w:rPr>
                <w:rFonts w:cstheme="minorHAnsi"/>
                <w:b/>
                <w:bCs/>
                <w:sz w:val="18"/>
                <w:szCs w:val="18"/>
              </w:rPr>
              <w:t>Conteúdo da Embalagem:</w:t>
            </w:r>
            <w:r w:rsidRPr="00A061C3">
              <w:rPr>
                <w:rFonts w:cstheme="minorHAnsi"/>
                <w:sz w:val="18"/>
                <w:szCs w:val="18"/>
              </w:rPr>
              <w:t> Notebook, fonte carregadora do notebook, manual em português e termo de garantia.</w:t>
            </w:r>
          </w:p>
          <w:p w14:paraId="684A1BA2" w14:textId="77777777" w:rsidR="00DE35EA" w:rsidRPr="00A061C3" w:rsidRDefault="00DE35EA" w:rsidP="00C21E10">
            <w:pPr>
              <w:rPr>
                <w:rFonts w:cstheme="minorHAnsi"/>
                <w:sz w:val="18"/>
                <w:szCs w:val="18"/>
              </w:rPr>
            </w:pPr>
          </w:p>
        </w:tc>
        <w:tc>
          <w:tcPr>
            <w:tcW w:w="607" w:type="dxa"/>
          </w:tcPr>
          <w:p w14:paraId="7E12FD8D" w14:textId="77777777" w:rsidR="00DE35EA" w:rsidRPr="00A061C3" w:rsidRDefault="00DE35EA" w:rsidP="00C21E10">
            <w:pPr>
              <w:rPr>
                <w:rFonts w:cstheme="minorHAnsi"/>
                <w:sz w:val="18"/>
                <w:szCs w:val="18"/>
              </w:rPr>
            </w:pPr>
            <w:r w:rsidRPr="00A061C3">
              <w:rPr>
                <w:rFonts w:cstheme="minorHAnsi"/>
                <w:sz w:val="18"/>
                <w:szCs w:val="18"/>
              </w:rPr>
              <w:t>4</w:t>
            </w:r>
          </w:p>
        </w:tc>
        <w:tc>
          <w:tcPr>
            <w:tcW w:w="1057" w:type="dxa"/>
          </w:tcPr>
          <w:p w14:paraId="3995F30C" w14:textId="77777777" w:rsidR="00DE35EA" w:rsidRPr="00A061C3" w:rsidRDefault="00DE35EA" w:rsidP="00C21E10">
            <w:pPr>
              <w:rPr>
                <w:rFonts w:cstheme="minorHAnsi"/>
                <w:sz w:val="18"/>
                <w:szCs w:val="18"/>
              </w:rPr>
            </w:pPr>
            <w:r w:rsidRPr="00A061C3">
              <w:rPr>
                <w:rFonts w:cstheme="minorHAnsi"/>
                <w:sz w:val="18"/>
                <w:szCs w:val="18"/>
              </w:rPr>
              <w:t>unidades</w:t>
            </w:r>
          </w:p>
        </w:tc>
        <w:tc>
          <w:tcPr>
            <w:tcW w:w="1043" w:type="dxa"/>
          </w:tcPr>
          <w:p w14:paraId="4899F1B2" w14:textId="77777777" w:rsidR="00DE35EA" w:rsidRPr="00A061C3" w:rsidRDefault="00DE35EA" w:rsidP="00C21E10">
            <w:pPr>
              <w:rPr>
                <w:rFonts w:cstheme="minorHAnsi"/>
                <w:sz w:val="18"/>
                <w:szCs w:val="18"/>
              </w:rPr>
            </w:pPr>
            <w:r w:rsidRPr="00A061C3">
              <w:rPr>
                <w:rFonts w:cstheme="minorHAnsi"/>
                <w:sz w:val="18"/>
                <w:szCs w:val="18"/>
              </w:rPr>
              <w:t>R$6.335,39</w:t>
            </w:r>
          </w:p>
        </w:tc>
        <w:tc>
          <w:tcPr>
            <w:tcW w:w="1135" w:type="dxa"/>
          </w:tcPr>
          <w:p w14:paraId="54DA0770" w14:textId="77777777" w:rsidR="00DE35EA" w:rsidRPr="00A061C3" w:rsidRDefault="00DE35EA" w:rsidP="00C21E10">
            <w:pPr>
              <w:rPr>
                <w:rFonts w:cstheme="minorHAnsi"/>
                <w:sz w:val="18"/>
                <w:szCs w:val="18"/>
              </w:rPr>
            </w:pPr>
            <w:r w:rsidRPr="00A061C3">
              <w:rPr>
                <w:rFonts w:cstheme="minorHAnsi"/>
                <w:sz w:val="18"/>
                <w:szCs w:val="18"/>
              </w:rPr>
              <w:t>R$25.341.56</w:t>
            </w:r>
          </w:p>
        </w:tc>
      </w:tr>
      <w:tr w:rsidR="00DE35EA" w:rsidRPr="00A061C3" w14:paraId="60125B1A" w14:textId="77777777" w:rsidTr="00C21E10">
        <w:trPr>
          <w:trHeight w:val="422"/>
        </w:trPr>
        <w:tc>
          <w:tcPr>
            <w:tcW w:w="697" w:type="dxa"/>
            <w:shd w:val="clear" w:color="auto" w:fill="B4C6E7" w:themeFill="accent1" w:themeFillTint="66"/>
          </w:tcPr>
          <w:p w14:paraId="2D6A81C4" w14:textId="77777777" w:rsidR="00DE35EA" w:rsidRPr="00A061C3" w:rsidRDefault="00DE35EA" w:rsidP="00C21E10">
            <w:pPr>
              <w:rPr>
                <w:rFonts w:cstheme="minorHAnsi"/>
                <w:sz w:val="18"/>
                <w:szCs w:val="18"/>
              </w:rPr>
            </w:pPr>
          </w:p>
        </w:tc>
        <w:tc>
          <w:tcPr>
            <w:tcW w:w="4548" w:type="dxa"/>
            <w:shd w:val="clear" w:color="auto" w:fill="B4C6E7" w:themeFill="accent1" w:themeFillTint="66"/>
          </w:tcPr>
          <w:p w14:paraId="6A00F479" w14:textId="77777777" w:rsidR="00DE35EA" w:rsidRPr="00A061C3" w:rsidRDefault="00DE35EA" w:rsidP="00C21E10">
            <w:pPr>
              <w:jc w:val="center"/>
              <w:rPr>
                <w:rFonts w:cstheme="minorHAnsi"/>
                <w:b/>
                <w:bCs/>
                <w:sz w:val="18"/>
                <w:szCs w:val="18"/>
              </w:rPr>
            </w:pPr>
            <w:r w:rsidRPr="00A061C3">
              <w:rPr>
                <w:rFonts w:cstheme="minorHAnsi"/>
                <w:b/>
                <w:bCs/>
                <w:sz w:val="18"/>
                <w:szCs w:val="18"/>
              </w:rPr>
              <w:t>LOTE 2</w:t>
            </w:r>
          </w:p>
        </w:tc>
        <w:tc>
          <w:tcPr>
            <w:tcW w:w="607" w:type="dxa"/>
            <w:shd w:val="clear" w:color="auto" w:fill="B4C6E7" w:themeFill="accent1" w:themeFillTint="66"/>
          </w:tcPr>
          <w:p w14:paraId="41AFAF9B" w14:textId="77777777" w:rsidR="00DE35EA" w:rsidRPr="00A061C3" w:rsidRDefault="00DE35EA" w:rsidP="00C21E10">
            <w:pPr>
              <w:rPr>
                <w:rFonts w:cstheme="minorHAnsi"/>
                <w:sz w:val="18"/>
                <w:szCs w:val="18"/>
              </w:rPr>
            </w:pPr>
          </w:p>
        </w:tc>
        <w:tc>
          <w:tcPr>
            <w:tcW w:w="1057" w:type="dxa"/>
            <w:shd w:val="clear" w:color="auto" w:fill="B4C6E7" w:themeFill="accent1" w:themeFillTint="66"/>
          </w:tcPr>
          <w:p w14:paraId="0BF0AB7F" w14:textId="77777777" w:rsidR="00DE35EA" w:rsidRPr="00A061C3" w:rsidRDefault="00DE35EA" w:rsidP="00C21E10">
            <w:pPr>
              <w:rPr>
                <w:rFonts w:cstheme="minorHAnsi"/>
                <w:sz w:val="18"/>
                <w:szCs w:val="18"/>
              </w:rPr>
            </w:pPr>
          </w:p>
        </w:tc>
        <w:tc>
          <w:tcPr>
            <w:tcW w:w="1043" w:type="dxa"/>
            <w:shd w:val="clear" w:color="auto" w:fill="B4C6E7" w:themeFill="accent1" w:themeFillTint="66"/>
          </w:tcPr>
          <w:p w14:paraId="2AEFE6FA" w14:textId="77777777" w:rsidR="00DE35EA" w:rsidRPr="00A061C3" w:rsidRDefault="00DE35EA" w:rsidP="00C21E10">
            <w:pPr>
              <w:rPr>
                <w:rFonts w:cstheme="minorHAnsi"/>
                <w:sz w:val="18"/>
                <w:szCs w:val="18"/>
              </w:rPr>
            </w:pPr>
          </w:p>
        </w:tc>
        <w:tc>
          <w:tcPr>
            <w:tcW w:w="1135" w:type="dxa"/>
            <w:shd w:val="clear" w:color="auto" w:fill="B4C6E7" w:themeFill="accent1" w:themeFillTint="66"/>
          </w:tcPr>
          <w:p w14:paraId="507CD55E" w14:textId="77777777" w:rsidR="00DE35EA" w:rsidRPr="00A061C3" w:rsidRDefault="00DE35EA" w:rsidP="00C21E10">
            <w:pPr>
              <w:rPr>
                <w:rFonts w:cstheme="minorHAnsi"/>
                <w:sz w:val="18"/>
                <w:szCs w:val="18"/>
              </w:rPr>
            </w:pPr>
          </w:p>
        </w:tc>
      </w:tr>
      <w:tr w:rsidR="00DE35EA" w:rsidRPr="00A061C3" w14:paraId="7B3315C7" w14:textId="77777777" w:rsidTr="00C21E10">
        <w:tc>
          <w:tcPr>
            <w:tcW w:w="697" w:type="dxa"/>
          </w:tcPr>
          <w:p w14:paraId="3B3DDA20" w14:textId="77777777" w:rsidR="00DE35EA" w:rsidRPr="00A061C3" w:rsidRDefault="00DE35EA" w:rsidP="00C21E10">
            <w:pPr>
              <w:rPr>
                <w:rFonts w:cstheme="minorHAnsi"/>
                <w:sz w:val="18"/>
                <w:szCs w:val="18"/>
              </w:rPr>
            </w:pPr>
            <w:r w:rsidRPr="00A061C3">
              <w:rPr>
                <w:rFonts w:cstheme="minorHAnsi"/>
                <w:sz w:val="18"/>
                <w:szCs w:val="18"/>
              </w:rPr>
              <w:lastRenderedPageBreak/>
              <w:t>2</w:t>
            </w:r>
          </w:p>
        </w:tc>
        <w:tc>
          <w:tcPr>
            <w:tcW w:w="4548" w:type="dxa"/>
          </w:tcPr>
          <w:p w14:paraId="4EE5C3C2" w14:textId="77777777" w:rsidR="00DE35EA" w:rsidRPr="00A061C3" w:rsidRDefault="00DE35EA" w:rsidP="00C21E10">
            <w:pPr>
              <w:rPr>
                <w:rFonts w:cstheme="minorHAnsi"/>
                <w:sz w:val="18"/>
                <w:szCs w:val="18"/>
              </w:rPr>
            </w:pPr>
            <w:r w:rsidRPr="00A061C3">
              <w:rPr>
                <w:rFonts w:cstheme="minorHAnsi"/>
                <w:b/>
                <w:bCs/>
                <w:sz w:val="18"/>
                <w:szCs w:val="18"/>
              </w:rPr>
              <w:t xml:space="preserve">KIT TECLADO E MOUSE SEM FIO: </w:t>
            </w:r>
            <w:r w:rsidRPr="00A061C3">
              <w:rPr>
                <w:rFonts w:cstheme="minorHAnsi"/>
                <w:sz w:val="18"/>
                <w:szCs w:val="18"/>
              </w:rPr>
              <w:t>1 único receptor UBS (sem fio) com a tecnologia wireless de 2.4Ghz, compatibilidade de conexão para windows 8, 10 e 11, teclado layout padrão brasileiro ABNT2 com teclado númerico, mouse ergonômico com no mínimo 1000 DPI ou superior, sistema plug-and-play de instalação, alimentados por bateria; Conteúdo da Embalagem: 1 mouse sem fio, 1 teclado sem fio, 1 USB para a conexão de ambos os dispositivos, baterias para os respectivos dispositivos, manual em português e termo de garantia. 1 único receptor UBS (sem fio) com a tecnologia wireless de 2.4Ghz, compatibilidade de conexão para windows 8, 10 e 11, teclado layout padrão brasileiro ABNT2 com teclado númerico, mouse ergonômico com no mínimo 1000 DPI ou superior, sistema plug-and-play de instalação, alimentados por bateria; </w:t>
            </w:r>
            <w:r w:rsidRPr="00A061C3">
              <w:rPr>
                <w:rFonts w:cstheme="minorHAnsi"/>
                <w:b/>
                <w:bCs/>
                <w:sz w:val="18"/>
                <w:szCs w:val="18"/>
              </w:rPr>
              <w:t>Conteúdo da Embalagem: </w:t>
            </w:r>
            <w:r w:rsidRPr="00A061C3">
              <w:rPr>
                <w:rFonts w:cstheme="minorHAnsi"/>
                <w:sz w:val="18"/>
                <w:szCs w:val="18"/>
              </w:rPr>
              <w:t>1 mouse sem fio, 1 teclado sem fio, 1 USB para a conexão de ambos os dispositivos, baterias para os respectivos dispositivos, manual em português e termo de garantia.</w:t>
            </w:r>
          </w:p>
        </w:tc>
        <w:tc>
          <w:tcPr>
            <w:tcW w:w="607" w:type="dxa"/>
          </w:tcPr>
          <w:p w14:paraId="5F93C3EA" w14:textId="77777777" w:rsidR="00DE35EA" w:rsidRPr="00A061C3" w:rsidRDefault="00DE35EA" w:rsidP="00C21E10">
            <w:pPr>
              <w:rPr>
                <w:rFonts w:cstheme="minorHAnsi"/>
                <w:sz w:val="18"/>
                <w:szCs w:val="18"/>
              </w:rPr>
            </w:pPr>
            <w:r w:rsidRPr="00A061C3">
              <w:rPr>
                <w:rFonts w:cstheme="minorHAnsi"/>
                <w:sz w:val="18"/>
                <w:szCs w:val="18"/>
              </w:rPr>
              <w:t>5</w:t>
            </w:r>
          </w:p>
        </w:tc>
        <w:tc>
          <w:tcPr>
            <w:tcW w:w="1057" w:type="dxa"/>
          </w:tcPr>
          <w:p w14:paraId="42CFCB10" w14:textId="77777777" w:rsidR="00DE35EA" w:rsidRPr="00A061C3" w:rsidRDefault="00DE35EA" w:rsidP="00C21E10">
            <w:pPr>
              <w:rPr>
                <w:rFonts w:cstheme="minorHAnsi"/>
                <w:sz w:val="18"/>
                <w:szCs w:val="18"/>
              </w:rPr>
            </w:pPr>
            <w:r w:rsidRPr="00A061C3">
              <w:rPr>
                <w:rFonts w:cstheme="minorHAnsi"/>
                <w:sz w:val="18"/>
                <w:szCs w:val="18"/>
              </w:rPr>
              <w:t>unidades</w:t>
            </w:r>
          </w:p>
        </w:tc>
        <w:tc>
          <w:tcPr>
            <w:tcW w:w="1043" w:type="dxa"/>
          </w:tcPr>
          <w:p w14:paraId="38AE0399" w14:textId="77777777" w:rsidR="00DE35EA" w:rsidRPr="00A061C3" w:rsidRDefault="00DE35EA" w:rsidP="00C21E10">
            <w:pPr>
              <w:rPr>
                <w:rFonts w:cstheme="minorHAnsi"/>
                <w:sz w:val="18"/>
                <w:szCs w:val="18"/>
              </w:rPr>
            </w:pPr>
            <w:r w:rsidRPr="00A061C3">
              <w:rPr>
                <w:rFonts w:cstheme="minorHAnsi"/>
                <w:sz w:val="18"/>
                <w:szCs w:val="18"/>
              </w:rPr>
              <w:t>R$163,95</w:t>
            </w:r>
          </w:p>
        </w:tc>
        <w:tc>
          <w:tcPr>
            <w:tcW w:w="1135" w:type="dxa"/>
          </w:tcPr>
          <w:p w14:paraId="06CCD5CF" w14:textId="77777777" w:rsidR="00DE35EA" w:rsidRPr="00A061C3" w:rsidRDefault="00DE35EA" w:rsidP="00C21E10">
            <w:pPr>
              <w:rPr>
                <w:rFonts w:cstheme="minorHAnsi"/>
                <w:sz w:val="18"/>
                <w:szCs w:val="18"/>
              </w:rPr>
            </w:pPr>
            <w:r w:rsidRPr="00A061C3">
              <w:rPr>
                <w:rFonts w:cstheme="minorHAnsi"/>
                <w:sz w:val="18"/>
                <w:szCs w:val="18"/>
              </w:rPr>
              <w:t>R$819,75</w:t>
            </w:r>
          </w:p>
        </w:tc>
      </w:tr>
      <w:tr w:rsidR="00DE35EA" w:rsidRPr="00A061C3" w14:paraId="211838FC" w14:textId="77777777" w:rsidTr="00C21E10">
        <w:trPr>
          <w:trHeight w:val="474"/>
        </w:trPr>
        <w:tc>
          <w:tcPr>
            <w:tcW w:w="697" w:type="dxa"/>
            <w:shd w:val="clear" w:color="auto" w:fill="B4C6E7" w:themeFill="accent1" w:themeFillTint="66"/>
          </w:tcPr>
          <w:p w14:paraId="71D75A3E" w14:textId="77777777" w:rsidR="00DE35EA" w:rsidRPr="00A061C3" w:rsidRDefault="00DE35EA" w:rsidP="00C21E10">
            <w:pPr>
              <w:jc w:val="center"/>
              <w:rPr>
                <w:rFonts w:cstheme="minorHAnsi"/>
                <w:sz w:val="18"/>
                <w:szCs w:val="18"/>
              </w:rPr>
            </w:pPr>
          </w:p>
        </w:tc>
        <w:tc>
          <w:tcPr>
            <w:tcW w:w="4548" w:type="dxa"/>
            <w:shd w:val="clear" w:color="auto" w:fill="B4C6E7" w:themeFill="accent1" w:themeFillTint="66"/>
          </w:tcPr>
          <w:p w14:paraId="6DADEC8A" w14:textId="77777777" w:rsidR="00DE35EA" w:rsidRPr="00A061C3" w:rsidRDefault="00DE35EA" w:rsidP="00C21E10">
            <w:pPr>
              <w:jc w:val="center"/>
              <w:rPr>
                <w:rFonts w:cstheme="minorHAnsi"/>
                <w:b/>
                <w:bCs/>
                <w:sz w:val="18"/>
                <w:szCs w:val="18"/>
              </w:rPr>
            </w:pPr>
            <w:r w:rsidRPr="00A061C3">
              <w:rPr>
                <w:rFonts w:cstheme="minorHAnsi"/>
                <w:b/>
                <w:bCs/>
                <w:sz w:val="18"/>
                <w:szCs w:val="18"/>
              </w:rPr>
              <w:t>LOTE 3</w:t>
            </w:r>
          </w:p>
        </w:tc>
        <w:tc>
          <w:tcPr>
            <w:tcW w:w="607" w:type="dxa"/>
            <w:shd w:val="clear" w:color="auto" w:fill="B4C6E7" w:themeFill="accent1" w:themeFillTint="66"/>
          </w:tcPr>
          <w:p w14:paraId="44585940" w14:textId="77777777" w:rsidR="00DE35EA" w:rsidRPr="00A061C3" w:rsidRDefault="00DE35EA" w:rsidP="00C21E10">
            <w:pPr>
              <w:rPr>
                <w:rFonts w:cstheme="minorHAnsi"/>
                <w:sz w:val="18"/>
                <w:szCs w:val="18"/>
              </w:rPr>
            </w:pPr>
          </w:p>
        </w:tc>
        <w:tc>
          <w:tcPr>
            <w:tcW w:w="1057" w:type="dxa"/>
            <w:shd w:val="clear" w:color="auto" w:fill="B4C6E7" w:themeFill="accent1" w:themeFillTint="66"/>
          </w:tcPr>
          <w:p w14:paraId="0C64D47B" w14:textId="77777777" w:rsidR="00DE35EA" w:rsidRPr="00A061C3" w:rsidRDefault="00DE35EA" w:rsidP="00C21E10">
            <w:pPr>
              <w:rPr>
                <w:rFonts w:cstheme="minorHAnsi"/>
                <w:sz w:val="18"/>
                <w:szCs w:val="18"/>
              </w:rPr>
            </w:pPr>
          </w:p>
        </w:tc>
        <w:tc>
          <w:tcPr>
            <w:tcW w:w="1043" w:type="dxa"/>
            <w:shd w:val="clear" w:color="auto" w:fill="B4C6E7" w:themeFill="accent1" w:themeFillTint="66"/>
          </w:tcPr>
          <w:p w14:paraId="13381933" w14:textId="77777777" w:rsidR="00DE35EA" w:rsidRPr="00A061C3" w:rsidRDefault="00DE35EA" w:rsidP="00C21E10">
            <w:pPr>
              <w:rPr>
                <w:rFonts w:cstheme="minorHAnsi"/>
                <w:sz w:val="18"/>
                <w:szCs w:val="18"/>
              </w:rPr>
            </w:pPr>
          </w:p>
        </w:tc>
        <w:tc>
          <w:tcPr>
            <w:tcW w:w="1135" w:type="dxa"/>
            <w:shd w:val="clear" w:color="auto" w:fill="B4C6E7" w:themeFill="accent1" w:themeFillTint="66"/>
          </w:tcPr>
          <w:p w14:paraId="6A2B7AF0" w14:textId="77777777" w:rsidR="00DE35EA" w:rsidRPr="00A061C3" w:rsidRDefault="00DE35EA" w:rsidP="00C21E10">
            <w:pPr>
              <w:rPr>
                <w:rFonts w:cstheme="minorHAnsi"/>
                <w:sz w:val="18"/>
                <w:szCs w:val="18"/>
              </w:rPr>
            </w:pPr>
          </w:p>
        </w:tc>
      </w:tr>
      <w:tr w:rsidR="00DE35EA" w:rsidRPr="00A061C3" w14:paraId="0F2E0053" w14:textId="77777777" w:rsidTr="00C21E10">
        <w:tc>
          <w:tcPr>
            <w:tcW w:w="697" w:type="dxa"/>
          </w:tcPr>
          <w:p w14:paraId="394ECF53" w14:textId="77777777" w:rsidR="00DE35EA" w:rsidRPr="00A061C3" w:rsidRDefault="00DE35EA" w:rsidP="00C21E10">
            <w:pPr>
              <w:rPr>
                <w:rFonts w:cstheme="minorHAnsi"/>
                <w:sz w:val="18"/>
                <w:szCs w:val="18"/>
              </w:rPr>
            </w:pPr>
            <w:r w:rsidRPr="00A061C3">
              <w:rPr>
                <w:rFonts w:cstheme="minorHAnsi"/>
                <w:sz w:val="18"/>
                <w:szCs w:val="18"/>
              </w:rPr>
              <w:t>3</w:t>
            </w:r>
          </w:p>
        </w:tc>
        <w:tc>
          <w:tcPr>
            <w:tcW w:w="4548" w:type="dxa"/>
          </w:tcPr>
          <w:p w14:paraId="1F746A56" w14:textId="77777777" w:rsidR="00DE35EA" w:rsidRPr="00A061C3" w:rsidRDefault="00DE35EA" w:rsidP="00C21E10">
            <w:pPr>
              <w:rPr>
                <w:rFonts w:cstheme="minorHAnsi"/>
                <w:sz w:val="18"/>
                <w:szCs w:val="18"/>
              </w:rPr>
            </w:pPr>
            <w:r w:rsidRPr="00A061C3">
              <w:rPr>
                <w:rFonts w:cstheme="minorHAnsi"/>
                <w:b/>
                <w:bCs/>
                <w:sz w:val="18"/>
                <w:szCs w:val="18"/>
              </w:rPr>
              <w:t>Filtro de linha com 6 Tomadas</w:t>
            </w:r>
            <w:r w:rsidRPr="00A061C3">
              <w:rPr>
                <w:rFonts w:cstheme="minorHAnsi"/>
                <w:sz w:val="18"/>
                <w:szCs w:val="18"/>
              </w:rPr>
              <w:t>; Comprimento do Cabo de Força de pelo menos 80 cm; Tensão / Potência: 127/1270W e 220V/2200W; Corrente Máxima: 10A; possuir furos para fixação (Pode ser fixado na horizontal ou vertical); possuir disjuntor Rearmável 10A com indicador luminoso de funcionamento; Cor: Preto.</w:t>
            </w:r>
          </w:p>
        </w:tc>
        <w:tc>
          <w:tcPr>
            <w:tcW w:w="607" w:type="dxa"/>
          </w:tcPr>
          <w:p w14:paraId="50202E26" w14:textId="77777777" w:rsidR="00DE35EA" w:rsidRPr="00A061C3" w:rsidRDefault="00DE35EA" w:rsidP="00C21E10">
            <w:pPr>
              <w:rPr>
                <w:rFonts w:cstheme="minorHAnsi"/>
                <w:sz w:val="18"/>
                <w:szCs w:val="18"/>
              </w:rPr>
            </w:pPr>
            <w:r w:rsidRPr="00A061C3">
              <w:rPr>
                <w:rFonts w:cstheme="minorHAnsi"/>
                <w:sz w:val="18"/>
                <w:szCs w:val="18"/>
              </w:rPr>
              <w:t>5</w:t>
            </w:r>
          </w:p>
        </w:tc>
        <w:tc>
          <w:tcPr>
            <w:tcW w:w="1057" w:type="dxa"/>
          </w:tcPr>
          <w:p w14:paraId="7D973786" w14:textId="77777777" w:rsidR="00DE35EA" w:rsidRPr="00A061C3" w:rsidRDefault="00DE35EA" w:rsidP="00C21E10">
            <w:pPr>
              <w:rPr>
                <w:rFonts w:cstheme="minorHAnsi"/>
                <w:sz w:val="18"/>
                <w:szCs w:val="18"/>
              </w:rPr>
            </w:pPr>
            <w:r w:rsidRPr="00A061C3">
              <w:rPr>
                <w:rFonts w:cstheme="minorHAnsi"/>
                <w:sz w:val="18"/>
                <w:szCs w:val="18"/>
              </w:rPr>
              <w:t>unidades</w:t>
            </w:r>
          </w:p>
        </w:tc>
        <w:tc>
          <w:tcPr>
            <w:tcW w:w="1043" w:type="dxa"/>
          </w:tcPr>
          <w:p w14:paraId="2D3A1A13" w14:textId="77777777" w:rsidR="00DE35EA" w:rsidRPr="00A061C3" w:rsidRDefault="00DE35EA" w:rsidP="00C21E10">
            <w:pPr>
              <w:rPr>
                <w:rFonts w:cstheme="minorHAnsi"/>
                <w:sz w:val="18"/>
                <w:szCs w:val="18"/>
              </w:rPr>
            </w:pPr>
            <w:r w:rsidRPr="00A061C3">
              <w:rPr>
                <w:rFonts w:cstheme="minorHAnsi"/>
                <w:sz w:val="18"/>
                <w:szCs w:val="18"/>
              </w:rPr>
              <w:t>R$60,07</w:t>
            </w:r>
          </w:p>
        </w:tc>
        <w:tc>
          <w:tcPr>
            <w:tcW w:w="1135" w:type="dxa"/>
          </w:tcPr>
          <w:p w14:paraId="29071143" w14:textId="77777777" w:rsidR="00DE35EA" w:rsidRPr="00A061C3" w:rsidRDefault="00DE35EA" w:rsidP="00C21E10">
            <w:pPr>
              <w:rPr>
                <w:rFonts w:cstheme="minorHAnsi"/>
                <w:sz w:val="18"/>
                <w:szCs w:val="18"/>
              </w:rPr>
            </w:pPr>
            <w:r w:rsidRPr="00A061C3">
              <w:rPr>
                <w:rFonts w:cstheme="minorHAnsi"/>
                <w:sz w:val="18"/>
                <w:szCs w:val="18"/>
              </w:rPr>
              <w:t>R$300,35</w:t>
            </w:r>
          </w:p>
        </w:tc>
      </w:tr>
      <w:tr w:rsidR="00DE35EA" w:rsidRPr="00A061C3" w14:paraId="79DA69EA" w14:textId="77777777" w:rsidTr="00C21E10">
        <w:tc>
          <w:tcPr>
            <w:tcW w:w="697" w:type="dxa"/>
            <w:shd w:val="clear" w:color="auto" w:fill="B4C6E7" w:themeFill="accent1" w:themeFillTint="66"/>
          </w:tcPr>
          <w:p w14:paraId="72CF207A" w14:textId="77777777" w:rsidR="00DE35EA" w:rsidRPr="00A061C3" w:rsidRDefault="00DE35EA" w:rsidP="00C21E10">
            <w:pPr>
              <w:rPr>
                <w:rFonts w:cstheme="minorHAnsi"/>
                <w:sz w:val="18"/>
                <w:szCs w:val="18"/>
              </w:rPr>
            </w:pPr>
          </w:p>
        </w:tc>
        <w:tc>
          <w:tcPr>
            <w:tcW w:w="4548" w:type="dxa"/>
            <w:shd w:val="clear" w:color="auto" w:fill="B4C6E7" w:themeFill="accent1" w:themeFillTint="66"/>
          </w:tcPr>
          <w:p w14:paraId="0F1DEE98" w14:textId="77777777" w:rsidR="00DE35EA" w:rsidRPr="00A061C3" w:rsidRDefault="00DE35EA" w:rsidP="00C21E10">
            <w:pPr>
              <w:jc w:val="center"/>
              <w:rPr>
                <w:rFonts w:cstheme="minorHAnsi"/>
                <w:b/>
                <w:bCs/>
                <w:sz w:val="18"/>
                <w:szCs w:val="18"/>
              </w:rPr>
            </w:pPr>
            <w:r w:rsidRPr="00A061C3">
              <w:rPr>
                <w:rFonts w:cstheme="minorHAnsi"/>
                <w:b/>
                <w:bCs/>
                <w:sz w:val="18"/>
                <w:szCs w:val="18"/>
              </w:rPr>
              <w:t>LOTE 4</w:t>
            </w:r>
          </w:p>
          <w:p w14:paraId="0A5703E1" w14:textId="77777777" w:rsidR="00DE35EA" w:rsidRPr="00A061C3" w:rsidRDefault="00DE35EA" w:rsidP="00C21E10">
            <w:pPr>
              <w:rPr>
                <w:rFonts w:cstheme="minorHAnsi"/>
                <w:b/>
                <w:bCs/>
                <w:sz w:val="18"/>
                <w:szCs w:val="18"/>
              </w:rPr>
            </w:pPr>
          </w:p>
        </w:tc>
        <w:tc>
          <w:tcPr>
            <w:tcW w:w="607" w:type="dxa"/>
            <w:shd w:val="clear" w:color="auto" w:fill="B4C6E7" w:themeFill="accent1" w:themeFillTint="66"/>
          </w:tcPr>
          <w:p w14:paraId="473C8D3A" w14:textId="77777777" w:rsidR="00DE35EA" w:rsidRPr="00A061C3" w:rsidRDefault="00DE35EA" w:rsidP="00C21E10">
            <w:pPr>
              <w:rPr>
                <w:rFonts w:cstheme="minorHAnsi"/>
                <w:sz w:val="18"/>
                <w:szCs w:val="18"/>
              </w:rPr>
            </w:pPr>
          </w:p>
        </w:tc>
        <w:tc>
          <w:tcPr>
            <w:tcW w:w="1057" w:type="dxa"/>
            <w:shd w:val="clear" w:color="auto" w:fill="B4C6E7" w:themeFill="accent1" w:themeFillTint="66"/>
          </w:tcPr>
          <w:p w14:paraId="7902D6A3" w14:textId="77777777" w:rsidR="00DE35EA" w:rsidRPr="00A061C3" w:rsidRDefault="00DE35EA" w:rsidP="00C21E10">
            <w:pPr>
              <w:rPr>
                <w:rFonts w:cstheme="minorHAnsi"/>
                <w:sz w:val="18"/>
                <w:szCs w:val="18"/>
              </w:rPr>
            </w:pPr>
          </w:p>
        </w:tc>
        <w:tc>
          <w:tcPr>
            <w:tcW w:w="1043" w:type="dxa"/>
            <w:shd w:val="clear" w:color="auto" w:fill="B4C6E7" w:themeFill="accent1" w:themeFillTint="66"/>
          </w:tcPr>
          <w:p w14:paraId="7CF132FB" w14:textId="77777777" w:rsidR="00DE35EA" w:rsidRPr="00A061C3" w:rsidRDefault="00DE35EA" w:rsidP="00C21E10">
            <w:pPr>
              <w:rPr>
                <w:rFonts w:cstheme="minorHAnsi"/>
                <w:sz w:val="18"/>
                <w:szCs w:val="18"/>
              </w:rPr>
            </w:pPr>
          </w:p>
        </w:tc>
        <w:tc>
          <w:tcPr>
            <w:tcW w:w="1135" w:type="dxa"/>
            <w:shd w:val="clear" w:color="auto" w:fill="B4C6E7" w:themeFill="accent1" w:themeFillTint="66"/>
          </w:tcPr>
          <w:p w14:paraId="4C3DCC7B" w14:textId="77777777" w:rsidR="00DE35EA" w:rsidRPr="00A061C3" w:rsidRDefault="00DE35EA" w:rsidP="00C21E10">
            <w:pPr>
              <w:rPr>
                <w:rFonts w:cstheme="minorHAnsi"/>
                <w:sz w:val="18"/>
                <w:szCs w:val="18"/>
              </w:rPr>
            </w:pPr>
          </w:p>
        </w:tc>
      </w:tr>
      <w:tr w:rsidR="00DE35EA" w:rsidRPr="00A061C3" w14:paraId="75C62073" w14:textId="77777777" w:rsidTr="00C21E10">
        <w:tc>
          <w:tcPr>
            <w:tcW w:w="697" w:type="dxa"/>
          </w:tcPr>
          <w:p w14:paraId="4B1E310A" w14:textId="77777777" w:rsidR="00DE35EA" w:rsidRPr="00A061C3" w:rsidRDefault="00DE35EA" w:rsidP="00C21E10">
            <w:pPr>
              <w:rPr>
                <w:rFonts w:cstheme="minorHAnsi"/>
                <w:sz w:val="18"/>
                <w:szCs w:val="18"/>
              </w:rPr>
            </w:pPr>
            <w:r w:rsidRPr="00A061C3">
              <w:rPr>
                <w:rFonts w:cstheme="minorHAnsi"/>
                <w:sz w:val="18"/>
                <w:szCs w:val="18"/>
              </w:rPr>
              <w:t>4</w:t>
            </w:r>
          </w:p>
        </w:tc>
        <w:tc>
          <w:tcPr>
            <w:tcW w:w="4548" w:type="dxa"/>
          </w:tcPr>
          <w:p w14:paraId="604C305C" w14:textId="77777777" w:rsidR="00DE35EA" w:rsidRPr="00A061C3" w:rsidRDefault="00DE35EA" w:rsidP="00C21E10">
            <w:pPr>
              <w:rPr>
                <w:rFonts w:cstheme="minorHAnsi"/>
                <w:sz w:val="18"/>
                <w:szCs w:val="18"/>
              </w:rPr>
            </w:pPr>
            <w:r w:rsidRPr="00A061C3">
              <w:rPr>
                <w:rFonts w:eastAsiaTheme="majorEastAsia" w:cstheme="minorHAnsi"/>
                <w:b/>
                <w:bCs/>
                <w:sz w:val="18"/>
                <w:szCs w:val="18"/>
              </w:rPr>
              <w:t>IMPRESSORA MULTIFUNCIONAL TANQUE DE TINTA COLORIDA COM ADF:</w:t>
            </w:r>
            <w:r w:rsidRPr="00A061C3">
              <w:rPr>
                <w:rFonts w:cstheme="minorHAnsi"/>
                <w:sz w:val="18"/>
                <w:szCs w:val="18"/>
              </w:rPr>
              <w:t>Deve possuir tanque frontal de tinta original de fábrica; Visor LCD colorido; Tipo de impressão colorida jato de tinta de 4 cores (CMYK);</w:t>
            </w:r>
          </w:p>
          <w:p w14:paraId="65E8308E" w14:textId="77777777" w:rsidR="00DE35EA" w:rsidRPr="00A061C3" w:rsidRDefault="00DE35EA" w:rsidP="00C21E10">
            <w:pPr>
              <w:rPr>
                <w:rFonts w:cstheme="minorHAnsi"/>
                <w:sz w:val="18"/>
                <w:szCs w:val="18"/>
              </w:rPr>
            </w:pPr>
            <w:r w:rsidRPr="00A061C3">
              <w:rPr>
                <w:rFonts w:cstheme="minorHAnsi"/>
                <w:sz w:val="18"/>
                <w:szCs w:val="18"/>
              </w:rPr>
              <w:t>Função: impressora / copiadora / scanner; Velocidade Máxima de impressão (A4 / carta): em preto: 33 ppm / colorida: 20 ppm;</w:t>
            </w:r>
          </w:p>
          <w:p w14:paraId="179BB073" w14:textId="77777777" w:rsidR="00DE35EA" w:rsidRPr="00A061C3" w:rsidRDefault="00DE35EA" w:rsidP="00C21E10">
            <w:pPr>
              <w:rPr>
                <w:rFonts w:cstheme="minorHAnsi"/>
                <w:sz w:val="18"/>
                <w:szCs w:val="18"/>
              </w:rPr>
            </w:pPr>
            <w:r w:rsidRPr="00A061C3">
              <w:rPr>
                <w:rFonts w:cstheme="minorHAnsi"/>
                <w:sz w:val="18"/>
                <w:szCs w:val="18"/>
              </w:rPr>
              <w:t>Velocidade máxima de cópia (A4 / carta): em preto: 10 cpm / colorida: 8 com; Velocidade do scanner: 12 segundos preto e branco / 29 segundos em cores PDF e tamanho A4 a 200 dpi; Alimentador Automático (ADF) de 30 páginas (A4/carta); Impressão até o formato A3; Digitalizador com suporte para até tamanho oficio;</w:t>
            </w:r>
          </w:p>
          <w:p w14:paraId="4ACCDEBA" w14:textId="77777777" w:rsidR="00DE35EA" w:rsidRPr="00A061C3" w:rsidRDefault="00DE35EA" w:rsidP="00C21E10">
            <w:pPr>
              <w:rPr>
                <w:rFonts w:cstheme="minorHAnsi"/>
                <w:sz w:val="18"/>
                <w:szCs w:val="18"/>
              </w:rPr>
            </w:pPr>
            <w:r w:rsidRPr="00A061C3">
              <w:rPr>
                <w:rFonts w:cstheme="minorHAnsi"/>
                <w:sz w:val="18"/>
                <w:szCs w:val="18"/>
              </w:rPr>
              <w:t>Tamanhos de papel suportados: A4, A6, Carta, Meia Carta, Legal, Executivo, Oficio 9; Gramatura de papel suportado: Papel normal de 64 ~ 90 g/m²;</w:t>
            </w:r>
          </w:p>
          <w:p w14:paraId="30897331" w14:textId="77777777" w:rsidR="00DE35EA" w:rsidRPr="00A061C3" w:rsidRDefault="00DE35EA" w:rsidP="00C21E10">
            <w:pPr>
              <w:rPr>
                <w:rFonts w:cstheme="minorHAnsi"/>
                <w:sz w:val="18"/>
                <w:szCs w:val="18"/>
              </w:rPr>
            </w:pPr>
            <w:r w:rsidRPr="00A061C3">
              <w:rPr>
                <w:rFonts w:cstheme="minorHAnsi"/>
                <w:sz w:val="18"/>
                <w:szCs w:val="18"/>
              </w:rPr>
              <w:t>Capacidade de carga do papel: 100 folhas de papel normal;</w:t>
            </w:r>
          </w:p>
          <w:p w14:paraId="2414EEAD" w14:textId="77777777" w:rsidR="00DE35EA" w:rsidRPr="00A061C3" w:rsidRDefault="00DE35EA" w:rsidP="00C21E10">
            <w:pPr>
              <w:rPr>
                <w:rFonts w:cstheme="minorHAnsi"/>
                <w:sz w:val="18"/>
                <w:szCs w:val="18"/>
              </w:rPr>
            </w:pPr>
            <w:r w:rsidRPr="00A061C3">
              <w:rPr>
                <w:rFonts w:cstheme="minorHAnsi"/>
                <w:sz w:val="18"/>
                <w:szCs w:val="18"/>
              </w:rPr>
              <w:t>Capacidade da bandeja de saída 30 folhas de papel normal;</w:t>
            </w:r>
          </w:p>
          <w:p w14:paraId="52152E73" w14:textId="77777777" w:rsidR="00DE35EA" w:rsidRPr="00A061C3" w:rsidRDefault="00DE35EA" w:rsidP="00C21E10">
            <w:pPr>
              <w:rPr>
                <w:rFonts w:cstheme="minorHAnsi"/>
                <w:sz w:val="18"/>
                <w:szCs w:val="18"/>
              </w:rPr>
            </w:pPr>
            <w:r w:rsidRPr="00A061C3">
              <w:rPr>
                <w:rFonts w:cstheme="minorHAnsi"/>
                <w:sz w:val="18"/>
                <w:szCs w:val="18"/>
              </w:rPr>
              <w:t>Conexões: USB 2.0 de alta velocidade / Wireless / Wi-Fi Direct; voltagem de entrada entre 100 - 240 V;</w:t>
            </w:r>
          </w:p>
          <w:p w14:paraId="11A3D62F" w14:textId="77777777" w:rsidR="00DE35EA" w:rsidRPr="00A061C3" w:rsidRDefault="00DE35EA" w:rsidP="00C21E10">
            <w:pPr>
              <w:rPr>
                <w:rFonts w:cstheme="minorHAnsi"/>
                <w:sz w:val="18"/>
                <w:szCs w:val="18"/>
              </w:rPr>
            </w:pPr>
            <w:r w:rsidRPr="00A061C3">
              <w:rPr>
                <w:rFonts w:cstheme="minorHAnsi"/>
                <w:sz w:val="18"/>
                <w:szCs w:val="18"/>
              </w:rPr>
              <w:t>Conteúdo da Embalagem: Impressora multifuncional; 4 garrafas de tinta originais (preta, ciano, magenta e amarela);</w:t>
            </w:r>
          </w:p>
          <w:p w14:paraId="555C8BD6" w14:textId="77777777" w:rsidR="00DE35EA" w:rsidRPr="00A061C3" w:rsidRDefault="00DE35EA" w:rsidP="00C21E10">
            <w:pPr>
              <w:rPr>
                <w:rFonts w:cstheme="minorHAnsi"/>
                <w:sz w:val="18"/>
                <w:szCs w:val="18"/>
              </w:rPr>
            </w:pPr>
          </w:p>
        </w:tc>
        <w:tc>
          <w:tcPr>
            <w:tcW w:w="607" w:type="dxa"/>
          </w:tcPr>
          <w:p w14:paraId="5A6D6483" w14:textId="77777777" w:rsidR="00DE35EA" w:rsidRPr="00A061C3" w:rsidRDefault="00DE35EA" w:rsidP="00C21E10">
            <w:pPr>
              <w:rPr>
                <w:rFonts w:cstheme="minorHAnsi"/>
                <w:sz w:val="18"/>
                <w:szCs w:val="18"/>
              </w:rPr>
            </w:pPr>
            <w:r w:rsidRPr="00A061C3">
              <w:rPr>
                <w:rFonts w:cstheme="minorHAnsi"/>
                <w:sz w:val="18"/>
                <w:szCs w:val="18"/>
              </w:rPr>
              <w:t>3</w:t>
            </w:r>
          </w:p>
        </w:tc>
        <w:tc>
          <w:tcPr>
            <w:tcW w:w="1057" w:type="dxa"/>
          </w:tcPr>
          <w:p w14:paraId="31B5D247" w14:textId="77777777" w:rsidR="00DE35EA" w:rsidRPr="00A061C3" w:rsidRDefault="00DE35EA" w:rsidP="00C21E10">
            <w:pPr>
              <w:rPr>
                <w:rFonts w:cstheme="minorHAnsi"/>
                <w:sz w:val="18"/>
                <w:szCs w:val="18"/>
              </w:rPr>
            </w:pPr>
            <w:r w:rsidRPr="00A061C3">
              <w:rPr>
                <w:rFonts w:cstheme="minorHAnsi"/>
                <w:sz w:val="18"/>
                <w:szCs w:val="18"/>
              </w:rPr>
              <w:t>unidades</w:t>
            </w:r>
          </w:p>
        </w:tc>
        <w:tc>
          <w:tcPr>
            <w:tcW w:w="1043" w:type="dxa"/>
          </w:tcPr>
          <w:p w14:paraId="2750BBB8" w14:textId="77777777" w:rsidR="00DE35EA" w:rsidRPr="00A061C3" w:rsidRDefault="00DE35EA" w:rsidP="00C21E10">
            <w:pPr>
              <w:rPr>
                <w:rFonts w:cstheme="minorHAnsi"/>
                <w:sz w:val="18"/>
                <w:szCs w:val="18"/>
              </w:rPr>
            </w:pPr>
            <w:r w:rsidRPr="00A061C3">
              <w:rPr>
                <w:rFonts w:cstheme="minorHAnsi"/>
                <w:sz w:val="18"/>
                <w:szCs w:val="18"/>
              </w:rPr>
              <w:t>R$2.430,84</w:t>
            </w:r>
          </w:p>
        </w:tc>
        <w:tc>
          <w:tcPr>
            <w:tcW w:w="1135" w:type="dxa"/>
          </w:tcPr>
          <w:p w14:paraId="5F3E5816" w14:textId="77777777" w:rsidR="00DE35EA" w:rsidRPr="00A061C3" w:rsidRDefault="00DE35EA" w:rsidP="00C21E10">
            <w:pPr>
              <w:rPr>
                <w:rFonts w:cstheme="minorHAnsi"/>
                <w:sz w:val="18"/>
                <w:szCs w:val="18"/>
              </w:rPr>
            </w:pPr>
            <w:r w:rsidRPr="00A061C3">
              <w:rPr>
                <w:rFonts w:cstheme="minorHAnsi"/>
                <w:sz w:val="18"/>
                <w:szCs w:val="18"/>
              </w:rPr>
              <w:t>R$7.292,52</w:t>
            </w:r>
          </w:p>
        </w:tc>
      </w:tr>
      <w:tr w:rsidR="00DE35EA" w:rsidRPr="00A061C3" w14:paraId="27B98BDB" w14:textId="77777777" w:rsidTr="00C21E10">
        <w:tc>
          <w:tcPr>
            <w:tcW w:w="697" w:type="dxa"/>
          </w:tcPr>
          <w:p w14:paraId="4CD7E186" w14:textId="77777777" w:rsidR="00DE35EA" w:rsidRPr="00A061C3" w:rsidRDefault="00DE35EA" w:rsidP="00C21E10">
            <w:pPr>
              <w:rPr>
                <w:rFonts w:cstheme="minorHAnsi"/>
                <w:sz w:val="18"/>
                <w:szCs w:val="18"/>
              </w:rPr>
            </w:pPr>
            <w:r w:rsidRPr="00A061C3">
              <w:rPr>
                <w:rFonts w:cstheme="minorHAnsi"/>
                <w:sz w:val="18"/>
                <w:szCs w:val="18"/>
              </w:rPr>
              <w:t>5</w:t>
            </w:r>
          </w:p>
        </w:tc>
        <w:tc>
          <w:tcPr>
            <w:tcW w:w="4548" w:type="dxa"/>
          </w:tcPr>
          <w:p w14:paraId="10F3B45D" w14:textId="77777777" w:rsidR="00DE35EA" w:rsidRPr="00A061C3" w:rsidRDefault="00DE35EA" w:rsidP="00C21E10">
            <w:pPr>
              <w:rPr>
                <w:rFonts w:cstheme="minorHAnsi"/>
                <w:sz w:val="18"/>
                <w:szCs w:val="18"/>
              </w:rPr>
            </w:pPr>
            <w:r w:rsidRPr="00A061C3">
              <w:rPr>
                <w:rFonts w:cstheme="minorHAnsi"/>
                <w:b/>
                <w:bCs/>
                <w:sz w:val="18"/>
                <w:szCs w:val="18"/>
              </w:rPr>
              <w:t>KIT de refil de tintas impressora multifuncional "EPSON SERIE L"</w:t>
            </w:r>
            <w:r w:rsidRPr="00A061C3">
              <w:rPr>
                <w:rFonts w:cstheme="minorHAnsi"/>
                <w:sz w:val="18"/>
                <w:szCs w:val="18"/>
              </w:rPr>
              <w:t xml:space="preserve">, tinta com corante 100% original e de alta qualidade, deve oferecer resistência a desbotamentos, além de serem resistentes a água e possuem uma melhor fixação. Para os modelos: L5590, L5190, L5290 – T544120; </w:t>
            </w:r>
            <w:r w:rsidRPr="00A061C3">
              <w:rPr>
                <w:rFonts w:cstheme="minorHAnsi"/>
                <w:sz w:val="18"/>
                <w:szCs w:val="18"/>
              </w:rPr>
              <w:lastRenderedPageBreak/>
              <w:t>CONTEÚDO: 1 REFIL DE TINTA 65ML PRETO (BLACK), 1 REFIL DE TINTA 65ML MAGENTA, 1 REFIL DE TINTA 65ML YELLOW, 1 REFIL DE TINTA 65ML CYAN</w:t>
            </w:r>
          </w:p>
        </w:tc>
        <w:tc>
          <w:tcPr>
            <w:tcW w:w="607" w:type="dxa"/>
          </w:tcPr>
          <w:p w14:paraId="705B0FBA" w14:textId="77777777" w:rsidR="00DE35EA" w:rsidRPr="00A061C3" w:rsidRDefault="00DE35EA" w:rsidP="00C21E10">
            <w:pPr>
              <w:rPr>
                <w:rFonts w:cstheme="minorHAnsi"/>
                <w:sz w:val="18"/>
                <w:szCs w:val="18"/>
              </w:rPr>
            </w:pPr>
            <w:r w:rsidRPr="00A061C3">
              <w:rPr>
                <w:rFonts w:cstheme="minorHAnsi"/>
                <w:sz w:val="18"/>
                <w:szCs w:val="18"/>
              </w:rPr>
              <w:lastRenderedPageBreak/>
              <w:t>12</w:t>
            </w:r>
          </w:p>
        </w:tc>
        <w:tc>
          <w:tcPr>
            <w:tcW w:w="1057" w:type="dxa"/>
          </w:tcPr>
          <w:p w14:paraId="70773865" w14:textId="77777777" w:rsidR="00DE35EA" w:rsidRPr="00A061C3" w:rsidRDefault="00DE35EA" w:rsidP="00C21E10">
            <w:pPr>
              <w:rPr>
                <w:rFonts w:cstheme="minorHAnsi"/>
                <w:sz w:val="18"/>
                <w:szCs w:val="18"/>
              </w:rPr>
            </w:pPr>
            <w:r w:rsidRPr="00A061C3">
              <w:rPr>
                <w:rFonts w:cstheme="minorHAnsi"/>
                <w:sz w:val="18"/>
                <w:szCs w:val="18"/>
              </w:rPr>
              <w:t>Kit com 4</w:t>
            </w:r>
          </w:p>
        </w:tc>
        <w:tc>
          <w:tcPr>
            <w:tcW w:w="1043" w:type="dxa"/>
          </w:tcPr>
          <w:p w14:paraId="28BB7533" w14:textId="77777777" w:rsidR="00DE35EA" w:rsidRPr="00A061C3" w:rsidRDefault="00DE35EA" w:rsidP="00C21E10">
            <w:pPr>
              <w:rPr>
                <w:rFonts w:cstheme="minorHAnsi"/>
                <w:sz w:val="18"/>
                <w:szCs w:val="18"/>
              </w:rPr>
            </w:pPr>
            <w:r w:rsidRPr="00A061C3">
              <w:rPr>
                <w:rFonts w:cstheme="minorHAnsi"/>
                <w:sz w:val="18"/>
                <w:szCs w:val="18"/>
              </w:rPr>
              <w:t>R$221,32</w:t>
            </w:r>
          </w:p>
        </w:tc>
        <w:tc>
          <w:tcPr>
            <w:tcW w:w="1135" w:type="dxa"/>
          </w:tcPr>
          <w:p w14:paraId="3A8BFEC5" w14:textId="77777777" w:rsidR="00DE35EA" w:rsidRPr="00A061C3" w:rsidRDefault="00DE35EA" w:rsidP="00C21E10">
            <w:pPr>
              <w:rPr>
                <w:rFonts w:cstheme="minorHAnsi"/>
                <w:sz w:val="18"/>
                <w:szCs w:val="18"/>
              </w:rPr>
            </w:pPr>
            <w:r w:rsidRPr="00A061C3">
              <w:rPr>
                <w:rFonts w:cstheme="minorHAnsi"/>
                <w:sz w:val="18"/>
                <w:szCs w:val="18"/>
              </w:rPr>
              <w:t>R$2.655,84</w:t>
            </w:r>
          </w:p>
        </w:tc>
      </w:tr>
      <w:tr w:rsidR="00DE35EA" w:rsidRPr="00A061C3" w14:paraId="22E153F1" w14:textId="77777777" w:rsidTr="00C21E10">
        <w:trPr>
          <w:trHeight w:val="546"/>
        </w:trPr>
        <w:tc>
          <w:tcPr>
            <w:tcW w:w="697" w:type="dxa"/>
          </w:tcPr>
          <w:p w14:paraId="1437248E" w14:textId="77777777" w:rsidR="00DE35EA" w:rsidRPr="00A061C3" w:rsidRDefault="00DE35EA" w:rsidP="00C21E10">
            <w:pPr>
              <w:rPr>
                <w:rFonts w:cstheme="minorHAnsi"/>
                <w:sz w:val="18"/>
                <w:szCs w:val="18"/>
              </w:rPr>
            </w:pPr>
          </w:p>
        </w:tc>
        <w:tc>
          <w:tcPr>
            <w:tcW w:w="4548" w:type="dxa"/>
          </w:tcPr>
          <w:p w14:paraId="228226D1" w14:textId="77777777" w:rsidR="00DE35EA" w:rsidRPr="00A061C3" w:rsidRDefault="00DE35EA" w:rsidP="00C21E10">
            <w:pPr>
              <w:jc w:val="center"/>
              <w:rPr>
                <w:rFonts w:cstheme="minorHAnsi"/>
                <w:b/>
                <w:bCs/>
                <w:sz w:val="28"/>
                <w:szCs w:val="28"/>
              </w:rPr>
            </w:pPr>
            <w:r w:rsidRPr="00A061C3">
              <w:rPr>
                <w:rFonts w:cstheme="minorHAnsi"/>
                <w:b/>
                <w:bCs/>
                <w:sz w:val="28"/>
                <w:szCs w:val="28"/>
              </w:rPr>
              <w:t>TOTAL</w:t>
            </w:r>
          </w:p>
        </w:tc>
        <w:tc>
          <w:tcPr>
            <w:tcW w:w="607" w:type="dxa"/>
          </w:tcPr>
          <w:p w14:paraId="7617E17C" w14:textId="77777777" w:rsidR="00DE35EA" w:rsidRPr="00A061C3" w:rsidRDefault="00DE35EA" w:rsidP="00C21E10">
            <w:pPr>
              <w:rPr>
                <w:rFonts w:cstheme="minorHAnsi"/>
                <w:sz w:val="18"/>
                <w:szCs w:val="18"/>
              </w:rPr>
            </w:pPr>
          </w:p>
        </w:tc>
        <w:tc>
          <w:tcPr>
            <w:tcW w:w="1057" w:type="dxa"/>
          </w:tcPr>
          <w:p w14:paraId="0D324FC8" w14:textId="77777777" w:rsidR="00DE35EA" w:rsidRPr="00A061C3" w:rsidRDefault="00DE35EA" w:rsidP="00C21E10">
            <w:pPr>
              <w:rPr>
                <w:rFonts w:cstheme="minorHAnsi"/>
                <w:sz w:val="18"/>
                <w:szCs w:val="18"/>
              </w:rPr>
            </w:pPr>
          </w:p>
        </w:tc>
        <w:tc>
          <w:tcPr>
            <w:tcW w:w="1043" w:type="dxa"/>
          </w:tcPr>
          <w:p w14:paraId="5E2B5757" w14:textId="77777777" w:rsidR="00DE35EA" w:rsidRPr="00A061C3" w:rsidRDefault="00DE35EA" w:rsidP="00C21E10">
            <w:pPr>
              <w:rPr>
                <w:rFonts w:cstheme="minorHAnsi"/>
                <w:sz w:val="18"/>
                <w:szCs w:val="18"/>
              </w:rPr>
            </w:pPr>
          </w:p>
        </w:tc>
        <w:tc>
          <w:tcPr>
            <w:tcW w:w="1135" w:type="dxa"/>
          </w:tcPr>
          <w:p w14:paraId="3FC27A79" w14:textId="77777777" w:rsidR="00DE35EA" w:rsidRPr="00A061C3" w:rsidRDefault="00DE35EA" w:rsidP="00C21E10">
            <w:pPr>
              <w:rPr>
                <w:rFonts w:cstheme="minorHAnsi"/>
                <w:b/>
                <w:bCs/>
                <w:sz w:val="18"/>
                <w:szCs w:val="18"/>
              </w:rPr>
            </w:pPr>
            <w:r w:rsidRPr="00A061C3">
              <w:rPr>
                <w:rFonts w:cstheme="minorHAnsi"/>
                <w:b/>
                <w:bCs/>
                <w:sz w:val="18"/>
                <w:szCs w:val="18"/>
              </w:rPr>
              <w:t>R$9.948,36</w:t>
            </w:r>
          </w:p>
        </w:tc>
      </w:tr>
      <w:tr w:rsidR="00DE35EA" w:rsidRPr="00A061C3" w14:paraId="05114D05" w14:textId="77777777" w:rsidTr="00C21E10">
        <w:tc>
          <w:tcPr>
            <w:tcW w:w="697" w:type="dxa"/>
            <w:shd w:val="clear" w:color="auto" w:fill="B4C6E7" w:themeFill="accent1" w:themeFillTint="66"/>
          </w:tcPr>
          <w:p w14:paraId="395E122D" w14:textId="77777777" w:rsidR="00DE35EA" w:rsidRPr="00A061C3" w:rsidRDefault="00DE35EA" w:rsidP="00C21E10">
            <w:pPr>
              <w:rPr>
                <w:rFonts w:cstheme="minorHAnsi"/>
                <w:sz w:val="18"/>
                <w:szCs w:val="18"/>
              </w:rPr>
            </w:pPr>
          </w:p>
        </w:tc>
        <w:tc>
          <w:tcPr>
            <w:tcW w:w="4548" w:type="dxa"/>
            <w:shd w:val="clear" w:color="auto" w:fill="B4C6E7" w:themeFill="accent1" w:themeFillTint="66"/>
          </w:tcPr>
          <w:p w14:paraId="68EC2914" w14:textId="77777777" w:rsidR="00DE35EA" w:rsidRPr="00A061C3" w:rsidRDefault="00DE35EA" w:rsidP="00C21E10">
            <w:pPr>
              <w:jc w:val="center"/>
              <w:rPr>
                <w:rFonts w:cstheme="minorHAnsi"/>
                <w:b/>
                <w:bCs/>
                <w:sz w:val="18"/>
                <w:szCs w:val="18"/>
              </w:rPr>
            </w:pPr>
            <w:r w:rsidRPr="00A061C3">
              <w:rPr>
                <w:rFonts w:cstheme="minorHAnsi"/>
                <w:b/>
                <w:bCs/>
                <w:sz w:val="18"/>
                <w:szCs w:val="18"/>
              </w:rPr>
              <w:t>LOTE 5</w:t>
            </w:r>
          </w:p>
          <w:p w14:paraId="46F0D136" w14:textId="77777777" w:rsidR="00DE35EA" w:rsidRPr="00A061C3" w:rsidRDefault="00DE35EA" w:rsidP="00C21E10">
            <w:pPr>
              <w:rPr>
                <w:rFonts w:cstheme="minorHAnsi"/>
                <w:b/>
                <w:bCs/>
                <w:sz w:val="18"/>
                <w:szCs w:val="18"/>
              </w:rPr>
            </w:pPr>
          </w:p>
        </w:tc>
        <w:tc>
          <w:tcPr>
            <w:tcW w:w="607" w:type="dxa"/>
            <w:shd w:val="clear" w:color="auto" w:fill="B4C6E7" w:themeFill="accent1" w:themeFillTint="66"/>
          </w:tcPr>
          <w:p w14:paraId="1F96E281" w14:textId="77777777" w:rsidR="00DE35EA" w:rsidRPr="00A061C3" w:rsidRDefault="00DE35EA" w:rsidP="00C21E10">
            <w:pPr>
              <w:rPr>
                <w:rFonts w:cstheme="minorHAnsi"/>
                <w:sz w:val="18"/>
                <w:szCs w:val="18"/>
              </w:rPr>
            </w:pPr>
          </w:p>
        </w:tc>
        <w:tc>
          <w:tcPr>
            <w:tcW w:w="1057" w:type="dxa"/>
            <w:shd w:val="clear" w:color="auto" w:fill="B4C6E7" w:themeFill="accent1" w:themeFillTint="66"/>
          </w:tcPr>
          <w:p w14:paraId="7A7C3930" w14:textId="77777777" w:rsidR="00DE35EA" w:rsidRPr="00A061C3" w:rsidRDefault="00DE35EA" w:rsidP="00C21E10">
            <w:pPr>
              <w:rPr>
                <w:rFonts w:cstheme="minorHAnsi"/>
                <w:sz w:val="18"/>
                <w:szCs w:val="18"/>
              </w:rPr>
            </w:pPr>
          </w:p>
        </w:tc>
        <w:tc>
          <w:tcPr>
            <w:tcW w:w="1043" w:type="dxa"/>
            <w:shd w:val="clear" w:color="auto" w:fill="B4C6E7" w:themeFill="accent1" w:themeFillTint="66"/>
          </w:tcPr>
          <w:p w14:paraId="0AAAEDD6" w14:textId="77777777" w:rsidR="00DE35EA" w:rsidRPr="00A061C3" w:rsidRDefault="00DE35EA" w:rsidP="00C21E10">
            <w:pPr>
              <w:rPr>
                <w:rFonts w:cstheme="minorHAnsi"/>
                <w:sz w:val="18"/>
                <w:szCs w:val="18"/>
              </w:rPr>
            </w:pPr>
          </w:p>
        </w:tc>
        <w:tc>
          <w:tcPr>
            <w:tcW w:w="1135" w:type="dxa"/>
            <w:shd w:val="clear" w:color="auto" w:fill="B4C6E7" w:themeFill="accent1" w:themeFillTint="66"/>
          </w:tcPr>
          <w:p w14:paraId="5A72E6E9" w14:textId="77777777" w:rsidR="00DE35EA" w:rsidRPr="00A061C3" w:rsidRDefault="00DE35EA" w:rsidP="00C21E10">
            <w:pPr>
              <w:rPr>
                <w:rFonts w:cstheme="minorHAnsi"/>
                <w:sz w:val="18"/>
                <w:szCs w:val="18"/>
              </w:rPr>
            </w:pPr>
          </w:p>
        </w:tc>
      </w:tr>
      <w:tr w:rsidR="00DE35EA" w:rsidRPr="00A061C3" w14:paraId="3B33EC85" w14:textId="77777777" w:rsidTr="00C21E10">
        <w:tc>
          <w:tcPr>
            <w:tcW w:w="697" w:type="dxa"/>
          </w:tcPr>
          <w:p w14:paraId="03C45A2A" w14:textId="77777777" w:rsidR="00DE35EA" w:rsidRPr="00A061C3" w:rsidRDefault="00DE35EA" w:rsidP="00C21E10">
            <w:pPr>
              <w:rPr>
                <w:rFonts w:cstheme="minorHAnsi"/>
                <w:sz w:val="18"/>
                <w:szCs w:val="18"/>
              </w:rPr>
            </w:pPr>
            <w:r w:rsidRPr="00A061C3">
              <w:rPr>
                <w:rFonts w:cstheme="minorHAnsi"/>
                <w:sz w:val="18"/>
                <w:szCs w:val="18"/>
              </w:rPr>
              <w:t>6</w:t>
            </w:r>
          </w:p>
        </w:tc>
        <w:tc>
          <w:tcPr>
            <w:tcW w:w="4548" w:type="dxa"/>
          </w:tcPr>
          <w:p w14:paraId="1EC3AA38" w14:textId="77777777" w:rsidR="00DE35EA" w:rsidRPr="00A061C3" w:rsidRDefault="00DE35EA" w:rsidP="00C21E10">
            <w:pPr>
              <w:rPr>
                <w:rFonts w:cstheme="minorHAnsi"/>
                <w:b/>
                <w:bCs/>
                <w:sz w:val="18"/>
                <w:szCs w:val="18"/>
              </w:rPr>
            </w:pPr>
            <w:r w:rsidRPr="00A061C3">
              <w:rPr>
                <w:rFonts w:cstheme="minorHAnsi"/>
                <w:b/>
                <w:bCs/>
                <w:sz w:val="18"/>
                <w:szCs w:val="18"/>
              </w:rPr>
              <w:t xml:space="preserve">SCANNER DE MESA: </w:t>
            </w:r>
            <w:r w:rsidRPr="00A061C3">
              <w:rPr>
                <w:rFonts w:cstheme="minorHAnsi"/>
                <w:sz w:val="18"/>
                <w:szCs w:val="18"/>
              </w:rPr>
              <w:t>Deve possuir alimentação por folhas;</w:t>
            </w:r>
          </w:p>
          <w:p w14:paraId="5365D938" w14:textId="77777777" w:rsidR="00DE35EA" w:rsidRPr="00A061C3" w:rsidRDefault="00DE35EA" w:rsidP="00C21E10">
            <w:pPr>
              <w:rPr>
                <w:rFonts w:cstheme="minorHAnsi"/>
                <w:sz w:val="18"/>
                <w:szCs w:val="18"/>
              </w:rPr>
            </w:pPr>
            <w:r w:rsidRPr="00A061C3">
              <w:rPr>
                <w:rFonts w:cstheme="minorHAnsi"/>
                <w:sz w:val="18"/>
                <w:szCs w:val="18"/>
              </w:rPr>
              <w:t>Digitalização monocromática e colorida; Velocidade máxima de digitalização simplex de 50 ipm e duplex de 100 ipm; Resolução optica máxima de 600 x 600 dpi e interpolada de até 1200 x 1200 dpi; Capacidade do alimentador automático de documentos: 50 folhas; Tamanhos de papel suportados: mínimo de 5,1cm x 5,1 cm e máximo de 21,5 x 35,5 cm; Tipos de mídia suportados: A4, A6, Carta, Meia Carta, Legal, Executivo, Oficio 9; Interfaces: USB 2.0 ou superior, Ethernet, Wi-Fi Dual Band (2,4 GHz e 5 GHz); Recursos: digitalização continua; digitalização frente e verso automática, tela LCD sensível ao toque de 4,3"; Sistemas operacionais compatíveis: Windows, Mac OS, Linux; Formatos de arquivos de digitalização: PDF uma página ou múltiplas, JPEG, TIFF; Voltagem de entrada entre 100 - 240 V; Conteúdo da Embalagem: 1 scanner, 1 fonte de alimentação bivolt (100-240V 50/60Hz), 1 cabo USB 3.0 SuperSpeed, 1 guia de instalação rápida; 1 ANO DE GARANTIA.</w:t>
            </w:r>
          </w:p>
          <w:p w14:paraId="054B2000" w14:textId="77777777" w:rsidR="00DE35EA" w:rsidRPr="00A061C3" w:rsidRDefault="00DE35EA" w:rsidP="00C21E10">
            <w:pPr>
              <w:rPr>
                <w:rFonts w:cstheme="minorHAnsi"/>
                <w:sz w:val="18"/>
                <w:szCs w:val="18"/>
              </w:rPr>
            </w:pPr>
          </w:p>
        </w:tc>
        <w:tc>
          <w:tcPr>
            <w:tcW w:w="607" w:type="dxa"/>
          </w:tcPr>
          <w:p w14:paraId="2E174DA2" w14:textId="77777777" w:rsidR="00DE35EA" w:rsidRPr="00A061C3" w:rsidRDefault="00DE35EA" w:rsidP="00C21E10">
            <w:pPr>
              <w:rPr>
                <w:rFonts w:cstheme="minorHAnsi"/>
                <w:sz w:val="18"/>
                <w:szCs w:val="18"/>
              </w:rPr>
            </w:pPr>
            <w:r w:rsidRPr="00A061C3">
              <w:rPr>
                <w:rFonts w:cstheme="minorHAnsi"/>
                <w:sz w:val="18"/>
                <w:szCs w:val="18"/>
              </w:rPr>
              <w:t>1</w:t>
            </w:r>
          </w:p>
        </w:tc>
        <w:tc>
          <w:tcPr>
            <w:tcW w:w="1057" w:type="dxa"/>
          </w:tcPr>
          <w:p w14:paraId="4F0A0B14" w14:textId="77777777" w:rsidR="00DE35EA" w:rsidRPr="00A061C3" w:rsidRDefault="00DE35EA" w:rsidP="00C21E10">
            <w:pPr>
              <w:rPr>
                <w:rFonts w:cstheme="minorHAnsi"/>
                <w:sz w:val="18"/>
                <w:szCs w:val="18"/>
              </w:rPr>
            </w:pPr>
            <w:r w:rsidRPr="00A061C3">
              <w:rPr>
                <w:rFonts w:cstheme="minorHAnsi"/>
                <w:sz w:val="18"/>
                <w:szCs w:val="18"/>
              </w:rPr>
              <w:t>unidades</w:t>
            </w:r>
          </w:p>
        </w:tc>
        <w:tc>
          <w:tcPr>
            <w:tcW w:w="1043" w:type="dxa"/>
          </w:tcPr>
          <w:p w14:paraId="4F57E631" w14:textId="77777777" w:rsidR="00DE35EA" w:rsidRPr="00A061C3" w:rsidRDefault="00DE35EA" w:rsidP="00C21E10">
            <w:pPr>
              <w:rPr>
                <w:rFonts w:cstheme="minorHAnsi"/>
                <w:sz w:val="18"/>
                <w:szCs w:val="18"/>
              </w:rPr>
            </w:pPr>
            <w:r w:rsidRPr="00A061C3">
              <w:rPr>
                <w:rFonts w:cstheme="minorHAnsi"/>
                <w:sz w:val="18"/>
                <w:szCs w:val="18"/>
              </w:rPr>
              <w:t>R$2.881,24</w:t>
            </w:r>
          </w:p>
        </w:tc>
        <w:tc>
          <w:tcPr>
            <w:tcW w:w="1135" w:type="dxa"/>
          </w:tcPr>
          <w:p w14:paraId="7A26BD2A" w14:textId="77777777" w:rsidR="00DE35EA" w:rsidRPr="00A061C3" w:rsidRDefault="00DE35EA" w:rsidP="00C21E10">
            <w:pPr>
              <w:rPr>
                <w:rFonts w:cstheme="minorHAnsi"/>
                <w:sz w:val="18"/>
                <w:szCs w:val="18"/>
              </w:rPr>
            </w:pPr>
            <w:r w:rsidRPr="00A061C3">
              <w:rPr>
                <w:rFonts w:cstheme="minorHAnsi"/>
                <w:sz w:val="18"/>
                <w:szCs w:val="18"/>
              </w:rPr>
              <w:t>R$2.881,24</w:t>
            </w:r>
          </w:p>
        </w:tc>
      </w:tr>
      <w:tr w:rsidR="00DE35EA" w:rsidRPr="00A061C3" w14:paraId="69E2E2BF" w14:textId="77777777" w:rsidTr="00C21E10">
        <w:tc>
          <w:tcPr>
            <w:tcW w:w="697" w:type="dxa"/>
            <w:shd w:val="clear" w:color="auto" w:fill="B4C6E7" w:themeFill="accent1" w:themeFillTint="66"/>
          </w:tcPr>
          <w:p w14:paraId="52057252" w14:textId="77777777" w:rsidR="00DE35EA" w:rsidRPr="00A061C3" w:rsidRDefault="00DE35EA" w:rsidP="00C21E10">
            <w:pPr>
              <w:rPr>
                <w:rFonts w:cstheme="minorHAnsi"/>
                <w:sz w:val="18"/>
                <w:szCs w:val="18"/>
              </w:rPr>
            </w:pPr>
          </w:p>
        </w:tc>
        <w:tc>
          <w:tcPr>
            <w:tcW w:w="4548" w:type="dxa"/>
            <w:shd w:val="clear" w:color="auto" w:fill="B4C6E7" w:themeFill="accent1" w:themeFillTint="66"/>
          </w:tcPr>
          <w:p w14:paraId="35FFA2FC" w14:textId="77777777" w:rsidR="00DE35EA" w:rsidRPr="00A061C3" w:rsidRDefault="00DE35EA" w:rsidP="00C21E10">
            <w:pPr>
              <w:jc w:val="center"/>
              <w:rPr>
                <w:rFonts w:cstheme="minorHAnsi"/>
                <w:b/>
                <w:bCs/>
                <w:sz w:val="18"/>
                <w:szCs w:val="18"/>
              </w:rPr>
            </w:pPr>
            <w:r w:rsidRPr="00A061C3">
              <w:rPr>
                <w:rFonts w:cstheme="minorHAnsi"/>
                <w:b/>
                <w:bCs/>
                <w:sz w:val="18"/>
                <w:szCs w:val="18"/>
              </w:rPr>
              <w:t>LOTE 6</w:t>
            </w:r>
          </w:p>
          <w:p w14:paraId="2B1C664E" w14:textId="77777777" w:rsidR="00DE35EA" w:rsidRPr="00A061C3" w:rsidRDefault="00DE35EA" w:rsidP="00C21E10">
            <w:pPr>
              <w:rPr>
                <w:rFonts w:cstheme="minorHAnsi"/>
                <w:b/>
                <w:bCs/>
                <w:sz w:val="18"/>
                <w:szCs w:val="18"/>
              </w:rPr>
            </w:pPr>
          </w:p>
        </w:tc>
        <w:tc>
          <w:tcPr>
            <w:tcW w:w="607" w:type="dxa"/>
            <w:shd w:val="clear" w:color="auto" w:fill="B4C6E7" w:themeFill="accent1" w:themeFillTint="66"/>
          </w:tcPr>
          <w:p w14:paraId="7B8D801F" w14:textId="77777777" w:rsidR="00DE35EA" w:rsidRPr="00A061C3" w:rsidRDefault="00DE35EA" w:rsidP="00C21E10">
            <w:pPr>
              <w:rPr>
                <w:rFonts w:cstheme="minorHAnsi"/>
                <w:sz w:val="18"/>
                <w:szCs w:val="18"/>
              </w:rPr>
            </w:pPr>
          </w:p>
        </w:tc>
        <w:tc>
          <w:tcPr>
            <w:tcW w:w="1057" w:type="dxa"/>
            <w:shd w:val="clear" w:color="auto" w:fill="B4C6E7" w:themeFill="accent1" w:themeFillTint="66"/>
          </w:tcPr>
          <w:p w14:paraId="7E791188" w14:textId="77777777" w:rsidR="00DE35EA" w:rsidRPr="00A061C3" w:rsidRDefault="00DE35EA" w:rsidP="00C21E10">
            <w:pPr>
              <w:rPr>
                <w:rFonts w:cstheme="minorHAnsi"/>
                <w:sz w:val="18"/>
                <w:szCs w:val="18"/>
              </w:rPr>
            </w:pPr>
          </w:p>
        </w:tc>
        <w:tc>
          <w:tcPr>
            <w:tcW w:w="1043" w:type="dxa"/>
            <w:shd w:val="clear" w:color="auto" w:fill="B4C6E7" w:themeFill="accent1" w:themeFillTint="66"/>
          </w:tcPr>
          <w:p w14:paraId="05A27A62" w14:textId="77777777" w:rsidR="00DE35EA" w:rsidRPr="00A061C3" w:rsidRDefault="00DE35EA" w:rsidP="00C21E10">
            <w:pPr>
              <w:rPr>
                <w:rFonts w:cstheme="minorHAnsi"/>
                <w:sz w:val="18"/>
                <w:szCs w:val="18"/>
              </w:rPr>
            </w:pPr>
          </w:p>
        </w:tc>
        <w:tc>
          <w:tcPr>
            <w:tcW w:w="1135" w:type="dxa"/>
            <w:shd w:val="clear" w:color="auto" w:fill="B4C6E7" w:themeFill="accent1" w:themeFillTint="66"/>
          </w:tcPr>
          <w:p w14:paraId="453DAB56" w14:textId="77777777" w:rsidR="00DE35EA" w:rsidRPr="00A061C3" w:rsidRDefault="00DE35EA" w:rsidP="00C21E10">
            <w:pPr>
              <w:rPr>
                <w:rFonts w:cstheme="minorHAnsi"/>
                <w:sz w:val="18"/>
                <w:szCs w:val="18"/>
              </w:rPr>
            </w:pPr>
          </w:p>
        </w:tc>
      </w:tr>
      <w:tr w:rsidR="00DE35EA" w:rsidRPr="00A061C3" w14:paraId="0B69D44A" w14:textId="77777777" w:rsidTr="00C21E10">
        <w:tc>
          <w:tcPr>
            <w:tcW w:w="697" w:type="dxa"/>
          </w:tcPr>
          <w:p w14:paraId="4021B7CB" w14:textId="77777777" w:rsidR="00DE35EA" w:rsidRPr="00A061C3" w:rsidRDefault="00DE35EA" w:rsidP="00C21E10">
            <w:pPr>
              <w:rPr>
                <w:rFonts w:cstheme="minorHAnsi"/>
                <w:sz w:val="18"/>
                <w:szCs w:val="18"/>
              </w:rPr>
            </w:pPr>
            <w:r w:rsidRPr="00A061C3">
              <w:rPr>
                <w:rFonts w:cstheme="minorHAnsi"/>
                <w:sz w:val="18"/>
                <w:szCs w:val="18"/>
              </w:rPr>
              <w:t>7</w:t>
            </w:r>
          </w:p>
        </w:tc>
        <w:tc>
          <w:tcPr>
            <w:tcW w:w="4548" w:type="dxa"/>
          </w:tcPr>
          <w:p w14:paraId="6894AAA1" w14:textId="77777777" w:rsidR="00DE35EA" w:rsidRPr="00A061C3" w:rsidRDefault="00DE35EA" w:rsidP="00C21E10">
            <w:pPr>
              <w:rPr>
                <w:rFonts w:cstheme="minorHAnsi"/>
                <w:sz w:val="18"/>
                <w:szCs w:val="18"/>
              </w:rPr>
            </w:pPr>
            <w:r w:rsidRPr="00A061C3">
              <w:rPr>
                <w:rFonts w:cstheme="minorHAnsi"/>
                <w:b/>
                <w:bCs/>
                <w:sz w:val="18"/>
                <w:szCs w:val="18"/>
              </w:rPr>
              <w:t xml:space="preserve">NOBREAK: </w:t>
            </w:r>
            <w:r w:rsidRPr="00A061C3">
              <w:rPr>
                <w:rFonts w:cstheme="minorHAnsi"/>
                <w:sz w:val="18"/>
                <w:szCs w:val="18"/>
              </w:rPr>
              <w:t>Nobreak de ao menos 1200VA, bivolt, com estabilizador interno com no mínimo 4 estágios de regulação; Entrada: Tensão de entrada: 115/127/220 V (seleção automática); Freqüência da tensão de entrada: 60 Hz +/- 1 %; Corrente nominal: 10,5/9,5/6 A; Tipo de conexão: NBR 14136; Saída: Tensão de saída: 115 V com +/- 10%; Freqüência da tensão de entrada: 60 Hz +/- 1 %; Numero de tomadas: 8 tomadas no novo padrão de tomadas NBR 14136; Painel traseiro:8 tomadas padrão NBR 14136 com proteção e atuação do nobreak; 1 porta fusíveis; Energia: plugue: NBR 14136 (padrão novo); Bateria:12 V, 7 A; tipo de bateria: selada; Tempo de recarga: aproximadamente 12 horas; Conteúdo da Embalagem: Nobreak com bateria. 1 Guia de Usuário;</w:t>
            </w:r>
            <w:r w:rsidRPr="00A061C3">
              <w:rPr>
                <w:rFonts w:cstheme="minorHAnsi"/>
                <w:b/>
                <w:bCs/>
                <w:sz w:val="18"/>
                <w:szCs w:val="18"/>
              </w:rPr>
              <w:t xml:space="preserve"> 1 ANO DE GARANTIA (conforme descrito no termo de referência).</w:t>
            </w:r>
          </w:p>
        </w:tc>
        <w:tc>
          <w:tcPr>
            <w:tcW w:w="607" w:type="dxa"/>
          </w:tcPr>
          <w:p w14:paraId="2A62D20F" w14:textId="77777777" w:rsidR="00DE35EA" w:rsidRPr="00A061C3" w:rsidRDefault="00DE35EA" w:rsidP="00C21E10">
            <w:pPr>
              <w:rPr>
                <w:rFonts w:cstheme="minorHAnsi"/>
                <w:sz w:val="18"/>
                <w:szCs w:val="18"/>
              </w:rPr>
            </w:pPr>
            <w:r w:rsidRPr="00A061C3">
              <w:rPr>
                <w:rFonts w:cstheme="minorHAnsi"/>
                <w:sz w:val="18"/>
                <w:szCs w:val="18"/>
              </w:rPr>
              <w:t>2</w:t>
            </w:r>
          </w:p>
        </w:tc>
        <w:tc>
          <w:tcPr>
            <w:tcW w:w="1057" w:type="dxa"/>
          </w:tcPr>
          <w:p w14:paraId="2C214EAF" w14:textId="77777777" w:rsidR="00DE35EA" w:rsidRPr="00A061C3" w:rsidRDefault="00DE35EA" w:rsidP="00C21E10">
            <w:pPr>
              <w:rPr>
                <w:rFonts w:cstheme="minorHAnsi"/>
                <w:sz w:val="18"/>
                <w:szCs w:val="18"/>
              </w:rPr>
            </w:pPr>
            <w:r w:rsidRPr="00A061C3">
              <w:rPr>
                <w:rFonts w:cstheme="minorHAnsi"/>
                <w:sz w:val="18"/>
                <w:szCs w:val="18"/>
              </w:rPr>
              <w:t>unidades</w:t>
            </w:r>
          </w:p>
        </w:tc>
        <w:tc>
          <w:tcPr>
            <w:tcW w:w="1043" w:type="dxa"/>
          </w:tcPr>
          <w:p w14:paraId="14D4631F" w14:textId="77777777" w:rsidR="00DE35EA" w:rsidRPr="00A061C3" w:rsidRDefault="00DE35EA" w:rsidP="00C21E10">
            <w:pPr>
              <w:rPr>
                <w:rFonts w:cstheme="minorHAnsi"/>
                <w:sz w:val="18"/>
                <w:szCs w:val="18"/>
              </w:rPr>
            </w:pPr>
            <w:r w:rsidRPr="00A061C3">
              <w:rPr>
                <w:rFonts w:cstheme="minorHAnsi"/>
                <w:sz w:val="18"/>
                <w:szCs w:val="18"/>
              </w:rPr>
              <w:t>R$893,39</w:t>
            </w:r>
          </w:p>
        </w:tc>
        <w:tc>
          <w:tcPr>
            <w:tcW w:w="1135" w:type="dxa"/>
          </w:tcPr>
          <w:p w14:paraId="32EB640B" w14:textId="77777777" w:rsidR="00DE35EA" w:rsidRPr="00A061C3" w:rsidRDefault="00DE35EA" w:rsidP="00C21E10">
            <w:pPr>
              <w:rPr>
                <w:rFonts w:cstheme="minorHAnsi"/>
                <w:sz w:val="18"/>
                <w:szCs w:val="18"/>
              </w:rPr>
            </w:pPr>
            <w:r w:rsidRPr="00A061C3">
              <w:rPr>
                <w:rFonts w:cstheme="minorHAnsi"/>
                <w:sz w:val="18"/>
                <w:szCs w:val="18"/>
              </w:rPr>
              <w:t>1.786,78</w:t>
            </w:r>
          </w:p>
        </w:tc>
      </w:tr>
      <w:tr w:rsidR="00DE35EA" w:rsidRPr="00A061C3" w14:paraId="56E7D41C" w14:textId="77777777" w:rsidTr="00C21E10">
        <w:tc>
          <w:tcPr>
            <w:tcW w:w="697" w:type="dxa"/>
            <w:shd w:val="clear" w:color="auto" w:fill="B4C6E7" w:themeFill="accent1" w:themeFillTint="66"/>
          </w:tcPr>
          <w:p w14:paraId="7601C9A3" w14:textId="77777777" w:rsidR="00DE35EA" w:rsidRPr="00A061C3" w:rsidRDefault="00DE35EA" w:rsidP="00C21E10">
            <w:pPr>
              <w:rPr>
                <w:rFonts w:cstheme="minorHAnsi"/>
                <w:sz w:val="18"/>
                <w:szCs w:val="18"/>
              </w:rPr>
            </w:pPr>
          </w:p>
        </w:tc>
        <w:tc>
          <w:tcPr>
            <w:tcW w:w="4548" w:type="dxa"/>
            <w:shd w:val="clear" w:color="auto" w:fill="B4C6E7" w:themeFill="accent1" w:themeFillTint="66"/>
          </w:tcPr>
          <w:p w14:paraId="3DA1593E" w14:textId="77777777" w:rsidR="00DE35EA" w:rsidRPr="00A061C3" w:rsidRDefault="00DE35EA" w:rsidP="00C21E10">
            <w:pPr>
              <w:jc w:val="center"/>
              <w:rPr>
                <w:rFonts w:cstheme="minorHAnsi"/>
                <w:b/>
                <w:bCs/>
                <w:sz w:val="18"/>
                <w:szCs w:val="18"/>
              </w:rPr>
            </w:pPr>
            <w:r w:rsidRPr="00A061C3">
              <w:rPr>
                <w:rFonts w:cstheme="minorHAnsi"/>
                <w:b/>
                <w:bCs/>
                <w:sz w:val="18"/>
                <w:szCs w:val="18"/>
              </w:rPr>
              <w:t>LOTE 7</w:t>
            </w:r>
          </w:p>
          <w:p w14:paraId="71E97012" w14:textId="77777777" w:rsidR="00DE35EA" w:rsidRPr="00A061C3" w:rsidRDefault="00DE35EA" w:rsidP="00C21E10">
            <w:pPr>
              <w:rPr>
                <w:rFonts w:cstheme="minorHAnsi"/>
                <w:b/>
                <w:bCs/>
                <w:sz w:val="18"/>
                <w:szCs w:val="18"/>
              </w:rPr>
            </w:pPr>
          </w:p>
        </w:tc>
        <w:tc>
          <w:tcPr>
            <w:tcW w:w="607" w:type="dxa"/>
            <w:shd w:val="clear" w:color="auto" w:fill="B4C6E7" w:themeFill="accent1" w:themeFillTint="66"/>
          </w:tcPr>
          <w:p w14:paraId="237D467F" w14:textId="77777777" w:rsidR="00DE35EA" w:rsidRPr="00A061C3" w:rsidRDefault="00DE35EA" w:rsidP="00C21E10">
            <w:pPr>
              <w:rPr>
                <w:rFonts w:cstheme="minorHAnsi"/>
                <w:sz w:val="18"/>
                <w:szCs w:val="18"/>
              </w:rPr>
            </w:pPr>
          </w:p>
        </w:tc>
        <w:tc>
          <w:tcPr>
            <w:tcW w:w="1057" w:type="dxa"/>
            <w:shd w:val="clear" w:color="auto" w:fill="B4C6E7" w:themeFill="accent1" w:themeFillTint="66"/>
          </w:tcPr>
          <w:p w14:paraId="1806359B" w14:textId="77777777" w:rsidR="00DE35EA" w:rsidRPr="00A061C3" w:rsidRDefault="00DE35EA" w:rsidP="00C21E10">
            <w:pPr>
              <w:rPr>
                <w:rFonts w:cstheme="minorHAnsi"/>
                <w:sz w:val="18"/>
                <w:szCs w:val="18"/>
              </w:rPr>
            </w:pPr>
          </w:p>
        </w:tc>
        <w:tc>
          <w:tcPr>
            <w:tcW w:w="1043" w:type="dxa"/>
            <w:shd w:val="clear" w:color="auto" w:fill="B4C6E7" w:themeFill="accent1" w:themeFillTint="66"/>
          </w:tcPr>
          <w:p w14:paraId="41432904" w14:textId="77777777" w:rsidR="00DE35EA" w:rsidRPr="00A061C3" w:rsidRDefault="00DE35EA" w:rsidP="00C21E10">
            <w:pPr>
              <w:rPr>
                <w:rFonts w:cstheme="minorHAnsi"/>
                <w:sz w:val="18"/>
                <w:szCs w:val="18"/>
              </w:rPr>
            </w:pPr>
          </w:p>
        </w:tc>
        <w:tc>
          <w:tcPr>
            <w:tcW w:w="1135" w:type="dxa"/>
            <w:shd w:val="clear" w:color="auto" w:fill="B4C6E7" w:themeFill="accent1" w:themeFillTint="66"/>
          </w:tcPr>
          <w:p w14:paraId="488950A6" w14:textId="77777777" w:rsidR="00DE35EA" w:rsidRPr="00A061C3" w:rsidRDefault="00DE35EA" w:rsidP="00C21E10">
            <w:pPr>
              <w:rPr>
                <w:rFonts w:cstheme="minorHAnsi"/>
                <w:sz w:val="18"/>
                <w:szCs w:val="18"/>
              </w:rPr>
            </w:pPr>
          </w:p>
        </w:tc>
      </w:tr>
      <w:tr w:rsidR="00DE35EA" w:rsidRPr="00A061C3" w14:paraId="00FA045E" w14:textId="77777777" w:rsidTr="00C21E10">
        <w:tc>
          <w:tcPr>
            <w:tcW w:w="697" w:type="dxa"/>
          </w:tcPr>
          <w:p w14:paraId="16C10DEA" w14:textId="77777777" w:rsidR="00DE35EA" w:rsidRPr="00A061C3" w:rsidRDefault="00DE35EA" w:rsidP="00C21E10">
            <w:pPr>
              <w:rPr>
                <w:rFonts w:cstheme="minorHAnsi"/>
                <w:sz w:val="18"/>
                <w:szCs w:val="18"/>
              </w:rPr>
            </w:pPr>
            <w:r w:rsidRPr="00A061C3">
              <w:rPr>
                <w:rFonts w:cstheme="minorHAnsi"/>
                <w:sz w:val="18"/>
                <w:szCs w:val="18"/>
              </w:rPr>
              <w:t>8</w:t>
            </w:r>
          </w:p>
        </w:tc>
        <w:tc>
          <w:tcPr>
            <w:tcW w:w="4548" w:type="dxa"/>
          </w:tcPr>
          <w:p w14:paraId="073F9863" w14:textId="77777777" w:rsidR="00DE35EA" w:rsidRPr="00A061C3" w:rsidRDefault="00DE35EA" w:rsidP="00C21E10">
            <w:pPr>
              <w:rPr>
                <w:rFonts w:cstheme="minorHAnsi"/>
                <w:sz w:val="18"/>
                <w:szCs w:val="18"/>
              </w:rPr>
            </w:pPr>
            <w:r w:rsidRPr="00A061C3">
              <w:rPr>
                <w:rFonts w:cstheme="minorHAnsi"/>
                <w:b/>
                <w:bCs/>
                <w:sz w:val="18"/>
                <w:szCs w:val="18"/>
              </w:rPr>
              <w:t xml:space="preserve">MONITOR 24 POLEGADAS: </w:t>
            </w:r>
            <w:r w:rsidRPr="00A061C3">
              <w:rPr>
                <w:rFonts w:cstheme="minorHAnsi"/>
                <w:sz w:val="18"/>
                <w:szCs w:val="18"/>
              </w:rPr>
              <w:t>Monitor com pelo menos 24 polegadas; Tela em LED de alta resolução (1920x1080 pixels) via conexão VGA e HDMI; Possuir alta definição em Full HD entregando aproximadamente 17 milhões de cores com alta taxa de brilho típico 250 cd/</w:t>
            </w:r>
            <w:r w:rsidRPr="00A061C3">
              <w:rPr>
                <w:rFonts w:eastAsia="MS Mincho" w:cstheme="minorHAnsi"/>
                <w:sz w:val="18"/>
                <w:szCs w:val="18"/>
              </w:rPr>
              <w:t>㎡</w:t>
            </w:r>
            <w:r w:rsidRPr="00A061C3">
              <w:rPr>
                <w:rFonts w:cstheme="minorHAnsi"/>
                <w:sz w:val="18"/>
                <w:szCs w:val="18"/>
              </w:rPr>
              <w:t>,contraste estático 1000:1 e o contraste dinâmico; Tempo de Resposta 5ms ou menor; Taxa de resposta com até 75Hz; Proporção: Widescreen 16:9; Padrão de furação VESA; Bivolt: 110V / 220V; Fonte de Energia por Adaptador;</w:t>
            </w:r>
            <w:r w:rsidRPr="00A061C3">
              <w:rPr>
                <w:rFonts w:cstheme="minorHAnsi"/>
                <w:b/>
                <w:bCs/>
                <w:sz w:val="18"/>
                <w:szCs w:val="18"/>
              </w:rPr>
              <w:t xml:space="preserve"> Conteúdo da embalagem: Monitor, fonte de alimentação de energia, </w:t>
            </w:r>
            <w:r w:rsidRPr="00A061C3">
              <w:rPr>
                <w:rFonts w:cstheme="minorHAnsi"/>
                <w:b/>
                <w:bCs/>
                <w:sz w:val="18"/>
                <w:szCs w:val="18"/>
              </w:rPr>
              <w:lastRenderedPageBreak/>
              <w:t>cabo HDMI e Manual do usuário; Cor: Preta; 1 ANO DE GARANTIA (conforme descrito no termo de referência);.Referência: Marca: Samsung Modelo: T350 24” LF24T350FHLMZD / Marca: AOC Modelo: AOC 24” 24B30HM2</w:t>
            </w:r>
          </w:p>
        </w:tc>
        <w:tc>
          <w:tcPr>
            <w:tcW w:w="607" w:type="dxa"/>
          </w:tcPr>
          <w:p w14:paraId="2DC5C14B" w14:textId="77777777" w:rsidR="00DE35EA" w:rsidRPr="00A061C3" w:rsidRDefault="00DE35EA" w:rsidP="00C21E10">
            <w:pPr>
              <w:rPr>
                <w:rFonts w:cstheme="minorHAnsi"/>
                <w:sz w:val="18"/>
                <w:szCs w:val="18"/>
              </w:rPr>
            </w:pPr>
            <w:r w:rsidRPr="00A061C3">
              <w:rPr>
                <w:rFonts w:cstheme="minorHAnsi"/>
                <w:sz w:val="18"/>
                <w:szCs w:val="18"/>
              </w:rPr>
              <w:lastRenderedPageBreak/>
              <w:t>5</w:t>
            </w:r>
          </w:p>
        </w:tc>
        <w:tc>
          <w:tcPr>
            <w:tcW w:w="1057" w:type="dxa"/>
          </w:tcPr>
          <w:p w14:paraId="16951DFC" w14:textId="77777777" w:rsidR="00DE35EA" w:rsidRPr="00A061C3" w:rsidRDefault="00DE35EA" w:rsidP="00C21E10">
            <w:pPr>
              <w:rPr>
                <w:rFonts w:cstheme="minorHAnsi"/>
                <w:sz w:val="18"/>
                <w:szCs w:val="18"/>
              </w:rPr>
            </w:pPr>
            <w:r w:rsidRPr="00A061C3">
              <w:rPr>
                <w:rFonts w:cstheme="minorHAnsi"/>
                <w:sz w:val="18"/>
                <w:szCs w:val="18"/>
              </w:rPr>
              <w:t>unidades</w:t>
            </w:r>
          </w:p>
        </w:tc>
        <w:tc>
          <w:tcPr>
            <w:tcW w:w="1043" w:type="dxa"/>
          </w:tcPr>
          <w:p w14:paraId="71AC07D0" w14:textId="77777777" w:rsidR="00DE35EA" w:rsidRPr="00A061C3" w:rsidRDefault="00DE35EA" w:rsidP="00C21E10">
            <w:pPr>
              <w:rPr>
                <w:rFonts w:cstheme="minorHAnsi"/>
                <w:sz w:val="18"/>
                <w:szCs w:val="18"/>
              </w:rPr>
            </w:pPr>
            <w:r w:rsidRPr="00A061C3">
              <w:rPr>
                <w:rFonts w:cstheme="minorHAnsi"/>
                <w:sz w:val="18"/>
                <w:szCs w:val="18"/>
              </w:rPr>
              <w:t>R$703,07</w:t>
            </w:r>
          </w:p>
        </w:tc>
        <w:tc>
          <w:tcPr>
            <w:tcW w:w="1135" w:type="dxa"/>
          </w:tcPr>
          <w:p w14:paraId="6FB4AA66" w14:textId="77777777" w:rsidR="00DE35EA" w:rsidRPr="00A061C3" w:rsidRDefault="00DE35EA" w:rsidP="00C21E10">
            <w:pPr>
              <w:rPr>
                <w:rFonts w:cstheme="minorHAnsi"/>
                <w:sz w:val="18"/>
                <w:szCs w:val="18"/>
              </w:rPr>
            </w:pPr>
            <w:r w:rsidRPr="00A061C3">
              <w:rPr>
                <w:rFonts w:cstheme="minorHAnsi"/>
                <w:sz w:val="18"/>
                <w:szCs w:val="18"/>
              </w:rPr>
              <w:t>R$3.515,35</w:t>
            </w:r>
          </w:p>
        </w:tc>
      </w:tr>
      <w:tr w:rsidR="00DE35EA" w:rsidRPr="00A061C3" w14:paraId="6311EA05" w14:textId="77777777" w:rsidTr="00C21E10">
        <w:tc>
          <w:tcPr>
            <w:tcW w:w="697" w:type="dxa"/>
            <w:shd w:val="clear" w:color="auto" w:fill="B4C6E7" w:themeFill="accent1" w:themeFillTint="66"/>
          </w:tcPr>
          <w:p w14:paraId="128640A0" w14:textId="77777777" w:rsidR="00DE35EA" w:rsidRPr="00A061C3" w:rsidRDefault="00DE35EA" w:rsidP="00C21E10">
            <w:pPr>
              <w:rPr>
                <w:rFonts w:cstheme="minorHAnsi"/>
                <w:sz w:val="18"/>
                <w:szCs w:val="18"/>
              </w:rPr>
            </w:pPr>
          </w:p>
        </w:tc>
        <w:tc>
          <w:tcPr>
            <w:tcW w:w="4548" w:type="dxa"/>
            <w:shd w:val="clear" w:color="auto" w:fill="B4C6E7" w:themeFill="accent1" w:themeFillTint="66"/>
          </w:tcPr>
          <w:p w14:paraId="4369EFA0" w14:textId="77777777" w:rsidR="00DE35EA" w:rsidRPr="00A061C3" w:rsidRDefault="00DE35EA" w:rsidP="00C21E10">
            <w:pPr>
              <w:jc w:val="center"/>
              <w:rPr>
                <w:rFonts w:cstheme="minorHAnsi"/>
                <w:b/>
                <w:bCs/>
                <w:sz w:val="18"/>
                <w:szCs w:val="18"/>
              </w:rPr>
            </w:pPr>
            <w:r w:rsidRPr="00A061C3">
              <w:rPr>
                <w:rFonts w:cstheme="minorHAnsi"/>
                <w:b/>
                <w:bCs/>
                <w:sz w:val="18"/>
                <w:szCs w:val="18"/>
              </w:rPr>
              <w:t>LOTE 8</w:t>
            </w:r>
          </w:p>
          <w:p w14:paraId="521AA6A0" w14:textId="77777777" w:rsidR="00DE35EA" w:rsidRPr="00A061C3" w:rsidRDefault="00DE35EA" w:rsidP="00C21E10">
            <w:pPr>
              <w:rPr>
                <w:rFonts w:cstheme="minorHAnsi"/>
                <w:b/>
                <w:bCs/>
                <w:sz w:val="18"/>
                <w:szCs w:val="18"/>
              </w:rPr>
            </w:pPr>
          </w:p>
        </w:tc>
        <w:tc>
          <w:tcPr>
            <w:tcW w:w="607" w:type="dxa"/>
            <w:shd w:val="clear" w:color="auto" w:fill="B4C6E7" w:themeFill="accent1" w:themeFillTint="66"/>
          </w:tcPr>
          <w:p w14:paraId="63773405" w14:textId="77777777" w:rsidR="00DE35EA" w:rsidRPr="00A061C3" w:rsidRDefault="00DE35EA" w:rsidP="00C21E10">
            <w:pPr>
              <w:rPr>
                <w:rFonts w:cstheme="minorHAnsi"/>
                <w:sz w:val="18"/>
                <w:szCs w:val="18"/>
              </w:rPr>
            </w:pPr>
          </w:p>
        </w:tc>
        <w:tc>
          <w:tcPr>
            <w:tcW w:w="1057" w:type="dxa"/>
            <w:shd w:val="clear" w:color="auto" w:fill="B4C6E7" w:themeFill="accent1" w:themeFillTint="66"/>
          </w:tcPr>
          <w:p w14:paraId="6F13933B" w14:textId="77777777" w:rsidR="00DE35EA" w:rsidRPr="00A061C3" w:rsidRDefault="00DE35EA" w:rsidP="00C21E10">
            <w:pPr>
              <w:rPr>
                <w:rFonts w:cstheme="minorHAnsi"/>
                <w:sz w:val="18"/>
                <w:szCs w:val="18"/>
              </w:rPr>
            </w:pPr>
          </w:p>
        </w:tc>
        <w:tc>
          <w:tcPr>
            <w:tcW w:w="1043" w:type="dxa"/>
            <w:shd w:val="clear" w:color="auto" w:fill="B4C6E7" w:themeFill="accent1" w:themeFillTint="66"/>
          </w:tcPr>
          <w:p w14:paraId="5D044275" w14:textId="77777777" w:rsidR="00DE35EA" w:rsidRPr="00A061C3" w:rsidRDefault="00DE35EA" w:rsidP="00C21E10">
            <w:pPr>
              <w:rPr>
                <w:rFonts w:cstheme="minorHAnsi"/>
                <w:sz w:val="18"/>
                <w:szCs w:val="18"/>
              </w:rPr>
            </w:pPr>
          </w:p>
        </w:tc>
        <w:tc>
          <w:tcPr>
            <w:tcW w:w="1135" w:type="dxa"/>
            <w:shd w:val="clear" w:color="auto" w:fill="B4C6E7" w:themeFill="accent1" w:themeFillTint="66"/>
          </w:tcPr>
          <w:p w14:paraId="07765E72" w14:textId="77777777" w:rsidR="00DE35EA" w:rsidRPr="00A061C3" w:rsidRDefault="00DE35EA" w:rsidP="00C21E10">
            <w:pPr>
              <w:rPr>
                <w:rFonts w:cstheme="minorHAnsi"/>
                <w:sz w:val="18"/>
                <w:szCs w:val="18"/>
              </w:rPr>
            </w:pPr>
          </w:p>
        </w:tc>
      </w:tr>
      <w:tr w:rsidR="00DE35EA" w:rsidRPr="00A061C3" w14:paraId="6A263A1B" w14:textId="77777777" w:rsidTr="00C21E10">
        <w:tc>
          <w:tcPr>
            <w:tcW w:w="697" w:type="dxa"/>
          </w:tcPr>
          <w:p w14:paraId="414B9AE8" w14:textId="77777777" w:rsidR="00DE35EA" w:rsidRPr="00A061C3" w:rsidRDefault="00DE35EA" w:rsidP="00C21E10">
            <w:pPr>
              <w:rPr>
                <w:rFonts w:cstheme="minorHAnsi"/>
                <w:sz w:val="18"/>
                <w:szCs w:val="18"/>
              </w:rPr>
            </w:pPr>
            <w:r w:rsidRPr="00A061C3">
              <w:rPr>
                <w:rFonts w:cstheme="minorHAnsi"/>
                <w:sz w:val="18"/>
                <w:szCs w:val="18"/>
              </w:rPr>
              <w:t>9</w:t>
            </w:r>
          </w:p>
        </w:tc>
        <w:tc>
          <w:tcPr>
            <w:tcW w:w="4548" w:type="dxa"/>
          </w:tcPr>
          <w:p w14:paraId="0C828F00" w14:textId="77777777" w:rsidR="00DE35EA" w:rsidRPr="00A061C3" w:rsidRDefault="00DE35EA" w:rsidP="00C21E10">
            <w:pPr>
              <w:rPr>
                <w:rFonts w:cstheme="minorHAnsi"/>
                <w:sz w:val="18"/>
                <w:szCs w:val="18"/>
              </w:rPr>
            </w:pPr>
            <w:r w:rsidRPr="00A061C3">
              <w:rPr>
                <w:rFonts w:cstheme="minorHAnsi"/>
                <w:b/>
                <w:bCs/>
                <w:sz w:val="18"/>
                <w:szCs w:val="18"/>
              </w:rPr>
              <w:t>HD Externo com capacidade de 2 TB</w:t>
            </w:r>
            <w:r w:rsidRPr="00A061C3">
              <w:rPr>
                <w:rFonts w:cstheme="minorHAnsi"/>
                <w:sz w:val="18"/>
                <w:szCs w:val="18"/>
              </w:rPr>
              <w:t>. Cabo USB 3.0 de 45 cm. Rotação: 5400 RPM. Velocidade de transferência de dados: 4,8 GB/S. Dimensões aproximadas: 114,8 mm x 80 mm x 117 mm;</w:t>
            </w:r>
          </w:p>
        </w:tc>
        <w:tc>
          <w:tcPr>
            <w:tcW w:w="607" w:type="dxa"/>
          </w:tcPr>
          <w:p w14:paraId="07B4A8E1" w14:textId="77777777" w:rsidR="00DE35EA" w:rsidRPr="00A061C3" w:rsidRDefault="00DE35EA" w:rsidP="00C21E10">
            <w:pPr>
              <w:rPr>
                <w:rFonts w:cstheme="minorHAnsi"/>
                <w:sz w:val="18"/>
                <w:szCs w:val="18"/>
              </w:rPr>
            </w:pPr>
            <w:r w:rsidRPr="00A061C3">
              <w:rPr>
                <w:rFonts w:cstheme="minorHAnsi"/>
                <w:sz w:val="18"/>
                <w:szCs w:val="18"/>
              </w:rPr>
              <w:t>2</w:t>
            </w:r>
          </w:p>
        </w:tc>
        <w:tc>
          <w:tcPr>
            <w:tcW w:w="1057" w:type="dxa"/>
          </w:tcPr>
          <w:p w14:paraId="38BF63DB" w14:textId="77777777" w:rsidR="00DE35EA" w:rsidRPr="00A061C3" w:rsidRDefault="00DE35EA" w:rsidP="00C21E10">
            <w:pPr>
              <w:rPr>
                <w:rFonts w:cstheme="minorHAnsi"/>
                <w:sz w:val="18"/>
                <w:szCs w:val="18"/>
              </w:rPr>
            </w:pPr>
            <w:r w:rsidRPr="00A061C3">
              <w:rPr>
                <w:rFonts w:cstheme="minorHAnsi"/>
                <w:sz w:val="18"/>
                <w:szCs w:val="18"/>
              </w:rPr>
              <w:t>unidades</w:t>
            </w:r>
          </w:p>
        </w:tc>
        <w:tc>
          <w:tcPr>
            <w:tcW w:w="1043" w:type="dxa"/>
          </w:tcPr>
          <w:p w14:paraId="2166912B" w14:textId="77777777" w:rsidR="00DE35EA" w:rsidRPr="00A061C3" w:rsidRDefault="00DE35EA" w:rsidP="00C21E10">
            <w:pPr>
              <w:rPr>
                <w:rFonts w:cstheme="minorHAnsi"/>
                <w:sz w:val="18"/>
                <w:szCs w:val="18"/>
              </w:rPr>
            </w:pPr>
            <w:r w:rsidRPr="00A061C3">
              <w:rPr>
                <w:rFonts w:cstheme="minorHAnsi"/>
                <w:sz w:val="18"/>
                <w:szCs w:val="18"/>
              </w:rPr>
              <w:t>R$631,53</w:t>
            </w:r>
          </w:p>
        </w:tc>
        <w:tc>
          <w:tcPr>
            <w:tcW w:w="1135" w:type="dxa"/>
          </w:tcPr>
          <w:p w14:paraId="76DBD278" w14:textId="77777777" w:rsidR="00DE35EA" w:rsidRPr="00A061C3" w:rsidRDefault="00DE35EA" w:rsidP="00C21E10">
            <w:pPr>
              <w:rPr>
                <w:rFonts w:cstheme="minorHAnsi"/>
                <w:sz w:val="18"/>
                <w:szCs w:val="18"/>
              </w:rPr>
            </w:pPr>
            <w:r w:rsidRPr="00A061C3">
              <w:rPr>
                <w:rFonts w:cstheme="minorHAnsi"/>
                <w:sz w:val="18"/>
                <w:szCs w:val="18"/>
              </w:rPr>
              <w:t>R$1.263,06</w:t>
            </w:r>
          </w:p>
        </w:tc>
      </w:tr>
      <w:tr w:rsidR="00DE35EA" w:rsidRPr="00A061C3" w14:paraId="65606E2E" w14:textId="77777777" w:rsidTr="00C21E10">
        <w:tc>
          <w:tcPr>
            <w:tcW w:w="697" w:type="dxa"/>
            <w:shd w:val="clear" w:color="auto" w:fill="B4C6E7" w:themeFill="accent1" w:themeFillTint="66"/>
          </w:tcPr>
          <w:p w14:paraId="57900908" w14:textId="77777777" w:rsidR="00DE35EA" w:rsidRPr="00A061C3" w:rsidRDefault="00DE35EA" w:rsidP="00C21E10">
            <w:pPr>
              <w:rPr>
                <w:rFonts w:cstheme="minorHAnsi"/>
                <w:sz w:val="18"/>
                <w:szCs w:val="18"/>
              </w:rPr>
            </w:pPr>
          </w:p>
        </w:tc>
        <w:tc>
          <w:tcPr>
            <w:tcW w:w="4548" w:type="dxa"/>
            <w:shd w:val="clear" w:color="auto" w:fill="B4C6E7" w:themeFill="accent1" w:themeFillTint="66"/>
          </w:tcPr>
          <w:p w14:paraId="4BB74EF9" w14:textId="77777777" w:rsidR="00DE35EA" w:rsidRPr="00A061C3" w:rsidRDefault="00DE35EA" w:rsidP="00C21E10">
            <w:pPr>
              <w:jc w:val="center"/>
              <w:rPr>
                <w:rFonts w:cstheme="minorHAnsi"/>
                <w:b/>
                <w:bCs/>
                <w:sz w:val="18"/>
                <w:szCs w:val="18"/>
              </w:rPr>
            </w:pPr>
            <w:r w:rsidRPr="00A061C3">
              <w:rPr>
                <w:rFonts w:cstheme="minorHAnsi"/>
                <w:b/>
                <w:bCs/>
                <w:sz w:val="18"/>
                <w:szCs w:val="18"/>
              </w:rPr>
              <w:t>LOTE 9</w:t>
            </w:r>
          </w:p>
          <w:p w14:paraId="525D82D8" w14:textId="77777777" w:rsidR="00DE35EA" w:rsidRPr="00A061C3" w:rsidRDefault="00DE35EA" w:rsidP="00C21E10">
            <w:pPr>
              <w:rPr>
                <w:rFonts w:cstheme="minorHAnsi"/>
                <w:b/>
                <w:bCs/>
                <w:sz w:val="18"/>
                <w:szCs w:val="18"/>
              </w:rPr>
            </w:pPr>
          </w:p>
        </w:tc>
        <w:tc>
          <w:tcPr>
            <w:tcW w:w="607" w:type="dxa"/>
            <w:shd w:val="clear" w:color="auto" w:fill="B4C6E7" w:themeFill="accent1" w:themeFillTint="66"/>
          </w:tcPr>
          <w:p w14:paraId="687170E2" w14:textId="77777777" w:rsidR="00DE35EA" w:rsidRPr="00A061C3" w:rsidRDefault="00DE35EA" w:rsidP="00C21E10">
            <w:pPr>
              <w:rPr>
                <w:rFonts w:cstheme="minorHAnsi"/>
                <w:sz w:val="18"/>
                <w:szCs w:val="18"/>
              </w:rPr>
            </w:pPr>
          </w:p>
        </w:tc>
        <w:tc>
          <w:tcPr>
            <w:tcW w:w="1057" w:type="dxa"/>
            <w:shd w:val="clear" w:color="auto" w:fill="B4C6E7" w:themeFill="accent1" w:themeFillTint="66"/>
          </w:tcPr>
          <w:p w14:paraId="630474D4" w14:textId="77777777" w:rsidR="00DE35EA" w:rsidRPr="00A061C3" w:rsidRDefault="00DE35EA" w:rsidP="00C21E10">
            <w:pPr>
              <w:rPr>
                <w:rFonts w:cstheme="minorHAnsi"/>
                <w:sz w:val="18"/>
                <w:szCs w:val="18"/>
              </w:rPr>
            </w:pPr>
          </w:p>
        </w:tc>
        <w:tc>
          <w:tcPr>
            <w:tcW w:w="1043" w:type="dxa"/>
            <w:shd w:val="clear" w:color="auto" w:fill="B4C6E7" w:themeFill="accent1" w:themeFillTint="66"/>
          </w:tcPr>
          <w:p w14:paraId="3D02C3FB" w14:textId="77777777" w:rsidR="00DE35EA" w:rsidRPr="00A061C3" w:rsidRDefault="00DE35EA" w:rsidP="00C21E10">
            <w:pPr>
              <w:rPr>
                <w:rFonts w:cstheme="minorHAnsi"/>
                <w:sz w:val="18"/>
                <w:szCs w:val="18"/>
              </w:rPr>
            </w:pPr>
          </w:p>
        </w:tc>
        <w:tc>
          <w:tcPr>
            <w:tcW w:w="1135" w:type="dxa"/>
            <w:shd w:val="clear" w:color="auto" w:fill="B4C6E7" w:themeFill="accent1" w:themeFillTint="66"/>
          </w:tcPr>
          <w:p w14:paraId="2E253B4B" w14:textId="77777777" w:rsidR="00DE35EA" w:rsidRPr="00A061C3" w:rsidRDefault="00DE35EA" w:rsidP="00C21E10">
            <w:pPr>
              <w:rPr>
                <w:rFonts w:cstheme="minorHAnsi"/>
                <w:sz w:val="18"/>
                <w:szCs w:val="18"/>
              </w:rPr>
            </w:pPr>
          </w:p>
        </w:tc>
      </w:tr>
      <w:tr w:rsidR="00DE35EA" w:rsidRPr="00A061C3" w14:paraId="0F346253" w14:textId="77777777" w:rsidTr="00C21E10">
        <w:trPr>
          <w:trHeight w:val="4655"/>
        </w:trPr>
        <w:tc>
          <w:tcPr>
            <w:tcW w:w="697" w:type="dxa"/>
          </w:tcPr>
          <w:p w14:paraId="3F6FD4EB" w14:textId="77777777" w:rsidR="00DE35EA" w:rsidRPr="00A061C3" w:rsidRDefault="00DE35EA" w:rsidP="00C21E10">
            <w:pPr>
              <w:rPr>
                <w:rFonts w:cstheme="minorHAnsi"/>
                <w:sz w:val="18"/>
                <w:szCs w:val="18"/>
              </w:rPr>
            </w:pPr>
            <w:r w:rsidRPr="00A061C3">
              <w:rPr>
                <w:rFonts w:cstheme="minorHAnsi"/>
                <w:sz w:val="18"/>
                <w:szCs w:val="18"/>
              </w:rPr>
              <w:t>10</w:t>
            </w:r>
          </w:p>
        </w:tc>
        <w:tc>
          <w:tcPr>
            <w:tcW w:w="4548" w:type="dxa"/>
          </w:tcPr>
          <w:p w14:paraId="40481F07" w14:textId="77777777" w:rsidR="00DE35EA" w:rsidRPr="00A061C3" w:rsidRDefault="00DE35EA" w:rsidP="00C21E10">
            <w:pPr>
              <w:jc w:val="both"/>
              <w:rPr>
                <w:rFonts w:cstheme="minorHAnsi"/>
                <w:sz w:val="18"/>
                <w:szCs w:val="18"/>
              </w:rPr>
            </w:pPr>
            <w:r w:rsidRPr="00A061C3">
              <w:rPr>
                <w:rFonts w:cstheme="minorHAnsi"/>
                <w:sz w:val="18"/>
                <w:szCs w:val="18"/>
              </w:rPr>
              <w:t xml:space="preserve">Leitor de Código de barras: tipo: leitor de código de barras 1D e 2D (QR Code), sem fio, com suporte para apoio; o equipamento deverá ser compatível com padrões de códigos 1D e 2D, incluindo QR Code e código de barras, permitindo leitura direta em dispositivos como smartphones, tablets, notebooks, e similares; deverá possuir conectividade sem fio Wireless 2.4 Ghz (Bluetooth e/ou Wi-Fi), garantindo comunicação estável, além de interface USB versão 2.0 ou superior para comunicação, configuração e recarga; o leitor deverá operar nos modos manual (acionamento por gatilho) e automático, com suporte (base) dotado de haste ajustável e flexível para utilização sem uso das mãos; deverá apresentar capacidade de leitura com alcance mínimo de 0 a 30 cm ou superior, com indicadores de leitura por sinal luminoso e sonoro; o equipamento deverá possuir resistência a respingos de água e suportar quedas de até 1,5 metros, com índice de vedação mínimo IP41 ou superior, e peso máximo de 400 gramas; deverá ser fornecido com todos os componentes necessários ao pleno funcionamento, incluindo leitores, base de apoio, cabos de comunicação, fonte de alimentação, bem como softwares, drivers e demais recursos necessários, com suas respectivas licenças; 1 ANO DE GARANTIA </w:t>
            </w:r>
          </w:p>
          <w:p w14:paraId="29DB1959" w14:textId="77777777" w:rsidR="00DE35EA" w:rsidRPr="00A061C3" w:rsidRDefault="00DE35EA" w:rsidP="00C21E10">
            <w:pPr>
              <w:jc w:val="both"/>
              <w:rPr>
                <w:rFonts w:cstheme="minorHAnsi"/>
                <w:sz w:val="18"/>
                <w:szCs w:val="18"/>
              </w:rPr>
            </w:pPr>
          </w:p>
          <w:p w14:paraId="556841F3" w14:textId="77777777" w:rsidR="00DE35EA" w:rsidRPr="00A061C3" w:rsidRDefault="00DE35EA" w:rsidP="00C21E10">
            <w:pPr>
              <w:jc w:val="both"/>
              <w:rPr>
                <w:rFonts w:cstheme="minorHAnsi"/>
                <w:sz w:val="18"/>
                <w:szCs w:val="18"/>
              </w:rPr>
            </w:pPr>
          </w:p>
          <w:p w14:paraId="1BB6E038" w14:textId="77777777" w:rsidR="00DE35EA" w:rsidRPr="00A061C3" w:rsidRDefault="00DE35EA" w:rsidP="00C21E10">
            <w:pPr>
              <w:jc w:val="both"/>
              <w:rPr>
                <w:rFonts w:cstheme="minorHAnsi"/>
                <w:sz w:val="18"/>
                <w:szCs w:val="18"/>
              </w:rPr>
            </w:pPr>
          </w:p>
          <w:p w14:paraId="51C48F1F" w14:textId="77777777" w:rsidR="00DE35EA" w:rsidRPr="00A061C3" w:rsidRDefault="00DE35EA" w:rsidP="00C21E10">
            <w:pPr>
              <w:jc w:val="both"/>
              <w:rPr>
                <w:rFonts w:cstheme="minorHAnsi"/>
                <w:sz w:val="18"/>
                <w:szCs w:val="18"/>
              </w:rPr>
            </w:pPr>
          </w:p>
        </w:tc>
        <w:tc>
          <w:tcPr>
            <w:tcW w:w="607" w:type="dxa"/>
          </w:tcPr>
          <w:p w14:paraId="7CB37CBD" w14:textId="77777777" w:rsidR="00DE35EA" w:rsidRPr="00A061C3" w:rsidRDefault="00DE35EA" w:rsidP="00C21E10">
            <w:pPr>
              <w:rPr>
                <w:rFonts w:cstheme="minorHAnsi"/>
                <w:sz w:val="18"/>
                <w:szCs w:val="18"/>
              </w:rPr>
            </w:pPr>
            <w:r w:rsidRPr="00A061C3">
              <w:rPr>
                <w:rFonts w:cstheme="minorHAnsi"/>
                <w:sz w:val="18"/>
                <w:szCs w:val="18"/>
              </w:rPr>
              <w:t>1</w:t>
            </w:r>
          </w:p>
        </w:tc>
        <w:tc>
          <w:tcPr>
            <w:tcW w:w="1057" w:type="dxa"/>
          </w:tcPr>
          <w:p w14:paraId="0CC54EC2" w14:textId="77777777" w:rsidR="00DE35EA" w:rsidRPr="00A061C3" w:rsidRDefault="00DE35EA" w:rsidP="00C21E10">
            <w:pPr>
              <w:rPr>
                <w:rFonts w:cstheme="minorHAnsi"/>
                <w:sz w:val="18"/>
                <w:szCs w:val="18"/>
              </w:rPr>
            </w:pPr>
            <w:r w:rsidRPr="00A061C3">
              <w:rPr>
                <w:rFonts w:cstheme="minorHAnsi"/>
                <w:sz w:val="18"/>
                <w:szCs w:val="18"/>
              </w:rPr>
              <w:t>unicdade</w:t>
            </w:r>
          </w:p>
        </w:tc>
        <w:tc>
          <w:tcPr>
            <w:tcW w:w="1043" w:type="dxa"/>
          </w:tcPr>
          <w:p w14:paraId="086B11C4" w14:textId="77777777" w:rsidR="00DE35EA" w:rsidRPr="00A061C3" w:rsidRDefault="00DE35EA" w:rsidP="00C21E10">
            <w:pPr>
              <w:rPr>
                <w:rFonts w:cstheme="minorHAnsi"/>
                <w:sz w:val="18"/>
                <w:szCs w:val="18"/>
              </w:rPr>
            </w:pPr>
            <w:r w:rsidRPr="00A061C3">
              <w:rPr>
                <w:rFonts w:cstheme="minorHAnsi"/>
                <w:sz w:val="18"/>
                <w:szCs w:val="18"/>
              </w:rPr>
              <w:t>R$494,47</w:t>
            </w:r>
          </w:p>
        </w:tc>
        <w:tc>
          <w:tcPr>
            <w:tcW w:w="1135" w:type="dxa"/>
          </w:tcPr>
          <w:p w14:paraId="0E9542E7" w14:textId="77777777" w:rsidR="00DE35EA" w:rsidRPr="00A061C3" w:rsidRDefault="00DE35EA" w:rsidP="00C21E10">
            <w:pPr>
              <w:rPr>
                <w:rFonts w:cstheme="minorHAnsi"/>
                <w:sz w:val="18"/>
                <w:szCs w:val="18"/>
              </w:rPr>
            </w:pPr>
            <w:r w:rsidRPr="00A061C3">
              <w:rPr>
                <w:rFonts w:cstheme="minorHAnsi"/>
                <w:sz w:val="18"/>
                <w:szCs w:val="18"/>
              </w:rPr>
              <w:t>R$494,47</w:t>
            </w:r>
          </w:p>
        </w:tc>
      </w:tr>
      <w:tr w:rsidR="00DE35EA" w:rsidRPr="00A061C3" w14:paraId="5B53DA91" w14:textId="77777777" w:rsidTr="00C21E10">
        <w:trPr>
          <w:trHeight w:val="567"/>
        </w:trPr>
        <w:tc>
          <w:tcPr>
            <w:tcW w:w="697" w:type="dxa"/>
            <w:shd w:val="clear" w:color="auto" w:fill="B4C6E7" w:themeFill="accent1" w:themeFillTint="66"/>
          </w:tcPr>
          <w:p w14:paraId="67ACCBCA" w14:textId="77777777" w:rsidR="00DE35EA" w:rsidRPr="00A061C3" w:rsidRDefault="00DE35EA" w:rsidP="00C21E10">
            <w:pPr>
              <w:rPr>
                <w:rFonts w:cstheme="minorHAnsi"/>
                <w:sz w:val="18"/>
                <w:szCs w:val="18"/>
              </w:rPr>
            </w:pPr>
          </w:p>
        </w:tc>
        <w:tc>
          <w:tcPr>
            <w:tcW w:w="4548" w:type="dxa"/>
            <w:shd w:val="clear" w:color="auto" w:fill="B4C6E7" w:themeFill="accent1" w:themeFillTint="66"/>
          </w:tcPr>
          <w:p w14:paraId="6B12E2B7" w14:textId="77777777" w:rsidR="00DE35EA" w:rsidRPr="00A061C3" w:rsidRDefault="00DE35EA" w:rsidP="00C21E10">
            <w:pPr>
              <w:jc w:val="center"/>
              <w:rPr>
                <w:rFonts w:cstheme="minorHAnsi"/>
                <w:sz w:val="18"/>
                <w:szCs w:val="18"/>
              </w:rPr>
            </w:pPr>
            <w:r w:rsidRPr="00A061C3">
              <w:rPr>
                <w:rFonts w:cstheme="minorHAnsi"/>
                <w:b/>
                <w:bCs/>
                <w:sz w:val="18"/>
                <w:szCs w:val="18"/>
              </w:rPr>
              <w:t>LOTE 10</w:t>
            </w:r>
          </w:p>
        </w:tc>
        <w:tc>
          <w:tcPr>
            <w:tcW w:w="607" w:type="dxa"/>
            <w:shd w:val="clear" w:color="auto" w:fill="B4C6E7" w:themeFill="accent1" w:themeFillTint="66"/>
          </w:tcPr>
          <w:p w14:paraId="4E907A9E" w14:textId="77777777" w:rsidR="00DE35EA" w:rsidRPr="00A061C3" w:rsidRDefault="00DE35EA" w:rsidP="00C21E10">
            <w:pPr>
              <w:rPr>
                <w:rFonts w:cstheme="minorHAnsi"/>
                <w:sz w:val="18"/>
                <w:szCs w:val="18"/>
              </w:rPr>
            </w:pPr>
          </w:p>
        </w:tc>
        <w:tc>
          <w:tcPr>
            <w:tcW w:w="1057" w:type="dxa"/>
            <w:shd w:val="clear" w:color="auto" w:fill="B4C6E7" w:themeFill="accent1" w:themeFillTint="66"/>
          </w:tcPr>
          <w:p w14:paraId="17BCEE38" w14:textId="77777777" w:rsidR="00DE35EA" w:rsidRPr="00A061C3" w:rsidRDefault="00DE35EA" w:rsidP="00C21E10">
            <w:pPr>
              <w:rPr>
                <w:rFonts w:cstheme="minorHAnsi"/>
                <w:sz w:val="18"/>
                <w:szCs w:val="18"/>
              </w:rPr>
            </w:pPr>
          </w:p>
        </w:tc>
        <w:tc>
          <w:tcPr>
            <w:tcW w:w="1043" w:type="dxa"/>
            <w:shd w:val="clear" w:color="auto" w:fill="B4C6E7" w:themeFill="accent1" w:themeFillTint="66"/>
          </w:tcPr>
          <w:p w14:paraId="460BA69F" w14:textId="77777777" w:rsidR="00DE35EA" w:rsidRPr="00A061C3" w:rsidRDefault="00DE35EA" w:rsidP="00C21E10">
            <w:pPr>
              <w:rPr>
                <w:rFonts w:cstheme="minorHAnsi"/>
                <w:sz w:val="18"/>
                <w:szCs w:val="18"/>
              </w:rPr>
            </w:pPr>
          </w:p>
        </w:tc>
        <w:tc>
          <w:tcPr>
            <w:tcW w:w="1135" w:type="dxa"/>
            <w:shd w:val="clear" w:color="auto" w:fill="B4C6E7" w:themeFill="accent1" w:themeFillTint="66"/>
          </w:tcPr>
          <w:p w14:paraId="4803F827" w14:textId="77777777" w:rsidR="00DE35EA" w:rsidRPr="00A061C3" w:rsidRDefault="00DE35EA" w:rsidP="00C21E10">
            <w:pPr>
              <w:rPr>
                <w:rFonts w:cstheme="minorHAnsi"/>
                <w:sz w:val="18"/>
                <w:szCs w:val="18"/>
              </w:rPr>
            </w:pPr>
          </w:p>
        </w:tc>
      </w:tr>
      <w:tr w:rsidR="00DE35EA" w:rsidRPr="00482B51" w14:paraId="52AEA593" w14:textId="77777777" w:rsidTr="00C21E10">
        <w:trPr>
          <w:trHeight w:val="3175"/>
        </w:trPr>
        <w:tc>
          <w:tcPr>
            <w:tcW w:w="697" w:type="dxa"/>
          </w:tcPr>
          <w:p w14:paraId="3AF4C3D1" w14:textId="77777777" w:rsidR="00DE35EA" w:rsidRPr="00A061C3" w:rsidRDefault="00DE35EA" w:rsidP="00C21E10">
            <w:pPr>
              <w:rPr>
                <w:rFonts w:cstheme="minorHAnsi"/>
                <w:sz w:val="18"/>
                <w:szCs w:val="18"/>
              </w:rPr>
            </w:pPr>
            <w:r w:rsidRPr="00A061C3">
              <w:rPr>
                <w:rFonts w:cstheme="minorHAnsi"/>
                <w:sz w:val="18"/>
                <w:szCs w:val="18"/>
              </w:rPr>
              <w:t>11</w:t>
            </w:r>
          </w:p>
        </w:tc>
        <w:tc>
          <w:tcPr>
            <w:tcW w:w="4548" w:type="dxa"/>
          </w:tcPr>
          <w:p w14:paraId="5B090C48" w14:textId="77777777" w:rsidR="00DE35EA" w:rsidRPr="00A061C3" w:rsidRDefault="00DE35EA" w:rsidP="00C21E10">
            <w:pPr>
              <w:rPr>
                <w:rFonts w:cstheme="minorHAnsi"/>
                <w:sz w:val="18"/>
                <w:szCs w:val="18"/>
              </w:rPr>
            </w:pPr>
            <w:r w:rsidRPr="00A061C3">
              <w:rPr>
                <w:rFonts w:cstheme="minorHAnsi"/>
                <w:sz w:val="18"/>
                <w:szCs w:val="18"/>
              </w:rPr>
              <w:t xml:space="preserve">Fragmentadora de papel: Tipo: fragmentadora de papel para uso administrativo; capacidade mínima de fragmentação de 10 folhas (75 g/m²) por vez; apta a fragmentar papel e cartões; tipo de corte em tiras; largura de entrada compatível com papel formato A4 (210 x 297 mm); velocidade mínima de fragmentação de 2,6 metros por minuto; nível máximo de ruído de até 68 dB; cesto coletor com capacidade mínima de 21 litros; funcionamento em 127V; possuir modo reverso para desobstrução; tempo máximo de funcionamento contínuo de aproximadamente 2 minutos, com tempo de repouso de aproximadamente 30 minutos; estrutura externa em material resistente e estável; sistema de segurança que impeça o acesso às lâminas durante o funcionamento; </w:t>
            </w:r>
            <w:r w:rsidRPr="00A061C3">
              <w:rPr>
                <w:rFonts w:cstheme="minorHAnsi"/>
                <w:sz w:val="18"/>
                <w:szCs w:val="18"/>
              </w:rPr>
              <w:lastRenderedPageBreak/>
              <w:t>produto novo, acompanhado de manual de instruções; 1 ANO DE GARANTIA</w:t>
            </w:r>
          </w:p>
        </w:tc>
        <w:tc>
          <w:tcPr>
            <w:tcW w:w="607" w:type="dxa"/>
          </w:tcPr>
          <w:p w14:paraId="0528FA74" w14:textId="77777777" w:rsidR="00DE35EA" w:rsidRPr="00A061C3" w:rsidRDefault="00DE35EA" w:rsidP="00C21E10">
            <w:pPr>
              <w:rPr>
                <w:rFonts w:cstheme="minorHAnsi"/>
                <w:sz w:val="18"/>
                <w:szCs w:val="18"/>
              </w:rPr>
            </w:pPr>
            <w:r w:rsidRPr="00A061C3">
              <w:rPr>
                <w:rFonts w:cstheme="minorHAnsi"/>
                <w:sz w:val="18"/>
                <w:szCs w:val="18"/>
              </w:rPr>
              <w:lastRenderedPageBreak/>
              <w:t>1</w:t>
            </w:r>
          </w:p>
        </w:tc>
        <w:tc>
          <w:tcPr>
            <w:tcW w:w="1057" w:type="dxa"/>
          </w:tcPr>
          <w:p w14:paraId="101CF4E2" w14:textId="77777777" w:rsidR="00DE35EA" w:rsidRPr="00A061C3" w:rsidRDefault="00DE35EA" w:rsidP="00C21E10">
            <w:pPr>
              <w:rPr>
                <w:rFonts w:cstheme="minorHAnsi"/>
                <w:sz w:val="18"/>
                <w:szCs w:val="18"/>
              </w:rPr>
            </w:pPr>
            <w:r w:rsidRPr="00A061C3">
              <w:rPr>
                <w:rFonts w:cstheme="minorHAnsi"/>
                <w:sz w:val="18"/>
                <w:szCs w:val="18"/>
              </w:rPr>
              <w:t>unidade</w:t>
            </w:r>
          </w:p>
        </w:tc>
        <w:tc>
          <w:tcPr>
            <w:tcW w:w="1043" w:type="dxa"/>
          </w:tcPr>
          <w:p w14:paraId="41EB332E" w14:textId="77777777" w:rsidR="00DE35EA" w:rsidRPr="00A061C3" w:rsidRDefault="00DE35EA" w:rsidP="00C21E10">
            <w:pPr>
              <w:rPr>
                <w:rFonts w:cstheme="minorHAnsi"/>
                <w:sz w:val="18"/>
                <w:szCs w:val="18"/>
              </w:rPr>
            </w:pPr>
            <w:r w:rsidRPr="00A061C3">
              <w:rPr>
                <w:rFonts w:cstheme="minorHAnsi"/>
                <w:sz w:val="18"/>
                <w:szCs w:val="18"/>
              </w:rPr>
              <w:t>R$633,98</w:t>
            </w:r>
          </w:p>
        </w:tc>
        <w:tc>
          <w:tcPr>
            <w:tcW w:w="1135" w:type="dxa"/>
          </w:tcPr>
          <w:p w14:paraId="77174493" w14:textId="77777777" w:rsidR="00DE35EA" w:rsidRPr="00A061C3" w:rsidRDefault="00DE35EA" w:rsidP="00C21E10">
            <w:pPr>
              <w:rPr>
                <w:rFonts w:cstheme="minorHAnsi"/>
                <w:sz w:val="18"/>
                <w:szCs w:val="18"/>
              </w:rPr>
            </w:pPr>
            <w:r w:rsidRPr="00A061C3">
              <w:rPr>
                <w:rFonts w:cstheme="minorHAnsi"/>
                <w:sz w:val="18"/>
                <w:szCs w:val="18"/>
              </w:rPr>
              <w:t>R$633,98</w:t>
            </w:r>
          </w:p>
        </w:tc>
      </w:tr>
    </w:tbl>
    <w:p w14:paraId="6512439E" w14:textId="77777777" w:rsidR="008A7B03" w:rsidRDefault="008A7B03" w:rsidP="00EE7EA7">
      <w:pPr>
        <w:pStyle w:val="PargrafodaLista"/>
        <w:spacing w:after="0" w:line="240" w:lineRule="auto"/>
        <w:ind w:left="0"/>
        <w:jc w:val="both"/>
        <w:rPr>
          <w:rFonts w:ascii="Arial" w:eastAsia="Arial" w:hAnsi="Arial" w:cs="Arial"/>
          <w:sz w:val="20"/>
          <w:szCs w:val="20"/>
          <w:lang w:val="pt-PT" w:eastAsia="pt-PT" w:bidi="pt-PT"/>
        </w:rPr>
      </w:pPr>
    </w:p>
    <w:p w14:paraId="6395473F" w14:textId="77777777" w:rsidR="00EE7EA7" w:rsidRDefault="00EE7EA7" w:rsidP="00EE7EA7">
      <w:pPr>
        <w:pStyle w:val="PargrafodaLista"/>
        <w:spacing w:after="0" w:line="240" w:lineRule="auto"/>
        <w:ind w:left="0"/>
        <w:jc w:val="both"/>
        <w:rPr>
          <w:rFonts w:ascii="Arial" w:eastAsia="Arial" w:hAnsi="Arial" w:cs="Arial"/>
          <w:sz w:val="20"/>
          <w:szCs w:val="20"/>
          <w:lang w:val="pt-PT" w:eastAsia="pt-PT" w:bidi="pt-PT"/>
        </w:rPr>
      </w:pPr>
    </w:p>
    <w:p w14:paraId="7C229328" w14:textId="32542FEB"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t>RECEBIMENTO DE PROPOSTAS DE PREÇOS: de</w:t>
      </w:r>
      <w:r w:rsidR="00CB67A4">
        <w:rPr>
          <w:rFonts w:ascii="Arial" w:hAnsi="Arial" w:cs="Arial"/>
          <w:sz w:val="18"/>
          <w:szCs w:val="18"/>
        </w:rPr>
        <w:t xml:space="preserve"> </w:t>
      </w:r>
      <w:r w:rsidR="00DE35EA">
        <w:rPr>
          <w:rFonts w:ascii="Arial" w:hAnsi="Arial" w:cs="Arial"/>
          <w:sz w:val="18"/>
          <w:szCs w:val="18"/>
        </w:rPr>
        <w:t>02/06/2026</w:t>
      </w:r>
      <w:r w:rsidRPr="009464D1">
        <w:rPr>
          <w:rFonts w:ascii="Arial" w:hAnsi="Arial" w:cs="Arial"/>
          <w:sz w:val="18"/>
          <w:szCs w:val="18"/>
        </w:rPr>
        <w:t xml:space="preserve"> às </w:t>
      </w:r>
      <w:r w:rsidR="00F70903" w:rsidRPr="009464D1">
        <w:rPr>
          <w:rFonts w:ascii="Arial" w:hAnsi="Arial" w:cs="Arial"/>
          <w:sz w:val="18"/>
          <w:szCs w:val="18"/>
        </w:rPr>
        <w:t>1</w:t>
      </w:r>
      <w:r w:rsidR="00217DA4" w:rsidRPr="009464D1">
        <w:rPr>
          <w:rFonts w:ascii="Arial" w:hAnsi="Arial" w:cs="Arial"/>
          <w:sz w:val="18"/>
          <w:szCs w:val="18"/>
        </w:rPr>
        <w:t>7</w:t>
      </w:r>
      <w:r w:rsidRPr="009464D1">
        <w:rPr>
          <w:rFonts w:ascii="Arial" w:hAnsi="Arial" w:cs="Arial"/>
          <w:sz w:val="18"/>
          <w:szCs w:val="18"/>
        </w:rPr>
        <w:t xml:space="preserve">:00h00min até </w:t>
      </w:r>
      <w:r w:rsidR="00DE35EA">
        <w:rPr>
          <w:rFonts w:ascii="Arial" w:hAnsi="Arial" w:cs="Arial"/>
          <w:sz w:val="18"/>
          <w:szCs w:val="18"/>
        </w:rPr>
        <w:t>12/06/2026</w:t>
      </w:r>
      <w:r w:rsidRPr="009464D1">
        <w:rPr>
          <w:rFonts w:ascii="Arial" w:hAnsi="Arial" w:cs="Arial"/>
          <w:sz w:val="18"/>
          <w:szCs w:val="18"/>
        </w:rPr>
        <w:t xml:space="preserve"> às 0</w:t>
      </w:r>
      <w:r w:rsidR="00217DA4" w:rsidRPr="009464D1">
        <w:rPr>
          <w:rFonts w:ascii="Arial" w:hAnsi="Arial" w:cs="Arial"/>
          <w:sz w:val="18"/>
          <w:szCs w:val="18"/>
        </w:rPr>
        <w:t>9</w:t>
      </w:r>
      <w:r w:rsidRPr="009464D1">
        <w:rPr>
          <w:rFonts w:ascii="Arial" w:hAnsi="Arial" w:cs="Arial"/>
          <w:sz w:val="18"/>
          <w:szCs w:val="18"/>
        </w:rPr>
        <w:t>h00min.</w:t>
      </w:r>
    </w:p>
    <w:p w14:paraId="55745EFD" w14:textId="462D685E"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t>DATA E HORÁRIO DE INICIO DA FASE DE DISPUTA DE PREÇOS</w:t>
      </w:r>
      <w:r w:rsidRPr="00F70903">
        <w:rPr>
          <w:rFonts w:ascii="Arial" w:hAnsi="Arial" w:cs="Arial"/>
          <w:sz w:val="18"/>
          <w:szCs w:val="18"/>
        </w:rPr>
        <w:t xml:space="preserve">: </w:t>
      </w:r>
      <w:r w:rsidR="00DE35EA">
        <w:rPr>
          <w:rFonts w:ascii="Arial" w:hAnsi="Arial" w:cs="Arial"/>
          <w:sz w:val="18"/>
          <w:szCs w:val="18"/>
        </w:rPr>
        <w:t>12/06/2026</w:t>
      </w:r>
      <w:r w:rsidR="001B5FDB">
        <w:rPr>
          <w:rFonts w:ascii="Arial" w:hAnsi="Arial" w:cs="Arial"/>
          <w:sz w:val="18"/>
          <w:szCs w:val="18"/>
        </w:rPr>
        <w:t xml:space="preserve"> </w:t>
      </w:r>
      <w:r w:rsidR="009464D1">
        <w:rPr>
          <w:rFonts w:ascii="Arial" w:hAnsi="Arial" w:cs="Arial"/>
          <w:sz w:val="18"/>
          <w:szCs w:val="18"/>
        </w:rPr>
        <w:t>às 09:15h00min.</w:t>
      </w:r>
    </w:p>
    <w:p w14:paraId="6C6CFAAE" w14:textId="3628B0F5"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HORÁRIO DE ENCERRAMENTO DE DISPUTA:</w:t>
      </w:r>
      <w:r w:rsidR="00DE35EA">
        <w:rPr>
          <w:rFonts w:ascii="Arial" w:hAnsi="Arial" w:cs="Arial"/>
          <w:sz w:val="18"/>
          <w:szCs w:val="18"/>
        </w:rPr>
        <w:t xml:space="preserve"> 12/06/2026</w:t>
      </w:r>
      <w:r w:rsidR="009464D1">
        <w:rPr>
          <w:rFonts w:ascii="Arial" w:hAnsi="Arial" w:cs="Arial"/>
          <w:sz w:val="18"/>
          <w:szCs w:val="18"/>
        </w:rPr>
        <w:t xml:space="preserve"> às 15:15h00min.</w:t>
      </w:r>
    </w:p>
    <w:p w14:paraId="2BD9DF32" w14:textId="51A71D2D"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DURAÇÃO DA DISPUTA: 0</w:t>
      </w:r>
      <w:r w:rsidR="007E4451">
        <w:rPr>
          <w:rFonts w:ascii="Arial" w:hAnsi="Arial" w:cs="Arial"/>
          <w:sz w:val="18"/>
          <w:szCs w:val="18"/>
        </w:rPr>
        <w:t>6</w:t>
      </w:r>
      <w:r w:rsidRPr="00723CDE">
        <w:rPr>
          <w:rFonts w:ascii="Arial" w:hAnsi="Arial" w:cs="Arial"/>
          <w:sz w:val="18"/>
          <w:szCs w:val="18"/>
        </w:rPr>
        <w:t xml:space="preserve"> (</w:t>
      </w:r>
      <w:r w:rsidR="007E4451">
        <w:rPr>
          <w:rFonts w:ascii="Arial" w:hAnsi="Arial" w:cs="Arial"/>
          <w:sz w:val="18"/>
          <w:szCs w:val="18"/>
        </w:rPr>
        <w:t>SEIS</w:t>
      </w:r>
      <w:r w:rsidRPr="00723CDE">
        <w:rPr>
          <w:rFonts w:ascii="Arial" w:hAnsi="Arial" w:cs="Arial"/>
          <w:sz w:val="18"/>
          <w:szCs w:val="18"/>
        </w:rPr>
        <w:t>) horas</w:t>
      </w:r>
    </w:p>
    <w:p w14:paraId="60544FE9" w14:textId="3D540752"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CRITÉRIO DE JULGAMENTO: Menor preço por </w:t>
      </w:r>
      <w:r w:rsidR="00DE35EA">
        <w:rPr>
          <w:rFonts w:ascii="Arial" w:hAnsi="Arial" w:cs="Arial"/>
          <w:sz w:val="18"/>
          <w:szCs w:val="18"/>
        </w:rPr>
        <w:t>lote</w:t>
      </w:r>
      <w:r w:rsidR="00807248">
        <w:rPr>
          <w:rFonts w:ascii="Arial" w:hAnsi="Arial" w:cs="Arial"/>
          <w:sz w:val="18"/>
          <w:szCs w:val="18"/>
        </w:rPr>
        <w:t>.</w:t>
      </w:r>
    </w:p>
    <w:p w14:paraId="433F2D5D" w14:textId="4F21A095" w:rsidR="00825E6C" w:rsidRPr="000C5F79" w:rsidRDefault="00CB349A" w:rsidP="00825E6C">
      <w:pPr>
        <w:pStyle w:val="Nivel2"/>
      </w:pPr>
      <w:r>
        <w:rPr>
          <w:sz w:val="18"/>
          <w:szCs w:val="18"/>
        </w:rPr>
        <w:t>1.5.1</w:t>
      </w:r>
      <w:r>
        <w:rPr>
          <w:sz w:val="18"/>
          <w:szCs w:val="18"/>
        </w:rPr>
        <w:tab/>
      </w:r>
      <w:r w:rsidR="00723CDE" w:rsidRPr="00723CDE">
        <w:rPr>
          <w:sz w:val="18"/>
          <w:szCs w:val="18"/>
        </w:rPr>
        <w:t>VALOR ESTIMADO PARA A CONTRATAÇÃO:</w:t>
      </w:r>
      <w:r w:rsidR="000158B1">
        <w:rPr>
          <w:sz w:val="18"/>
          <w:szCs w:val="18"/>
        </w:rPr>
        <w:t xml:space="preserve"> </w:t>
      </w:r>
      <w:r w:rsidR="00DE35EA" w:rsidRPr="00A061C3">
        <w:rPr>
          <w:b/>
          <w:bCs/>
        </w:rPr>
        <w:t xml:space="preserve">R$ </w:t>
      </w:r>
      <w:r w:rsidR="00DE35EA" w:rsidRPr="00A061C3">
        <w:rPr>
          <w:rFonts w:ascii="Calibri" w:hAnsi="Calibri" w:cs="Calibri"/>
          <w:b/>
          <w:bCs/>
          <w:color w:val="000000"/>
        </w:rPr>
        <w:t xml:space="preserve">46.984,90 </w:t>
      </w:r>
      <w:r w:rsidR="00DE35EA" w:rsidRPr="00A061C3">
        <w:t>(quarenta e seis mil novecentos e oitenta e quatro reais e noventa centavos)</w:t>
      </w:r>
      <w:r w:rsidR="00825E6C" w:rsidRPr="000C5F79">
        <w:t>.</w:t>
      </w:r>
    </w:p>
    <w:p w14:paraId="694985D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LINK PARA REALIZAÇÃO DA SESSÃO DE DISPUTA: </w:t>
      </w:r>
      <w:r w:rsidRPr="00723CDE">
        <w:rPr>
          <w:rFonts w:ascii="Arial" w:hAnsi="Arial" w:cs="Arial"/>
          <w:sz w:val="18"/>
          <w:szCs w:val="18"/>
          <w:u w:val="single"/>
        </w:rPr>
        <w:t>https://www.bll.org.br</w:t>
      </w:r>
      <w:r w:rsidRPr="00723CDE">
        <w:rPr>
          <w:rFonts w:ascii="Arial" w:hAnsi="Arial" w:cs="Arial"/>
          <w:sz w:val="18"/>
          <w:szCs w:val="18"/>
        </w:rPr>
        <w:t>.</w:t>
      </w:r>
    </w:p>
    <w:p w14:paraId="44A06C9C"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REFERÊNCIA DE HORÁRIO: Horário de Brasília/DF.</w:t>
      </w:r>
    </w:p>
    <w:p w14:paraId="59737EE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INFORMAÇÕES:</w:t>
      </w:r>
    </w:p>
    <w:p w14:paraId="0986A47D" w14:textId="7A3C2D11" w:rsidR="00723CDE" w:rsidRPr="00707102" w:rsidRDefault="00723CDE" w:rsidP="00A520EE">
      <w:pPr>
        <w:numPr>
          <w:ilvl w:val="2"/>
          <w:numId w:val="1"/>
        </w:numPr>
        <w:spacing w:line="360" w:lineRule="auto"/>
        <w:ind w:left="0"/>
        <w:rPr>
          <w:rFonts w:ascii="Arial" w:hAnsi="Arial" w:cs="Arial"/>
          <w:sz w:val="18"/>
          <w:szCs w:val="18"/>
        </w:rPr>
      </w:pPr>
      <w:r w:rsidRPr="00707102">
        <w:rPr>
          <w:rFonts w:ascii="Arial" w:hAnsi="Arial" w:cs="Arial"/>
          <w:sz w:val="18"/>
          <w:szCs w:val="18"/>
        </w:rPr>
        <w:t xml:space="preserve">Eventuais esclarecimentos poderão ser fornecidos diretamente na Diretoria de Licitações e Contratos, situada na </w:t>
      </w:r>
      <w:r w:rsidR="00707102" w:rsidRPr="00707102">
        <w:rPr>
          <w:rFonts w:ascii="Arial" w:hAnsi="Arial" w:cs="Arial"/>
          <w:sz w:val="18"/>
          <w:szCs w:val="18"/>
        </w:rPr>
        <w:t>Rua Bernardino Bogo</w:t>
      </w:r>
      <w:r w:rsidRPr="00707102">
        <w:rPr>
          <w:rFonts w:ascii="Arial" w:hAnsi="Arial" w:cs="Arial"/>
          <w:sz w:val="18"/>
          <w:szCs w:val="18"/>
        </w:rPr>
        <w:t xml:space="preserve">, nº </w:t>
      </w:r>
      <w:r w:rsidR="00707102" w:rsidRPr="00707102">
        <w:rPr>
          <w:rFonts w:ascii="Arial" w:hAnsi="Arial" w:cs="Arial"/>
          <w:sz w:val="18"/>
          <w:szCs w:val="18"/>
        </w:rPr>
        <w:t>175</w:t>
      </w:r>
      <w:r w:rsidRPr="00707102">
        <w:rPr>
          <w:rFonts w:ascii="Arial" w:hAnsi="Arial" w:cs="Arial"/>
          <w:sz w:val="18"/>
          <w:szCs w:val="18"/>
        </w:rPr>
        <w:t xml:space="preserve"> – </w:t>
      </w:r>
      <w:r w:rsidR="00707102" w:rsidRPr="00707102">
        <w:rPr>
          <w:rFonts w:ascii="Arial" w:hAnsi="Arial" w:cs="Arial"/>
          <w:sz w:val="18"/>
          <w:szCs w:val="18"/>
        </w:rPr>
        <w:t>Mandaguaçu</w:t>
      </w:r>
      <w:r w:rsidRPr="00707102">
        <w:rPr>
          <w:rFonts w:ascii="Arial" w:hAnsi="Arial" w:cs="Arial"/>
          <w:sz w:val="18"/>
          <w:szCs w:val="18"/>
        </w:rPr>
        <w:t xml:space="preserve">-Pr, </w:t>
      </w:r>
      <w:r w:rsidR="00707102" w:rsidRPr="00707102">
        <w:rPr>
          <w:rFonts w:ascii="Arial" w:hAnsi="Arial" w:cs="Arial"/>
          <w:sz w:val="18"/>
          <w:szCs w:val="18"/>
        </w:rPr>
        <w:t>ou</w:t>
      </w:r>
      <w:r w:rsidRPr="00707102">
        <w:rPr>
          <w:rFonts w:ascii="Arial" w:hAnsi="Arial" w:cs="Arial"/>
          <w:sz w:val="18"/>
          <w:szCs w:val="18"/>
        </w:rPr>
        <w:t xml:space="preserve"> por meio do Telefone (44) 3</w:t>
      </w:r>
      <w:r w:rsidR="00707102" w:rsidRPr="00707102">
        <w:rPr>
          <w:rFonts w:ascii="Arial" w:hAnsi="Arial" w:cs="Arial"/>
          <w:sz w:val="18"/>
          <w:szCs w:val="18"/>
        </w:rPr>
        <w:t>245 8400</w:t>
      </w:r>
      <w:r w:rsidRPr="00707102">
        <w:rPr>
          <w:rFonts w:ascii="Arial" w:hAnsi="Arial" w:cs="Arial"/>
          <w:sz w:val="18"/>
          <w:szCs w:val="18"/>
        </w:rPr>
        <w:t xml:space="preserve"> – Ramais 1</w:t>
      </w:r>
      <w:r w:rsidR="00707102" w:rsidRPr="00707102">
        <w:rPr>
          <w:rFonts w:ascii="Arial" w:hAnsi="Arial" w:cs="Arial"/>
          <w:sz w:val="18"/>
          <w:szCs w:val="18"/>
        </w:rPr>
        <w:t>13 e 112</w:t>
      </w:r>
      <w:r w:rsidRPr="00707102">
        <w:rPr>
          <w:rFonts w:ascii="Arial" w:hAnsi="Arial" w:cs="Arial"/>
          <w:sz w:val="18"/>
          <w:szCs w:val="18"/>
        </w:rPr>
        <w:t>.</w:t>
      </w:r>
    </w:p>
    <w:p w14:paraId="0D60FADF" w14:textId="61B63D56"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Para acompanhar a presente contratação, o proponente deverá acessar o site </w:t>
      </w:r>
      <w:r w:rsidRPr="00723CDE">
        <w:rPr>
          <w:rFonts w:ascii="Arial" w:hAnsi="Arial" w:cs="Arial"/>
          <w:sz w:val="18"/>
          <w:szCs w:val="18"/>
          <w:u w:val="single"/>
        </w:rPr>
        <w:t xml:space="preserve">bllcompras.com/Home/Login </w:t>
      </w:r>
      <w:r w:rsidRPr="00723CDE">
        <w:rPr>
          <w:rFonts w:ascii="Arial" w:hAnsi="Arial" w:cs="Arial"/>
          <w:sz w:val="18"/>
          <w:szCs w:val="18"/>
        </w:rPr>
        <w:t xml:space="preserve">– Acesso Público – Promotor </w:t>
      </w:r>
      <w:r w:rsidR="00707102">
        <w:rPr>
          <w:rFonts w:ascii="Arial" w:hAnsi="Arial" w:cs="Arial"/>
          <w:sz w:val="18"/>
          <w:szCs w:val="18"/>
        </w:rPr>
        <w:t>Mandaguaçu</w:t>
      </w:r>
      <w:r w:rsidRPr="00723CDE">
        <w:rPr>
          <w:rFonts w:ascii="Arial" w:hAnsi="Arial" w:cs="Arial"/>
          <w:sz w:val="18"/>
          <w:szCs w:val="18"/>
        </w:rPr>
        <w:t>.</w:t>
      </w:r>
    </w:p>
    <w:p w14:paraId="5C84FDF9"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DISPOSIÇÕES PRELIMINARES:</w:t>
      </w:r>
    </w:p>
    <w:p w14:paraId="751025CD"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A Dispensa será realizada em sessão pública, por meio da INTERNET, mediante condições de segurança - criptografia e autenticação - em todas as suas fases, por meio do Sistema de Dispensa, na Forma Eletrônica (licitações) da </w:t>
      </w:r>
      <w:r w:rsidRPr="00723CDE">
        <w:rPr>
          <w:rFonts w:ascii="Arial" w:hAnsi="Arial" w:cs="Arial"/>
          <w:sz w:val="18"/>
          <w:szCs w:val="18"/>
          <w:u w:val="single"/>
        </w:rPr>
        <w:t>BLL COMPRAS.</w:t>
      </w:r>
    </w:p>
    <w:p w14:paraId="07871C57" w14:textId="7DCCA632"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Os trabalhos serão conduzidos por </w:t>
      </w:r>
      <w:r w:rsidRPr="00723CDE">
        <w:rPr>
          <w:rFonts w:ascii="Arial" w:hAnsi="Arial" w:cs="Arial"/>
          <w:sz w:val="18"/>
          <w:szCs w:val="18"/>
          <w:u w:val="single"/>
        </w:rPr>
        <w:t xml:space="preserve">SERVIDOR RESPONSÁVEL </w:t>
      </w:r>
      <w:r w:rsidRPr="00723CDE">
        <w:rPr>
          <w:rFonts w:ascii="Arial" w:hAnsi="Arial" w:cs="Arial"/>
          <w:sz w:val="18"/>
          <w:szCs w:val="18"/>
        </w:rPr>
        <w:t xml:space="preserve">do MUNICÍPIO DE </w:t>
      </w:r>
      <w:r w:rsidR="00707102">
        <w:rPr>
          <w:rFonts w:ascii="Arial" w:hAnsi="Arial" w:cs="Arial"/>
          <w:sz w:val="18"/>
          <w:szCs w:val="18"/>
        </w:rPr>
        <w:t>Mandaguaçu</w:t>
      </w:r>
      <w:r w:rsidRPr="00723CDE">
        <w:rPr>
          <w:rFonts w:ascii="Arial" w:hAnsi="Arial" w:cs="Arial"/>
          <w:sz w:val="18"/>
          <w:szCs w:val="18"/>
        </w:rPr>
        <w:t xml:space="preserve"> – designado pela autoridade competente, mediante a inserção e monitoramento de dados </w:t>
      </w:r>
      <w:r w:rsidRPr="00723CDE">
        <w:rPr>
          <w:rFonts w:ascii="Arial" w:hAnsi="Arial" w:cs="Arial"/>
          <w:sz w:val="18"/>
          <w:szCs w:val="18"/>
        </w:rPr>
        <w:lastRenderedPageBreak/>
        <w:t xml:space="preserve">gerados ou transferidos para o aplicativo constante da página eletrônica da </w:t>
      </w:r>
      <w:r w:rsidRPr="00723CDE">
        <w:rPr>
          <w:rFonts w:ascii="Arial" w:hAnsi="Arial" w:cs="Arial"/>
          <w:sz w:val="18"/>
          <w:szCs w:val="18"/>
          <w:u w:val="single"/>
        </w:rPr>
        <w:t>BLL COMPRAS (www.bll.org.br).</w:t>
      </w:r>
    </w:p>
    <w:p w14:paraId="6556FA9D"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DAS CONDIÇÕES DE PARTICIPAÇÃO</w:t>
      </w:r>
    </w:p>
    <w:p w14:paraId="53088075" w14:textId="5596B6E4" w:rsidR="00723CDE" w:rsidRPr="00707102" w:rsidRDefault="00723CDE" w:rsidP="00A520EE">
      <w:pPr>
        <w:numPr>
          <w:ilvl w:val="1"/>
          <w:numId w:val="1"/>
        </w:numPr>
        <w:spacing w:line="360" w:lineRule="auto"/>
        <w:rPr>
          <w:rFonts w:ascii="Arial" w:hAnsi="Arial" w:cs="Arial"/>
          <w:sz w:val="18"/>
          <w:szCs w:val="18"/>
        </w:rPr>
      </w:pPr>
      <w:r w:rsidRPr="00707102">
        <w:rPr>
          <w:rFonts w:ascii="Arial" w:hAnsi="Arial" w:cs="Arial"/>
          <w:sz w:val="18"/>
          <w:szCs w:val="18"/>
        </w:rPr>
        <w:t>Em conformidade com a Lei Complementar nº 123, de 14/12/2006, em seu artigo 48, inciso I, alterado pela Lei Complementar nº 147, de 07/08/2014, esta contratação é reservada à participação exclusiva de</w:t>
      </w:r>
      <w:r w:rsidR="00707102" w:rsidRPr="00707102">
        <w:rPr>
          <w:rFonts w:ascii="Arial" w:hAnsi="Arial" w:cs="Arial"/>
          <w:sz w:val="18"/>
          <w:szCs w:val="18"/>
        </w:rPr>
        <w:t xml:space="preserve"> </w:t>
      </w:r>
      <w:r w:rsidRPr="00707102">
        <w:rPr>
          <w:rFonts w:ascii="Arial" w:hAnsi="Arial" w:cs="Arial"/>
          <w:sz w:val="18"/>
          <w:szCs w:val="18"/>
        </w:rPr>
        <w:t>MICROEMPRESAS (ME), EMPRESAS DE PEQUENO PORTE (EPP) E MICROEMPREENDEDOR INDIVIDUAL</w:t>
      </w:r>
      <w:r w:rsidR="00707102">
        <w:rPr>
          <w:rFonts w:ascii="Arial" w:hAnsi="Arial" w:cs="Arial"/>
          <w:sz w:val="18"/>
          <w:szCs w:val="18"/>
        </w:rPr>
        <w:t xml:space="preserve"> </w:t>
      </w:r>
      <w:r w:rsidRPr="00707102">
        <w:rPr>
          <w:rFonts w:ascii="Arial" w:hAnsi="Arial" w:cs="Arial"/>
          <w:sz w:val="18"/>
          <w:szCs w:val="18"/>
        </w:rPr>
        <w:t>(MEI).</w:t>
      </w:r>
    </w:p>
    <w:p w14:paraId="0834E831"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Poderão participar desta contratação, exclusivamente, os interessados qualificados como Microempresa, Empresa de Pequeno Porte ou Microempreendedor Individual, aptos a se beneficiarem do tratamento diferenciado e favorecido, estabelecido pelas Leis Complementares nº 123/2006, nº 147/2014 e nº 155/2016, cujo ramo de atividade previsto no Contrato Social da Empresa seja compatível com o objeto licitado e que atendam às condições estabelecidas neste edital.</w:t>
      </w:r>
    </w:p>
    <w:p w14:paraId="70BC518D" w14:textId="29AA7F0F"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Os fornecedores deverão atender aos procedimentos previstos no Manual do Sistema de Dispensa Eletrônica, disponível no endereço </w:t>
      </w:r>
      <w:r w:rsidRPr="00723CDE">
        <w:rPr>
          <w:rFonts w:ascii="Arial" w:hAnsi="Arial" w:cs="Arial"/>
          <w:sz w:val="18"/>
          <w:szCs w:val="18"/>
          <w:u w:val="single"/>
        </w:rPr>
        <w:t>https:// (www.bll.org.br)</w:t>
      </w:r>
      <w:r w:rsidRPr="00723CDE">
        <w:rPr>
          <w:rFonts w:ascii="Arial" w:hAnsi="Arial" w:cs="Arial"/>
          <w:sz w:val="18"/>
          <w:szCs w:val="18"/>
        </w:rPr>
        <w:t>, para acesso ao sistema</w:t>
      </w:r>
      <w:r w:rsidR="004572E6">
        <w:rPr>
          <w:rFonts w:ascii="Arial" w:hAnsi="Arial" w:cs="Arial"/>
          <w:sz w:val="18"/>
          <w:szCs w:val="18"/>
        </w:rPr>
        <w:t xml:space="preserve"> </w:t>
      </w:r>
      <w:r w:rsidRPr="00723CDE">
        <w:rPr>
          <w:rFonts w:ascii="Arial" w:hAnsi="Arial" w:cs="Arial"/>
          <w:sz w:val="18"/>
          <w:szCs w:val="18"/>
        </w:rPr>
        <w:t>e operacionalização;</w:t>
      </w:r>
    </w:p>
    <w:p w14:paraId="03917F71" w14:textId="17E7E090" w:rsidR="00723CDE" w:rsidRPr="00723CDE" w:rsidRDefault="00CF60E7" w:rsidP="00CF60E7">
      <w:pPr>
        <w:spacing w:line="360" w:lineRule="auto"/>
        <w:rPr>
          <w:rFonts w:ascii="Arial" w:hAnsi="Arial" w:cs="Arial"/>
          <w:sz w:val="18"/>
          <w:szCs w:val="18"/>
        </w:rPr>
      </w:pPr>
      <w:r>
        <w:rPr>
          <w:rFonts w:ascii="Arial" w:hAnsi="Arial" w:cs="Arial"/>
          <w:sz w:val="18"/>
          <w:szCs w:val="18"/>
        </w:rPr>
        <w:t>2.3.</w:t>
      </w:r>
      <w:r w:rsidR="00723CDE" w:rsidRPr="00723CDE">
        <w:rPr>
          <w:rFonts w:ascii="Arial" w:hAnsi="Arial" w:cs="Arial"/>
          <w:sz w:val="18"/>
          <w:szCs w:val="18"/>
        </w:rPr>
        <w:t>A ADMINISTRAÇÃO PÚBLICA MUNICIPAL NÃO SE RESPONSABILIZA POR PROBLEMAS TÉCNICOS QUE INVIABILIZEM O CADASTRO DO FORNECEDOR NA PLATAFORMA BLL COMPRAS A TEMPO DE PARTICIPAR DA CONTRATAÇÃO, BEM COMO POR ORIENTAR O SISTEMA. DESTE MODO, RECOMENDA</w:t>
      </w:r>
      <w:r w:rsidR="004572E6">
        <w:rPr>
          <w:rFonts w:ascii="Arial" w:hAnsi="Arial" w:cs="Arial"/>
          <w:sz w:val="18"/>
          <w:szCs w:val="18"/>
        </w:rPr>
        <w:t>-</w:t>
      </w:r>
      <w:r w:rsidR="00723CDE" w:rsidRPr="00723CDE">
        <w:rPr>
          <w:rFonts w:ascii="Arial" w:hAnsi="Arial" w:cs="Arial"/>
          <w:sz w:val="18"/>
          <w:szCs w:val="18"/>
        </w:rPr>
        <w:t xml:space="preserve">SE QUE OS INTERESSADOS EM PARTICIPAR DA PRESENTE CONTRATAÇÃO, EFETUEM O CADASTRO O MAIS BREVE POSSÍVEL, DE MODO A EVITAR TRANSTORNOS POR QUESTÕES RELATIVAS À INTERNET OU À INCOMPATIBILIDADE DE HARDWARE, SOFTWARE OU QUAISQUER OUTRAS QUESTÕES QUE POSSAM PREJUDICAR A PARTICIPAÇÃO DO PROPONENTE. EM CASO DE DÚVIDA, O PROPONENTE DEVERÁ CONTATO DIRETAMENTE COM A PLATAFORMA </w:t>
      </w:r>
      <w:r w:rsidR="00723CDE" w:rsidRPr="00723CDE">
        <w:rPr>
          <w:rFonts w:ascii="Arial" w:hAnsi="Arial" w:cs="Arial"/>
          <w:sz w:val="18"/>
          <w:szCs w:val="18"/>
          <w:u w:val="single"/>
        </w:rPr>
        <w:t>BLL COMPRAS</w:t>
      </w:r>
      <w:r w:rsidR="00723CDE" w:rsidRPr="00723CDE">
        <w:rPr>
          <w:rFonts w:ascii="Arial" w:hAnsi="Arial" w:cs="Arial"/>
          <w:sz w:val="18"/>
          <w:szCs w:val="18"/>
        </w:rPr>
        <w:t>.</w:t>
      </w:r>
    </w:p>
    <w:p w14:paraId="7FD2D735" w14:textId="4F5990AF" w:rsidR="00723CDE" w:rsidRPr="00723CDE" w:rsidRDefault="00723CDE" w:rsidP="00A520EE">
      <w:pPr>
        <w:numPr>
          <w:ilvl w:val="2"/>
          <w:numId w:val="3"/>
        </w:numPr>
        <w:spacing w:line="360" w:lineRule="auto"/>
        <w:ind w:left="0"/>
        <w:rPr>
          <w:rFonts w:ascii="Arial" w:hAnsi="Arial" w:cs="Arial"/>
          <w:sz w:val="18"/>
          <w:szCs w:val="18"/>
        </w:rPr>
      </w:pPr>
      <w:r w:rsidRPr="00723CDE">
        <w:rPr>
          <w:rFonts w:ascii="Arial" w:hAnsi="Arial" w:cs="Arial"/>
          <w:sz w:val="18"/>
          <w:szCs w:val="18"/>
        </w:rPr>
        <w:t>O fornecedor é o responsável por qualquer transação efetuada – diretamente ou por seu representante – no Sistema de Dispensa Eletrônica, não cabendo ao provedor do Sistema ou ao órgão</w:t>
      </w:r>
      <w:r w:rsidR="004572E6">
        <w:rPr>
          <w:rFonts w:ascii="Arial" w:hAnsi="Arial" w:cs="Arial"/>
          <w:sz w:val="18"/>
          <w:szCs w:val="18"/>
        </w:rPr>
        <w:t>/</w:t>
      </w:r>
      <w:r w:rsidRPr="00723CDE">
        <w:rPr>
          <w:rFonts w:ascii="Arial" w:hAnsi="Arial" w:cs="Arial"/>
          <w:sz w:val="18"/>
          <w:szCs w:val="18"/>
        </w:rPr>
        <w:t>entidade promotor</w:t>
      </w:r>
      <w:r w:rsidR="004572E6">
        <w:rPr>
          <w:rFonts w:ascii="Arial" w:hAnsi="Arial" w:cs="Arial"/>
          <w:sz w:val="18"/>
          <w:szCs w:val="18"/>
        </w:rPr>
        <w:t>a</w:t>
      </w:r>
      <w:r w:rsidRPr="00723CDE">
        <w:rPr>
          <w:rFonts w:ascii="Arial" w:hAnsi="Arial" w:cs="Arial"/>
          <w:sz w:val="18"/>
          <w:szCs w:val="18"/>
        </w:rPr>
        <w:t xml:space="preserve"> do processo a responsabilidade por eventuais danos decorrentes de uso indevido da senha, ainda que por terceiros não autorizados.</w:t>
      </w:r>
    </w:p>
    <w:p w14:paraId="5696FF31" w14:textId="26635658" w:rsidR="00723CDE" w:rsidRPr="00CF60E7" w:rsidRDefault="005C2828" w:rsidP="00CF60E7">
      <w:pPr>
        <w:pStyle w:val="PargrafodaLista"/>
        <w:numPr>
          <w:ilvl w:val="1"/>
          <w:numId w:val="3"/>
        </w:numPr>
        <w:spacing w:line="360" w:lineRule="auto"/>
        <w:rPr>
          <w:rFonts w:ascii="Arial" w:hAnsi="Arial" w:cs="Arial"/>
          <w:sz w:val="18"/>
          <w:szCs w:val="18"/>
        </w:rPr>
      </w:pPr>
      <w:r w:rsidRPr="00CF60E7">
        <w:rPr>
          <w:rFonts w:ascii="Arial" w:hAnsi="Arial" w:cs="Arial"/>
          <w:sz w:val="18"/>
          <w:szCs w:val="18"/>
        </w:rPr>
        <w:tab/>
      </w:r>
      <w:r w:rsidR="00723CDE" w:rsidRPr="00CF60E7">
        <w:rPr>
          <w:rFonts w:ascii="Arial" w:hAnsi="Arial" w:cs="Arial"/>
          <w:sz w:val="18"/>
          <w:szCs w:val="18"/>
        </w:rPr>
        <w:t>Não poderão participar desta dispensa os fornecedores:</w:t>
      </w:r>
    </w:p>
    <w:p w14:paraId="79C8ED37" w14:textId="4B08A8FA" w:rsidR="00723CDE" w:rsidRPr="00723CDE" w:rsidRDefault="00CF60E7" w:rsidP="00CF60E7">
      <w:pPr>
        <w:spacing w:line="360" w:lineRule="auto"/>
        <w:rPr>
          <w:rFonts w:ascii="Arial" w:hAnsi="Arial" w:cs="Arial"/>
          <w:sz w:val="18"/>
          <w:szCs w:val="18"/>
        </w:rPr>
      </w:pPr>
      <w:r>
        <w:rPr>
          <w:rFonts w:ascii="Arial" w:hAnsi="Arial" w:cs="Arial"/>
          <w:sz w:val="18"/>
          <w:szCs w:val="18"/>
        </w:rPr>
        <w:t>2.4.1.</w:t>
      </w:r>
      <w:r w:rsidR="00723CDE" w:rsidRPr="00723CDE">
        <w:rPr>
          <w:rFonts w:ascii="Arial" w:hAnsi="Arial" w:cs="Arial"/>
          <w:sz w:val="18"/>
          <w:szCs w:val="18"/>
        </w:rPr>
        <w:t>Que não atendam às condições deste Aviso de Contratação Direta e seu (s) anexo (s);</w:t>
      </w:r>
    </w:p>
    <w:p w14:paraId="5E1441ED" w14:textId="77692345" w:rsidR="00723CDE" w:rsidRPr="004572E6" w:rsidRDefault="00723CDE" w:rsidP="00CF60E7">
      <w:pPr>
        <w:numPr>
          <w:ilvl w:val="2"/>
          <w:numId w:val="3"/>
        </w:numPr>
        <w:spacing w:line="360" w:lineRule="auto"/>
        <w:ind w:left="0"/>
        <w:rPr>
          <w:rFonts w:ascii="Arial" w:hAnsi="Arial" w:cs="Arial"/>
          <w:sz w:val="18"/>
          <w:szCs w:val="18"/>
        </w:rPr>
      </w:pPr>
      <w:r w:rsidRPr="004572E6">
        <w:rPr>
          <w:rFonts w:ascii="Arial" w:hAnsi="Arial" w:cs="Arial"/>
          <w:sz w:val="18"/>
          <w:szCs w:val="18"/>
        </w:rPr>
        <w:t>Estrangeiros</w:t>
      </w:r>
      <w:r w:rsidRPr="004572E6">
        <w:rPr>
          <w:rFonts w:ascii="Arial" w:hAnsi="Arial" w:cs="Arial"/>
          <w:sz w:val="18"/>
          <w:szCs w:val="18"/>
        </w:rPr>
        <w:tab/>
        <w:t>que</w:t>
      </w:r>
      <w:r w:rsidRPr="004572E6">
        <w:rPr>
          <w:rFonts w:ascii="Arial" w:hAnsi="Arial" w:cs="Arial"/>
          <w:sz w:val="18"/>
          <w:szCs w:val="18"/>
        </w:rPr>
        <w:tab/>
        <w:t>não</w:t>
      </w:r>
      <w:r w:rsidRPr="004572E6">
        <w:rPr>
          <w:rFonts w:ascii="Arial" w:hAnsi="Arial" w:cs="Arial"/>
          <w:sz w:val="18"/>
          <w:szCs w:val="18"/>
        </w:rPr>
        <w:tab/>
        <w:t>tenham</w:t>
      </w:r>
      <w:r w:rsidRPr="004572E6">
        <w:rPr>
          <w:rFonts w:ascii="Arial" w:hAnsi="Arial" w:cs="Arial"/>
          <w:sz w:val="18"/>
          <w:szCs w:val="18"/>
        </w:rPr>
        <w:tab/>
        <w:t>representação</w:t>
      </w:r>
      <w:r w:rsidRPr="004572E6">
        <w:rPr>
          <w:rFonts w:ascii="Arial" w:hAnsi="Arial" w:cs="Arial"/>
          <w:sz w:val="18"/>
          <w:szCs w:val="18"/>
        </w:rPr>
        <w:tab/>
        <w:t>legal</w:t>
      </w:r>
      <w:r w:rsidRPr="004572E6">
        <w:rPr>
          <w:rFonts w:ascii="Arial" w:hAnsi="Arial" w:cs="Arial"/>
          <w:sz w:val="18"/>
          <w:szCs w:val="18"/>
        </w:rPr>
        <w:tab/>
        <w:t>no</w:t>
      </w:r>
      <w:r w:rsidRPr="004572E6">
        <w:rPr>
          <w:rFonts w:ascii="Arial" w:hAnsi="Arial" w:cs="Arial"/>
          <w:sz w:val="18"/>
          <w:szCs w:val="18"/>
        </w:rPr>
        <w:tab/>
        <w:t>Brasil</w:t>
      </w:r>
      <w:r w:rsidRPr="004572E6">
        <w:rPr>
          <w:rFonts w:ascii="Arial" w:hAnsi="Arial" w:cs="Arial"/>
          <w:sz w:val="18"/>
          <w:szCs w:val="18"/>
        </w:rPr>
        <w:tab/>
        <w:t>com</w:t>
      </w:r>
      <w:r w:rsidRPr="004572E6">
        <w:rPr>
          <w:rFonts w:ascii="Arial" w:hAnsi="Arial" w:cs="Arial"/>
          <w:sz w:val="18"/>
          <w:szCs w:val="18"/>
        </w:rPr>
        <w:tab/>
        <w:t>poderes</w:t>
      </w:r>
      <w:r w:rsidRPr="004572E6">
        <w:rPr>
          <w:rFonts w:ascii="Arial" w:hAnsi="Arial" w:cs="Arial"/>
          <w:sz w:val="18"/>
          <w:szCs w:val="18"/>
        </w:rPr>
        <w:tab/>
        <w:t>expressos</w:t>
      </w:r>
      <w:r w:rsidRPr="004572E6">
        <w:rPr>
          <w:rFonts w:ascii="Arial" w:hAnsi="Arial" w:cs="Arial"/>
          <w:sz w:val="18"/>
          <w:szCs w:val="18"/>
        </w:rPr>
        <w:tab/>
        <w:t>para receber</w:t>
      </w:r>
      <w:r w:rsidR="004572E6">
        <w:rPr>
          <w:rFonts w:ascii="Arial" w:hAnsi="Arial" w:cs="Arial"/>
          <w:sz w:val="18"/>
          <w:szCs w:val="18"/>
        </w:rPr>
        <w:t xml:space="preserve"> </w:t>
      </w:r>
      <w:r w:rsidRPr="004572E6">
        <w:rPr>
          <w:rFonts w:ascii="Arial" w:hAnsi="Arial" w:cs="Arial"/>
          <w:sz w:val="18"/>
          <w:szCs w:val="18"/>
        </w:rPr>
        <w:t>citação e responder administrativa ou judicialmente;</w:t>
      </w:r>
    </w:p>
    <w:p w14:paraId="4A32050D"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Que se enquadrem nas seguintes vedações:</w:t>
      </w:r>
    </w:p>
    <w:p w14:paraId="7BF8A966"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autor do anteprojeto, do projeto básico ou do projeto executivo, pessoa física ou jurídica, quando a contratação versar sobre obra, serviços ou fornecimento de bens a ele relacionados;</w:t>
      </w:r>
    </w:p>
    <w:p w14:paraId="0D879A8E" w14:textId="177B09B3"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lastRenderedPageBreak/>
        <w:t>empresa, isoladamente ou em consórcio, responsável pela elaboração do projeto básico ou do projeto executivo, ou empresa da qual o autor do projeto seja dirigente, gerente, controlador,</w:t>
      </w:r>
      <w:r w:rsidR="004572E6">
        <w:rPr>
          <w:rFonts w:ascii="Arial" w:hAnsi="Arial" w:cs="Arial"/>
          <w:sz w:val="18"/>
          <w:szCs w:val="18"/>
        </w:rPr>
        <w:t xml:space="preserve"> </w:t>
      </w:r>
      <w:r w:rsidRPr="00723CDE">
        <w:rPr>
          <w:rFonts w:ascii="Arial" w:hAnsi="Arial" w:cs="Arial"/>
          <w:sz w:val="18"/>
          <w:szCs w:val="18"/>
        </w:rPr>
        <w:t>acionista ou detentor de mais de 5% (cinco por cento) do capital com direito a voto, responsável;</w:t>
      </w:r>
    </w:p>
    <w:p w14:paraId="2640EDA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se encontre, ao tempo da contratação, impossibilitada de contratar em decorrência de sanção que lhe foi imposta;</w:t>
      </w:r>
    </w:p>
    <w:p w14:paraId="23EA4F74" w14:textId="56B53676"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aquele que mantenha vínculo de natureza técnica, comercial, econômica, financeira, trabalhista ou civil com dirigente do órgão ou entidade contratante ou com agente público que desempenhe função no processo de dispensa de licitação ou atue na fiscalização ou na gestão do contrato, ou que dele</w:t>
      </w:r>
      <w:r w:rsidR="004572E6">
        <w:rPr>
          <w:rFonts w:ascii="Arial" w:hAnsi="Arial" w:cs="Arial"/>
          <w:sz w:val="18"/>
          <w:szCs w:val="18"/>
        </w:rPr>
        <w:t xml:space="preserve"> </w:t>
      </w:r>
      <w:r w:rsidRPr="00723CDE">
        <w:rPr>
          <w:rFonts w:ascii="Arial" w:hAnsi="Arial" w:cs="Arial"/>
          <w:sz w:val="18"/>
          <w:szCs w:val="18"/>
        </w:rPr>
        <w:t>seja cônjuge, companheiro ou parente em linha reta, colateral ou por afinidade, até o terceiro grau;</w:t>
      </w:r>
    </w:p>
    <w:p w14:paraId="6EF6CD8F"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empresas controladoras, controladas ou coligadas, nos termos da Lei nº 6.404, de 15 de dezembro de 1976, concorrendo entre si;</w:t>
      </w:r>
    </w:p>
    <w:p w14:paraId="0D38DE8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9BE03B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Equiparam-se aos autores do projeto, as empresas integrantes do mesmo grupo econômico;</w:t>
      </w:r>
    </w:p>
    <w:p w14:paraId="69A14411"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ABD300B"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Organizações da Sociedade Civil de Interesse Público – OSCIP, atuando nessa condição (Acórdão nº 746/2014-TCU-Plenário).</w:t>
      </w:r>
    </w:p>
    <w:p w14:paraId="76E8F71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 Será permitida a participação de cooperativas, desde que apresentem demonstrativo de atuação em regime cooperado, com repartição de receitas e despesas entre os cooperados e atendam ao art. 16, da Lei nº14.133/21.</w:t>
      </w:r>
    </w:p>
    <w:p w14:paraId="1321F95F" w14:textId="00F7225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2.5.1 Em sendo permitida a participação de cooperativas, poderão ser estendidas a elas os benefícios previstos para as microempresas e empresas de pequeno porte, desde que atenderem ao disposto no art. 34 da Lei nº11.488, de 15 de junho de 2007.</w:t>
      </w:r>
    </w:p>
    <w:p w14:paraId="19685E52"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DO INGRESSO NA DISPENSA ELETRÔNICA E DO CADASTRAMENTO DA PROPOSTA INICIAL</w:t>
      </w:r>
    </w:p>
    <w:p w14:paraId="53F73B1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ingresso do fornecedor na disputa da dispensa eletrônica se dará com o cadastramento de sua proposta inicial, na forma deste item.</w:t>
      </w:r>
    </w:p>
    <w:p w14:paraId="4EA2D040" w14:textId="1F64F1CF"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 xml:space="preserve">O fornecedor interessado, após a divulgação do aviso de contratação direta, encaminhará, exclusivamente por meio do Sistema de Dispensa Eletrônica, a proposta com a descrição do </w:t>
      </w:r>
      <w:r w:rsidRPr="00723CDE">
        <w:rPr>
          <w:rFonts w:ascii="Arial" w:hAnsi="Arial" w:cs="Arial"/>
          <w:sz w:val="18"/>
          <w:szCs w:val="18"/>
        </w:rPr>
        <w:lastRenderedPageBreak/>
        <w:t>objeto</w:t>
      </w:r>
      <w:r w:rsidR="000E5106">
        <w:rPr>
          <w:rFonts w:ascii="Arial" w:hAnsi="Arial" w:cs="Arial"/>
          <w:sz w:val="18"/>
          <w:szCs w:val="18"/>
        </w:rPr>
        <w:t xml:space="preserve">/serviço </w:t>
      </w:r>
      <w:r w:rsidRPr="00723CDE">
        <w:rPr>
          <w:rFonts w:ascii="Arial" w:hAnsi="Arial" w:cs="Arial"/>
          <w:sz w:val="18"/>
          <w:szCs w:val="18"/>
        </w:rPr>
        <w:t>ofertado,</w:t>
      </w:r>
      <w:r w:rsidR="000E5106">
        <w:rPr>
          <w:rFonts w:ascii="Arial" w:hAnsi="Arial" w:cs="Arial"/>
          <w:sz w:val="18"/>
          <w:szCs w:val="18"/>
        </w:rPr>
        <w:t xml:space="preserve"> </w:t>
      </w:r>
      <w:r w:rsidRPr="00723CDE">
        <w:rPr>
          <w:rFonts w:ascii="Arial" w:hAnsi="Arial" w:cs="Arial"/>
          <w:sz w:val="18"/>
          <w:szCs w:val="18"/>
        </w:rPr>
        <w:t>a marca/modelo do produto, quando for o caso, e o preço, até a data e o horário estabelecidos para abertura do processo.</w:t>
      </w:r>
    </w:p>
    <w:p w14:paraId="571BFA7F"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65AC6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Todas as especificações do objeto contidas na proposta, em especial o preço, vinculam o Contratado.</w:t>
      </w:r>
    </w:p>
    <w:p w14:paraId="4293FC8E"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Nos valores propostos estarão inclusos todos os custos operacionais, encargos previdenciários, trabalhistas, tributários, comerciais e quaisquer outros que incidam direta ou indiretamente na prestação dos serviços.</w:t>
      </w:r>
    </w:p>
    <w:p w14:paraId="424CA735" w14:textId="0FE83667" w:rsidR="00723CDE" w:rsidRPr="00AB3956" w:rsidRDefault="00AB3956" w:rsidP="00A520EE">
      <w:pPr>
        <w:pStyle w:val="PargrafodaLista"/>
        <w:spacing w:line="360" w:lineRule="auto"/>
        <w:ind w:left="0"/>
        <w:rPr>
          <w:rFonts w:ascii="Arial" w:hAnsi="Arial" w:cs="Arial"/>
          <w:sz w:val="18"/>
          <w:szCs w:val="18"/>
        </w:rPr>
      </w:pPr>
      <w:r>
        <w:rPr>
          <w:rFonts w:ascii="Arial" w:hAnsi="Arial" w:cs="Arial"/>
          <w:sz w:val="18"/>
          <w:szCs w:val="18"/>
        </w:rPr>
        <w:t xml:space="preserve">3.4.1 </w:t>
      </w:r>
      <w:r w:rsidR="00723CDE" w:rsidRPr="00AB3956">
        <w:rPr>
          <w:rFonts w:ascii="Arial" w:hAnsi="Arial" w:cs="Arial"/>
          <w:sz w:val="18"/>
          <w:szCs w:val="18"/>
        </w:rPr>
        <w:t>Os preços ofertados, tanto na proposta inicial, quanto na etapa de lances, serão de exclusiva responsabilidade do fornecedor, não lhe assistindo o direito de pleitear qualquer alteração, sob alegação de erro, omissão ou qualquer outro pretexto.</w:t>
      </w:r>
    </w:p>
    <w:p w14:paraId="11B76B02"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Se o regime tributário da empresa implicar o recolhimento de tributos em percentuais variáveis, a cotação adequada será a que corresponde à média dos efetivos recolhimentos da empresa nos últimos doze meses.</w:t>
      </w:r>
    </w:p>
    <w:p w14:paraId="4490DB8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Independentemente do percentual de tributo inserido na planilha, no pagamento serão retidos na fonte os percentuais estabelecidos na legislação vigente.</w:t>
      </w:r>
    </w:p>
    <w:p w14:paraId="0442C5E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apresentação das propostas implica obrigatoriedade do cumprimento das disposições nelas contidas, em conformidade com o que dispõe no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0AEEC10"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Uma vez enviada a proposta no sistema, os fornecedores NÃO poderão retirá-la, substituí-la ou modificá-la.</w:t>
      </w:r>
    </w:p>
    <w:p w14:paraId="21A2DDAF" w14:textId="65CFD582"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Fica facultado ao fornecedor, ao cadastrar sua proposta inicial, a parametrização de valor final mínimo,</w:t>
      </w:r>
      <w:r w:rsidR="0002794A">
        <w:rPr>
          <w:rFonts w:ascii="Arial" w:hAnsi="Arial" w:cs="Arial"/>
          <w:sz w:val="18"/>
          <w:szCs w:val="18"/>
        </w:rPr>
        <w:t xml:space="preserve"> </w:t>
      </w:r>
      <w:r w:rsidRPr="00723CDE">
        <w:rPr>
          <w:rFonts w:ascii="Arial" w:hAnsi="Arial" w:cs="Arial"/>
          <w:sz w:val="18"/>
          <w:szCs w:val="18"/>
        </w:rPr>
        <w:t>com o registro do seu lance final aceitável (menor preço).</w:t>
      </w:r>
    </w:p>
    <w:p w14:paraId="001F3B13" w14:textId="27A805D6" w:rsidR="00723CDE" w:rsidRPr="00723CDE" w:rsidRDefault="00A15E0B" w:rsidP="00A15E0B">
      <w:pPr>
        <w:spacing w:line="360" w:lineRule="auto"/>
        <w:rPr>
          <w:rFonts w:ascii="Arial" w:hAnsi="Arial" w:cs="Arial"/>
          <w:sz w:val="18"/>
          <w:szCs w:val="18"/>
        </w:rPr>
      </w:pPr>
      <w:r>
        <w:rPr>
          <w:rFonts w:ascii="Arial" w:hAnsi="Arial" w:cs="Arial"/>
          <w:sz w:val="18"/>
          <w:szCs w:val="18"/>
        </w:rPr>
        <w:t>3.11.1.</w:t>
      </w:r>
      <w:r w:rsidR="00723CDE" w:rsidRPr="00723CDE">
        <w:rPr>
          <w:rFonts w:ascii="Arial" w:hAnsi="Arial" w:cs="Arial"/>
          <w:sz w:val="18"/>
          <w:szCs w:val="18"/>
        </w:rPr>
        <w:t>Feita essa opção, os lances serão enviados automaticamente pelo sistema, respeitados os limites cadastrados pelo fornecedor e o intervalo mínimo entre lances previsto neste aviso.</w:t>
      </w:r>
    </w:p>
    <w:p w14:paraId="4929F9BB" w14:textId="0DC6EA22" w:rsidR="00723CDE" w:rsidRPr="00723CDE" w:rsidRDefault="00A15E0B" w:rsidP="00A15E0B">
      <w:pPr>
        <w:spacing w:line="360" w:lineRule="auto"/>
        <w:rPr>
          <w:rFonts w:ascii="Arial" w:hAnsi="Arial" w:cs="Arial"/>
          <w:sz w:val="18"/>
          <w:szCs w:val="18"/>
        </w:rPr>
      </w:pPr>
      <w:r>
        <w:rPr>
          <w:rFonts w:ascii="Arial" w:hAnsi="Arial" w:cs="Arial"/>
          <w:sz w:val="18"/>
          <w:szCs w:val="18"/>
        </w:rPr>
        <w:t>3.11.2.</w:t>
      </w:r>
      <w:r w:rsidR="00723CDE" w:rsidRPr="00723CDE">
        <w:rPr>
          <w:rFonts w:ascii="Arial" w:hAnsi="Arial" w:cs="Arial"/>
          <w:sz w:val="18"/>
          <w:szCs w:val="18"/>
        </w:rPr>
        <w:t>Sem prejuízo do disposto acima, os lances poderão ser enviados manualmente, na forma da seção respectiva deste Aviso de Contratação Direta;</w:t>
      </w:r>
    </w:p>
    <w:p w14:paraId="6A5E4CC1" w14:textId="4552C381" w:rsidR="00723CDE" w:rsidRPr="00723CDE" w:rsidRDefault="00A15E0B" w:rsidP="00A15E0B">
      <w:pPr>
        <w:spacing w:line="360" w:lineRule="auto"/>
        <w:rPr>
          <w:rFonts w:ascii="Arial" w:hAnsi="Arial" w:cs="Arial"/>
          <w:sz w:val="18"/>
          <w:szCs w:val="18"/>
        </w:rPr>
      </w:pPr>
      <w:r>
        <w:rPr>
          <w:rFonts w:ascii="Arial" w:hAnsi="Arial" w:cs="Arial"/>
          <w:sz w:val="18"/>
          <w:szCs w:val="18"/>
        </w:rPr>
        <w:t>3.11.3.</w:t>
      </w:r>
      <w:r w:rsidR="00723CDE" w:rsidRPr="00723CDE">
        <w:rPr>
          <w:rFonts w:ascii="Arial" w:hAnsi="Arial" w:cs="Arial"/>
          <w:sz w:val="18"/>
          <w:szCs w:val="18"/>
        </w:rPr>
        <w:t>O valor final mínimo poderá ser alterado pelo fornecedor durante a fase de disputa, desde</w:t>
      </w:r>
      <w:r w:rsidR="0002794A">
        <w:rPr>
          <w:rFonts w:ascii="Arial" w:hAnsi="Arial" w:cs="Arial"/>
          <w:sz w:val="18"/>
          <w:szCs w:val="18"/>
        </w:rPr>
        <w:t xml:space="preserve"> </w:t>
      </w:r>
      <w:r w:rsidR="00723CDE" w:rsidRPr="00723CDE">
        <w:rPr>
          <w:rFonts w:ascii="Arial" w:hAnsi="Arial" w:cs="Arial"/>
          <w:sz w:val="18"/>
          <w:szCs w:val="18"/>
        </w:rPr>
        <w:t>que não assuma valor superior a lance já registrado por ele no sistema.</w:t>
      </w:r>
    </w:p>
    <w:p w14:paraId="3EB37DD3" w14:textId="0C19BD7F" w:rsidR="00723CDE" w:rsidRPr="00723CDE" w:rsidRDefault="00A15E0B" w:rsidP="00A15E0B">
      <w:pPr>
        <w:spacing w:line="360" w:lineRule="auto"/>
        <w:rPr>
          <w:rFonts w:ascii="Arial" w:hAnsi="Arial" w:cs="Arial"/>
          <w:sz w:val="18"/>
          <w:szCs w:val="18"/>
        </w:rPr>
      </w:pPr>
      <w:r>
        <w:rPr>
          <w:rFonts w:ascii="Arial" w:hAnsi="Arial" w:cs="Arial"/>
          <w:sz w:val="18"/>
          <w:szCs w:val="18"/>
        </w:rPr>
        <w:lastRenderedPageBreak/>
        <w:t>3.11.4.</w:t>
      </w:r>
      <w:r w:rsidR="00723CDE" w:rsidRPr="00723CDE">
        <w:rPr>
          <w:rFonts w:ascii="Arial" w:hAnsi="Arial" w:cs="Arial"/>
          <w:sz w:val="18"/>
          <w:szCs w:val="18"/>
        </w:rPr>
        <w:t>O valor mínimo parametrizado possui caráter sigiloso aos demais participantes do certame</w:t>
      </w:r>
      <w:r w:rsidR="00C31F0B">
        <w:rPr>
          <w:rFonts w:ascii="Arial" w:hAnsi="Arial" w:cs="Arial"/>
          <w:sz w:val="18"/>
          <w:szCs w:val="18"/>
        </w:rPr>
        <w:t xml:space="preserve"> </w:t>
      </w:r>
      <w:r w:rsidR="00723CDE" w:rsidRPr="00723CDE">
        <w:rPr>
          <w:rFonts w:ascii="Arial" w:hAnsi="Arial" w:cs="Arial"/>
          <w:sz w:val="18"/>
          <w:szCs w:val="18"/>
        </w:rPr>
        <w:t>e para o órgão ou entidade contratante. Apenas os lances efetivamente enviados poderão ser conhecidos dos fornecedores na forma da seção seguinte deste Aviso.</w:t>
      </w:r>
    </w:p>
    <w:p w14:paraId="06EEEF35"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FASES DE LANCES</w:t>
      </w:r>
    </w:p>
    <w:p w14:paraId="175B78C8" w14:textId="69B1C8DC" w:rsidR="00723CDE" w:rsidRPr="00723CDE" w:rsidRDefault="00A15E0B" w:rsidP="00A15E0B">
      <w:pPr>
        <w:spacing w:line="360" w:lineRule="auto"/>
        <w:rPr>
          <w:rFonts w:ascii="Arial" w:hAnsi="Arial" w:cs="Arial"/>
          <w:sz w:val="18"/>
          <w:szCs w:val="18"/>
        </w:rPr>
      </w:pPr>
      <w:r>
        <w:rPr>
          <w:rFonts w:ascii="Arial" w:hAnsi="Arial" w:cs="Arial"/>
          <w:sz w:val="18"/>
          <w:szCs w:val="18"/>
        </w:rPr>
        <w:t>4.1.</w:t>
      </w:r>
      <w:r w:rsidR="00723CDE" w:rsidRPr="00723CDE">
        <w:rPr>
          <w:rFonts w:ascii="Arial" w:hAnsi="Arial" w:cs="Arial"/>
          <w:sz w:val="18"/>
          <w:szCs w:val="18"/>
        </w:rPr>
        <w:t>A partir da data e do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w:t>
      </w:r>
      <w:r w:rsidR="00C31F0B">
        <w:rPr>
          <w:rFonts w:ascii="Arial" w:hAnsi="Arial" w:cs="Arial"/>
          <w:sz w:val="18"/>
          <w:szCs w:val="18"/>
        </w:rPr>
        <w:t xml:space="preserve"> </w:t>
      </w:r>
      <w:r w:rsidR="00723CDE" w:rsidRPr="00723CDE">
        <w:rPr>
          <w:rFonts w:ascii="Arial" w:hAnsi="Arial" w:cs="Arial"/>
          <w:sz w:val="18"/>
          <w:szCs w:val="18"/>
        </w:rPr>
        <w:t>instrumento.</w:t>
      </w:r>
    </w:p>
    <w:p w14:paraId="2B3550CC" w14:textId="60E129E6" w:rsidR="00723CDE" w:rsidRPr="00723CDE" w:rsidRDefault="00A15E0B" w:rsidP="00A15E0B">
      <w:pPr>
        <w:spacing w:line="360" w:lineRule="auto"/>
        <w:rPr>
          <w:rFonts w:ascii="Arial" w:hAnsi="Arial" w:cs="Arial"/>
          <w:sz w:val="18"/>
          <w:szCs w:val="18"/>
        </w:rPr>
      </w:pPr>
      <w:r>
        <w:rPr>
          <w:rFonts w:ascii="Arial" w:hAnsi="Arial" w:cs="Arial"/>
          <w:sz w:val="18"/>
          <w:szCs w:val="18"/>
        </w:rPr>
        <w:t>4.2.</w:t>
      </w:r>
      <w:r w:rsidR="00723CDE" w:rsidRPr="00723CDE">
        <w:rPr>
          <w:rFonts w:ascii="Arial" w:hAnsi="Arial" w:cs="Arial"/>
          <w:sz w:val="18"/>
          <w:szCs w:val="18"/>
        </w:rPr>
        <w:t>Iniciada a etapa competitiva, os fornecedores deverão encaminhar lances exclusivamente por meio de sistema eletrônico, sendo imediatamente informados do seu recebimento e do valor consignado no registro.</w:t>
      </w:r>
    </w:p>
    <w:p w14:paraId="3769682B" w14:textId="25D18E63" w:rsidR="00723CDE" w:rsidRPr="00723CDE" w:rsidRDefault="00A15E0B" w:rsidP="00A15E0B">
      <w:pPr>
        <w:spacing w:line="360" w:lineRule="auto"/>
        <w:rPr>
          <w:rFonts w:ascii="Arial" w:hAnsi="Arial" w:cs="Arial"/>
          <w:sz w:val="18"/>
          <w:szCs w:val="18"/>
        </w:rPr>
      </w:pPr>
      <w:r>
        <w:rPr>
          <w:rFonts w:ascii="Arial" w:hAnsi="Arial" w:cs="Arial"/>
          <w:sz w:val="18"/>
          <w:szCs w:val="18"/>
        </w:rPr>
        <w:t>4.3.</w:t>
      </w:r>
      <w:r w:rsidR="00723CDE" w:rsidRPr="00723CDE">
        <w:rPr>
          <w:rFonts w:ascii="Arial" w:hAnsi="Arial" w:cs="Arial"/>
          <w:sz w:val="18"/>
          <w:szCs w:val="18"/>
        </w:rPr>
        <w:t xml:space="preserve">O lance deverá ser ofertado pelo </w:t>
      </w:r>
      <w:r w:rsidR="00723CDE" w:rsidRPr="00723CDE">
        <w:rPr>
          <w:rFonts w:ascii="Arial" w:hAnsi="Arial" w:cs="Arial"/>
          <w:sz w:val="18"/>
          <w:szCs w:val="18"/>
          <w:u w:val="single"/>
        </w:rPr>
        <w:t xml:space="preserve">valor unitário do </w:t>
      </w:r>
      <w:r w:rsidR="00DE35EA">
        <w:rPr>
          <w:rFonts w:ascii="Arial" w:hAnsi="Arial" w:cs="Arial"/>
          <w:sz w:val="18"/>
          <w:szCs w:val="18"/>
          <w:u w:val="single"/>
        </w:rPr>
        <w:t>lote</w:t>
      </w:r>
      <w:r w:rsidR="00723CDE" w:rsidRPr="00723CDE">
        <w:rPr>
          <w:rFonts w:ascii="Arial" w:hAnsi="Arial" w:cs="Arial"/>
          <w:sz w:val="18"/>
          <w:szCs w:val="18"/>
          <w:u w:val="single"/>
        </w:rPr>
        <w:t>.</w:t>
      </w:r>
    </w:p>
    <w:p w14:paraId="61CE0D17" w14:textId="22CBEB77" w:rsidR="00723CDE" w:rsidRPr="00723CDE" w:rsidRDefault="00A15E0B" w:rsidP="00A15E0B">
      <w:pPr>
        <w:spacing w:line="360" w:lineRule="auto"/>
        <w:rPr>
          <w:rFonts w:ascii="Arial" w:hAnsi="Arial" w:cs="Arial"/>
          <w:sz w:val="18"/>
          <w:szCs w:val="18"/>
        </w:rPr>
      </w:pPr>
      <w:r>
        <w:rPr>
          <w:rFonts w:ascii="Arial" w:hAnsi="Arial" w:cs="Arial"/>
          <w:sz w:val="18"/>
          <w:szCs w:val="18"/>
        </w:rPr>
        <w:t>4.4.</w:t>
      </w:r>
      <w:r w:rsidR="00723CDE" w:rsidRPr="00723CDE">
        <w:rPr>
          <w:rFonts w:ascii="Arial" w:hAnsi="Arial" w:cs="Arial"/>
          <w:sz w:val="18"/>
          <w:szCs w:val="18"/>
        </w:rPr>
        <w:t>O fornecedor somente poderá oferecer valor inferior ou maior percentual de desconto em relação ao último lance por ele ofertado e registrado pelo sistema.</w:t>
      </w:r>
    </w:p>
    <w:p w14:paraId="38D91288" w14:textId="2F3189BB" w:rsidR="00723CDE" w:rsidRPr="00723CDE" w:rsidRDefault="00A15E0B" w:rsidP="00A15E0B">
      <w:pPr>
        <w:spacing w:line="360" w:lineRule="auto"/>
        <w:rPr>
          <w:rFonts w:ascii="Arial" w:hAnsi="Arial" w:cs="Arial"/>
          <w:sz w:val="18"/>
          <w:szCs w:val="18"/>
        </w:rPr>
      </w:pPr>
      <w:r>
        <w:rPr>
          <w:rFonts w:ascii="Arial" w:hAnsi="Arial" w:cs="Arial"/>
          <w:sz w:val="18"/>
          <w:szCs w:val="18"/>
        </w:rPr>
        <w:t>4.5.</w:t>
      </w:r>
      <w:r w:rsidR="00723CDE" w:rsidRPr="00723CDE">
        <w:rPr>
          <w:rFonts w:ascii="Arial" w:hAnsi="Arial" w:cs="Arial"/>
          <w:sz w:val="18"/>
          <w:szCs w:val="18"/>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AA8C9D0" w14:textId="6488B068" w:rsidR="00723CDE" w:rsidRPr="00723CDE" w:rsidRDefault="00A15E0B" w:rsidP="00A15E0B">
      <w:pPr>
        <w:spacing w:line="360" w:lineRule="auto"/>
        <w:rPr>
          <w:rFonts w:ascii="Arial" w:hAnsi="Arial" w:cs="Arial"/>
          <w:sz w:val="18"/>
          <w:szCs w:val="18"/>
        </w:rPr>
      </w:pPr>
      <w:r>
        <w:rPr>
          <w:rFonts w:ascii="Arial" w:hAnsi="Arial" w:cs="Arial"/>
          <w:sz w:val="18"/>
          <w:szCs w:val="18"/>
        </w:rPr>
        <w:t>4.6.</w:t>
      </w:r>
      <w:r w:rsidR="00723CDE" w:rsidRPr="00723CDE">
        <w:rPr>
          <w:rFonts w:ascii="Arial" w:hAnsi="Arial" w:cs="Arial"/>
          <w:sz w:val="18"/>
          <w:szCs w:val="18"/>
        </w:rPr>
        <w:t>O intervalo mínimo de diferença de valores ou percentuais entre os lances, que incidirá tanto em relação aos lances intermediários quanto em relação ao que cobrir a melhor oferta é sem limites, podendo ser estipulado pelo servidor responsável, no ato do certame.</w:t>
      </w:r>
    </w:p>
    <w:p w14:paraId="38532BAC" w14:textId="55564CE0" w:rsidR="00723CDE" w:rsidRPr="00723CDE" w:rsidRDefault="00A15E0B" w:rsidP="00A15E0B">
      <w:pPr>
        <w:spacing w:line="360" w:lineRule="auto"/>
        <w:rPr>
          <w:rFonts w:ascii="Arial" w:hAnsi="Arial" w:cs="Arial"/>
          <w:sz w:val="18"/>
          <w:szCs w:val="18"/>
        </w:rPr>
      </w:pPr>
      <w:r>
        <w:rPr>
          <w:rFonts w:ascii="Arial" w:hAnsi="Arial" w:cs="Arial"/>
          <w:sz w:val="18"/>
          <w:szCs w:val="18"/>
        </w:rPr>
        <w:t>4.7.</w:t>
      </w:r>
      <w:r w:rsidR="00723CDE" w:rsidRPr="00723CDE">
        <w:rPr>
          <w:rFonts w:ascii="Arial" w:hAnsi="Arial" w:cs="Arial"/>
          <w:sz w:val="18"/>
          <w:szCs w:val="18"/>
        </w:rPr>
        <w:t>Havendo lances iguais ao menor já ofertado, prevalecerá aquele que for recebido e registrado primeiro no sistema.</w:t>
      </w:r>
    </w:p>
    <w:p w14:paraId="69BF29BE" w14:textId="28E29A25" w:rsidR="00723CDE" w:rsidRPr="00723CDE" w:rsidRDefault="00A15E0B" w:rsidP="00A15E0B">
      <w:pPr>
        <w:spacing w:line="360" w:lineRule="auto"/>
        <w:rPr>
          <w:rFonts w:ascii="Arial" w:hAnsi="Arial" w:cs="Arial"/>
          <w:sz w:val="18"/>
          <w:szCs w:val="18"/>
        </w:rPr>
      </w:pPr>
      <w:r>
        <w:rPr>
          <w:rFonts w:ascii="Arial" w:hAnsi="Arial" w:cs="Arial"/>
          <w:sz w:val="18"/>
          <w:szCs w:val="18"/>
        </w:rPr>
        <w:t>4.8.</w:t>
      </w:r>
      <w:r w:rsidR="00723CDE" w:rsidRPr="00723CDE">
        <w:rPr>
          <w:rFonts w:ascii="Arial" w:hAnsi="Arial" w:cs="Arial"/>
          <w:sz w:val="18"/>
          <w:szCs w:val="18"/>
        </w:rPr>
        <w:t>Durante a sessão pública, os participantes serão informados, em tempo real, do valor do menor lance registrado, vedada a identificação do participante.</w:t>
      </w:r>
    </w:p>
    <w:p w14:paraId="65B14A11" w14:textId="18BC3354" w:rsidR="00723CDE" w:rsidRPr="00723CDE" w:rsidRDefault="00A15E0B" w:rsidP="00A15E0B">
      <w:pPr>
        <w:spacing w:line="360" w:lineRule="auto"/>
        <w:rPr>
          <w:rFonts w:ascii="Arial" w:hAnsi="Arial" w:cs="Arial"/>
          <w:sz w:val="18"/>
          <w:szCs w:val="18"/>
        </w:rPr>
      </w:pPr>
      <w:r>
        <w:rPr>
          <w:rFonts w:ascii="Arial" w:hAnsi="Arial" w:cs="Arial"/>
          <w:sz w:val="18"/>
          <w:szCs w:val="18"/>
        </w:rPr>
        <w:t>4.9.</w:t>
      </w:r>
      <w:r w:rsidR="00723CDE" w:rsidRPr="00723CDE">
        <w:rPr>
          <w:rFonts w:ascii="Arial" w:hAnsi="Arial" w:cs="Arial"/>
          <w:sz w:val="18"/>
          <w:szCs w:val="18"/>
        </w:rPr>
        <w:t>No caso de desconexão com o servidor responsável, no decorrer da etapa competitiva da Dispensa, o sistema eletrônico poderá permanecer acessível aos proponentes para a recepção dos lances.</w:t>
      </w:r>
    </w:p>
    <w:p w14:paraId="5D736B88" w14:textId="56630860" w:rsidR="00723CDE" w:rsidRPr="00723CDE" w:rsidRDefault="00A15E0B" w:rsidP="00A15E0B">
      <w:pPr>
        <w:spacing w:line="360" w:lineRule="auto"/>
        <w:rPr>
          <w:rFonts w:ascii="Arial" w:hAnsi="Arial" w:cs="Arial"/>
          <w:sz w:val="18"/>
          <w:szCs w:val="18"/>
        </w:rPr>
      </w:pPr>
      <w:r>
        <w:rPr>
          <w:rFonts w:ascii="Arial" w:hAnsi="Arial" w:cs="Arial"/>
          <w:sz w:val="18"/>
          <w:szCs w:val="18"/>
        </w:rPr>
        <w:t>4.10.</w:t>
      </w:r>
      <w:r w:rsidR="00723CDE" w:rsidRPr="00723CDE">
        <w:rPr>
          <w:rFonts w:ascii="Arial" w:hAnsi="Arial" w:cs="Arial"/>
          <w:sz w:val="18"/>
          <w:szCs w:val="18"/>
        </w:rPr>
        <w:t>Caso o participante não apresente lances, concorrerá com o valor de sua proposta.</w:t>
      </w:r>
    </w:p>
    <w:p w14:paraId="2FF115D3" w14:textId="046570B9" w:rsidR="00723CDE" w:rsidRPr="00723CDE" w:rsidRDefault="00A15E0B" w:rsidP="00A15E0B">
      <w:pPr>
        <w:spacing w:line="360" w:lineRule="auto"/>
        <w:rPr>
          <w:rFonts w:ascii="Arial" w:hAnsi="Arial" w:cs="Arial"/>
          <w:sz w:val="18"/>
          <w:szCs w:val="18"/>
        </w:rPr>
      </w:pPr>
      <w:r>
        <w:rPr>
          <w:rFonts w:ascii="Arial" w:hAnsi="Arial" w:cs="Arial"/>
          <w:sz w:val="18"/>
          <w:szCs w:val="18"/>
        </w:rPr>
        <w:t>4.11.</w:t>
      </w:r>
      <w:r w:rsidR="00723CDE" w:rsidRPr="00723CDE">
        <w:rPr>
          <w:rFonts w:ascii="Arial" w:hAnsi="Arial" w:cs="Arial"/>
          <w:sz w:val="18"/>
          <w:szCs w:val="18"/>
        </w:rPr>
        <w:t>Imediatamente após o término do prazo estabelecido para a fase de lances, haverá o seu encerramento, com o ordenamento e divulgação dos lances, pelo sistema, em ordem crescente de classificação.</w:t>
      </w:r>
    </w:p>
    <w:p w14:paraId="4EDF1C30" w14:textId="3F3BED3E" w:rsidR="00723CDE" w:rsidRPr="00723CDE" w:rsidRDefault="00A15E0B" w:rsidP="00A15E0B">
      <w:pPr>
        <w:spacing w:line="360" w:lineRule="auto"/>
        <w:rPr>
          <w:rFonts w:ascii="Arial" w:hAnsi="Arial" w:cs="Arial"/>
          <w:sz w:val="18"/>
          <w:szCs w:val="18"/>
        </w:rPr>
      </w:pPr>
      <w:r>
        <w:rPr>
          <w:rFonts w:ascii="Arial" w:hAnsi="Arial" w:cs="Arial"/>
          <w:sz w:val="18"/>
          <w:szCs w:val="18"/>
        </w:rPr>
        <w:t>4.12.</w:t>
      </w:r>
      <w:r w:rsidR="00723CDE" w:rsidRPr="00723CDE">
        <w:rPr>
          <w:rFonts w:ascii="Arial" w:hAnsi="Arial" w:cs="Arial"/>
          <w:sz w:val="18"/>
          <w:szCs w:val="18"/>
        </w:rPr>
        <w:t>O encerramento da fase de lances ocorrerá de forma automática pontualmente no horário indicado, sem qualquer possibilidade de prorrogação e não havendo tempo aleatório ou mecanismo similar.</w:t>
      </w:r>
    </w:p>
    <w:p w14:paraId="604943CA"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DO JULGAMENTO DAS PROPOSTAS DE PREÇO</w:t>
      </w:r>
    </w:p>
    <w:p w14:paraId="75BA7ADD" w14:textId="3351A82C" w:rsidR="00723CDE" w:rsidRPr="0098507E" w:rsidRDefault="0098507E" w:rsidP="00E42F99">
      <w:pPr>
        <w:pStyle w:val="PargrafodaLista"/>
        <w:numPr>
          <w:ilvl w:val="1"/>
          <w:numId w:val="15"/>
        </w:numPr>
        <w:spacing w:line="360" w:lineRule="auto"/>
        <w:rPr>
          <w:rFonts w:ascii="Arial" w:hAnsi="Arial" w:cs="Arial"/>
          <w:sz w:val="18"/>
          <w:szCs w:val="18"/>
        </w:rPr>
      </w:pPr>
      <w:r>
        <w:rPr>
          <w:rFonts w:ascii="Arial" w:hAnsi="Arial" w:cs="Arial"/>
          <w:sz w:val="18"/>
          <w:szCs w:val="18"/>
        </w:rPr>
        <w:lastRenderedPageBreak/>
        <w:t xml:space="preserve"> </w:t>
      </w:r>
      <w:r w:rsidR="00723CDE" w:rsidRPr="0098507E">
        <w:rPr>
          <w:rFonts w:ascii="Arial" w:hAnsi="Arial" w:cs="Arial"/>
          <w:sz w:val="18"/>
          <w:szCs w:val="18"/>
        </w:rPr>
        <w:t>Encerrada a fase de lances, será verificada a conformidade da proposta classificada em primeiro lugar quanto à adequação do objeto e à compatibilidade do preço em relação ao estipulado para a contratação.</w:t>
      </w:r>
    </w:p>
    <w:p w14:paraId="0E08725D" w14:textId="24F80814" w:rsidR="00723CDE" w:rsidRPr="00723CDE" w:rsidRDefault="0098507E" w:rsidP="0098507E">
      <w:pPr>
        <w:spacing w:line="360" w:lineRule="auto"/>
        <w:rPr>
          <w:rFonts w:ascii="Arial" w:hAnsi="Arial" w:cs="Arial"/>
          <w:sz w:val="18"/>
          <w:szCs w:val="18"/>
        </w:rPr>
      </w:pPr>
      <w:r>
        <w:rPr>
          <w:rFonts w:ascii="Arial" w:hAnsi="Arial" w:cs="Arial"/>
          <w:sz w:val="18"/>
          <w:szCs w:val="18"/>
        </w:rPr>
        <w:t>5.2.</w:t>
      </w:r>
      <w:r w:rsidR="00723CDE" w:rsidRPr="00723CDE">
        <w:rPr>
          <w:rFonts w:ascii="Arial" w:hAnsi="Arial" w:cs="Arial"/>
          <w:sz w:val="18"/>
          <w:szCs w:val="18"/>
        </w:rPr>
        <w:t>No caso de o preço da proposta vencedora estar acima do estimado pela Administração, poderá haver</w:t>
      </w:r>
      <w:r w:rsidR="00BC2ADB">
        <w:rPr>
          <w:rFonts w:ascii="Arial" w:hAnsi="Arial" w:cs="Arial"/>
          <w:sz w:val="18"/>
          <w:szCs w:val="18"/>
        </w:rPr>
        <w:t xml:space="preserve"> </w:t>
      </w:r>
      <w:r w:rsidR="00723CDE" w:rsidRPr="00723CDE">
        <w:rPr>
          <w:rFonts w:ascii="Arial" w:hAnsi="Arial" w:cs="Arial"/>
          <w:sz w:val="18"/>
          <w:szCs w:val="18"/>
        </w:rPr>
        <w:t>a negociação de condições mais vantajosas.</w:t>
      </w:r>
    </w:p>
    <w:p w14:paraId="751819D9" w14:textId="0CB69431" w:rsidR="00723CDE" w:rsidRPr="00723CDE" w:rsidRDefault="0098507E" w:rsidP="0098507E">
      <w:pPr>
        <w:spacing w:line="360" w:lineRule="auto"/>
        <w:rPr>
          <w:rFonts w:ascii="Arial" w:hAnsi="Arial" w:cs="Arial"/>
          <w:sz w:val="18"/>
          <w:szCs w:val="18"/>
        </w:rPr>
      </w:pPr>
      <w:r>
        <w:rPr>
          <w:rFonts w:ascii="Arial" w:hAnsi="Arial" w:cs="Arial"/>
          <w:sz w:val="18"/>
          <w:szCs w:val="18"/>
        </w:rPr>
        <w:t>5.3.</w:t>
      </w:r>
      <w:r w:rsidR="00723CDE" w:rsidRPr="00723CDE">
        <w:rPr>
          <w:rFonts w:ascii="Arial" w:hAnsi="Arial" w:cs="Arial"/>
          <w:sz w:val="18"/>
          <w:szCs w:val="18"/>
        </w:rPr>
        <w:t>Neste caso, será encaminhada contraproposta ao fornecedor que tenha apresentado o melhor preço, para que seja obtida melhor proposta com preço compatível ao estimado pela Administração.</w:t>
      </w:r>
    </w:p>
    <w:p w14:paraId="38A47F49" w14:textId="74A7AFC3" w:rsidR="00723CDE" w:rsidRPr="00723CDE" w:rsidRDefault="0098507E" w:rsidP="0098507E">
      <w:pPr>
        <w:spacing w:line="360" w:lineRule="auto"/>
        <w:rPr>
          <w:rFonts w:ascii="Arial" w:hAnsi="Arial" w:cs="Arial"/>
          <w:sz w:val="18"/>
          <w:szCs w:val="18"/>
        </w:rPr>
      </w:pPr>
      <w:r>
        <w:rPr>
          <w:rFonts w:ascii="Arial" w:hAnsi="Arial" w:cs="Arial"/>
          <w:sz w:val="18"/>
          <w:szCs w:val="18"/>
        </w:rPr>
        <w:t>5.4.</w:t>
      </w:r>
      <w:r w:rsidR="00723CDE" w:rsidRPr="00723CDE">
        <w:rPr>
          <w:rFonts w:ascii="Arial" w:hAnsi="Arial" w:cs="Arial"/>
          <w:sz w:val="18"/>
          <w:szCs w:val="18"/>
        </w:rPr>
        <w:t>A negociação poderá ser feita com os demais fornecedores classificados, respeitada a ordem</w:t>
      </w:r>
      <w:r w:rsidR="00BC2ADB">
        <w:rPr>
          <w:rFonts w:ascii="Arial" w:hAnsi="Arial" w:cs="Arial"/>
          <w:sz w:val="18"/>
          <w:szCs w:val="18"/>
        </w:rPr>
        <w:t xml:space="preserve"> </w:t>
      </w:r>
      <w:r w:rsidR="00723CDE" w:rsidRPr="00723CDE">
        <w:rPr>
          <w:rFonts w:ascii="Arial" w:hAnsi="Arial" w:cs="Arial"/>
          <w:sz w:val="18"/>
          <w:szCs w:val="18"/>
        </w:rPr>
        <w:t>de classificação, quando o primeiro colocado, mesmo após a negociação, for desclassificado em razão de sua proposta permanecer acima do preço máximo definido para a contratação.</w:t>
      </w:r>
    </w:p>
    <w:p w14:paraId="19B3EB43" w14:textId="3DA37746" w:rsidR="00723CDE" w:rsidRPr="00723CDE" w:rsidRDefault="0098507E" w:rsidP="0098507E">
      <w:pPr>
        <w:spacing w:line="360" w:lineRule="auto"/>
        <w:rPr>
          <w:rFonts w:ascii="Arial" w:hAnsi="Arial" w:cs="Arial"/>
          <w:sz w:val="18"/>
          <w:szCs w:val="18"/>
        </w:rPr>
      </w:pPr>
      <w:r>
        <w:rPr>
          <w:rFonts w:ascii="Arial" w:hAnsi="Arial" w:cs="Arial"/>
          <w:sz w:val="18"/>
          <w:szCs w:val="18"/>
        </w:rPr>
        <w:t>5.5.</w:t>
      </w:r>
      <w:r w:rsidR="00723CDE" w:rsidRPr="00723CDE">
        <w:rPr>
          <w:rFonts w:ascii="Arial" w:hAnsi="Arial" w:cs="Arial"/>
          <w:sz w:val="18"/>
          <w:szCs w:val="18"/>
        </w:rPr>
        <w:t>Em qualquer caso, concluída a negociação, o resultado será registrado na ata do processo de dispensa eletrônica.</w:t>
      </w:r>
    </w:p>
    <w:p w14:paraId="265537B7" w14:textId="0E434497" w:rsidR="00723CDE" w:rsidRPr="00723CDE" w:rsidRDefault="0098507E" w:rsidP="0098507E">
      <w:pPr>
        <w:spacing w:line="360" w:lineRule="auto"/>
        <w:rPr>
          <w:rFonts w:ascii="Arial" w:hAnsi="Arial" w:cs="Arial"/>
          <w:sz w:val="18"/>
          <w:szCs w:val="18"/>
        </w:rPr>
      </w:pPr>
      <w:r>
        <w:rPr>
          <w:rFonts w:ascii="Arial" w:hAnsi="Arial" w:cs="Arial"/>
          <w:sz w:val="18"/>
          <w:szCs w:val="18"/>
        </w:rPr>
        <w:t>5.6.</w:t>
      </w:r>
      <w:r w:rsidR="00723CDE" w:rsidRPr="00723CDE">
        <w:rPr>
          <w:rFonts w:ascii="Arial" w:hAnsi="Arial" w:cs="Arial"/>
          <w:sz w:val="18"/>
          <w:szCs w:val="18"/>
        </w:rPr>
        <w:t xml:space="preserve">Estando o preço compatível, será solicitado o envio da proposta e, </w:t>
      </w:r>
      <w:r w:rsidR="00723CDE" w:rsidRPr="00081776">
        <w:rPr>
          <w:rFonts w:ascii="Arial" w:hAnsi="Arial" w:cs="Arial"/>
          <w:b/>
          <w:bCs/>
          <w:sz w:val="18"/>
          <w:szCs w:val="18"/>
        </w:rPr>
        <w:t>se necessário</w:t>
      </w:r>
      <w:r w:rsidR="00723CDE" w:rsidRPr="00723CDE">
        <w:rPr>
          <w:rFonts w:ascii="Arial" w:hAnsi="Arial" w:cs="Arial"/>
          <w:sz w:val="18"/>
          <w:szCs w:val="18"/>
        </w:rPr>
        <w:t>, de documentos complementares, adequada ao último lance, no prazo máximo de até 24 (vinte e quatro) horas, após encerramento do certame.</w:t>
      </w:r>
    </w:p>
    <w:p w14:paraId="2E47412C" w14:textId="6788A80F" w:rsidR="00723CDE" w:rsidRPr="00723CDE" w:rsidRDefault="0098507E" w:rsidP="0098507E">
      <w:pPr>
        <w:spacing w:line="360" w:lineRule="auto"/>
        <w:rPr>
          <w:rFonts w:ascii="Arial" w:hAnsi="Arial" w:cs="Arial"/>
          <w:sz w:val="18"/>
          <w:szCs w:val="18"/>
        </w:rPr>
      </w:pPr>
      <w:r>
        <w:rPr>
          <w:rFonts w:ascii="Arial" w:hAnsi="Arial" w:cs="Arial"/>
          <w:sz w:val="18"/>
          <w:szCs w:val="18"/>
        </w:rPr>
        <w:t>5.7.</w:t>
      </w:r>
      <w:r w:rsidR="00723CDE" w:rsidRPr="00723CDE">
        <w:rPr>
          <w:rFonts w:ascii="Arial" w:hAnsi="Arial" w:cs="Arial"/>
          <w:sz w:val="18"/>
          <w:szCs w:val="18"/>
        </w:rPr>
        <w:t>O prazo de validade da proposta não será inferior a 60 (sessenta) dias, a contar da data de sua apresentação.</w:t>
      </w:r>
    </w:p>
    <w:p w14:paraId="7E9BF8B7" w14:textId="27CC068B" w:rsidR="00723CDE" w:rsidRPr="00723CDE" w:rsidRDefault="0098507E" w:rsidP="0098507E">
      <w:pPr>
        <w:spacing w:line="360" w:lineRule="auto"/>
        <w:rPr>
          <w:rFonts w:ascii="Arial" w:hAnsi="Arial" w:cs="Arial"/>
          <w:sz w:val="18"/>
          <w:szCs w:val="18"/>
        </w:rPr>
      </w:pPr>
      <w:r>
        <w:rPr>
          <w:rFonts w:ascii="Arial" w:hAnsi="Arial" w:cs="Arial"/>
          <w:sz w:val="18"/>
          <w:szCs w:val="18"/>
        </w:rPr>
        <w:t>5.8.</w:t>
      </w:r>
      <w:r w:rsidR="00723CDE" w:rsidRPr="00723CDE">
        <w:rPr>
          <w:rFonts w:ascii="Arial" w:hAnsi="Arial" w:cs="Arial"/>
          <w:sz w:val="18"/>
          <w:szCs w:val="18"/>
        </w:rPr>
        <w:t>Será desclassificada a proposta vencedora que:</w:t>
      </w:r>
    </w:p>
    <w:p w14:paraId="40A18C7A" w14:textId="67D1AC4D" w:rsidR="00723CDE" w:rsidRPr="00723CDE" w:rsidRDefault="0098507E" w:rsidP="0098507E">
      <w:pPr>
        <w:spacing w:line="360" w:lineRule="auto"/>
        <w:rPr>
          <w:rFonts w:ascii="Arial" w:hAnsi="Arial" w:cs="Arial"/>
          <w:sz w:val="18"/>
          <w:szCs w:val="18"/>
        </w:rPr>
      </w:pPr>
      <w:r>
        <w:rPr>
          <w:rFonts w:ascii="Arial" w:hAnsi="Arial" w:cs="Arial"/>
          <w:sz w:val="18"/>
          <w:szCs w:val="18"/>
        </w:rPr>
        <w:t>5.9.</w:t>
      </w:r>
      <w:r w:rsidR="00723CDE" w:rsidRPr="00723CDE">
        <w:rPr>
          <w:rFonts w:ascii="Arial" w:hAnsi="Arial" w:cs="Arial"/>
          <w:sz w:val="18"/>
          <w:szCs w:val="18"/>
        </w:rPr>
        <w:t>Contiver vícios insanáveis;</w:t>
      </w:r>
    </w:p>
    <w:p w14:paraId="1096F1E0" w14:textId="37EFC9DA" w:rsidR="00723CDE" w:rsidRPr="00723CDE" w:rsidRDefault="0098507E" w:rsidP="0098507E">
      <w:pPr>
        <w:spacing w:line="360" w:lineRule="auto"/>
        <w:rPr>
          <w:rFonts w:ascii="Arial" w:hAnsi="Arial" w:cs="Arial"/>
          <w:sz w:val="18"/>
          <w:szCs w:val="18"/>
        </w:rPr>
      </w:pPr>
      <w:r>
        <w:rPr>
          <w:rFonts w:ascii="Arial" w:hAnsi="Arial" w:cs="Arial"/>
          <w:sz w:val="18"/>
          <w:szCs w:val="18"/>
        </w:rPr>
        <w:t>5.10.</w:t>
      </w:r>
      <w:r w:rsidR="00723CDE" w:rsidRPr="00723CDE">
        <w:rPr>
          <w:rFonts w:ascii="Arial" w:hAnsi="Arial" w:cs="Arial"/>
          <w:sz w:val="18"/>
          <w:szCs w:val="18"/>
        </w:rPr>
        <w:t>Não obedecer às especificações técnicas pormenorizadas neste aviso ou em seus anexos;</w:t>
      </w:r>
    </w:p>
    <w:p w14:paraId="09C9D1C8" w14:textId="7E9A39BD" w:rsidR="00723CDE" w:rsidRPr="00723CDE" w:rsidRDefault="0098507E" w:rsidP="0098507E">
      <w:pPr>
        <w:spacing w:line="360" w:lineRule="auto"/>
        <w:rPr>
          <w:rFonts w:ascii="Arial" w:hAnsi="Arial" w:cs="Arial"/>
          <w:sz w:val="18"/>
          <w:szCs w:val="18"/>
        </w:rPr>
      </w:pPr>
      <w:r>
        <w:rPr>
          <w:rFonts w:ascii="Arial" w:hAnsi="Arial" w:cs="Arial"/>
          <w:sz w:val="18"/>
          <w:szCs w:val="18"/>
        </w:rPr>
        <w:t>5.11.</w:t>
      </w:r>
      <w:r w:rsidR="00723CDE" w:rsidRPr="00723CDE">
        <w:rPr>
          <w:rFonts w:ascii="Arial" w:hAnsi="Arial" w:cs="Arial"/>
          <w:sz w:val="18"/>
          <w:szCs w:val="18"/>
        </w:rPr>
        <w:t>Apresentar preços inexequíveis ou permanecerem acima do preço máximo definido para a</w:t>
      </w:r>
      <w:r w:rsidR="00BC2ADB">
        <w:rPr>
          <w:rFonts w:ascii="Arial" w:hAnsi="Arial" w:cs="Arial"/>
          <w:sz w:val="18"/>
          <w:szCs w:val="18"/>
        </w:rPr>
        <w:t xml:space="preserve"> </w:t>
      </w:r>
      <w:r w:rsidR="00723CDE" w:rsidRPr="00723CDE">
        <w:rPr>
          <w:rFonts w:ascii="Arial" w:hAnsi="Arial" w:cs="Arial"/>
          <w:sz w:val="18"/>
          <w:szCs w:val="18"/>
        </w:rPr>
        <w:t>contratação;</w:t>
      </w:r>
    </w:p>
    <w:p w14:paraId="1E818A00" w14:textId="2779CB7F" w:rsidR="00723CDE" w:rsidRPr="00723CDE" w:rsidRDefault="0098507E" w:rsidP="0098507E">
      <w:pPr>
        <w:spacing w:line="360" w:lineRule="auto"/>
        <w:rPr>
          <w:rFonts w:ascii="Arial" w:hAnsi="Arial" w:cs="Arial"/>
          <w:sz w:val="18"/>
          <w:szCs w:val="18"/>
        </w:rPr>
      </w:pPr>
      <w:r>
        <w:rPr>
          <w:rFonts w:ascii="Arial" w:hAnsi="Arial" w:cs="Arial"/>
          <w:sz w:val="18"/>
          <w:szCs w:val="18"/>
        </w:rPr>
        <w:t>5.12.</w:t>
      </w:r>
      <w:r w:rsidR="00723CDE" w:rsidRPr="00723CDE">
        <w:rPr>
          <w:rFonts w:ascii="Arial" w:hAnsi="Arial" w:cs="Arial"/>
          <w:sz w:val="18"/>
          <w:szCs w:val="18"/>
        </w:rPr>
        <w:t>Não tiverem sua exequibilidade demonstrada, quando exigido pela Administração;</w:t>
      </w:r>
    </w:p>
    <w:p w14:paraId="6A97D925" w14:textId="001FFE10" w:rsidR="00723CDE" w:rsidRPr="00723CDE" w:rsidRDefault="0098507E" w:rsidP="0098507E">
      <w:pPr>
        <w:spacing w:line="360" w:lineRule="auto"/>
        <w:rPr>
          <w:rFonts w:ascii="Arial" w:hAnsi="Arial" w:cs="Arial"/>
          <w:sz w:val="18"/>
          <w:szCs w:val="18"/>
        </w:rPr>
      </w:pPr>
      <w:r>
        <w:rPr>
          <w:rFonts w:ascii="Arial" w:hAnsi="Arial" w:cs="Arial"/>
          <w:sz w:val="18"/>
          <w:szCs w:val="18"/>
        </w:rPr>
        <w:t>5.13.</w:t>
      </w:r>
      <w:r w:rsidR="00723CDE" w:rsidRPr="00723CDE">
        <w:rPr>
          <w:rFonts w:ascii="Arial" w:hAnsi="Arial" w:cs="Arial"/>
          <w:sz w:val="18"/>
          <w:szCs w:val="18"/>
        </w:rPr>
        <w:t>Apresentar desconformidade com quaisquer outras exigências deste aviso ou seus anexos, desde que insanável.</w:t>
      </w:r>
    </w:p>
    <w:p w14:paraId="5E7254A7" w14:textId="4DEBAFF2" w:rsidR="00723CDE" w:rsidRPr="00723CDE" w:rsidRDefault="0098507E" w:rsidP="0098507E">
      <w:pPr>
        <w:spacing w:line="360" w:lineRule="auto"/>
        <w:rPr>
          <w:rFonts w:ascii="Arial" w:hAnsi="Arial" w:cs="Arial"/>
          <w:sz w:val="18"/>
          <w:szCs w:val="18"/>
        </w:rPr>
      </w:pPr>
      <w:r>
        <w:rPr>
          <w:rFonts w:ascii="Arial" w:hAnsi="Arial" w:cs="Arial"/>
          <w:sz w:val="18"/>
          <w:szCs w:val="18"/>
        </w:rPr>
        <w:t>5.14.</w:t>
      </w:r>
      <w:r w:rsidR="00723CDE" w:rsidRPr="00723CDE">
        <w:rPr>
          <w:rFonts w:ascii="Arial" w:hAnsi="Arial" w:cs="Arial"/>
          <w:sz w:val="18"/>
          <w:szCs w:val="18"/>
        </w:rPr>
        <w:t>Quando o fornecedor não conseguir comprovar que possui ou possuirá recursos suficientes para</w:t>
      </w:r>
      <w:r w:rsidR="00BC2ADB">
        <w:rPr>
          <w:rFonts w:ascii="Arial" w:hAnsi="Arial" w:cs="Arial"/>
          <w:sz w:val="18"/>
          <w:szCs w:val="18"/>
        </w:rPr>
        <w:t xml:space="preserve"> </w:t>
      </w:r>
      <w:r w:rsidR="00723CDE" w:rsidRPr="00723CDE">
        <w:rPr>
          <w:rFonts w:ascii="Arial" w:hAnsi="Arial" w:cs="Arial"/>
          <w:sz w:val="18"/>
          <w:szCs w:val="18"/>
        </w:rPr>
        <w:t>executar a contento o objeto, será considerada inexequível a proposta de preços ou menor lance que:</w:t>
      </w:r>
    </w:p>
    <w:p w14:paraId="6326804E" w14:textId="4FBB0370" w:rsidR="00723CDE" w:rsidRPr="00723CDE" w:rsidRDefault="0098507E" w:rsidP="0098507E">
      <w:pPr>
        <w:spacing w:line="360" w:lineRule="auto"/>
        <w:rPr>
          <w:rFonts w:ascii="Arial" w:hAnsi="Arial" w:cs="Arial"/>
          <w:sz w:val="18"/>
          <w:szCs w:val="18"/>
        </w:rPr>
      </w:pPr>
      <w:r>
        <w:rPr>
          <w:rFonts w:ascii="Arial" w:hAnsi="Arial" w:cs="Arial"/>
          <w:sz w:val="18"/>
          <w:szCs w:val="18"/>
        </w:rPr>
        <w:t>5.15.</w:t>
      </w:r>
      <w:r w:rsidR="00723CDE" w:rsidRPr="00723CDE">
        <w:rPr>
          <w:rFonts w:ascii="Arial" w:hAnsi="Arial" w:cs="Arial"/>
          <w:sz w:val="18"/>
          <w:szCs w:val="18"/>
        </w:rPr>
        <w:t>For insuficiente para a cobertura dos custos da contratação, apresente preços – global ou unitário – simbólicos, irrisórios ou de valor zero, incompatíveis com os preços dos insumos e salários</w:t>
      </w:r>
      <w:r w:rsidR="00BC2ADB">
        <w:rPr>
          <w:rFonts w:ascii="Arial" w:hAnsi="Arial" w:cs="Arial"/>
          <w:sz w:val="18"/>
          <w:szCs w:val="18"/>
        </w:rPr>
        <w:t xml:space="preserve"> </w:t>
      </w:r>
      <w:r w:rsidR="00723CDE" w:rsidRPr="00723CDE">
        <w:rPr>
          <w:rFonts w:ascii="Arial" w:hAnsi="Arial" w:cs="Arial"/>
          <w:sz w:val="18"/>
          <w:szCs w:val="18"/>
        </w:rPr>
        <w:t>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71510EB" w14:textId="599A0B70"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5.16.</w:t>
      </w:r>
      <w:r w:rsidR="00723CDE" w:rsidRPr="00723CDE">
        <w:rPr>
          <w:rFonts w:ascii="Arial" w:hAnsi="Arial" w:cs="Arial"/>
          <w:sz w:val="18"/>
          <w:szCs w:val="18"/>
        </w:rPr>
        <w:t>Apresentar um ou mais valores da planilha de custo que sejam inferiores àqueles fixados em</w:t>
      </w:r>
      <w:r w:rsidR="000A3E59">
        <w:rPr>
          <w:rFonts w:ascii="Arial" w:hAnsi="Arial" w:cs="Arial"/>
          <w:sz w:val="18"/>
          <w:szCs w:val="18"/>
        </w:rPr>
        <w:t xml:space="preserve"> </w:t>
      </w:r>
      <w:r w:rsidR="00723CDE" w:rsidRPr="00723CDE">
        <w:rPr>
          <w:rFonts w:ascii="Arial" w:hAnsi="Arial" w:cs="Arial"/>
          <w:sz w:val="18"/>
          <w:szCs w:val="18"/>
        </w:rPr>
        <w:t>instrumentos de caráter normativo obrigatório, tais como leis, medidas provisórias e convenções coletivas de trabalho vigentes.</w:t>
      </w:r>
    </w:p>
    <w:p w14:paraId="5E36E661" w14:textId="15D03E99" w:rsidR="00723CDE" w:rsidRPr="00723CDE" w:rsidRDefault="0098507E" w:rsidP="0098507E">
      <w:pPr>
        <w:spacing w:line="360" w:lineRule="auto"/>
        <w:rPr>
          <w:rFonts w:ascii="Arial" w:hAnsi="Arial" w:cs="Arial"/>
          <w:sz w:val="18"/>
          <w:szCs w:val="18"/>
        </w:rPr>
      </w:pPr>
      <w:r>
        <w:rPr>
          <w:rFonts w:ascii="Arial" w:hAnsi="Arial" w:cs="Arial"/>
          <w:sz w:val="18"/>
          <w:szCs w:val="18"/>
        </w:rPr>
        <w:t>5.17.</w:t>
      </w:r>
      <w:r w:rsidR="00723CDE" w:rsidRPr="00723CDE">
        <w:rPr>
          <w:rFonts w:ascii="Arial" w:hAnsi="Arial" w:cs="Arial"/>
          <w:sz w:val="18"/>
          <w:szCs w:val="18"/>
        </w:rPr>
        <w:t>Se houver indícios de inexequibilidade da proposta de preço, ou em caso da necessidade de esclarecimentos complementares, poderão ser efetuadas diligências, para que a empresa comprove a exequibilidade da proposta.</w:t>
      </w:r>
    </w:p>
    <w:p w14:paraId="7B30FD5D" w14:textId="51DDF242" w:rsidR="00723CDE" w:rsidRPr="00723CDE" w:rsidRDefault="0098507E" w:rsidP="0098507E">
      <w:pPr>
        <w:spacing w:line="360" w:lineRule="auto"/>
        <w:rPr>
          <w:rFonts w:ascii="Arial" w:hAnsi="Arial" w:cs="Arial"/>
          <w:sz w:val="18"/>
          <w:szCs w:val="18"/>
        </w:rPr>
      </w:pPr>
      <w:r>
        <w:rPr>
          <w:rFonts w:ascii="Arial" w:hAnsi="Arial" w:cs="Arial"/>
          <w:sz w:val="18"/>
          <w:szCs w:val="18"/>
        </w:rPr>
        <w:t>5.18.</w:t>
      </w:r>
      <w:r w:rsidR="00723CDE" w:rsidRPr="00723CDE">
        <w:rPr>
          <w:rFonts w:ascii="Arial" w:hAnsi="Arial" w:cs="Arial"/>
          <w:sz w:val="18"/>
          <w:szCs w:val="18"/>
        </w:rPr>
        <w:t>Erros no preenchimento da planilha (quando for o caso) não constituem motivo para a desclassificação da proposta. A planilha poderá́ ser ajustada pelo fornecedor, no prazo indicado pelo sistema, desde que não haja majoração</w:t>
      </w:r>
      <w:r w:rsidR="00560DEC">
        <w:rPr>
          <w:rFonts w:ascii="Arial" w:hAnsi="Arial" w:cs="Arial"/>
          <w:sz w:val="18"/>
          <w:szCs w:val="18"/>
        </w:rPr>
        <w:t xml:space="preserve"> </w:t>
      </w:r>
      <w:r w:rsidR="00723CDE" w:rsidRPr="00723CDE">
        <w:rPr>
          <w:rFonts w:ascii="Arial" w:hAnsi="Arial" w:cs="Arial"/>
          <w:sz w:val="18"/>
          <w:szCs w:val="18"/>
        </w:rPr>
        <w:t>do preço.</w:t>
      </w:r>
    </w:p>
    <w:p w14:paraId="2174C8BB" w14:textId="4EC22CD2" w:rsidR="00723CDE" w:rsidRPr="00723CDE" w:rsidRDefault="0098507E" w:rsidP="0098507E">
      <w:pPr>
        <w:spacing w:line="360" w:lineRule="auto"/>
        <w:rPr>
          <w:rFonts w:ascii="Arial" w:hAnsi="Arial" w:cs="Arial"/>
          <w:sz w:val="18"/>
          <w:szCs w:val="18"/>
        </w:rPr>
      </w:pPr>
      <w:r>
        <w:rPr>
          <w:rFonts w:ascii="Arial" w:hAnsi="Arial" w:cs="Arial"/>
          <w:sz w:val="18"/>
          <w:szCs w:val="18"/>
        </w:rPr>
        <w:t>5.19.</w:t>
      </w:r>
      <w:r w:rsidR="00723CDE" w:rsidRPr="00723CDE">
        <w:rPr>
          <w:rFonts w:ascii="Arial" w:hAnsi="Arial" w:cs="Arial"/>
          <w:sz w:val="18"/>
          <w:szCs w:val="18"/>
        </w:rPr>
        <w:t>O ajuste de que trata este dispositivo se limita a sanar erros ou falhas que não alterem a substância das propostas;</w:t>
      </w:r>
    </w:p>
    <w:p w14:paraId="18456FCC" w14:textId="3549B860" w:rsidR="00723CDE" w:rsidRPr="00723CDE" w:rsidRDefault="0098507E" w:rsidP="0098507E">
      <w:pPr>
        <w:spacing w:line="360" w:lineRule="auto"/>
        <w:rPr>
          <w:rFonts w:ascii="Arial" w:hAnsi="Arial" w:cs="Arial"/>
          <w:sz w:val="18"/>
          <w:szCs w:val="18"/>
        </w:rPr>
      </w:pPr>
      <w:r>
        <w:rPr>
          <w:rFonts w:ascii="Arial" w:hAnsi="Arial" w:cs="Arial"/>
          <w:sz w:val="18"/>
          <w:szCs w:val="18"/>
        </w:rPr>
        <w:t>5.20.</w:t>
      </w:r>
      <w:r w:rsidR="00723CDE" w:rsidRPr="00723CDE">
        <w:rPr>
          <w:rFonts w:ascii="Arial" w:hAnsi="Arial" w:cs="Arial"/>
          <w:sz w:val="18"/>
          <w:szCs w:val="18"/>
        </w:rPr>
        <w:t>Considera-se erro no preenchimento da planilha passível de correção, a indicação de recolhimento de impostos e contribuições na forma do Simples Nacional, quando não cabível esse regime.</w:t>
      </w:r>
    </w:p>
    <w:p w14:paraId="3ADEB1FD" w14:textId="05EFC3C1" w:rsidR="00723CDE" w:rsidRPr="00723CDE" w:rsidRDefault="0098507E" w:rsidP="0098507E">
      <w:pPr>
        <w:spacing w:line="360" w:lineRule="auto"/>
        <w:rPr>
          <w:rFonts w:ascii="Arial" w:hAnsi="Arial" w:cs="Arial"/>
          <w:sz w:val="18"/>
          <w:szCs w:val="18"/>
        </w:rPr>
      </w:pPr>
      <w:r>
        <w:rPr>
          <w:rFonts w:ascii="Arial" w:hAnsi="Arial" w:cs="Arial"/>
          <w:sz w:val="18"/>
          <w:szCs w:val="18"/>
        </w:rPr>
        <w:t>5.21.</w:t>
      </w:r>
      <w:r w:rsidR="00723CDE" w:rsidRPr="00723CDE">
        <w:rPr>
          <w:rFonts w:ascii="Arial" w:hAnsi="Arial" w:cs="Arial"/>
          <w:sz w:val="18"/>
          <w:szCs w:val="18"/>
        </w:rPr>
        <w:t>Para fins de análise da proposta quanto ao cumprimento das especificações do objeto, poderá ser colhida a manifestação escrita do setor requisitante do serviço ou da área especializada no objeto.</w:t>
      </w:r>
    </w:p>
    <w:p w14:paraId="0C5EF853" w14:textId="1B78FEF0" w:rsidR="00723CDE" w:rsidRPr="00723CDE" w:rsidRDefault="0098507E" w:rsidP="0098507E">
      <w:pPr>
        <w:spacing w:line="360" w:lineRule="auto"/>
        <w:rPr>
          <w:rFonts w:ascii="Arial" w:hAnsi="Arial" w:cs="Arial"/>
          <w:sz w:val="18"/>
          <w:szCs w:val="18"/>
        </w:rPr>
      </w:pPr>
      <w:r>
        <w:rPr>
          <w:rFonts w:ascii="Arial" w:hAnsi="Arial" w:cs="Arial"/>
          <w:sz w:val="18"/>
          <w:szCs w:val="18"/>
        </w:rPr>
        <w:t>5.22.</w:t>
      </w:r>
      <w:r w:rsidR="00723CDE" w:rsidRPr="00723CDE">
        <w:rPr>
          <w:rFonts w:ascii="Arial" w:hAnsi="Arial" w:cs="Arial"/>
          <w:sz w:val="18"/>
          <w:szCs w:val="18"/>
        </w:rPr>
        <w:t>Se a proposta ou lance vencedor for desclassificado, será examinada a proposta ou lance</w:t>
      </w:r>
      <w:r w:rsidR="0014042F">
        <w:rPr>
          <w:rFonts w:ascii="Arial" w:hAnsi="Arial" w:cs="Arial"/>
          <w:sz w:val="18"/>
          <w:szCs w:val="18"/>
        </w:rPr>
        <w:t xml:space="preserve"> </w:t>
      </w:r>
      <w:r w:rsidR="00723CDE" w:rsidRPr="00723CDE">
        <w:rPr>
          <w:rFonts w:ascii="Arial" w:hAnsi="Arial" w:cs="Arial"/>
          <w:sz w:val="18"/>
          <w:szCs w:val="18"/>
        </w:rPr>
        <w:t>subsequente e assim sucessivamente, na ordem de classificação.</w:t>
      </w:r>
    </w:p>
    <w:p w14:paraId="32695195" w14:textId="45D4144E" w:rsidR="00723CDE" w:rsidRPr="00723CDE" w:rsidRDefault="0098507E" w:rsidP="0098507E">
      <w:pPr>
        <w:spacing w:line="360" w:lineRule="auto"/>
        <w:rPr>
          <w:rFonts w:ascii="Arial" w:hAnsi="Arial" w:cs="Arial"/>
          <w:sz w:val="18"/>
          <w:szCs w:val="18"/>
        </w:rPr>
      </w:pPr>
      <w:r>
        <w:rPr>
          <w:rFonts w:ascii="Arial" w:hAnsi="Arial" w:cs="Arial"/>
          <w:sz w:val="18"/>
          <w:szCs w:val="18"/>
        </w:rPr>
        <w:t>5.23.</w:t>
      </w:r>
      <w:r w:rsidR="00723CDE" w:rsidRPr="00723CDE">
        <w:rPr>
          <w:rFonts w:ascii="Arial" w:hAnsi="Arial" w:cs="Arial"/>
          <w:sz w:val="18"/>
          <w:szCs w:val="18"/>
        </w:rPr>
        <w:t>Havendo necessidade, a sessão será suspensa, informando-se no “chat” a nova data e horário para a sua continuidade.</w:t>
      </w:r>
    </w:p>
    <w:p w14:paraId="0D6B9B45" w14:textId="282D3974" w:rsidR="00723CDE" w:rsidRPr="00723CDE" w:rsidRDefault="0098507E" w:rsidP="0098507E">
      <w:pPr>
        <w:spacing w:line="360" w:lineRule="auto"/>
        <w:rPr>
          <w:rFonts w:ascii="Arial" w:hAnsi="Arial" w:cs="Arial"/>
          <w:sz w:val="18"/>
          <w:szCs w:val="18"/>
        </w:rPr>
      </w:pPr>
      <w:r>
        <w:rPr>
          <w:rFonts w:ascii="Arial" w:hAnsi="Arial" w:cs="Arial"/>
          <w:sz w:val="18"/>
          <w:szCs w:val="18"/>
        </w:rPr>
        <w:t>5.24.</w:t>
      </w:r>
      <w:r w:rsidR="00723CDE" w:rsidRPr="00723CDE">
        <w:rPr>
          <w:rFonts w:ascii="Arial" w:hAnsi="Arial" w:cs="Arial"/>
          <w:sz w:val="18"/>
          <w:szCs w:val="18"/>
        </w:rPr>
        <w:t>Encerrada a análise quanto à aceitação da proposta, se iniciará a fase de habilitação, observando o disposto neste Aviso de Contratação Direta.</w:t>
      </w:r>
    </w:p>
    <w:p w14:paraId="74306D3F"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HABILITAÇÃO</w:t>
      </w:r>
    </w:p>
    <w:p w14:paraId="2C380D9E" w14:textId="4869D01C" w:rsidR="00723CDE" w:rsidRPr="009103C1" w:rsidRDefault="009103C1" w:rsidP="009103C1">
      <w:pPr>
        <w:spacing w:line="360" w:lineRule="auto"/>
        <w:rPr>
          <w:rFonts w:ascii="Arial" w:hAnsi="Arial" w:cs="Arial"/>
          <w:b/>
          <w:bCs/>
          <w:sz w:val="20"/>
          <w:szCs w:val="20"/>
        </w:rPr>
      </w:pPr>
      <w:r>
        <w:rPr>
          <w:rFonts w:ascii="Arial" w:hAnsi="Arial" w:cs="Arial"/>
          <w:sz w:val="18"/>
          <w:szCs w:val="18"/>
        </w:rPr>
        <w:t>6.1.</w:t>
      </w:r>
      <w:r w:rsidR="00723CDE" w:rsidRPr="00723CDE">
        <w:rPr>
          <w:rFonts w:ascii="Arial" w:hAnsi="Arial" w:cs="Arial"/>
          <w:sz w:val="18"/>
          <w:szCs w:val="18"/>
        </w:rPr>
        <w:t>Habilitação dos Arrematantes</w:t>
      </w:r>
      <w:r>
        <w:rPr>
          <w:rFonts w:ascii="Arial" w:hAnsi="Arial" w:cs="Arial"/>
          <w:sz w:val="18"/>
          <w:szCs w:val="18"/>
        </w:rPr>
        <w:t>:</w:t>
      </w:r>
      <w:r w:rsidR="00723CDE" w:rsidRPr="00723CDE">
        <w:rPr>
          <w:rFonts w:ascii="Arial" w:hAnsi="Arial" w:cs="Arial"/>
          <w:noProof/>
          <w:sz w:val="18"/>
          <w:szCs w:val="18"/>
        </w:rPr>
        <w:drawing>
          <wp:anchor distT="0" distB="0" distL="114300" distR="114300" simplePos="0" relativeHeight="251659264" behindDoc="0" locked="0" layoutInCell="1" allowOverlap="0" wp14:anchorId="54B199AB" wp14:editId="3C612849">
            <wp:simplePos x="0" y="0"/>
            <wp:positionH relativeFrom="column">
              <wp:posOffset>6155404</wp:posOffset>
            </wp:positionH>
            <wp:positionV relativeFrom="paragraph">
              <wp:posOffset>147238</wp:posOffset>
            </wp:positionV>
            <wp:extent cx="15240" cy="15240"/>
            <wp:effectExtent l="0" t="0" r="0" b="0"/>
            <wp:wrapNone/>
            <wp:docPr id="493" name="Picture 493"/>
            <wp:cNvGraphicFramePr/>
            <a:graphic xmlns:a="http://schemas.openxmlformats.org/drawingml/2006/main">
              <a:graphicData uri="http://schemas.openxmlformats.org/drawingml/2006/picture">
                <pic:pic xmlns:pic="http://schemas.openxmlformats.org/drawingml/2006/picture">
                  <pic:nvPicPr>
                    <pic:cNvPr id="493" name="Picture 493"/>
                    <pic:cNvPicPr/>
                  </pic:nvPicPr>
                  <pic:blipFill>
                    <a:blip r:embed="rId8"/>
                    <a:stretch>
                      <a:fillRect/>
                    </a:stretch>
                  </pic:blipFill>
                  <pic:spPr>
                    <a:xfrm>
                      <a:off x="0" y="0"/>
                      <a:ext cx="15240" cy="15240"/>
                    </a:xfrm>
                    <a:prstGeom prst="rect">
                      <a:avLst/>
                    </a:prstGeom>
                  </pic:spPr>
                </pic:pic>
              </a:graphicData>
            </a:graphic>
          </wp:anchor>
        </w:drawing>
      </w:r>
      <w:r w:rsidRPr="009103C1">
        <w:rPr>
          <w:rFonts w:ascii="Arial" w:hAnsi="Arial" w:cs="Arial"/>
          <w:b/>
          <w:bCs/>
          <w:sz w:val="20"/>
          <w:szCs w:val="20"/>
        </w:rPr>
        <w:t xml:space="preserve"> </w:t>
      </w:r>
      <w:r w:rsidRPr="00CD395C">
        <w:rPr>
          <w:rFonts w:ascii="Arial" w:hAnsi="Arial" w:cs="Arial"/>
          <w:b/>
          <w:bCs/>
          <w:sz w:val="20"/>
          <w:szCs w:val="20"/>
        </w:rPr>
        <w:t>Os licitantes anexarão os documentos de habilitação após a fase de lances, na plataforma eletrônica no prazo de até 02 horas da convocação do agente de contratação, do pregoeiro ou da comissão</w:t>
      </w:r>
      <w:r>
        <w:rPr>
          <w:rFonts w:ascii="Arial" w:hAnsi="Arial" w:cs="Arial"/>
          <w:b/>
          <w:bCs/>
          <w:sz w:val="20"/>
          <w:szCs w:val="20"/>
        </w:rPr>
        <w:t>, no campo “Documentos complementares PÓS DISPUTA)</w:t>
      </w:r>
      <w:r w:rsidRPr="00CD395C">
        <w:rPr>
          <w:rFonts w:ascii="Arial" w:hAnsi="Arial" w:cs="Arial"/>
          <w:b/>
          <w:bCs/>
          <w:sz w:val="20"/>
          <w:szCs w:val="20"/>
        </w:rPr>
        <w:t>.</w:t>
      </w:r>
    </w:p>
    <w:p w14:paraId="2EAE7507" w14:textId="2C46899E" w:rsidR="00723CDE" w:rsidRPr="00723CDE" w:rsidRDefault="009103C1" w:rsidP="009103C1">
      <w:pPr>
        <w:spacing w:line="360" w:lineRule="auto"/>
        <w:rPr>
          <w:rFonts w:ascii="Arial" w:hAnsi="Arial" w:cs="Arial"/>
          <w:sz w:val="18"/>
          <w:szCs w:val="18"/>
        </w:rPr>
      </w:pPr>
      <w:r>
        <w:rPr>
          <w:rFonts w:ascii="Arial" w:hAnsi="Arial" w:cs="Arial"/>
          <w:sz w:val="18"/>
          <w:szCs w:val="18"/>
        </w:rPr>
        <w:t>6.</w:t>
      </w:r>
      <w:r w:rsidR="0098507E">
        <w:rPr>
          <w:rFonts w:ascii="Arial" w:hAnsi="Arial" w:cs="Arial"/>
          <w:sz w:val="18"/>
          <w:szCs w:val="18"/>
        </w:rPr>
        <w:t>2</w:t>
      </w:r>
      <w:r>
        <w:rPr>
          <w:rFonts w:ascii="Arial" w:hAnsi="Arial" w:cs="Arial"/>
          <w:sz w:val="18"/>
          <w:szCs w:val="18"/>
        </w:rPr>
        <w:t>.</w:t>
      </w:r>
      <w:r w:rsidR="00723CDE" w:rsidRPr="00723CDE">
        <w:rPr>
          <w:rFonts w:ascii="Arial" w:hAnsi="Arial" w:cs="Arial"/>
          <w:sz w:val="18"/>
          <w:szCs w:val="18"/>
        </w:rPr>
        <w:t>Esses documentos só estarão disponíveis aos participantes, após o encerramento da disputa da Dispensa.</w:t>
      </w:r>
    </w:p>
    <w:p w14:paraId="75CC6BB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Habilitação Jurídica:</w:t>
      </w:r>
    </w:p>
    <w:p w14:paraId="3E4DA4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Empresário Individual: Registro Comercial, a cargo da Junta Comercial da respectiva sede;</w:t>
      </w:r>
    </w:p>
    <w:p w14:paraId="43B7107A"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Microempreendedor Individual – MEI: Certificado da Condição de Microempreendedor Individual – CCMEI, cuja aceitação ficará condicionada à verificação da autenticidade no sítio www.portaldoempreendedor.gov.br;</w:t>
      </w:r>
    </w:p>
    <w:p w14:paraId="60FFFC4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lastRenderedPageBreak/>
        <w:t>Para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77DEF1B"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Civis: Ato Constitutivo, acompanhado de prova de diretoria em exercício;</w:t>
      </w:r>
    </w:p>
    <w:p w14:paraId="154ACB4F"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Comerciais: Ato Constitutivo, Estatuto ou Contrato Social em vigor, devidamente registrado na Junta Comercial (cujo ramo de atividade seja compatível com o objeto licitado);</w:t>
      </w:r>
    </w:p>
    <w:p w14:paraId="716649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por Ações: Ato Constitutivo, Estatuto ou Contrato Social em vigor, acompanhado de documentos de eleição de seus administradores;</w:t>
      </w:r>
    </w:p>
    <w:p w14:paraId="7C2913FB" w14:textId="3DE81CD7" w:rsidR="00723CDE" w:rsidRPr="00723CDE" w:rsidRDefault="0098507E" w:rsidP="0098507E">
      <w:pPr>
        <w:spacing w:line="360" w:lineRule="auto"/>
        <w:rPr>
          <w:rFonts w:ascii="Arial" w:hAnsi="Arial" w:cs="Arial"/>
          <w:sz w:val="18"/>
          <w:szCs w:val="18"/>
        </w:rPr>
      </w:pPr>
      <w:r>
        <w:rPr>
          <w:rFonts w:ascii="Arial" w:hAnsi="Arial" w:cs="Arial"/>
          <w:sz w:val="18"/>
          <w:szCs w:val="18"/>
        </w:rPr>
        <w:t>6.3.1.</w:t>
      </w:r>
      <w:r w:rsidR="00723CDE" w:rsidRPr="00723CDE">
        <w:rPr>
          <w:rFonts w:ascii="Arial" w:hAnsi="Arial" w:cs="Arial"/>
          <w:sz w:val="18"/>
          <w:szCs w:val="18"/>
        </w:rPr>
        <w:t>Nas hipóteses das alíneas “e” e “f”, caso seja apresentado o Contrato Social, este deverá estar acompanhado de todas as alterações ou da respectiva consolidação;</w:t>
      </w:r>
    </w:p>
    <w:p w14:paraId="4EF0897B" w14:textId="6B549726" w:rsidR="00723CDE" w:rsidRPr="00723CDE" w:rsidRDefault="0098507E" w:rsidP="0098507E">
      <w:pPr>
        <w:spacing w:line="360" w:lineRule="auto"/>
        <w:rPr>
          <w:rFonts w:ascii="Arial" w:hAnsi="Arial" w:cs="Arial"/>
          <w:sz w:val="18"/>
          <w:szCs w:val="18"/>
        </w:rPr>
      </w:pPr>
      <w:r>
        <w:rPr>
          <w:rFonts w:ascii="Arial" w:hAnsi="Arial" w:cs="Arial"/>
          <w:sz w:val="18"/>
          <w:szCs w:val="18"/>
        </w:rPr>
        <w:t>6.3.2.</w:t>
      </w:r>
      <w:r w:rsidR="00723CDE" w:rsidRPr="00723CDE">
        <w:rPr>
          <w:rFonts w:ascii="Arial" w:hAnsi="Arial" w:cs="Arial"/>
          <w:sz w:val="18"/>
          <w:szCs w:val="18"/>
        </w:rPr>
        <w:t>Os documentos de habilitação referidos neste subitem deverão explicitar o objeto social, que deverá ser compatível com o objeto desta contratação, segundo a tabela de classificação do CNAE, a sede do participante e os responsáveis por sua administração que tenham poderes para assinar os documentos pelo participante.</w:t>
      </w:r>
    </w:p>
    <w:p w14:paraId="7CD712E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Regularidade Fiscal, Social e Trabalhista:</w:t>
      </w:r>
    </w:p>
    <w:p w14:paraId="61FD960A" w14:textId="00653C1A" w:rsidR="00723CDE" w:rsidRPr="00723CDE" w:rsidRDefault="0098507E" w:rsidP="0098507E">
      <w:pPr>
        <w:spacing w:line="360" w:lineRule="auto"/>
        <w:rPr>
          <w:rFonts w:ascii="Arial" w:hAnsi="Arial" w:cs="Arial"/>
          <w:sz w:val="18"/>
          <w:szCs w:val="18"/>
        </w:rPr>
      </w:pPr>
      <w:r>
        <w:rPr>
          <w:rFonts w:ascii="Arial" w:hAnsi="Arial" w:cs="Arial"/>
          <w:sz w:val="18"/>
          <w:szCs w:val="18"/>
        </w:rPr>
        <w:t>6.5.</w:t>
      </w:r>
      <w:r w:rsidR="00723CDE" w:rsidRPr="00723CDE">
        <w:rPr>
          <w:rFonts w:ascii="Arial" w:hAnsi="Arial" w:cs="Arial"/>
          <w:sz w:val="18"/>
          <w:szCs w:val="18"/>
        </w:rPr>
        <w:t>Prova de inscrição no Cadastro Nacional de Pessoa Jurídica (CNPJ);</w:t>
      </w:r>
    </w:p>
    <w:p w14:paraId="5871E15C" w14:textId="40EFC031" w:rsidR="00723CDE" w:rsidRPr="00723CDE" w:rsidRDefault="0098507E" w:rsidP="0098507E">
      <w:pPr>
        <w:spacing w:line="360" w:lineRule="auto"/>
        <w:rPr>
          <w:rFonts w:ascii="Arial" w:hAnsi="Arial" w:cs="Arial"/>
          <w:sz w:val="18"/>
          <w:szCs w:val="18"/>
        </w:rPr>
      </w:pPr>
      <w:r>
        <w:rPr>
          <w:rFonts w:ascii="Arial" w:hAnsi="Arial" w:cs="Arial"/>
          <w:sz w:val="18"/>
          <w:szCs w:val="18"/>
        </w:rPr>
        <w:t>6.6.</w:t>
      </w:r>
      <w:r w:rsidR="00723CDE" w:rsidRPr="00723CDE">
        <w:rPr>
          <w:rFonts w:ascii="Arial" w:hAnsi="Arial" w:cs="Arial"/>
          <w:sz w:val="18"/>
          <w:szCs w:val="1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14:paraId="23DF7D8F" w14:textId="526F962E" w:rsidR="00723CDE" w:rsidRPr="00723CDE" w:rsidRDefault="0098507E" w:rsidP="0098507E">
      <w:pPr>
        <w:spacing w:line="360" w:lineRule="auto"/>
        <w:rPr>
          <w:rFonts w:ascii="Arial" w:hAnsi="Arial" w:cs="Arial"/>
          <w:sz w:val="18"/>
          <w:szCs w:val="18"/>
        </w:rPr>
      </w:pPr>
      <w:r>
        <w:rPr>
          <w:rFonts w:ascii="Arial" w:hAnsi="Arial" w:cs="Arial"/>
          <w:sz w:val="18"/>
          <w:szCs w:val="18"/>
        </w:rPr>
        <w:t>6.7.</w:t>
      </w:r>
      <w:r w:rsidR="00723CDE" w:rsidRPr="00723CDE">
        <w:rPr>
          <w:rFonts w:ascii="Arial" w:hAnsi="Arial" w:cs="Arial"/>
          <w:sz w:val="18"/>
          <w:szCs w:val="18"/>
        </w:rPr>
        <w:t>Prova de regularidade fiscal perante a Fazenda Estadual, mediante a apresentação de Certidão Negativa de Débitos ou Certidão Positiva com efeito de Negativa, expedida pelo Estado do domicílio ou sede do participante</w:t>
      </w:r>
    </w:p>
    <w:p w14:paraId="4FE0A97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CERTIDÃO DE REGULARIDADE DE DÉBITOS COM A FAZENDA ESTADUAL;</w:t>
      </w:r>
    </w:p>
    <w:p w14:paraId="78D153BA" w14:textId="4BEAA029" w:rsidR="00723CDE" w:rsidRPr="00723CDE" w:rsidRDefault="0098507E" w:rsidP="0098507E">
      <w:pPr>
        <w:spacing w:line="360" w:lineRule="auto"/>
        <w:rPr>
          <w:rFonts w:ascii="Arial" w:hAnsi="Arial" w:cs="Arial"/>
          <w:sz w:val="18"/>
          <w:szCs w:val="18"/>
        </w:rPr>
      </w:pPr>
      <w:r>
        <w:rPr>
          <w:rFonts w:ascii="Arial" w:hAnsi="Arial" w:cs="Arial"/>
          <w:sz w:val="18"/>
          <w:szCs w:val="18"/>
        </w:rPr>
        <w:t>6.8.</w:t>
      </w:r>
      <w:r w:rsidR="00723CDE" w:rsidRPr="00723CDE">
        <w:rPr>
          <w:rFonts w:ascii="Arial" w:hAnsi="Arial" w:cs="Arial"/>
          <w:sz w:val="18"/>
          <w:szCs w:val="18"/>
        </w:rPr>
        <w:t>Prova de regularidade fiscal perante a Fazenda Municipal, mediante a apresentação de Certidão Negativa de Débitos ou Certidão Positiva com efeito de negativa, expedida pelo Município do domicílio ou sede do participante – CERTIDÃO DE REGULARIDADE DE DÉBITOS COM A FAZENDA MUNICIPAL;</w:t>
      </w:r>
    </w:p>
    <w:p w14:paraId="5AF5CBBF" w14:textId="649B1D8C" w:rsidR="00723CDE" w:rsidRPr="00723CDE" w:rsidRDefault="0098507E" w:rsidP="00A520EE">
      <w:pPr>
        <w:spacing w:line="360" w:lineRule="auto"/>
        <w:rPr>
          <w:rFonts w:ascii="Arial" w:hAnsi="Arial" w:cs="Arial"/>
          <w:sz w:val="18"/>
          <w:szCs w:val="18"/>
        </w:rPr>
      </w:pPr>
      <w:r>
        <w:rPr>
          <w:rFonts w:ascii="Arial" w:hAnsi="Arial" w:cs="Arial"/>
          <w:sz w:val="18"/>
          <w:szCs w:val="18"/>
        </w:rPr>
        <w:t>6.9.</w:t>
      </w:r>
      <w:r w:rsidR="00723CDE" w:rsidRPr="00723CDE">
        <w:rPr>
          <w:rFonts w:ascii="Arial" w:hAnsi="Arial" w:cs="Arial"/>
          <w:sz w:val="18"/>
          <w:szCs w:val="18"/>
        </w:rPr>
        <w:t xml:space="preserve">Prova de regularidade fiscal perante o Fundo de Garantia por Tempo de Serviço – FGTS, mediante a apresentação de Certificado de Regularidade de Situação do FGTS – CRF, emitido pela Caixa Econômica </w:t>
      </w:r>
      <w:r w:rsidR="00723CDE" w:rsidRPr="00723CDE">
        <w:rPr>
          <w:rFonts w:ascii="Arial" w:hAnsi="Arial" w:cs="Arial"/>
          <w:sz w:val="18"/>
          <w:szCs w:val="18"/>
        </w:rPr>
        <w:lastRenderedPageBreak/>
        <w:t>Federal– CEF – CERTIDÃO DE REGULARIDADE DE DÉBITOS PARA COM O FUNDO DE GARANTIA POR TEMPO DE SERVIÇO – FGTS;</w:t>
      </w:r>
    </w:p>
    <w:p w14:paraId="22965753" w14:textId="68C0DBCC" w:rsidR="00723CDE" w:rsidRPr="00723CDE" w:rsidRDefault="0098507E" w:rsidP="0098507E">
      <w:pPr>
        <w:spacing w:line="360" w:lineRule="auto"/>
        <w:rPr>
          <w:rFonts w:ascii="Arial" w:hAnsi="Arial" w:cs="Arial"/>
          <w:sz w:val="18"/>
          <w:szCs w:val="18"/>
        </w:rPr>
      </w:pPr>
      <w:r>
        <w:rPr>
          <w:rFonts w:ascii="Arial" w:hAnsi="Arial" w:cs="Arial"/>
          <w:sz w:val="18"/>
          <w:szCs w:val="18"/>
        </w:rPr>
        <w:t>6.10.</w:t>
      </w:r>
      <w:r w:rsidR="00723CDE" w:rsidRPr="00723CDE">
        <w:rPr>
          <w:rFonts w:ascii="Arial" w:hAnsi="Arial" w:cs="Arial"/>
          <w:sz w:val="18"/>
          <w:szCs w:val="18"/>
        </w:rPr>
        <w:t>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w:t>
      </w:r>
      <w:r w:rsidR="006E16D9">
        <w:rPr>
          <w:rFonts w:ascii="Arial" w:hAnsi="Arial" w:cs="Arial"/>
          <w:sz w:val="18"/>
          <w:szCs w:val="18"/>
        </w:rPr>
        <w:t xml:space="preserve"> </w:t>
      </w:r>
      <w:r w:rsidR="00723CDE" w:rsidRPr="00723CDE">
        <w:rPr>
          <w:rFonts w:ascii="Arial" w:hAnsi="Arial" w:cs="Arial"/>
          <w:sz w:val="18"/>
          <w:szCs w:val="18"/>
        </w:rPr>
        <w:t>Lei nº 5.452, de 1º de maio de 1943 – CERTIDÃO DE REGULARIDADE DE DÉBITOS TRABALHISTAS;</w:t>
      </w:r>
    </w:p>
    <w:p w14:paraId="7CA0C512" w14:textId="41650221" w:rsidR="00723CDE" w:rsidRPr="00723CDE" w:rsidRDefault="0098507E" w:rsidP="0098507E">
      <w:pPr>
        <w:spacing w:line="360" w:lineRule="auto"/>
        <w:rPr>
          <w:rFonts w:ascii="Arial" w:hAnsi="Arial" w:cs="Arial"/>
          <w:sz w:val="18"/>
          <w:szCs w:val="18"/>
        </w:rPr>
      </w:pPr>
      <w:r>
        <w:rPr>
          <w:rFonts w:ascii="Arial" w:hAnsi="Arial" w:cs="Arial"/>
          <w:sz w:val="18"/>
          <w:szCs w:val="18"/>
        </w:rPr>
        <w:t>6.11.</w:t>
      </w:r>
      <w:r w:rsidR="00723CDE" w:rsidRPr="00723CDE">
        <w:rPr>
          <w:rFonts w:ascii="Arial" w:hAnsi="Arial" w:cs="Arial"/>
          <w:sz w:val="18"/>
          <w:szCs w:val="18"/>
        </w:rPr>
        <w:t>Inscrição no cadastro de contribuintes estadual e/ou municipal, se houver, relativo ao domicílio ou sede do licitante, pertinente ao seu ramo de atividade e compatível com o objeto contratual.</w:t>
      </w:r>
    </w:p>
    <w:p w14:paraId="3EB52D0A" w14:textId="66F12869" w:rsidR="00723CDE" w:rsidRPr="00723CDE" w:rsidRDefault="0098507E" w:rsidP="0098507E">
      <w:pPr>
        <w:spacing w:line="360" w:lineRule="auto"/>
        <w:rPr>
          <w:rFonts w:ascii="Arial" w:hAnsi="Arial" w:cs="Arial"/>
          <w:sz w:val="18"/>
          <w:szCs w:val="18"/>
        </w:rPr>
      </w:pPr>
      <w:r>
        <w:rPr>
          <w:rFonts w:ascii="Arial" w:hAnsi="Arial" w:cs="Arial"/>
          <w:sz w:val="18"/>
          <w:szCs w:val="18"/>
        </w:rPr>
        <w:t>6.12.</w:t>
      </w:r>
      <w:r w:rsidR="00723CDE" w:rsidRPr="00723CDE">
        <w:rPr>
          <w:rFonts w:ascii="Arial" w:hAnsi="Arial" w:cs="Arial"/>
          <w:sz w:val="18"/>
          <w:szCs w:val="18"/>
        </w:rPr>
        <w:t>Se o objeto referir-se a compra de bens, será exigida inscrição no cadastro de contribuinte estadual, se referir-se a prestação de serviços, será exigida inscrição municipal.</w:t>
      </w:r>
    </w:p>
    <w:p w14:paraId="478DA8E2" w14:textId="0D501D3C" w:rsidR="00723CDE" w:rsidRPr="00723CDE" w:rsidRDefault="0098507E" w:rsidP="0098507E">
      <w:pPr>
        <w:spacing w:line="360" w:lineRule="auto"/>
        <w:rPr>
          <w:rFonts w:ascii="Arial" w:hAnsi="Arial" w:cs="Arial"/>
          <w:sz w:val="18"/>
          <w:szCs w:val="18"/>
        </w:rPr>
      </w:pPr>
      <w:r>
        <w:rPr>
          <w:rFonts w:ascii="Arial" w:hAnsi="Arial" w:cs="Arial"/>
          <w:sz w:val="18"/>
          <w:szCs w:val="18"/>
        </w:rPr>
        <w:t>6.13.</w:t>
      </w:r>
      <w:r w:rsidR="00723CDE" w:rsidRPr="00723CDE">
        <w:rPr>
          <w:rFonts w:ascii="Arial" w:hAnsi="Arial" w:cs="Arial"/>
          <w:sz w:val="18"/>
          <w:szCs w:val="18"/>
        </w:rPr>
        <w:t>Qualificação Econômico-Financeira:</w:t>
      </w:r>
    </w:p>
    <w:p w14:paraId="2094AE2F" w14:textId="22FFFAE8" w:rsidR="00723CDE" w:rsidRDefault="0098507E" w:rsidP="0098507E">
      <w:pPr>
        <w:spacing w:line="360" w:lineRule="auto"/>
        <w:rPr>
          <w:rFonts w:ascii="Arial" w:hAnsi="Arial" w:cs="Arial"/>
          <w:sz w:val="18"/>
          <w:szCs w:val="18"/>
        </w:rPr>
      </w:pPr>
      <w:r>
        <w:rPr>
          <w:rFonts w:ascii="Arial" w:hAnsi="Arial" w:cs="Arial"/>
          <w:sz w:val="18"/>
          <w:szCs w:val="18"/>
        </w:rPr>
        <w:t>6.14.</w:t>
      </w:r>
      <w:r w:rsidR="00723CDE" w:rsidRPr="00723CDE">
        <w:rPr>
          <w:rFonts w:ascii="Arial" w:hAnsi="Arial" w:cs="Arial"/>
          <w:sz w:val="18"/>
          <w:szCs w:val="18"/>
        </w:rPr>
        <w:t xml:space="preserve">Certidão Negativa de Falência expedida pelo Cartório/Ofício Distribuidor da sede da pessoa jurídica a menos de </w:t>
      </w:r>
      <w:r w:rsidR="00DE71A8">
        <w:rPr>
          <w:rFonts w:ascii="Arial" w:hAnsi="Arial" w:cs="Arial"/>
          <w:sz w:val="18"/>
          <w:szCs w:val="18"/>
        </w:rPr>
        <w:t>6</w:t>
      </w:r>
      <w:r w:rsidR="00723CDE" w:rsidRPr="00723CDE">
        <w:rPr>
          <w:rFonts w:ascii="Arial" w:hAnsi="Arial" w:cs="Arial"/>
          <w:sz w:val="18"/>
          <w:szCs w:val="18"/>
        </w:rPr>
        <w:t>0 (</w:t>
      </w:r>
      <w:r w:rsidR="00DE71A8">
        <w:rPr>
          <w:rFonts w:ascii="Arial" w:hAnsi="Arial" w:cs="Arial"/>
          <w:sz w:val="18"/>
          <w:szCs w:val="18"/>
        </w:rPr>
        <w:t>sessenta</w:t>
      </w:r>
      <w:r w:rsidR="00723CDE" w:rsidRPr="00723CDE">
        <w:rPr>
          <w:rFonts w:ascii="Arial" w:hAnsi="Arial" w:cs="Arial"/>
          <w:sz w:val="18"/>
          <w:szCs w:val="18"/>
        </w:rPr>
        <w:t>) dias da data de recebimento dos envelopes, prevista no preâmbulo deste Aviso, caso não haja menção quanto ao prazo de validade.</w:t>
      </w:r>
    </w:p>
    <w:p w14:paraId="02EB10E0" w14:textId="03BFC530" w:rsidR="00723CDE" w:rsidRPr="00723CDE" w:rsidRDefault="0098507E" w:rsidP="0098507E">
      <w:pPr>
        <w:spacing w:line="360" w:lineRule="auto"/>
        <w:rPr>
          <w:rFonts w:ascii="Arial" w:hAnsi="Arial" w:cs="Arial"/>
          <w:sz w:val="18"/>
          <w:szCs w:val="18"/>
        </w:rPr>
      </w:pPr>
      <w:r>
        <w:rPr>
          <w:rFonts w:ascii="Arial" w:hAnsi="Arial" w:cs="Arial"/>
          <w:sz w:val="18"/>
          <w:szCs w:val="18"/>
        </w:rPr>
        <w:t>6.15.</w:t>
      </w:r>
      <w:r w:rsidR="00723CDE" w:rsidRPr="00723CDE">
        <w:rPr>
          <w:rFonts w:ascii="Arial" w:hAnsi="Arial" w:cs="Arial"/>
          <w:sz w:val="18"/>
          <w:szCs w:val="18"/>
        </w:rPr>
        <w:t>Outras comprovações:</w:t>
      </w:r>
    </w:p>
    <w:p w14:paraId="0EF32603" w14:textId="3F2024FE" w:rsidR="00723CDE" w:rsidRPr="00723CDE" w:rsidRDefault="0098507E" w:rsidP="0098507E">
      <w:pPr>
        <w:spacing w:line="360" w:lineRule="auto"/>
        <w:rPr>
          <w:rFonts w:ascii="Arial" w:hAnsi="Arial" w:cs="Arial"/>
          <w:sz w:val="18"/>
          <w:szCs w:val="18"/>
        </w:rPr>
      </w:pPr>
      <w:r>
        <w:rPr>
          <w:rFonts w:ascii="Arial" w:hAnsi="Arial" w:cs="Arial"/>
          <w:sz w:val="18"/>
          <w:szCs w:val="18"/>
        </w:rPr>
        <w:t>6.16.</w:t>
      </w:r>
      <w:r w:rsidR="00723CDE" w:rsidRPr="00723CDE">
        <w:rPr>
          <w:rFonts w:ascii="Arial" w:hAnsi="Arial" w:cs="Arial"/>
          <w:sz w:val="18"/>
          <w:szCs w:val="18"/>
        </w:rPr>
        <w:t>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90 (noventa) dias a contar da data de emissão.</w:t>
      </w:r>
    </w:p>
    <w:p w14:paraId="21060342" w14:textId="083D7FA8" w:rsidR="00723CDE" w:rsidRPr="00723CDE" w:rsidRDefault="0098507E" w:rsidP="0098507E">
      <w:pPr>
        <w:spacing w:line="360" w:lineRule="auto"/>
        <w:rPr>
          <w:rFonts w:ascii="Arial" w:hAnsi="Arial" w:cs="Arial"/>
          <w:sz w:val="18"/>
          <w:szCs w:val="18"/>
        </w:rPr>
      </w:pPr>
      <w:r>
        <w:rPr>
          <w:rFonts w:ascii="Arial" w:hAnsi="Arial" w:cs="Arial"/>
          <w:sz w:val="18"/>
          <w:szCs w:val="18"/>
        </w:rPr>
        <w:t>6.17.</w:t>
      </w:r>
      <w:r w:rsidR="00723CDE" w:rsidRPr="00723CDE">
        <w:rPr>
          <w:rFonts w:ascii="Arial" w:hAnsi="Arial" w:cs="Arial"/>
          <w:sz w:val="18"/>
          <w:szCs w:val="18"/>
        </w:rPr>
        <w:t>Declaração de Responsabilidade Unificada, constante no Anexo III do presente instrumento.</w:t>
      </w:r>
    </w:p>
    <w:p w14:paraId="7EB7AE00"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Em caso de incongruências no documento apresentado/anexado, o servidor responsável poderá diligenciar a fim de solicitar manifestação do representante da empresa na Plataforma BLL, quanto às declarações contidas no referido termo;</w:t>
      </w:r>
    </w:p>
    <w:p w14:paraId="679B2A9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O prazo para a manifestação indicada no subitem anterior será informado pelo servidor responsável na Plataforma BLL;</w:t>
      </w:r>
    </w:p>
    <w:p w14:paraId="46BDAE9C"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Manifestações encaminhadas fora do prazo estipulado no subitem anterior serão desconsideradas;</w:t>
      </w:r>
    </w:p>
    <w:p w14:paraId="3C355B30" w14:textId="07928191" w:rsidR="00723CDE" w:rsidRDefault="0098507E" w:rsidP="0098507E">
      <w:pPr>
        <w:spacing w:line="360" w:lineRule="auto"/>
        <w:rPr>
          <w:rFonts w:ascii="Arial" w:hAnsi="Arial" w:cs="Arial"/>
          <w:sz w:val="18"/>
          <w:szCs w:val="18"/>
        </w:rPr>
      </w:pPr>
      <w:r>
        <w:rPr>
          <w:rFonts w:ascii="Arial" w:hAnsi="Arial" w:cs="Arial"/>
          <w:sz w:val="18"/>
          <w:szCs w:val="18"/>
        </w:rPr>
        <w:t>6.18.</w:t>
      </w:r>
      <w:r w:rsidR="00723CDE" w:rsidRPr="00723CDE">
        <w:rPr>
          <w:rFonts w:ascii="Arial" w:hAnsi="Arial" w:cs="Arial"/>
          <w:sz w:val="18"/>
          <w:szCs w:val="18"/>
        </w:rPr>
        <w:t>Instrumento de mandato respectivo: Procuração/credenciamento, conforme Anexo II, caso o responsável pela assinatura do documento não faça parte do quadro societário ou não esteja cadastrado como representante da empresa na Plataforma BLL.</w:t>
      </w:r>
    </w:p>
    <w:p w14:paraId="14C0ACD8" w14:textId="69116F14" w:rsidR="00ED53D1" w:rsidRPr="00ED53D1" w:rsidRDefault="0098507E" w:rsidP="0098507E">
      <w:pPr>
        <w:spacing w:line="360" w:lineRule="auto"/>
        <w:rPr>
          <w:rFonts w:ascii="Arial" w:hAnsi="Arial" w:cs="Arial"/>
          <w:sz w:val="18"/>
          <w:szCs w:val="18"/>
        </w:rPr>
      </w:pPr>
      <w:r>
        <w:rPr>
          <w:rFonts w:ascii="Arial" w:hAnsi="Arial" w:cs="Arial"/>
        </w:rPr>
        <w:lastRenderedPageBreak/>
        <w:t>6.19.</w:t>
      </w:r>
      <w:r w:rsidR="00ED53D1" w:rsidRPr="00ED53D1">
        <w:rPr>
          <w:rFonts w:ascii="Arial" w:hAnsi="Arial" w:cs="Arial"/>
        </w:rPr>
        <w:t>As certidões que não apresentarem o prazo de validade em seu corpo serão consideradas válidas desde que emitidas com antecedência máxima de até 60 (sessenta) dias da data prevista para realização da sessão pública</w:t>
      </w:r>
      <w:r w:rsidR="00ED53D1">
        <w:rPr>
          <w:rFonts w:ascii="Arial" w:hAnsi="Arial" w:cs="Arial"/>
        </w:rPr>
        <w:t xml:space="preserve"> </w:t>
      </w:r>
      <w:r w:rsidR="00ED53D1" w:rsidRPr="00ED53D1">
        <w:rPr>
          <w:rFonts w:ascii="Arial" w:hAnsi="Arial" w:cs="Arial"/>
        </w:rPr>
        <w:t>d</w:t>
      </w:r>
      <w:r w:rsidR="00ED53D1">
        <w:rPr>
          <w:rFonts w:ascii="Arial" w:hAnsi="Arial" w:cs="Arial"/>
        </w:rPr>
        <w:t>a dispensa</w:t>
      </w:r>
      <w:r w:rsidR="00ED53D1" w:rsidRPr="00ED53D1">
        <w:rPr>
          <w:rFonts w:ascii="Arial" w:hAnsi="Arial" w:cs="Arial"/>
        </w:rPr>
        <w:t>.</w:t>
      </w:r>
    </w:p>
    <w:p w14:paraId="65F81508" w14:textId="17C03A67" w:rsid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DAS CONDIÇÕES PARA HABILITAÇÃO</w:t>
      </w:r>
      <w:r w:rsidR="005E4CCB">
        <w:rPr>
          <w:rFonts w:ascii="Arial" w:hAnsi="Arial" w:cs="Arial"/>
          <w:sz w:val="18"/>
          <w:szCs w:val="18"/>
        </w:rPr>
        <w:t>:</w:t>
      </w:r>
    </w:p>
    <w:p w14:paraId="794BB084" w14:textId="544DF9F4" w:rsidR="00723CDE" w:rsidRPr="00723CDE" w:rsidRDefault="0098507E" w:rsidP="0098507E">
      <w:pPr>
        <w:spacing w:line="360" w:lineRule="auto"/>
        <w:rPr>
          <w:rFonts w:ascii="Arial" w:hAnsi="Arial" w:cs="Arial"/>
          <w:sz w:val="18"/>
          <w:szCs w:val="18"/>
        </w:rPr>
      </w:pPr>
      <w:r>
        <w:rPr>
          <w:rFonts w:ascii="Arial" w:hAnsi="Arial" w:cs="Arial"/>
          <w:sz w:val="18"/>
          <w:szCs w:val="18"/>
        </w:rPr>
        <w:t>7.1.</w:t>
      </w:r>
      <w:r w:rsidR="00723CDE" w:rsidRPr="00723CDE">
        <w:rPr>
          <w:rFonts w:ascii="Arial" w:hAnsi="Arial" w:cs="Arial"/>
          <w:sz w:val="18"/>
          <w:szCs w:val="18"/>
        </w:rPr>
        <w:t>Sob pena de inabilitação, todos os documentos apresentados para a habilitação deverão estar em nome do fornecedor, dentro de seu prazo de validade e, preferencialmente, com o número do CNPJ e com o endereço respectivo.</w:t>
      </w:r>
    </w:p>
    <w:p w14:paraId="67BFA545" w14:textId="1B7B5D8F" w:rsidR="00723CDE" w:rsidRPr="00723CDE" w:rsidRDefault="0098507E" w:rsidP="0098507E">
      <w:pPr>
        <w:spacing w:line="360" w:lineRule="auto"/>
        <w:rPr>
          <w:rFonts w:ascii="Arial" w:hAnsi="Arial" w:cs="Arial"/>
          <w:sz w:val="18"/>
          <w:szCs w:val="18"/>
        </w:rPr>
      </w:pPr>
      <w:r>
        <w:rPr>
          <w:rFonts w:ascii="Arial" w:hAnsi="Arial" w:cs="Arial"/>
          <w:sz w:val="18"/>
          <w:szCs w:val="18"/>
        </w:rPr>
        <w:t>7.2.</w:t>
      </w:r>
      <w:r w:rsidR="00723CDE" w:rsidRPr="00723CDE">
        <w:rPr>
          <w:rFonts w:ascii="Arial" w:hAnsi="Arial" w:cs="Arial"/>
          <w:sz w:val="18"/>
          <w:szCs w:val="18"/>
        </w:rPr>
        <w:t>Se o fornecedor for a matriz, todos os documentos deverão estar em nome da matriz, e se o fornecedor for a filial, todos os documentos deverão estar em nome da filial, exceto aqueles documentos que, pela própria natureza, comprovadamente, forem emitidos somente em nome da matriz;</w:t>
      </w:r>
    </w:p>
    <w:p w14:paraId="3E3448DE" w14:textId="2DDE8C7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7.</w:t>
      </w:r>
      <w:r w:rsidR="0098507E">
        <w:rPr>
          <w:rFonts w:ascii="Arial" w:hAnsi="Arial" w:cs="Arial"/>
          <w:sz w:val="18"/>
          <w:szCs w:val="18"/>
        </w:rPr>
        <w:t>2.1.</w:t>
      </w:r>
      <w:r w:rsidRPr="00723CDE">
        <w:rPr>
          <w:rFonts w:ascii="Arial" w:hAnsi="Arial" w:cs="Arial"/>
          <w:sz w:val="18"/>
          <w:szCs w:val="18"/>
        </w:rPr>
        <w:t xml:space="preserve"> Serão aceitos registros de CNPJ de fornecedor matriz e filial com diferenças de números de documentos pertinentes à Certidão Negativa de Débitos e ao CRF/FGTS, quando for comprovada a centralização do recolhimento dessas contribuições.</w:t>
      </w:r>
    </w:p>
    <w:p w14:paraId="76DC4FB3"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documentação exigida deverá ser obrigatoriamente da empresa que lançará a Nota Fiscal/Fatura.</w:t>
      </w:r>
    </w:p>
    <w:p w14:paraId="7CEA8B2C"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As Microempresas e Empresas de Pequeno Porte, por ocasião da participação em contratações públicas, deverão apresentar toda a documentação exigida para efeito de comprovação de regularidade fiscal, mesmo que esta apresente alguma restrição.</w:t>
      </w:r>
    </w:p>
    <w:p w14:paraId="4CEA0EA5" w14:textId="1C9DAC1A" w:rsidR="00723CDE" w:rsidRPr="00723CDE" w:rsidRDefault="0098507E" w:rsidP="0098507E">
      <w:pPr>
        <w:spacing w:line="360" w:lineRule="auto"/>
        <w:rPr>
          <w:rFonts w:ascii="Arial" w:hAnsi="Arial" w:cs="Arial"/>
          <w:sz w:val="18"/>
          <w:szCs w:val="18"/>
        </w:rPr>
      </w:pPr>
      <w:r>
        <w:rPr>
          <w:rFonts w:ascii="Arial" w:hAnsi="Arial" w:cs="Arial"/>
          <w:sz w:val="18"/>
          <w:szCs w:val="18"/>
        </w:rPr>
        <w:t>7.5.</w:t>
      </w:r>
      <w:r w:rsidR="00723CDE" w:rsidRPr="00723CDE">
        <w:rPr>
          <w:rFonts w:ascii="Arial" w:hAnsi="Arial" w:cs="Arial"/>
          <w:sz w:val="18"/>
          <w:szCs w:val="18"/>
        </w:rPr>
        <w:t xml:space="preserve">Havendo alguma restrição na comprovação da regularidade </w:t>
      </w:r>
      <w:r w:rsidR="00723CDE" w:rsidRPr="00DE420A">
        <w:rPr>
          <w:rFonts w:ascii="Arial" w:hAnsi="Arial" w:cs="Arial"/>
          <w:b/>
          <w:bCs/>
          <w:sz w:val="18"/>
          <w:szCs w:val="18"/>
        </w:rPr>
        <w:t>fiscal e trabalhista</w:t>
      </w:r>
      <w:r w:rsidR="00723CDE" w:rsidRPr="00723CDE">
        <w:rPr>
          <w:rFonts w:ascii="Arial" w:hAnsi="Arial" w:cs="Arial"/>
          <w:sz w:val="18"/>
          <w:szCs w:val="18"/>
        </w:rPr>
        <w:t>, será assegurado o prazo de 05 (cinco) dias úteis,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4A40ACED" w14:textId="209BDA1C" w:rsidR="00723CDE" w:rsidRPr="00723CDE" w:rsidRDefault="0098507E" w:rsidP="0098507E">
      <w:pPr>
        <w:spacing w:line="360" w:lineRule="auto"/>
        <w:rPr>
          <w:rFonts w:ascii="Arial" w:hAnsi="Arial" w:cs="Arial"/>
          <w:sz w:val="18"/>
          <w:szCs w:val="18"/>
        </w:rPr>
      </w:pPr>
      <w:r>
        <w:rPr>
          <w:rFonts w:ascii="Arial" w:hAnsi="Arial" w:cs="Arial"/>
          <w:sz w:val="18"/>
          <w:szCs w:val="18"/>
        </w:rPr>
        <w:t>7.6.</w:t>
      </w:r>
      <w:r w:rsidR="00723CDE" w:rsidRPr="00723CDE">
        <w:rPr>
          <w:rFonts w:ascii="Arial" w:hAnsi="Arial" w:cs="Arial"/>
          <w:sz w:val="18"/>
          <w:szCs w:val="18"/>
        </w:rPr>
        <w:t>A não regularização da documentação, no prazo previsto no item 7.3.1, implicará decadência do direito à contratação, sendo facultado à Administração convocar os participantes remanescentes, na ordem de classificação.</w:t>
      </w:r>
    </w:p>
    <w:p w14:paraId="2E36E9E6" w14:textId="7263AC75" w:rsidR="00723CDE" w:rsidRPr="00723CDE" w:rsidRDefault="0098507E" w:rsidP="0098507E">
      <w:pPr>
        <w:spacing w:line="360" w:lineRule="auto"/>
        <w:rPr>
          <w:rFonts w:ascii="Arial" w:hAnsi="Arial" w:cs="Arial"/>
          <w:sz w:val="18"/>
          <w:szCs w:val="18"/>
        </w:rPr>
      </w:pPr>
      <w:r>
        <w:rPr>
          <w:rFonts w:ascii="Arial" w:hAnsi="Arial" w:cs="Arial"/>
          <w:sz w:val="18"/>
          <w:szCs w:val="18"/>
        </w:rPr>
        <w:t>7.7.</w:t>
      </w:r>
      <w:r w:rsidR="00723CDE" w:rsidRPr="00723CDE">
        <w:rPr>
          <w:rFonts w:ascii="Arial" w:hAnsi="Arial" w:cs="Arial"/>
          <w:sz w:val="18"/>
          <w:szCs w:val="18"/>
        </w:rPr>
        <w:t>Havendo a necessidade de envio de documentos de habilitação complementares, necessários à confirmação daqueles exigidos neste Aviso de Contratação Direta e já apresentados, o fornecedor será convocado a encaminhá</w:t>
      </w:r>
      <w:r w:rsidR="00454C64">
        <w:rPr>
          <w:rFonts w:ascii="Arial" w:hAnsi="Arial" w:cs="Arial"/>
          <w:sz w:val="18"/>
          <w:szCs w:val="18"/>
        </w:rPr>
        <w:t>-</w:t>
      </w:r>
      <w:r w:rsidR="00723CDE" w:rsidRPr="00723CDE">
        <w:rPr>
          <w:rFonts w:ascii="Arial" w:hAnsi="Arial" w:cs="Arial"/>
          <w:sz w:val="18"/>
          <w:szCs w:val="18"/>
        </w:rPr>
        <w:t>los, em formato digital, após solicitação da Administração, sob pena de inabilitação.</w:t>
      </w:r>
    </w:p>
    <w:p w14:paraId="0BB7E251" w14:textId="52F7357C" w:rsidR="00723CDE" w:rsidRPr="00723CDE" w:rsidRDefault="0098507E" w:rsidP="0098507E">
      <w:pPr>
        <w:spacing w:line="360" w:lineRule="auto"/>
        <w:rPr>
          <w:rFonts w:ascii="Arial" w:hAnsi="Arial" w:cs="Arial"/>
          <w:sz w:val="18"/>
          <w:szCs w:val="18"/>
        </w:rPr>
      </w:pPr>
      <w:r>
        <w:rPr>
          <w:rFonts w:ascii="Arial" w:hAnsi="Arial" w:cs="Arial"/>
          <w:sz w:val="18"/>
          <w:szCs w:val="18"/>
        </w:rPr>
        <w:t>7.8.</w:t>
      </w:r>
      <w:r w:rsidR="00723CDE" w:rsidRPr="00723CDE">
        <w:rPr>
          <w:rFonts w:ascii="Arial" w:hAnsi="Arial" w:cs="Arial"/>
          <w:sz w:val="18"/>
          <w:szCs w:val="18"/>
        </w:rPr>
        <w:t>Havendo necessidade de analisar minuciosamente os documentos exigidos, a sessão será suspensa, sendo informada a nova data e horário para a sua continuidade.</w:t>
      </w:r>
    </w:p>
    <w:p w14:paraId="2871F506" w14:textId="270AF7A5" w:rsidR="00723CDE" w:rsidRPr="00723CDE" w:rsidRDefault="0098507E" w:rsidP="0098507E">
      <w:pPr>
        <w:spacing w:line="360" w:lineRule="auto"/>
        <w:rPr>
          <w:rFonts w:ascii="Arial" w:hAnsi="Arial" w:cs="Arial"/>
          <w:sz w:val="18"/>
          <w:szCs w:val="18"/>
        </w:rPr>
      </w:pPr>
      <w:r>
        <w:rPr>
          <w:rFonts w:ascii="Arial" w:hAnsi="Arial" w:cs="Arial"/>
          <w:sz w:val="18"/>
          <w:szCs w:val="18"/>
        </w:rPr>
        <w:t>7.9.</w:t>
      </w:r>
      <w:r w:rsidR="00723CDE" w:rsidRPr="00723CDE">
        <w:rPr>
          <w:rFonts w:ascii="Arial" w:hAnsi="Arial" w:cs="Arial"/>
          <w:sz w:val="18"/>
          <w:szCs w:val="18"/>
        </w:rPr>
        <w:t>Será inabilitado o participante que não comprovar sua habilitação, seja por não apresentar quaisquer dos documentos exigidos, ou apresentá-los em desacordo com o estabelecido neste Aviso de Contratação Direta.</w:t>
      </w:r>
    </w:p>
    <w:p w14:paraId="36D1B87A" w14:textId="2704D356"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7.10.</w:t>
      </w:r>
      <w:r w:rsidR="00723CDE" w:rsidRPr="00723CDE">
        <w:rPr>
          <w:rFonts w:ascii="Arial" w:hAnsi="Arial" w:cs="Arial"/>
          <w:sz w:val="18"/>
          <w:szCs w:val="18"/>
        </w:rPr>
        <w:t>Na hipótese de o participante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69EFD3C" w14:textId="60DABA5D" w:rsidR="00723CDE" w:rsidRPr="00723CDE" w:rsidRDefault="0098507E" w:rsidP="0098507E">
      <w:pPr>
        <w:spacing w:line="360" w:lineRule="auto"/>
        <w:rPr>
          <w:rFonts w:ascii="Arial" w:hAnsi="Arial" w:cs="Arial"/>
          <w:sz w:val="18"/>
          <w:szCs w:val="18"/>
        </w:rPr>
      </w:pPr>
      <w:r>
        <w:rPr>
          <w:rFonts w:ascii="Arial" w:hAnsi="Arial" w:cs="Arial"/>
          <w:sz w:val="18"/>
          <w:szCs w:val="18"/>
        </w:rPr>
        <w:t>7.11.</w:t>
      </w:r>
      <w:r w:rsidR="00723CDE" w:rsidRPr="00723CDE">
        <w:rPr>
          <w:rFonts w:ascii="Arial" w:hAnsi="Arial" w:cs="Arial"/>
          <w:sz w:val="18"/>
          <w:szCs w:val="18"/>
        </w:rPr>
        <w:t>Constatado o atendimento às exigências de habilitação, o participante será habilitado.</w:t>
      </w:r>
    </w:p>
    <w:p w14:paraId="3C65A344"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ADJUDICAÇÃO E HOMOLOGAÇÃO</w:t>
      </w:r>
    </w:p>
    <w:p w14:paraId="22353196" w14:textId="00392896" w:rsidR="00723CDE" w:rsidRPr="00723CDE" w:rsidRDefault="0098507E" w:rsidP="0098507E">
      <w:pPr>
        <w:spacing w:line="360" w:lineRule="auto"/>
        <w:rPr>
          <w:rFonts w:ascii="Arial" w:hAnsi="Arial" w:cs="Arial"/>
          <w:sz w:val="18"/>
          <w:szCs w:val="18"/>
        </w:rPr>
      </w:pPr>
      <w:r>
        <w:rPr>
          <w:rFonts w:ascii="Arial" w:hAnsi="Arial" w:cs="Arial"/>
          <w:sz w:val="18"/>
          <w:szCs w:val="18"/>
        </w:rPr>
        <w:t>8.1.</w:t>
      </w:r>
      <w:r w:rsidR="00723CDE" w:rsidRPr="00723CDE">
        <w:rPr>
          <w:rFonts w:ascii="Arial" w:hAnsi="Arial" w:cs="Arial"/>
          <w:sz w:val="18"/>
          <w:szCs w:val="18"/>
        </w:rPr>
        <w:t>Constatado o atendimento das exigências previstas no Aviso, o fornecedor será declarado vencedor, sendo-lhe adjudicado o objeto da contratação pelo próprio servidor responsável de Contratação, com a posterior homologação do resultado pela Autoridade Superior.</w:t>
      </w:r>
    </w:p>
    <w:p w14:paraId="6DBBFEB6" w14:textId="405BDF71" w:rsidR="00723CDE" w:rsidRPr="00723CDE" w:rsidRDefault="0098507E" w:rsidP="0098507E">
      <w:pPr>
        <w:spacing w:line="360" w:lineRule="auto"/>
        <w:rPr>
          <w:rFonts w:ascii="Arial" w:hAnsi="Arial" w:cs="Arial"/>
          <w:sz w:val="18"/>
          <w:szCs w:val="18"/>
        </w:rPr>
      </w:pPr>
      <w:r>
        <w:rPr>
          <w:rFonts w:ascii="Arial" w:hAnsi="Arial" w:cs="Arial"/>
          <w:sz w:val="18"/>
          <w:szCs w:val="18"/>
        </w:rPr>
        <w:t>8.2.</w:t>
      </w:r>
      <w:r w:rsidR="00723CDE" w:rsidRPr="00723CDE">
        <w:rPr>
          <w:rFonts w:ascii="Arial" w:hAnsi="Arial" w:cs="Arial"/>
          <w:sz w:val="18"/>
          <w:szCs w:val="18"/>
        </w:rPr>
        <w:t xml:space="preserve">O CONTRATANTE providenciará a publicação do extrato do presente contrato, no Diário Oficial do Município de </w:t>
      </w:r>
      <w:r w:rsidR="00454C64">
        <w:rPr>
          <w:rFonts w:ascii="Arial" w:hAnsi="Arial" w:cs="Arial"/>
          <w:sz w:val="18"/>
          <w:szCs w:val="18"/>
        </w:rPr>
        <w:t>Mandaguaçu</w:t>
      </w:r>
      <w:r w:rsidR="00723CDE" w:rsidRPr="00723CDE">
        <w:rPr>
          <w:rFonts w:ascii="Arial" w:hAnsi="Arial" w:cs="Arial"/>
          <w:sz w:val="18"/>
          <w:szCs w:val="18"/>
        </w:rPr>
        <w:t>/Pr e/ou em jornal de circulação local ou regional, bem como no Portal Nacional de Contratações Públicas (PNCP), para fins de garantia à ampla publicidade, conforme artigo 94, inciso II, da Lei Federal nº 14.133/2021e artigo 19.</w:t>
      </w:r>
    </w:p>
    <w:p w14:paraId="6027874C"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partir do ato de homologação, será fixado o início do prazo de convocação da proponente adjudicatária para assinar o Contrato, bem como para sua retirada na Diretoria de Licitações e Contratos, respeitada a validade de sua proposta.</w:t>
      </w:r>
    </w:p>
    <w:p w14:paraId="677E6020" w14:textId="250B63D3"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CONTRATAÇÃO, DA VIGÊNCIA</w:t>
      </w:r>
      <w:r w:rsidR="00A520EE">
        <w:rPr>
          <w:rFonts w:ascii="Arial" w:hAnsi="Arial" w:cs="Arial"/>
          <w:sz w:val="18"/>
          <w:szCs w:val="18"/>
        </w:rPr>
        <w:t xml:space="preserve">, DOS </w:t>
      </w:r>
      <w:r w:rsidR="008557A5">
        <w:rPr>
          <w:rFonts w:ascii="Arial" w:hAnsi="Arial" w:cs="Arial"/>
          <w:sz w:val="18"/>
          <w:szCs w:val="18"/>
        </w:rPr>
        <w:t>PRODUTOS/</w:t>
      </w:r>
      <w:r w:rsidR="00A520EE">
        <w:rPr>
          <w:rFonts w:ascii="Arial" w:hAnsi="Arial" w:cs="Arial"/>
          <w:sz w:val="18"/>
          <w:szCs w:val="18"/>
        </w:rPr>
        <w:t>SERVIÇOS</w:t>
      </w:r>
      <w:r w:rsidRPr="00723CDE">
        <w:rPr>
          <w:rFonts w:ascii="Arial" w:hAnsi="Arial" w:cs="Arial"/>
          <w:sz w:val="18"/>
          <w:szCs w:val="18"/>
        </w:rPr>
        <w:t xml:space="preserve"> E DO PAGAMENTO</w:t>
      </w:r>
    </w:p>
    <w:p w14:paraId="763A8C94" w14:textId="2F2249BA" w:rsidR="00723CDE" w:rsidRPr="00723CDE" w:rsidRDefault="006A77CD" w:rsidP="006A77CD">
      <w:pPr>
        <w:spacing w:line="360" w:lineRule="auto"/>
        <w:rPr>
          <w:rFonts w:ascii="Arial" w:hAnsi="Arial" w:cs="Arial"/>
          <w:sz w:val="18"/>
          <w:szCs w:val="18"/>
        </w:rPr>
      </w:pPr>
      <w:r>
        <w:rPr>
          <w:rFonts w:ascii="Arial" w:hAnsi="Arial" w:cs="Arial"/>
          <w:sz w:val="18"/>
          <w:szCs w:val="18"/>
        </w:rPr>
        <w:t>9.1.</w:t>
      </w:r>
      <w:r w:rsidR="00723CDE" w:rsidRPr="00723CDE">
        <w:rPr>
          <w:rFonts w:ascii="Arial" w:hAnsi="Arial" w:cs="Arial"/>
          <w:sz w:val="18"/>
          <w:szCs w:val="18"/>
        </w:rPr>
        <w:t>Após a homologação e adjudicação, caso se conclua pela contratação, será firmado Termo de Contrato ou emitido instrumento equivalente.</w:t>
      </w:r>
    </w:p>
    <w:p w14:paraId="3F300B9E" w14:textId="2BF229CA" w:rsidR="00723CDE" w:rsidRPr="00723CDE" w:rsidRDefault="006A77CD" w:rsidP="006A77CD">
      <w:pPr>
        <w:spacing w:line="360" w:lineRule="auto"/>
        <w:rPr>
          <w:rFonts w:ascii="Arial" w:hAnsi="Arial" w:cs="Arial"/>
          <w:sz w:val="18"/>
          <w:szCs w:val="18"/>
        </w:rPr>
      </w:pPr>
      <w:r>
        <w:rPr>
          <w:rFonts w:ascii="Arial" w:hAnsi="Arial" w:cs="Arial"/>
          <w:sz w:val="18"/>
          <w:szCs w:val="18"/>
        </w:rPr>
        <w:t>9.2.</w:t>
      </w:r>
      <w:r w:rsidR="00723CDE" w:rsidRPr="00723CDE">
        <w:rPr>
          <w:rFonts w:ascii="Arial" w:hAnsi="Arial" w:cs="Arial"/>
          <w:sz w:val="18"/>
          <w:szCs w:val="18"/>
        </w:rPr>
        <w:t>O adjudicatário terá o prazo de 05 (cinco) dias úteis, contados da data de sua convocação, para assinar o Termo de Contrato ou prestar aceite em instrumento equivalente, conforme o caso (Nota de Empenho/Carta Contrato/Autorização), sob pena de decair do direito à contratação, sem prejuízo das sanções previstas neste Aviso.</w:t>
      </w:r>
    </w:p>
    <w:p w14:paraId="313A7DFF" w14:textId="26ECE4DD" w:rsidR="00723CDE" w:rsidRPr="00723CDE" w:rsidRDefault="006A77CD" w:rsidP="006A77CD">
      <w:pPr>
        <w:spacing w:line="360" w:lineRule="auto"/>
        <w:rPr>
          <w:rFonts w:ascii="Arial" w:hAnsi="Arial" w:cs="Arial"/>
          <w:sz w:val="18"/>
          <w:szCs w:val="18"/>
        </w:rPr>
      </w:pPr>
      <w:r>
        <w:rPr>
          <w:rFonts w:ascii="Arial" w:hAnsi="Arial" w:cs="Arial"/>
          <w:sz w:val="18"/>
          <w:szCs w:val="18"/>
        </w:rPr>
        <w:t>9.3.</w:t>
      </w:r>
      <w:r w:rsidR="00723CDE" w:rsidRPr="00723CDE">
        <w:rPr>
          <w:rFonts w:ascii="Arial" w:hAnsi="Arial" w:cs="Arial"/>
          <w:sz w:val="18"/>
          <w:szCs w:val="18"/>
        </w:rPr>
        <w:t>O prazo previsto para assinatura do contrato ou para o aceite em instrumento equivalente poderá ser prorrogado 1 (uma) vez, por igual período, por solicitação justificada do adjudicatário e aceita pela Administração.</w:t>
      </w:r>
    </w:p>
    <w:p w14:paraId="2C00720F" w14:textId="4556478B" w:rsidR="00723CDE" w:rsidRPr="00723CDE" w:rsidRDefault="006A77CD" w:rsidP="006A77CD">
      <w:pPr>
        <w:spacing w:line="360" w:lineRule="auto"/>
        <w:rPr>
          <w:rFonts w:ascii="Arial" w:hAnsi="Arial" w:cs="Arial"/>
          <w:sz w:val="18"/>
          <w:szCs w:val="18"/>
        </w:rPr>
      </w:pPr>
      <w:r>
        <w:rPr>
          <w:rFonts w:ascii="Arial" w:hAnsi="Arial" w:cs="Arial"/>
          <w:sz w:val="18"/>
          <w:szCs w:val="18"/>
        </w:rPr>
        <w:t>9.4.</w:t>
      </w:r>
      <w:r w:rsidR="00723CDE" w:rsidRPr="00723CDE">
        <w:rPr>
          <w:rFonts w:ascii="Arial" w:hAnsi="Arial" w:cs="Arial"/>
          <w:sz w:val="18"/>
          <w:szCs w:val="18"/>
        </w:rPr>
        <w:t>O Aceite da Nota de Empenho ou do instrumento equivalente, emitida à empresa adjudicada, implica no reconhecimento de que:</w:t>
      </w:r>
    </w:p>
    <w:p w14:paraId="28247BCC" w14:textId="0B1A5190" w:rsidR="00723CDE" w:rsidRPr="00723CDE" w:rsidRDefault="006A77CD" w:rsidP="006A77CD">
      <w:pPr>
        <w:spacing w:line="360" w:lineRule="auto"/>
        <w:rPr>
          <w:rFonts w:ascii="Arial" w:hAnsi="Arial" w:cs="Arial"/>
          <w:sz w:val="18"/>
          <w:szCs w:val="18"/>
        </w:rPr>
      </w:pPr>
      <w:r>
        <w:rPr>
          <w:rFonts w:ascii="Arial" w:hAnsi="Arial" w:cs="Arial"/>
          <w:sz w:val="18"/>
          <w:szCs w:val="18"/>
        </w:rPr>
        <w:t>9.5.</w:t>
      </w:r>
      <w:r w:rsidR="00723CDE" w:rsidRPr="00723CDE">
        <w:rPr>
          <w:rFonts w:ascii="Arial" w:hAnsi="Arial" w:cs="Arial"/>
          <w:sz w:val="18"/>
          <w:szCs w:val="18"/>
        </w:rPr>
        <w:t>Referida Nota está substituindo o contrato, aplicando-se à relação de negócios ali estabelecida as disposições da Lei nº 14.133, de 2021;</w:t>
      </w:r>
    </w:p>
    <w:p w14:paraId="1AAE0C7D" w14:textId="14B0CEFA" w:rsidR="00723CDE" w:rsidRPr="00723CDE" w:rsidRDefault="006A77CD" w:rsidP="006A77CD">
      <w:pPr>
        <w:spacing w:line="360" w:lineRule="auto"/>
        <w:rPr>
          <w:rFonts w:ascii="Arial" w:hAnsi="Arial" w:cs="Arial"/>
          <w:sz w:val="18"/>
          <w:szCs w:val="18"/>
        </w:rPr>
      </w:pPr>
      <w:r>
        <w:rPr>
          <w:rFonts w:ascii="Arial" w:hAnsi="Arial" w:cs="Arial"/>
          <w:sz w:val="18"/>
          <w:szCs w:val="18"/>
        </w:rPr>
        <w:t>9.6.</w:t>
      </w:r>
      <w:r w:rsidR="00723CDE" w:rsidRPr="00723CDE">
        <w:rPr>
          <w:rFonts w:ascii="Arial" w:hAnsi="Arial" w:cs="Arial"/>
          <w:sz w:val="18"/>
          <w:szCs w:val="18"/>
        </w:rPr>
        <w:t>O contratado</w:t>
      </w:r>
      <w:r w:rsidR="00DE420A">
        <w:rPr>
          <w:rFonts w:ascii="Arial" w:hAnsi="Arial" w:cs="Arial"/>
          <w:sz w:val="18"/>
          <w:szCs w:val="18"/>
        </w:rPr>
        <w:t xml:space="preserve"> </w:t>
      </w:r>
      <w:r w:rsidR="00723CDE" w:rsidRPr="00723CDE">
        <w:rPr>
          <w:rFonts w:ascii="Arial" w:hAnsi="Arial" w:cs="Arial"/>
          <w:sz w:val="18"/>
          <w:szCs w:val="18"/>
        </w:rPr>
        <w:t>se vincula à sua proposta e às previsões contidas no Aviso de Contratação Direta e seus anexos;</w:t>
      </w:r>
    </w:p>
    <w:p w14:paraId="09A447C6" w14:textId="039C38AA" w:rsidR="00723CDE" w:rsidRPr="000D2CF0" w:rsidRDefault="006A77CD" w:rsidP="006A77CD">
      <w:pPr>
        <w:spacing w:line="360" w:lineRule="auto"/>
        <w:rPr>
          <w:rFonts w:ascii="Arial" w:hAnsi="Arial" w:cs="Arial"/>
          <w:sz w:val="18"/>
          <w:szCs w:val="18"/>
        </w:rPr>
      </w:pPr>
      <w:r>
        <w:rPr>
          <w:rFonts w:ascii="Arial" w:hAnsi="Arial" w:cs="Arial"/>
          <w:sz w:val="18"/>
          <w:szCs w:val="18"/>
        </w:rPr>
        <w:t>9.7.</w:t>
      </w:r>
      <w:r w:rsidR="00723CDE" w:rsidRPr="000D2CF0">
        <w:rPr>
          <w:rFonts w:ascii="Arial" w:hAnsi="Arial" w:cs="Arial"/>
          <w:sz w:val="18"/>
          <w:szCs w:val="18"/>
        </w:rPr>
        <w:t>O contratado reconhece que as hipóteses de rescisão são aquelas previstas nos artigos 137e 138, da Lei nº14.133/21 e reconhece os direitos da Administração previstos nos artigos 137 a 139 da mesma Lei.</w:t>
      </w:r>
    </w:p>
    <w:p w14:paraId="1CCB136E" w14:textId="77777777" w:rsidR="000158B1" w:rsidRPr="000158B1" w:rsidRDefault="006A77CD" w:rsidP="000158B1">
      <w:pPr>
        <w:pStyle w:val="Nivel2"/>
        <w:rPr>
          <w:sz w:val="18"/>
          <w:szCs w:val="18"/>
        </w:rPr>
      </w:pPr>
      <w:r>
        <w:rPr>
          <w:sz w:val="18"/>
          <w:szCs w:val="18"/>
        </w:rPr>
        <w:lastRenderedPageBreak/>
        <w:t>9.8.</w:t>
      </w:r>
      <w:r w:rsidR="00723CDE" w:rsidRPr="00723CDE">
        <w:rPr>
          <w:sz w:val="18"/>
          <w:szCs w:val="18"/>
        </w:rPr>
        <w:t xml:space="preserve">O prazo de vigência da contratação será de </w:t>
      </w:r>
      <w:r w:rsidR="00DB1FE6">
        <w:rPr>
          <w:sz w:val="18"/>
          <w:szCs w:val="18"/>
        </w:rPr>
        <w:t>12</w:t>
      </w:r>
      <w:r w:rsidR="00723CDE" w:rsidRPr="00723CDE">
        <w:rPr>
          <w:sz w:val="18"/>
          <w:szCs w:val="18"/>
          <w:u w:val="single"/>
        </w:rPr>
        <w:t>(</w:t>
      </w:r>
      <w:r w:rsidR="00DB1FE6">
        <w:rPr>
          <w:sz w:val="18"/>
          <w:szCs w:val="18"/>
          <w:u w:val="single"/>
        </w:rPr>
        <w:t>doze</w:t>
      </w:r>
      <w:r w:rsidR="00723CDE" w:rsidRPr="00723CDE">
        <w:rPr>
          <w:sz w:val="18"/>
          <w:szCs w:val="18"/>
          <w:u w:val="single"/>
        </w:rPr>
        <w:t>) meses</w:t>
      </w:r>
      <w:r w:rsidR="00723CDE" w:rsidRPr="00723CDE">
        <w:rPr>
          <w:sz w:val="18"/>
          <w:szCs w:val="18"/>
        </w:rPr>
        <w:t xml:space="preserve">, contados da data de sua assinatura, tendo eficácia legal após a publicação de seu extrato no Diário Oficial do Município, </w:t>
      </w:r>
      <w:r w:rsidR="000158B1" w:rsidRPr="000158B1">
        <w:rPr>
          <w:sz w:val="18"/>
          <w:szCs w:val="18"/>
        </w:rPr>
        <w:t>podendo ainda ser renovado o quantitativo originalmente estabelecido no contrato, caso em que será desconsiderado eventual saldo remanescente.</w:t>
      </w:r>
    </w:p>
    <w:p w14:paraId="15EDB5DF" w14:textId="6B2DF57B" w:rsidR="00723CDE" w:rsidRPr="00723CDE" w:rsidRDefault="006A77CD" w:rsidP="006A77CD">
      <w:pPr>
        <w:spacing w:line="360" w:lineRule="auto"/>
        <w:rPr>
          <w:rFonts w:ascii="Arial" w:hAnsi="Arial" w:cs="Arial"/>
          <w:sz w:val="18"/>
          <w:szCs w:val="18"/>
        </w:rPr>
      </w:pPr>
      <w:r>
        <w:rPr>
          <w:rFonts w:ascii="Arial" w:hAnsi="Arial" w:cs="Arial"/>
          <w:sz w:val="18"/>
          <w:szCs w:val="18"/>
        </w:rPr>
        <w:t>9.9.</w:t>
      </w:r>
      <w:r w:rsidR="00723CDE" w:rsidRPr="00723CDE">
        <w:rPr>
          <w:rFonts w:ascii="Arial" w:hAnsi="Arial" w:cs="Arial"/>
          <w:sz w:val="18"/>
          <w:szCs w:val="18"/>
        </w:rPr>
        <w:t>Na assinatura do contrato ou do aceite em instrumento equivalente, será exigida a comprovação das condições de habilitação e contratação consignadas neste aviso, as quais deverão ser mantidas pelo fornecedor durante toda a vigência do contrato.</w:t>
      </w:r>
    </w:p>
    <w:p w14:paraId="5B66EB2D" w14:textId="376A301E" w:rsidR="00723CDE" w:rsidRPr="00723CDE" w:rsidRDefault="006A77CD" w:rsidP="006A77CD">
      <w:pPr>
        <w:spacing w:line="360" w:lineRule="auto"/>
        <w:rPr>
          <w:rFonts w:ascii="Arial" w:hAnsi="Arial" w:cs="Arial"/>
          <w:sz w:val="18"/>
          <w:szCs w:val="18"/>
        </w:rPr>
      </w:pPr>
      <w:r>
        <w:rPr>
          <w:rFonts w:ascii="Arial" w:hAnsi="Arial" w:cs="Arial"/>
          <w:sz w:val="18"/>
          <w:szCs w:val="18"/>
        </w:rPr>
        <w:t>9.10.</w:t>
      </w:r>
      <w:r w:rsidR="00723CDE" w:rsidRPr="00723CDE">
        <w:rPr>
          <w:rFonts w:ascii="Arial" w:hAnsi="Arial" w:cs="Arial"/>
          <w:sz w:val="18"/>
          <w:szCs w:val="18"/>
        </w:rPr>
        <w:t xml:space="preserve">O pagamento será efetuado em até </w:t>
      </w:r>
      <w:r w:rsidR="008425DA">
        <w:rPr>
          <w:rFonts w:ascii="Arial" w:hAnsi="Arial" w:cs="Arial"/>
          <w:sz w:val="18"/>
          <w:szCs w:val="18"/>
        </w:rPr>
        <w:t>trinta</w:t>
      </w:r>
      <w:r w:rsidR="00723CDE" w:rsidRPr="00723CDE">
        <w:rPr>
          <w:rFonts w:ascii="Arial" w:hAnsi="Arial" w:cs="Arial"/>
          <w:sz w:val="18"/>
          <w:szCs w:val="18"/>
        </w:rPr>
        <w:t xml:space="preserve"> dias, após </w:t>
      </w:r>
      <w:r w:rsidR="00D72109">
        <w:rPr>
          <w:rFonts w:ascii="Arial" w:hAnsi="Arial" w:cs="Arial"/>
          <w:sz w:val="18"/>
          <w:szCs w:val="18"/>
        </w:rPr>
        <w:t>o fornecimento d</w:t>
      </w:r>
      <w:r w:rsidR="00900AEE">
        <w:rPr>
          <w:rFonts w:ascii="Arial" w:hAnsi="Arial" w:cs="Arial"/>
          <w:sz w:val="18"/>
          <w:szCs w:val="18"/>
        </w:rPr>
        <w:t>os produtos</w:t>
      </w:r>
      <w:r w:rsidR="00723CDE" w:rsidRPr="00723CDE">
        <w:rPr>
          <w:rFonts w:ascii="Arial" w:hAnsi="Arial" w:cs="Arial"/>
          <w:sz w:val="18"/>
          <w:szCs w:val="18"/>
        </w:rPr>
        <w:t>, com a apresentação da nota fiscal/fatura na Prefeitura Municipal, à vista do respectivo Termo de Recebimento do</w:t>
      </w:r>
      <w:r w:rsidR="00D72109">
        <w:rPr>
          <w:rFonts w:ascii="Arial" w:hAnsi="Arial" w:cs="Arial"/>
          <w:sz w:val="18"/>
          <w:szCs w:val="18"/>
        </w:rPr>
        <w:t>s</w:t>
      </w:r>
      <w:r w:rsidR="00723CDE" w:rsidRPr="00723CDE">
        <w:rPr>
          <w:rFonts w:ascii="Arial" w:hAnsi="Arial" w:cs="Arial"/>
          <w:sz w:val="18"/>
          <w:szCs w:val="18"/>
        </w:rPr>
        <w:t xml:space="preserve"> </w:t>
      </w:r>
      <w:r w:rsidR="00D72109">
        <w:rPr>
          <w:rFonts w:ascii="Arial" w:hAnsi="Arial" w:cs="Arial"/>
          <w:sz w:val="18"/>
          <w:szCs w:val="18"/>
        </w:rPr>
        <w:t>serviços</w:t>
      </w:r>
      <w:r w:rsidR="00723CDE" w:rsidRPr="00723CDE">
        <w:rPr>
          <w:rFonts w:ascii="Arial" w:hAnsi="Arial" w:cs="Arial"/>
          <w:sz w:val="18"/>
          <w:szCs w:val="18"/>
        </w:rPr>
        <w:t xml:space="preserve"> ou Recibo.</w:t>
      </w:r>
    </w:p>
    <w:p w14:paraId="1658FBE9" w14:textId="0A83E148" w:rsidR="00723CDE" w:rsidRPr="00723CDE" w:rsidRDefault="006A77CD" w:rsidP="006A77CD">
      <w:pPr>
        <w:spacing w:line="360" w:lineRule="auto"/>
        <w:rPr>
          <w:rFonts w:ascii="Arial" w:hAnsi="Arial" w:cs="Arial"/>
          <w:sz w:val="18"/>
          <w:szCs w:val="18"/>
        </w:rPr>
      </w:pPr>
      <w:r>
        <w:rPr>
          <w:rFonts w:ascii="Arial" w:hAnsi="Arial" w:cs="Arial"/>
          <w:sz w:val="18"/>
          <w:szCs w:val="18"/>
        </w:rPr>
        <w:t>9.11.</w:t>
      </w:r>
      <w:r w:rsidR="00723CDE" w:rsidRPr="00723CDE">
        <w:rPr>
          <w:rFonts w:ascii="Arial" w:hAnsi="Arial" w:cs="Arial"/>
          <w:sz w:val="18"/>
          <w:szCs w:val="18"/>
        </w:rPr>
        <w:t>As notas fiscais/faturas que apresentarem incorreções serão devolvidas ao Contratado e seu vencimento ocorrerá após sua reapresentação.</w:t>
      </w:r>
    </w:p>
    <w:p w14:paraId="6EC4D5F6" w14:textId="55377F71" w:rsidR="00723CDE" w:rsidRPr="00723CDE" w:rsidRDefault="006A77CD" w:rsidP="006A77CD">
      <w:pPr>
        <w:spacing w:line="360" w:lineRule="auto"/>
        <w:rPr>
          <w:rFonts w:ascii="Arial" w:hAnsi="Arial" w:cs="Arial"/>
          <w:sz w:val="18"/>
          <w:szCs w:val="18"/>
        </w:rPr>
      </w:pPr>
      <w:r>
        <w:rPr>
          <w:rFonts w:ascii="Arial" w:hAnsi="Arial" w:cs="Arial"/>
          <w:sz w:val="18"/>
          <w:szCs w:val="18"/>
        </w:rPr>
        <w:t>9.12.</w:t>
      </w:r>
      <w:r w:rsidR="00723CDE" w:rsidRPr="00723CDE">
        <w:rPr>
          <w:rFonts w:ascii="Arial" w:hAnsi="Arial" w:cs="Arial"/>
          <w:sz w:val="18"/>
          <w:szCs w:val="18"/>
        </w:rPr>
        <w:t>As notas fiscais deverão ser apresentadas n</w:t>
      </w:r>
      <w:r w:rsidR="00DE420A">
        <w:rPr>
          <w:rFonts w:ascii="Arial" w:hAnsi="Arial" w:cs="Arial"/>
          <w:sz w:val="18"/>
          <w:szCs w:val="18"/>
        </w:rPr>
        <w:t>o fornecimento</w:t>
      </w:r>
      <w:r w:rsidR="00723CDE" w:rsidRPr="00723CDE">
        <w:rPr>
          <w:rFonts w:ascii="Arial" w:hAnsi="Arial" w:cs="Arial"/>
          <w:sz w:val="18"/>
          <w:szCs w:val="18"/>
        </w:rPr>
        <w:t xml:space="preserve"> dos </w:t>
      </w:r>
      <w:r w:rsidR="00900AEE">
        <w:rPr>
          <w:rFonts w:ascii="Arial" w:hAnsi="Arial" w:cs="Arial"/>
          <w:sz w:val="18"/>
          <w:szCs w:val="18"/>
        </w:rPr>
        <w:t>produtos</w:t>
      </w:r>
      <w:r w:rsidR="00723CDE" w:rsidRPr="00723CDE">
        <w:rPr>
          <w:rFonts w:ascii="Arial" w:hAnsi="Arial" w:cs="Arial"/>
          <w:sz w:val="18"/>
          <w:szCs w:val="18"/>
        </w:rPr>
        <w:t>.</w:t>
      </w:r>
    </w:p>
    <w:p w14:paraId="105120AD" w14:textId="79B88BA5" w:rsidR="00723CDE" w:rsidRPr="00723CDE" w:rsidRDefault="006A77CD" w:rsidP="006A77CD">
      <w:pPr>
        <w:spacing w:line="360" w:lineRule="auto"/>
        <w:rPr>
          <w:rFonts w:ascii="Arial" w:hAnsi="Arial" w:cs="Arial"/>
          <w:sz w:val="18"/>
          <w:szCs w:val="18"/>
        </w:rPr>
      </w:pPr>
      <w:r>
        <w:rPr>
          <w:rFonts w:ascii="Arial" w:hAnsi="Arial" w:cs="Arial"/>
          <w:sz w:val="18"/>
          <w:szCs w:val="18"/>
        </w:rPr>
        <w:t>9.13.</w:t>
      </w:r>
      <w:r w:rsidR="00723CDE" w:rsidRPr="00723CDE">
        <w:rPr>
          <w:rFonts w:ascii="Arial" w:hAnsi="Arial" w:cs="Arial"/>
          <w:sz w:val="18"/>
          <w:szCs w:val="18"/>
        </w:rPr>
        <w:t>O pagamento será realizado mediante crédito aberto em conta corrente em nome do Contratado.</w:t>
      </w:r>
    </w:p>
    <w:p w14:paraId="49FF6D22" w14:textId="1B25CAB2" w:rsidR="00723CDE" w:rsidRDefault="006A77CD" w:rsidP="006A77CD">
      <w:pPr>
        <w:spacing w:line="360" w:lineRule="auto"/>
        <w:rPr>
          <w:rFonts w:ascii="Arial" w:hAnsi="Arial" w:cs="Arial"/>
          <w:sz w:val="18"/>
          <w:szCs w:val="18"/>
        </w:rPr>
      </w:pPr>
      <w:r w:rsidRPr="001D6E08">
        <w:rPr>
          <w:rFonts w:ascii="Arial" w:hAnsi="Arial" w:cs="Arial"/>
          <w:sz w:val="18"/>
          <w:szCs w:val="18"/>
        </w:rPr>
        <w:t>9.14.</w:t>
      </w:r>
      <w:r w:rsidR="00723CDE" w:rsidRPr="001D6E08">
        <w:rPr>
          <w:rFonts w:ascii="Arial" w:hAnsi="Arial" w:cs="Arial"/>
          <w:sz w:val="18"/>
          <w:szCs w:val="18"/>
        </w:rPr>
        <w:t>Os custos das aquisições resultantes da presente contratação serão cobertos com recursos provenientes da(s) seguinte(s) Dotaçã</w:t>
      </w:r>
      <w:r w:rsidR="0070674A" w:rsidRPr="001D6E08">
        <w:rPr>
          <w:rFonts w:ascii="Arial" w:hAnsi="Arial" w:cs="Arial"/>
          <w:sz w:val="18"/>
          <w:szCs w:val="18"/>
        </w:rPr>
        <w:t>o</w:t>
      </w:r>
      <w:r w:rsidR="00723CDE" w:rsidRPr="001D6E08">
        <w:rPr>
          <w:rFonts w:ascii="Arial" w:hAnsi="Arial" w:cs="Arial"/>
          <w:sz w:val="18"/>
          <w:szCs w:val="18"/>
        </w:rPr>
        <w:t>(ões) Orçamentária(s):</w:t>
      </w:r>
      <w:r w:rsidR="005660BC" w:rsidRPr="001D6E08">
        <w:rPr>
          <w:rFonts w:ascii="Arial" w:hAnsi="Arial" w:cs="Arial"/>
          <w:sz w:val="18"/>
          <w:szCs w:val="18"/>
        </w:rPr>
        <w:t xml:space="preserve"> </w:t>
      </w:r>
    </w:p>
    <w:p w14:paraId="714E84E4" w14:textId="5E6F61B5" w:rsidR="00540905" w:rsidRDefault="00DD4D3F" w:rsidP="006A77CD">
      <w:pPr>
        <w:spacing w:line="360" w:lineRule="auto"/>
        <w:rPr>
          <w:rFonts w:ascii="Arial" w:hAnsi="Arial" w:cs="Arial"/>
          <w:sz w:val="18"/>
          <w:szCs w:val="18"/>
        </w:rPr>
      </w:pPr>
      <w:r w:rsidRPr="005E3505">
        <w:rPr>
          <w:rFonts w:ascii="Arial" w:hAnsi="Arial" w:cs="Arial"/>
          <w:noProof/>
          <w:sz w:val="20"/>
          <w:szCs w:val="20"/>
        </w:rPr>
        <w:drawing>
          <wp:inline distT="0" distB="0" distL="0" distR="0" wp14:anchorId="720432C5" wp14:editId="261C9D7D">
            <wp:extent cx="4781550" cy="2257425"/>
            <wp:effectExtent l="0" t="0" r="0" b="9525"/>
            <wp:docPr id="151966540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81550" cy="2257425"/>
                    </a:xfrm>
                    <a:prstGeom prst="rect">
                      <a:avLst/>
                    </a:prstGeom>
                    <a:noFill/>
                    <a:ln>
                      <a:noFill/>
                    </a:ln>
                  </pic:spPr>
                </pic:pic>
              </a:graphicData>
            </a:graphic>
          </wp:inline>
        </w:drawing>
      </w:r>
    </w:p>
    <w:p w14:paraId="670A838C" w14:textId="66AF61F9" w:rsidR="00723CDE" w:rsidRPr="00723CDE" w:rsidRDefault="006A77CD" w:rsidP="006A77CD">
      <w:pPr>
        <w:spacing w:line="360" w:lineRule="auto"/>
        <w:rPr>
          <w:rFonts w:ascii="Arial" w:hAnsi="Arial" w:cs="Arial"/>
          <w:sz w:val="18"/>
          <w:szCs w:val="18"/>
        </w:rPr>
      </w:pPr>
      <w:r>
        <w:rPr>
          <w:rFonts w:ascii="Arial" w:hAnsi="Arial" w:cs="Arial"/>
          <w:sz w:val="18"/>
          <w:szCs w:val="18"/>
        </w:rPr>
        <w:t>9.15.</w:t>
      </w:r>
      <w:r w:rsidR="00723CDE" w:rsidRPr="00723CDE">
        <w:rPr>
          <w:rFonts w:ascii="Arial" w:hAnsi="Arial" w:cs="Arial"/>
          <w:sz w:val="18"/>
          <w:szCs w:val="18"/>
        </w:rPr>
        <w:t>Nenhum pagamento será efetuado ao Contratado enquanto pendente de liquidação qualquer obrigação financeira que lhe for imposta, em virtude de penalidade ou inadimplência, sem que isso gere direito ao pleito de reajustamento dos preços ou correção monetária.</w:t>
      </w:r>
    </w:p>
    <w:p w14:paraId="196575AB" w14:textId="2314014C" w:rsidR="00723CDE" w:rsidRPr="00723CDE" w:rsidRDefault="006A77CD" w:rsidP="006A77CD">
      <w:pPr>
        <w:spacing w:line="360" w:lineRule="auto"/>
        <w:rPr>
          <w:rFonts w:ascii="Arial" w:hAnsi="Arial" w:cs="Arial"/>
          <w:sz w:val="18"/>
          <w:szCs w:val="18"/>
        </w:rPr>
      </w:pPr>
      <w:r>
        <w:rPr>
          <w:rFonts w:ascii="Arial" w:hAnsi="Arial" w:cs="Arial"/>
          <w:sz w:val="18"/>
          <w:szCs w:val="18"/>
        </w:rPr>
        <w:t>9.16.</w:t>
      </w:r>
      <w:r w:rsidR="00723CDE" w:rsidRPr="00723CDE">
        <w:rPr>
          <w:rFonts w:ascii="Arial" w:hAnsi="Arial" w:cs="Arial"/>
          <w:sz w:val="18"/>
          <w:szCs w:val="18"/>
        </w:rPr>
        <w:t xml:space="preserve">As notas fiscais deverão ser emitidas em nome do Município de </w:t>
      </w:r>
      <w:r w:rsidR="005660BC">
        <w:rPr>
          <w:rFonts w:ascii="Arial" w:hAnsi="Arial" w:cs="Arial"/>
          <w:sz w:val="18"/>
          <w:szCs w:val="18"/>
        </w:rPr>
        <w:t>Mandaguaçu</w:t>
      </w:r>
      <w:r w:rsidR="00723CDE" w:rsidRPr="00723CDE">
        <w:rPr>
          <w:rFonts w:ascii="Arial" w:hAnsi="Arial" w:cs="Arial"/>
          <w:sz w:val="18"/>
          <w:szCs w:val="18"/>
        </w:rPr>
        <w:t>, com CNPJ nº 76.2</w:t>
      </w:r>
      <w:r w:rsidR="005660BC">
        <w:rPr>
          <w:rFonts w:ascii="Arial" w:hAnsi="Arial" w:cs="Arial"/>
          <w:sz w:val="18"/>
          <w:szCs w:val="18"/>
        </w:rPr>
        <w:t>85.</w:t>
      </w:r>
      <w:r w:rsidR="00723CDE" w:rsidRPr="00723CDE">
        <w:rPr>
          <w:rFonts w:ascii="Arial" w:hAnsi="Arial" w:cs="Arial"/>
          <w:sz w:val="18"/>
          <w:szCs w:val="18"/>
        </w:rPr>
        <w:t>3</w:t>
      </w:r>
      <w:r w:rsidR="005660BC">
        <w:rPr>
          <w:rFonts w:ascii="Arial" w:hAnsi="Arial" w:cs="Arial"/>
          <w:sz w:val="18"/>
          <w:szCs w:val="18"/>
        </w:rPr>
        <w:t>29</w:t>
      </w:r>
      <w:r w:rsidR="00723CDE" w:rsidRPr="00723CDE">
        <w:rPr>
          <w:rFonts w:ascii="Arial" w:hAnsi="Arial" w:cs="Arial"/>
          <w:sz w:val="18"/>
          <w:szCs w:val="18"/>
        </w:rPr>
        <w:t>/0001-</w:t>
      </w:r>
      <w:r w:rsidR="005660BC">
        <w:rPr>
          <w:rFonts w:ascii="Arial" w:hAnsi="Arial" w:cs="Arial"/>
          <w:sz w:val="18"/>
          <w:szCs w:val="18"/>
        </w:rPr>
        <w:t>08</w:t>
      </w:r>
      <w:r w:rsidR="00723CDE" w:rsidRPr="00723CDE">
        <w:rPr>
          <w:rFonts w:ascii="Arial" w:hAnsi="Arial" w:cs="Arial"/>
          <w:sz w:val="18"/>
          <w:szCs w:val="18"/>
        </w:rPr>
        <w:t>, com as informações contidas na Nota de Empenho.</w:t>
      </w:r>
    </w:p>
    <w:p w14:paraId="645FD27F" w14:textId="79649AA3" w:rsidR="00723CDE" w:rsidRPr="00723CDE" w:rsidRDefault="006A77CD" w:rsidP="006A77CD">
      <w:pPr>
        <w:spacing w:line="360" w:lineRule="auto"/>
        <w:rPr>
          <w:rFonts w:ascii="Arial" w:hAnsi="Arial" w:cs="Arial"/>
          <w:sz w:val="18"/>
          <w:szCs w:val="18"/>
        </w:rPr>
      </w:pPr>
      <w:r>
        <w:rPr>
          <w:rFonts w:ascii="Arial" w:hAnsi="Arial" w:cs="Arial"/>
          <w:sz w:val="18"/>
          <w:szCs w:val="18"/>
        </w:rPr>
        <w:t>9.17.</w:t>
      </w:r>
      <w:r w:rsidR="00723CDE" w:rsidRPr="00723CDE">
        <w:rPr>
          <w:rFonts w:ascii="Arial" w:hAnsi="Arial" w:cs="Arial"/>
          <w:sz w:val="18"/>
          <w:szCs w:val="18"/>
        </w:rPr>
        <w:t>Os preços são fixos e irreajustáveis no prazo de 01 (um) ano.</w:t>
      </w:r>
    </w:p>
    <w:p w14:paraId="4B1B46E0" w14:textId="7A452A90" w:rsidR="00723CDE" w:rsidRDefault="006A77CD" w:rsidP="006A77CD">
      <w:pPr>
        <w:spacing w:line="360" w:lineRule="auto"/>
        <w:rPr>
          <w:rFonts w:ascii="Arial" w:hAnsi="Arial" w:cs="Arial"/>
          <w:sz w:val="18"/>
          <w:szCs w:val="18"/>
        </w:rPr>
      </w:pPr>
      <w:r>
        <w:rPr>
          <w:rFonts w:ascii="Arial" w:hAnsi="Arial" w:cs="Arial"/>
          <w:sz w:val="18"/>
          <w:szCs w:val="18"/>
        </w:rPr>
        <w:t>9.18.</w:t>
      </w:r>
      <w:r w:rsidR="00723CDE" w:rsidRPr="00723CDE">
        <w:rPr>
          <w:rFonts w:ascii="Arial" w:hAnsi="Arial" w:cs="Arial"/>
          <w:sz w:val="18"/>
          <w:szCs w:val="18"/>
        </w:rPr>
        <w:t xml:space="preserve">Após o interregno de 01 (um) ano da data do orçamento estimado e mediante solicitação do contratado, os preços iniciais serão reajustados, mediante a aplicação, pelo Contratante, do índice IPCA/IBGE do período, e em sua falta, aplicar-se-á o índice fixado pelo Governo Federal, no período do </w:t>
      </w:r>
      <w:r w:rsidR="00723CDE" w:rsidRPr="00723CDE">
        <w:rPr>
          <w:rFonts w:ascii="Arial" w:hAnsi="Arial" w:cs="Arial"/>
          <w:sz w:val="18"/>
          <w:szCs w:val="18"/>
        </w:rPr>
        <w:lastRenderedPageBreak/>
        <w:t>reajuste, legalmente permitido à época, exclusivamente para as obrigações iniciadas e concluídas após a ocorrência da anualidade, nos termos do §7º, do art. 25, da Lei nº 14.133/2021;</w:t>
      </w:r>
    </w:p>
    <w:p w14:paraId="64DA2213" w14:textId="0B5EE18B" w:rsidR="00A520EE" w:rsidRDefault="00A520EE" w:rsidP="00A520EE">
      <w:pPr>
        <w:spacing w:after="143" w:line="276" w:lineRule="auto"/>
        <w:rPr>
          <w:rFonts w:ascii="Arial" w:hAnsi="Arial" w:cs="Arial"/>
          <w:b/>
          <w:sz w:val="18"/>
          <w:szCs w:val="18"/>
        </w:rPr>
      </w:pPr>
      <w:r w:rsidRPr="00A520EE">
        <w:rPr>
          <w:rFonts w:ascii="Arial" w:hAnsi="Arial" w:cs="Arial"/>
          <w:sz w:val="18"/>
          <w:szCs w:val="18"/>
        </w:rPr>
        <w:t>9.1</w:t>
      </w:r>
      <w:r w:rsidR="006A77CD">
        <w:rPr>
          <w:rFonts w:ascii="Arial" w:hAnsi="Arial" w:cs="Arial"/>
          <w:sz w:val="18"/>
          <w:szCs w:val="18"/>
        </w:rPr>
        <w:t>9</w:t>
      </w:r>
      <w:r w:rsidRPr="00A520EE">
        <w:rPr>
          <w:rFonts w:ascii="Arial" w:hAnsi="Arial" w:cs="Arial"/>
          <w:sz w:val="18"/>
          <w:szCs w:val="18"/>
        </w:rPr>
        <w:t>.</w:t>
      </w:r>
      <w:r w:rsidRPr="00A520EE">
        <w:rPr>
          <w:rFonts w:ascii="Arial" w:hAnsi="Arial" w:cs="Arial"/>
          <w:b/>
          <w:sz w:val="18"/>
          <w:szCs w:val="18"/>
        </w:rPr>
        <w:t>Local de entrega</w:t>
      </w:r>
      <w:r w:rsidR="000B51EC">
        <w:rPr>
          <w:rFonts w:ascii="Arial" w:hAnsi="Arial" w:cs="Arial"/>
          <w:b/>
          <w:sz w:val="18"/>
          <w:szCs w:val="18"/>
        </w:rPr>
        <w:t>, prazo e</w:t>
      </w:r>
      <w:r w:rsidRPr="00A520EE">
        <w:rPr>
          <w:rFonts w:ascii="Arial" w:hAnsi="Arial" w:cs="Arial"/>
          <w:b/>
          <w:sz w:val="18"/>
          <w:szCs w:val="18"/>
        </w:rPr>
        <w:t xml:space="preserve"> </w:t>
      </w:r>
      <w:r w:rsidR="00E70D7C">
        <w:rPr>
          <w:rFonts w:ascii="Arial" w:hAnsi="Arial" w:cs="Arial"/>
          <w:b/>
          <w:sz w:val="18"/>
          <w:szCs w:val="18"/>
        </w:rPr>
        <w:t>fornecimento</w:t>
      </w:r>
      <w:r w:rsidRPr="00A520EE">
        <w:rPr>
          <w:rFonts w:ascii="Arial" w:hAnsi="Arial" w:cs="Arial"/>
          <w:b/>
          <w:sz w:val="18"/>
          <w:szCs w:val="18"/>
        </w:rPr>
        <w:t>:</w:t>
      </w:r>
    </w:p>
    <w:p w14:paraId="603E965C" w14:textId="3AF311E9" w:rsidR="00DD4D3F" w:rsidRPr="005E3505" w:rsidRDefault="00DD4D3F" w:rsidP="00DD4D3F">
      <w:pPr>
        <w:suppressAutoHyphens/>
        <w:autoSpaceDN w:val="0"/>
        <w:jc w:val="both"/>
        <w:textAlignment w:val="baseline"/>
        <w:rPr>
          <w:rFonts w:ascii="Arial" w:hAnsi="Arial" w:cs="Arial"/>
          <w:sz w:val="20"/>
          <w:szCs w:val="20"/>
        </w:rPr>
      </w:pPr>
      <w:r>
        <w:rPr>
          <w:rFonts w:ascii="Arial" w:hAnsi="Arial" w:cs="Arial"/>
          <w:sz w:val="20"/>
          <w:szCs w:val="20"/>
        </w:rPr>
        <w:t>a)</w:t>
      </w:r>
      <w:r w:rsidRPr="005E3505">
        <w:rPr>
          <w:rFonts w:ascii="Arial" w:hAnsi="Arial" w:cs="Arial"/>
          <w:sz w:val="20"/>
          <w:szCs w:val="20"/>
        </w:rPr>
        <w:t>A entrega do objeto deverá ocorrer no prazo de até 30 (trinta) dias após recebimento da Nota de Empenho.</w:t>
      </w:r>
    </w:p>
    <w:p w14:paraId="5C1B2455" w14:textId="7BFFEA59" w:rsidR="00DD4D3F" w:rsidRPr="005E3505" w:rsidRDefault="00DD4D3F" w:rsidP="00DD4D3F">
      <w:pPr>
        <w:suppressAutoHyphens/>
        <w:autoSpaceDN w:val="0"/>
        <w:jc w:val="both"/>
        <w:textAlignment w:val="baseline"/>
        <w:rPr>
          <w:rFonts w:ascii="Arial" w:hAnsi="Arial" w:cs="Arial"/>
          <w:sz w:val="20"/>
          <w:szCs w:val="20"/>
        </w:rPr>
      </w:pPr>
      <w:r>
        <w:rPr>
          <w:rFonts w:ascii="Arial" w:hAnsi="Arial" w:cs="Arial"/>
          <w:sz w:val="20"/>
          <w:szCs w:val="20"/>
        </w:rPr>
        <w:t>b)</w:t>
      </w:r>
      <w:r w:rsidRPr="005E3505">
        <w:rPr>
          <w:rFonts w:ascii="Arial" w:hAnsi="Arial" w:cs="Arial"/>
          <w:sz w:val="20"/>
          <w:szCs w:val="20"/>
        </w:rPr>
        <w:t>Os objetos poderão ser rejeitados, no todo ou em parte, quando em desacordo com as especificações constantes neste Termo de Referência e na proposta, devendo ser substituídos no prazo fixado pelo fiscal do contrato, às custas da Contratada, sem prejuízo da aplicação de penalidades.</w:t>
      </w:r>
    </w:p>
    <w:p w14:paraId="184DB3B6" w14:textId="3CEDFFB0" w:rsidR="00DD4D3F" w:rsidRPr="005E3505" w:rsidRDefault="00DD4D3F" w:rsidP="00DD4D3F">
      <w:pPr>
        <w:suppressAutoHyphens/>
        <w:autoSpaceDN w:val="0"/>
        <w:jc w:val="both"/>
        <w:textAlignment w:val="baseline"/>
        <w:rPr>
          <w:rFonts w:ascii="Arial" w:hAnsi="Arial" w:cs="Arial"/>
          <w:sz w:val="20"/>
          <w:szCs w:val="20"/>
        </w:rPr>
      </w:pPr>
      <w:r>
        <w:rPr>
          <w:rFonts w:ascii="Arial" w:hAnsi="Arial" w:cs="Arial"/>
          <w:sz w:val="20"/>
          <w:szCs w:val="20"/>
        </w:rPr>
        <w:t>c)</w:t>
      </w:r>
      <w:r w:rsidRPr="005E3505">
        <w:rPr>
          <w:rFonts w:ascii="Arial" w:hAnsi="Arial" w:cs="Arial"/>
          <w:sz w:val="20"/>
          <w:szCs w:val="20"/>
        </w:rPr>
        <w:t>Todos os produtos deverão estar em embalagens originais, não serão aceitas embalagens violadas, danificadas ou que apresentem dúvidas quanto à qualidade e procedência do produto.</w:t>
      </w:r>
    </w:p>
    <w:p w14:paraId="56DE99CE" w14:textId="77777777" w:rsidR="00D203C3" w:rsidRDefault="00DD4D3F" w:rsidP="00D203C3">
      <w:pPr>
        <w:contextualSpacing/>
        <w:jc w:val="both"/>
        <w:rPr>
          <w:color w:val="000000"/>
        </w:rPr>
      </w:pPr>
      <w:r>
        <w:rPr>
          <w:rFonts w:ascii="Arial" w:hAnsi="Arial" w:cs="Arial"/>
          <w:bCs/>
          <w:color w:val="000000"/>
          <w:sz w:val="20"/>
          <w:szCs w:val="20"/>
        </w:rPr>
        <w:t>d)</w:t>
      </w:r>
      <w:r w:rsidRPr="005E3505">
        <w:rPr>
          <w:rFonts w:ascii="Arial" w:hAnsi="Arial" w:cs="Arial"/>
          <w:bCs/>
          <w:color w:val="000000"/>
          <w:sz w:val="20"/>
          <w:szCs w:val="20"/>
        </w:rPr>
        <w:t>Local de entrega:</w:t>
      </w:r>
      <w:r w:rsidRPr="005E3505">
        <w:rPr>
          <w:rFonts w:ascii="Arial" w:hAnsi="Arial" w:cs="Arial"/>
          <w:b/>
          <w:color w:val="000000"/>
          <w:sz w:val="20"/>
          <w:szCs w:val="20"/>
        </w:rPr>
        <w:t xml:space="preserve"> </w:t>
      </w:r>
      <w:r w:rsidR="00D203C3" w:rsidRPr="00A061C3">
        <w:rPr>
          <w:bCs/>
          <w:color w:val="000000"/>
        </w:rPr>
        <w:t xml:space="preserve">Prefeitura Municipal de Mandaguaçu, rua: Bernardino Bogo, 175, </w:t>
      </w:r>
      <w:r w:rsidR="00D203C3" w:rsidRPr="00A061C3">
        <w:t>no Centro de Mandaguaçu/PR, setro de TI.</w:t>
      </w:r>
    </w:p>
    <w:p w14:paraId="6A231238" w14:textId="3C3DB9C6" w:rsidR="00DD4D3F" w:rsidRPr="005E3505" w:rsidRDefault="00DD4D3F" w:rsidP="00DD4D3F">
      <w:pPr>
        <w:contextualSpacing/>
        <w:jc w:val="both"/>
        <w:rPr>
          <w:rFonts w:ascii="Arial" w:hAnsi="Arial" w:cs="Arial"/>
          <w:color w:val="000000"/>
          <w:sz w:val="20"/>
          <w:szCs w:val="20"/>
        </w:rPr>
      </w:pPr>
      <w:r>
        <w:rPr>
          <w:rFonts w:ascii="Arial" w:hAnsi="Arial" w:cs="Arial"/>
          <w:color w:val="000000"/>
          <w:sz w:val="20"/>
          <w:szCs w:val="20"/>
        </w:rPr>
        <w:t>e)</w:t>
      </w:r>
      <w:r w:rsidRPr="005E3505">
        <w:rPr>
          <w:rFonts w:ascii="Arial" w:hAnsi="Arial" w:cs="Arial"/>
          <w:color w:val="000000"/>
          <w:sz w:val="20"/>
          <w:szCs w:val="20"/>
        </w:rPr>
        <w:t>Horário de entrega: Os produtos deverão ser entregues de segunda à sexta-feira no horário das 08h00min às 11h00min e das 13h00min às 16h00min.</w:t>
      </w:r>
    </w:p>
    <w:p w14:paraId="5E7EE999" w14:textId="2D2C9756" w:rsidR="00DD4D3F" w:rsidRPr="005E3505" w:rsidRDefault="00DD4D3F" w:rsidP="00DD4D3F">
      <w:pPr>
        <w:suppressAutoHyphens/>
        <w:autoSpaceDN w:val="0"/>
        <w:jc w:val="both"/>
        <w:textAlignment w:val="baseline"/>
        <w:rPr>
          <w:rFonts w:ascii="Arial" w:hAnsi="Arial" w:cs="Arial"/>
          <w:sz w:val="20"/>
          <w:szCs w:val="20"/>
        </w:rPr>
      </w:pPr>
      <w:r>
        <w:rPr>
          <w:rFonts w:ascii="Arial" w:hAnsi="Arial" w:cs="Arial"/>
          <w:sz w:val="20"/>
          <w:szCs w:val="20"/>
        </w:rPr>
        <w:t>f)</w:t>
      </w:r>
      <w:r w:rsidRPr="005E3505">
        <w:rPr>
          <w:rFonts w:ascii="Arial" w:hAnsi="Arial" w:cs="Arial"/>
          <w:sz w:val="20"/>
          <w:szCs w:val="20"/>
        </w:rPr>
        <w:t>Os produtos deverão atender à Lei nº 14.133/2021 também conhecida como a Lei de Licitações e Contratos Administrativos, estabelece normas gerais sobre as licitações e contratações realizadas pela Administração Pública no Brasil. Que regula as compras, contratações de serviços, obras e outros processos administrativos, buscando garantir princípios como legalidade, impessoalidade, moralidade, publicidade e eficiência.</w:t>
      </w:r>
    </w:p>
    <w:p w14:paraId="45D48B11" w14:textId="5037A358" w:rsidR="00DD4D3F" w:rsidRDefault="00DD4D3F" w:rsidP="00DD4D3F">
      <w:pPr>
        <w:suppressAutoHyphens/>
        <w:autoSpaceDN w:val="0"/>
        <w:jc w:val="both"/>
        <w:textAlignment w:val="baseline"/>
        <w:rPr>
          <w:rFonts w:ascii="Arial" w:hAnsi="Arial" w:cs="Arial"/>
          <w:sz w:val="20"/>
          <w:szCs w:val="20"/>
        </w:rPr>
      </w:pPr>
      <w:r>
        <w:rPr>
          <w:rFonts w:ascii="Arial" w:hAnsi="Arial" w:cs="Arial"/>
          <w:sz w:val="20"/>
          <w:szCs w:val="20"/>
        </w:rPr>
        <w:t>g)</w:t>
      </w:r>
      <w:r w:rsidRPr="005E3505">
        <w:rPr>
          <w:rFonts w:ascii="Arial" w:hAnsi="Arial" w:cs="Arial"/>
          <w:sz w:val="20"/>
          <w:szCs w:val="20"/>
        </w:rPr>
        <w:t>Nos termos de art. 3 ̊ combinado com o art. 39, VIII, da Lei no 8.078, de 11 de setembro de 1.990 – Código de Defesa do Consumidor, é vedado o fornecimento de qualquer produto ou serviço em desacordo com as normas expedidas pelos órgãos oficiais competentes ou, se as normas especificadas não existirem, pela Associação Brasileira de Normas Técnicas ou outra entidade credenciada.</w:t>
      </w:r>
    </w:p>
    <w:p w14:paraId="7D4B659C" w14:textId="77777777" w:rsidR="006E30FD" w:rsidRPr="005E3505" w:rsidRDefault="006E30FD" w:rsidP="00DD4D3F">
      <w:pPr>
        <w:suppressAutoHyphens/>
        <w:autoSpaceDN w:val="0"/>
        <w:jc w:val="both"/>
        <w:textAlignment w:val="baseline"/>
        <w:rPr>
          <w:rFonts w:ascii="Arial" w:hAnsi="Arial" w:cs="Arial"/>
          <w:sz w:val="20"/>
          <w:szCs w:val="20"/>
        </w:rPr>
      </w:pPr>
    </w:p>
    <w:p w14:paraId="707AD910" w14:textId="5AD0D2BF" w:rsidR="00723CDE" w:rsidRPr="006E30FD" w:rsidRDefault="00054148" w:rsidP="00054148">
      <w:pPr>
        <w:pStyle w:val="PREFTITULO-2"/>
        <w:numPr>
          <w:ilvl w:val="0"/>
          <w:numId w:val="0"/>
        </w:numPr>
        <w:rPr>
          <w:rFonts w:cs="Arial"/>
          <w:b/>
          <w:bCs/>
          <w:sz w:val="18"/>
          <w:szCs w:val="18"/>
        </w:rPr>
      </w:pPr>
      <w:r w:rsidRPr="006E30FD">
        <w:rPr>
          <w:b/>
          <w:bCs/>
          <w:sz w:val="18"/>
          <w:szCs w:val="18"/>
        </w:rPr>
        <w:t>10</w:t>
      </w:r>
      <w:r w:rsidR="00981B46" w:rsidRPr="006E30FD">
        <w:rPr>
          <w:b/>
          <w:bCs/>
          <w:sz w:val="18"/>
          <w:szCs w:val="18"/>
        </w:rPr>
        <w:t>)</w:t>
      </w:r>
      <w:r w:rsidR="00350F25" w:rsidRPr="006E30FD">
        <w:rPr>
          <w:b/>
          <w:bCs/>
          <w:sz w:val="18"/>
          <w:szCs w:val="18"/>
        </w:rPr>
        <w:t xml:space="preserve"> </w:t>
      </w:r>
      <w:r w:rsidR="00723CDE" w:rsidRPr="006E30FD">
        <w:rPr>
          <w:rFonts w:cs="Arial"/>
          <w:b/>
          <w:bCs/>
          <w:sz w:val="18"/>
          <w:szCs w:val="18"/>
        </w:rPr>
        <w:t>DAS INFRAÇÕES E SANÇÕES ADMINISTRATIVAS</w:t>
      </w:r>
    </w:p>
    <w:p w14:paraId="7B89159A"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 xml:space="preserve">10.1. Comete infração administrativa, nos termos da lei, o licitante que, com dolo ou culpa: </w:t>
      </w:r>
    </w:p>
    <w:p w14:paraId="550EA496"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deixar de entregar a documentação exigida para o certame ou não entregar qualquer documento que tenha sido solicitado pelo/a pregoeiro/a durante o certame;</w:t>
      </w:r>
    </w:p>
    <w:p w14:paraId="2DCD013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w:t>
      </w:r>
      <w:r w:rsidRPr="0091415D">
        <w:rPr>
          <w:rFonts w:ascii="Arial" w:hAnsi="Arial" w:cs="Arial"/>
          <w:sz w:val="18"/>
          <w:szCs w:val="18"/>
        </w:rPr>
        <w:tab/>
        <w:t>Salvo em decorrência de fato superveniente devidamente justificado, não mantiver a proposta em especial quando:</w:t>
      </w:r>
    </w:p>
    <w:p w14:paraId="2CB42B9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10.1.2.1</w:t>
      </w:r>
      <w:r w:rsidRPr="0091415D">
        <w:rPr>
          <w:rFonts w:ascii="Arial" w:hAnsi="Arial" w:cs="Arial"/>
          <w:sz w:val="18"/>
          <w:szCs w:val="18"/>
        </w:rPr>
        <w:tab/>
        <w:t xml:space="preserve">não enviar a proposta adequada ao último lance ofertado ou após a negociação; </w:t>
      </w:r>
    </w:p>
    <w:p w14:paraId="16FA0C5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10.1.2.2</w:t>
      </w:r>
      <w:r w:rsidRPr="0091415D">
        <w:rPr>
          <w:rFonts w:ascii="Arial" w:hAnsi="Arial" w:cs="Arial"/>
          <w:sz w:val="18"/>
          <w:szCs w:val="18"/>
        </w:rPr>
        <w:tab/>
        <w:t xml:space="preserve">recusar-se a enviar o detalhamento da proposta quando exigível; </w:t>
      </w:r>
    </w:p>
    <w:p w14:paraId="11B7309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10.1.2.3</w:t>
      </w:r>
      <w:r w:rsidRPr="0091415D">
        <w:rPr>
          <w:rFonts w:ascii="Arial" w:hAnsi="Arial" w:cs="Arial"/>
          <w:sz w:val="18"/>
          <w:szCs w:val="18"/>
        </w:rPr>
        <w:tab/>
        <w:t xml:space="preserve">pedir para ser desclassificado quando encerrada a etapa competitiva; ou </w:t>
      </w:r>
    </w:p>
    <w:p w14:paraId="3BCF7D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10.1.2.4</w:t>
      </w:r>
      <w:r w:rsidRPr="0091415D">
        <w:rPr>
          <w:rFonts w:ascii="Arial" w:hAnsi="Arial" w:cs="Arial"/>
          <w:sz w:val="18"/>
          <w:szCs w:val="18"/>
        </w:rPr>
        <w:tab/>
        <w:t>deixar de apresentar amostra;</w:t>
      </w:r>
    </w:p>
    <w:p w14:paraId="22123CA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10.1.2.5</w:t>
      </w:r>
      <w:r w:rsidRPr="0091415D">
        <w:rPr>
          <w:rFonts w:ascii="Arial" w:hAnsi="Arial" w:cs="Arial"/>
          <w:sz w:val="18"/>
          <w:szCs w:val="18"/>
        </w:rPr>
        <w:tab/>
        <w:t xml:space="preserve">apresentar proposta ou amostra em desacordo com as especificações do edital; </w:t>
      </w:r>
    </w:p>
    <w:p w14:paraId="30ACFBD4"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10.1.3</w:t>
      </w:r>
      <w:r w:rsidRPr="0091415D">
        <w:rPr>
          <w:rFonts w:ascii="Arial" w:hAnsi="Arial" w:cs="Arial"/>
          <w:sz w:val="18"/>
          <w:szCs w:val="18"/>
        </w:rPr>
        <w:tab/>
        <w:t>não celebrar o contrato ou não entregar a documentação exigida para a contratação, quando convocado dentro do prazo de validade de sua proposta;</w:t>
      </w:r>
    </w:p>
    <w:p w14:paraId="7745B9D9" w14:textId="40580C7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10.1.3.1</w:t>
      </w:r>
      <w:r w:rsidRPr="0091415D">
        <w:rPr>
          <w:rFonts w:ascii="Arial" w:hAnsi="Arial" w:cs="Arial"/>
          <w:sz w:val="18"/>
          <w:szCs w:val="18"/>
        </w:rPr>
        <w:tab/>
        <w:t>recusar-se, sem justificativa, a assinar o contrato, ou a aceitar ou retirar o instrumento equivalente no prazo estabelecido pela Administração;</w:t>
      </w:r>
    </w:p>
    <w:p w14:paraId="48F79E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10.1.4</w:t>
      </w:r>
      <w:r w:rsidRPr="0091415D">
        <w:rPr>
          <w:rFonts w:ascii="Arial" w:hAnsi="Arial" w:cs="Arial"/>
          <w:sz w:val="18"/>
          <w:szCs w:val="18"/>
        </w:rPr>
        <w:tab/>
        <w:t>apresentar declaração ou documentação falsa exigida para o certame ou prestar declaração falsa durante a licitação</w:t>
      </w:r>
    </w:p>
    <w:p w14:paraId="5E926C17"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10.1.5</w:t>
      </w:r>
      <w:r w:rsidRPr="0091415D">
        <w:rPr>
          <w:rFonts w:ascii="Arial" w:hAnsi="Arial" w:cs="Arial"/>
          <w:sz w:val="18"/>
          <w:szCs w:val="18"/>
        </w:rPr>
        <w:tab/>
        <w:t>fraudar a licitação</w:t>
      </w:r>
    </w:p>
    <w:p w14:paraId="3249929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w:t>
      </w:r>
      <w:r w:rsidRPr="0091415D">
        <w:rPr>
          <w:rFonts w:ascii="Arial" w:hAnsi="Arial" w:cs="Arial"/>
          <w:sz w:val="18"/>
          <w:szCs w:val="18"/>
        </w:rPr>
        <w:tab/>
        <w:t>comportar-se de modo inidôneo ou cometer fraude de qualquer natureza, em especial quando:</w:t>
      </w:r>
    </w:p>
    <w:p w14:paraId="4B8A4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10.1.6.1</w:t>
      </w:r>
      <w:r w:rsidRPr="0091415D">
        <w:rPr>
          <w:rFonts w:ascii="Arial" w:hAnsi="Arial" w:cs="Arial"/>
          <w:sz w:val="18"/>
          <w:szCs w:val="18"/>
        </w:rPr>
        <w:tab/>
        <w:t xml:space="preserve">agir em conluio ou em desconformidade com a lei; </w:t>
      </w:r>
    </w:p>
    <w:p w14:paraId="12A6E4F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10.1.6.2</w:t>
      </w:r>
      <w:r w:rsidRPr="0091415D">
        <w:rPr>
          <w:rFonts w:ascii="Arial" w:hAnsi="Arial" w:cs="Arial"/>
          <w:sz w:val="18"/>
          <w:szCs w:val="18"/>
        </w:rPr>
        <w:tab/>
        <w:t xml:space="preserve">induzir deliberadamente a erro no julgamento; </w:t>
      </w:r>
    </w:p>
    <w:p w14:paraId="27A980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10.1.6.3</w:t>
      </w:r>
      <w:r w:rsidRPr="0091415D">
        <w:rPr>
          <w:rFonts w:ascii="Arial" w:hAnsi="Arial" w:cs="Arial"/>
          <w:sz w:val="18"/>
          <w:szCs w:val="18"/>
        </w:rPr>
        <w:tab/>
        <w:t xml:space="preserve">apresentar amostra falsificada ou deteriorada; </w:t>
      </w:r>
    </w:p>
    <w:p w14:paraId="2CBD8DC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10.1.7</w:t>
      </w:r>
      <w:r w:rsidRPr="0091415D">
        <w:rPr>
          <w:rFonts w:ascii="Arial" w:hAnsi="Arial" w:cs="Arial"/>
          <w:sz w:val="18"/>
          <w:szCs w:val="18"/>
        </w:rPr>
        <w:tab/>
        <w:t>praticar atos ilícitos com vistas a frustrar os objetivos da licitação</w:t>
      </w:r>
    </w:p>
    <w:p w14:paraId="7EF6174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10.1.8</w:t>
      </w:r>
      <w:r w:rsidRPr="0091415D">
        <w:rPr>
          <w:rFonts w:ascii="Arial" w:hAnsi="Arial" w:cs="Arial"/>
          <w:sz w:val="18"/>
          <w:szCs w:val="18"/>
        </w:rPr>
        <w:tab/>
        <w:t>praticar ato lesivo previsto no art. 5º da Lei n.º 12.846, de 2013.</w:t>
      </w:r>
    </w:p>
    <w:p w14:paraId="41E84A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w:t>
      </w:r>
      <w:r w:rsidRPr="0091415D">
        <w:rPr>
          <w:rFonts w:ascii="Arial" w:hAnsi="Arial" w:cs="Arial"/>
          <w:sz w:val="18"/>
          <w:szCs w:val="18"/>
        </w:rPr>
        <w:tab/>
        <w:t xml:space="preserve">Com fulcro na Lei nº 14.133, de 2021, a Administração poderá, garantida a prévia defesa, aplicar aos licitantes e/ou adjudicatários as seguintes sanções, sem prejuízo das responsabilidades civil e criminal: </w:t>
      </w:r>
    </w:p>
    <w:p w14:paraId="0782ABD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10.2.1</w:t>
      </w:r>
      <w:r w:rsidRPr="0091415D">
        <w:rPr>
          <w:rFonts w:ascii="Arial" w:hAnsi="Arial" w:cs="Arial"/>
          <w:sz w:val="18"/>
          <w:szCs w:val="18"/>
        </w:rPr>
        <w:tab/>
        <w:t xml:space="preserve">advertência; </w:t>
      </w:r>
    </w:p>
    <w:p w14:paraId="3B0661C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10.2.2</w:t>
      </w:r>
      <w:r w:rsidRPr="0091415D">
        <w:rPr>
          <w:rFonts w:ascii="Arial" w:hAnsi="Arial" w:cs="Arial"/>
          <w:sz w:val="18"/>
          <w:szCs w:val="18"/>
        </w:rPr>
        <w:tab/>
        <w:t>multa;</w:t>
      </w:r>
    </w:p>
    <w:p w14:paraId="7EE18B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10.2.3</w:t>
      </w:r>
      <w:r w:rsidRPr="0091415D">
        <w:rPr>
          <w:rFonts w:ascii="Arial" w:hAnsi="Arial" w:cs="Arial"/>
          <w:sz w:val="18"/>
          <w:szCs w:val="18"/>
        </w:rPr>
        <w:tab/>
        <w:t>impedimento de licitar e contratar e</w:t>
      </w:r>
    </w:p>
    <w:p w14:paraId="2DA4F13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10.2.4</w:t>
      </w:r>
      <w:r w:rsidRPr="0091415D">
        <w:rPr>
          <w:rFonts w:ascii="Arial" w:hAnsi="Arial" w:cs="Arial"/>
          <w:sz w:val="18"/>
          <w:szCs w:val="18"/>
        </w:rPr>
        <w:tab/>
        <w:t>declaração de inidoneidade para licitar ou contratar, enquanto perdurarem os motivos determinantes da punição ou até que seja promovida sua reabilitação perante a própria autoridade que aplicou a penalidade.</w:t>
      </w:r>
    </w:p>
    <w:p w14:paraId="2BC5FFA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w:t>
      </w:r>
      <w:r w:rsidRPr="0091415D">
        <w:rPr>
          <w:rFonts w:ascii="Arial" w:hAnsi="Arial" w:cs="Arial"/>
          <w:sz w:val="18"/>
          <w:szCs w:val="18"/>
        </w:rPr>
        <w:tab/>
        <w:t>Na aplicação das sanções serão considerados:</w:t>
      </w:r>
    </w:p>
    <w:p w14:paraId="65EE7AF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10.3.1</w:t>
      </w:r>
      <w:r w:rsidRPr="0091415D">
        <w:rPr>
          <w:rFonts w:ascii="Arial" w:hAnsi="Arial" w:cs="Arial"/>
          <w:sz w:val="18"/>
          <w:szCs w:val="18"/>
        </w:rPr>
        <w:tab/>
        <w:t>a natureza e a gravidade da infração cometida.</w:t>
      </w:r>
    </w:p>
    <w:p w14:paraId="08F158BD"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10.3.2</w:t>
      </w:r>
      <w:r w:rsidRPr="0091415D">
        <w:rPr>
          <w:rFonts w:ascii="Arial" w:hAnsi="Arial" w:cs="Arial"/>
          <w:sz w:val="18"/>
          <w:szCs w:val="18"/>
        </w:rPr>
        <w:tab/>
        <w:t>as peculiaridades do caso concreto</w:t>
      </w:r>
    </w:p>
    <w:p w14:paraId="2DE604C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10.3.3</w:t>
      </w:r>
      <w:r w:rsidRPr="0091415D">
        <w:rPr>
          <w:rFonts w:ascii="Arial" w:hAnsi="Arial" w:cs="Arial"/>
          <w:sz w:val="18"/>
          <w:szCs w:val="18"/>
        </w:rPr>
        <w:tab/>
        <w:t>as circunstâncias agravantes ou atenuantes</w:t>
      </w:r>
    </w:p>
    <w:p w14:paraId="6C532AE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10.3.4</w:t>
      </w:r>
      <w:r w:rsidRPr="0091415D">
        <w:rPr>
          <w:rFonts w:ascii="Arial" w:hAnsi="Arial" w:cs="Arial"/>
          <w:sz w:val="18"/>
          <w:szCs w:val="18"/>
        </w:rPr>
        <w:tab/>
        <w:t>os danos que dela provierem para a Administração Pública</w:t>
      </w:r>
    </w:p>
    <w:p w14:paraId="4DA0BD9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10.3.5</w:t>
      </w:r>
      <w:r w:rsidRPr="0091415D">
        <w:rPr>
          <w:rFonts w:ascii="Arial" w:hAnsi="Arial" w:cs="Arial"/>
          <w:sz w:val="18"/>
          <w:szCs w:val="18"/>
        </w:rPr>
        <w:tab/>
        <w:t>a implantação ou o aperfeiçoamento de programa de integridade, conforme normas e orientações dos órgãos de controle.</w:t>
      </w:r>
    </w:p>
    <w:p w14:paraId="2A976C7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w:t>
      </w:r>
      <w:r w:rsidRPr="0091415D">
        <w:rPr>
          <w:rFonts w:ascii="Arial" w:hAnsi="Arial" w:cs="Arial"/>
          <w:sz w:val="18"/>
          <w:szCs w:val="18"/>
        </w:rPr>
        <w:tab/>
        <w:t xml:space="preserve">A multa será recolhida em percentual de 0,5% a 30% incidente sobre o valor do contrato licitado, recolhida no prazo máximo de 30 (trinta) dias úteis, a contar da comunicação oficial. </w:t>
      </w:r>
    </w:p>
    <w:p w14:paraId="0E297DD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10.4.1</w:t>
      </w:r>
      <w:r w:rsidRPr="0091415D">
        <w:rPr>
          <w:rFonts w:ascii="Arial" w:hAnsi="Arial" w:cs="Arial"/>
          <w:sz w:val="18"/>
          <w:szCs w:val="18"/>
        </w:rPr>
        <w:tab/>
        <w:t>Para as infrações previstas nos itens 10.1.1, 10.1.2 e 10.1.3, a multa será de 10% do valor do contrato licitado.</w:t>
      </w:r>
    </w:p>
    <w:p w14:paraId="68CE0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10.4.2</w:t>
      </w:r>
      <w:r w:rsidRPr="0091415D">
        <w:rPr>
          <w:rFonts w:ascii="Arial" w:hAnsi="Arial" w:cs="Arial"/>
          <w:sz w:val="18"/>
          <w:szCs w:val="18"/>
        </w:rPr>
        <w:tab/>
        <w:t>Para as infrações previstas nos itens 10.1.4, 10.1.5, 10.1.6, 10.1.7 e 10.1.8, a multa será de 20% do valor do contrato licitado.</w:t>
      </w:r>
    </w:p>
    <w:p w14:paraId="42C3B7D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10.5</w:t>
      </w:r>
      <w:r w:rsidRPr="0091415D">
        <w:rPr>
          <w:rFonts w:ascii="Arial" w:hAnsi="Arial" w:cs="Arial"/>
          <w:sz w:val="18"/>
          <w:szCs w:val="18"/>
        </w:rPr>
        <w:tab/>
        <w:t>As sanções de advertência, impedimento de licitar e contratar e declaração de inidoneidade para licitar ou contratar poderão ser aplicadas, cumulativamente ou não, à penalidade de multa.</w:t>
      </w:r>
    </w:p>
    <w:p w14:paraId="696FA0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10.6</w:t>
      </w:r>
      <w:r w:rsidRPr="0091415D">
        <w:rPr>
          <w:rFonts w:ascii="Arial" w:hAnsi="Arial" w:cs="Arial"/>
          <w:sz w:val="18"/>
          <w:szCs w:val="18"/>
        </w:rPr>
        <w:tab/>
        <w:t>Na aplicação da sanção de multa será facultada a defesa do interessado no prazo de 15 (quinze) dias úteis, contado da data de sua intimação.</w:t>
      </w:r>
    </w:p>
    <w:p w14:paraId="7A608A4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10.7</w:t>
      </w:r>
      <w:r w:rsidRPr="0091415D">
        <w:rPr>
          <w:rFonts w:ascii="Arial" w:hAnsi="Arial" w:cs="Arial"/>
          <w:sz w:val="18"/>
          <w:szCs w:val="18"/>
        </w:rPr>
        <w:tab/>
        <w:t>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A4CA62" w14:textId="49BE572B"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10.8</w:t>
      </w:r>
      <w:r w:rsidRPr="0091415D">
        <w:rPr>
          <w:rFonts w:ascii="Arial" w:hAnsi="Arial" w:cs="Arial"/>
          <w:sz w:val="18"/>
          <w:szCs w:val="18"/>
        </w:rPr>
        <w:tab/>
        <w:t>Poderá ser aplicada ao responsável a sanção de declaração de inidoneidade para licitar ou contratar, em decorrência da prática das infrações dispostas nos itens 10.1.4, 10.1.5, 10.1.6, 10.1.7 e 10.8</w:t>
      </w:r>
      <w:r w:rsidR="00F14D9F" w:rsidRPr="0091415D">
        <w:rPr>
          <w:rFonts w:ascii="Arial" w:hAnsi="Arial" w:cs="Arial"/>
          <w:sz w:val="18"/>
          <w:szCs w:val="18"/>
        </w:rPr>
        <w:t>.1.</w:t>
      </w:r>
      <w:r w:rsidRPr="0091415D">
        <w:rPr>
          <w:rFonts w:ascii="Arial" w:hAnsi="Arial" w:cs="Arial"/>
          <w:sz w:val="18"/>
          <w:szCs w:val="18"/>
        </w:rPr>
        <w:t>, bem como pelas infrações administrativas previstas nos itens 10.1.1, 10.1.2 e 10.1.3 que justifiquem a imposição de penalidade mais grave que a sanção de impedimento de licitar e contratar, cuja duração observará o prazo previsto no art. 156, §5º, da Lei n.º 14.133/2021.</w:t>
      </w:r>
    </w:p>
    <w:p w14:paraId="20F50BA9" w14:textId="020A776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10.9</w:t>
      </w:r>
      <w:r w:rsidRPr="0091415D">
        <w:rPr>
          <w:rFonts w:ascii="Arial" w:hAnsi="Arial" w:cs="Arial"/>
          <w:sz w:val="18"/>
          <w:szCs w:val="18"/>
        </w:rPr>
        <w:tab/>
        <w:t>A recusa injustificada do adjudicatário em assinar o contrato, ou em aceitar ou retirar o instrumento equivalente no prazo estabelecido pela Administração</w:t>
      </w:r>
      <w:r w:rsidR="0003691D" w:rsidRPr="0091415D">
        <w:rPr>
          <w:rFonts w:ascii="Arial" w:hAnsi="Arial" w:cs="Arial"/>
          <w:sz w:val="18"/>
          <w:szCs w:val="18"/>
        </w:rPr>
        <w:t>.</w:t>
      </w:r>
      <w:r w:rsidRPr="0091415D">
        <w:rPr>
          <w:rFonts w:ascii="Arial" w:hAnsi="Arial" w:cs="Arial"/>
          <w:sz w:val="18"/>
          <w:szCs w:val="18"/>
        </w:rPr>
        <w:t xml:space="preserve"> </w:t>
      </w:r>
    </w:p>
    <w:p w14:paraId="73CD281C" w14:textId="46BC000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10.10</w:t>
      </w:r>
      <w:r w:rsidRPr="0091415D">
        <w:rPr>
          <w:rFonts w:ascii="Arial" w:hAnsi="Arial" w:cs="Arial"/>
          <w:sz w:val="18"/>
          <w:szCs w:val="18"/>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5A1FAB" w:rsidRPr="0091415D">
        <w:rPr>
          <w:rFonts w:ascii="Arial" w:hAnsi="Arial" w:cs="Arial"/>
          <w:sz w:val="18"/>
          <w:szCs w:val="18"/>
        </w:rPr>
        <w:t>3</w:t>
      </w:r>
      <w:r w:rsidRPr="0091415D">
        <w:rPr>
          <w:rFonts w:ascii="Arial" w:hAnsi="Arial" w:cs="Arial"/>
          <w:sz w:val="18"/>
          <w:szCs w:val="18"/>
        </w:rPr>
        <w:t xml:space="preserve"> (</w:t>
      </w:r>
      <w:r w:rsidR="005A1FAB" w:rsidRPr="0091415D">
        <w:rPr>
          <w:rFonts w:ascii="Arial" w:hAnsi="Arial" w:cs="Arial"/>
          <w:sz w:val="18"/>
          <w:szCs w:val="18"/>
        </w:rPr>
        <w:t>tres</w:t>
      </w:r>
      <w:r w:rsidRPr="0091415D">
        <w:rPr>
          <w:rFonts w:ascii="Arial" w:hAnsi="Arial" w:cs="Arial"/>
          <w:sz w:val="18"/>
          <w:szCs w:val="18"/>
        </w:rPr>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3CF9D7D" w14:textId="69C25CD3"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O recurso e o pedido de reconsideração terão efeito suspensivo do ato ou da decisão recorrida até que sobrevenha decisão final da autoridade competente.</w:t>
      </w:r>
    </w:p>
    <w:p w14:paraId="6C8CC40F" w14:textId="4101F769" w:rsidR="008557A5" w:rsidRDefault="000B51EC" w:rsidP="000B51EC">
      <w:pPr>
        <w:spacing w:line="360" w:lineRule="auto"/>
        <w:rPr>
          <w:rFonts w:ascii="Arial" w:hAnsi="Arial" w:cs="Arial"/>
          <w:sz w:val="18"/>
          <w:szCs w:val="18"/>
        </w:rPr>
      </w:pPr>
      <w:r w:rsidRPr="0091415D">
        <w:rPr>
          <w:rFonts w:ascii="Arial" w:hAnsi="Arial" w:cs="Arial"/>
          <w:sz w:val="18"/>
          <w:szCs w:val="18"/>
        </w:rPr>
        <w:t>10.1</w:t>
      </w:r>
      <w:r w:rsidR="006E612A" w:rsidRPr="0091415D">
        <w:rPr>
          <w:rFonts w:ascii="Arial" w:hAnsi="Arial" w:cs="Arial"/>
          <w:sz w:val="18"/>
          <w:szCs w:val="18"/>
        </w:rPr>
        <w:t>2</w:t>
      </w:r>
      <w:r w:rsidRPr="0091415D">
        <w:rPr>
          <w:rFonts w:ascii="Arial" w:hAnsi="Arial" w:cs="Arial"/>
          <w:sz w:val="18"/>
          <w:szCs w:val="18"/>
        </w:rPr>
        <w:tab/>
        <w:t>A aplicação das sanções previstas neste edital não exclui, em hipótese alguma, a obrigação de reparação integral dos danos causados.</w:t>
      </w:r>
    </w:p>
    <w:p w14:paraId="0635CE4F" w14:textId="40F76C24" w:rsidR="00723CDE" w:rsidRPr="00723CDE" w:rsidRDefault="00EB1CD5" w:rsidP="00EB1CD5">
      <w:pPr>
        <w:spacing w:line="360" w:lineRule="auto"/>
        <w:rPr>
          <w:rFonts w:ascii="Arial" w:hAnsi="Arial" w:cs="Arial"/>
          <w:sz w:val="18"/>
          <w:szCs w:val="18"/>
        </w:rPr>
      </w:pPr>
      <w:r>
        <w:rPr>
          <w:rFonts w:ascii="Arial" w:hAnsi="Arial" w:cs="Arial"/>
          <w:sz w:val="18"/>
          <w:szCs w:val="18"/>
        </w:rPr>
        <w:t>11.</w:t>
      </w:r>
      <w:r w:rsidR="00723CDE" w:rsidRPr="00723CDE">
        <w:rPr>
          <w:rFonts w:ascii="Arial" w:hAnsi="Arial" w:cs="Arial"/>
          <w:sz w:val="18"/>
          <w:szCs w:val="18"/>
        </w:rPr>
        <w:t>DAS DISPOSIÇÕES GERAIS</w:t>
      </w:r>
    </w:p>
    <w:p w14:paraId="5938632C" w14:textId="793B10DF" w:rsidR="00723CDE" w:rsidRPr="00723CDE" w:rsidRDefault="0011603C" w:rsidP="0011603C">
      <w:pPr>
        <w:spacing w:line="360" w:lineRule="auto"/>
        <w:rPr>
          <w:rFonts w:ascii="Arial" w:hAnsi="Arial" w:cs="Arial"/>
          <w:sz w:val="18"/>
          <w:szCs w:val="18"/>
        </w:rPr>
      </w:pPr>
      <w:r>
        <w:rPr>
          <w:rFonts w:ascii="Arial" w:hAnsi="Arial" w:cs="Arial"/>
          <w:sz w:val="18"/>
          <w:szCs w:val="18"/>
        </w:rPr>
        <w:t>11.1.</w:t>
      </w:r>
      <w:r w:rsidR="00723CDE" w:rsidRPr="00723CDE">
        <w:rPr>
          <w:rFonts w:ascii="Arial" w:hAnsi="Arial" w:cs="Arial"/>
          <w:sz w:val="18"/>
          <w:szCs w:val="18"/>
        </w:rPr>
        <w:t xml:space="preserve">O processo será divulgado na Plataforma BLL COMPRAS – </w:t>
      </w:r>
      <w:r w:rsidR="00723CDE" w:rsidRPr="00723CDE">
        <w:rPr>
          <w:rFonts w:ascii="Arial" w:hAnsi="Arial" w:cs="Arial"/>
          <w:sz w:val="18"/>
          <w:szCs w:val="18"/>
          <w:u w:val="single"/>
        </w:rPr>
        <w:t>https://www.bll.org.br</w:t>
      </w:r>
      <w:r w:rsidR="00723CDE" w:rsidRPr="00723CDE">
        <w:rPr>
          <w:rFonts w:ascii="Arial" w:hAnsi="Arial" w:cs="Arial"/>
          <w:sz w:val="18"/>
          <w:szCs w:val="18"/>
        </w:rPr>
        <w:t xml:space="preserve">., no Portal de Transparência do Município de </w:t>
      </w:r>
      <w:r w:rsidR="00FE7F1F">
        <w:rPr>
          <w:rFonts w:ascii="Arial" w:hAnsi="Arial" w:cs="Arial"/>
          <w:sz w:val="18"/>
          <w:szCs w:val="18"/>
        </w:rPr>
        <w:t>Mandaguaçu</w:t>
      </w:r>
      <w:r w:rsidR="00723CDE" w:rsidRPr="00723CDE">
        <w:rPr>
          <w:rFonts w:ascii="Arial" w:hAnsi="Arial" w:cs="Arial"/>
          <w:sz w:val="18"/>
          <w:szCs w:val="18"/>
        </w:rPr>
        <w:t xml:space="preserve"> – </w:t>
      </w:r>
      <w:r w:rsidR="00723CDE" w:rsidRPr="00723CDE">
        <w:rPr>
          <w:rFonts w:ascii="Arial" w:hAnsi="Arial" w:cs="Arial"/>
          <w:sz w:val="18"/>
          <w:szCs w:val="18"/>
          <w:u w:val="single"/>
        </w:rPr>
        <w:t>www.</w:t>
      </w:r>
      <w:r w:rsidR="00FE7F1F">
        <w:rPr>
          <w:rFonts w:ascii="Arial" w:hAnsi="Arial" w:cs="Arial"/>
          <w:sz w:val="18"/>
          <w:szCs w:val="18"/>
          <w:u w:val="single"/>
        </w:rPr>
        <w:t>mandaguacu</w:t>
      </w:r>
      <w:r w:rsidR="00723CDE" w:rsidRPr="00723CDE">
        <w:rPr>
          <w:rFonts w:ascii="Arial" w:hAnsi="Arial" w:cs="Arial"/>
          <w:sz w:val="18"/>
          <w:szCs w:val="18"/>
          <w:u w:val="single"/>
        </w:rPr>
        <w:t>.pr.gov.br</w:t>
      </w:r>
      <w:r w:rsidR="00723CDE" w:rsidRPr="00723CDE">
        <w:rPr>
          <w:rFonts w:ascii="Arial" w:hAnsi="Arial" w:cs="Arial"/>
          <w:sz w:val="18"/>
          <w:szCs w:val="18"/>
        </w:rPr>
        <w:t>, no Portal Nacional de Compras Públicas – PNCP e encaminhado automaticamente aos fornecedores, por mensagem eletrônica, na correspondente linha de fornecimento que pretende atender.</w:t>
      </w:r>
    </w:p>
    <w:p w14:paraId="63416AD8" w14:textId="007D8C68" w:rsidR="00723CDE" w:rsidRPr="00723CDE" w:rsidRDefault="0011603C" w:rsidP="0011603C">
      <w:pPr>
        <w:spacing w:line="360" w:lineRule="auto"/>
        <w:rPr>
          <w:rFonts w:ascii="Arial" w:hAnsi="Arial" w:cs="Arial"/>
          <w:sz w:val="18"/>
          <w:szCs w:val="18"/>
        </w:rPr>
      </w:pPr>
      <w:r>
        <w:rPr>
          <w:rFonts w:ascii="Arial" w:hAnsi="Arial" w:cs="Arial"/>
          <w:sz w:val="18"/>
          <w:szCs w:val="18"/>
        </w:rPr>
        <w:lastRenderedPageBreak/>
        <w:t>11.2.</w:t>
      </w:r>
      <w:r w:rsidR="00723CDE" w:rsidRPr="00723CDE">
        <w:rPr>
          <w:rFonts w:ascii="Arial" w:hAnsi="Arial" w:cs="Arial"/>
          <w:sz w:val="18"/>
          <w:szCs w:val="18"/>
        </w:rPr>
        <w:t>No caso de todos os fornecedores restarem desclassificados ou inabilitados (processo fracassado), a Administração poderá:</w:t>
      </w:r>
    </w:p>
    <w:p w14:paraId="5FACD4D5" w14:textId="49EA73E5" w:rsidR="00723CDE" w:rsidRPr="00723CDE" w:rsidRDefault="0011603C" w:rsidP="0011603C">
      <w:pPr>
        <w:spacing w:line="360" w:lineRule="auto"/>
        <w:rPr>
          <w:rFonts w:ascii="Arial" w:hAnsi="Arial" w:cs="Arial"/>
          <w:sz w:val="18"/>
          <w:szCs w:val="18"/>
        </w:rPr>
      </w:pPr>
      <w:r>
        <w:rPr>
          <w:rFonts w:ascii="Arial" w:hAnsi="Arial" w:cs="Arial"/>
          <w:sz w:val="18"/>
          <w:szCs w:val="18"/>
        </w:rPr>
        <w:t>11.3.</w:t>
      </w:r>
      <w:r w:rsidR="00723CDE" w:rsidRPr="00723CDE">
        <w:rPr>
          <w:rFonts w:ascii="Arial" w:hAnsi="Arial" w:cs="Arial"/>
          <w:sz w:val="18"/>
          <w:szCs w:val="18"/>
        </w:rPr>
        <w:t>Republicar o presente aviso com uma nova data;</w:t>
      </w:r>
    </w:p>
    <w:p w14:paraId="046DCC98" w14:textId="41BA60C8" w:rsidR="00723CDE" w:rsidRPr="00723CDE" w:rsidRDefault="0011603C" w:rsidP="0011603C">
      <w:pPr>
        <w:spacing w:line="360" w:lineRule="auto"/>
        <w:rPr>
          <w:rFonts w:ascii="Arial" w:hAnsi="Arial" w:cs="Arial"/>
          <w:sz w:val="18"/>
          <w:szCs w:val="18"/>
        </w:rPr>
      </w:pPr>
      <w:r>
        <w:rPr>
          <w:rFonts w:ascii="Arial" w:hAnsi="Arial" w:cs="Arial"/>
          <w:sz w:val="18"/>
          <w:szCs w:val="18"/>
        </w:rPr>
        <w:t>11.4.</w:t>
      </w:r>
      <w:r w:rsidR="00723CDE" w:rsidRPr="00723CDE">
        <w:rPr>
          <w:rFonts w:ascii="Arial" w:hAnsi="Arial" w:cs="Arial"/>
          <w:sz w:val="18"/>
          <w:szCs w:val="18"/>
        </w:rPr>
        <w:t>Valer-se, para a contratação, de proposta obtida na pesquisa de preços que serviu de base</w:t>
      </w:r>
      <w:r w:rsidR="00DB2B6A">
        <w:rPr>
          <w:rFonts w:ascii="Arial" w:hAnsi="Arial" w:cs="Arial"/>
          <w:sz w:val="18"/>
          <w:szCs w:val="18"/>
        </w:rPr>
        <w:t xml:space="preserve"> </w:t>
      </w:r>
      <w:r w:rsidR="00723CDE" w:rsidRPr="00723CDE">
        <w:rPr>
          <w:rFonts w:ascii="Arial" w:hAnsi="Arial" w:cs="Arial"/>
          <w:sz w:val="18"/>
          <w:szCs w:val="18"/>
        </w:rPr>
        <w:t>ao processo, se houver, privilegiando-se os menores preços, sempre que possível, e desde que atendidas as condições de habilitação exigidas;</w:t>
      </w:r>
    </w:p>
    <w:p w14:paraId="034E9533" w14:textId="31FDAFB7" w:rsidR="00723CDE" w:rsidRPr="00723CDE" w:rsidRDefault="0011603C" w:rsidP="0011603C">
      <w:pPr>
        <w:spacing w:line="360" w:lineRule="auto"/>
        <w:rPr>
          <w:rFonts w:ascii="Arial" w:hAnsi="Arial" w:cs="Arial"/>
          <w:sz w:val="18"/>
          <w:szCs w:val="18"/>
        </w:rPr>
      </w:pPr>
      <w:r>
        <w:rPr>
          <w:rFonts w:ascii="Arial" w:hAnsi="Arial" w:cs="Arial"/>
          <w:sz w:val="18"/>
          <w:szCs w:val="18"/>
        </w:rPr>
        <w:t>11.5.</w:t>
      </w:r>
      <w:r w:rsidR="00723CDE" w:rsidRPr="00723CDE">
        <w:rPr>
          <w:rFonts w:ascii="Arial" w:hAnsi="Arial" w:cs="Arial"/>
          <w:sz w:val="18"/>
          <w:szCs w:val="18"/>
        </w:rPr>
        <w:t>No caso do subitem anterior, a contratação será operacionalizada fora deste processo;</w:t>
      </w:r>
    </w:p>
    <w:p w14:paraId="78BE7EEB" w14:textId="4999ABE4" w:rsidR="00723CDE" w:rsidRPr="00723CDE" w:rsidRDefault="0011603C" w:rsidP="0011603C">
      <w:pPr>
        <w:spacing w:line="360" w:lineRule="auto"/>
        <w:rPr>
          <w:rFonts w:ascii="Arial" w:hAnsi="Arial" w:cs="Arial"/>
          <w:sz w:val="18"/>
          <w:szCs w:val="18"/>
        </w:rPr>
      </w:pPr>
      <w:r>
        <w:rPr>
          <w:rFonts w:ascii="Arial" w:hAnsi="Arial" w:cs="Arial"/>
          <w:sz w:val="18"/>
          <w:szCs w:val="18"/>
        </w:rPr>
        <w:t>11.6.</w:t>
      </w:r>
      <w:r w:rsidR="00723CDE" w:rsidRPr="00723CDE">
        <w:rPr>
          <w:rFonts w:ascii="Arial" w:hAnsi="Arial" w:cs="Arial"/>
          <w:sz w:val="18"/>
          <w:szCs w:val="18"/>
        </w:rPr>
        <w:t>Fixar prazo para adequação das propostas ou da documentação de habilitação, conforme o caso.</w:t>
      </w:r>
    </w:p>
    <w:p w14:paraId="3F1802D2" w14:textId="68904C03" w:rsidR="00723CDE" w:rsidRPr="00723CDE" w:rsidRDefault="0011603C" w:rsidP="0011603C">
      <w:pPr>
        <w:spacing w:line="360" w:lineRule="auto"/>
        <w:rPr>
          <w:rFonts w:ascii="Arial" w:hAnsi="Arial" w:cs="Arial"/>
          <w:sz w:val="18"/>
          <w:szCs w:val="18"/>
        </w:rPr>
      </w:pPr>
      <w:r>
        <w:rPr>
          <w:rFonts w:ascii="Arial" w:hAnsi="Arial" w:cs="Arial"/>
          <w:sz w:val="18"/>
          <w:szCs w:val="18"/>
        </w:rPr>
        <w:t>11.7.</w:t>
      </w:r>
      <w:r w:rsidR="00723CDE" w:rsidRPr="00723CDE">
        <w:rPr>
          <w:rFonts w:ascii="Arial" w:hAnsi="Arial" w:cs="Arial"/>
          <w:sz w:val="18"/>
          <w:szCs w:val="18"/>
        </w:rPr>
        <w:t>As providências acima poderão ser utilizadas se não houver o comparecimento de quaisquer fornecedores interessados (processo deserto).</w:t>
      </w:r>
    </w:p>
    <w:p w14:paraId="17311007" w14:textId="38776FBF" w:rsidR="00723CDE" w:rsidRPr="00723CDE" w:rsidRDefault="0011603C" w:rsidP="0011603C">
      <w:pPr>
        <w:spacing w:line="360" w:lineRule="auto"/>
        <w:rPr>
          <w:rFonts w:ascii="Arial" w:hAnsi="Arial" w:cs="Arial"/>
          <w:sz w:val="18"/>
          <w:szCs w:val="18"/>
        </w:rPr>
      </w:pPr>
      <w:r>
        <w:rPr>
          <w:rFonts w:ascii="Arial" w:hAnsi="Arial" w:cs="Arial"/>
          <w:sz w:val="18"/>
          <w:szCs w:val="18"/>
        </w:rPr>
        <w:t>11.8.</w:t>
      </w:r>
      <w:r w:rsidR="00723CDE" w:rsidRPr="00723CDE">
        <w:rPr>
          <w:rFonts w:ascii="Arial" w:hAnsi="Arial" w:cs="Arial"/>
          <w:sz w:val="18"/>
          <w:szCs w:val="18"/>
        </w:rPr>
        <w:t>Havendo a necessidade de realização de ato de qualquer natureza pelos fornecedores, cujo prazo não conste deste Aviso de Contratação Direta, deverá ser atendido o prazo indicado pelo servidor responsável designado pela Administração na respectiva notificação.</w:t>
      </w:r>
    </w:p>
    <w:p w14:paraId="504098EF" w14:textId="6339C211" w:rsidR="00723CDE" w:rsidRPr="00723CDE" w:rsidRDefault="0011603C" w:rsidP="0011603C">
      <w:pPr>
        <w:spacing w:line="360" w:lineRule="auto"/>
        <w:rPr>
          <w:rFonts w:ascii="Arial" w:hAnsi="Arial" w:cs="Arial"/>
          <w:sz w:val="18"/>
          <w:szCs w:val="18"/>
        </w:rPr>
      </w:pPr>
      <w:r>
        <w:rPr>
          <w:rFonts w:ascii="Arial" w:hAnsi="Arial" w:cs="Arial"/>
          <w:sz w:val="18"/>
          <w:szCs w:val="18"/>
        </w:rPr>
        <w:t>11.9.</w:t>
      </w:r>
      <w:r w:rsidR="00723CDE" w:rsidRPr="00723CDE">
        <w:rPr>
          <w:rFonts w:ascii="Arial" w:hAnsi="Arial" w:cs="Arial"/>
          <w:sz w:val="18"/>
          <w:szCs w:val="18"/>
        </w:rPr>
        <w:t>Caberá ao fornecedor acompanhar as operações, ficando responsável pelo ônus decorrente da perda do negócio diante da inobservância de quaisquer mensagens emitidas pela Administração ou de sua desconexão.</w:t>
      </w:r>
    </w:p>
    <w:p w14:paraId="5937F219" w14:textId="60672B0F" w:rsidR="00723CDE" w:rsidRPr="00723CDE" w:rsidRDefault="0011603C" w:rsidP="0011603C">
      <w:pPr>
        <w:spacing w:line="360" w:lineRule="auto"/>
        <w:rPr>
          <w:rFonts w:ascii="Arial" w:hAnsi="Arial" w:cs="Arial"/>
          <w:sz w:val="18"/>
          <w:szCs w:val="18"/>
        </w:rPr>
      </w:pPr>
      <w:r>
        <w:rPr>
          <w:rFonts w:ascii="Arial" w:hAnsi="Arial" w:cs="Arial"/>
          <w:sz w:val="18"/>
          <w:szCs w:val="18"/>
        </w:rPr>
        <w:t>11.10.</w:t>
      </w:r>
      <w:r w:rsidR="00723CDE" w:rsidRPr="00723CDE">
        <w:rPr>
          <w:rFonts w:ascii="Arial" w:hAnsi="Arial" w:cs="Arial"/>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24F8ACA" w14:textId="0D8AE04F" w:rsidR="00723CDE" w:rsidRPr="00723CDE" w:rsidRDefault="0011603C" w:rsidP="0011603C">
      <w:pPr>
        <w:spacing w:line="360" w:lineRule="auto"/>
        <w:rPr>
          <w:rFonts w:ascii="Arial" w:hAnsi="Arial" w:cs="Arial"/>
          <w:sz w:val="18"/>
          <w:szCs w:val="18"/>
        </w:rPr>
      </w:pPr>
      <w:r>
        <w:rPr>
          <w:rFonts w:ascii="Arial" w:hAnsi="Arial" w:cs="Arial"/>
          <w:sz w:val="18"/>
          <w:szCs w:val="18"/>
        </w:rPr>
        <w:t>11.12.</w:t>
      </w:r>
      <w:r w:rsidR="00723CDE" w:rsidRPr="00723CDE">
        <w:rPr>
          <w:rFonts w:ascii="Arial" w:hAnsi="Arial" w:cs="Arial"/>
          <w:sz w:val="18"/>
          <w:szCs w:val="18"/>
        </w:rPr>
        <w:t>Os horários estabelecidos na divulgação deste processo e durante o envio de lances observarão o horário de Brasília-DF, inclusive para contagem de tempo e registro no Sistema e na documentação relativa ao processo.</w:t>
      </w:r>
    </w:p>
    <w:p w14:paraId="508C3BD4" w14:textId="1368720B" w:rsidR="00723CDE" w:rsidRPr="00723CDE" w:rsidRDefault="0011603C" w:rsidP="0011603C">
      <w:pPr>
        <w:spacing w:line="360" w:lineRule="auto"/>
        <w:rPr>
          <w:rFonts w:ascii="Arial" w:hAnsi="Arial" w:cs="Arial"/>
          <w:sz w:val="18"/>
          <w:szCs w:val="18"/>
        </w:rPr>
      </w:pPr>
      <w:r>
        <w:rPr>
          <w:rFonts w:ascii="Arial" w:hAnsi="Arial" w:cs="Arial"/>
          <w:sz w:val="18"/>
          <w:szCs w:val="18"/>
        </w:rPr>
        <w:t>11.13.</w:t>
      </w:r>
      <w:r w:rsidR="00723CDE" w:rsidRPr="00723CDE">
        <w:rPr>
          <w:rFonts w:ascii="Arial" w:hAnsi="Arial" w:cs="Arial"/>
          <w:sz w:val="18"/>
          <w:szCs w:val="18"/>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EE002B1" w14:textId="4212D29F" w:rsidR="00723CDE" w:rsidRPr="00723CDE" w:rsidRDefault="0011603C" w:rsidP="0011603C">
      <w:pPr>
        <w:spacing w:line="360" w:lineRule="auto"/>
        <w:rPr>
          <w:rFonts w:ascii="Arial" w:hAnsi="Arial" w:cs="Arial"/>
          <w:sz w:val="18"/>
          <w:szCs w:val="18"/>
        </w:rPr>
      </w:pPr>
      <w:r>
        <w:rPr>
          <w:rFonts w:ascii="Arial" w:hAnsi="Arial" w:cs="Arial"/>
          <w:sz w:val="18"/>
          <w:szCs w:val="18"/>
        </w:rPr>
        <w:t>11.14.</w:t>
      </w:r>
      <w:r w:rsidR="00723CDE" w:rsidRPr="00723CDE">
        <w:rPr>
          <w:rFonts w:ascii="Arial" w:hAnsi="Arial" w:cs="Arial"/>
          <w:sz w:val="18"/>
          <w:szCs w:val="18"/>
        </w:rPr>
        <w:t>As normas disciplinadoras deste Aviso de Contratação Direta serão sempre interpretadas em favor da</w:t>
      </w:r>
      <w:r w:rsidR="00394396">
        <w:rPr>
          <w:rFonts w:ascii="Arial" w:hAnsi="Arial" w:cs="Arial"/>
          <w:sz w:val="18"/>
          <w:szCs w:val="18"/>
        </w:rPr>
        <w:t xml:space="preserve"> </w:t>
      </w:r>
      <w:r w:rsidR="00723CDE" w:rsidRPr="00723CDE">
        <w:rPr>
          <w:rFonts w:ascii="Arial" w:hAnsi="Arial" w:cs="Arial"/>
          <w:sz w:val="18"/>
          <w:szCs w:val="18"/>
        </w:rPr>
        <w:t>ampliação da disputa entre os interessados, desde que não comprometam o interesse da Administração,</w:t>
      </w:r>
      <w:r w:rsidR="00394396">
        <w:rPr>
          <w:rFonts w:ascii="Arial" w:hAnsi="Arial" w:cs="Arial"/>
          <w:sz w:val="18"/>
          <w:szCs w:val="18"/>
        </w:rPr>
        <w:t xml:space="preserve"> </w:t>
      </w:r>
      <w:r w:rsidR="00723CDE" w:rsidRPr="00723CDE">
        <w:rPr>
          <w:rFonts w:ascii="Arial" w:hAnsi="Arial" w:cs="Arial"/>
          <w:sz w:val="18"/>
          <w:szCs w:val="18"/>
        </w:rPr>
        <w:t>o</w:t>
      </w:r>
      <w:r w:rsidR="00394396">
        <w:rPr>
          <w:rFonts w:ascii="Arial" w:hAnsi="Arial" w:cs="Arial"/>
          <w:sz w:val="18"/>
          <w:szCs w:val="18"/>
        </w:rPr>
        <w:t xml:space="preserve"> </w:t>
      </w:r>
      <w:r w:rsidR="00723CDE" w:rsidRPr="00723CDE">
        <w:rPr>
          <w:rFonts w:ascii="Arial" w:hAnsi="Arial" w:cs="Arial"/>
          <w:sz w:val="18"/>
          <w:szCs w:val="18"/>
        </w:rPr>
        <w:t>princípio da isonomia, a finalidade e a segurança da contratação.</w:t>
      </w:r>
    </w:p>
    <w:p w14:paraId="62D40F80" w14:textId="3F6F7E53" w:rsidR="00723CDE" w:rsidRPr="00723CDE" w:rsidRDefault="0011603C" w:rsidP="0011603C">
      <w:pPr>
        <w:spacing w:line="360" w:lineRule="auto"/>
        <w:rPr>
          <w:rFonts w:ascii="Arial" w:hAnsi="Arial" w:cs="Arial"/>
          <w:sz w:val="18"/>
          <w:szCs w:val="18"/>
        </w:rPr>
      </w:pPr>
      <w:r>
        <w:rPr>
          <w:rFonts w:ascii="Arial" w:hAnsi="Arial" w:cs="Arial"/>
          <w:sz w:val="18"/>
          <w:szCs w:val="18"/>
        </w:rPr>
        <w:t>11.15.</w:t>
      </w:r>
      <w:r w:rsidR="00723CDE" w:rsidRPr="00723CDE">
        <w:rPr>
          <w:rFonts w:ascii="Arial" w:hAnsi="Arial" w:cs="Arial"/>
          <w:sz w:val="18"/>
          <w:szCs w:val="18"/>
        </w:rPr>
        <w:t>Os fornecedores assumem todos os custos de preparação e apresentação de suas propostas e a Administração não será, em nenhum caso, responsável por esses custos, independentemente da condução ou do resultado do processo de contratação.</w:t>
      </w:r>
    </w:p>
    <w:p w14:paraId="7C637B1C" w14:textId="732ACED1" w:rsidR="00723CDE" w:rsidRPr="00723CDE" w:rsidRDefault="0011603C" w:rsidP="0011603C">
      <w:pPr>
        <w:spacing w:line="360" w:lineRule="auto"/>
        <w:rPr>
          <w:rFonts w:ascii="Arial" w:hAnsi="Arial" w:cs="Arial"/>
          <w:sz w:val="18"/>
          <w:szCs w:val="18"/>
        </w:rPr>
      </w:pPr>
      <w:r>
        <w:rPr>
          <w:rFonts w:ascii="Arial" w:hAnsi="Arial" w:cs="Arial"/>
          <w:sz w:val="18"/>
          <w:szCs w:val="18"/>
        </w:rPr>
        <w:t>11.16.</w:t>
      </w:r>
      <w:r w:rsidR="00723CDE" w:rsidRPr="00723CDE">
        <w:rPr>
          <w:rFonts w:ascii="Arial" w:hAnsi="Arial" w:cs="Arial"/>
          <w:sz w:val="18"/>
          <w:szCs w:val="18"/>
        </w:rPr>
        <w:t>Em caso de divergência entre disposições deste Aviso de Contratação Direta e de seus anexos ou demais peças que compõem o processo, prevalecerão as deste Aviso.</w:t>
      </w:r>
    </w:p>
    <w:p w14:paraId="0F76EAAB" w14:textId="43E455A4" w:rsidR="00723CDE" w:rsidRPr="00723CDE" w:rsidRDefault="0011603C" w:rsidP="0011603C">
      <w:pPr>
        <w:spacing w:line="360" w:lineRule="auto"/>
        <w:rPr>
          <w:rFonts w:ascii="Arial" w:hAnsi="Arial" w:cs="Arial"/>
          <w:sz w:val="18"/>
          <w:szCs w:val="18"/>
        </w:rPr>
      </w:pPr>
      <w:r>
        <w:rPr>
          <w:rFonts w:ascii="Arial" w:hAnsi="Arial" w:cs="Arial"/>
          <w:sz w:val="18"/>
          <w:szCs w:val="18"/>
        </w:rPr>
        <w:lastRenderedPageBreak/>
        <w:t>11.17.</w:t>
      </w:r>
      <w:r w:rsidR="00723CDE" w:rsidRPr="00723CDE">
        <w:rPr>
          <w:rFonts w:ascii="Arial" w:hAnsi="Arial" w:cs="Arial"/>
          <w:sz w:val="18"/>
          <w:szCs w:val="18"/>
        </w:rPr>
        <w:t>Da sessão pública será divulgada Ata no sistema eletrônico.</w:t>
      </w:r>
    </w:p>
    <w:p w14:paraId="60156195" w14:textId="3AE2680D" w:rsidR="00723CDE" w:rsidRPr="00723CDE" w:rsidRDefault="0011603C" w:rsidP="0011603C">
      <w:pPr>
        <w:spacing w:line="360" w:lineRule="auto"/>
        <w:rPr>
          <w:rFonts w:ascii="Arial" w:hAnsi="Arial" w:cs="Arial"/>
          <w:sz w:val="18"/>
          <w:szCs w:val="18"/>
        </w:rPr>
      </w:pPr>
      <w:r>
        <w:rPr>
          <w:rFonts w:ascii="Arial" w:hAnsi="Arial" w:cs="Arial"/>
          <w:sz w:val="18"/>
          <w:szCs w:val="18"/>
        </w:rPr>
        <w:t>11.18.</w:t>
      </w:r>
      <w:r w:rsidR="00723CDE" w:rsidRPr="00723CDE">
        <w:rPr>
          <w:rFonts w:ascii="Arial" w:hAnsi="Arial" w:cs="Arial"/>
          <w:sz w:val="18"/>
          <w:szCs w:val="18"/>
        </w:rPr>
        <w:t xml:space="preserve">O foro de cidade de </w:t>
      </w:r>
      <w:r w:rsidR="00394396">
        <w:rPr>
          <w:rFonts w:ascii="Arial" w:hAnsi="Arial" w:cs="Arial"/>
          <w:sz w:val="18"/>
          <w:szCs w:val="18"/>
        </w:rPr>
        <w:t>Mandaguaçu</w:t>
      </w:r>
      <w:r w:rsidR="00723CDE" w:rsidRPr="00723CDE">
        <w:rPr>
          <w:rFonts w:ascii="Arial" w:hAnsi="Arial" w:cs="Arial"/>
          <w:sz w:val="18"/>
          <w:szCs w:val="18"/>
        </w:rPr>
        <w:t>, Estado do Paraná é designado como o competente para dirimir quaisquer controvérsias relativas a esta Dispensa de Licitação e à adjudicação, contratação e execução dela decorrentes.</w:t>
      </w:r>
    </w:p>
    <w:p w14:paraId="1853A92A" w14:textId="7D624CFD" w:rsidR="00540905" w:rsidRDefault="0011603C" w:rsidP="00C25AE0">
      <w:pPr>
        <w:spacing w:line="360" w:lineRule="auto"/>
        <w:rPr>
          <w:rFonts w:ascii="Arial" w:hAnsi="Arial" w:cs="Arial"/>
          <w:sz w:val="18"/>
          <w:szCs w:val="18"/>
        </w:rPr>
      </w:pPr>
      <w:r>
        <w:rPr>
          <w:rFonts w:ascii="Arial" w:hAnsi="Arial" w:cs="Arial"/>
          <w:sz w:val="18"/>
          <w:szCs w:val="18"/>
        </w:rPr>
        <w:t>11.19.</w:t>
      </w:r>
      <w:r w:rsidR="00723CDE" w:rsidRPr="00723CDE">
        <w:rPr>
          <w:rFonts w:ascii="Arial" w:hAnsi="Arial" w:cs="Arial"/>
          <w:sz w:val="18"/>
          <w:szCs w:val="18"/>
        </w:rPr>
        <w:t>Integram este Aviso de Contratação Direta, para todos os fins e efeitos, os seguintes anexos:</w:t>
      </w:r>
    </w:p>
    <w:p w14:paraId="5253A1B3" w14:textId="6ED725D0" w:rsidR="00540905" w:rsidRDefault="00723CDE" w:rsidP="00F96DC1">
      <w:pPr>
        <w:spacing w:line="360" w:lineRule="auto"/>
        <w:rPr>
          <w:rFonts w:ascii="Arial" w:hAnsi="Arial" w:cs="Arial"/>
          <w:sz w:val="18"/>
          <w:szCs w:val="18"/>
        </w:rPr>
      </w:pPr>
      <w:r w:rsidRPr="00723CDE">
        <w:rPr>
          <w:rFonts w:ascii="Arial" w:hAnsi="Arial" w:cs="Arial"/>
          <w:sz w:val="18"/>
          <w:szCs w:val="18"/>
        </w:rPr>
        <w:t>ANEXO I – Termo de Referência;</w:t>
      </w:r>
      <w:r w:rsidR="006E30FD">
        <w:rPr>
          <w:rFonts w:ascii="Arial" w:hAnsi="Arial" w:cs="Arial"/>
          <w:sz w:val="18"/>
          <w:szCs w:val="18"/>
        </w:rPr>
        <w:t xml:space="preserve"> </w:t>
      </w:r>
      <w:r w:rsidRPr="00723CDE">
        <w:rPr>
          <w:rFonts w:ascii="Arial" w:hAnsi="Arial" w:cs="Arial"/>
          <w:sz w:val="18"/>
          <w:szCs w:val="18"/>
        </w:rPr>
        <w:t>ANEXO II – Modelo d</w:t>
      </w:r>
      <w:r w:rsidR="00225F70">
        <w:rPr>
          <w:rFonts w:ascii="Arial" w:hAnsi="Arial" w:cs="Arial"/>
          <w:sz w:val="18"/>
          <w:szCs w:val="18"/>
        </w:rPr>
        <w:t>a Proposta de Preço</w:t>
      </w:r>
      <w:r w:rsidRPr="00723CDE">
        <w:rPr>
          <w:rFonts w:ascii="Arial" w:hAnsi="Arial" w:cs="Arial"/>
          <w:sz w:val="18"/>
          <w:szCs w:val="18"/>
        </w:rPr>
        <w:t>;</w:t>
      </w:r>
      <w:r w:rsidR="006E30FD">
        <w:rPr>
          <w:rFonts w:ascii="Arial" w:hAnsi="Arial" w:cs="Arial"/>
          <w:sz w:val="18"/>
          <w:szCs w:val="18"/>
        </w:rPr>
        <w:t xml:space="preserve"> </w:t>
      </w:r>
      <w:r w:rsidRPr="00723CDE">
        <w:rPr>
          <w:rFonts w:ascii="Arial" w:hAnsi="Arial" w:cs="Arial"/>
          <w:sz w:val="18"/>
          <w:szCs w:val="18"/>
        </w:rPr>
        <w:t>ANEXO III – Declaração de Responsabilidade Unificada;</w:t>
      </w:r>
      <w:r w:rsidR="006E30FD">
        <w:rPr>
          <w:rFonts w:ascii="Arial" w:hAnsi="Arial" w:cs="Arial"/>
          <w:sz w:val="18"/>
          <w:szCs w:val="18"/>
        </w:rPr>
        <w:t xml:space="preserve"> </w:t>
      </w:r>
      <w:r w:rsidRPr="00723CDE">
        <w:rPr>
          <w:rFonts w:ascii="Arial" w:hAnsi="Arial" w:cs="Arial"/>
          <w:sz w:val="18"/>
          <w:szCs w:val="18"/>
        </w:rPr>
        <w:t xml:space="preserve">ANEXO IV – </w:t>
      </w:r>
      <w:r w:rsidR="007D3F00">
        <w:rPr>
          <w:rFonts w:ascii="Arial" w:hAnsi="Arial" w:cs="Arial"/>
          <w:sz w:val="18"/>
          <w:szCs w:val="18"/>
        </w:rPr>
        <w:t>Contrato</w:t>
      </w:r>
    </w:p>
    <w:p w14:paraId="4168BBB5" w14:textId="77777777" w:rsidR="006E30FD" w:rsidRDefault="006E30FD" w:rsidP="00F96DC1">
      <w:pPr>
        <w:spacing w:line="360" w:lineRule="auto"/>
        <w:rPr>
          <w:rFonts w:ascii="Arial" w:hAnsi="Arial" w:cs="Arial"/>
          <w:sz w:val="18"/>
          <w:szCs w:val="18"/>
        </w:rPr>
      </w:pPr>
    </w:p>
    <w:p w14:paraId="5E8325DA" w14:textId="6984974F" w:rsidR="00540905" w:rsidRDefault="00394396" w:rsidP="006E30FD">
      <w:pPr>
        <w:spacing w:line="360" w:lineRule="auto"/>
        <w:rPr>
          <w:rFonts w:ascii="Arial" w:hAnsi="Arial" w:cs="Arial"/>
          <w:sz w:val="18"/>
          <w:szCs w:val="18"/>
        </w:rPr>
      </w:pPr>
      <w:r>
        <w:rPr>
          <w:rFonts w:ascii="Arial" w:hAnsi="Arial" w:cs="Arial"/>
          <w:sz w:val="18"/>
          <w:szCs w:val="18"/>
        </w:rPr>
        <w:t>Mandaguaçu</w:t>
      </w:r>
      <w:r w:rsidR="00723CDE" w:rsidRPr="00723CDE">
        <w:rPr>
          <w:rFonts w:ascii="Arial" w:hAnsi="Arial" w:cs="Arial"/>
          <w:sz w:val="18"/>
          <w:szCs w:val="18"/>
        </w:rPr>
        <w:t xml:space="preserve">, </w:t>
      </w:r>
      <w:r w:rsidR="009353C8">
        <w:rPr>
          <w:rFonts w:ascii="Arial" w:hAnsi="Arial" w:cs="Arial"/>
          <w:sz w:val="18"/>
          <w:szCs w:val="18"/>
        </w:rPr>
        <w:t>0</w:t>
      </w:r>
      <w:r w:rsidR="007A3A02">
        <w:rPr>
          <w:rFonts w:ascii="Arial" w:hAnsi="Arial" w:cs="Arial"/>
          <w:sz w:val="18"/>
          <w:szCs w:val="18"/>
        </w:rPr>
        <w:t>2</w:t>
      </w:r>
      <w:r w:rsidR="00D56443">
        <w:rPr>
          <w:rFonts w:ascii="Arial" w:hAnsi="Arial" w:cs="Arial"/>
          <w:sz w:val="18"/>
          <w:szCs w:val="18"/>
        </w:rPr>
        <w:t xml:space="preserve"> d</w:t>
      </w:r>
      <w:r w:rsidR="00723CDE" w:rsidRPr="00723CDE">
        <w:rPr>
          <w:rFonts w:ascii="Arial" w:hAnsi="Arial" w:cs="Arial"/>
          <w:sz w:val="18"/>
          <w:szCs w:val="18"/>
        </w:rPr>
        <w:t xml:space="preserve">e </w:t>
      </w:r>
      <w:r w:rsidR="007A3A02">
        <w:rPr>
          <w:rFonts w:ascii="Arial" w:hAnsi="Arial" w:cs="Arial"/>
          <w:sz w:val="18"/>
          <w:szCs w:val="18"/>
        </w:rPr>
        <w:t>junho</w:t>
      </w:r>
      <w:r w:rsidR="00E70D7C">
        <w:rPr>
          <w:rFonts w:ascii="Arial" w:hAnsi="Arial" w:cs="Arial"/>
          <w:sz w:val="18"/>
          <w:szCs w:val="18"/>
        </w:rPr>
        <w:t xml:space="preserve"> </w:t>
      </w:r>
      <w:r w:rsidR="00723CDE" w:rsidRPr="00723CDE">
        <w:rPr>
          <w:rFonts w:ascii="Arial" w:hAnsi="Arial" w:cs="Arial"/>
          <w:sz w:val="18"/>
          <w:szCs w:val="18"/>
        </w:rPr>
        <w:t>de 202</w:t>
      </w:r>
      <w:r w:rsidR="00F225E9">
        <w:rPr>
          <w:rFonts w:ascii="Arial" w:hAnsi="Arial" w:cs="Arial"/>
          <w:sz w:val="18"/>
          <w:szCs w:val="18"/>
        </w:rPr>
        <w:t>6</w:t>
      </w:r>
      <w:r w:rsidR="00723CDE" w:rsidRPr="00723CDE">
        <w:rPr>
          <w:rFonts w:ascii="Arial" w:hAnsi="Arial" w:cs="Arial"/>
          <w:sz w:val="18"/>
          <w:szCs w:val="18"/>
        </w:rPr>
        <w:t>.</w:t>
      </w:r>
      <w:r w:rsidR="00F96DC1">
        <w:rPr>
          <w:rFonts w:ascii="Arial" w:hAnsi="Arial" w:cs="Arial"/>
          <w:sz w:val="18"/>
          <w:szCs w:val="18"/>
        </w:rPr>
        <w:t xml:space="preserve">  </w:t>
      </w:r>
      <w:r w:rsidR="00F23DCC">
        <w:rPr>
          <w:rFonts w:ascii="Arial" w:hAnsi="Arial" w:cs="Arial"/>
          <w:sz w:val="18"/>
          <w:szCs w:val="18"/>
        </w:rPr>
        <w:t xml:space="preserve">       </w:t>
      </w:r>
    </w:p>
    <w:p w14:paraId="196786B7" w14:textId="77777777" w:rsidR="006E30FD" w:rsidRDefault="006E30FD" w:rsidP="006E30FD">
      <w:pPr>
        <w:spacing w:line="360" w:lineRule="auto"/>
        <w:rPr>
          <w:rFonts w:ascii="Arial" w:hAnsi="Arial" w:cs="Arial"/>
          <w:sz w:val="18"/>
          <w:szCs w:val="18"/>
        </w:rPr>
      </w:pPr>
    </w:p>
    <w:p w14:paraId="02655B05" w14:textId="77777777" w:rsidR="003A130F" w:rsidRPr="00D03CD6" w:rsidRDefault="00F23DCC" w:rsidP="003A130F">
      <w:pPr>
        <w:jc w:val="center"/>
        <w:rPr>
          <w:rFonts w:ascii="Arial" w:hAnsi="Arial" w:cs="Arial"/>
          <w:sz w:val="20"/>
          <w:szCs w:val="20"/>
        </w:rPr>
      </w:pPr>
      <w:r>
        <w:rPr>
          <w:rFonts w:ascii="Arial" w:hAnsi="Arial" w:cs="Arial"/>
          <w:sz w:val="18"/>
          <w:szCs w:val="18"/>
        </w:rPr>
        <w:t xml:space="preserve">  </w:t>
      </w:r>
      <w:r w:rsidR="003A130F">
        <w:rPr>
          <w:rFonts w:ascii="Arial" w:hAnsi="Arial" w:cs="Arial"/>
          <w:sz w:val="20"/>
          <w:szCs w:val="20"/>
        </w:rPr>
        <w:t>Jose Pedro Barbosa Filho</w:t>
      </w:r>
    </w:p>
    <w:p w14:paraId="05618225" w14:textId="77777777" w:rsidR="003A130F" w:rsidRDefault="003A130F" w:rsidP="003A130F">
      <w:pPr>
        <w:jc w:val="center"/>
        <w:rPr>
          <w:rFonts w:ascii="Arial" w:hAnsi="Arial" w:cs="Arial"/>
          <w:sz w:val="20"/>
          <w:szCs w:val="20"/>
        </w:rPr>
      </w:pPr>
      <w:r w:rsidRPr="00D03CD6">
        <w:rPr>
          <w:rFonts w:ascii="Arial" w:hAnsi="Arial" w:cs="Arial"/>
          <w:sz w:val="20"/>
          <w:szCs w:val="20"/>
        </w:rPr>
        <w:t>Pre</w:t>
      </w:r>
      <w:r>
        <w:rPr>
          <w:rFonts w:ascii="Arial" w:hAnsi="Arial" w:cs="Arial"/>
          <w:sz w:val="20"/>
          <w:szCs w:val="20"/>
        </w:rPr>
        <w:t>s.</w:t>
      </w:r>
      <w:r w:rsidRPr="00D03CD6">
        <w:rPr>
          <w:rFonts w:ascii="Arial" w:hAnsi="Arial" w:cs="Arial"/>
          <w:sz w:val="20"/>
          <w:szCs w:val="20"/>
        </w:rPr>
        <w:t xml:space="preserve"> </w:t>
      </w:r>
      <w:r>
        <w:rPr>
          <w:rFonts w:ascii="Arial" w:hAnsi="Arial" w:cs="Arial"/>
          <w:sz w:val="20"/>
          <w:szCs w:val="20"/>
        </w:rPr>
        <w:t xml:space="preserve">do Fundo de Previdencia dos Servidores </w:t>
      </w:r>
      <w:r w:rsidRPr="00D03CD6">
        <w:rPr>
          <w:rFonts w:ascii="Arial" w:hAnsi="Arial" w:cs="Arial"/>
          <w:sz w:val="20"/>
          <w:szCs w:val="20"/>
        </w:rPr>
        <w:t>Municipa</w:t>
      </w:r>
      <w:r>
        <w:rPr>
          <w:rFonts w:ascii="Arial" w:hAnsi="Arial" w:cs="Arial"/>
          <w:sz w:val="20"/>
          <w:szCs w:val="20"/>
        </w:rPr>
        <w:t>is</w:t>
      </w:r>
      <w:r w:rsidRPr="00D03CD6">
        <w:rPr>
          <w:rFonts w:ascii="Arial" w:hAnsi="Arial" w:cs="Arial"/>
          <w:sz w:val="20"/>
          <w:szCs w:val="20"/>
        </w:rPr>
        <w:t xml:space="preserve"> </w:t>
      </w:r>
    </w:p>
    <w:p w14:paraId="08D6995C" w14:textId="77777777" w:rsidR="007A3A02" w:rsidRDefault="007A3A02" w:rsidP="003A130F">
      <w:pPr>
        <w:jc w:val="center"/>
        <w:rPr>
          <w:rFonts w:ascii="Arial" w:hAnsi="Arial" w:cs="Arial"/>
          <w:sz w:val="20"/>
          <w:szCs w:val="20"/>
        </w:rPr>
      </w:pPr>
    </w:p>
    <w:p w14:paraId="6A67022E" w14:textId="77777777" w:rsidR="007A3A02" w:rsidRDefault="007A3A02" w:rsidP="003A130F">
      <w:pPr>
        <w:jc w:val="center"/>
        <w:rPr>
          <w:rFonts w:ascii="Arial" w:hAnsi="Arial" w:cs="Arial"/>
          <w:sz w:val="20"/>
          <w:szCs w:val="20"/>
        </w:rPr>
      </w:pPr>
    </w:p>
    <w:p w14:paraId="76CDD485" w14:textId="77777777" w:rsidR="007A3A02" w:rsidRDefault="007A3A02" w:rsidP="003A130F">
      <w:pPr>
        <w:jc w:val="center"/>
        <w:rPr>
          <w:rFonts w:ascii="Arial" w:hAnsi="Arial" w:cs="Arial"/>
          <w:sz w:val="20"/>
          <w:szCs w:val="20"/>
        </w:rPr>
      </w:pPr>
    </w:p>
    <w:p w14:paraId="3F1DF195" w14:textId="77777777" w:rsidR="007A3A02" w:rsidRDefault="007A3A02" w:rsidP="003A130F">
      <w:pPr>
        <w:jc w:val="center"/>
        <w:rPr>
          <w:rFonts w:ascii="Arial" w:hAnsi="Arial" w:cs="Arial"/>
          <w:sz w:val="20"/>
          <w:szCs w:val="20"/>
        </w:rPr>
      </w:pPr>
    </w:p>
    <w:p w14:paraId="28C02623" w14:textId="77777777" w:rsidR="007A3A02" w:rsidRDefault="007A3A02" w:rsidP="003A130F">
      <w:pPr>
        <w:jc w:val="center"/>
        <w:rPr>
          <w:rFonts w:ascii="Arial" w:hAnsi="Arial" w:cs="Arial"/>
          <w:sz w:val="20"/>
          <w:szCs w:val="20"/>
        </w:rPr>
      </w:pPr>
    </w:p>
    <w:p w14:paraId="5330FE47" w14:textId="77777777" w:rsidR="007A3A02" w:rsidRDefault="007A3A02" w:rsidP="003A130F">
      <w:pPr>
        <w:jc w:val="center"/>
        <w:rPr>
          <w:rFonts w:ascii="Arial" w:hAnsi="Arial" w:cs="Arial"/>
          <w:sz w:val="20"/>
          <w:szCs w:val="20"/>
        </w:rPr>
      </w:pPr>
    </w:p>
    <w:p w14:paraId="6ED9E847" w14:textId="77777777" w:rsidR="007A3A02" w:rsidRDefault="007A3A02" w:rsidP="003A130F">
      <w:pPr>
        <w:jc w:val="center"/>
        <w:rPr>
          <w:rFonts w:ascii="Arial" w:hAnsi="Arial" w:cs="Arial"/>
          <w:sz w:val="20"/>
          <w:szCs w:val="20"/>
        </w:rPr>
      </w:pPr>
    </w:p>
    <w:p w14:paraId="76322931" w14:textId="77777777" w:rsidR="007A3A02" w:rsidRDefault="007A3A02" w:rsidP="003A130F">
      <w:pPr>
        <w:jc w:val="center"/>
        <w:rPr>
          <w:rFonts w:ascii="Arial" w:hAnsi="Arial" w:cs="Arial"/>
          <w:sz w:val="20"/>
          <w:szCs w:val="20"/>
        </w:rPr>
      </w:pPr>
    </w:p>
    <w:p w14:paraId="614816A1" w14:textId="77777777" w:rsidR="007A3A02" w:rsidRDefault="007A3A02" w:rsidP="003A130F">
      <w:pPr>
        <w:jc w:val="center"/>
        <w:rPr>
          <w:rFonts w:ascii="Arial" w:hAnsi="Arial" w:cs="Arial"/>
          <w:sz w:val="20"/>
          <w:szCs w:val="20"/>
        </w:rPr>
      </w:pPr>
    </w:p>
    <w:p w14:paraId="7DD3C2A0" w14:textId="77777777" w:rsidR="007A3A02" w:rsidRDefault="007A3A02" w:rsidP="003A130F">
      <w:pPr>
        <w:jc w:val="center"/>
        <w:rPr>
          <w:rFonts w:ascii="Arial" w:hAnsi="Arial" w:cs="Arial"/>
          <w:sz w:val="20"/>
          <w:szCs w:val="20"/>
        </w:rPr>
      </w:pPr>
    </w:p>
    <w:p w14:paraId="534CD5D5" w14:textId="77777777" w:rsidR="007A3A02" w:rsidRDefault="007A3A02" w:rsidP="003A130F">
      <w:pPr>
        <w:jc w:val="center"/>
        <w:rPr>
          <w:rFonts w:ascii="Arial" w:hAnsi="Arial" w:cs="Arial"/>
          <w:sz w:val="20"/>
          <w:szCs w:val="20"/>
        </w:rPr>
      </w:pPr>
    </w:p>
    <w:p w14:paraId="2BDA5C21" w14:textId="77777777" w:rsidR="007A3A02" w:rsidRDefault="007A3A02" w:rsidP="003A130F">
      <w:pPr>
        <w:jc w:val="center"/>
        <w:rPr>
          <w:rFonts w:ascii="Arial" w:hAnsi="Arial" w:cs="Arial"/>
          <w:sz w:val="20"/>
          <w:szCs w:val="20"/>
        </w:rPr>
      </w:pPr>
    </w:p>
    <w:p w14:paraId="59E4D710" w14:textId="77777777" w:rsidR="007A3A02" w:rsidRDefault="007A3A02" w:rsidP="003A130F">
      <w:pPr>
        <w:jc w:val="center"/>
        <w:rPr>
          <w:rFonts w:ascii="Arial" w:hAnsi="Arial" w:cs="Arial"/>
          <w:sz w:val="20"/>
          <w:szCs w:val="20"/>
        </w:rPr>
      </w:pPr>
    </w:p>
    <w:p w14:paraId="23A54804" w14:textId="77777777" w:rsidR="007A3A02" w:rsidRDefault="007A3A02" w:rsidP="003A130F">
      <w:pPr>
        <w:jc w:val="center"/>
        <w:rPr>
          <w:rFonts w:ascii="Arial" w:hAnsi="Arial" w:cs="Arial"/>
          <w:sz w:val="20"/>
          <w:szCs w:val="20"/>
        </w:rPr>
      </w:pPr>
    </w:p>
    <w:p w14:paraId="238B1C84" w14:textId="77777777" w:rsidR="007A3A02" w:rsidRDefault="007A3A02" w:rsidP="003A130F">
      <w:pPr>
        <w:jc w:val="center"/>
        <w:rPr>
          <w:rFonts w:ascii="Arial" w:hAnsi="Arial" w:cs="Arial"/>
          <w:sz w:val="20"/>
          <w:szCs w:val="20"/>
        </w:rPr>
      </w:pPr>
    </w:p>
    <w:p w14:paraId="47F439ED" w14:textId="77777777" w:rsidR="007A3A02" w:rsidRDefault="007A3A02" w:rsidP="003A130F">
      <w:pPr>
        <w:jc w:val="center"/>
        <w:rPr>
          <w:rFonts w:ascii="Arial" w:hAnsi="Arial" w:cs="Arial"/>
          <w:sz w:val="20"/>
          <w:szCs w:val="20"/>
        </w:rPr>
      </w:pPr>
    </w:p>
    <w:p w14:paraId="7DC24EB8" w14:textId="77777777" w:rsidR="007A3A02" w:rsidRDefault="007A3A02" w:rsidP="003A130F">
      <w:pPr>
        <w:jc w:val="center"/>
        <w:rPr>
          <w:rFonts w:ascii="Arial" w:hAnsi="Arial" w:cs="Arial"/>
          <w:sz w:val="20"/>
          <w:szCs w:val="20"/>
        </w:rPr>
      </w:pPr>
    </w:p>
    <w:p w14:paraId="5F33E097" w14:textId="77777777" w:rsidR="007A3A02" w:rsidRDefault="007A3A02" w:rsidP="003A130F">
      <w:pPr>
        <w:jc w:val="center"/>
        <w:rPr>
          <w:rFonts w:ascii="Arial" w:hAnsi="Arial" w:cs="Arial"/>
          <w:sz w:val="20"/>
          <w:szCs w:val="20"/>
        </w:rPr>
      </w:pPr>
    </w:p>
    <w:p w14:paraId="6B10247E" w14:textId="77777777" w:rsidR="007A3A02" w:rsidRPr="00D03CD6" w:rsidRDefault="007A3A02" w:rsidP="003A130F">
      <w:pPr>
        <w:jc w:val="center"/>
        <w:rPr>
          <w:rFonts w:ascii="Arial" w:hAnsi="Arial" w:cs="Arial"/>
          <w:sz w:val="20"/>
          <w:szCs w:val="20"/>
        </w:rPr>
      </w:pPr>
    </w:p>
    <w:p w14:paraId="3ADA1E35" w14:textId="5DF452B6"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ANEXO I – TERMO DE REFERÊNCIA E MODELO DE PROPOSTA DE PREÇOS</w:t>
      </w:r>
    </w:p>
    <w:p w14:paraId="5CC5A8A0" w14:textId="306CAA1C"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DISPENSA ELETRÔNICA: </w:t>
      </w:r>
      <w:r w:rsidRPr="00723CDE">
        <w:rPr>
          <w:rFonts w:ascii="Arial" w:hAnsi="Arial" w:cs="Arial"/>
          <w:sz w:val="18"/>
          <w:szCs w:val="18"/>
          <w:u w:val="single"/>
        </w:rPr>
        <w:t xml:space="preserve">Nº </w:t>
      </w:r>
      <w:r w:rsidR="007A3A02">
        <w:rPr>
          <w:rFonts w:ascii="Arial" w:hAnsi="Arial" w:cs="Arial"/>
          <w:sz w:val="18"/>
          <w:szCs w:val="18"/>
          <w:u w:val="single"/>
        </w:rPr>
        <w:t>2</w:t>
      </w:r>
      <w:r w:rsidRPr="00723CDE">
        <w:rPr>
          <w:rFonts w:ascii="Arial" w:hAnsi="Arial" w:cs="Arial"/>
          <w:sz w:val="18"/>
          <w:szCs w:val="18"/>
          <w:u w:val="single"/>
        </w:rPr>
        <w:t>/202</w:t>
      </w:r>
      <w:r w:rsidR="00B3614D">
        <w:rPr>
          <w:rFonts w:ascii="Arial" w:hAnsi="Arial" w:cs="Arial"/>
          <w:sz w:val="18"/>
          <w:szCs w:val="18"/>
          <w:u w:val="single"/>
        </w:rPr>
        <w:t>6</w:t>
      </w:r>
      <w:r w:rsidRPr="00723CDE">
        <w:rPr>
          <w:rFonts w:ascii="Arial" w:hAnsi="Arial" w:cs="Arial"/>
          <w:sz w:val="18"/>
          <w:szCs w:val="18"/>
          <w:u w:val="single"/>
        </w:rPr>
        <w:t xml:space="preserve"> – PM</w:t>
      </w:r>
      <w:r w:rsidR="00847BF8">
        <w:rPr>
          <w:rFonts w:ascii="Arial" w:hAnsi="Arial" w:cs="Arial"/>
          <w:sz w:val="18"/>
          <w:szCs w:val="18"/>
          <w:u w:val="single"/>
        </w:rPr>
        <w:t>M</w:t>
      </w:r>
    </w:p>
    <w:p w14:paraId="7FC07FBA" w14:textId="511BCBD5" w:rsidR="00D44619" w:rsidRDefault="00723CDE" w:rsidP="00A520EE">
      <w:pPr>
        <w:spacing w:line="360" w:lineRule="auto"/>
        <w:rPr>
          <w:rFonts w:ascii="Arial" w:hAnsi="Arial" w:cs="Arial"/>
          <w:sz w:val="18"/>
          <w:szCs w:val="18"/>
        </w:rPr>
      </w:pPr>
      <w:r w:rsidRPr="00723CDE">
        <w:rPr>
          <w:rFonts w:ascii="Arial" w:hAnsi="Arial" w:cs="Arial"/>
          <w:sz w:val="18"/>
          <w:szCs w:val="18"/>
        </w:rPr>
        <w:t>PROCESSO ADMINISTRATIVO N°</w:t>
      </w:r>
      <w:r w:rsidR="00981D11">
        <w:rPr>
          <w:rFonts w:ascii="Arial" w:hAnsi="Arial" w:cs="Arial"/>
          <w:sz w:val="18"/>
          <w:szCs w:val="18"/>
        </w:rPr>
        <w:t xml:space="preserve"> </w:t>
      </w:r>
      <w:r w:rsidR="007A3A02">
        <w:rPr>
          <w:rFonts w:ascii="Arial" w:hAnsi="Arial" w:cs="Arial"/>
          <w:sz w:val="18"/>
          <w:szCs w:val="18"/>
        </w:rPr>
        <w:t>10</w:t>
      </w:r>
      <w:r w:rsidR="008557A5">
        <w:rPr>
          <w:rFonts w:ascii="Arial" w:hAnsi="Arial" w:cs="Arial"/>
          <w:sz w:val="18"/>
          <w:szCs w:val="18"/>
        </w:rPr>
        <w:t>/202</w:t>
      </w:r>
      <w:r w:rsidR="00B91A12">
        <w:rPr>
          <w:rFonts w:ascii="Arial" w:hAnsi="Arial" w:cs="Arial"/>
          <w:sz w:val="18"/>
          <w:szCs w:val="18"/>
        </w:rPr>
        <w:t>5</w:t>
      </w:r>
    </w:p>
    <w:tbl>
      <w:tblPr>
        <w:tblW w:w="0" w:type="auto"/>
        <w:jc w:val="center"/>
        <w:tblLook w:val="04A0" w:firstRow="1" w:lastRow="0" w:firstColumn="1" w:lastColumn="0" w:noHBand="0" w:noVBand="1"/>
      </w:tblPr>
      <w:tblGrid>
        <w:gridCol w:w="8504"/>
      </w:tblGrid>
      <w:tr w:rsidR="00350F25" w:rsidRPr="005C00FA" w14:paraId="7E15E9FD" w14:textId="77777777" w:rsidTr="00D407B8">
        <w:trPr>
          <w:jc w:val="center"/>
        </w:trPr>
        <w:tc>
          <w:tcPr>
            <w:tcW w:w="8504" w:type="dxa"/>
          </w:tcPr>
          <w:p w14:paraId="168B432A" w14:textId="77777777" w:rsidR="007A3A02" w:rsidRDefault="007A3A02" w:rsidP="007A3A02">
            <w:pPr>
              <w:rPr>
                <w:rFonts w:eastAsia="Arial"/>
                <w:b/>
                <w:bCs/>
              </w:rPr>
            </w:pPr>
          </w:p>
          <w:p w14:paraId="779C63E4" w14:textId="77777777" w:rsidR="007A3A02" w:rsidRPr="00250029" w:rsidRDefault="007A3A02" w:rsidP="007A3A02">
            <w:pPr>
              <w:spacing w:line="360" w:lineRule="auto"/>
              <w:jc w:val="center"/>
              <w:rPr>
                <w:rFonts w:eastAsia="Arial"/>
                <w:b/>
                <w:bCs/>
              </w:rPr>
            </w:pPr>
            <w:r w:rsidRPr="00250029">
              <w:rPr>
                <w:rFonts w:eastAsia="Arial"/>
                <w:b/>
                <w:bCs/>
              </w:rPr>
              <w:t>TERMO DE REFERÊNCIA</w:t>
            </w:r>
          </w:p>
          <w:p w14:paraId="45B12687" w14:textId="77777777" w:rsidR="007A3A02" w:rsidRDefault="007A3A02" w:rsidP="007A3A02">
            <w:pPr>
              <w:spacing w:line="360" w:lineRule="auto"/>
              <w:jc w:val="both"/>
              <w:rPr>
                <w:rFonts w:eastAsia="Arial"/>
              </w:rPr>
            </w:pPr>
          </w:p>
          <w:p w14:paraId="381FD6E5" w14:textId="77777777" w:rsidR="007A3A02" w:rsidRDefault="007A3A02" w:rsidP="007A3A02">
            <w:pPr>
              <w:spacing w:line="360" w:lineRule="auto"/>
              <w:jc w:val="both"/>
              <w:rPr>
                <w:rFonts w:eastAsia="Arial"/>
                <w:b/>
                <w:bCs/>
              </w:rPr>
            </w:pPr>
            <w:r>
              <w:rPr>
                <w:rFonts w:eastAsia="Arial"/>
                <w:b/>
                <w:bCs/>
              </w:rPr>
              <w:t xml:space="preserve">1. </w:t>
            </w:r>
            <w:r w:rsidRPr="00BE6B72">
              <w:rPr>
                <w:rFonts w:eastAsia="Arial"/>
                <w:b/>
                <w:bCs/>
              </w:rPr>
              <w:t>CONDIÇÕES GERAIS DA AQUISIÇÃO / CONTRATAÇÃO</w:t>
            </w:r>
          </w:p>
          <w:p w14:paraId="3883DE77" w14:textId="77777777" w:rsidR="007A3A02" w:rsidRDefault="007A3A02" w:rsidP="007A3A02">
            <w:pPr>
              <w:jc w:val="both"/>
            </w:pPr>
            <w:r>
              <w:t xml:space="preserve">Aquisição </w:t>
            </w:r>
            <w:r w:rsidRPr="002B62BD">
              <w:t>de suprimentos, equipamentos, acessórios e materiais de informática para atender às demandas operacionais e administrativas da instituição, garantindo o pleno funcionamento dos equipamentos e sistemas de tecnologia da informação</w:t>
            </w:r>
            <w:r>
              <w:t>.</w:t>
            </w:r>
          </w:p>
          <w:p w14:paraId="35FA5BD0" w14:textId="77777777" w:rsidR="007A3A02" w:rsidRDefault="007A3A02" w:rsidP="007A3A02">
            <w:pPr>
              <w:jc w:val="both"/>
              <w:rPr>
                <w:rFonts w:eastAsia="Arial"/>
                <w:b/>
                <w:bCs/>
              </w:rPr>
            </w:pPr>
          </w:p>
          <w:tbl>
            <w:tblPr>
              <w:tblStyle w:val="Tabelacomgrade"/>
              <w:tblW w:w="9087" w:type="dxa"/>
              <w:tblLook w:val="04A0" w:firstRow="1" w:lastRow="0" w:firstColumn="1" w:lastColumn="0" w:noHBand="0" w:noVBand="1"/>
            </w:tblPr>
            <w:tblGrid>
              <w:gridCol w:w="697"/>
              <w:gridCol w:w="4548"/>
              <w:gridCol w:w="607"/>
              <w:gridCol w:w="1057"/>
              <w:gridCol w:w="1043"/>
              <w:gridCol w:w="1135"/>
            </w:tblGrid>
            <w:tr w:rsidR="007A3A02" w:rsidRPr="00482B51" w14:paraId="3E687141" w14:textId="77777777" w:rsidTr="00C21E10">
              <w:tc>
                <w:tcPr>
                  <w:tcW w:w="697" w:type="dxa"/>
                  <w:shd w:val="clear" w:color="auto" w:fill="B4C6E7" w:themeFill="accent1" w:themeFillTint="66"/>
                </w:tcPr>
                <w:p w14:paraId="60A11992" w14:textId="77777777" w:rsidR="007A3A02" w:rsidRPr="00482B51" w:rsidRDefault="007A3A02" w:rsidP="007A3A02">
                  <w:pPr>
                    <w:jc w:val="center"/>
                    <w:rPr>
                      <w:rFonts w:cstheme="minorHAnsi"/>
                      <w:b/>
                      <w:bCs/>
                      <w:sz w:val="18"/>
                      <w:szCs w:val="18"/>
                      <w:highlight w:val="yellow"/>
                    </w:rPr>
                  </w:pPr>
                  <w:bookmarkStart w:id="0" w:name="_Hlk231279048"/>
                  <w:r w:rsidRPr="00482B51">
                    <w:rPr>
                      <w:rFonts w:cstheme="minorHAnsi"/>
                      <w:b/>
                      <w:bCs/>
                      <w:sz w:val="18"/>
                      <w:szCs w:val="18"/>
                      <w:highlight w:val="yellow"/>
                    </w:rPr>
                    <w:t>ITEM</w:t>
                  </w:r>
                </w:p>
              </w:tc>
              <w:tc>
                <w:tcPr>
                  <w:tcW w:w="4548" w:type="dxa"/>
                  <w:shd w:val="clear" w:color="auto" w:fill="B4C6E7" w:themeFill="accent1" w:themeFillTint="66"/>
                </w:tcPr>
                <w:p w14:paraId="1F5EDC2B" w14:textId="77777777" w:rsidR="007A3A02" w:rsidRPr="00482B51" w:rsidRDefault="007A3A02" w:rsidP="007A3A02">
                  <w:pPr>
                    <w:jc w:val="center"/>
                    <w:rPr>
                      <w:rFonts w:cstheme="minorHAnsi"/>
                      <w:b/>
                      <w:bCs/>
                      <w:sz w:val="18"/>
                      <w:szCs w:val="18"/>
                      <w:highlight w:val="yellow"/>
                    </w:rPr>
                  </w:pPr>
                  <w:r w:rsidRPr="00482B51">
                    <w:rPr>
                      <w:rFonts w:cstheme="minorHAnsi"/>
                      <w:b/>
                      <w:bCs/>
                      <w:sz w:val="18"/>
                      <w:szCs w:val="18"/>
                      <w:highlight w:val="yellow"/>
                    </w:rPr>
                    <w:t>DESCRIÇÃO</w:t>
                  </w:r>
                </w:p>
              </w:tc>
              <w:tc>
                <w:tcPr>
                  <w:tcW w:w="607" w:type="dxa"/>
                  <w:shd w:val="clear" w:color="auto" w:fill="B4C6E7" w:themeFill="accent1" w:themeFillTint="66"/>
                </w:tcPr>
                <w:p w14:paraId="15312734" w14:textId="77777777" w:rsidR="007A3A02" w:rsidRPr="00482B51" w:rsidRDefault="007A3A02" w:rsidP="007A3A02">
                  <w:pPr>
                    <w:jc w:val="center"/>
                    <w:rPr>
                      <w:rFonts w:cstheme="minorHAnsi"/>
                      <w:b/>
                      <w:bCs/>
                      <w:sz w:val="18"/>
                      <w:szCs w:val="18"/>
                      <w:highlight w:val="yellow"/>
                    </w:rPr>
                  </w:pPr>
                  <w:r w:rsidRPr="00482B51">
                    <w:rPr>
                      <w:rFonts w:cstheme="minorHAnsi"/>
                      <w:b/>
                      <w:bCs/>
                      <w:sz w:val="18"/>
                      <w:szCs w:val="18"/>
                      <w:highlight w:val="yellow"/>
                    </w:rPr>
                    <w:t>QTD</w:t>
                  </w:r>
                </w:p>
              </w:tc>
              <w:tc>
                <w:tcPr>
                  <w:tcW w:w="1057" w:type="dxa"/>
                  <w:shd w:val="clear" w:color="auto" w:fill="B4C6E7" w:themeFill="accent1" w:themeFillTint="66"/>
                </w:tcPr>
                <w:p w14:paraId="19B9B79B" w14:textId="77777777" w:rsidR="007A3A02" w:rsidRPr="00482B51" w:rsidRDefault="007A3A02" w:rsidP="007A3A02">
                  <w:pPr>
                    <w:jc w:val="center"/>
                    <w:rPr>
                      <w:rFonts w:cstheme="minorHAnsi"/>
                      <w:b/>
                      <w:bCs/>
                      <w:sz w:val="18"/>
                      <w:szCs w:val="18"/>
                      <w:highlight w:val="yellow"/>
                    </w:rPr>
                  </w:pPr>
                  <w:r w:rsidRPr="00482B51">
                    <w:rPr>
                      <w:rFonts w:cstheme="minorHAnsi"/>
                      <w:b/>
                      <w:bCs/>
                      <w:sz w:val="18"/>
                      <w:szCs w:val="18"/>
                      <w:highlight w:val="yellow"/>
                    </w:rPr>
                    <w:t>UNIDADE</w:t>
                  </w:r>
                </w:p>
              </w:tc>
              <w:tc>
                <w:tcPr>
                  <w:tcW w:w="1043" w:type="dxa"/>
                  <w:shd w:val="clear" w:color="auto" w:fill="B4C6E7" w:themeFill="accent1" w:themeFillTint="66"/>
                </w:tcPr>
                <w:p w14:paraId="04C57441" w14:textId="77777777" w:rsidR="007A3A02" w:rsidRPr="00482B51" w:rsidRDefault="007A3A02" w:rsidP="007A3A02">
                  <w:pPr>
                    <w:jc w:val="center"/>
                    <w:rPr>
                      <w:rFonts w:cstheme="minorHAnsi"/>
                      <w:b/>
                      <w:bCs/>
                      <w:sz w:val="18"/>
                      <w:szCs w:val="18"/>
                      <w:highlight w:val="yellow"/>
                    </w:rPr>
                  </w:pPr>
                  <w:r w:rsidRPr="00482B51">
                    <w:rPr>
                      <w:rFonts w:cstheme="minorHAnsi"/>
                      <w:b/>
                      <w:bCs/>
                      <w:sz w:val="18"/>
                      <w:szCs w:val="18"/>
                      <w:highlight w:val="yellow"/>
                    </w:rPr>
                    <w:t>VALOR</w:t>
                  </w:r>
                </w:p>
                <w:p w14:paraId="260984E8" w14:textId="77777777" w:rsidR="007A3A02" w:rsidRPr="00482B51" w:rsidRDefault="007A3A02" w:rsidP="007A3A02">
                  <w:pPr>
                    <w:jc w:val="center"/>
                    <w:rPr>
                      <w:rFonts w:cstheme="minorHAnsi"/>
                      <w:b/>
                      <w:bCs/>
                      <w:sz w:val="18"/>
                      <w:szCs w:val="18"/>
                      <w:highlight w:val="yellow"/>
                    </w:rPr>
                  </w:pPr>
                  <w:r w:rsidRPr="00482B51">
                    <w:rPr>
                      <w:rFonts w:cstheme="minorHAnsi"/>
                      <w:b/>
                      <w:bCs/>
                      <w:sz w:val="18"/>
                      <w:szCs w:val="18"/>
                      <w:highlight w:val="yellow"/>
                    </w:rPr>
                    <w:t>UNIT.</w:t>
                  </w:r>
                </w:p>
              </w:tc>
              <w:tc>
                <w:tcPr>
                  <w:tcW w:w="1135" w:type="dxa"/>
                  <w:shd w:val="clear" w:color="auto" w:fill="B4C6E7" w:themeFill="accent1" w:themeFillTint="66"/>
                </w:tcPr>
                <w:p w14:paraId="563C80F6" w14:textId="77777777" w:rsidR="007A3A02" w:rsidRPr="00482B51" w:rsidRDefault="007A3A02" w:rsidP="007A3A02">
                  <w:pPr>
                    <w:jc w:val="center"/>
                    <w:rPr>
                      <w:rFonts w:cstheme="minorHAnsi"/>
                      <w:b/>
                      <w:bCs/>
                      <w:sz w:val="18"/>
                      <w:szCs w:val="18"/>
                      <w:highlight w:val="yellow"/>
                    </w:rPr>
                  </w:pPr>
                  <w:r w:rsidRPr="00482B51">
                    <w:rPr>
                      <w:rFonts w:cstheme="minorHAnsi"/>
                      <w:b/>
                      <w:bCs/>
                      <w:sz w:val="18"/>
                      <w:szCs w:val="18"/>
                      <w:highlight w:val="yellow"/>
                    </w:rPr>
                    <w:t>VALOR</w:t>
                  </w:r>
                </w:p>
                <w:p w14:paraId="6A2C3E8C" w14:textId="77777777" w:rsidR="007A3A02" w:rsidRPr="00482B51" w:rsidRDefault="007A3A02" w:rsidP="007A3A02">
                  <w:pPr>
                    <w:jc w:val="center"/>
                    <w:rPr>
                      <w:rFonts w:cstheme="minorHAnsi"/>
                      <w:b/>
                      <w:bCs/>
                      <w:sz w:val="18"/>
                      <w:szCs w:val="18"/>
                      <w:highlight w:val="yellow"/>
                    </w:rPr>
                  </w:pPr>
                  <w:r w:rsidRPr="00482B51">
                    <w:rPr>
                      <w:rFonts w:cstheme="minorHAnsi"/>
                      <w:b/>
                      <w:bCs/>
                      <w:sz w:val="18"/>
                      <w:szCs w:val="18"/>
                      <w:highlight w:val="yellow"/>
                    </w:rPr>
                    <w:t>TOTAL</w:t>
                  </w:r>
                </w:p>
              </w:tc>
            </w:tr>
            <w:tr w:rsidR="007A3A02" w:rsidRPr="00482B51" w14:paraId="726B2D17" w14:textId="77777777" w:rsidTr="00C21E10">
              <w:trPr>
                <w:trHeight w:val="431"/>
              </w:trPr>
              <w:tc>
                <w:tcPr>
                  <w:tcW w:w="697" w:type="dxa"/>
                  <w:shd w:val="clear" w:color="auto" w:fill="B4C6E7" w:themeFill="accent1" w:themeFillTint="66"/>
                </w:tcPr>
                <w:p w14:paraId="47CD8FC6" w14:textId="77777777" w:rsidR="007A3A02" w:rsidRPr="00482B51" w:rsidRDefault="007A3A02" w:rsidP="007A3A02">
                  <w:pPr>
                    <w:jc w:val="center"/>
                    <w:rPr>
                      <w:rFonts w:cstheme="minorHAnsi"/>
                      <w:b/>
                      <w:bCs/>
                      <w:sz w:val="18"/>
                      <w:szCs w:val="18"/>
                      <w:highlight w:val="yellow"/>
                    </w:rPr>
                  </w:pPr>
                </w:p>
              </w:tc>
              <w:tc>
                <w:tcPr>
                  <w:tcW w:w="4548" w:type="dxa"/>
                  <w:shd w:val="clear" w:color="auto" w:fill="B4C6E7" w:themeFill="accent1" w:themeFillTint="66"/>
                </w:tcPr>
                <w:p w14:paraId="34116B82" w14:textId="77777777" w:rsidR="007A3A02" w:rsidRPr="00482B51" w:rsidRDefault="007A3A02" w:rsidP="007A3A02">
                  <w:pPr>
                    <w:jc w:val="center"/>
                    <w:rPr>
                      <w:rFonts w:cstheme="minorHAnsi"/>
                      <w:b/>
                      <w:bCs/>
                      <w:sz w:val="18"/>
                      <w:szCs w:val="18"/>
                      <w:highlight w:val="yellow"/>
                    </w:rPr>
                  </w:pPr>
                  <w:r w:rsidRPr="00482B51">
                    <w:rPr>
                      <w:rFonts w:cstheme="minorHAnsi"/>
                      <w:b/>
                      <w:bCs/>
                      <w:sz w:val="18"/>
                      <w:szCs w:val="18"/>
                      <w:highlight w:val="yellow"/>
                    </w:rPr>
                    <w:t>LOTE 1</w:t>
                  </w:r>
                </w:p>
              </w:tc>
              <w:tc>
                <w:tcPr>
                  <w:tcW w:w="607" w:type="dxa"/>
                  <w:shd w:val="clear" w:color="auto" w:fill="B4C6E7" w:themeFill="accent1" w:themeFillTint="66"/>
                </w:tcPr>
                <w:p w14:paraId="1B562622" w14:textId="77777777" w:rsidR="007A3A02" w:rsidRPr="00482B51" w:rsidRDefault="007A3A02" w:rsidP="007A3A02">
                  <w:pPr>
                    <w:jc w:val="center"/>
                    <w:rPr>
                      <w:rFonts w:cstheme="minorHAnsi"/>
                      <w:b/>
                      <w:bCs/>
                      <w:sz w:val="18"/>
                      <w:szCs w:val="18"/>
                      <w:highlight w:val="yellow"/>
                    </w:rPr>
                  </w:pPr>
                </w:p>
              </w:tc>
              <w:tc>
                <w:tcPr>
                  <w:tcW w:w="1057" w:type="dxa"/>
                  <w:shd w:val="clear" w:color="auto" w:fill="B4C6E7" w:themeFill="accent1" w:themeFillTint="66"/>
                </w:tcPr>
                <w:p w14:paraId="530199E7" w14:textId="77777777" w:rsidR="007A3A02" w:rsidRPr="00482B51" w:rsidRDefault="007A3A02" w:rsidP="007A3A02">
                  <w:pPr>
                    <w:jc w:val="center"/>
                    <w:rPr>
                      <w:rFonts w:cstheme="minorHAnsi"/>
                      <w:b/>
                      <w:bCs/>
                      <w:sz w:val="18"/>
                      <w:szCs w:val="18"/>
                      <w:highlight w:val="yellow"/>
                    </w:rPr>
                  </w:pPr>
                </w:p>
              </w:tc>
              <w:tc>
                <w:tcPr>
                  <w:tcW w:w="1043" w:type="dxa"/>
                  <w:shd w:val="clear" w:color="auto" w:fill="B4C6E7" w:themeFill="accent1" w:themeFillTint="66"/>
                </w:tcPr>
                <w:p w14:paraId="7F7A0B8E" w14:textId="77777777" w:rsidR="007A3A02" w:rsidRPr="00482B51" w:rsidRDefault="007A3A02" w:rsidP="007A3A02">
                  <w:pPr>
                    <w:jc w:val="center"/>
                    <w:rPr>
                      <w:rFonts w:cstheme="minorHAnsi"/>
                      <w:b/>
                      <w:bCs/>
                      <w:sz w:val="18"/>
                      <w:szCs w:val="18"/>
                      <w:highlight w:val="yellow"/>
                    </w:rPr>
                  </w:pPr>
                </w:p>
              </w:tc>
              <w:tc>
                <w:tcPr>
                  <w:tcW w:w="1135" w:type="dxa"/>
                  <w:shd w:val="clear" w:color="auto" w:fill="B4C6E7" w:themeFill="accent1" w:themeFillTint="66"/>
                </w:tcPr>
                <w:p w14:paraId="081A4239" w14:textId="77777777" w:rsidR="007A3A02" w:rsidRPr="00482B51" w:rsidRDefault="007A3A02" w:rsidP="007A3A02">
                  <w:pPr>
                    <w:jc w:val="center"/>
                    <w:rPr>
                      <w:rFonts w:cstheme="minorHAnsi"/>
                      <w:b/>
                      <w:bCs/>
                      <w:sz w:val="18"/>
                      <w:szCs w:val="18"/>
                      <w:highlight w:val="yellow"/>
                    </w:rPr>
                  </w:pPr>
                </w:p>
              </w:tc>
            </w:tr>
            <w:tr w:rsidR="007A3A02" w:rsidRPr="00482B51" w14:paraId="77F8B87D" w14:textId="77777777" w:rsidTr="00C21E10">
              <w:trPr>
                <w:trHeight w:val="4655"/>
              </w:trPr>
              <w:tc>
                <w:tcPr>
                  <w:tcW w:w="697" w:type="dxa"/>
                </w:tcPr>
                <w:p w14:paraId="14ADC7E4"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1</w:t>
                  </w:r>
                </w:p>
              </w:tc>
              <w:tc>
                <w:tcPr>
                  <w:tcW w:w="4548" w:type="dxa"/>
                </w:tcPr>
                <w:p w14:paraId="69DA251B" w14:textId="77777777" w:rsidR="007A3A02" w:rsidRPr="00482B51" w:rsidRDefault="007A3A02" w:rsidP="007A3A02">
                  <w:pPr>
                    <w:rPr>
                      <w:rFonts w:cstheme="minorHAnsi"/>
                      <w:b/>
                      <w:bCs/>
                      <w:sz w:val="18"/>
                      <w:szCs w:val="18"/>
                      <w:highlight w:val="yellow"/>
                    </w:rPr>
                  </w:pPr>
                  <w:r w:rsidRPr="00482B51">
                    <w:rPr>
                      <w:rFonts w:cstheme="minorHAnsi"/>
                      <w:b/>
                      <w:bCs/>
                      <w:sz w:val="18"/>
                      <w:szCs w:val="18"/>
                      <w:highlight w:val="yellow"/>
                    </w:rPr>
                    <w:t>COMPUTADOR PORTATIL (NOTEBOOK) I7: Processador:</w:t>
                  </w:r>
                  <w:r w:rsidRPr="00482B51">
                    <w:rPr>
                      <w:rFonts w:cstheme="minorHAnsi"/>
                      <w:sz w:val="18"/>
                      <w:szCs w:val="18"/>
                      <w:highlight w:val="yellow"/>
                    </w:rPr>
                    <w:t> Com frequência de até 5.0Ghz no turbo max, com 10 núcleos e 12 threads, cache de 12MB, ou equivalente; </w:t>
                  </w:r>
                  <w:r w:rsidRPr="00482B51">
                    <w:rPr>
                      <w:rFonts w:cstheme="minorHAnsi"/>
                      <w:b/>
                      <w:bCs/>
                      <w:sz w:val="18"/>
                      <w:szCs w:val="18"/>
                      <w:highlight w:val="yellow"/>
                    </w:rPr>
                    <w:t>Memória Ram:</w:t>
                  </w:r>
                  <w:r w:rsidRPr="00482B51">
                    <w:rPr>
                      <w:rFonts w:cstheme="minorHAnsi"/>
                      <w:sz w:val="18"/>
                      <w:szCs w:val="18"/>
                      <w:highlight w:val="yellow"/>
                    </w:rPr>
                    <w:t> Mínimo de 8GB DDR4 expansível até 16GB, frequência de 2666 Mhz ou superior; </w:t>
                  </w:r>
                  <w:r w:rsidRPr="00482B51">
                    <w:rPr>
                      <w:rFonts w:cstheme="minorHAnsi"/>
                      <w:b/>
                      <w:bCs/>
                      <w:sz w:val="18"/>
                      <w:szCs w:val="18"/>
                      <w:highlight w:val="yellow"/>
                    </w:rPr>
                    <w:t>Tela:</w:t>
                  </w:r>
                  <w:r w:rsidRPr="00482B51">
                    <w:rPr>
                      <w:rFonts w:cstheme="minorHAnsi"/>
                      <w:sz w:val="18"/>
                      <w:szCs w:val="18"/>
                      <w:highlight w:val="yellow"/>
                    </w:rPr>
                    <w:t> Led 15.6"; full HD (1920x1080), com taxa de atualização de 120Hz, tipo de painel WVA, com brilho de 220 nits,  antirreflexo; </w:t>
                  </w:r>
                  <w:r w:rsidRPr="00482B51">
                    <w:rPr>
                      <w:rFonts w:cstheme="minorHAnsi"/>
                      <w:b/>
                      <w:bCs/>
                      <w:sz w:val="18"/>
                      <w:szCs w:val="18"/>
                      <w:highlight w:val="yellow"/>
                    </w:rPr>
                    <w:t>Armazenamento: </w:t>
                  </w:r>
                  <w:r w:rsidRPr="00482B51">
                    <w:rPr>
                      <w:rFonts w:cstheme="minorHAnsi"/>
                      <w:sz w:val="18"/>
                      <w:szCs w:val="18"/>
                      <w:highlight w:val="yellow"/>
                    </w:rPr>
                    <w:t>SSD NVMe PCIe M.2 de no mínimo 512GB ou superior; </w:t>
                  </w:r>
                  <w:r w:rsidRPr="00482B51">
                    <w:rPr>
                      <w:rFonts w:cstheme="minorHAnsi"/>
                      <w:b/>
                      <w:bCs/>
                      <w:sz w:val="18"/>
                      <w:szCs w:val="18"/>
                      <w:highlight w:val="yellow"/>
                    </w:rPr>
                    <w:t>Câmera: </w:t>
                  </w:r>
                  <w:r w:rsidRPr="00482B51">
                    <w:rPr>
                      <w:rFonts w:cstheme="minorHAnsi"/>
                      <w:sz w:val="18"/>
                      <w:szCs w:val="18"/>
                      <w:highlight w:val="yellow"/>
                    </w:rPr>
                    <w:t>Webcam widescreen HD (720p) integrada com microfone digital; </w:t>
                  </w:r>
                  <w:r w:rsidRPr="00482B51">
                    <w:rPr>
                      <w:rFonts w:cstheme="minorHAnsi"/>
                      <w:b/>
                      <w:bCs/>
                      <w:sz w:val="18"/>
                      <w:szCs w:val="18"/>
                      <w:highlight w:val="yellow"/>
                    </w:rPr>
                    <w:t>Áudio:</w:t>
                  </w:r>
                  <w:r w:rsidRPr="00482B51">
                    <w:rPr>
                      <w:rFonts w:cstheme="minorHAnsi"/>
                      <w:sz w:val="18"/>
                      <w:szCs w:val="18"/>
                      <w:highlight w:val="yellow"/>
                    </w:rPr>
                    <w:t> Alto-falantes estéreo, com 4 W no total; </w:t>
                  </w:r>
                  <w:r w:rsidRPr="00482B51">
                    <w:rPr>
                      <w:rFonts w:cstheme="minorHAnsi"/>
                      <w:b/>
                      <w:bCs/>
                      <w:sz w:val="18"/>
                      <w:szCs w:val="18"/>
                      <w:highlight w:val="yellow"/>
                    </w:rPr>
                    <w:t>Conexão de Rede:</w:t>
                  </w:r>
                  <w:r w:rsidRPr="00482B51">
                    <w:rPr>
                      <w:rFonts w:cstheme="minorHAnsi"/>
                      <w:sz w:val="18"/>
                      <w:szCs w:val="18"/>
                      <w:highlight w:val="yellow"/>
                    </w:rPr>
                    <w:t> Placa wireless  protocolo 802.11ax (Wi-Fi 6), conexão MU-MIMO, suporte a Dual Band (2.4GHZ e 5GHZ), com bluetooth; </w:t>
                  </w:r>
                  <w:r w:rsidRPr="00482B51">
                    <w:rPr>
                      <w:rFonts w:cstheme="minorHAnsi"/>
                      <w:b/>
                      <w:bCs/>
                      <w:sz w:val="18"/>
                      <w:szCs w:val="18"/>
                      <w:highlight w:val="yellow"/>
                    </w:rPr>
                    <w:t>Bateria:</w:t>
                  </w:r>
                  <w:r w:rsidRPr="00482B51">
                    <w:rPr>
                      <w:rFonts w:cstheme="minorHAnsi"/>
                      <w:sz w:val="18"/>
                      <w:szCs w:val="18"/>
                      <w:highlight w:val="yellow"/>
                    </w:rPr>
                    <w:t> 4 células e 54Wh, autonomia de até 9 horas, bateria recarregável e carregador bivolt; </w:t>
                  </w:r>
                  <w:r w:rsidRPr="00482B51">
                    <w:rPr>
                      <w:rFonts w:cstheme="minorHAnsi"/>
                      <w:b/>
                      <w:bCs/>
                      <w:sz w:val="18"/>
                      <w:szCs w:val="18"/>
                      <w:highlight w:val="yellow"/>
                    </w:rPr>
                    <w:t>Placa Gráfica: </w:t>
                  </w:r>
                  <w:r w:rsidRPr="00482B51">
                    <w:rPr>
                      <w:rFonts w:cstheme="minorHAnsi"/>
                      <w:sz w:val="18"/>
                      <w:szCs w:val="18"/>
                      <w:highlight w:val="yellow"/>
                    </w:rPr>
                    <w:t>Placa gráfica integrada; </w:t>
                  </w:r>
                  <w:r w:rsidRPr="00482B51">
                    <w:rPr>
                      <w:rFonts w:cstheme="minorHAnsi"/>
                      <w:b/>
                      <w:bCs/>
                      <w:sz w:val="18"/>
                      <w:szCs w:val="18"/>
                      <w:highlight w:val="yellow"/>
                    </w:rPr>
                    <w:t>Teclado: </w:t>
                  </w:r>
                  <w:r w:rsidRPr="00482B51">
                    <w:rPr>
                      <w:rFonts w:cstheme="minorHAnsi"/>
                      <w:sz w:val="18"/>
                      <w:szCs w:val="18"/>
                      <w:highlight w:val="yellow"/>
                    </w:rPr>
                    <w:t>Português do Brasil no padrão ABNT 2, com teclado numérico independente; </w:t>
                  </w:r>
                  <w:r w:rsidRPr="00482B51">
                    <w:rPr>
                      <w:rFonts w:cstheme="minorHAnsi"/>
                      <w:b/>
                      <w:bCs/>
                      <w:sz w:val="18"/>
                      <w:szCs w:val="18"/>
                      <w:highlight w:val="yellow"/>
                    </w:rPr>
                    <w:t>Touchpad: </w:t>
                  </w:r>
                  <w:r w:rsidRPr="00482B51">
                    <w:rPr>
                      <w:rFonts w:cstheme="minorHAnsi"/>
                      <w:sz w:val="18"/>
                      <w:szCs w:val="18"/>
                      <w:highlight w:val="yellow"/>
                    </w:rPr>
                    <w:t>Multigestual; </w:t>
                  </w:r>
                  <w:r w:rsidRPr="00482B51">
                    <w:rPr>
                      <w:rFonts w:cstheme="minorHAnsi"/>
                      <w:b/>
                      <w:bCs/>
                      <w:sz w:val="18"/>
                      <w:szCs w:val="18"/>
                      <w:highlight w:val="yellow"/>
                    </w:rPr>
                    <w:t>Conexões: </w:t>
                  </w:r>
                  <w:r w:rsidRPr="00482B51">
                    <w:rPr>
                      <w:rFonts w:cstheme="minorHAnsi"/>
                      <w:sz w:val="18"/>
                      <w:szCs w:val="18"/>
                      <w:highlight w:val="yellow"/>
                    </w:rPr>
                    <w:t>Mínimo de 1 porta HDMI 1.4, 1 porta USB 3.2 Type-A, 1 porta USB 3.2 Type-C, 1 porta USB 2.0 Type-A, 1 entrada para headset de 3,5mm, 1 entrada DC; </w:t>
                  </w:r>
                  <w:r w:rsidRPr="00482B51">
                    <w:rPr>
                      <w:rFonts w:cstheme="minorHAnsi"/>
                      <w:b/>
                      <w:bCs/>
                      <w:sz w:val="18"/>
                      <w:szCs w:val="18"/>
                      <w:highlight w:val="yellow"/>
                    </w:rPr>
                    <w:t>Sistema Operacional: </w:t>
                  </w:r>
                  <w:r w:rsidRPr="00482B51">
                    <w:rPr>
                      <w:rFonts w:cstheme="minorHAnsi"/>
                      <w:sz w:val="18"/>
                      <w:szCs w:val="18"/>
                      <w:highlight w:val="yellow"/>
                    </w:rPr>
                    <w:t>Windows 11 pro, devidamente instalado e ativado; </w:t>
                  </w:r>
                  <w:r w:rsidRPr="00482B51">
                    <w:rPr>
                      <w:rFonts w:cstheme="minorHAnsi"/>
                      <w:b/>
                      <w:bCs/>
                      <w:sz w:val="18"/>
                      <w:szCs w:val="18"/>
                      <w:highlight w:val="yellow"/>
                    </w:rPr>
                    <w:t>Conteúdo da Embalagem:</w:t>
                  </w:r>
                  <w:r w:rsidRPr="00482B51">
                    <w:rPr>
                      <w:rFonts w:cstheme="minorHAnsi"/>
                      <w:sz w:val="18"/>
                      <w:szCs w:val="18"/>
                      <w:highlight w:val="yellow"/>
                    </w:rPr>
                    <w:t> Notebook, fonte carregadora do notebook, manual em português e termo de garantia.</w:t>
                  </w:r>
                </w:p>
                <w:p w14:paraId="70CE6E3F" w14:textId="77777777" w:rsidR="007A3A02" w:rsidRPr="00482B51" w:rsidRDefault="007A3A02" w:rsidP="007A3A02">
                  <w:pPr>
                    <w:rPr>
                      <w:rFonts w:cstheme="minorHAnsi"/>
                      <w:sz w:val="18"/>
                      <w:szCs w:val="18"/>
                      <w:highlight w:val="yellow"/>
                    </w:rPr>
                  </w:pPr>
                </w:p>
              </w:tc>
              <w:tc>
                <w:tcPr>
                  <w:tcW w:w="607" w:type="dxa"/>
                </w:tcPr>
                <w:p w14:paraId="3A68673D"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4</w:t>
                  </w:r>
                </w:p>
              </w:tc>
              <w:tc>
                <w:tcPr>
                  <w:tcW w:w="1057" w:type="dxa"/>
                </w:tcPr>
                <w:p w14:paraId="524D6ED8"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unidades</w:t>
                  </w:r>
                </w:p>
              </w:tc>
              <w:tc>
                <w:tcPr>
                  <w:tcW w:w="1043" w:type="dxa"/>
                </w:tcPr>
                <w:p w14:paraId="7FA22C95"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R$6.335,39</w:t>
                  </w:r>
                </w:p>
              </w:tc>
              <w:tc>
                <w:tcPr>
                  <w:tcW w:w="1135" w:type="dxa"/>
                </w:tcPr>
                <w:p w14:paraId="0B954159"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R$25.341.56</w:t>
                  </w:r>
                </w:p>
              </w:tc>
            </w:tr>
            <w:tr w:rsidR="007A3A02" w:rsidRPr="00482B51" w14:paraId="3E8FAD0D" w14:textId="77777777" w:rsidTr="00C21E10">
              <w:trPr>
                <w:trHeight w:val="422"/>
              </w:trPr>
              <w:tc>
                <w:tcPr>
                  <w:tcW w:w="697" w:type="dxa"/>
                  <w:shd w:val="clear" w:color="auto" w:fill="B4C6E7" w:themeFill="accent1" w:themeFillTint="66"/>
                </w:tcPr>
                <w:p w14:paraId="1BCA865A" w14:textId="77777777" w:rsidR="007A3A02" w:rsidRPr="00482B51" w:rsidRDefault="007A3A02" w:rsidP="007A3A02">
                  <w:pPr>
                    <w:rPr>
                      <w:rFonts w:cstheme="minorHAnsi"/>
                      <w:sz w:val="18"/>
                      <w:szCs w:val="18"/>
                      <w:highlight w:val="yellow"/>
                    </w:rPr>
                  </w:pPr>
                </w:p>
              </w:tc>
              <w:tc>
                <w:tcPr>
                  <w:tcW w:w="4548" w:type="dxa"/>
                  <w:shd w:val="clear" w:color="auto" w:fill="B4C6E7" w:themeFill="accent1" w:themeFillTint="66"/>
                </w:tcPr>
                <w:p w14:paraId="4390F6BF" w14:textId="77777777" w:rsidR="007A3A02" w:rsidRPr="00482B51" w:rsidRDefault="007A3A02" w:rsidP="007A3A02">
                  <w:pPr>
                    <w:jc w:val="center"/>
                    <w:rPr>
                      <w:rFonts w:cstheme="minorHAnsi"/>
                      <w:b/>
                      <w:bCs/>
                      <w:sz w:val="18"/>
                      <w:szCs w:val="18"/>
                      <w:highlight w:val="yellow"/>
                    </w:rPr>
                  </w:pPr>
                  <w:r w:rsidRPr="00482B51">
                    <w:rPr>
                      <w:rFonts w:cstheme="minorHAnsi"/>
                      <w:b/>
                      <w:bCs/>
                      <w:sz w:val="18"/>
                      <w:szCs w:val="18"/>
                      <w:highlight w:val="yellow"/>
                    </w:rPr>
                    <w:t>LOTE 2</w:t>
                  </w:r>
                </w:p>
              </w:tc>
              <w:tc>
                <w:tcPr>
                  <w:tcW w:w="607" w:type="dxa"/>
                  <w:shd w:val="clear" w:color="auto" w:fill="B4C6E7" w:themeFill="accent1" w:themeFillTint="66"/>
                </w:tcPr>
                <w:p w14:paraId="2B56E53D" w14:textId="77777777" w:rsidR="007A3A02" w:rsidRPr="00482B51" w:rsidRDefault="007A3A02" w:rsidP="007A3A02">
                  <w:pPr>
                    <w:rPr>
                      <w:rFonts w:cstheme="minorHAnsi"/>
                      <w:sz w:val="18"/>
                      <w:szCs w:val="18"/>
                      <w:highlight w:val="yellow"/>
                    </w:rPr>
                  </w:pPr>
                </w:p>
              </w:tc>
              <w:tc>
                <w:tcPr>
                  <w:tcW w:w="1057" w:type="dxa"/>
                  <w:shd w:val="clear" w:color="auto" w:fill="B4C6E7" w:themeFill="accent1" w:themeFillTint="66"/>
                </w:tcPr>
                <w:p w14:paraId="3FA5258F" w14:textId="77777777" w:rsidR="007A3A02" w:rsidRPr="00482B51" w:rsidRDefault="007A3A02" w:rsidP="007A3A02">
                  <w:pPr>
                    <w:rPr>
                      <w:rFonts w:cstheme="minorHAnsi"/>
                      <w:sz w:val="18"/>
                      <w:szCs w:val="18"/>
                      <w:highlight w:val="yellow"/>
                    </w:rPr>
                  </w:pPr>
                </w:p>
              </w:tc>
              <w:tc>
                <w:tcPr>
                  <w:tcW w:w="1043" w:type="dxa"/>
                  <w:shd w:val="clear" w:color="auto" w:fill="B4C6E7" w:themeFill="accent1" w:themeFillTint="66"/>
                </w:tcPr>
                <w:p w14:paraId="3D9EB4F8" w14:textId="77777777" w:rsidR="007A3A02" w:rsidRPr="00482B51" w:rsidRDefault="007A3A02" w:rsidP="007A3A02">
                  <w:pPr>
                    <w:rPr>
                      <w:rFonts w:cstheme="minorHAnsi"/>
                      <w:sz w:val="18"/>
                      <w:szCs w:val="18"/>
                      <w:highlight w:val="yellow"/>
                    </w:rPr>
                  </w:pPr>
                </w:p>
              </w:tc>
              <w:tc>
                <w:tcPr>
                  <w:tcW w:w="1135" w:type="dxa"/>
                  <w:shd w:val="clear" w:color="auto" w:fill="B4C6E7" w:themeFill="accent1" w:themeFillTint="66"/>
                </w:tcPr>
                <w:p w14:paraId="0C9155A7" w14:textId="77777777" w:rsidR="007A3A02" w:rsidRPr="00482B51" w:rsidRDefault="007A3A02" w:rsidP="007A3A02">
                  <w:pPr>
                    <w:rPr>
                      <w:rFonts w:cstheme="minorHAnsi"/>
                      <w:sz w:val="18"/>
                      <w:szCs w:val="18"/>
                      <w:highlight w:val="yellow"/>
                    </w:rPr>
                  </w:pPr>
                </w:p>
              </w:tc>
            </w:tr>
            <w:tr w:rsidR="007A3A02" w:rsidRPr="00482B51" w14:paraId="3C4796D8" w14:textId="77777777" w:rsidTr="00C21E10">
              <w:tc>
                <w:tcPr>
                  <w:tcW w:w="697" w:type="dxa"/>
                </w:tcPr>
                <w:p w14:paraId="28EEAD35"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2</w:t>
                  </w:r>
                </w:p>
              </w:tc>
              <w:tc>
                <w:tcPr>
                  <w:tcW w:w="4548" w:type="dxa"/>
                </w:tcPr>
                <w:p w14:paraId="677789CB" w14:textId="77777777" w:rsidR="007A3A02" w:rsidRPr="00482B51" w:rsidRDefault="007A3A02" w:rsidP="007A3A02">
                  <w:pPr>
                    <w:rPr>
                      <w:rFonts w:cstheme="minorHAnsi"/>
                      <w:sz w:val="18"/>
                      <w:szCs w:val="18"/>
                      <w:highlight w:val="yellow"/>
                    </w:rPr>
                  </w:pPr>
                  <w:r w:rsidRPr="00482B51">
                    <w:rPr>
                      <w:rFonts w:cstheme="minorHAnsi"/>
                      <w:b/>
                      <w:bCs/>
                      <w:sz w:val="18"/>
                      <w:szCs w:val="18"/>
                      <w:highlight w:val="yellow"/>
                    </w:rPr>
                    <w:t xml:space="preserve">KIT TECLADO E MOUSE SEM FIO: </w:t>
                  </w:r>
                  <w:r w:rsidRPr="00482B51">
                    <w:rPr>
                      <w:rFonts w:cstheme="minorHAnsi"/>
                      <w:sz w:val="18"/>
                      <w:szCs w:val="18"/>
                      <w:highlight w:val="yellow"/>
                    </w:rPr>
                    <w:t xml:space="preserve">1 único receptor UBS (sem fio) com a tecnologia wireless de 2.4Ghz, </w:t>
                  </w:r>
                  <w:r w:rsidRPr="00482B51">
                    <w:rPr>
                      <w:rFonts w:cstheme="minorHAnsi"/>
                      <w:sz w:val="18"/>
                      <w:szCs w:val="18"/>
                      <w:highlight w:val="yellow"/>
                    </w:rPr>
                    <w:lastRenderedPageBreak/>
                    <w:t>compatibilidade de conexão para windows 8, 10 e 11, teclado layout padrão brasileiro ABNT2 com teclado númerico, mouse ergonômico com no mínimo 1000 DPI ou superior, sistema plug-and-play de instalação, alimentados por bateria; Conteúdo da Embalagem: 1 mouse sem fio, 1 teclado sem fio, 1 USB para a conexão de ambos os dispositivos, baterias para os respectivos dispositivos, manual em português e termo de garantia. 1 único receptor UBS (sem fio) com a tecnologia wireless de 2.4Ghz, compatibilidade de conexão para windows 8, 10 e 11, teclado layout padrão brasileiro ABNT2 com teclado númerico, mouse ergonômico com no mínimo 1000 DPI ou superior, sistema plug-and-play de instalação, alimentados por bateria; </w:t>
                  </w:r>
                  <w:r w:rsidRPr="00482B51">
                    <w:rPr>
                      <w:rFonts w:cstheme="minorHAnsi"/>
                      <w:b/>
                      <w:bCs/>
                      <w:sz w:val="18"/>
                      <w:szCs w:val="18"/>
                      <w:highlight w:val="yellow"/>
                    </w:rPr>
                    <w:t>Conteúdo da Embalagem: </w:t>
                  </w:r>
                  <w:r w:rsidRPr="00482B51">
                    <w:rPr>
                      <w:rFonts w:cstheme="minorHAnsi"/>
                      <w:sz w:val="18"/>
                      <w:szCs w:val="18"/>
                      <w:highlight w:val="yellow"/>
                    </w:rPr>
                    <w:t>1 mouse sem fio, 1 teclado sem fio, 1 USB para a conexão de ambos os dispositivos, baterias para os respectivos dispositivos, manual em português e termo de garantia.</w:t>
                  </w:r>
                </w:p>
              </w:tc>
              <w:tc>
                <w:tcPr>
                  <w:tcW w:w="607" w:type="dxa"/>
                </w:tcPr>
                <w:p w14:paraId="6FEE0BC8"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lastRenderedPageBreak/>
                    <w:t>5</w:t>
                  </w:r>
                </w:p>
              </w:tc>
              <w:tc>
                <w:tcPr>
                  <w:tcW w:w="1057" w:type="dxa"/>
                </w:tcPr>
                <w:p w14:paraId="1A46EC19"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unidades</w:t>
                  </w:r>
                </w:p>
              </w:tc>
              <w:tc>
                <w:tcPr>
                  <w:tcW w:w="1043" w:type="dxa"/>
                </w:tcPr>
                <w:p w14:paraId="2DDC390D"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R$163,95</w:t>
                  </w:r>
                </w:p>
              </w:tc>
              <w:tc>
                <w:tcPr>
                  <w:tcW w:w="1135" w:type="dxa"/>
                </w:tcPr>
                <w:p w14:paraId="74856383"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R$819,75</w:t>
                  </w:r>
                </w:p>
              </w:tc>
            </w:tr>
            <w:tr w:rsidR="007A3A02" w:rsidRPr="00482B51" w14:paraId="04807600" w14:textId="77777777" w:rsidTr="00C21E10">
              <w:trPr>
                <w:trHeight w:val="474"/>
              </w:trPr>
              <w:tc>
                <w:tcPr>
                  <w:tcW w:w="697" w:type="dxa"/>
                  <w:shd w:val="clear" w:color="auto" w:fill="B4C6E7" w:themeFill="accent1" w:themeFillTint="66"/>
                </w:tcPr>
                <w:p w14:paraId="2172B8DC" w14:textId="77777777" w:rsidR="007A3A02" w:rsidRPr="00482B51" w:rsidRDefault="007A3A02" w:rsidP="007A3A02">
                  <w:pPr>
                    <w:jc w:val="center"/>
                    <w:rPr>
                      <w:rFonts w:cstheme="minorHAnsi"/>
                      <w:sz w:val="18"/>
                      <w:szCs w:val="18"/>
                      <w:highlight w:val="yellow"/>
                    </w:rPr>
                  </w:pPr>
                </w:p>
              </w:tc>
              <w:tc>
                <w:tcPr>
                  <w:tcW w:w="4548" w:type="dxa"/>
                  <w:shd w:val="clear" w:color="auto" w:fill="B4C6E7" w:themeFill="accent1" w:themeFillTint="66"/>
                </w:tcPr>
                <w:p w14:paraId="492A81F9" w14:textId="77777777" w:rsidR="007A3A02" w:rsidRPr="00482B51" w:rsidRDefault="007A3A02" w:rsidP="007A3A02">
                  <w:pPr>
                    <w:jc w:val="center"/>
                    <w:rPr>
                      <w:rFonts w:cstheme="minorHAnsi"/>
                      <w:b/>
                      <w:bCs/>
                      <w:sz w:val="18"/>
                      <w:szCs w:val="18"/>
                      <w:highlight w:val="yellow"/>
                    </w:rPr>
                  </w:pPr>
                  <w:r w:rsidRPr="00482B51">
                    <w:rPr>
                      <w:rFonts w:cstheme="minorHAnsi"/>
                      <w:b/>
                      <w:bCs/>
                      <w:sz w:val="18"/>
                      <w:szCs w:val="18"/>
                      <w:highlight w:val="yellow"/>
                    </w:rPr>
                    <w:t>LOTE 3</w:t>
                  </w:r>
                </w:p>
              </w:tc>
              <w:tc>
                <w:tcPr>
                  <w:tcW w:w="607" w:type="dxa"/>
                  <w:shd w:val="clear" w:color="auto" w:fill="B4C6E7" w:themeFill="accent1" w:themeFillTint="66"/>
                </w:tcPr>
                <w:p w14:paraId="7EC9142E" w14:textId="77777777" w:rsidR="007A3A02" w:rsidRPr="00482B51" w:rsidRDefault="007A3A02" w:rsidP="007A3A02">
                  <w:pPr>
                    <w:rPr>
                      <w:rFonts w:cstheme="minorHAnsi"/>
                      <w:sz w:val="18"/>
                      <w:szCs w:val="18"/>
                      <w:highlight w:val="yellow"/>
                    </w:rPr>
                  </w:pPr>
                </w:p>
              </w:tc>
              <w:tc>
                <w:tcPr>
                  <w:tcW w:w="1057" w:type="dxa"/>
                  <w:shd w:val="clear" w:color="auto" w:fill="B4C6E7" w:themeFill="accent1" w:themeFillTint="66"/>
                </w:tcPr>
                <w:p w14:paraId="03182A0B" w14:textId="77777777" w:rsidR="007A3A02" w:rsidRPr="00482B51" w:rsidRDefault="007A3A02" w:rsidP="007A3A02">
                  <w:pPr>
                    <w:rPr>
                      <w:rFonts w:cstheme="minorHAnsi"/>
                      <w:sz w:val="18"/>
                      <w:szCs w:val="18"/>
                      <w:highlight w:val="yellow"/>
                    </w:rPr>
                  </w:pPr>
                </w:p>
              </w:tc>
              <w:tc>
                <w:tcPr>
                  <w:tcW w:w="1043" w:type="dxa"/>
                  <w:shd w:val="clear" w:color="auto" w:fill="B4C6E7" w:themeFill="accent1" w:themeFillTint="66"/>
                </w:tcPr>
                <w:p w14:paraId="511188E4" w14:textId="77777777" w:rsidR="007A3A02" w:rsidRPr="00482B51" w:rsidRDefault="007A3A02" w:rsidP="007A3A02">
                  <w:pPr>
                    <w:rPr>
                      <w:rFonts w:cstheme="minorHAnsi"/>
                      <w:sz w:val="18"/>
                      <w:szCs w:val="18"/>
                      <w:highlight w:val="yellow"/>
                    </w:rPr>
                  </w:pPr>
                </w:p>
              </w:tc>
              <w:tc>
                <w:tcPr>
                  <w:tcW w:w="1135" w:type="dxa"/>
                  <w:shd w:val="clear" w:color="auto" w:fill="B4C6E7" w:themeFill="accent1" w:themeFillTint="66"/>
                </w:tcPr>
                <w:p w14:paraId="28BD62B5" w14:textId="77777777" w:rsidR="007A3A02" w:rsidRPr="00482B51" w:rsidRDefault="007A3A02" w:rsidP="007A3A02">
                  <w:pPr>
                    <w:rPr>
                      <w:rFonts w:cstheme="minorHAnsi"/>
                      <w:sz w:val="18"/>
                      <w:szCs w:val="18"/>
                      <w:highlight w:val="yellow"/>
                    </w:rPr>
                  </w:pPr>
                </w:p>
              </w:tc>
            </w:tr>
            <w:tr w:rsidR="007A3A02" w:rsidRPr="00482B51" w14:paraId="38D86040" w14:textId="77777777" w:rsidTr="00C21E10">
              <w:tc>
                <w:tcPr>
                  <w:tcW w:w="697" w:type="dxa"/>
                </w:tcPr>
                <w:p w14:paraId="4F3B92F9"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3</w:t>
                  </w:r>
                </w:p>
              </w:tc>
              <w:tc>
                <w:tcPr>
                  <w:tcW w:w="4548" w:type="dxa"/>
                </w:tcPr>
                <w:p w14:paraId="3B824468" w14:textId="77777777" w:rsidR="007A3A02" w:rsidRPr="00482B51" w:rsidRDefault="007A3A02" w:rsidP="007A3A02">
                  <w:pPr>
                    <w:rPr>
                      <w:rFonts w:cstheme="minorHAnsi"/>
                      <w:sz w:val="18"/>
                      <w:szCs w:val="18"/>
                      <w:highlight w:val="yellow"/>
                    </w:rPr>
                  </w:pPr>
                  <w:r w:rsidRPr="00482B51">
                    <w:rPr>
                      <w:rFonts w:cstheme="minorHAnsi"/>
                      <w:b/>
                      <w:bCs/>
                      <w:sz w:val="18"/>
                      <w:szCs w:val="18"/>
                      <w:highlight w:val="yellow"/>
                    </w:rPr>
                    <w:t>Filtro de linha com 6 Tomadas</w:t>
                  </w:r>
                  <w:r w:rsidRPr="00482B51">
                    <w:rPr>
                      <w:rFonts w:cstheme="minorHAnsi"/>
                      <w:sz w:val="18"/>
                      <w:szCs w:val="18"/>
                      <w:highlight w:val="yellow"/>
                    </w:rPr>
                    <w:t>; Comprimento do Cabo de Força de pelo menos 80 cm; Tensão / Potência: 127/1270W e 220V/2200W; Corrente Máxima: 10A; possuir furos para fixação (Pode ser fixado na horizontal ou vertical); possuir disjuntor Rearmável 10A com indicador luminoso de funcionamento; Cor: Preto.</w:t>
                  </w:r>
                </w:p>
              </w:tc>
              <w:tc>
                <w:tcPr>
                  <w:tcW w:w="607" w:type="dxa"/>
                </w:tcPr>
                <w:p w14:paraId="0F871D7B"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5</w:t>
                  </w:r>
                </w:p>
              </w:tc>
              <w:tc>
                <w:tcPr>
                  <w:tcW w:w="1057" w:type="dxa"/>
                </w:tcPr>
                <w:p w14:paraId="4D82A70A"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unidades</w:t>
                  </w:r>
                </w:p>
              </w:tc>
              <w:tc>
                <w:tcPr>
                  <w:tcW w:w="1043" w:type="dxa"/>
                </w:tcPr>
                <w:p w14:paraId="284EFCAE"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R$60,07</w:t>
                  </w:r>
                </w:p>
              </w:tc>
              <w:tc>
                <w:tcPr>
                  <w:tcW w:w="1135" w:type="dxa"/>
                </w:tcPr>
                <w:p w14:paraId="79407513"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R$300,35</w:t>
                  </w:r>
                </w:p>
              </w:tc>
            </w:tr>
            <w:tr w:rsidR="007A3A02" w:rsidRPr="00482B51" w14:paraId="71EF2027" w14:textId="77777777" w:rsidTr="00C21E10">
              <w:tc>
                <w:tcPr>
                  <w:tcW w:w="697" w:type="dxa"/>
                  <w:shd w:val="clear" w:color="auto" w:fill="B4C6E7" w:themeFill="accent1" w:themeFillTint="66"/>
                </w:tcPr>
                <w:p w14:paraId="5FF144F3" w14:textId="77777777" w:rsidR="007A3A02" w:rsidRPr="00482B51" w:rsidRDefault="007A3A02" w:rsidP="007A3A02">
                  <w:pPr>
                    <w:rPr>
                      <w:rFonts w:cstheme="minorHAnsi"/>
                      <w:sz w:val="18"/>
                      <w:szCs w:val="18"/>
                      <w:highlight w:val="yellow"/>
                    </w:rPr>
                  </w:pPr>
                </w:p>
              </w:tc>
              <w:tc>
                <w:tcPr>
                  <w:tcW w:w="4548" w:type="dxa"/>
                  <w:shd w:val="clear" w:color="auto" w:fill="B4C6E7" w:themeFill="accent1" w:themeFillTint="66"/>
                </w:tcPr>
                <w:p w14:paraId="45EF05FA" w14:textId="77777777" w:rsidR="007A3A02" w:rsidRPr="00482B51" w:rsidRDefault="007A3A02" w:rsidP="007A3A02">
                  <w:pPr>
                    <w:jc w:val="center"/>
                    <w:rPr>
                      <w:rFonts w:cstheme="minorHAnsi"/>
                      <w:b/>
                      <w:bCs/>
                      <w:sz w:val="18"/>
                      <w:szCs w:val="18"/>
                      <w:highlight w:val="yellow"/>
                    </w:rPr>
                  </w:pPr>
                  <w:r w:rsidRPr="00482B51">
                    <w:rPr>
                      <w:rFonts w:cstheme="minorHAnsi"/>
                      <w:b/>
                      <w:bCs/>
                      <w:sz w:val="18"/>
                      <w:szCs w:val="18"/>
                      <w:highlight w:val="yellow"/>
                    </w:rPr>
                    <w:t>LOTE 4</w:t>
                  </w:r>
                </w:p>
                <w:p w14:paraId="7DC530A4" w14:textId="77777777" w:rsidR="007A3A02" w:rsidRPr="00482B51" w:rsidRDefault="007A3A02" w:rsidP="007A3A02">
                  <w:pPr>
                    <w:rPr>
                      <w:rFonts w:cstheme="minorHAnsi"/>
                      <w:b/>
                      <w:bCs/>
                      <w:sz w:val="18"/>
                      <w:szCs w:val="18"/>
                      <w:highlight w:val="yellow"/>
                    </w:rPr>
                  </w:pPr>
                </w:p>
              </w:tc>
              <w:tc>
                <w:tcPr>
                  <w:tcW w:w="607" w:type="dxa"/>
                  <w:shd w:val="clear" w:color="auto" w:fill="B4C6E7" w:themeFill="accent1" w:themeFillTint="66"/>
                </w:tcPr>
                <w:p w14:paraId="10E80834" w14:textId="77777777" w:rsidR="007A3A02" w:rsidRPr="00482B51" w:rsidRDefault="007A3A02" w:rsidP="007A3A02">
                  <w:pPr>
                    <w:rPr>
                      <w:rFonts w:cstheme="minorHAnsi"/>
                      <w:sz w:val="18"/>
                      <w:szCs w:val="18"/>
                      <w:highlight w:val="yellow"/>
                    </w:rPr>
                  </w:pPr>
                </w:p>
              </w:tc>
              <w:tc>
                <w:tcPr>
                  <w:tcW w:w="1057" w:type="dxa"/>
                  <w:shd w:val="clear" w:color="auto" w:fill="B4C6E7" w:themeFill="accent1" w:themeFillTint="66"/>
                </w:tcPr>
                <w:p w14:paraId="308F79D9" w14:textId="77777777" w:rsidR="007A3A02" w:rsidRPr="00482B51" w:rsidRDefault="007A3A02" w:rsidP="007A3A02">
                  <w:pPr>
                    <w:rPr>
                      <w:rFonts w:cstheme="minorHAnsi"/>
                      <w:sz w:val="18"/>
                      <w:szCs w:val="18"/>
                      <w:highlight w:val="yellow"/>
                    </w:rPr>
                  </w:pPr>
                </w:p>
              </w:tc>
              <w:tc>
                <w:tcPr>
                  <w:tcW w:w="1043" w:type="dxa"/>
                  <w:shd w:val="clear" w:color="auto" w:fill="B4C6E7" w:themeFill="accent1" w:themeFillTint="66"/>
                </w:tcPr>
                <w:p w14:paraId="0B425433" w14:textId="77777777" w:rsidR="007A3A02" w:rsidRPr="00482B51" w:rsidRDefault="007A3A02" w:rsidP="007A3A02">
                  <w:pPr>
                    <w:rPr>
                      <w:rFonts w:cstheme="minorHAnsi"/>
                      <w:sz w:val="18"/>
                      <w:szCs w:val="18"/>
                      <w:highlight w:val="yellow"/>
                    </w:rPr>
                  </w:pPr>
                </w:p>
              </w:tc>
              <w:tc>
                <w:tcPr>
                  <w:tcW w:w="1135" w:type="dxa"/>
                  <w:shd w:val="clear" w:color="auto" w:fill="B4C6E7" w:themeFill="accent1" w:themeFillTint="66"/>
                </w:tcPr>
                <w:p w14:paraId="0AA4DE41" w14:textId="77777777" w:rsidR="007A3A02" w:rsidRPr="00482B51" w:rsidRDefault="007A3A02" w:rsidP="007A3A02">
                  <w:pPr>
                    <w:rPr>
                      <w:rFonts w:cstheme="minorHAnsi"/>
                      <w:sz w:val="18"/>
                      <w:szCs w:val="18"/>
                      <w:highlight w:val="yellow"/>
                    </w:rPr>
                  </w:pPr>
                </w:p>
              </w:tc>
            </w:tr>
            <w:tr w:rsidR="007A3A02" w:rsidRPr="00482B51" w14:paraId="7227FCC8" w14:textId="77777777" w:rsidTr="00C21E10">
              <w:tc>
                <w:tcPr>
                  <w:tcW w:w="697" w:type="dxa"/>
                </w:tcPr>
                <w:p w14:paraId="7DB16F60"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4</w:t>
                  </w:r>
                </w:p>
              </w:tc>
              <w:tc>
                <w:tcPr>
                  <w:tcW w:w="4548" w:type="dxa"/>
                </w:tcPr>
                <w:p w14:paraId="1B0AB5C8" w14:textId="77777777" w:rsidR="007A3A02" w:rsidRPr="00482B51" w:rsidRDefault="007A3A02" w:rsidP="007A3A02">
                  <w:pPr>
                    <w:rPr>
                      <w:rFonts w:cstheme="minorHAnsi"/>
                      <w:sz w:val="18"/>
                      <w:szCs w:val="18"/>
                      <w:highlight w:val="yellow"/>
                    </w:rPr>
                  </w:pPr>
                  <w:r w:rsidRPr="00482B51">
                    <w:rPr>
                      <w:rFonts w:eastAsiaTheme="majorEastAsia" w:cstheme="minorHAnsi"/>
                      <w:b/>
                      <w:bCs/>
                      <w:sz w:val="18"/>
                      <w:szCs w:val="18"/>
                      <w:highlight w:val="yellow"/>
                    </w:rPr>
                    <w:t>IMPRESSORA MULTIFUNCIONAL TANQUE DE TINTA COLORIDA COM ADF:</w:t>
                  </w:r>
                  <w:r w:rsidRPr="00482B51">
                    <w:rPr>
                      <w:rFonts w:cstheme="minorHAnsi"/>
                      <w:sz w:val="18"/>
                      <w:szCs w:val="18"/>
                      <w:highlight w:val="yellow"/>
                    </w:rPr>
                    <w:t>Deve possuir tanque frontal de tinta original de fábrica; Visor LCD colorido; Tipo de impressão colorida jato de tinta de 4 cores (CMYK);</w:t>
                  </w:r>
                </w:p>
                <w:p w14:paraId="04EC6F89"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Função: impressora / copiadora / scanner; Velocidade Máxima de impressão (A4 / carta): em preto: 33 ppm / colorida: 20 ppm;</w:t>
                  </w:r>
                </w:p>
                <w:p w14:paraId="7D7F7EE2"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Velocidade máxima de cópia (A4 / carta): em preto: 10 cpm / colorida: 8 com; Velocidade do scanner: 12 segundos preto e branco / 29 segundos em cores PDF e tamanho A4 a 200 dpi; Alimentador Automático (ADF) de 30 páginas (A4/carta); Impressão até o formato A3; Digitalizador com suporte para até tamanho oficio;</w:t>
                  </w:r>
                </w:p>
                <w:p w14:paraId="1F339313"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Tamanhos de papel suportados: A4, A6, Carta, Meia Carta, Legal, Executivo, Oficio 9; Gramatura de papel suportado: Papel normal de 64 ~ 90 g/m²;</w:t>
                  </w:r>
                </w:p>
                <w:p w14:paraId="189DF3D5"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Capacidade de carga do papel: 100 folhas de papel normal;</w:t>
                  </w:r>
                </w:p>
                <w:p w14:paraId="7E9FE121"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Capacidade da bandeja de saída 30 folhas de papel normal;</w:t>
                  </w:r>
                </w:p>
                <w:p w14:paraId="568CBC60"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Conexões: USB 2.0 de alta velocidade / Wireless / Wi-Fi Direct; voltagem de entrada entre 100 - 240 V;</w:t>
                  </w:r>
                </w:p>
                <w:p w14:paraId="7023A5C9"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Conteúdo da Embalagem: Impressora multifuncional; 4 garrafas de tinta originais (preta, ciano, magenta e amarela);</w:t>
                  </w:r>
                </w:p>
                <w:p w14:paraId="229BF3FA" w14:textId="77777777" w:rsidR="007A3A02" w:rsidRPr="00482B51" w:rsidRDefault="007A3A02" w:rsidP="007A3A02">
                  <w:pPr>
                    <w:rPr>
                      <w:rFonts w:cstheme="minorHAnsi"/>
                      <w:sz w:val="18"/>
                      <w:szCs w:val="18"/>
                      <w:highlight w:val="yellow"/>
                    </w:rPr>
                  </w:pPr>
                </w:p>
              </w:tc>
              <w:tc>
                <w:tcPr>
                  <w:tcW w:w="607" w:type="dxa"/>
                </w:tcPr>
                <w:p w14:paraId="53EB7D49"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3</w:t>
                  </w:r>
                </w:p>
              </w:tc>
              <w:tc>
                <w:tcPr>
                  <w:tcW w:w="1057" w:type="dxa"/>
                </w:tcPr>
                <w:p w14:paraId="0C322D98"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unidades</w:t>
                  </w:r>
                </w:p>
              </w:tc>
              <w:tc>
                <w:tcPr>
                  <w:tcW w:w="1043" w:type="dxa"/>
                </w:tcPr>
                <w:p w14:paraId="7C0BCC0C"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R$2.430,84</w:t>
                  </w:r>
                </w:p>
              </w:tc>
              <w:tc>
                <w:tcPr>
                  <w:tcW w:w="1135" w:type="dxa"/>
                </w:tcPr>
                <w:p w14:paraId="6B9FF286"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R$7.292,52</w:t>
                  </w:r>
                </w:p>
              </w:tc>
            </w:tr>
            <w:tr w:rsidR="007A3A02" w:rsidRPr="00482B51" w14:paraId="52D7050C" w14:textId="77777777" w:rsidTr="00C21E10">
              <w:tc>
                <w:tcPr>
                  <w:tcW w:w="697" w:type="dxa"/>
                </w:tcPr>
                <w:p w14:paraId="03197979"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5</w:t>
                  </w:r>
                </w:p>
              </w:tc>
              <w:tc>
                <w:tcPr>
                  <w:tcW w:w="4548" w:type="dxa"/>
                </w:tcPr>
                <w:p w14:paraId="0355D155" w14:textId="77777777" w:rsidR="007A3A02" w:rsidRPr="00482B51" w:rsidRDefault="007A3A02" w:rsidP="007A3A02">
                  <w:pPr>
                    <w:rPr>
                      <w:rFonts w:cstheme="minorHAnsi"/>
                      <w:sz w:val="18"/>
                      <w:szCs w:val="18"/>
                      <w:highlight w:val="yellow"/>
                    </w:rPr>
                  </w:pPr>
                  <w:r w:rsidRPr="00482B51">
                    <w:rPr>
                      <w:rFonts w:cstheme="minorHAnsi"/>
                      <w:b/>
                      <w:bCs/>
                      <w:sz w:val="18"/>
                      <w:szCs w:val="18"/>
                      <w:highlight w:val="yellow"/>
                    </w:rPr>
                    <w:t>KIT de refil de tintas impressora multifuncional "EPSON SERIE L"</w:t>
                  </w:r>
                  <w:r w:rsidRPr="00482B51">
                    <w:rPr>
                      <w:rFonts w:cstheme="minorHAnsi"/>
                      <w:sz w:val="18"/>
                      <w:szCs w:val="18"/>
                      <w:highlight w:val="yellow"/>
                    </w:rPr>
                    <w:t xml:space="preserve">, tinta com corante 100% original e de alta qualidade, deve oferecer resistência a desbotamentos, além de serem resistentes a água e possuem uma melhor fixação. Para os modelos: L5590, L5190, L5290 – T544120; CONTEÚDO: 1 REFIL DE TINTA 65ML PRETO (BLACK), 1 </w:t>
                  </w:r>
                  <w:r w:rsidRPr="00482B51">
                    <w:rPr>
                      <w:rFonts w:cstheme="minorHAnsi"/>
                      <w:sz w:val="18"/>
                      <w:szCs w:val="18"/>
                      <w:highlight w:val="yellow"/>
                    </w:rPr>
                    <w:lastRenderedPageBreak/>
                    <w:t>REFIL DE TINTA 65ML MAGENTA, 1 REFIL DE TINTA 65ML YELLOW, 1 REFIL DE TINTA 65ML CYAN</w:t>
                  </w:r>
                </w:p>
              </w:tc>
              <w:tc>
                <w:tcPr>
                  <w:tcW w:w="607" w:type="dxa"/>
                </w:tcPr>
                <w:p w14:paraId="0E4C4A1B"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lastRenderedPageBreak/>
                    <w:t>12</w:t>
                  </w:r>
                </w:p>
              </w:tc>
              <w:tc>
                <w:tcPr>
                  <w:tcW w:w="1057" w:type="dxa"/>
                </w:tcPr>
                <w:p w14:paraId="1FC395F8"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Kit com 4</w:t>
                  </w:r>
                </w:p>
              </w:tc>
              <w:tc>
                <w:tcPr>
                  <w:tcW w:w="1043" w:type="dxa"/>
                </w:tcPr>
                <w:p w14:paraId="2D5D04BC"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R$221,32</w:t>
                  </w:r>
                </w:p>
              </w:tc>
              <w:tc>
                <w:tcPr>
                  <w:tcW w:w="1135" w:type="dxa"/>
                </w:tcPr>
                <w:p w14:paraId="648B660E"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R$2.655,84</w:t>
                  </w:r>
                </w:p>
              </w:tc>
            </w:tr>
            <w:tr w:rsidR="007A3A02" w:rsidRPr="00482B51" w14:paraId="0E2D02EB" w14:textId="77777777" w:rsidTr="00C21E10">
              <w:trPr>
                <w:trHeight w:val="546"/>
              </w:trPr>
              <w:tc>
                <w:tcPr>
                  <w:tcW w:w="697" w:type="dxa"/>
                </w:tcPr>
                <w:p w14:paraId="1DE96EA9" w14:textId="77777777" w:rsidR="007A3A02" w:rsidRPr="00482B51" w:rsidRDefault="007A3A02" w:rsidP="007A3A02">
                  <w:pPr>
                    <w:rPr>
                      <w:rFonts w:cstheme="minorHAnsi"/>
                      <w:sz w:val="18"/>
                      <w:szCs w:val="18"/>
                      <w:highlight w:val="yellow"/>
                    </w:rPr>
                  </w:pPr>
                </w:p>
              </w:tc>
              <w:tc>
                <w:tcPr>
                  <w:tcW w:w="4548" w:type="dxa"/>
                </w:tcPr>
                <w:p w14:paraId="1F46FFF2" w14:textId="77777777" w:rsidR="007A3A02" w:rsidRPr="00646CCF" w:rsidRDefault="007A3A02" w:rsidP="007A3A02">
                  <w:pPr>
                    <w:jc w:val="center"/>
                    <w:rPr>
                      <w:rFonts w:cstheme="minorHAnsi"/>
                      <w:b/>
                      <w:bCs/>
                      <w:sz w:val="28"/>
                      <w:szCs w:val="28"/>
                      <w:highlight w:val="yellow"/>
                    </w:rPr>
                  </w:pPr>
                  <w:r w:rsidRPr="00646CCF">
                    <w:rPr>
                      <w:rFonts w:cstheme="minorHAnsi"/>
                      <w:b/>
                      <w:bCs/>
                      <w:sz w:val="28"/>
                      <w:szCs w:val="28"/>
                      <w:highlight w:val="yellow"/>
                    </w:rPr>
                    <w:t>TOTAL</w:t>
                  </w:r>
                </w:p>
              </w:tc>
              <w:tc>
                <w:tcPr>
                  <w:tcW w:w="607" w:type="dxa"/>
                </w:tcPr>
                <w:p w14:paraId="01D5A363" w14:textId="77777777" w:rsidR="007A3A02" w:rsidRPr="00482B51" w:rsidRDefault="007A3A02" w:rsidP="007A3A02">
                  <w:pPr>
                    <w:rPr>
                      <w:rFonts w:cstheme="minorHAnsi"/>
                      <w:sz w:val="18"/>
                      <w:szCs w:val="18"/>
                      <w:highlight w:val="yellow"/>
                    </w:rPr>
                  </w:pPr>
                </w:p>
              </w:tc>
              <w:tc>
                <w:tcPr>
                  <w:tcW w:w="1057" w:type="dxa"/>
                </w:tcPr>
                <w:p w14:paraId="7BE9B07A" w14:textId="77777777" w:rsidR="007A3A02" w:rsidRPr="00482B51" w:rsidRDefault="007A3A02" w:rsidP="007A3A02">
                  <w:pPr>
                    <w:rPr>
                      <w:rFonts w:cstheme="minorHAnsi"/>
                      <w:sz w:val="18"/>
                      <w:szCs w:val="18"/>
                      <w:highlight w:val="yellow"/>
                    </w:rPr>
                  </w:pPr>
                </w:p>
              </w:tc>
              <w:tc>
                <w:tcPr>
                  <w:tcW w:w="1043" w:type="dxa"/>
                </w:tcPr>
                <w:p w14:paraId="4F243C45" w14:textId="77777777" w:rsidR="007A3A02" w:rsidRPr="00482B51" w:rsidRDefault="007A3A02" w:rsidP="007A3A02">
                  <w:pPr>
                    <w:rPr>
                      <w:rFonts w:cstheme="minorHAnsi"/>
                      <w:sz w:val="18"/>
                      <w:szCs w:val="18"/>
                      <w:highlight w:val="yellow"/>
                    </w:rPr>
                  </w:pPr>
                </w:p>
              </w:tc>
              <w:tc>
                <w:tcPr>
                  <w:tcW w:w="1135" w:type="dxa"/>
                </w:tcPr>
                <w:p w14:paraId="3C290EE4" w14:textId="77777777" w:rsidR="007A3A02" w:rsidRPr="00646CCF" w:rsidRDefault="007A3A02" w:rsidP="007A3A02">
                  <w:pPr>
                    <w:rPr>
                      <w:rFonts w:cstheme="minorHAnsi"/>
                      <w:b/>
                      <w:bCs/>
                      <w:sz w:val="18"/>
                      <w:szCs w:val="18"/>
                      <w:highlight w:val="yellow"/>
                    </w:rPr>
                  </w:pPr>
                  <w:r w:rsidRPr="00646CCF">
                    <w:rPr>
                      <w:rFonts w:cstheme="minorHAnsi"/>
                      <w:b/>
                      <w:bCs/>
                      <w:sz w:val="18"/>
                      <w:szCs w:val="18"/>
                      <w:highlight w:val="yellow"/>
                    </w:rPr>
                    <w:t>R$9.948,36</w:t>
                  </w:r>
                </w:p>
              </w:tc>
            </w:tr>
            <w:tr w:rsidR="007A3A02" w:rsidRPr="00482B51" w14:paraId="3CF426E4" w14:textId="77777777" w:rsidTr="00C21E10">
              <w:tc>
                <w:tcPr>
                  <w:tcW w:w="697" w:type="dxa"/>
                  <w:shd w:val="clear" w:color="auto" w:fill="B4C6E7" w:themeFill="accent1" w:themeFillTint="66"/>
                </w:tcPr>
                <w:p w14:paraId="6FD5ACC9" w14:textId="77777777" w:rsidR="007A3A02" w:rsidRPr="00482B51" w:rsidRDefault="007A3A02" w:rsidP="007A3A02">
                  <w:pPr>
                    <w:rPr>
                      <w:rFonts w:cstheme="minorHAnsi"/>
                      <w:sz w:val="18"/>
                      <w:szCs w:val="18"/>
                      <w:highlight w:val="yellow"/>
                    </w:rPr>
                  </w:pPr>
                </w:p>
              </w:tc>
              <w:tc>
                <w:tcPr>
                  <w:tcW w:w="4548" w:type="dxa"/>
                  <w:shd w:val="clear" w:color="auto" w:fill="B4C6E7" w:themeFill="accent1" w:themeFillTint="66"/>
                </w:tcPr>
                <w:p w14:paraId="73529CCB" w14:textId="77777777" w:rsidR="007A3A02" w:rsidRPr="00482B51" w:rsidRDefault="007A3A02" w:rsidP="007A3A02">
                  <w:pPr>
                    <w:jc w:val="center"/>
                    <w:rPr>
                      <w:rFonts w:cstheme="minorHAnsi"/>
                      <w:b/>
                      <w:bCs/>
                      <w:sz w:val="18"/>
                      <w:szCs w:val="18"/>
                      <w:highlight w:val="yellow"/>
                    </w:rPr>
                  </w:pPr>
                  <w:r w:rsidRPr="00482B51">
                    <w:rPr>
                      <w:rFonts w:cstheme="minorHAnsi"/>
                      <w:b/>
                      <w:bCs/>
                      <w:sz w:val="18"/>
                      <w:szCs w:val="18"/>
                      <w:highlight w:val="yellow"/>
                    </w:rPr>
                    <w:t>LOTE 5</w:t>
                  </w:r>
                </w:p>
                <w:p w14:paraId="435608AA" w14:textId="77777777" w:rsidR="007A3A02" w:rsidRPr="00482B51" w:rsidRDefault="007A3A02" w:rsidP="007A3A02">
                  <w:pPr>
                    <w:rPr>
                      <w:rFonts w:cstheme="minorHAnsi"/>
                      <w:b/>
                      <w:bCs/>
                      <w:sz w:val="18"/>
                      <w:szCs w:val="18"/>
                      <w:highlight w:val="yellow"/>
                    </w:rPr>
                  </w:pPr>
                </w:p>
              </w:tc>
              <w:tc>
                <w:tcPr>
                  <w:tcW w:w="607" w:type="dxa"/>
                  <w:shd w:val="clear" w:color="auto" w:fill="B4C6E7" w:themeFill="accent1" w:themeFillTint="66"/>
                </w:tcPr>
                <w:p w14:paraId="56973168" w14:textId="77777777" w:rsidR="007A3A02" w:rsidRPr="00482B51" w:rsidRDefault="007A3A02" w:rsidP="007A3A02">
                  <w:pPr>
                    <w:rPr>
                      <w:rFonts w:cstheme="minorHAnsi"/>
                      <w:sz w:val="18"/>
                      <w:szCs w:val="18"/>
                      <w:highlight w:val="yellow"/>
                    </w:rPr>
                  </w:pPr>
                </w:p>
              </w:tc>
              <w:tc>
                <w:tcPr>
                  <w:tcW w:w="1057" w:type="dxa"/>
                  <w:shd w:val="clear" w:color="auto" w:fill="B4C6E7" w:themeFill="accent1" w:themeFillTint="66"/>
                </w:tcPr>
                <w:p w14:paraId="014F3FD9" w14:textId="77777777" w:rsidR="007A3A02" w:rsidRPr="00482B51" w:rsidRDefault="007A3A02" w:rsidP="007A3A02">
                  <w:pPr>
                    <w:rPr>
                      <w:rFonts w:cstheme="minorHAnsi"/>
                      <w:sz w:val="18"/>
                      <w:szCs w:val="18"/>
                      <w:highlight w:val="yellow"/>
                    </w:rPr>
                  </w:pPr>
                </w:p>
              </w:tc>
              <w:tc>
                <w:tcPr>
                  <w:tcW w:w="1043" w:type="dxa"/>
                  <w:shd w:val="clear" w:color="auto" w:fill="B4C6E7" w:themeFill="accent1" w:themeFillTint="66"/>
                </w:tcPr>
                <w:p w14:paraId="58510BDF" w14:textId="77777777" w:rsidR="007A3A02" w:rsidRPr="00482B51" w:rsidRDefault="007A3A02" w:rsidP="007A3A02">
                  <w:pPr>
                    <w:rPr>
                      <w:rFonts w:cstheme="minorHAnsi"/>
                      <w:sz w:val="18"/>
                      <w:szCs w:val="18"/>
                      <w:highlight w:val="yellow"/>
                    </w:rPr>
                  </w:pPr>
                </w:p>
              </w:tc>
              <w:tc>
                <w:tcPr>
                  <w:tcW w:w="1135" w:type="dxa"/>
                  <w:shd w:val="clear" w:color="auto" w:fill="B4C6E7" w:themeFill="accent1" w:themeFillTint="66"/>
                </w:tcPr>
                <w:p w14:paraId="38415204" w14:textId="77777777" w:rsidR="007A3A02" w:rsidRPr="00482B51" w:rsidRDefault="007A3A02" w:rsidP="007A3A02">
                  <w:pPr>
                    <w:rPr>
                      <w:rFonts w:cstheme="minorHAnsi"/>
                      <w:sz w:val="18"/>
                      <w:szCs w:val="18"/>
                      <w:highlight w:val="yellow"/>
                    </w:rPr>
                  </w:pPr>
                </w:p>
              </w:tc>
            </w:tr>
            <w:tr w:rsidR="007A3A02" w:rsidRPr="00482B51" w14:paraId="57B25854" w14:textId="77777777" w:rsidTr="00C21E10">
              <w:tc>
                <w:tcPr>
                  <w:tcW w:w="697" w:type="dxa"/>
                </w:tcPr>
                <w:p w14:paraId="7D84BE95"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6</w:t>
                  </w:r>
                </w:p>
              </w:tc>
              <w:tc>
                <w:tcPr>
                  <w:tcW w:w="4548" w:type="dxa"/>
                </w:tcPr>
                <w:p w14:paraId="68905E73" w14:textId="77777777" w:rsidR="007A3A02" w:rsidRPr="00482B51" w:rsidRDefault="007A3A02" w:rsidP="007A3A02">
                  <w:pPr>
                    <w:rPr>
                      <w:rFonts w:cstheme="minorHAnsi"/>
                      <w:b/>
                      <w:bCs/>
                      <w:sz w:val="18"/>
                      <w:szCs w:val="18"/>
                      <w:highlight w:val="yellow"/>
                    </w:rPr>
                  </w:pPr>
                  <w:r w:rsidRPr="00482B51">
                    <w:rPr>
                      <w:rFonts w:cstheme="minorHAnsi"/>
                      <w:b/>
                      <w:bCs/>
                      <w:sz w:val="18"/>
                      <w:szCs w:val="18"/>
                      <w:highlight w:val="yellow"/>
                    </w:rPr>
                    <w:t xml:space="preserve">SCANNER DE MESA: </w:t>
                  </w:r>
                  <w:r w:rsidRPr="00482B51">
                    <w:rPr>
                      <w:rFonts w:cstheme="minorHAnsi"/>
                      <w:sz w:val="18"/>
                      <w:szCs w:val="18"/>
                      <w:highlight w:val="yellow"/>
                    </w:rPr>
                    <w:t>Deve possuir alimentação por folhas;</w:t>
                  </w:r>
                </w:p>
                <w:p w14:paraId="05845997"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Digitalização monocromática e colorida; Velocidade máxima de digitalização simplex de 50 ipm e duplex de 100 ipm; Resolução optica máxima de 600 x 600 dpi e interpolada de até 1200 x 1200 dpi; Capacidade do alimentador automático de documentos: 50 folhas; Tamanhos de papel suportados: mínimo de 5,1cm x 5,1 cm e máximo de 21,5 x 35,5 cm; Tipos de mídia suportados: A4, A6, Carta, Meia Carta, Legal, Executivo, Oficio 9; Interfaces: USB 2.0 ou superior, Ethernet, Wi-Fi Dual Band (2,4 GHz e 5 GHz); Recursos: digitalização continua; digitalização frente e verso automática, tela LCD sensível ao toque de 4,3"; Sistemas operacionais compatíveis: Windows, Mac OS, Linux; Formatos de arquivos de digitalização: PDF uma página ou múltiplas, JPEG, TIFF; Voltagem de entrada entre 100 - 240 V; Conteúdo da Embalagem: 1 scanner, 1 fonte de alimentação bivolt (100-240V 50/60Hz), 1 cabo USB 3.0 SuperSpeed, 1 guia de instalação rápida; 1 ANO DE GARANTIA.</w:t>
                  </w:r>
                </w:p>
                <w:p w14:paraId="416DBA57" w14:textId="77777777" w:rsidR="007A3A02" w:rsidRPr="00482B51" w:rsidRDefault="007A3A02" w:rsidP="007A3A02">
                  <w:pPr>
                    <w:rPr>
                      <w:rFonts w:cstheme="minorHAnsi"/>
                      <w:sz w:val="18"/>
                      <w:szCs w:val="18"/>
                      <w:highlight w:val="yellow"/>
                    </w:rPr>
                  </w:pPr>
                </w:p>
              </w:tc>
              <w:tc>
                <w:tcPr>
                  <w:tcW w:w="607" w:type="dxa"/>
                </w:tcPr>
                <w:p w14:paraId="29927632"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1</w:t>
                  </w:r>
                </w:p>
              </w:tc>
              <w:tc>
                <w:tcPr>
                  <w:tcW w:w="1057" w:type="dxa"/>
                </w:tcPr>
                <w:p w14:paraId="72CD26CA"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unidades</w:t>
                  </w:r>
                </w:p>
              </w:tc>
              <w:tc>
                <w:tcPr>
                  <w:tcW w:w="1043" w:type="dxa"/>
                </w:tcPr>
                <w:p w14:paraId="4356104A"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R$2.881,24</w:t>
                  </w:r>
                </w:p>
              </w:tc>
              <w:tc>
                <w:tcPr>
                  <w:tcW w:w="1135" w:type="dxa"/>
                </w:tcPr>
                <w:p w14:paraId="57BBB8EE"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R$2.881,24</w:t>
                  </w:r>
                </w:p>
              </w:tc>
            </w:tr>
            <w:tr w:rsidR="007A3A02" w:rsidRPr="00482B51" w14:paraId="71A135A3" w14:textId="77777777" w:rsidTr="00C21E10">
              <w:tc>
                <w:tcPr>
                  <w:tcW w:w="697" w:type="dxa"/>
                  <w:shd w:val="clear" w:color="auto" w:fill="B4C6E7" w:themeFill="accent1" w:themeFillTint="66"/>
                </w:tcPr>
                <w:p w14:paraId="6FF36E7F" w14:textId="77777777" w:rsidR="007A3A02" w:rsidRPr="00482B51" w:rsidRDefault="007A3A02" w:rsidP="007A3A02">
                  <w:pPr>
                    <w:rPr>
                      <w:rFonts w:cstheme="minorHAnsi"/>
                      <w:sz w:val="18"/>
                      <w:szCs w:val="18"/>
                      <w:highlight w:val="yellow"/>
                    </w:rPr>
                  </w:pPr>
                </w:p>
              </w:tc>
              <w:tc>
                <w:tcPr>
                  <w:tcW w:w="4548" w:type="dxa"/>
                  <w:shd w:val="clear" w:color="auto" w:fill="B4C6E7" w:themeFill="accent1" w:themeFillTint="66"/>
                </w:tcPr>
                <w:p w14:paraId="68E2F220" w14:textId="77777777" w:rsidR="007A3A02" w:rsidRPr="00482B51" w:rsidRDefault="007A3A02" w:rsidP="007A3A02">
                  <w:pPr>
                    <w:jc w:val="center"/>
                    <w:rPr>
                      <w:rFonts w:cstheme="minorHAnsi"/>
                      <w:b/>
                      <w:bCs/>
                      <w:sz w:val="18"/>
                      <w:szCs w:val="18"/>
                      <w:highlight w:val="yellow"/>
                    </w:rPr>
                  </w:pPr>
                  <w:r w:rsidRPr="00482B51">
                    <w:rPr>
                      <w:rFonts w:cstheme="minorHAnsi"/>
                      <w:b/>
                      <w:bCs/>
                      <w:sz w:val="18"/>
                      <w:szCs w:val="18"/>
                      <w:highlight w:val="yellow"/>
                    </w:rPr>
                    <w:t>LOTE 6</w:t>
                  </w:r>
                </w:p>
                <w:p w14:paraId="656F965B" w14:textId="77777777" w:rsidR="007A3A02" w:rsidRPr="00482B51" w:rsidRDefault="007A3A02" w:rsidP="007A3A02">
                  <w:pPr>
                    <w:rPr>
                      <w:rFonts w:cstheme="minorHAnsi"/>
                      <w:b/>
                      <w:bCs/>
                      <w:sz w:val="18"/>
                      <w:szCs w:val="18"/>
                      <w:highlight w:val="yellow"/>
                    </w:rPr>
                  </w:pPr>
                </w:p>
              </w:tc>
              <w:tc>
                <w:tcPr>
                  <w:tcW w:w="607" w:type="dxa"/>
                  <w:shd w:val="clear" w:color="auto" w:fill="B4C6E7" w:themeFill="accent1" w:themeFillTint="66"/>
                </w:tcPr>
                <w:p w14:paraId="04E80E02" w14:textId="77777777" w:rsidR="007A3A02" w:rsidRPr="00482B51" w:rsidRDefault="007A3A02" w:rsidP="007A3A02">
                  <w:pPr>
                    <w:rPr>
                      <w:rFonts w:cstheme="minorHAnsi"/>
                      <w:sz w:val="18"/>
                      <w:szCs w:val="18"/>
                      <w:highlight w:val="yellow"/>
                    </w:rPr>
                  </w:pPr>
                </w:p>
              </w:tc>
              <w:tc>
                <w:tcPr>
                  <w:tcW w:w="1057" w:type="dxa"/>
                  <w:shd w:val="clear" w:color="auto" w:fill="B4C6E7" w:themeFill="accent1" w:themeFillTint="66"/>
                </w:tcPr>
                <w:p w14:paraId="556E1A3F" w14:textId="77777777" w:rsidR="007A3A02" w:rsidRPr="00482B51" w:rsidRDefault="007A3A02" w:rsidP="007A3A02">
                  <w:pPr>
                    <w:rPr>
                      <w:rFonts w:cstheme="minorHAnsi"/>
                      <w:sz w:val="18"/>
                      <w:szCs w:val="18"/>
                      <w:highlight w:val="yellow"/>
                    </w:rPr>
                  </w:pPr>
                </w:p>
              </w:tc>
              <w:tc>
                <w:tcPr>
                  <w:tcW w:w="1043" w:type="dxa"/>
                  <w:shd w:val="clear" w:color="auto" w:fill="B4C6E7" w:themeFill="accent1" w:themeFillTint="66"/>
                </w:tcPr>
                <w:p w14:paraId="7BF1D393" w14:textId="77777777" w:rsidR="007A3A02" w:rsidRPr="00482B51" w:rsidRDefault="007A3A02" w:rsidP="007A3A02">
                  <w:pPr>
                    <w:rPr>
                      <w:rFonts w:cstheme="minorHAnsi"/>
                      <w:sz w:val="18"/>
                      <w:szCs w:val="18"/>
                      <w:highlight w:val="yellow"/>
                    </w:rPr>
                  </w:pPr>
                </w:p>
              </w:tc>
              <w:tc>
                <w:tcPr>
                  <w:tcW w:w="1135" w:type="dxa"/>
                  <w:shd w:val="clear" w:color="auto" w:fill="B4C6E7" w:themeFill="accent1" w:themeFillTint="66"/>
                </w:tcPr>
                <w:p w14:paraId="074EB5CD" w14:textId="77777777" w:rsidR="007A3A02" w:rsidRPr="00482B51" w:rsidRDefault="007A3A02" w:rsidP="007A3A02">
                  <w:pPr>
                    <w:rPr>
                      <w:rFonts w:cstheme="minorHAnsi"/>
                      <w:sz w:val="18"/>
                      <w:szCs w:val="18"/>
                      <w:highlight w:val="yellow"/>
                    </w:rPr>
                  </w:pPr>
                </w:p>
              </w:tc>
            </w:tr>
            <w:tr w:rsidR="007A3A02" w:rsidRPr="00482B51" w14:paraId="616EBB3C" w14:textId="77777777" w:rsidTr="00C21E10">
              <w:tc>
                <w:tcPr>
                  <w:tcW w:w="697" w:type="dxa"/>
                </w:tcPr>
                <w:p w14:paraId="5093A8F2"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7</w:t>
                  </w:r>
                </w:p>
              </w:tc>
              <w:tc>
                <w:tcPr>
                  <w:tcW w:w="4548" w:type="dxa"/>
                </w:tcPr>
                <w:p w14:paraId="4BC53A22" w14:textId="77777777" w:rsidR="007A3A02" w:rsidRPr="00482B51" w:rsidRDefault="007A3A02" w:rsidP="007A3A02">
                  <w:pPr>
                    <w:rPr>
                      <w:rFonts w:cstheme="minorHAnsi"/>
                      <w:sz w:val="18"/>
                      <w:szCs w:val="18"/>
                      <w:highlight w:val="yellow"/>
                    </w:rPr>
                  </w:pPr>
                  <w:r w:rsidRPr="00482B51">
                    <w:rPr>
                      <w:rFonts w:cstheme="minorHAnsi"/>
                      <w:b/>
                      <w:bCs/>
                      <w:sz w:val="18"/>
                      <w:szCs w:val="18"/>
                      <w:highlight w:val="yellow"/>
                    </w:rPr>
                    <w:t xml:space="preserve">NOBREAK: </w:t>
                  </w:r>
                  <w:r w:rsidRPr="00482B51">
                    <w:rPr>
                      <w:rFonts w:cstheme="minorHAnsi"/>
                      <w:sz w:val="18"/>
                      <w:szCs w:val="18"/>
                      <w:highlight w:val="yellow"/>
                    </w:rPr>
                    <w:t>Nobreak de ao menos 1200VA, bivolt, com estabilizador interno com no mínimo 4 estágios de regulação; Entrada: Tensão de entrada: 115/127/220 V (seleção automática); Freqüência da tensão de entrada: 60 Hz +/- 1 %; Corrente nominal: 10,5/9,5/6 A; Tipo de conexão: NBR 14136; Saída: Tensão de saída: 115 V com +/- 10%; Freqüência da tensão de entrada: 60 Hz +/- 1 %; Numero de tomadas: 8 tomadas no novo padrão de tomadas NBR 14136; Painel traseiro:8 tomadas padrão NBR 14136 com proteção e atuação do nobreak; 1 porta fusíveis; Energia: plugue: NBR 14136 (padrão novo); Bateria:12 V, 7 A; tipo de bateria: selada; Tempo de recarga: aproximadamente 12 horas; Conteúdo da Embalagem: Nobreak com bateria. 1 Guia de Usuário;</w:t>
                  </w:r>
                  <w:r w:rsidRPr="00482B51">
                    <w:rPr>
                      <w:rFonts w:cstheme="minorHAnsi"/>
                      <w:b/>
                      <w:bCs/>
                      <w:sz w:val="18"/>
                      <w:szCs w:val="18"/>
                      <w:highlight w:val="yellow"/>
                    </w:rPr>
                    <w:t xml:space="preserve"> 1 ANO DE GARANTIA (conforme descrito no termo de referência).</w:t>
                  </w:r>
                </w:p>
              </w:tc>
              <w:tc>
                <w:tcPr>
                  <w:tcW w:w="607" w:type="dxa"/>
                </w:tcPr>
                <w:p w14:paraId="68540B9B"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2</w:t>
                  </w:r>
                </w:p>
              </w:tc>
              <w:tc>
                <w:tcPr>
                  <w:tcW w:w="1057" w:type="dxa"/>
                </w:tcPr>
                <w:p w14:paraId="7B4E30AB"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unidades</w:t>
                  </w:r>
                </w:p>
              </w:tc>
              <w:tc>
                <w:tcPr>
                  <w:tcW w:w="1043" w:type="dxa"/>
                </w:tcPr>
                <w:p w14:paraId="01ADF787"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R$893,39</w:t>
                  </w:r>
                </w:p>
              </w:tc>
              <w:tc>
                <w:tcPr>
                  <w:tcW w:w="1135" w:type="dxa"/>
                </w:tcPr>
                <w:p w14:paraId="09FD9CA2" w14:textId="77777777" w:rsidR="007A3A02" w:rsidRPr="00482B51" w:rsidRDefault="007A3A02" w:rsidP="007A3A02">
                  <w:pPr>
                    <w:rPr>
                      <w:rFonts w:cstheme="minorHAnsi"/>
                      <w:sz w:val="18"/>
                      <w:szCs w:val="18"/>
                      <w:highlight w:val="yellow"/>
                    </w:rPr>
                  </w:pPr>
                  <w:r w:rsidRPr="00B13A0A">
                    <w:rPr>
                      <w:rFonts w:cstheme="minorHAnsi"/>
                      <w:sz w:val="18"/>
                      <w:szCs w:val="18"/>
                      <w:highlight w:val="red"/>
                    </w:rPr>
                    <w:t>1.786,78</w:t>
                  </w:r>
                </w:p>
              </w:tc>
            </w:tr>
            <w:tr w:rsidR="007A3A02" w:rsidRPr="00482B51" w14:paraId="0C00BD0C" w14:textId="77777777" w:rsidTr="00C21E10">
              <w:tc>
                <w:tcPr>
                  <w:tcW w:w="697" w:type="dxa"/>
                  <w:shd w:val="clear" w:color="auto" w:fill="B4C6E7" w:themeFill="accent1" w:themeFillTint="66"/>
                </w:tcPr>
                <w:p w14:paraId="7011C919" w14:textId="77777777" w:rsidR="007A3A02" w:rsidRPr="00482B51" w:rsidRDefault="007A3A02" w:rsidP="007A3A02">
                  <w:pPr>
                    <w:rPr>
                      <w:rFonts w:cstheme="minorHAnsi"/>
                      <w:sz w:val="18"/>
                      <w:szCs w:val="18"/>
                      <w:highlight w:val="yellow"/>
                    </w:rPr>
                  </w:pPr>
                </w:p>
              </w:tc>
              <w:tc>
                <w:tcPr>
                  <w:tcW w:w="4548" w:type="dxa"/>
                  <w:shd w:val="clear" w:color="auto" w:fill="B4C6E7" w:themeFill="accent1" w:themeFillTint="66"/>
                </w:tcPr>
                <w:p w14:paraId="755CAC9B" w14:textId="77777777" w:rsidR="007A3A02" w:rsidRPr="00482B51" w:rsidRDefault="007A3A02" w:rsidP="007A3A02">
                  <w:pPr>
                    <w:jc w:val="center"/>
                    <w:rPr>
                      <w:rFonts w:cstheme="minorHAnsi"/>
                      <w:b/>
                      <w:bCs/>
                      <w:sz w:val="18"/>
                      <w:szCs w:val="18"/>
                      <w:highlight w:val="yellow"/>
                    </w:rPr>
                  </w:pPr>
                  <w:r w:rsidRPr="00482B51">
                    <w:rPr>
                      <w:rFonts w:cstheme="minorHAnsi"/>
                      <w:b/>
                      <w:bCs/>
                      <w:sz w:val="18"/>
                      <w:szCs w:val="18"/>
                      <w:highlight w:val="yellow"/>
                    </w:rPr>
                    <w:t>LOTE 7</w:t>
                  </w:r>
                </w:p>
                <w:p w14:paraId="7F569F21" w14:textId="77777777" w:rsidR="007A3A02" w:rsidRPr="00482B51" w:rsidRDefault="007A3A02" w:rsidP="007A3A02">
                  <w:pPr>
                    <w:rPr>
                      <w:rFonts w:cstheme="minorHAnsi"/>
                      <w:b/>
                      <w:bCs/>
                      <w:sz w:val="18"/>
                      <w:szCs w:val="18"/>
                      <w:highlight w:val="yellow"/>
                    </w:rPr>
                  </w:pPr>
                </w:p>
              </w:tc>
              <w:tc>
                <w:tcPr>
                  <w:tcW w:w="607" w:type="dxa"/>
                  <w:shd w:val="clear" w:color="auto" w:fill="B4C6E7" w:themeFill="accent1" w:themeFillTint="66"/>
                </w:tcPr>
                <w:p w14:paraId="3923B9B0" w14:textId="77777777" w:rsidR="007A3A02" w:rsidRPr="00482B51" w:rsidRDefault="007A3A02" w:rsidP="007A3A02">
                  <w:pPr>
                    <w:rPr>
                      <w:rFonts w:cstheme="minorHAnsi"/>
                      <w:sz w:val="18"/>
                      <w:szCs w:val="18"/>
                      <w:highlight w:val="yellow"/>
                    </w:rPr>
                  </w:pPr>
                </w:p>
              </w:tc>
              <w:tc>
                <w:tcPr>
                  <w:tcW w:w="1057" w:type="dxa"/>
                  <w:shd w:val="clear" w:color="auto" w:fill="B4C6E7" w:themeFill="accent1" w:themeFillTint="66"/>
                </w:tcPr>
                <w:p w14:paraId="2A9762CA" w14:textId="77777777" w:rsidR="007A3A02" w:rsidRPr="00482B51" w:rsidRDefault="007A3A02" w:rsidP="007A3A02">
                  <w:pPr>
                    <w:rPr>
                      <w:rFonts w:cstheme="minorHAnsi"/>
                      <w:sz w:val="18"/>
                      <w:szCs w:val="18"/>
                      <w:highlight w:val="yellow"/>
                    </w:rPr>
                  </w:pPr>
                </w:p>
              </w:tc>
              <w:tc>
                <w:tcPr>
                  <w:tcW w:w="1043" w:type="dxa"/>
                  <w:shd w:val="clear" w:color="auto" w:fill="B4C6E7" w:themeFill="accent1" w:themeFillTint="66"/>
                </w:tcPr>
                <w:p w14:paraId="0CB5AEA9" w14:textId="77777777" w:rsidR="007A3A02" w:rsidRPr="00482B51" w:rsidRDefault="007A3A02" w:rsidP="007A3A02">
                  <w:pPr>
                    <w:rPr>
                      <w:rFonts w:cstheme="minorHAnsi"/>
                      <w:sz w:val="18"/>
                      <w:szCs w:val="18"/>
                      <w:highlight w:val="yellow"/>
                    </w:rPr>
                  </w:pPr>
                </w:p>
              </w:tc>
              <w:tc>
                <w:tcPr>
                  <w:tcW w:w="1135" w:type="dxa"/>
                  <w:shd w:val="clear" w:color="auto" w:fill="B4C6E7" w:themeFill="accent1" w:themeFillTint="66"/>
                </w:tcPr>
                <w:p w14:paraId="30FA439D" w14:textId="77777777" w:rsidR="007A3A02" w:rsidRPr="00482B51" w:rsidRDefault="007A3A02" w:rsidP="007A3A02">
                  <w:pPr>
                    <w:rPr>
                      <w:rFonts w:cstheme="minorHAnsi"/>
                      <w:sz w:val="18"/>
                      <w:szCs w:val="18"/>
                      <w:highlight w:val="yellow"/>
                    </w:rPr>
                  </w:pPr>
                </w:p>
              </w:tc>
            </w:tr>
            <w:tr w:rsidR="007A3A02" w:rsidRPr="00482B51" w14:paraId="19F9DE59" w14:textId="77777777" w:rsidTr="00C21E10">
              <w:tc>
                <w:tcPr>
                  <w:tcW w:w="697" w:type="dxa"/>
                </w:tcPr>
                <w:p w14:paraId="13613520"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8</w:t>
                  </w:r>
                </w:p>
              </w:tc>
              <w:tc>
                <w:tcPr>
                  <w:tcW w:w="4548" w:type="dxa"/>
                </w:tcPr>
                <w:p w14:paraId="133FD635" w14:textId="77777777" w:rsidR="007A3A02" w:rsidRPr="00482B51" w:rsidRDefault="007A3A02" w:rsidP="007A3A02">
                  <w:pPr>
                    <w:rPr>
                      <w:rFonts w:cstheme="minorHAnsi"/>
                      <w:sz w:val="18"/>
                      <w:szCs w:val="18"/>
                      <w:highlight w:val="yellow"/>
                    </w:rPr>
                  </w:pPr>
                  <w:r w:rsidRPr="00482B51">
                    <w:rPr>
                      <w:rFonts w:cstheme="minorHAnsi"/>
                      <w:b/>
                      <w:bCs/>
                      <w:sz w:val="18"/>
                      <w:szCs w:val="18"/>
                      <w:highlight w:val="yellow"/>
                    </w:rPr>
                    <w:t xml:space="preserve">MONITOR 24 POLEGADAS: </w:t>
                  </w:r>
                  <w:r w:rsidRPr="00482B51">
                    <w:rPr>
                      <w:rFonts w:cstheme="minorHAnsi"/>
                      <w:sz w:val="18"/>
                      <w:szCs w:val="18"/>
                      <w:highlight w:val="yellow"/>
                    </w:rPr>
                    <w:t>Monitor com pelo menos 24 polegadas; Tela em LED de alta resolução (1920x1080 pixels) via conexão VGA e HDMI; Possuir alta definição em Full HD entregando aproximadamente 17 milhões de cores com alta taxa de brilho típico 250 cd/</w:t>
                  </w:r>
                  <w:r w:rsidRPr="00482B51">
                    <w:rPr>
                      <w:rFonts w:eastAsia="MS Mincho" w:cstheme="minorHAnsi"/>
                      <w:sz w:val="18"/>
                      <w:szCs w:val="18"/>
                      <w:highlight w:val="yellow"/>
                    </w:rPr>
                    <w:t>㎡</w:t>
                  </w:r>
                  <w:r w:rsidRPr="00482B51">
                    <w:rPr>
                      <w:rFonts w:cstheme="minorHAnsi"/>
                      <w:sz w:val="18"/>
                      <w:szCs w:val="18"/>
                      <w:highlight w:val="yellow"/>
                    </w:rPr>
                    <w:t>,contraste estático 1000:1 e o contraste dinâmico; Tempo de Resposta 5ms ou menor; Taxa de resposta com até 75Hz; Proporção: Widescreen 16:9; Padrão de furação VESA; Bivolt: 110V / 220V; Fonte de Energia por Adaptador;</w:t>
                  </w:r>
                  <w:r w:rsidRPr="00482B51">
                    <w:rPr>
                      <w:rFonts w:cstheme="minorHAnsi"/>
                      <w:b/>
                      <w:bCs/>
                      <w:sz w:val="18"/>
                      <w:szCs w:val="18"/>
                      <w:highlight w:val="yellow"/>
                    </w:rPr>
                    <w:t xml:space="preserve"> Conteúdo da embalagem: Monitor, fonte de alimentação de energia, cabo HDMI e Manual do usuário; Cor: Preta; 1 ANO DE </w:t>
                  </w:r>
                  <w:r w:rsidRPr="00482B51">
                    <w:rPr>
                      <w:rFonts w:cstheme="minorHAnsi"/>
                      <w:b/>
                      <w:bCs/>
                      <w:sz w:val="18"/>
                      <w:szCs w:val="18"/>
                      <w:highlight w:val="yellow"/>
                    </w:rPr>
                    <w:lastRenderedPageBreak/>
                    <w:t>GARANTIA (conforme descrito no termo de referência);.Referência: Marca: Samsung Modelo: T350 24” LF24T350FHLMZD / Marca: AOC Modelo: AOC 24” 24B30HM2</w:t>
                  </w:r>
                </w:p>
              </w:tc>
              <w:tc>
                <w:tcPr>
                  <w:tcW w:w="607" w:type="dxa"/>
                </w:tcPr>
                <w:p w14:paraId="130970F8"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lastRenderedPageBreak/>
                    <w:t>5</w:t>
                  </w:r>
                </w:p>
              </w:tc>
              <w:tc>
                <w:tcPr>
                  <w:tcW w:w="1057" w:type="dxa"/>
                </w:tcPr>
                <w:p w14:paraId="6C3F9908"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unidades</w:t>
                  </w:r>
                </w:p>
              </w:tc>
              <w:tc>
                <w:tcPr>
                  <w:tcW w:w="1043" w:type="dxa"/>
                </w:tcPr>
                <w:p w14:paraId="5EDEB7EC"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R$703,07</w:t>
                  </w:r>
                </w:p>
              </w:tc>
              <w:tc>
                <w:tcPr>
                  <w:tcW w:w="1135" w:type="dxa"/>
                </w:tcPr>
                <w:p w14:paraId="2142C7DB"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R$3.515,35</w:t>
                  </w:r>
                </w:p>
              </w:tc>
            </w:tr>
            <w:tr w:rsidR="007A3A02" w:rsidRPr="00482B51" w14:paraId="231EA579" w14:textId="77777777" w:rsidTr="00C21E10">
              <w:tc>
                <w:tcPr>
                  <w:tcW w:w="697" w:type="dxa"/>
                  <w:shd w:val="clear" w:color="auto" w:fill="B4C6E7" w:themeFill="accent1" w:themeFillTint="66"/>
                </w:tcPr>
                <w:p w14:paraId="21D3C23E" w14:textId="77777777" w:rsidR="007A3A02" w:rsidRPr="00482B51" w:rsidRDefault="007A3A02" w:rsidP="007A3A02">
                  <w:pPr>
                    <w:rPr>
                      <w:rFonts w:cstheme="minorHAnsi"/>
                      <w:sz w:val="18"/>
                      <w:szCs w:val="18"/>
                      <w:highlight w:val="yellow"/>
                    </w:rPr>
                  </w:pPr>
                </w:p>
              </w:tc>
              <w:tc>
                <w:tcPr>
                  <w:tcW w:w="4548" w:type="dxa"/>
                  <w:shd w:val="clear" w:color="auto" w:fill="B4C6E7" w:themeFill="accent1" w:themeFillTint="66"/>
                </w:tcPr>
                <w:p w14:paraId="53CF8A0E" w14:textId="77777777" w:rsidR="007A3A02" w:rsidRPr="00482B51" w:rsidRDefault="007A3A02" w:rsidP="007A3A02">
                  <w:pPr>
                    <w:jc w:val="center"/>
                    <w:rPr>
                      <w:rFonts w:cstheme="minorHAnsi"/>
                      <w:b/>
                      <w:bCs/>
                      <w:sz w:val="18"/>
                      <w:szCs w:val="18"/>
                      <w:highlight w:val="yellow"/>
                    </w:rPr>
                  </w:pPr>
                  <w:r w:rsidRPr="00482B51">
                    <w:rPr>
                      <w:rFonts w:cstheme="minorHAnsi"/>
                      <w:b/>
                      <w:bCs/>
                      <w:sz w:val="18"/>
                      <w:szCs w:val="18"/>
                      <w:highlight w:val="yellow"/>
                    </w:rPr>
                    <w:t>LOTE 8</w:t>
                  </w:r>
                </w:p>
                <w:p w14:paraId="5BF02A81" w14:textId="77777777" w:rsidR="007A3A02" w:rsidRPr="00482B51" w:rsidRDefault="007A3A02" w:rsidP="007A3A02">
                  <w:pPr>
                    <w:rPr>
                      <w:rFonts w:cstheme="minorHAnsi"/>
                      <w:b/>
                      <w:bCs/>
                      <w:sz w:val="18"/>
                      <w:szCs w:val="18"/>
                      <w:highlight w:val="yellow"/>
                    </w:rPr>
                  </w:pPr>
                </w:p>
              </w:tc>
              <w:tc>
                <w:tcPr>
                  <w:tcW w:w="607" w:type="dxa"/>
                  <w:shd w:val="clear" w:color="auto" w:fill="B4C6E7" w:themeFill="accent1" w:themeFillTint="66"/>
                </w:tcPr>
                <w:p w14:paraId="279B7487" w14:textId="77777777" w:rsidR="007A3A02" w:rsidRPr="00482B51" w:rsidRDefault="007A3A02" w:rsidP="007A3A02">
                  <w:pPr>
                    <w:rPr>
                      <w:rFonts w:cstheme="minorHAnsi"/>
                      <w:sz w:val="18"/>
                      <w:szCs w:val="18"/>
                      <w:highlight w:val="yellow"/>
                    </w:rPr>
                  </w:pPr>
                </w:p>
              </w:tc>
              <w:tc>
                <w:tcPr>
                  <w:tcW w:w="1057" w:type="dxa"/>
                  <w:shd w:val="clear" w:color="auto" w:fill="B4C6E7" w:themeFill="accent1" w:themeFillTint="66"/>
                </w:tcPr>
                <w:p w14:paraId="11D21478" w14:textId="77777777" w:rsidR="007A3A02" w:rsidRPr="00482B51" w:rsidRDefault="007A3A02" w:rsidP="007A3A02">
                  <w:pPr>
                    <w:rPr>
                      <w:rFonts w:cstheme="minorHAnsi"/>
                      <w:sz w:val="18"/>
                      <w:szCs w:val="18"/>
                      <w:highlight w:val="yellow"/>
                    </w:rPr>
                  </w:pPr>
                </w:p>
              </w:tc>
              <w:tc>
                <w:tcPr>
                  <w:tcW w:w="1043" w:type="dxa"/>
                  <w:shd w:val="clear" w:color="auto" w:fill="B4C6E7" w:themeFill="accent1" w:themeFillTint="66"/>
                </w:tcPr>
                <w:p w14:paraId="436806A0" w14:textId="77777777" w:rsidR="007A3A02" w:rsidRPr="00482B51" w:rsidRDefault="007A3A02" w:rsidP="007A3A02">
                  <w:pPr>
                    <w:rPr>
                      <w:rFonts w:cstheme="minorHAnsi"/>
                      <w:sz w:val="18"/>
                      <w:szCs w:val="18"/>
                      <w:highlight w:val="yellow"/>
                    </w:rPr>
                  </w:pPr>
                </w:p>
              </w:tc>
              <w:tc>
                <w:tcPr>
                  <w:tcW w:w="1135" w:type="dxa"/>
                  <w:shd w:val="clear" w:color="auto" w:fill="B4C6E7" w:themeFill="accent1" w:themeFillTint="66"/>
                </w:tcPr>
                <w:p w14:paraId="08D30976" w14:textId="77777777" w:rsidR="007A3A02" w:rsidRPr="00482B51" w:rsidRDefault="007A3A02" w:rsidP="007A3A02">
                  <w:pPr>
                    <w:rPr>
                      <w:rFonts w:cstheme="minorHAnsi"/>
                      <w:sz w:val="18"/>
                      <w:szCs w:val="18"/>
                      <w:highlight w:val="yellow"/>
                    </w:rPr>
                  </w:pPr>
                </w:p>
              </w:tc>
            </w:tr>
            <w:tr w:rsidR="007A3A02" w:rsidRPr="00482B51" w14:paraId="20902C8D" w14:textId="77777777" w:rsidTr="00C21E10">
              <w:tc>
                <w:tcPr>
                  <w:tcW w:w="697" w:type="dxa"/>
                </w:tcPr>
                <w:p w14:paraId="69BECFDF"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9</w:t>
                  </w:r>
                </w:p>
              </w:tc>
              <w:tc>
                <w:tcPr>
                  <w:tcW w:w="4548" w:type="dxa"/>
                </w:tcPr>
                <w:p w14:paraId="583991B3" w14:textId="77777777" w:rsidR="007A3A02" w:rsidRPr="00482B51" w:rsidRDefault="007A3A02" w:rsidP="007A3A02">
                  <w:pPr>
                    <w:rPr>
                      <w:rFonts w:cstheme="minorHAnsi"/>
                      <w:sz w:val="18"/>
                      <w:szCs w:val="18"/>
                      <w:highlight w:val="yellow"/>
                    </w:rPr>
                  </w:pPr>
                  <w:r w:rsidRPr="00482B51">
                    <w:rPr>
                      <w:rFonts w:cstheme="minorHAnsi"/>
                      <w:b/>
                      <w:bCs/>
                      <w:sz w:val="18"/>
                      <w:szCs w:val="18"/>
                      <w:highlight w:val="yellow"/>
                    </w:rPr>
                    <w:t>HD Externo com capacidade de 2 TB</w:t>
                  </w:r>
                  <w:r w:rsidRPr="00482B51">
                    <w:rPr>
                      <w:rFonts w:cstheme="minorHAnsi"/>
                      <w:sz w:val="18"/>
                      <w:szCs w:val="18"/>
                      <w:highlight w:val="yellow"/>
                    </w:rPr>
                    <w:t>. Cabo USB 3.0 de 45 cm. Rotação: 5400 RPM. Velocidade de transferência de dados: 4,8 GB/S. Dimensões aproximadas: 114,8 mm x 80 mm x 117 mm;</w:t>
                  </w:r>
                </w:p>
              </w:tc>
              <w:tc>
                <w:tcPr>
                  <w:tcW w:w="607" w:type="dxa"/>
                </w:tcPr>
                <w:p w14:paraId="33976B40"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2</w:t>
                  </w:r>
                </w:p>
              </w:tc>
              <w:tc>
                <w:tcPr>
                  <w:tcW w:w="1057" w:type="dxa"/>
                </w:tcPr>
                <w:p w14:paraId="52FA4D51"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unidades</w:t>
                  </w:r>
                </w:p>
              </w:tc>
              <w:tc>
                <w:tcPr>
                  <w:tcW w:w="1043" w:type="dxa"/>
                </w:tcPr>
                <w:p w14:paraId="6774F8CF"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R$631,53</w:t>
                  </w:r>
                </w:p>
              </w:tc>
              <w:tc>
                <w:tcPr>
                  <w:tcW w:w="1135" w:type="dxa"/>
                </w:tcPr>
                <w:p w14:paraId="0D7A1BFB"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R$1.263,06</w:t>
                  </w:r>
                </w:p>
              </w:tc>
            </w:tr>
            <w:tr w:rsidR="007A3A02" w:rsidRPr="00482B51" w14:paraId="5A938ACE" w14:textId="77777777" w:rsidTr="00C21E10">
              <w:tc>
                <w:tcPr>
                  <w:tcW w:w="697" w:type="dxa"/>
                  <w:shd w:val="clear" w:color="auto" w:fill="B4C6E7" w:themeFill="accent1" w:themeFillTint="66"/>
                </w:tcPr>
                <w:p w14:paraId="5609D1D2" w14:textId="77777777" w:rsidR="007A3A02" w:rsidRPr="00482B51" w:rsidRDefault="007A3A02" w:rsidP="007A3A02">
                  <w:pPr>
                    <w:rPr>
                      <w:rFonts w:cstheme="minorHAnsi"/>
                      <w:sz w:val="18"/>
                      <w:szCs w:val="18"/>
                      <w:highlight w:val="yellow"/>
                    </w:rPr>
                  </w:pPr>
                </w:p>
              </w:tc>
              <w:tc>
                <w:tcPr>
                  <w:tcW w:w="4548" w:type="dxa"/>
                  <w:shd w:val="clear" w:color="auto" w:fill="B4C6E7" w:themeFill="accent1" w:themeFillTint="66"/>
                </w:tcPr>
                <w:p w14:paraId="51C352C2" w14:textId="77777777" w:rsidR="007A3A02" w:rsidRPr="00482B51" w:rsidRDefault="007A3A02" w:rsidP="007A3A02">
                  <w:pPr>
                    <w:jc w:val="center"/>
                    <w:rPr>
                      <w:rFonts w:cstheme="minorHAnsi"/>
                      <w:b/>
                      <w:bCs/>
                      <w:sz w:val="18"/>
                      <w:szCs w:val="18"/>
                      <w:highlight w:val="yellow"/>
                    </w:rPr>
                  </w:pPr>
                  <w:r w:rsidRPr="00482B51">
                    <w:rPr>
                      <w:rFonts w:cstheme="minorHAnsi"/>
                      <w:b/>
                      <w:bCs/>
                      <w:sz w:val="18"/>
                      <w:szCs w:val="18"/>
                      <w:highlight w:val="yellow"/>
                    </w:rPr>
                    <w:t>LOTE 9</w:t>
                  </w:r>
                </w:p>
                <w:p w14:paraId="4D4AC4C7" w14:textId="77777777" w:rsidR="007A3A02" w:rsidRPr="00482B51" w:rsidRDefault="007A3A02" w:rsidP="007A3A02">
                  <w:pPr>
                    <w:rPr>
                      <w:rFonts w:cstheme="minorHAnsi"/>
                      <w:b/>
                      <w:bCs/>
                      <w:sz w:val="18"/>
                      <w:szCs w:val="18"/>
                      <w:highlight w:val="yellow"/>
                    </w:rPr>
                  </w:pPr>
                </w:p>
              </w:tc>
              <w:tc>
                <w:tcPr>
                  <w:tcW w:w="607" w:type="dxa"/>
                  <w:shd w:val="clear" w:color="auto" w:fill="B4C6E7" w:themeFill="accent1" w:themeFillTint="66"/>
                </w:tcPr>
                <w:p w14:paraId="486BDA23" w14:textId="77777777" w:rsidR="007A3A02" w:rsidRPr="00482B51" w:rsidRDefault="007A3A02" w:rsidP="007A3A02">
                  <w:pPr>
                    <w:rPr>
                      <w:rFonts w:cstheme="minorHAnsi"/>
                      <w:sz w:val="18"/>
                      <w:szCs w:val="18"/>
                      <w:highlight w:val="yellow"/>
                    </w:rPr>
                  </w:pPr>
                </w:p>
              </w:tc>
              <w:tc>
                <w:tcPr>
                  <w:tcW w:w="1057" w:type="dxa"/>
                  <w:shd w:val="clear" w:color="auto" w:fill="B4C6E7" w:themeFill="accent1" w:themeFillTint="66"/>
                </w:tcPr>
                <w:p w14:paraId="6C9C545E" w14:textId="77777777" w:rsidR="007A3A02" w:rsidRPr="00482B51" w:rsidRDefault="007A3A02" w:rsidP="007A3A02">
                  <w:pPr>
                    <w:rPr>
                      <w:rFonts w:cstheme="minorHAnsi"/>
                      <w:sz w:val="18"/>
                      <w:szCs w:val="18"/>
                      <w:highlight w:val="yellow"/>
                    </w:rPr>
                  </w:pPr>
                </w:p>
              </w:tc>
              <w:tc>
                <w:tcPr>
                  <w:tcW w:w="1043" w:type="dxa"/>
                  <w:shd w:val="clear" w:color="auto" w:fill="B4C6E7" w:themeFill="accent1" w:themeFillTint="66"/>
                </w:tcPr>
                <w:p w14:paraId="445D8A51" w14:textId="77777777" w:rsidR="007A3A02" w:rsidRPr="00482B51" w:rsidRDefault="007A3A02" w:rsidP="007A3A02">
                  <w:pPr>
                    <w:rPr>
                      <w:rFonts w:cstheme="minorHAnsi"/>
                      <w:sz w:val="18"/>
                      <w:szCs w:val="18"/>
                      <w:highlight w:val="yellow"/>
                    </w:rPr>
                  </w:pPr>
                </w:p>
              </w:tc>
              <w:tc>
                <w:tcPr>
                  <w:tcW w:w="1135" w:type="dxa"/>
                  <w:shd w:val="clear" w:color="auto" w:fill="B4C6E7" w:themeFill="accent1" w:themeFillTint="66"/>
                </w:tcPr>
                <w:p w14:paraId="53901C1E" w14:textId="77777777" w:rsidR="007A3A02" w:rsidRPr="00482B51" w:rsidRDefault="007A3A02" w:rsidP="007A3A02">
                  <w:pPr>
                    <w:rPr>
                      <w:rFonts w:cstheme="minorHAnsi"/>
                      <w:sz w:val="18"/>
                      <w:szCs w:val="18"/>
                      <w:highlight w:val="yellow"/>
                    </w:rPr>
                  </w:pPr>
                </w:p>
              </w:tc>
            </w:tr>
            <w:tr w:rsidR="007A3A02" w:rsidRPr="00482B51" w14:paraId="17EFE15E" w14:textId="77777777" w:rsidTr="00C21E10">
              <w:trPr>
                <w:trHeight w:val="4655"/>
              </w:trPr>
              <w:tc>
                <w:tcPr>
                  <w:tcW w:w="697" w:type="dxa"/>
                </w:tcPr>
                <w:p w14:paraId="6940EDDB"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10</w:t>
                  </w:r>
                </w:p>
              </w:tc>
              <w:tc>
                <w:tcPr>
                  <w:tcW w:w="4548" w:type="dxa"/>
                </w:tcPr>
                <w:p w14:paraId="7AF1CF69" w14:textId="77777777" w:rsidR="007A3A02" w:rsidRPr="00482B51" w:rsidRDefault="007A3A02" w:rsidP="007A3A02">
                  <w:pPr>
                    <w:jc w:val="both"/>
                    <w:rPr>
                      <w:rFonts w:cstheme="minorHAnsi"/>
                      <w:sz w:val="18"/>
                      <w:szCs w:val="18"/>
                      <w:highlight w:val="yellow"/>
                    </w:rPr>
                  </w:pPr>
                  <w:r w:rsidRPr="00482B51">
                    <w:rPr>
                      <w:rFonts w:cstheme="minorHAnsi"/>
                      <w:sz w:val="18"/>
                      <w:szCs w:val="18"/>
                      <w:highlight w:val="yellow"/>
                    </w:rPr>
                    <w:t xml:space="preserve">Leitor de Código de barras: tipo: leitor de código de barras 1D e 2D (QR Code), sem fio, com suporte para apoio; o equipamento deverá ser compatível com padrões de códigos 1D e 2D, incluindo QR Code e código de barras, permitindo leitura direta em dispositivos como smartphones, tablets, notebooks, e similares; deverá possuir conectividade sem fio Wireless 2.4 Ghz (Bluetooth e/ou Wi-Fi), garantindo comunicação estável, além de interface USB versão 2.0 ou superior para comunicação, configuração e recarga; o leitor deverá operar nos modos manual (acionamento por gatilho) e automático, com suporte (base) dotado de haste ajustável e flexível para utilização sem uso das mãos; deverá apresentar capacidade de leitura com alcance mínimo de 0 a 30 cm ou superior, com indicadores de leitura por sinal luminoso e sonoro; o equipamento deverá possuir resistência a respingos de água e suportar quedas de até 1,5 metros, com índice de vedação mínimo IP41 ou superior, e peso máximo de 400 gramas; deverá ser fornecido com todos os componentes necessários ao pleno funcionamento, incluindo leitores, base de apoio, cabos de comunicação, fonte de alimentação, bem como softwares, drivers e demais recursos necessários, com suas respectivas licenças; 1 ANO DE GARANTIA </w:t>
                  </w:r>
                </w:p>
                <w:p w14:paraId="29AEDBB8" w14:textId="77777777" w:rsidR="007A3A02" w:rsidRPr="00482B51" w:rsidRDefault="007A3A02" w:rsidP="007A3A02">
                  <w:pPr>
                    <w:jc w:val="both"/>
                    <w:rPr>
                      <w:rFonts w:cstheme="minorHAnsi"/>
                      <w:sz w:val="18"/>
                      <w:szCs w:val="18"/>
                      <w:highlight w:val="yellow"/>
                    </w:rPr>
                  </w:pPr>
                </w:p>
                <w:p w14:paraId="342FDCF7" w14:textId="77777777" w:rsidR="007A3A02" w:rsidRPr="00482B51" w:rsidRDefault="007A3A02" w:rsidP="007A3A02">
                  <w:pPr>
                    <w:jc w:val="both"/>
                    <w:rPr>
                      <w:rFonts w:cstheme="minorHAnsi"/>
                      <w:sz w:val="18"/>
                      <w:szCs w:val="18"/>
                      <w:highlight w:val="yellow"/>
                    </w:rPr>
                  </w:pPr>
                </w:p>
                <w:p w14:paraId="2B3CAF45" w14:textId="77777777" w:rsidR="007A3A02" w:rsidRPr="00482B51" w:rsidRDefault="007A3A02" w:rsidP="007A3A02">
                  <w:pPr>
                    <w:jc w:val="both"/>
                    <w:rPr>
                      <w:rFonts w:cstheme="minorHAnsi"/>
                      <w:sz w:val="18"/>
                      <w:szCs w:val="18"/>
                      <w:highlight w:val="yellow"/>
                    </w:rPr>
                  </w:pPr>
                </w:p>
                <w:p w14:paraId="521CC51A" w14:textId="77777777" w:rsidR="007A3A02" w:rsidRPr="00482B51" w:rsidRDefault="007A3A02" w:rsidP="007A3A02">
                  <w:pPr>
                    <w:jc w:val="both"/>
                    <w:rPr>
                      <w:rFonts w:cstheme="minorHAnsi"/>
                      <w:sz w:val="18"/>
                      <w:szCs w:val="18"/>
                      <w:highlight w:val="yellow"/>
                    </w:rPr>
                  </w:pPr>
                </w:p>
              </w:tc>
              <w:tc>
                <w:tcPr>
                  <w:tcW w:w="607" w:type="dxa"/>
                </w:tcPr>
                <w:p w14:paraId="34C26AE3"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1</w:t>
                  </w:r>
                </w:p>
              </w:tc>
              <w:tc>
                <w:tcPr>
                  <w:tcW w:w="1057" w:type="dxa"/>
                </w:tcPr>
                <w:p w14:paraId="218B4448"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unicdade</w:t>
                  </w:r>
                </w:p>
              </w:tc>
              <w:tc>
                <w:tcPr>
                  <w:tcW w:w="1043" w:type="dxa"/>
                </w:tcPr>
                <w:p w14:paraId="76C7525F"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R$494,47</w:t>
                  </w:r>
                </w:p>
              </w:tc>
              <w:tc>
                <w:tcPr>
                  <w:tcW w:w="1135" w:type="dxa"/>
                </w:tcPr>
                <w:p w14:paraId="57B00D02"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R$494,47</w:t>
                  </w:r>
                </w:p>
              </w:tc>
            </w:tr>
            <w:tr w:rsidR="007A3A02" w:rsidRPr="00482B51" w14:paraId="61937974" w14:textId="77777777" w:rsidTr="00C21E10">
              <w:trPr>
                <w:trHeight w:val="567"/>
              </w:trPr>
              <w:tc>
                <w:tcPr>
                  <w:tcW w:w="697" w:type="dxa"/>
                  <w:shd w:val="clear" w:color="auto" w:fill="B4C6E7" w:themeFill="accent1" w:themeFillTint="66"/>
                </w:tcPr>
                <w:p w14:paraId="68A58C3E" w14:textId="77777777" w:rsidR="007A3A02" w:rsidRPr="00482B51" w:rsidRDefault="007A3A02" w:rsidP="007A3A02">
                  <w:pPr>
                    <w:rPr>
                      <w:rFonts w:cstheme="minorHAnsi"/>
                      <w:sz w:val="18"/>
                      <w:szCs w:val="18"/>
                      <w:highlight w:val="yellow"/>
                    </w:rPr>
                  </w:pPr>
                </w:p>
              </w:tc>
              <w:tc>
                <w:tcPr>
                  <w:tcW w:w="4548" w:type="dxa"/>
                  <w:shd w:val="clear" w:color="auto" w:fill="B4C6E7" w:themeFill="accent1" w:themeFillTint="66"/>
                </w:tcPr>
                <w:p w14:paraId="32021019" w14:textId="77777777" w:rsidR="007A3A02" w:rsidRPr="00482B51" w:rsidRDefault="007A3A02" w:rsidP="007A3A02">
                  <w:pPr>
                    <w:jc w:val="center"/>
                    <w:rPr>
                      <w:rFonts w:cstheme="minorHAnsi"/>
                      <w:sz w:val="18"/>
                      <w:szCs w:val="18"/>
                      <w:highlight w:val="yellow"/>
                    </w:rPr>
                  </w:pPr>
                  <w:r w:rsidRPr="00482B51">
                    <w:rPr>
                      <w:rFonts w:cstheme="minorHAnsi"/>
                      <w:b/>
                      <w:bCs/>
                      <w:sz w:val="18"/>
                      <w:szCs w:val="18"/>
                      <w:highlight w:val="yellow"/>
                    </w:rPr>
                    <w:t>LOTE 10</w:t>
                  </w:r>
                </w:p>
              </w:tc>
              <w:tc>
                <w:tcPr>
                  <w:tcW w:w="607" w:type="dxa"/>
                  <w:shd w:val="clear" w:color="auto" w:fill="B4C6E7" w:themeFill="accent1" w:themeFillTint="66"/>
                </w:tcPr>
                <w:p w14:paraId="1430664D" w14:textId="77777777" w:rsidR="007A3A02" w:rsidRPr="00482B51" w:rsidRDefault="007A3A02" w:rsidP="007A3A02">
                  <w:pPr>
                    <w:rPr>
                      <w:rFonts w:cstheme="minorHAnsi"/>
                      <w:sz w:val="18"/>
                      <w:szCs w:val="18"/>
                      <w:highlight w:val="yellow"/>
                    </w:rPr>
                  </w:pPr>
                </w:p>
              </w:tc>
              <w:tc>
                <w:tcPr>
                  <w:tcW w:w="1057" w:type="dxa"/>
                  <w:shd w:val="clear" w:color="auto" w:fill="B4C6E7" w:themeFill="accent1" w:themeFillTint="66"/>
                </w:tcPr>
                <w:p w14:paraId="1FD15BEF" w14:textId="77777777" w:rsidR="007A3A02" w:rsidRPr="00482B51" w:rsidRDefault="007A3A02" w:rsidP="007A3A02">
                  <w:pPr>
                    <w:rPr>
                      <w:rFonts w:cstheme="minorHAnsi"/>
                      <w:sz w:val="18"/>
                      <w:szCs w:val="18"/>
                      <w:highlight w:val="yellow"/>
                    </w:rPr>
                  </w:pPr>
                </w:p>
              </w:tc>
              <w:tc>
                <w:tcPr>
                  <w:tcW w:w="1043" w:type="dxa"/>
                  <w:shd w:val="clear" w:color="auto" w:fill="B4C6E7" w:themeFill="accent1" w:themeFillTint="66"/>
                </w:tcPr>
                <w:p w14:paraId="3DC0AFFF" w14:textId="77777777" w:rsidR="007A3A02" w:rsidRPr="00482B51" w:rsidRDefault="007A3A02" w:rsidP="007A3A02">
                  <w:pPr>
                    <w:rPr>
                      <w:rFonts w:cstheme="minorHAnsi"/>
                      <w:sz w:val="18"/>
                      <w:szCs w:val="18"/>
                      <w:highlight w:val="yellow"/>
                    </w:rPr>
                  </w:pPr>
                </w:p>
              </w:tc>
              <w:tc>
                <w:tcPr>
                  <w:tcW w:w="1135" w:type="dxa"/>
                  <w:shd w:val="clear" w:color="auto" w:fill="B4C6E7" w:themeFill="accent1" w:themeFillTint="66"/>
                </w:tcPr>
                <w:p w14:paraId="242CB11D" w14:textId="77777777" w:rsidR="007A3A02" w:rsidRPr="00482B51" w:rsidRDefault="007A3A02" w:rsidP="007A3A02">
                  <w:pPr>
                    <w:rPr>
                      <w:rFonts w:cstheme="minorHAnsi"/>
                      <w:sz w:val="18"/>
                      <w:szCs w:val="18"/>
                      <w:highlight w:val="yellow"/>
                    </w:rPr>
                  </w:pPr>
                </w:p>
              </w:tc>
            </w:tr>
            <w:tr w:rsidR="007A3A02" w:rsidRPr="00482B51" w14:paraId="2F506607" w14:textId="77777777" w:rsidTr="00C21E10">
              <w:trPr>
                <w:trHeight w:val="3175"/>
              </w:trPr>
              <w:tc>
                <w:tcPr>
                  <w:tcW w:w="697" w:type="dxa"/>
                </w:tcPr>
                <w:p w14:paraId="71A741C3"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11</w:t>
                  </w:r>
                </w:p>
              </w:tc>
              <w:tc>
                <w:tcPr>
                  <w:tcW w:w="4548" w:type="dxa"/>
                </w:tcPr>
                <w:p w14:paraId="3892C1E3"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 xml:space="preserve">Fragmentadora de papel: Tipo: fragmentadora de papel para uso administrativo; capacidade mínima de fragmentação de 10 folhas (75 g/m²) por vez; apta a fragmentar papel e cartões; tipo de corte em tiras; largura de entrada compatível com papel formato A4 (210 x 297 mm); velocidade mínima de fragmentação de 2,6 metros por minuto; nível máximo de ruído de até 68 dB; cesto coletor com capacidade mínima de 21 litros; funcionamento em 127V; possuir modo reverso para desobstrução; tempo máximo de funcionamento contínuo de aproximadamente 2 minutos, com tempo de repouso de aproximadamente 30 minutos; estrutura externa em material resistente e estável; sistema de segurança que impeça o acesso às lâminas durante o funcionamento; </w:t>
                  </w:r>
                  <w:r w:rsidRPr="00482B51">
                    <w:rPr>
                      <w:rFonts w:cstheme="minorHAnsi"/>
                      <w:sz w:val="18"/>
                      <w:szCs w:val="18"/>
                      <w:highlight w:val="yellow"/>
                    </w:rPr>
                    <w:lastRenderedPageBreak/>
                    <w:t>produto novo, acompanhado de manual de instruções; 1 ANO DE GARANTIA</w:t>
                  </w:r>
                </w:p>
              </w:tc>
              <w:tc>
                <w:tcPr>
                  <w:tcW w:w="607" w:type="dxa"/>
                </w:tcPr>
                <w:p w14:paraId="7124F89B"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lastRenderedPageBreak/>
                    <w:t>1</w:t>
                  </w:r>
                </w:p>
              </w:tc>
              <w:tc>
                <w:tcPr>
                  <w:tcW w:w="1057" w:type="dxa"/>
                </w:tcPr>
                <w:p w14:paraId="326235AA"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unidade</w:t>
                  </w:r>
                </w:p>
              </w:tc>
              <w:tc>
                <w:tcPr>
                  <w:tcW w:w="1043" w:type="dxa"/>
                </w:tcPr>
                <w:p w14:paraId="7CB18F33"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R$633,98</w:t>
                  </w:r>
                </w:p>
              </w:tc>
              <w:tc>
                <w:tcPr>
                  <w:tcW w:w="1135" w:type="dxa"/>
                </w:tcPr>
                <w:p w14:paraId="42CF8C91" w14:textId="77777777" w:rsidR="007A3A02" w:rsidRPr="00482B51" w:rsidRDefault="007A3A02" w:rsidP="007A3A02">
                  <w:pPr>
                    <w:rPr>
                      <w:rFonts w:cstheme="minorHAnsi"/>
                      <w:sz w:val="18"/>
                      <w:szCs w:val="18"/>
                      <w:highlight w:val="yellow"/>
                    </w:rPr>
                  </w:pPr>
                  <w:r w:rsidRPr="00482B51">
                    <w:rPr>
                      <w:rFonts w:cstheme="minorHAnsi"/>
                      <w:sz w:val="18"/>
                      <w:szCs w:val="18"/>
                      <w:highlight w:val="yellow"/>
                    </w:rPr>
                    <w:t>R$633,98</w:t>
                  </w:r>
                </w:p>
              </w:tc>
            </w:tr>
          </w:tbl>
          <w:bookmarkEnd w:id="0"/>
          <w:p w14:paraId="3A66DBBB" w14:textId="77777777" w:rsidR="007A3A02" w:rsidRPr="00294203" w:rsidRDefault="007A3A02" w:rsidP="007A3A02">
            <w:pPr>
              <w:suppressAutoHyphens/>
              <w:autoSpaceDN w:val="0"/>
              <w:jc w:val="both"/>
              <w:textAlignment w:val="baseline"/>
              <w:rPr>
                <w:b/>
                <w:color w:val="000000"/>
                <w:sz w:val="16"/>
                <w:szCs w:val="16"/>
              </w:rPr>
            </w:pPr>
            <w:r>
              <w:rPr>
                <w:b/>
                <w:color w:val="000000"/>
                <w:sz w:val="16"/>
                <w:szCs w:val="16"/>
              </w:rPr>
              <w:t xml:space="preserve">- </w:t>
            </w:r>
            <w:r w:rsidRPr="00294203">
              <w:rPr>
                <w:b/>
                <w:color w:val="000000"/>
                <w:sz w:val="16"/>
                <w:szCs w:val="16"/>
              </w:rPr>
              <w:t>Valores em reais (R$)</w:t>
            </w:r>
          </w:p>
          <w:p w14:paraId="17086FD3" w14:textId="77777777" w:rsidR="007A3A02" w:rsidRDefault="007A3A02" w:rsidP="007A3A02">
            <w:pPr>
              <w:spacing w:line="360" w:lineRule="auto"/>
              <w:jc w:val="both"/>
              <w:rPr>
                <w:rFonts w:eastAsia="Arial"/>
                <w:b/>
                <w:bCs/>
              </w:rPr>
            </w:pPr>
          </w:p>
          <w:p w14:paraId="39B6B1CB" w14:textId="77777777" w:rsidR="007A3A02" w:rsidRPr="008A778C" w:rsidRDefault="007A3A02" w:rsidP="007A3A02">
            <w:pPr>
              <w:suppressAutoHyphens/>
              <w:autoSpaceDN w:val="0"/>
              <w:ind w:firstLine="708"/>
              <w:jc w:val="both"/>
              <w:textAlignment w:val="baseline"/>
              <w:rPr>
                <w:bCs/>
                <w:color w:val="000000"/>
              </w:rPr>
            </w:pPr>
            <w:r w:rsidRPr="008A778C">
              <w:rPr>
                <w:bCs/>
                <w:color w:val="000000"/>
              </w:rPr>
              <w:t>Os produtos que são objeto desta contratação são caracterizados como comuns, pois seus padrões de desempenho e qualidade podem ser objetivamente definidos neste Termo de Referência, no ETP e no Edital da licitação, por meio de especificações usuais do mercado. Desta forma, consideramos a modalidade de pregão como sendo a mais adequada ao presente caso.</w:t>
            </w:r>
          </w:p>
          <w:p w14:paraId="30CF7ECE" w14:textId="77777777" w:rsidR="007A3A02" w:rsidRDefault="007A3A02" w:rsidP="007A3A02">
            <w:pPr>
              <w:suppressAutoHyphens/>
              <w:autoSpaceDN w:val="0"/>
              <w:ind w:firstLine="708"/>
              <w:jc w:val="both"/>
              <w:textAlignment w:val="baseline"/>
              <w:rPr>
                <w:bCs/>
                <w:color w:val="000000"/>
              </w:rPr>
            </w:pPr>
            <w:r w:rsidRPr="008A778C">
              <w:rPr>
                <w:bCs/>
                <w:color w:val="000000"/>
              </w:rPr>
              <w:t>A existência de preços registrados implicará compromisso de fornecimento nas condições estabelecidas, mas não obrigará a Administração a contratar (Artigo 83 da lei 14.133, de 2021).</w:t>
            </w:r>
          </w:p>
          <w:p w14:paraId="2340784F" w14:textId="77777777" w:rsidR="007A3A02" w:rsidRPr="001749C2" w:rsidRDefault="007A3A02" w:rsidP="007A3A02">
            <w:pPr>
              <w:suppressAutoHyphens/>
              <w:autoSpaceDN w:val="0"/>
              <w:ind w:firstLine="708"/>
              <w:jc w:val="both"/>
              <w:textAlignment w:val="baseline"/>
              <w:rPr>
                <w:bCs/>
                <w:color w:val="000000"/>
              </w:rPr>
            </w:pPr>
          </w:p>
          <w:p w14:paraId="7B542F82" w14:textId="77777777" w:rsidR="007A3A02" w:rsidRPr="00E65973" w:rsidRDefault="007A3A02" w:rsidP="007A3A02">
            <w:pPr>
              <w:pStyle w:val="Nivel1"/>
              <w:numPr>
                <w:ilvl w:val="0"/>
                <w:numId w:val="0"/>
              </w:numPr>
              <w:shd w:val="clear" w:color="auto" w:fill="D9D9D9"/>
              <w:spacing w:before="0" w:line="240" w:lineRule="auto"/>
              <w:rPr>
                <w:rFonts w:ascii="Times New Roman" w:hAnsi="Times New Roman"/>
                <w:sz w:val="24"/>
                <w:szCs w:val="24"/>
              </w:rPr>
            </w:pPr>
            <w:r>
              <w:rPr>
                <w:rFonts w:ascii="Times New Roman" w:hAnsi="Times New Roman"/>
                <w:sz w:val="24"/>
                <w:szCs w:val="24"/>
              </w:rPr>
              <w:t xml:space="preserve">2. </w:t>
            </w:r>
            <w:r w:rsidRPr="000F105C">
              <w:rPr>
                <w:rFonts w:ascii="Times New Roman" w:hAnsi="Times New Roman"/>
                <w:sz w:val="24"/>
                <w:szCs w:val="24"/>
              </w:rPr>
              <w:t>FUNDAMENTAÇÃO E DESCRIÇÃO DA NECESSIDADE DA CONTRATAÇÃO</w:t>
            </w:r>
          </w:p>
          <w:p w14:paraId="67AF92FF" w14:textId="77777777" w:rsidR="007A3A02" w:rsidRDefault="007A3A02" w:rsidP="007A3A02">
            <w:pPr>
              <w:ind w:firstLine="708"/>
              <w:jc w:val="both"/>
            </w:pPr>
          </w:p>
          <w:p w14:paraId="55A73BBE" w14:textId="77777777" w:rsidR="007A3A02" w:rsidRDefault="007A3A02" w:rsidP="007A3A02">
            <w:pPr>
              <w:suppressAutoHyphens/>
              <w:autoSpaceDN w:val="0"/>
              <w:ind w:firstLine="708"/>
              <w:jc w:val="both"/>
              <w:textAlignment w:val="baseline"/>
              <w:rPr>
                <w:bCs/>
                <w:color w:val="000000"/>
              </w:rPr>
            </w:pPr>
            <w:r w:rsidRPr="00B565E3">
              <w:t xml:space="preserve">A Fundamentação da Contratação é devido ao fato da aquisição </w:t>
            </w:r>
            <w:r w:rsidRPr="00081AA0">
              <w:rPr>
                <w:bCs/>
                <w:color w:val="000000"/>
              </w:rPr>
              <w:t>suprimentos, equipamentos, acessórios e materiais de informática</w:t>
            </w:r>
            <w:r>
              <w:rPr>
                <w:bCs/>
                <w:color w:val="000000"/>
              </w:rPr>
              <w:t>, visa</w:t>
            </w:r>
            <w:r w:rsidRPr="00B565E3">
              <w:t xml:space="preserve"> atender às demandas operacionais e administrativas da instituição, garantindo o pleno funcionamento dos equipamentos e sistemas de tecnologia da informação</w:t>
            </w:r>
            <w:r>
              <w:t xml:space="preserve"> no Fundo de Previdência dos Servidores do Município de Mandaguaçu.</w:t>
            </w:r>
          </w:p>
          <w:p w14:paraId="0BABD293" w14:textId="77777777" w:rsidR="007A3A02" w:rsidRPr="00E65973" w:rsidRDefault="007A3A02" w:rsidP="007A3A02">
            <w:pPr>
              <w:suppressAutoHyphens/>
              <w:autoSpaceDN w:val="0"/>
              <w:ind w:firstLine="708"/>
              <w:jc w:val="both"/>
              <w:textAlignment w:val="baseline"/>
              <w:rPr>
                <w:bCs/>
                <w:color w:val="000000"/>
              </w:rPr>
            </w:pPr>
          </w:p>
          <w:p w14:paraId="59BA101E" w14:textId="77777777" w:rsidR="007A3A02" w:rsidRPr="00E65973" w:rsidRDefault="007A3A02" w:rsidP="007A3A02">
            <w:pPr>
              <w:pStyle w:val="Nivel1"/>
              <w:numPr>
                <w:ilvl w:val="0"/>
                <w:numId w:val="0"/>
              </w:numPr>
              <w:shd w:val="clear" w:color="auto" w:fill="D9D9D9"/>
              <w:spacing w:before="0" w:line="240" w:lineRule="auto"/>
              <w:rPr>
                <w:rFonts w:ascii="Times New Roman" w:hAnsi="Times New Roman"/>
                <w:sz w:val="24"/>
                <w:szCs w:val="24"/>
              </w:rPr>
            </w:pPr>
            <w:bookmarkStart w:id="1" w:name="_Hlk215037000"/>
            <w:r>
              <w:rPr>
                <w:rFonts w:ascii="Times New Roman" w:hAnsi="Times New Roman"/>
                <w:sz w:val="24"/>
                <w:szCs w:val="24"/>
              </w:rPr>
              <w:t>3</w:t>
            </w:r>
            <w:r w:rsidRPr="00E65973">
              <w:rPr>
                <w:rFonts w:ascii="Times New Roman" w:hAnsi="Times New Roman"/>
                <w:sz w:val="24"/>
                <w:szCs w:val="24"/>
              </w:rPr>
              <w:t xml:space="preserve">. </w:t>
            </w:r>
            <w:r w:rsidRPr="00882815">
              <w:rPr>
                <w:rFonts w:ascii="Times New Roman" w:hAnsi="Times New Roman"/>
                <w:sz w:val="24"/>
                <w:szCs w:val="24"/>
              </w:rPr>
              <w:t>DESCRIÇÃO DA SOLUÇÃO COMO UM TODO CONSIDERADO O CICLO DE VIDA DO OBJETO</w:t>
            </w:r>
          </w:p>
          <w:p w14:paraId="52092A03" w14:textId="77777777" w:rsidR="007A3A02" w:rsidRPr="00E65973" w:rsidRDefault="007A3A02" w:rsidP="007A3A02">
            <w:pPr>
              <w:suppressAutoHyphens/>
              <w:autoSpaceDN w:val="0"/>
              <w:ind w:firstLine="708"/>
              <w:jc w:val="both"/>
              <w:textAlignment w:val="baseline"/>
              <w:rPr>
                <w:bCs/>
                <w:color w:val="000000"/>
              </w:rPr>
            </w:pPr>
          </w:p>
          <w:p w14:paraId="449D8A22" w14:textId="77777777" w:rsidR="007A3A02" w:rsidRDefault="007A3A02" w:rsidP="007A3A02">
            <w:pPr>
              <w:suppressAutoHyphens/>
              <w:autoSpaceDN w:val="0"/>
              <w:ind w:firstLine="708"/>
              <w:jc w:val="both"/>
              <w:textAlignment w:val="baseline"/>
            </w:pPr>
            <w:r w:rsidRPr="00993192">
              <w:t>A solução encontrada é a aquisição por meio de</w:t>
            </w:r>
            <w:r w:rsidRPr="00D32425">
              <w:t xml:space="preserve"> </w:t>
            </w:r>
            <w:r>
              <w:t>Dispensa</w:t>
            </w:r>
            <w:r w:rsidRPr="00D32425">
              <w:t xml:space="preserve"> Eletrônic</w:t>
            </w:r>
            <w:r>
              <w:t>a,</w:t>
            </w:r>
            <w:r w:rsidRPr="00327CBF">
              <w:t xml:space="preserve"> </w:t>
            </w:r>
            <w:r>
              <w:t xml:space="preserve">do tipo menor preço, critério </w:t>
            </w:r>
            <w:r w:rsidRPr="00A061C3">
              <w:t>de julgamento por menor preço por lote</w:t>
            </w:r>
            <w:r w:rsidRPr="00D32425">
              <w:t xml:space="preserve"> conforme a Lei Federal nº 14.133/2021</w:t>
            </w:r>
            <w:r w:rsidRPr="00993192">
              <w:t xml:space="preserve">, para </w:t>
            </w:r>
            <w:r>
              <w:t>c</w:t>
            </w:r>
            <w:r w:rsidRPr="00905FCD">
              <w:t xml:space="preserve">ontratação de empresa especializada </w:t>
            </w:r>
            <w:r>
              <w:t xml:space="preserve">para atender as necessidades </w:t>
            </w:r>
            <w:r w:rsidRPr="006308BC">
              <w:rPr>
                <w:bCs/>
                <w:color w:val="000000"/>
              </w:rPr>
              <w:t xml:space="preserve">do </w:t>
            </w:r>
            <w:r w:rsidRPr="006308BC">
              <w:rPr>
                <w:bCs/>
                <w:color w:val="000000"/>
              </w:rPr>
              <w:lastRenderedPageBreak/>
              <w:t>Fundo de Previdência dos Servidores Municipais de Mandaguaçu,</w:t>
            </w:r>
            <w:r>
              <w:rPr>
                <w:bCs/>
                <w:color w:val="000000"/>
              </w:rPr>
              <w:t xml:space="preserve"> </w:t>
            </w:r>
            <w:r w:rsidRPr="00993192">
              <w:t xml:space="preserve">conforme a </w:t>
            </w:r>
            <w:r>
              <w:t>necessidade de atendimento das obrigações legais.</w:t>
            </w:r>
          </w:p>
          <w:bookmarkEnd w:id="1"/>
          <w:p w14:paraId="6AC91A68" w14:textId="77777777" w:rsidR="007A3A02" w:rsidRDefault="007A3A02" w:rsidP="007A3A02">
            <w:pPr>
              <w:suppressAutoHyphens/>
              <w:autoSpaceDN w:val="0"/>
              <w:ind w:firstLine="708"/>
              <w:jc w:val="both"/>
              <w:textAlignment w:val="baseline"/>
              <w:rPr>
                <w:color w:val="000000"/>
              </w:rPr>
            </w:pPr>
          </w:p>
          <w:p w14:paraId="400702BD" w14:textId="77777777" w:rsidR="007A3A02" w:rsidRPr="00BD15EA" w:rsidRDefault="007A3A02" w:rsidP="007A3A02">
            <w:pPr>
              <w:pStyle w:val="Nivel1"/>
              <w:numPr>
                <w:ilvl w:val="0"/>
                <w:numId w:val="0"/>
              </w:numPr>
              <w:shd w:val="clear" w:color="auto" w:fill="D9D9D9"/>
              <w:spacing w:before="0" w:line="240" w:lineRule="auto"/>
              <w:rPr>
                <w:rFonts w:ascii="Times New Roman" w:hAnsi="Times New Roman"/>
                <w:sz w:val="24"/>
                <w:szCs w:val="24"/>
              </w:rPr>
            </w:pPr>
            <w:r w:rsidRPr="00BD15EA">
              <w:rPr>
                <w:rFonts w:ascii="Times New Roman" w:hAnsi="Times New Roman"/>
                <w:sz w:val="24"/>
                <w:szCs w:val="24"/>
              </w:rPr>
              <w:t>4</w:t>
            </w:r>
            <w:bookmarkStart w:id="2" w:name="_Hlk228799931"/>
            <w:r>
              <w:rPr>
                <w:rFonts w:ascii="Times New Roman" w:hAnsi="Times New Roman"/>
                <w:sz w:val="24"/>
                <w:szCs w:val="24"/>
              </w:rPr>
              <w:t>.</w:t>
            </w:r>
            <w:r w:rsidRPr="00BD15EA">
              <w:rPr>
                <w:rFonts w:ascii="Times New Roman" w:hAnsi="Times New Roman"/>
                <w:sz w:val="24"/>
                <w:szCs w:val="24"/>
              </w:rPr>
              <w:t xml:space="preserve"> </w:t>
            </w:r>
            <w:r w:rsidRPr="000F4D67">
              <w:rPr>
                <w:rFonts w:ascii="Times New Roman" w:hAnsi="Times New Roman"/>
                <w:sz w:val="24"/>
                <w:szCs w:val="24"/>
              </w:rPr>
              <w:t>REQUISITOS DA CONTRATAÇÃO</w:t>
            </w:r>
          </w:p>
          <w:bookmarkEnd w:id="2"/>
          <w:p w14:paraId="6800E958" w14:textId="77777777" w:rsidR="007A3A02" w:rsidRPr="00664202" w:rsidRDefault="007A3A02" w:rsidP="007A3A02">
            <w:pPr>
              <w:pStyle w:val="Default"/>
              <w:jc w:val="both"/>
              <w:rPr>
                <w:rFonts w:ascii="Arial" w:hAnsi="Arial" w:cs="Arial"/>
                <w:b/>
                <w:bCs/>
                <w:color w:val="auto"/>
                <w:sz w:val="20"/>
                <w:szCs w:val="20"/>
              </w:rPr>
            </w:pPr>
          </w:p>
          <w:p w14:paraId="0604C943" w14:textId="77777777" w:rsidR="007A3A02" w:rsidRDefault="007A3A02" w:rsidP="007A3A02">
            <w:pPr>
              <w:suppressAutoHyphens/>
              <w:autoSpaceDN w:val="0"/>
              <w:jc w:val="both"/>
              <w:textAlignment w:val="baseline"/>
              <w:rPr>
                <w:b/>
                <w:color w:val="000000"/>
              </w:rPr>
            </w:pPr>
            <w:bookmarkStart w:id="3" w:name="_Hlk228800019"/>
            <w:r w:rsidRPr="000F4D67">
              <w:rPr>
                <w:b/>
                <w:color w:val="000000"/>
              </w:rPr>
              <w:t>SUBCONTRATAÇÃO</w:t>
            </w:r>
          </w:p>
          <w:p w14:paraId="00A9BF39" w14:textId="77777777" w:rsidR="007A3A02" w:rsidRPr="000F4D67" w:rsidRDefault="007A3A02" w:rsidP="007A3A02">
            <w:pPr>
              <w:suppressAutoHyphens/>
              <w:autoSpaceDN w:val="0"/>
              <w:jc w:val="both"/>
              <w:textAlignment w:val="baseline"/>
              <w:rPr>
                <w:b/>
                <w:color w:val="000000"/>
              </w:rPr>
            </w:pPr>
          </w:p>
          <w:p w14:paraId="0B19A3CF" w14:textId="77777777" w:rsidR="007A3A02" w:rsidRDefault="007A3A02" w:rsidP="007A3A02">
            <w:pPr>
              <w:suppressAutoHyphens/>
              <w:autoSpaceDN w:val="0"/>
              <w:jc w:val="both"/>
              <w:textAlignment w:val="baseline"/>
            </w:pPr>
            <w:r>
              <w:t>Não é admitida a subcontratação do objeto contratual.</w:t>
            </w:r>
          </w:p>
          <w:p w14:paraId="71ADF538" w14:textId="77777777" w:rsidR="007A3A02" w:rsidRDefault="007A3A02" w:rsidP="007A3A02">
            <w:pPr>
              <w:suppressAutoHyphens/>
              <w:autoSpaceDN w:val="0"/>
              <w:ind w:firstLine="708"/>
              <w:jc w:val="both"/>
              <w:textAlignment w:val="baseline"/>
            </w:pPr>
          </w:p>
          <w:p w14:paraId="39A55374" w14:textId="77777777" w:rsidR="007A3A02" w:rsidRDefault="007A3A02" w:rsidP="007A3A02">
            <w:pPr>
              <w:suppressAutoHyphens/>
              <w:autoSpaceDN w:val="0"/>
              <w:jc w:val="both"/>
              <w:textAlignment w:val="baseline"/>
              <w:rPr>
                <w:b/>
                <w:color w:val="000000"/>
              </w:rPr>
            </w:pPr>
            <w:r w:rsidRPr="000F4D67">
              <w:rPr>
                <w:b/>
                <w:color w:val="000000"/>
              </w:rPr>
              <w:t>GARANTIA DA CONTRATAÇÃO</w:t>
            </w:r>
          </w:p>
          <w:p w14:paraId="167F4CCE" w14:textId="77777777" w:rsidR="007A3A02" w:rsidRPr="000F4D67" w:rsidRDefault="007A3A02" w:rsidP="007A3A02">
            <w:pPr>
              <w:suppressAutoHyphens/>
              <w:autoSpaceDN w:val="0"/>
              <w:jc w:val="both"/>
              <w:textAlignment w:val="baseline"/>
              <w:rPr>
                <w:b/>
                <w:color w:val="000000"/>
              </w:rPr>
            </w:pPr>
          </w:p>
          <w:p w14:paraId="2CB22F23" w14:textId="77777777" w:rsidR="007A3A02" w:rsidRPr="00BF066F" w:rsidRDefault="007A3A02" w:rsidP="007A3A02">
            <w:pPr>
              <w:suppressAutoHyphens/>
              <w:autoSpaceDN w:val="0"/>
              <w:ind w:firstLine="708"/>
              <w:jc w:val="both"/>
              <w:textAlignment w:val="baseline"/>
            </w:pPr>
            <w:r>
              <w:t xml:space="preserve">Os produtos deverão ter a qualidade e garantia seguindo as conformidades da Lei nº 14.133, de 2021. </w:t>
            </w:r>
            <w:r w:rsidRPr="00D43C26">
              <w:rPr>
                <w:color w:val="000000"/>
              </w:rPr>
              <w:t xml:space="preserve">A empresa licitante vencedora do presente certame se obriga a prestar garantia dos produtos, na forma da Lei, que deverá ser especificada na proposta de preços, iniciando-se a partir da emissão do documento fiscal do produto, solicitado conforme Nota de Empenho emitida pelo </w:t>
            </w:r>
            <w:r>
              <w:rPr>
                <w:color w:val="000000"/>
              </w:rPr>
              <w:t>Fundo de Previdência dos Servidores M</w:t>
            </w:r>
            <w:r w:rsidRPr="00D43C26">
              <w:rPr>
                <w:color w:val="000000"/>
              </w:rPr>
              <w:t>unicíp</w:t>
            </w:r>
            <w:r>
              <w:rPr>
                <w:color w:val="000000"/>
              </w:rPr>
              <w:t>ais</w:t>
            </w:r>
            <w:r w:rsidRPr="00D43C26">
              <w:rPr>
                <w:color w:val="000000"/>
              </w:rPr>
              <w:t xml:space="preserve"> de Mandaguaçu - PR.</w:t>
            </w:r>
          </w:p>
          <w:p w14:paraId="4AC72350" w14:textId="77777777" w:rsidR="007A3A02" w:rsidRPr="00D43C26" w:rsidRDefault="007A3A02" w:rsidP="007A3A02">
            <w:pPr>
              <w:suppressAutoHyphens/>
              <w:autoSpaceDN w:val="0"/>
              <w:ind w:firstLine="708"/>
              <w:jc w:val="both"/>
              <w:textAlignment w:val="baseline"/>
              <w:rPr>
                <w:color w:val="000000"/>
              </w:rPr>
            </w:pPr>
            <w:r w:rsidRPr="00D43C26">
              <w:rPr>
                <w:color w:val="000000"/>
              </w:rPr>
              <w:t xml:space="preserve">Considerando a característica dos produtos e a critério da administração, a garantia solicitada poderá ser </w:t>
            </w:r>
            <w:r w:rsidRPr="00D43C26">
              <w:rPr>
                <w:b/>
                <w:color w:val="000000"/>
              </w:rPr>
              <w:t>Garantia Legal</w:t>
            </w:r>
            <w:r w:rsidRPr="00D43C26">
              <w:rPr>
                <w:color w:val="000000"/>
              </w:rPr>
              <w:t xml:space="preserve"> (três meses) e </w:t>
            </w:r>
            <w:r w:rsidRPr="00D43C26">
              <w:rPr>
                <w:b/>
                <w:color w:val="000000"/>
              </w:rPr>
              <w:t>Garantia Contratual</w:t>
            </w:r>
            <w:r w:rsidRPr="00D43C26">
              <w:rPr>
                <w:color w:val="000000"/>
              </w:rPr>
              <w:t xml:space="preserve"> (um ano). </w:t>
            </w:r>
          </w:p>
          <w:p w14:paraId="54A2867C" w14:textId="77777777" w:rsidR="007A3A02" w:rsidRPr="00D43C26" w:rsidRDefault="007A3A02" w:rsidP="007A3A02">
            <w:pPr>
              <w:suppressAutoHyphens/>
              <w:autoSpaceDN w:val="0"/>
              <w:ind w:firstLine="708"/>
              <w:jc w:val="both"/>
              <w:textAlignment w:val="baseline"/>
              <w:rPr>
                <w:color w:val="000000"/>
              </w:rPr>
            </w:pPr>
            <w:r w:rsidRPr="00D43C26">
              <w:rPr>
                <w:color w:val="000000"/>
              </w:rPr>
              <w:t xml:space="preserve">A garantia de todos os produtos quando possível deverá ser realizada na sede do </w:t>
            </w:r>
            <w:r w:rsidRPr="006308BC">
              <w:rPr>
                <w:bCs/>
                <w:color w:val="000000"/>
              </w:rPr>
              <w:t>Fundo de Previdência dos Servidores Municipais de Mandaguaçu</w:t>
            </w:r>
            <w:r>
              <w:rPr>
                <w:bCs/>
                <w:color w:val="000000"/>
              </w:rPr>
              <w:t>, Mandaguaçu-PR</w:t>
            </w:r>
            <w:r w:rsidRPr="00D43C26">
              <w:rPr>
                <w:color w:val="000000"/>
              </w:rPr>
              <w:t xml:space="preserve">, e na impossibilidade da empresa enviar um técnico para atestar e/ou sanar o defeito na sede, fica sob à empresa licitante vencedora a </w:t>
            </w:r>
            <w:r w:rsidRPr="00D43C26">
              <w:rPr>
                <w:b/>
                <w:color w:val="000000"/>
              </w:rPr>
              <w:t>responsabilidade de acionar a assistência técnica autorizada</w:t>
            </w:r>
            <w:r w:rsidRPr="00D43C26">
              <w:rPr>
                <w:color w:val="000000"/>
              </w:rPr>
              <w:t>, bem como arcar com todas as despesas necessárias, e também promover os tramites legais e fiscais necessários para retirar e enviar o(s) produto(s) até a sede da assistência técnica autorizada e após o conserto promover o envio novamente ao município de Mandaguaçu – PR.</w:t>
            </w:r>
          </w:p>
          <w:p w14:paraId="7A0E1564" w14:textId="77777777" w:rsidR="007A3A02" w:rsidRDefault="007A3A02" w:rsidP="007A3A02">
            <w:pPr>
              <w:suppressAutoHyphens/>
              <w:autoSpaceDN w:val="0"/>
              <w:jc w:val="both"/>
              <w:textAlignment w:val="baseline"/>
              <w:rPr>
                <w:color w:val="000000"/>
              </w:rPr>
            </w:pPr>
          </w:p>
          <w:p w14:paraId="09578F13" w14:textId="77777777" w:rsidR="007A3A02" w:rsidRPr="00D43C26" w:rsidRDefault="007A3A02" w:rsidP="007A3A02">
            <w:pPr>
              <w:suppressAutoHyphens/>
              <w:autoSpaceDN w:val="0"/>
              <w:jc w:val="both"/>
              <w:textAlignment w:val="baseline"/>
              <w:rPr>
                <w:color w:val="000000"/>
              </w:rPr>
            </w:pPr>
          </w:p>
          <w:p w14:paraId="7F18752F" w14:textId="77777777" w:rsidR="007A3A02" w:rsidRDefault="007A3A02" w:rsidP="007A3A02">
            <w:pPr>
              <w:suppressAutoHyphens/>
              <w:autoSpaceDN w:val="0"/>
              <w:jc w:val="both"/>
              <w:textAlignment w:val="baseline"/>
              <w:rPr>
                <w:b/>
                <w:bCs/>
                <w:color w:val="000000"/>
              </w:rPr>
            </w:pPr>
            <w:r w:rsidRPr="00CC6364">
              <w:rPr>
                <w:b/>
                <w:bCs/>
                <w:color w:val="000000"/>
              </w:rPr>
              <w:t xml:space="preserve">MARCA DE REFÊRENCIA </w:t>
            </w:r>
          </w:p>
          <w:p w14:paraId="68548F7F" w14:textId="77777777" w:rsidR="007A3A02" w:rsidRPr="00CC6364" w:rsidRDefault="007A3A02" w:rsidP="007A3A02">
            <w:pPr>
              <w:suppressAutoHyphens/>
              <w:autoSpaceDN w:val="0"/>
              <w:jc w:val="both"/>
              <w:textAlignment w:val="baseline"/>
              <w:rPr>
                <w:b/>
                <w:bCs/>
                <w:color w:val="000000"/>
              </w:rPr>
            </w:pPr>
          </w:p>
          <w:p w14:paraId="0F11EC0F" w14:textId="77777777" w:rsidR="007A3A02" w:rsidRPr="00D43C26" w:rsidRDefault="007A3A02" w:rsidP="007A3A02">
            <w:pPr>
              <w:suppressAutoHyphens/>
              <w:autoSpaceDN w:val="0"/>
              <w:ind w:firstLine="708"/>
              <w:jc w:val="both"/>
              <w:textAlignment w:val="baseline"/>
              <w:rPr>
                <w:color w:val="000000"/>
              </w:rPr>
            </w:pPr>
            <w:r w:rsidRPr="00D43C26">
              <w:rPr>
                <w:color w:val="000000"/>
              </w:rPr>
              <w:t xml:space="preserve">A menção da </w:t>
            </w:r>
            <w:r w:rsidRPr="00D43C26">
              <w:rPr>
                <w:b/>
                <w:color w:val="000000"/>
              </w:rPr>
              <w:t>marca de referência</w:t>
            </w:r>
            <w:r w:rsidRPr="00D43C26">
              <w:rPr>
                <w:color w:val="000000"/>
              </w:rPr>
              <w:t xml:space="preserve"> no descritivo dos itens constantes neste Termo de Referência, tem única e exclusivamente a função de definir um parâmetro de qualidade para facilitar a descrição do objeto, assim, não obrigatoriamente deverá ser cotada tais marcar apresentadas com referência, o licitante poderá optar por outra, “ou similar”, “ou de melhor qualidade”, neste casos a Administração poderá exigir que a empresa participante do certame </w:t>
            </w:r>
            <w:r w:rsidRPr="00D43C26">
              <w:rPr>
                <w:color w:val="000000"/>
              </w:rPr>
              <w:lastRenderedPageBreak/>
              <w:t>demonstre desempenho, qualidade e produtividade compatíveis com a marca de referência mencionada.</w:t>
            </w:r>
          </w:p>
          <w:p w14:paraId="3D99A4A9" w14:textId="77777777" w:rsidR="007A3A02" w:rsidRDefault="007A3A02" w:rsidP="007A3A02">
            <w:pPr>
              <w:suppressAutoHyphens/>
              <w:autoSpaceDN w:val="0"/>
              <w:ind w:firstLine="708"/>
              <w:jc w:val="both"/>
              <w:textAlignment w:val="baseline"/>
            </w:pPr>
          </w:p>
          <w:p w14:paraId="4A4EBD7D" w14:textId="77777777" w:rsidR="007A3A02" w:rsidRDefault="007A3A02" w:rsidP="007A3A02">
            <w:pPr>
              <w:suppressAutoHyphens/>
              <w:autoSpaceDN w:val="0"/>
              <w:ind w:firstLine="708"/>
              <w:jc w:val="both"/>
              <w:textAlignment w:val="baseline"/>
            </w:pPr>
          </w:p>
          <w:p w14:paraId="49C832EF" w14:textId="77777777" w:rsidR="007A3A02" w:rsidRDefault="007A3A02" w:rsidP="007A3A02">
            <w:pPr>
              <w:suppressAutoHyphens/>
              <w:autoSpaceDN w:val="0"/>
              <w:jc w:val="both"/>
              <w:textAlignment w:val="baseline"/>
              <w:rPr>
                <w:b/>
                <w:color w:val="000000"/>
              </w:rPr>
            </w:pPr>
            <w:r w:rsidRPr="000F4D67">
              <w:rPr>
                <w:b/>
                <w:color w:val="000000"/>
              </w:rPr>
              <w:t>EXIGÊNCIA DE AMOSTRAS</w:t>
            </w:r>
          </w:p>
          <w:p w14:paraId="2056E274" w14:textId="77777777" w:rsidR="007A3A02" w:rsidRPr="000F4D67" w:rsidRDefault="007A3A02" w:rsidP="007A3A02">
            <w:pPr>
              <w:suppressAutoHyphens/>
              <w:autoSpaceDN w:val="0"/>
              <w:jc w:val="both"/>
              <w:textAlignment w:val="baseline"/>
              <w:rPr>
                <w:b/>
                <w:color w:val="000000"/>
              </w:rPr>
            </w:pPr>
          </w:p>
          <w:bookmarkEnd w:id="3"/>
          <w:p w14:paraId="403A37A2" w14:textId="77777777" w:rsidR="007A3A02" w:rsidRPr="00A061C3" w:rsidRDefault="007A3A02" w:rsidP="007A3A02">
            <w:pPr>
              <w:suppressAutoHyphens/>
              <w:autoSpaceDN w:val="0"/>
              <w:jc w:val="both"/>
              <w:textAlignment w:val="baseline"/>
            </w:pPr>
            <w:r w:rsidRPr="00A061C3">
              <w:t xml:space="preserve">1. </w:t>
            </w:r>
            <w:r w:rsidRPr="00A061C3">
              <w:rPr>
                <w:b/>
                <w:bCs/>
              </w:rPr>
              <w:t>Padronização e Natureza dos Bens:</w:t>
            </w:r>
            <w:r w:rsidRPr="00A061C3">
              <w:t xml:space="preserve"> Os itens que compõem o objeto desta contratação (computadores portáteis, monitores, kits de teclado/mouse, nobreaks e afins) são classificados como bens comuns de informática, amplamente comercializados no mercado varejista e atacadista. As especificações detalhadas no Termo de Referência (TR), tais como certificações de fábrica, descrição de processadores, conexões e homologações exigidas, são suficientes para garantir a qualidade e o pleno atendimento das necessidades do Fundo de Previdência dos Servidores Municipais de Mandaguaçu. </w:t>
            </w:r>
          </w:p>
          <w:p w14:paraId="1475243C" w14:textId="77777777" w:rsidR="007A3A02" w:rsidRPr="00A061C3" w:rsidRDefault="007A3A02" w:rsidP="007A3A02">
            <w:pPr>
              <w:suppressAutoHyphens/>
              <w:autoSpaceDN w:val="0"/>
              <w:jc w:val="both"/>
              <w:textAlignment w:val="baseline"/>
            </w:pPr>
            <w:r w:rsidRPr="00A061C3">
              <w:t xml:space="preserve">2. </w:t>
            </w:r>
            <w:r w:rsidRPr="00A061C3">
              <w:rPr>
                <w:b/>
                <w:bCs/>
              </w:rPr>
              <w:t>Celeridade e Proporcionalidade:</w:t>
            </w:r>
            <w:r w:rsidRPr="00A061C3">
              <w:t xml:space="preserve"> Tratando-se de uma contratação direta por Dispensa de Licitação voltada ao abastecimento imediato, a exigência de amostras ou testes prévios geraria um ônus financeiro e operacional desproporcional para as proponentes e para a própria Administração, além de retardar o prazo estimado de fornecimento (de até 30 dias), contrariando os princípios da eficiência e da economicidade. </w:t>
            </w:r>
          </w:p>
          <w:p w14:paraId="6CFBD83A" w14:textId="77777777" w:rsidR="007A3A02" w:rsidRPr="002F6EAC" w:rsidRDefault="007A3A02" w:rsidP="007A3A02">
            <w:pPr>
              <w:suppressAutoHyphens/>
              <w:autoSpaceDN w:val="0"/>
              <w:jc w:val="both"/>
              <w:textAlignment w:val="baseline"/>
            </w:pPr>
            <w:r w:rsidRPr="00A061C3">
              <w:t xml:space="preserve">3. </w:t>
            </w:r>
            <w:r w:rsidRPr="00A061C3">
              <w:rPr>
                <w:b/>
                <w:bCs/>
              </w:rPr>
              <w:t>Garantia de Conformidade no Recebimento:</w:t>
            </w:r>
            <w:r w:rsidRPr="00A061C3">
              <w:t xml:space="preserve"> A verificação dos requisitos de identidade, qualidade e fidelidade dos produtos será realizada de forma rigorosa durante as fases de </w:t>
            </w:r>
            <w:r w:rsidRPr="00A061C3">
              <w:rPr>
                <w:b/>
                <w:bCs/>
              </w:rPr>
              <w:t>Recebimento Provisório e Definitivo</w:t>
            </w:r>
            <w:r w:rsidRPr="00A061C3">
              <w:t xml:space="preserve"> pelo Fiscal do contrato. Na ocasião da entrega, será exigido o fornecimento de produtos novos, originais, em suas embalagens de fábrica e acompanhados dos respectivos manuais e termos de garantia mínima de 1 (um) ano, conforme especificado na tabela de itens. Caso algum material divirja do exigido, este será sumariamente rejeitado e a contratada notificada para imediata substituição.</w:t>
            </w:r>
          </w:p>
          <w:p w14:paraId="14A31F63" w14:textId="77777777" w:rsidR="007A3A02" w:rsidRPr="00664202" w:rsidRDefault="007A3A02" w:rsidP="007A3A02">
            <w:pPr>
              <w:pStyle w:val="Default"/>
              <w:jc w:val="both"/>
              <w:rPr>
                <w:rFonts w:ascii="Arial" w:hAnsi="Arial" w:cs="Arial"/>
                <w:b/>
                <w:bCs/>
                <w:color w:val="auto"/>
                <w:sz w:val="20"/>
                <w:szCs w:val="20"/>
              </w:rPr>
            </w:pPr>
          </w:p>
          <w:p w14:paraId="50F7C53F" w14:textId="77777777" w:rsidR="007A3A02" w:rsidRPr="00BD15EA" w:rsidRDefault="007A3A02" w:rsidP="007A3A02">
            <w:pPr>
              <w:pStyle w:val="Nivel1"/>
              <w:numPr>
                <w:ilvl w:val="0"/>
                <w:numId w:val="0"/>
              </w:numPr>
              <w:shd w:val="clear" w:color="auto" w:fill="D9D9D9"/>
              <w:spacing w:before="0" w:line="240" w:lineRule="auto"/>
              <w:rPr>
                <w:rFonts w:ascii="Times New Roman" w:hAnsi="Times New Roman"/>
                <w:sz w:val="24"/>
                <w:szCs w:val="24"/>
              </w:rPr>
            </w:pPr>
            <w:r w:rsidRPr="00BD15EA">
              <w:rPr>
                <w:rFonts w:ascii="Times New Roman" w:hAnsi="Times New Roman"/>
                <w:sz w:val="24"/>
                <w:szCs w:val="24"/>
              </w:rPr>
              <w:t xml:space="preserve">5. </w:t>
            </w:r>
            <w:r w:rsidRPr="006E094B">
              <w:rPr>
                <w:rFonts w:ascii="Times New Roman" w:hAnsi="Times New Roman"/>
                <w:sz w:val="24"/>
                <w:szCs w:val="24"/>
              </w:rPr>
              <w:t>MODELO DE EXECUÇÃO DO OBJETO</w:t>
            </w:r>
          </w:p>
          <w:p w14:paraId="4C56E923" w14:textId="77777777" w:rsidR="007A3A02" w:rsidRPr="00664202" w:rsidRDefault="007A3A02" w:rsidP="007A3A02">
            <w:pPr>
              <w:pStyle w:val="Default"/>
              <w:jc w:val="both"/>
              <w:rPr>
                <w:rFonts w:ascii="Arial" w:hAnsi="Arial" w:cs="Arial"/>
                <w:b/>
                <w:bCs/>
                <w:sz w:val="20"/>
                <w:szCs w:val="20"/>
              </w:rPr>
            </w:pPr>
          </w:p>
          <w:p w14:paraId="3D3AC918" w14:textId="77777777" w:rsidR="007A3A02" w:rsidRDefault="007A3A02" w:rsidP="007A3A02">
            <w:pPr>
              <w:suppressAutoHyphens/>
              <w:autoSpaceDN w:val="0"/>
              <w:jc w:val="both"/>
              <w:textAlignment w:val="baseline"/>
              <w:rPr>
                <w:b/>
                <w:color w:val="000000"/>
              </w:rPr>
            </w:pPr>
            <w:r w:rsidRPr="006A3C9E">
              <w:rPr>
                <w:b/>
                <w:color w:val="000000"/>
              </w:rPr>
              <w:t>CONDIÇÕES DE ENTREGA</w:t>
            </w:r>
          </w:p>
          <w:p w14:paraId="13416E58" w14:textId="77777777" w:rsidR="007A3A02" w:rsidRPr="006A3C9E" w:rsidRDefault="007A3A02" w:rsidP="007A3A02">
            <w:pPr>
              <w:suppressAutoHyphens/>
              <w:autoSpaceDN w:val="0"/>
              <w:jc w:val="both"/>
              <w:textAlignment w:val="baseline"/>
              <w:rPr>
                <w:b/>
                <w:color w:val="000000"/>
              </w:rPr>
            </w:pPr>
          </w:p>
          <w:p w14:paraId="5032EA87" w14:textId="77777777" w:rsidR="007A3A02" w:rsidRDefault="007A3A02" w:rsidP="007A3A02">
            <w:pPr>
              <w:suppressAutoHyphens/>
              <w:autoSpaceDN w:val="0"/>
              <w:ind w:firstLine="708"/>
              <w:jc w:val="both"/>
              <w:textAlignment w:val="baseline"/>
            </w:pPr>
            <w:r w:rsidRPr="001D6A61">
              <w:t>A entrega do objeto deverá ocorrer no prazo de até 30 (trinta) dias após recebimento da Nota de Empenho</w:t>
            </w:r>
            <w:r>
              <w:t>.</w:t>
            </w:r>
          </w:p>
          <w:p w14:paraId="4C5C1E99" w14:textId="77777777" w:rsidR="007A3A02" w:rsidRDefault="007A3A02" w:rsidP="007A3A02">
            <w:pPr>
              <w:suppressAutoHyphens/>
              <w:autoSpaceDN w:val="0"/>
              <w:ind w:firstLine="708"/>
              <w:jc w:val="both"/>
              <w:textAlignment w:val="baseline"/>
            </w:pPr>
            <w:r>
              <w:t>Os objetos poderão ser rejeitados, no todo ou em parte, quando em desacordo com as especificações constantes neste Termo de Referência e na proposta, devendo ser substituídos no prazo fixado pelo fiscal do contrato, às custas da Contratada, sem prejuízo da aplicação de penalidades.</w:t>
            </w:r>
          </w:p>
          <w:p w14:paraId="050EC075" w14:textId="77777777" w:rsidR="007A3A02" w:rsidRDefault="007A3A02" w:rsidP="007A3A02">
            <w:pPr>
              <w:suppressAutoHyphens/>
              <w:autoSpaceDN w:val="0"/>
              <w:ind w:firstLine="708"/>
              <w:jc w:val="both"/>
              <w:textAlignment w:val="baseline"/>
            </w:pPr>
            <w:r>
              <w:lastRenderedPageBreak/>
              <w:t>Todos os produtos deverão estar em embalagens originais, não serão aceitas embalagens violadas, danificadas ou que apresentem dúvidas quanto à qualidade e procedência do produto.</w:t>
            </w:r>
          </w:p>
          <w:p w14:paraId="21F9F90F" w14:textId="77777777" w:rsidR="007A3A02" w:rsidRDefault="007A3A02" w:rsidP="007A3A02">
            <w:pPr>
              <w:ind w:firstLine="708"/>
              <w:contextualSpacing/>
              <w:jc w:val="both"/>
              <w:rPr>
                <w:color w:val="000000"/>
              </w:rPr>
            </w:pPr>
            <w:r w:rsidRPr="00A061C3">
              <w:rPr>
                <w:bCs/>
                <w:color w:val="000000"/>
              </w:rPr>
              <w:t>Local de entrega:</w:t>
            </w:r>
            <w:r w:rsidRPr="00A061C3">
              <w:rPr>
                <w:b/>
                <w:color w:val="000000"/>
              </w:rPr>
              <w:t xml:space="preserve"> </w:t>
            </w:r>
            <w:bookmarkStart w:id="4" w:name="_Hlk231279359"/>
            <w:r w:rsidRPr="00A061C3">
              <w:rPr>
                <w:bCs/>
                <w:color w:val="000000"/>
              </w:rPr>
              <w:t xml:space="preserve">Prefeitura Municipal de Mandaguaçu, rua: Bernardino Bogo, 175, </w:t>
            </w:r>
            <w:r w:rsidRPr="00A061C3">
              <w:t>no Centro de Mandaguaçu/PR, setro de TI.</w:t>
            </w:r>
          </w:p>
          <w:bookmarkEnd w:id="4"/>
          <w:p w14:paraId="0DD482E7" w14:textId="77777777" w:rsidR="007A3A02" w:rsidRPr="004D4F6B" w:rsidRDefault="007A3A02" w:rsidP="007A3A02">
            <w:pPr>
              <w:ind w:firstLine="708"/>
              <w:contextualSpacing/>
              <w:jc w:val="both"/>
              <w:rPr>
                <w:color w:val="000000"/>
              </w:rPr>
            </w:pPr>
            <w:r w:rsidRPr="002A481C">
              <w:rPr>
                <w:color w:val="000000"/>
              </w:rPr>
              <w:t>Horário de entrega:</w:t>
            </w:r>
            <w:r w:rsidRPr="004D4F6B">
              <w:rPr>
                <w:color w:val="000000"/>
              </w:rPr>
              <w:t xml:space="preserve"> Os produtos deverão ser entregues de segunda à sexta-feira no horário das 08h00min às 11h00min e das 13h00min às 16h00min.</w:t>
            </w:r>
          </w:p>
          <w:p w14:paraId="2CAE9237" w14:textId="77777777" w:rsidR="007A3A02" w:rsidRDefault="007A3A02" w:rsidP="007A3A02">
            <w:pPr>
              <w:suppressAutoHyphens/>
              <w:autoSpaceDN w:val="0"/>
              <w:ind w:firstLine="708"/>
              <w:jc w:val="both"/>
              <w:textAlignment w:val="baseline"/>
            </w:pPr>
            <w:r>
              <w:t>Os produtos deverão atender à Lei nº 14.133/2021 também conhecida como a Lei de Licitações e Contratos Administrativos, estabelece normas gerais sobre as licitações e contratações realizadas pela Administração Pública no Brasil. Que regula as compras, contratações de serviços, obras e outros processos administrativos, buscando garantir princípios como legalidade, impessoalidade, moralidade, publicidade e eficiência.</w:t>
            </w:r>
          </w:p>
          <w:p w14:paraId="402C0798" w14:textId="77777777" w:rsidR="007A3A02" w:rsidRDefault="007A3A02" w:rsidP="007A3A02">
            <w:pPr>
              <w:suppressAutoHyphens/>
              <w:autoSpaceDN w:val="0"/>
              <w:ind w:firstLine="708"/>
              <w:jc w:val="both"/>
              <w:textAlignment w:val="baseline"/>
            </w:pPr>
            <w:r>
              <w:t>Nos termos de art. 3 ̊ combinado com o art. 39, VIII, da Lei no 8.078, de 11 de setembro de 1.990 – Código de Defesa do Consumidor, é vedado o fornecimento de qualquer produto ou serviço em desacordo com as normas expedidas pelos órgãos oficiais competentes ou, se as normas especificadas não existirem, pela Associação Brasileira de Normas Técnicas ou outra entidade credenciada.</w:t>
            </w:r>
          </w:p>
          <w:p w14:paraId="742C3439" w14:textId="77777777" w:rsidR="007A3A02" w:rsidRDefault="007A3A02" w:rsidP="007A3A02">
            <w:pPr>
              <w:suppressAutoHyphens/>
              <w:autoSpaceDN w:val="0"/>
              <w:ind w:firstLine="708"/>
              <w:jc w:val="both"/>
              <w:textAlignment w:val="baseline"/>
            </w:pPr>
          </w:p>
          <w:p w14:paraId="5EDC5F06" w14:textId="77777777" w:rsidR="007A3A02" w:rsidRPr="00186E01" w:rsidRDefault="007A3A02" w:rsidP="007A3A02">
            <w:pPr>
              <w:suppressAutoHyphens/>
              <w:autoSpaceDN w:val="0"/>
              <w:ind w:firstLine="708"/>
              <w:jc w:val="both"/>
              <w:textAlignment w:val="baseline"/>
            </w:pPr>
          </w:p>
          <w:p w14:paraId="47364DCF" w14:textId="77777777" w:rsidR="007A3A02" w:rsidRPr="00E65973" w:rsidRDefault="007A3A02" w:rsidP="007A3A02">
            <w:pPr>
              <w:jc w:val="both"/>
              <w:rPr>
                <w:color w:val="000000"/>
              </w:rPr>
            </w:pPr>
          </w:p>
          <w:p w14:paraId="0953D5DE" w14:textId="77777777" w:rsidR="007A3A02" w:rsidRPr="00E65973" w:rsidRDefault="007A3A02" w:rsidP="007A3A02">
            <w:pPr>
              <w:pStyle w:val="Nivel1"/>
              <w:numPr>
                <w:ilvl w:val="0"/>
                <w:numId w:val="0"/>
              </w:numPr>
              <w:shd w:val="clear" w:color="auto" w:fill="D9D9D9"/>
              <w:spacing w:before="0" w:line="240" w:lineRule="auto"/>
              <w:rPr>
                <w:rFonts w:ascii="Times New Roman" w:hAnsi="Times New Roman"/>
                <w:sz w:val="24"/>
                <w:szCs w:val="24"/>
              </w:rPr>
            </w:pPr>
            <w:r>
              <w:rPr>
                <w:rFonts w:ascii="Times New Roman" w:hAnsi="Times New Roman"/>
                <w:sz w:val="24"/>
                <w:szCs w:val="24"/>
              </w:rPr>
              <w:t>6</w:t>
            </w:r>
            <w:r w:rsidRPr="00E65973">
              <w:rPr>
                <w:rFonts w:ascii="Times New Roman" w:hAnsi="Times New Roman"/>
                <w:sz w:val="24"/>
                <w:szCs w:val="24"/>
              </w:rPr>
              <w:t xml:space="preserve">. </w:t>
            </w:r>
            <w:r w:rsidRPr="00B37D5B">
              <w:rPr>
                <w:rFonts w:ascii="Times New Roman" w:hAnsi="Times New Roman"/>
                <w:sz w:val="24"/>
                <w:szCs w:val="24"/>
              </w:rPr>
              <w:t>GESTÃO DO CONTRATO</w:t>
            </w:r>
          </w:p>
          <w:p w14:paraId="70406D0D" w14:textId="77777777" w:rsidR="007A3A02" w:rsidRDefault="007A3A02" w:rsidP="007A3A02">
            <w:pPr>
              <w:suppressAutoHyphens/>
              <w:autoSpaceDN w:val="0"/>
              <w:ind w:firstLine="708"/>
              <w:jc w:val="both"/>
              <w:textAlignment w:val="baseline"/>
            </w:pPr>
          </w:p>
          <w:p w14:paraId="72A48FE5" w14:textId="77777777" w:rsidR="007A3A02" w:rsidRDefault="007A3A02" w:rsidP="007A3A02">
            <w:pPr>
              <w:suppressAutoHyphens/>
              <w:autoSpaceDN w:val="0"/>
              <w:ind w:firstLine="708"/>
              <w:jc w:val="both"/>
              <w:textAlignment w:val="baseline"/>
            </w:pPr>
            <w:r>
              <w:t>O contrato deverá ser executado fielmente pelas partes, de acordo com as cláusulas avençadas e as normas da Lei nº 14.133, de 2021, e cada parte responderá pelas consequências de sua inexecução total ou parcial.</w:t>
            </w:r>
          </w:p>
          <w:p w14:paraId="2E312DEB" w14:textId="77777777" w:rsidR="007A3A02" w:rsidRDefault="007A3A02" w:rsidP="007A3A02">
            <w:pPr>
              <w:suppressAutoHyphens/>
              <w:autoSpaceDN w:val="0"/>
              <w:ind w:firstLine="708"/>
              <w:jc w:val="both"/>
              <w:textAlignment w:val="baseline"/>
            </w:pPr>
            <w:r>
              <w:t>Em caso de impedimento, ordem de paralisação ou suspensão do contrato, o cronograma de execução será prorrogado automaticamente pelo tempo correspondente, anotadas tais circunstâncias mediante simples apostila.</w:t>
            </w:r>
          </w:p>
          <w:p w14:paraId="2FBB4F3D" w14:textId="77777777" w:rsidR="007A3A02" w:rsidRDefault="007A3A02" w:rsidP="007A3A02">
            <w:pPr>
              <w:suppressAutoHyphens/>
              <w:autoSpaceDN w:val="0"/>
              <w:ind w:firstLine="708"/>
              <w:jc w:val="both"/>
              <w:textAlignment w:val="baseline"/>
            </w:pPr>
            <w:r>
              <w:t>As comunicações entre o órgão ou entidade e a contratada devem ser realizadas por escrito sempre que o ato exigir tal formalidade, admitindo-se o uso de mensagem eletrônica para esse fim.</w:t>
            </w:r>
          </w:p>
          <w:p w14:paraId="3FDB99D9" w14:textId="77777777" w:rsidR="007A3A02" w:rsidRDefault="007A3A02" w:rsidP="007A3A02">
            <w:pPr>
              <w:suppressAutoHyphens/>
              <w:autoSpaceDN w:val="0"/>
              <w:ind w:firstLine="708"/>
              <w:jc w:val="both"/>
              <w:textAlignment w:val="baseline"/>
            </w:pPr>
            <w:r>
              <w:t>O órgão ou entidade poderá convocar representante da empresa para adoção de providências que devam ser cumpridas de imediato.</w:t>
            </w:r>
          </w:p>
          <w:p w14:paraId="66A9E6A2" w14:textId="77777777" w:rsidR="007A3A02" w:rsidRDefault="007A3A02" w:rsidP="007A3A02">
            <w:pPr>
              <w:suppressAutoHyphens/>
              <w:autoSpaceDN w:val="0"/>
              <w:ind w:firstLine="708"/>
              <w:jc w:val="both"/>
              <w:textAlignment w:val="baseline"/>
            </w:pPr>
          </w:p>
          <w:p w14:paraId="1F01B5A9" w14:textId="77777777" w:rsidR="007A3A02" w:rsidRDefault="007A3A02" w:rsidP="007A3A02">
            <w:pPr>
              <w:suppressAutoHyphens/>
              <w:autoSpaceDN w:val="0"/>
              <w:jc w:val="both"/>
              <w:textAlignment w:val="baseline"/>
              <w:rPr>
                <w:b/>
                <w:bCs/>
              </w:rPr>
            </w:pPr>
            <w:r w:rsidRPr="00E81208">
              <w:rPr>
                <w:b/>
                <w:bCs/>
              </w:rPr>
              <w:t>FISCALIZAÇÃO</w:t>
            </w:r>
          </w:p>
          <w:p w14:paraId="1FA2E1F3" w14:textId="77777777" w:rsidR="007A3A02" w:rsidRPr="00E81208" w:rsidRDefault="007A3A02" w:rsidP="007A3A02">
            <w:pPr>
              <w:suppressAutoHyphens/>
              <w:autoSpaceDN w:val="0"/>
              <w:jc w:val="both"/>
              <w:textAlignment w:val="baseline"/>
              <w:rPr>
                <w:b/>
                <w:bCs/>
              </w:rPr>
            </w:pPr>
          </w:p>
          <w:p w14:paraId="46C2DAAE" w14:textId="77777777" w:rsidR="007A3A02" w:rsidRDefault="007A3A02" w:rsidP="007A3A02">
            <w:pPr>
              <w:suppressAutoHyphens/>
              <w:autoSpaceDN w:val="0"/>
              <w:ind w:firstLine="708"/>
              <w:jc w:val="both"/>
              <w:textAlignment w:val="baseline"/>
            </w:pPr>
            <w:r>
              <w:lastRenderedPageBreak/>
              <w:t xml:space="preserve">A execução do contrato deverá ser acompanhada e fiscalizada pelo Gestor do contrato </w:t>
            </w:r>
            <w:r w:rsidRPr="006001F4">
              <w:rPr>
                <w:b/>
                <w:bCs/>
              </w:rPr>
              <w:t>José Pedro Barbosa Filho</w:t>
            </w:r>
            <w:r w:rsidRPr="00577D97">
              <w:t xml:space="preserve"> CPF/MF nº. 023.365.589-12</w:t>
            </w:r>
            <w:r>
              <w:t xml:space="preserve">, pelo Fiscal </w:t>
            </w:r>
            <w:r w:rsidRPr="00F32177">
              <w:rPr>
                <w:b/>
                <w:bCs/>
              </w:rPr>
              <w:t>Vitor Luiz Dos Santos Navarro</w:t>
            </w:r>
            <w:r>
              <w:t xml:space="preserve"> </w:t>
            </w:r>
            <w:r w:rsidRPr="00577D97">
              <w:t xml:space="preserve">CPF/MF nº. </w:t>
            </w:r>
            <w:r w:rsidRPr="00425A8A">
              <w:t xml:space="preserve"> 091.861.449-01</w:t>
            </w:r>
            <w:r>
              <w:t>, que desempenhará as funções de Fiscalização Técnica e Administrativa (Lei nº 14.133, de 2021, art. 117, §1).</w:t>
            </w:r>
          </w:p>
          <w:p w14:paraId="3C4C0FEA" w14:textId="77777777" w:rsidR="007A3A02" w:rsidRDefault="007A3A02" w:rsidP="007A3A02">
            <w:pPr>
              <w:suppressAutoHyphens/>
              <w:autoSpaceDN w:val="0"/>
              <w:jc w:val="both"/>
              <w:textAlignment w:val="baseline"/>
            </w:pPr>
          </w:p>
          <w:p w14:paraId="4D0B6185" w14:textId="77777777" w:rsidR="007A3A02" w:rsidRDefault="007A3A02" w:rsidP="007A3A02">
            <w:pPr>
              <w:suppressAutoHyphens/>
              <w:autoSpaceDN w:val="0"/>
              <w:jc w:val="both"/>
              <w:textAlignment w:val="baseline"/>
              <w:rPr>
                <w:b/>
                <w:bCs/>
              </w:rPr>
            </w:pPr>
            <w:r w:rsidRPr="00C30CF5">
              <w:rPr>
                <w:b/>
                <w:bCs/>
              </w:rPr>
              <w:t>Fiscalização Técnica</w:t>
            </w:r>
          </w:p>
          <w:p w14:paraId="48A8F92B" w14:textId="77777777" w:rsidR="007A3A02" w:rsidRPr="00C30CF5" w:rsidRDefault="007A3A02" w:rsidP="007A3A02">
            <w:pPr>
              <w:suppressAutoHyphens/>
              <w:autoSpaceDN w:val="0"/>
              <w:jc w:val="both"/>
              <w:textAlignment w:val="baseline"/>
              <w:rPr>
                <w:b/>
                <w:bCs/>
              </w:rPr>
            </w:pPr>
          </w:p>
          <w:p w14:paraId="156BB5E6" w14:textId="77777777" w:rsidR="007A3A02" w:rsidRDefault="007A3A02" w:rsidP="007A3A02">
            <w:pPr>
              <w:suppressAutoHyphens/>
              <w:autoSpaceDN w:val="0"/>
              <w:ind w:firstLine="708"/>
              <w:jc w:val="both"/>
              <w:textAlignment w:val="baseline"/>
            </w:pPr>
            <w:r>
              <w:t xml:space="preserve">O fiscal técnico do contrato acompanhará a execução do contrato, para que sejam cumpridas todas as condições estabelecidas no contrato, de modo a assegurar os melhores resultados para a Administração. </w:t>
            </w:r>
          </w:p>
          <w:p w14:paraId="602DF2C6" w14:textId="77777777" w:rsidR="007A3A02" w:rsidRDefault="007A3A02" w:rsidP="007A3A02">
            <w:pPr>
              <w:suppressAutoHyphens/>
              <w:autoSpaceDN w:val="0"/>
              <w:ind w:firstLine="708"/>
              <w:jc w:val="both"/>
              <w:textAlignment w:val="baseline"/>
            </w:pPr>
            <w: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5DC774F0" w14:textId="77777777" w:rsidR="007A3A02" w:rsidRDefault="007A3A02" w:rsidP="007A3A02">
            <w:pPr>
              <w:suppressAutoHyphens/>
              <w:autoSpaceDN w:val="0"/>
              <w:ind w:firstLine="708"/>
              <w:jc w:val="both"/>
              <w:textAlignment w:val="baseline"/>
            </w:pPr>
            <w:r>
              <w:t xml:space="preserve">Identificada qualquer inexatidão ou irregularidade, o fiscal técnico do contrato emitirá notificações para a correção da execução do contrato, determinando prazo para a correção. </w:t>
            </w:r>
          </w:p>
          <w:p w14:paraId="47DE0151" w14:textId="77777777" w:rsidR="007A3A02" w:rsidRDefault="007A3A02" w:rsidP="007A3A02">
            <w:pPr>
              <w:suppressAutoHyphens/>
              <w:autoSpaceDN w:val="0"/>
              <w:ind w:firstLine="708"/>
              <w:jc w:val="both"/>
              <w:textAlignment w:val="baseline"/>
            </w:pPr>
            <w:r>
              <w:t>O fiscal técnico do contrato informará ao gestor do contato, em tempo hábil, a situação que demandar decisão ou adoção de medidas que ultrapassem sua competência, para que adote as medidas necessárias e saneadoras, se for o caso.</w:t>
            </w:r>
          </w:p>
          <w:p w14:paraId="2AE54A02" w14:textId="77777777" w:rsidR="007A3A02" w:rsidRDefault="007A3A02" w:rsidP="007A3A02">
            <w:pPr>
              <w:suppressAutoHyphens/>
              <w:autoSpaceDN w:val="0"/>
              <w:ind w:firstLine="708"/>
              <w:jc w:val="both"/>
              <w:textAlignment w:val="baseline"/>
            </w:pPr>
            <w:r>
              <w:t xml:space="preserve">No caso de ocorrências que possam inviabilizar a execução do contrato nas datas aprazadas, o fiscal técnico do contrato comunicará o fato imediatamente ao gestor do contrato. </w:t>
            </w:r>
          </w:p>
          <w:p w14:paraId="3954F070" w14:textId="77777777" w:rsidR="007A3A02" w:rsidRDefault="007A3A02" w:rsidP="007A3A02">
            <w:pPr>
              <w:suppressAutoHyphens/>
              <w:autoSpaceDN w:val="0"/>
              <w:ind w:firstLine="708"/>
              <w:jc w:val="both"/>
              <w:textAlignment w:val="baseline"/>
            </w:pPr>
            <w:r>
              <w:t>O fiscal técnico do contrato comunicará ao gestor do contrato, em tempo hábil, o término do contrato sob sua responsabilidade, com vistas à tempestiva renovação ou à prorrogação contratual.</w:t>
            </w:r>
          </w:p>
          <w:p w14:paraId="0A98DDFE" w14:textId="77777777" w:rsidR="007A3A02" w:rsidRDefault="007A3A02" w:rsidP="007A3A02">
            <w:pPr>
              <w:suppressAutoHyphens/>
              <w:autoSpaceDN w:val="0"/>
              <w:ind w:firstLine="708"/>
              <w:jc w:val="both"/>
              <w:textAlignment w:val="baseline"/>
            </w:pPr>
          </w:p>
          <w:p w14:paraId="258922EE" w14:textId="77777777" w:rsidR="007A3A02" w:rsidRDefault="007A3A02" w:rsidP="007A3A02">
            <w:pPr>
              <w:suppressAutoHyphens/>
              <w:autoSpaceDN w:val="0"/>
              <w:jc w:val="both"/>
              <w:textAlignment w:val="baseline"/>
              <w:rPr>
                <w:b/>
                <w:bCs/>
              </w:rPr>
            </w:pPr>
          </w:p>
          <w:p w14:paraId="190DCD25" w14:textId="77777777" w:rsidR="007A3A02" w:rsidRDefault="007A3A02" w:rsidP="007A3A02">
            <w:pPr>
              <w:suppressAutoHyphens/>
              <w:autoSpaceDN w:val="0"/>
              <w:jc w:val="both"/>
              <w:textAlignment w:val="baseline"/>
              <w:rPr>
                <w:b/>
                <w:bCs/>
              </w:rPr>
            </w:pPr>
            <w:r w:rsidRPr="00C30CF5">
              <w:rPr>
                <w:b/>
                <w:bCs/>
              </w:rPr>
              <w:t>Fiscalização Administrativa</w:t>
            </w:r>
          </w:p>
          <w:p w14:paraId="4183BF43" w14:textId="77777777" w:rsidR="007A3A02" w:rsidRPr="00C30CF5" w:rsidRDefault="007A3A02" w:rsidP="007A3A02">
            <w:pPr>
              <w:suppressAutoHyphens/>
              <w:autoSpaceDN w:val="0"/>
              <w:jc w:val="both"/>
              <w:textAlignment w:val="baseline"/>
              <w:rPr>
                <w:b/>
                <w:bCs/>
              </w:rPr>
            </w:pPr>
          </w:p>
          <w:p w14:paraId="764D375E" w14:textId="77777777" w:rsidR="007A3A02" w:rsidRDefault="007A3A02" w:rsidP="007A3A02">
            <w:pPr>
              <w:suppressAutoHyphens/>
              <w:autoSpaceDN w:val="0"/>
              <w:ind w:firstLine="708"/>
              <w:jc w:val="both"/>
              <w:textAlignment w:val="baseline"/>
            </w:pPr>
            <w: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B51FCAD" w14:textId="77777777" w:rsidR="007A3A02" w:rsidRDefault="007A3A02" w:rsidP="007A3A02">
            <w:pPr>
              <w:suppressAutoHyphens/>
              <w:autoSpaceDN w:val="0"/>
              <w:ind w:firstLine="708"/>
              <w:jc w:val="both"/>
              <w:textAlignment w:val="baseline"/>
            </w:pPr>
            <w:r>
              <w:lastRenderedPageBreak/>
              <w:t>Caso ocorra descumprimento das obrigações contratuais, o fiscal administrativo do contrato atuará tempestivamente na solução do problema, reportando ao gestor do contrato para que tome as providências cabíveis, quando ultrapassar a sua competência.</w:t>
            </w:r>
          </w:p>
          <w:p w14:paraId="63571F22" w14:textId="77777777" w:rsidR="007A3A02" w:rsidRDefault="007A3A02" w:rsidP="007A3A02">
            <w:pPr>
              <w:suppressAutoHyphens/>
              <w:autoSpaceDN w:val="0"/>
              <w:ind w:firstLine="708"/>
              <w:jc w:val="both"/>
              <w:textAlignment w:val="baseline"/>
            </w:pPr>
          </w:p>
          <w:p w14:paraId="20525496" w14:textId="77777777" w:rsidR="007A3A02" w:rsidRDefault="007A3A02" w:rsidP="007A3A02">
            <w:pPr>
              <w:suppressAutoHyphens/>
              <w:autoSpaceDN w:val="0"/>
              <w:jc w:val="both"/>
              <w:textAlignment w:val="baseline"/>
              <w:rPr>
                <w:b/>
                <w:bCs/>
              </w:rPr>
            </w:pPr>
            <w:r w:rsidRPr="00F80F4F">
              <w:rPr>
                <w:b/>
                <w:bCs/>
              </w:rPr>
              <w:t>Gestor do Contrato</w:t>
            </w:r>
          </w:p>
          <w:p w14:paraId="1183D44A" w14:textId="77777777" w:rsidR="007A3A02" w:rsidRPr="00F80F4F" w:rsidRDefault="007A3A02" w:rsidP="007A3A02">
            <w:pPr>
              <w:suppressAutoHyphens/>
              <w:autoSpaceDN w:val="0"/>
              <w:jc w:val="both"/>
              <w:textAlignment w:val="baseline"/>
              <w:rPr>
                <w:b/>
                <w:bCs/>
              </w:rPr>
            </w:pPr>
          </w:p>
          <w:p w14:paraId="0973CD8A" w14:textId="77777777" w:rsidR="007A3A02" w:rsidRDefault="007A3A02" w:rsidP="007A3A02">
            <w:pPr>
              <w:suppressAutoHyphens/>
              <w:autoSpaceDN w:val="0"/>
              <w:ind w:firstLine="708"/>
              <w:jc w:val="both"/>
              <w:textAlignment w:val="baseline"/>
            </w:pPr>
            <w: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AA0D284" w14:textId="77777777" w:rsidR="007A3A02" w:rsidRDefault="007A3A02" w:rsidP="007A3A02">
            <w:pPr>
              <w:suppressAutoHyphens/>
              <w:autoSpaceDN w:val="0"/>
              <w:ind w:firstLine="708"/>
              <w:jc w:val="both"/>
              <w:textAlignment w:val="baseline"/>
            </w:pPr>
            <w: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6B8F250" w14:textId="77777777" w:rsidR="007A3A02" w:rsidRDefault="007A3A02" w:rsidP="007A3A02">
            <w:pPr>
              <w:suppressAutoHyphens/>
              <w:autoSpaceDN w:val="0"/>
              <w:ind w:firstLine="708"/>
              <w:jc w:val="both"/>
              <w:textAlignment w:val="baseline"/>
            </w:pPr>
            <w: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034B12B" w14:textId="77777777" w:rsidR="007A3A02" w:rsidRDefault="007A3A02" w:rsidP="007A3A02">
            <w:pPr>
              <w:suppressAutoHyphens/>
              <w:autoSpaceDN w:val="0"/>
              <w:ind w:firstLine="708"/>
              <w:jc w:val="both"/>
              <w:textAlignment w:val="baseline"/>
            </w:pPr>
            <w:r>
              <w:t>O gestor do contrato deverá enviar a documentação pertinente ao setor de contratos para a formalização dos procedimentos de liquidação e pagamento, no valor dimensionado pela fiscalização e gestão nos termos do contrato.</w:t>
            </w:r>
          </w:p>
          <w:p w14:paraId="407D8AC0" w14:textId="77777777" w:rsidR="007A3A02" w:rsidRDefault="007A3A02" w:rsidP="007A3A02">
            <w:pPr>
              <w:suppressAutoHyphens/>
              <w:autoSpaceDN w:val="0"/>
              <w:ind w:firstLine="708"/>
              <w:jc w:val="both"/>
              <w:textAlignment w:val="baseline"/>
              <w:rPr>
                <w:color w:val="000000"/>
              </w:rPr>
            </w:pPr>
          </w:p>
          <w:p w14:paraId="2B40B035" w14:textId="77777777" w:rsidR="007A3A02" w:rsidRPr="00E65973" w:rsidRDefault="007A3A02" w:rsidP="007A3A02">
            <w:pPr>
              <w:suppressAutoHyphens/>
              <w:autoSpaceDN w:val="0"/>
              <w:ind w:firstLine="708"/>
              <w:jc w:val="both"/>
              <w:textAlignment w:val="baseline"/>
              <w:rPr>
                <w:color w:val="000000"/>
              </w:rPr>
            </w:pPr>
          </w:p>
          <w:p w14:paraId="6BB4AD87" w14:textId="77777777" w:rsidR="007A3A02" w:rsidRPr="00186E01" w:rsidRDefault="007A3A02" w:rsidP="007A3A02">
            <w:pPr>
              <w:pStyle w:val="Nivel1"/>
              <w:numPr>
                <w:ilvl w:val="0"/>
                <w:numId w:val="0"/>
              </w:numPr>
              <w:shd w:val="clear" w:color="auto" w:fill="D9D9D9"/>
              <w:spacing w:before="0" w:line="240" w:lineRule="auto"/>
              <w:rPr>
                <w:rFonts w:ascii="Times New Roman" w:hAnsi="Times New Roman"/>
                <w:sz w:val="24"/>
                <w:szCs w:val="24"/>
              </w:rPr>
            </w:pPr>
            <w:r w:rsidRPr="00186E01">
              <w:rPr>
                <w:rFonts w:ascii="Times New Roman" w:hAnsi="Times New Roman"/>
                <w:sz w:val="24"/>
                <w:szCs w:val="24"/>
              </w:rPr>
              <w:t>7</w:t>
            </w:r>
            <w:r>
              <w:rPr>
                <w:rFonts w:ascii="Times New Roman" w:hAnsi="Times New Roman"/>
                <w:sz w:val="24"/>
                <w:szCs w:val="24"/>
              </w:rPr>
              <w:t xml:space="preserve">. </w:t>
            </w:r>
            <w:r w:rsidRPr="00D07A7C">
              <w:rPr>
                <w:rFonts w:ascii="Times New Roman" w:hAnsi="Times New Roman"/>
                <w:sz w:val="24"/>
                <w:szCs w:val="24"/>
              </w:rPr>
              <w:t>CRITÉRIOS DE MEDIÇÃO E PAGAMENTO</w:t>
            </w:r>
          </w:p>
          <w:p w14:paraId="0D7210CD" w14:textId="77777777" w:rsidR="007A3A02" w:rsidRPr="00955BED" w:rsidRDefault="007A3A02" w:rsidP="007A3A02">
            <w:pPr>
              <w:jc w:val="both"/>
              <w:rPr>
                <w:rFonts w:eastAsia="MS Gothic"/>
                <w:b/>
                <w:color w:val="000000"/>
              </w:rPr>
            </w:pPr>
          </w:p>
          <w:p w14:paraId="6BFB4C95" w14:textId="77777777" w:rsidR="007A3A02" w:rsidRDefault="007A3A02" w:rsidP="007A3A02">
            <w:pPr>
              <w:suppressAutoHyphens/>
              <w:autoSpaceDN w:val="0"/>
              <w:jc w:val="both"/>
              <w:textAlignment w:val="baseline"/>
              <w:rPr>
                <w:b/>
                <w:bCs/>
              </w:rPr>
            </w:pPr>
            <w:r w:rsidRPr="00D07A7C">
              <w:rPr>
                <w:b/>
                <w:bCs/>
              </w:rPr>
              <w:t>RECEBIMENTO</w:t>
            </w:r>
          </w:p>
          <w:p w14:paraId="22B5CE3E" w14:textId="77777777" w:rsidR="007A3A02" w:rsidRPr="00D07A7C" w:rsidRDefault="007A3A02" w:rsidP="007A3A02">
            <w:pPr>
              <w:suppressAutoHyphens/>
              <w:autoSpaceDN w:val="0"/>
              <w:jc w:val="both"/>
              <w:textAlignment w:val="baseline"/>
              <w:rPr>
                <w:b/>
                <w:bCs/>
              </w:rPr>
            </w:pPr>
          </w:p>
          <w:p w14:paraId="33B5D965" w14:textId="77777777" w:rsidR="007A3A02" w:rsidRDefault="007A3A02" w:rsidP="007A3A02">
            <w:pPr>
              <w:suppressAutoHyphens/>
              <w:autoSpaceDN w:val="0"/>
              <w:ind w:firstLine="708"/>
              <w:jc w:val="both"/>
              <w:textAlignment w:val="baseline"/>
            </w:pPr>
            <w:r>
              <w:t>Os produtos serão recebidos provisoriamente, de forma sumária, no ato da entrega, juntamente com a nota fiscal, pelo responsável pelo acompanhamento e fiscalização do contrato, para efeito de posterior verificação de sua conformidade com as especificações constantes no Termo de Referência e na proposta.  (Art. 140, II, a, da Lei nº 14.133, de 2021).</w:t>
            </w:r>
          </w:p>
          <w:p w14:paraId="6261CC5C" w14:textId="77777777" w:rsidR="007A3A02" w:rsidRDefault="007A3A02" w:rsidP="007A3A02">
            <w:pPr>
              <w:suppressAutoHyphens/>
              <w:autoSpaceDN w:val="0"/>
              <w:ind w:firstLine="708"/>
              <w:jc w:val="both"/>
              <w:textAlignment w:val="baseline"/>
            </w:pPr>
            <w:r>
              <w:t xml:space="preserve">Os produtos poderão ser rejeitados, no todo ou em parte, inclusive antes do recebimento provisório, quando em desacordo com as especificações constantes no Termo </w:t>
            </w:r>
            <w:r>
              <w:lastRenderedPageBreak/>
              <w:t>de Referência e na proposta, devendo ser substituídos no prazo de 7 (sete) dias, a contar da notificação da contratada, às suas custas, sem prejuízo da aplicação das penalidades.</w:t>
            </w:r>
          </w:p>
          <w:p w14:paraId="5CE9C900" w14:textId="77777777" w:rsidR="007A3A02" w:rsidRDefault="007A3A02" w:rsidP="007A3A02">
            <w:pPr>
              <w:suppressAutoHyphens/>
              <w:autoSpaceDN w:val="0"/>
              <w:ind w:firstLine="708"/>
              <w:jc w:val="both"/>
              <w:textAlignment w:val="baseline"/>
            </w:pPr>
            <w:r>
              <w:t>O recebimento definitivo ocorrerá no prazo de 7 (sete) dias úteis, a contar do recebimento da nota fiscal pela Administração, após a verificação da qualidade dos produtos e consequente aceitação.</w:t>
            </w:r>
          </w:p>
          <w:p w14:paraId="0FD0EE34" w14:textId="77777777" w:rsidR="007A3A02" w:rsidRDefault="007A3A02" w:rsidP="007A3A02">
            <w:pPr>
              <w:suppressAutoHyphens/>
              <w:autoSpaceDN w:val="0"/>
              <w:ind w:firstLine="708"/>
              <w:jc w:val="both"/>
              <w:textAlignment w:val="baseline"/>
            </w:pPr>
            <w:r>
              <w:t>O prazo para recebimento definitivo poderá ser excepcionalmente prorrogado, de forma justificada, por igual período, quando houver necessidade de diligências para a aferição do atendimento das exigências contratuais.</w:t>
            </w:r>
          </w:p>
          <w:p w14:paraId="5D4EF544" w14:textId="77777777" w:rsidR="007A3A02" w:rsidRDefault="007A3A02" w:rsidP="007A3A02">
            <w:pPr>
              <w:suppressAutoHyphens/>
              <w:autoSpaceDN w:val="0"/>
              <w:ind w:firstLine="708"/>
              <w:jc w:val="both"/>
              <w:textAlignment w:val="baseline"/>
            </w:pPr>
            <w: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39240A45" w14:textId="77777777" w:rsidR="007A3A02" w:rsidRDefault="007A3A02" w:rsidP="007A3A02">
            <w:pPr>
              <w:suppressAutoHyphens/>
              <w:autoSpaceDN w:val="0"/>
              <w:ind w:firstLine="708"/>
              <w:jc w:val="both"/>
              <w:textAlignment w:val="baseline"/>
            </w:pPr>
            <w: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6AAC75E" w14:textId="77777777" w:rsidR="007A3A02" w:rsidRDefault="007A3A02" w:rsidP="007A3A02">
            <w:pPr>
              <w:suppressAutoHyphens/>
              <w:autoSpaceDN w:val="0"/>
              <w:ind w:firstLine="708"/>
              <w:jc w:val="both"/>
              <w:textAlignment w:val="baseline"/>
            </w:pPr>
            <w:r>
              <w:t>O recebimento provisório ou definitivo não excluirá a responsabilidade civil pela solidez e pela segurança dos bens nem a responsabilidade ético-profissional pela perfeita execução do contrato.</w:t>
            </w:r>
          </w:p>
          <w:p w14:paraId="50AF33DE" w14:textId="77777777" w:rsidR="007A3A02" w:rsidRDefault="007A3A02" w:rsidP="007A3A02">
            <w:pPr>
              <w:suppressAutoHyphens/>
              <w:autoSpaceDN w:val="0"/>
              <w:ind w:firstLine="708"/>
              <w:jc w:val="both"/>
              <w:textAlignment w:val="baseline"/>
            </w:pPr>
          </w:p>
          <w:p w14:paraId="6C65B9DE" w14:textId="77777777" w:rsidR="007A3A02" w:rsidRDefault="007A3A02" w:rsidP="007A3A02">
            <w:pPr>
              <w:suppressAutoHyphens/>
              <w:autoSpaceDN w:val="0"/>
              <w:jc w:val="both"/>
              <w:textAlignment w:val="baseline"/>
              <w:rPr>
                <w:b/>
                <w:bCs/>
              </w:rPr>
            </w:pPr>
            <w:r w:rsidRPr="00DB4DFA">
              <w:rPr>
                <w:b/>
                <w:bCs/>
              </w:rPr>
              <w:t xml:space="preserve">LIQUIDAÇÃO </w:t>
            </w:r>
          </w:p>
          <w:p w14:paraId="15985AE9" w14:textId="77777777" w:rsidR="007A3A02" w:rsidRPr="00DB4DFA" w:rsidRDefault="007A3A02" w:rsidP="007A3A02">
            <w:pPr>
              <w:suppressAutoHyphens/>
              <w:autoSpaceDN w:val="0"/>
              <w:jc w:val="both"/>
              <w:textAlignment w:val="baseline"/>
              <w:rPr>
                <w:b/>
                <w:bCs/>
              </w:rPr>
            </w:pPr>
          </w:p>
          <w:p w14:paraId="10E4476F" w14:textId="77777777" w:rsidR="007A3A02" w:rsidRDefault="007A3A02" w:rsidP="007A3A02">
            <w:pPr>
              <w:suppressAutoHyphens/>
              <w:autoSpaceDN w:val="0"/>
              <w:ind w:firstLine="708"/>
              <w:jc w:val="both"/>
              <w:textAlignment w:val="baseline"/>
            </w:pPr>
            <w:r>
              <w:t>Recebida a Nota Fiscal ou documento de cobrança equivalente, o setor competente, para fins de liquidação, deve verificar se o documento apresentado expressa os elementos necessários e essenciais, tais como:</w:t>
            </w:r>
          </w:p>
          <w:p w14:paraId="209515F0" w14:textId="77777777" w:rsidR="007A3A02" w:rsidRDefault="007A3A02" w:rsidP="007A3A02">
            <w:pPr>
              <w:pStyle w:val="PargrafodaLista"/>
              <w:numPr>
                <w:ilvl w:val="0"/>
                <w:numId w:val="27"/>
              </w:numPr>
              <w:suppressAutoHyphens/>
              <w:autoSpaceDN w:val="0"/>
              <w:spacing w:after="0" w:line="240" w:lineRule="auto"/>
              <w:jc w:val="both"/>
              <w:textAlignment w:val="baseline"/>
            </w:pPr>
            <w:r>
              <w:t>a data da emissão;</w:t>
            </w:r>
          </w:p>
          <w:p w14:paraId="12775CE6" w14:textId="77777777" w:rsidR="007A3A02" w:rsidRDefault="007A3A02" w:rsidP="007A3A02">
            <w:pPr>
              <w:pStyle w:val="PargrafodaLista"/>
              <w:numPr>
                <w:ilvl w:val="0"/>
                <w:numId w:val="27"/>
              </w:numPr>
              <w:suppressAutoHyphens/>
              <w:autoSpaceDN w:val="0"/>
              <w:spacing w:after="0" w:line="240" w:lineRule="auto"/>
              <w:jc w:val="both"/>
              <w:textAlignment w:val="baseline"/>
            </w:pPr>
            <w:r>
              <w:t>os dados do contrato e do órgão contratante;</w:t>
            </w:r>
          </w:p>
          <w:p w14:paraId="0833ACB0" w14:textId="77777777" w:rsidR="007A3A02" w:rsidRDefault="007A3A02" w:rsidP="007A3A02">
            <w:pPr>
              <w:pStyle w:val="PargrafodaLista"/>
              <w:numPr>
                <w:ilvl w:val="0"/>
                <w:numId w:val="27"/>
              </w:numPr>
              <w:suppressAutoHyphens/>
              <w:autoSpaceDN w:val="0"/>
              <w:spacing w:after="0" w:line="240" w:lineRule="auto"/>
              <w:jc w:val="both"/>
              <w:textAlignment w:val="baseline"/>
            </w:pPr>
            <w:r>
              <w:t>o período respectivo de execução do contrato;</w:t>
            </w:r>
          </w:p>
          <w:p w14:paraId="41749A34" w14:textId="77777777" w:rsidR="007A3A02" w:rsidRDefault="007A3A02" w:rsidP="007A3A02">
            <w:pPr>
              <w:pStyle w:val="PargrafodaLista"/>
              <w:numPr>
                <w:ilvl w:val="0"/>
                <w:numId w:val="27"/>
              </w:numPr>
              <w:suppressAutoHyphens/>
              <w:autoSpaceDN w:val="0"/>
              <w:spacing w:after="0" w:line="240" w:lineRule="auto"/>
              <w:jc w:val="both"/>
              <w:textAlignment w:val="baseline"/>
            </w:pPr>
            <w:r>
              <w:t xml:space="preserve">o valor a pagar; </w:t>
            </w:r>
          </w:p>
          <w:p w14:paraId="314C948F" w14:textId="77777777" w:rsidR="007A3A02" w:rsidRDefault="007A3A02" w:rsidP="007A3A02">
            <w:pPr>
              <w:pStyle w:val="PargrafodaLista"/>
              <w:numPr>
                <w:ilvl w:val="0"/>
                <w:numId w:val="27"/>
              </w:numPr>
              <w:suppressAutoHyphens/>
              <w:autoSpaceDN w:val="0"/>
              <w:spacing w:after="0" w:line="240" w:lineRule="auto"/>
              <w:jc w:val="both"/>
              <w:textAlignment w:val="baseline"/>
            </w:pPr>
            <w:r>
              <w:t>eventual destaque do valor de retenções tributárias cabíveis.</w:t>
            </w:r>
          </w:p>
          <w:p w14:paraId="61EBF95B" w14:textId="77777777" w:rsidR="007A3A02" w:rsidRDefault="007A3A02" w:rsidP="007A3A02">
            <w:pPr>
              <w:suppressAutoHyphens/>
              <w:autoSpaceDN w:val="0"/>
              <w:ind w:firstLine="708"/>
              <w:jc w:val="both"/>
              <w:textAlignment w:val="baseline"/>
            </w:pPr>
            <w:r>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34C9F5DF" w14:textId="77777777" w:rsidR="007A3A02" w:rsidRDefault="007A3A02" w:rsidP="007A3A02">
            <w:pPr>
              <w:suppressAutoHyphens/>
              <w:autoSpaceDN w:val="0"/>
              <w:ind w:firstLine="708"/>
              <w:jc w:val="both"/>
              <w:textAlignment w:val="baseline"/>
            </w:pPr>
          </w:p>
          <w:p w14:paraId="42EA2F5F" w14:textId="77777777" w:rsidR="007A3A02" w:rsidRDefault="007A3A02" w:rsidP="007A3A02">
            <w:pPr>
              <w:suppressAutoHyphens/>
              <w:autoSpaceDN w:val="0"/>
              <w:jc w:val="both"/>
              <w:textAlignment w:val="baseline"/>
              <w:rPr>
                <w:b/>
                <w:bCs/>
              </w:rPr>
            </w:pPr>
            <w:r w:rsidRPr="0033479F">
              <w:rPr>
                <w:b/>
                <w:bCs/>
              </w:rPr>
              <w:t>PRAZO DE PAGAMENTO</w:t>
            </w:r>
          </w:p>
          <w:p w14:paraId="2D2834AB" w14:textId="77777777" w:rsidR="007A3A02" w:rsidRPr="0033479F" w:rsidRDefault="007A3A02" w:rsidP="007A3A02">
            <w:pPr>
              <w:suppressAutoHyphens/>
              <w:autoSpaceDN w:val="0"/>
              <w:jc w:val="both"/>
              <w:textAlignment w:val="baseline"/>
              <w:rPr>
                <w:b/>
                <w:bCs/>
              </w:rPr>
            </w:pPr>
          </w:p>
          <w:p w14:paraId="7A793FD6" w14:textId="77777777" w:rsidR="007A3A02" w:rsidRDefault="007A3A02" w:rsidP="007A3A02">
            <w:pPr>
              <w:suppressAutoHyphens/>
              <w:autoSpaceDN w:val="0"/>
              <w:ind w:firstLine="708"/>
              <w:jc w:val="both"/>
              <w:textAlignment w:val="baseline"/>
            </w:pPr>
            <w:r>
              <w:t>O pagamento será efetuado no prazo máximo de até 30 (trinta) dias, contados da apresentação da Nota Fiscal.</w:t>
            </w:r>
          </w:p>
          <w:p w14:paraId="1892EC08" w14:textId="77777777" w:rsidR="007A3A02" w:rsidRDefault="007A3A02" w:rsidP="007A3A02">
            <w:pPr>
              <w:suppressAutoHyphens/>
              <w:autoSpaceDN w:val="0"/>
              <w:ind w:firstLine="708"/>
              <w:jc w:val="both"/>
              <w:textAlignment w:val="baseline"/>
            </w:pPr>
          </w:p>
          <w:p w14:paraId="5775A8F9" w14:textId="77777777" w:rsidR="007A3A02" w:rsidRDefault="007A3A02" w:rsidP="007A3A02">
            <w:pPr>
              <w:suppressAutoHyphens/>
              <w:autoSpaceDN w:val="0"/>
              <w:jc w:val="both"/>
              <w:textAlignment w:val="baseline"/>
              <w:rPr>
                <w:b/>
                <w:bCs/>
              </w:rPr>
            </w:pPr>
            <w:r w:rsidRPr="0033479F">
              <w:rPr>
                <w:b/>
                <w:bCs/>
              </w:rPr>
              <w:t>FORMA DE PAGAMENTO</w:t>
            </w:r>
          </w:p>
          <w:p w14:paraId="57E04FE4" w14:textId="77777777" w:rsidR="007A3A02" w:rsidRPr="0033479F" w:rsidRDefault="007A3A02" w:rsidP="007A3A02">
            <w:pPr>
              <w:suppressAutoHyphens/>
              <w:autoSpaceDN w:val="0"/>
              <w:jc w:val="both"/>
              <w:textAlignment w:val="baseline"/>
              <w:rPr>
                <w:b/>
                <w:bCs/>
              </w:rPr>
            </w:pPr>
          </w:p>
          <w:p w14:paraId="5365CC32" w14:textId="77777777" w:rsidR="007A3A02" w:rsidRDefault="007A3A02" w:rsidP="007A3A02">
            <w:pPr>
              <w:suppressAutoHyphens/>
              <w:autoSpaceDN w:val="0"/>
              <w:ind w:firstLine="708"/>
              <w:jc w:val="both"/>
              <w:textAlignment w:val="baseline"/>
            </w:pPr>
            <w:r>
              <w:t>O pagamento será realizado através de crédito em conta corrente,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0357895D" w14:textId="77777777" w:rsidR="007A3A02" w:rsidRDefault="007A3A02" w:rsidP="007A3A02">
            <w:pPr>
              <w:suppressAutoHyphens/>
              <w:autoSpaceDN w:val="0"/>
              <w:ind w:firstLine="708"/>
              <w:jc w:val="both"/>
              <w:textAlignment w:val="baseline"/>
            </w:pPr>
            <w: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03D572D" w14:textId="77777777" w:rsidR="007A3A02" w:rsidRDefault="007A3A02" w:rsidP="007A3A02">
            <w:pPr>
              <w:suppressAutoHyphens/>
              <w:autoSpaceDN w:val="0"/>
              <w:ind w:firstLine="708"/>
              <w:jc w:val="both"/>
              <w:textAlignment w:val="baseline"/>
            </w:pPr>
          </w:p>
          <w:p w14:paraId="5C46417F" w14:textId="77777777" w:rsidR="007A3A02" w:rsidRDefault="007A3A02" w:rsidP="007A3A02">
            <w:pPr>
              <w:suppressAutoHyphens/>
              <w:autoSpaceDN w:val="0"/>
              <w:ind w:firstLine="708"/>
              <w:jc w:val="both"/>
              <w:textAlignment w:val="baseline"/>
            </w:pPr>
          </w:p>
          <w:p w14:paraId="0E4B9169" w14:textId="77777777" w:rsidR="007A3A02" w:rsidRPr="00955BED" w:rsidRDefault="007A3A02" w:rsidP="007A3A02">
            <w:pPr>
              <w:jc w:val="both"/>
              <w:rPr>
                <w:rFonts w:eastAsia="MS Gothic"/>
                <w:b/>
                <w:color w:val="000000"/>
              </w:rPr>
            </w:pPr>
          </w:p>
          <w:p w14:paraId="04162EAF" w14:textId="77777777" w:rsidR="007A3A02" w:rsidRPr="00F972F9" w:rsidRDefault="007A3A02" w:rsidP="007A3A02">
            <w:pPr>
              <w:pStyle w:val="Nivel1"/>
              <w:numPr>
                <w:ilvl w:val="0"/>
                <w:numId w:val="0"/>
              </w:numPr>
              <w:shd w:val="clear" w:color="auto" w:fill="D9D9D9"/>
              <w:spacing w:before="0" w:line="240" w:lineRule="auto"/>
              <w:rPr>
                <w:rFonts w:ascii="Times New Roman" w:hAnsi="Times New Roman"/>
                <w:sz w:val="24"/>
                <w:szCs w:val="24"/>
              </w:rPr>
            </w:pPr>
            <w:r w:rsidRPr="00F972F9">
              <w:rPr>
                <w:rFonts w:ascii="Times New Roman" w:hAnsi="Times New Roman"/>
                <w:sz w:val="24"/>
                <w:szCs w:val="24"/>
              </w:rPr>
              <w:t>8</w:t>
            </w:r>
            <w:r>
              <w:rPr>
                <w:rFonts w:ascii="Times New Roman" w:hAnsi="Times New Roman"/>
                <w:sz w:val="24"/>
                <w:szCs w:val="24"/>
              </w:rPr>
              <w:t xml:space="preserve">. </w:t>
            </w:r>
            <w:r w:rsidRPr="002C7F13">
              <w:rPr>
                <w:rFonts w:ascii="Times New Roman" w:hAnsi="Times New Roman"/>
                <w:sz w:val="24"/>
                <w:szCs w:val="24"/>
              </w:rPr>
              <w:t>FORMA E CRITÉRIOS DE SELEÇÃO DO FORNECEDOR E REGIME DE EXECUÇÃO</w:t>
            </w:r>
          </w:p>
          <w:p w14:paraId="62099244" w14:textId="77777777" w:rsidR="007A3A02" w:rsidRPr="00955BED" w:rsidRDefault="007A3A02" w:rsidP="007A3A02">
            <w:pPr>
              <w:jc w:val="both"/>
              <w:rPr>
                <w:rFonts w:eastAsia="MS Gothic"/>
                <w:b/>
                <w:color w:val="000000"/>
              </w:rPr>
            </w:pPr>
          </w:p>
          <w:p w14:paraId="243D185E" w14:textId="77777777" w:rsidR="007A3A02" w:rsidRDefault="007A3A02" w:rsidP="007A3A02">
            <w:pPr>
              <w:suppressAutoHyphens/>
              <w:autoSpaceDN w:val="0"/>
              <w:jc w:val="both"/>
              <w:textAlignment w:val="baseline"/>
              <w:rPr>
                <w:b/>
                <w:bCs/>
              </w:rPr>
            </w:pPr>
            <w:r w:rsidRPr="00D66254">
              <w:rPr>
                <w:b/>
                <w:bCs/>
              </w:rPr>
              <w:t>FORMA DE SELEÇÃO E CRITÉRIO DE JULGAMENTO DA PROPOSTA</w:t>
            </w:r>
          </w:p>
          <w:p w14:paraId="56DC8392" w14:textId="77777777" w:rsidR="007A3A02" w:rsidRPr="00D66254" w:rsidRDefault="007A3A02" w:rsidP="007A3A02">
            <w:pPr>
              <w:suppressAutoHyphens/>
              <w:autoSpaceDN w:val="0"/>
              <w:jc w:val="both"/>
              <w:textAlignment w:val="baseline"/>
              <w:rPr>
                <w:b/>
                <w:bCs/>
              </w:rPr>
            </w:pPr>
          </w:p>
          <w:p w14:paraId="64B0656F" w14:textId="77777777" w:rsidR="007A3A02" w:rsidRPr="00A061C3" w:rsidRDefault="007A3A02" w:rsidP="007A3A02">
            <w:pPr>
              <w:suppressAutoHyphens/>
              <w:autoSpaceDN w:val="0"/>
              <w:ind w:firstLine="708"/>
              <w:jc w:val="both"/>
              <w:textAlignment w:val="baseline"/>
            </w:pPr>
            <w:r w:rsidRPr="00A061C3">
              <w:t>O fornecedor será selecionado por meio de realização de procedimento de LICITAÇÃO, na modalidade DISPENSA, sob a forma ELETRÔNICA, com adoção do critério de julgamento pelo MENOR PREÇO POR LOTE.</w:t>
            </w:r>
          </w:p>
          <w:p w14:paraId="5E3034A8" w14:textId="77777777" w:rsidR="007A3A02" w:rsidRPr="00A061C3" w:rsidRDefault="007A3A02" w:rsidP="007A3A02">
            <w:pPr>
              <w:suppressAutoHyphens/>
              <w:autoSpaceDN w:val="0"/>
              <w:ind w:firstLine="708"/>
              <w:jc w:val="both"/>
              <w:textAlignment w:val="baseline"/>
            </w:pPr>
          </w:p>
          <w:p w14:paraId="7A60E8FE" w14:textId="77777777" w:rsidR="007A3A02" w:rsidRPr="00A061C3" w:rsidRDefault="007A3A02" w:rsidP="007A3A02">
            <w:pPr>
              <w:jc w:val="both"/>
              <w:rPr>
                <w:rFonts w:cstheme="minorHAnsi"/>
              </w:rPr>
            </w:pPr>
            <w:r w:rsidRPr="00A061C3">
              <w:rPr>
                <w:rFonts w:cstheme="minorHAnsi"/>
                <w:b/>
                <w:bCs/>
              </w:rPr>
              <w:t>Justificativa para o Agrupamento da Impressora e Suprimentos (Inviabilidade de Parcelamento)</w:t>
            </w:r>
          </w:p>
          <w:p w14:paraId="72D761EA" w14:textId="77777777" w:rsidR="007A3A02" w:rsidRPr="00A061C3" w:rsidRDefault="007A3A02" w:rsidP="007A3A02">
            <w:pPr>
              <w:jc w:val="both"/>
              <w:rPr>
                <w:rFonts w:cstheme="minorHAnsi"/>
              </w:rPr>
            </w:pPr>
            <w:r w:rsidRPr="00A061C3">
              <w:rPr>
                <w:rFonts w:cstheme="minorHAnsi"/>
              </w:rPr>
              <w:t xml:space="preserve">A opção pelo agrupamento de dois itens no lote 4, englobando as impressoras multifuncionais (Item 4) e os respectivos kits de refil de tintas (Item 5) justifica-se pela evidente interdependência técnica e funcional existente entre o equipamento e os seus insumos de consumo imediato. </w:t>
            </w:r>
          </w:p>
          <w:p w14:paraId="4BD441C6" w14:textId="77777777" w:rsidR="007A3A02" w:rsidRPr="00A061C3" w:rsidRDefault="007A3A02" w:rsidP="007A3A02">
            <w:pPr>
              <w:jc w:val="both"/>
              <w:rPr>
                <w:rFonts w:cstheme="minorHAnsi"/>
              </w:rPr>
            </w:pPr>
            <w:r w:rsidRPr="00A061C3">
              <w:rPr>
                <w:rFonts w:cstheme="minorHAnsi"/>
              </w:rPr>
              <w:lastRenderedPageBreak/>
              <w:t xml:space="preserve">Conforme a jurisprudência consolidada do Tribunal de Contas da União (TCU), a regra geral do parcelamento deve ser mitigada sempre que a divisão do objeto puder acarretar prejuízos à qualidade, à padronização ou à integridade da solução pretendida. No caso concreto, o parcelamento individual desses itens traria os seguintes riscos e prejuízos à Administração: </w:t>
            </w:r>
          </w:p>
          <w:p w14:paraId="28EC14D5" w14:textId="77777777" w:rsidR="007A3A02" w:rsidRPr="00A061C3" w:rsidRDefault="007A3A02" w:rsidP="007A3A02">
            <w:pPr>
              <w:jc w:val="both"/>
              <w:rPr>
                <w:rFonts w:cstheme="minorHAnsi"/>
              </w:rPr>
            </w:pPr>
            <w:r w:rsidRPr="00A061C3">
              <w:rPr>
                <w:rFonts w:cstheme="minorHAnsi"/>
              </w:rPr>
              <w:t xml:space="preserve">* </w:t>
            </w:r>
            <w:r w:rsidRPr="00A061C3">
              <w:rPr>
                <w:rFonts w:cstheme="minorHAnsi"/>
                <w:b/>
                <w:bCs/>
              </w:rPr>
              <w:t>Risco de Incompatibilidade Técnica e Perda de Garantia:</w:t>
            </w:r>
            <w:r w:rsidRPr="00A061C3">
              <w:rPr>
                <w:rFonts w:cstheme="minorHAnsi"/>
              </w:rPr>
              <w:t xml:space="preserve"> A impressora licitada exige refis de tinta com especificações químicas estritas para o perfeito funcionamento das cabeças de impressão de fábrica. A aquisição de suprimentos de forma separada abre margem para que outra empresa vença o item das tintas ofertando produtos genéricos ou falsificados. </w:t>
            </w:r>
            <w:r w:rsidRPr="00A061C3">
              <w:rPr>
                <w:rFonts w:eastAsia="Arial" w:cstheme="minorHAnsi"/>
              </w:rPr>
              <w:t xml:space="preserve">O uso de tintas não homologadas pelo fabricante resulta no entupimento dos canais de fluxo, redução drástica da vida útil do equipamento e, primordialmente, na </w:t>
            </w:r>
            <w:r w:rsidRPr="00A061C3">
              <w:rPr>
                <w:rFonts w:eastAsia="Arial" w:cstheme="minorHAnsi"/>
                <w:b/>
                <w:bCs/>
              </w:rPr>
              <w:t>perda imediata da garantia contratual de 1 (um) ano</w:t>
            </w:r>
            <w:r w:rsidRPr="00A061C3">
              <w:rPr>
                <w:rFonts w:eastAsia="Arial" w:cstheme="minorHAnsi"/>
              </w:rPr>
              <w:t xml:space="preserve"> exigida para a impressora</w:t>
            </w:r>
            <w:r w:rsidRPr="00A061C3">
              <w:rPr>
                <w:rFonts w:cstheme="minorHAnsi"/>
              </w:rPr>
              <w:t xml:space="preserve">. </w:t>
            </w:r>
          </w:p>
          <w:p w14:paraId="03E8094C" w14:textId="77777777" w:rsidR="007A3A02" w:rsidRPr="00A061C3" w:rsidRDefault="007A3A02" w:rsidP="007A3A02">
            <w:pPr>
              <w:jc w:val="both"/>
              <w:rPr>
                <w:rFonts w:cstheme="minorHAnsi"/>
              </w:rPr>
            </w:pPr>
            <w:r w:rsidRPr="00A061C3">
              <w:rPr>
                <w:rFonts w:cstheme="minorHAnsi"/>
              </w:rPr>
              <w:t xml:space="preserve">* </w:t>
            </w:r>
            <w:r w:rsidRPr="00A061C3">
              <w:rPr>
                <w:rFonts w:cstheme="minorHAnsi"/>
                <w:b/>
                <w:bCs/>
              </w:rPr>
              <w:t>Prejuízo à Padronização e Eficiência Administrativa:</w:t>
            </w:r>
            <w:r w:rsidRPr="00A061C3">
              <w:rPr>
                <w:rFonts w:cstheme="minorHAnsi"/>
              </w:rPr>
              <w:t xml:space="preserve"> Adquirir o conjunto da mesma empresa garante que os suprimentos fornecidos (Kits da Série L) sejam 100% originais e perfeitamente compatíveis com os modelos de impressoras que serão entregues. Isso evita o desperdício de recursos públicos com compras de materiais que posteriormente se revelem inutilizáveis na estrutura física do órgão.</w:t>
            </w:r>
          </w:p>
          <w:p w14:paraId="77B95AE2" w14:textId="77777777" w:rsidR="007A3A02" w:rsidRPr="00A061C3" w:rsidRDefault="007A3A02" w:rsidP="007A3A02">
            <w:pPr>
              <w:jc w:val="both"/>
              <w:rPr>
                <w:rFonts w:cstheme="minorHAnsi"/>
              </w:rPr>
            </w:pPr>
            <w:r w:rsidRPr="00A061C3">
              <w:rPr>
                <w:rFonts w:cstheme="minorHAnsi"/>
              </w:rPr>
              <w:t xml:space="preserve"> * </w:t>
            </w:r>
            <w:r w:rsidRPr="00A061C3">
              <w:rPr>
                <w:rFonts w:cstheme="minorHAnsi"/>
                <w:b/>
                <w:bCs/>
              </w:rPr>
              <w:t>Responsabilidade Única pelo Funcionamento (Garantia Global):</w:t>
            </w:r>
            <w:r w:rsidRPr="00A061C3">
              <w:rPr>
                <w:rFonts w:cstheme="minorHAnsi"/>
              </w:rPr>
              <w:t xml:space="preserve"> Ao unificar o fornecimento do equipamento e das tintas iniciais sob a responsabilidade de um único contratado, evita-se o clássico "conflito de escopo" em caso de falhas no sistema de impressão. Se a máquina apresentar defeito, o fornecedor não poderá eximir-se de sua responsabilidade alegando que a culpa decorre da qualidade da tinta fornecida por terceiros. </w:t>
            </w:r>
          </w:p>
          <w:p w14:paraId="1CE08BBC" w14:textId="77777777" w:rsidR="007A3A02" w:rsidRDefault="007A3A02" w:rsidP="007A3A02">
            <w:pPr>
              <w:suppressAutoHyphens/>
              <w:autoSpaceDN w:val="0"/>
              <w:ind w:firstLine="708"/>
              <w:jc w:val="both"/>
              <w:textAlignment w:val="baseline"/>
              <w:rPr>
                <w:rFonts w:cstheme="minorHAnsi"/>
              </w:rPr>
            </w:pPr>
          </w:p>
          <w:p w14:paraId="6D5D7A0B" w14:textId="77777777" w:rsidR="007A3A02" w:rsidRDefault="007A3A02" w:rsidP="007A3A02">
            <w:pPr>
              <w:suppressAutoHyphens/>
              <w:autoSpaceDN w:val="0"/>
              <w:ind w:firstLine="708"/>
              <w:jc w:val="both"/>
              <w:textAlignment w:val="baseline"/>
              <w:rPr>
                <w:rFonts w:cstheme="minorHAnsi"/>
              </w:rPr>
            </w:pPr>
          </w:p>
          <w:p w14:paraId="361FF487" w14:textId="77777777" w:rsidR="007A3A02" w:rsidRDefault="007A3A02" w:rsidP="007A3A02">
            <w:pPr>
              <w:suppressAutoHyphens/>
              <w:autoSpaceDN w:val="0"/>
              <w:ind w:firstLine="708"/>
              <w:jc w:val="both"/>
              <w:textAlignment w:val="baseline"/>
            </w:pPr>
          </w:p>
          <w:p w14:paraId="02F4B4B1" w14:textId="77777777" w:rsidR="007A3A02" w:rsidRDefault="007A3A02" w:rsidP="007A3A02">
            <w:pPr>
              <w:suppressAutoHyphens/>
              <w:autoSpaceDN w:val="0"/>
              <w:jc w:val="both"/>
              <w:textAlignment w:val="baseline"/>
            </w:pPr>
          </w:p>
          <w:p w14:paraId="00C48F05" w14:textId="77777777" w:rsidR="007A3A02" w:rsidRDefault="007A3A02" w:rsidP="007A3A02">
            <w:pPr>
              <w:suppressAutoHyphens/>
              <w:autoSpaceDN w:val="0"/>
              <w:jc w:val="both"/>
              <w:textAlignment w:val="baseline"/>
              <w:rPr>
                <w:b/>
                <w:bCs/>
              </w:rPr>
            </w:pPr>
            <w:r w:rsidRPr="00D66254">
              <w:rPr>
                <w:b/>
                <w:bCs/>
              </w:rPr>
              <w:t>FORMA DE FORNECIMENTO</w:t>
            </w:r>
          </w:p>
          <w:p w14:paraId="0FAF6673" w14:textId="77777777" w:rsidR="007A3A02" w:rsidRPr="00D66254" w:rsidRDefault="007A3A02" w:rsidP="007A3A02">
            <w:pPr>
              <w:suppressAutoHyphens/>
              <w:autoSpaceDN w:val="0"/>
              <w:jc w:val="both"/>
              <w:textAlignment w:val="baseline"/>
              <w:rPr>
                <w:b/>
                <w:bCs/>
              </w:rPr>
            </w:pPr>
          </w:p>
          <w:p w14:paraId="56F9F3A8" w14:textId="77777777" w:rsidR="007A3A02" w:rsidRDefault="007A3A02" w:rsidP="007A3A02">
            <w:pPr>
              <w:suppressAutoHyphens/>
              <w:autoSpaceDN w:val="0"/>
              <w:ind w:firstLine="708"/>
              <w:jc w:val="both"/>
              <w:textAlignment w:val="baseline"/>
            </w:pPr>
            <w:r>
              <w:t>O fornecimento do objeto será de forma parcelada de acordo com a necessidade de cada Secretaria, conforme modelo de execução do objeto descrito no tópico 5 deste Termo de Referência.</w:t>
            </w:r>
          </w:p>
          <w:p w14:paraId="4E054F59" w14:textId="77777777" w:rsidR="007A3A02" w:rsidRDefault="007A3A02" w:rsidP="007A3A02">
            <w:pPr>
              <w:suppressAutoHyphens/>
              <w:autoSpaceDN w:val="0"/>
              <w:ind w:firstLine="708"/>
              <w:jc w:val="both"/>
              <w:textAlignment w:val="baseline"/>
            </w:pPr>
          </w:p>
          <w:p w14:paraId="3CC1FB26" w14:textId="77777777" w:rsidR="007A3A02" w:rsidRDefault="007A3A02" w:rsidP="007A3A02">
            <w:pPr>
              <w:suppressAutoHyphens/>
              <w:autoSpaceDN w:val="0"/>
              <w:jc w:val="both"/>
              <w:textAlignment w:val="baseline"/>
              <w:rPr>
                <w:b/>
                <w:bCs/>
              </w:rPr>
            </w:pPr>
            <w:r w:rsidRPr="00D66254">
              <w:rPr>
                <w:b/>
                <w:bCs/>
              </w:rPr>
              <w:t>EXIGÊNCIAS DE HABILITAÇÃO</w:t>
            </w:r>
          </w:p>
          <w:p w14:paraId="78CCB745" w14:textId="77777777" w:rsidR="007A3A02" w:rsidRPr="00D66254" w:rsidRDefault="007A3A02" w:rsidP="007A3A02">
            <w:pPr>
              <w:suppressAutoHyphens/>
              <w:autoSpaceDN w:val="0"/>
              <w:jc w:val="both"/>
              <w:textAlignment w:val="baseline"/>
              <w:rPr>
                <w:b/>
                <w:bCs/>
              </w:rPr>
            </w:pPr>
          </w:p>
          <w:p w14:paraId="609FC36E" w14:textId="77777777" w:rsidR="007A3A02" w:rsidRDefault="007A3A02" w:rsidP="007A3A02">
            <w:pPr>
              <w:suppressAutoHyphens/>
              <w:autoSpaceDN w:val="0"/>
              <w:ind w:firstLine="708"/>
              <w:jc w:val="both"/>
              <w:textAlignment w:val="baseline"/>
            </w:pPr>
            <w:r>
              <w:t>Os requisitos para fins de habilitação jurídica, fiscal, social, trabalhista e econômico-financeira serão disciplinados no Edital.</w:t>
            </w:r>
          </w:p>
          <w:p w14:paraId="6C194C6B" w14:textId="77777777" w:rsidR="007A3A02" w:rsidRPr="004A5E34" w:rsidRDefault="007A3A02" w:rsidP="007A3A02">
            <w:pPr>
              <w:suppressAutoHyphens/>
              <w:autoSpaceDN w:val="0"/>
              <w:ind w:firstLine="708"/>
              <w:jc w:val="both"/>
              <w:textAlignment w:val="baseline"/>
            </w:pPr>
          </w:p>
          <w:p w14:paraId="21958F92" w14:textId="77777777" w:rsidR="007A3A02" w:rsidRPr="00955BED" w:rsidRDefault="007A3A02" w:rsidP="007A3A02">
            <w:pPr>
              <w:jc w:val="both"/>
              <w:rPr>
                <w:rFonts w:eastAsia="MS Gothic"/>
                <w:b/>
                <w:color w:val="000000"/>
              </w:rPr>
            </w:pPr>
          </w:p>
          <w:p w14:paraId="01B1A0B2" w14:textId="77777777" w:rsidR="007A3A02" w:rsidRPr="00C40CFB" w:rsidRDefault="007A3A02" w:rsidP="007A3A02">
            <w:pPr>
              <w:pStyle w:val="Nivel1"/>
              <w:numPr>
                <w:ilvl w:val="0"/>
                <w:numId w:val="0"/>
              </w:numPr>
              <w:shd w:val="clear" w:color="auto" w:fill="D9D9D9"/>
              <w:spacing w:before="0" w:line="240" w:lineRule="auto"/>
              <w:rPr>
                <w:rFonts w:ascii="Times New Roman" w:hAnsi="Times New Roman"/>
                <w:sz w:val="24"/>
                <w:szCs w:val="24"/>
              </w:rPr>
            </w:pPr>
            <w:r w:rsidRPr="00C40CFB">
              <w:rPr>
                <w:rFonts w:ascii="Times New Roman" w:hAnsi="Times New Roman"/>
                <w:sz w:val="24"/>
                <w:szCs w:val="24"/>
              </w:rPr>
              <w:t>9</w:t>
            </w:r>
            <w:r>
              <w:rPr>
                <w:rFonts w:ascii="Times New Roman" w:hAnsi="Times New Roman"/>
                <w:sz w:val="24"/>
                <w:szCs w:val="24"/>
              </w:rPr>
              <w:t xml:space="preserve">. </w:t>
            </w:r>
            <w:r w:rsidRPr="008D6C8F">
              <w:rPr>
                <w:rFonts w:ascii="Times New Roman" w:hAnsi="Times New Roman"/>
                <w:sz w:val="24"/>
                <w:szCs w:val="24"/>
              </w:rPr>
              <w:t>ESTIMATIVAS DO VALOR DA CONTRATAÇÃO</w:t>
            </w:r>
          </w:p>
          <w:p w14:paraId="166E792D" w14:textId="77777777" w:rsidR="007A3A02" w:rsidRPr="00955BED" w:rsidRDefault="007A3A02" w:rsidP="007A3A02">
            <w:pPr>
              <w:jc w:val="both"/>
              <w:rPr>
                <w:rFonts w:eastAsia="MS Gothic"/>
                <w:b/>
                <w:color w:val="000000"/>
              </w:rPr>
            </w:pPr>
          </w:p>
          <w:p w14:paraId="272B62C8" w14:textId="77777777" w:rsidR="007A3A02" w:rsidRPr="00CA0F13" w:rsidRDefault="007A3A02" w:rsidP="007A3A02">
            <w:pPr>
              <w:rPr>
                <w:rFonts w:ascii="Calibri" w:hAnsi="Calibri" w:cs="Calibri"/>
                <w:b/>
                <w:bCs/>
                <w:color w:val="000000"/>
              </w:rPr>
            </w:pPr>
            <w:r w:rsidRPr="00A061C3">
              <w:t xml:space="preserve">Valor estimado da contratação é de </w:t>
            </w:r>
            <w:bookmarkStart w:id="5" w:name="_Hlk231279166"/>
            <w:r w:rsidRPr="00A061C3">
              <w:rPr>
                <w:b/>
                <w:bCs/>
              </w:rPr>
              <w:t xml:space="preserve">R$ </w:t>
            </w:r>
            <w:r w:rsidRPr="00A061C3">
              <w:rPr>
                <w:rFonts w:ascii="Calibri" w:hAnsi="Calibri" w:cs="Calibri"/>
                <w:b/>
                <w:bCs/>
                <w:color w:val="000000"/>
              </w:rPr>
              <w:t xml:space="preserve">46.984,90 </w:t>
            </w:r>
            <w:r w:rsidRPr="00A061C3">
              <w:t>(quarenta e seis mil novecentos e oitenta e quatro reais e noventa centavos)</w:t>
            </w:r>
            <w:bookmarkEnd w:id="5"/>
            <w:r w:rsidRPr="00A061C3">
              <w:t>, conforme detalhamento na Tabela nº 01 deste termo.</w:t>
            </w:r>
          </w:p>
          <w:p w14:paraId="46795C50" w14:textId="77777777" w:rsidR="007A3A02" w:rsidRPr="00955BED" w:rsidRDefault="007A3A02" w:rsidP="007A3A02">
            <w:pPr>
              <w:jc w:val="both"/>
              <w:rPr>
                <w:rFonts w:eastAsia="MS Gothic"/>
                <w:b/>
                <w:color w:val="000000"/>
              </w:rPr>
            </w:pPr>
          </w:p>
          <w:p w14:paraId="38D731BE" w14:textId="77777777" w:rsidR="007A3A02" w:rsidRPr="00955BED" w:rsidRDefault="007A3A02" w:rsidP="007A3A02">
            <w:pPr>
              <w:pStyle w:val="Nivel1"/>
              <w:numPr>
                <w:ilvl w:val="0"/>
                <w:numId w:val="0"/>
              </w:numPr>
              <w:shd w:val="clear" w:color="auto" w:fill="D9D9D9"/>
              <w:spacing w:before="0" w:line="240" w:lineRule="auto"/>
              <w:rPr>
                <w:b w:val="0"/>
              </w:rPr>
            </w:pPr>
            <w:r w:rsidRPr="00C40CFB">
              <w:rPr>
                <w:rFonts w:ascii="Times New Roman" w:hAnsi="Times New Roman"/>
                <w:sz w:val="24"/>
                <w:szCs w:val="24"/>
              </w:rPr>
              <w:t>10</w:t>
            </w:r>
            <w:r>
              <w:rPr>
                <w:rFonts w:ascii="Times New Roman" w:hAnsi="Times New Roman"/>
                <w:sz w:val="24"/>
                <w:szCs w:val="24"/>
              </w:rPr>
              <w:t xml:space="preserve">. </w:t>
            </w:r>
            <w:r w:rsidRPr="00044F94">
              <w:rPr>
                <w:rFonts w:ascii="Times New Roman" w:hAnsi="Times New Roman"/>
                <w:sz w:val="24"/>
                <w:szCs w:val="24"/>
              </w:rPr>
              <w:t>ADEQUAÇÃO ORÇAMENTÁRIA</w:t>
            </w:r>
          </w:p>
          <w:p w14:paraId="329C2735" w14:textId="77777777" w:rsidR="007A3A02" w:rsidRDefault="007A3A02" w:rsidP="007A3A02">
            <w:pPr>
              <w:suppressAutoHyphens/>
              <w:autoSpaceDN w:val="0"/>
              <w:ind w:firstLine="708"/>
              <w:jc w:val="both"/>
              <w:textAlignment w:val="baseline"/>
            </w:pPr>
          </w:p>
          <w:p w14:paraId="2B98E649" w14:textId="77777777" w:rsidR="007A3A02" w:rsidRDefault="007A3A02" w:rsidP="007A3A02">
            <w:pPr>
              <w:suppressAutoHyphens/>
              <w:autoSpaceDN w:val="0"/>
              <w:jc w:val="both"/>
              <w:textAlignment w:val="baseline"/>
            </w:pPr>
            <w:r w:rsidRPr="00874EF4">
              <w:t>A contratação será atendida pelas seguintes dotações</w:t>
            </w:r>
            <w:r>
              <w:t>:</w:t>
            </w:r>
          </w:p>
          <w:p w14:paraId="23C743AE" w14:textId="77777777" w:rsidR="007A3A02" w:rsidRDefault="007A3A02" w:rsidP="007A3A02">
            <w:pPr>
              <w:suppressAutoHyphens/>
              <w:autoSpaceDN w:val="0"/>
              <w:jc w:val="both"/>
              <w:textAlignment w:val="baseline"/>
            </w:pPr>
            <w:r>
              <w:rPr>
                <w:noProof/>
              </w:rPr>
              <w:drawing>
                <wp:inline distT="0" distB="0" distL="0" distR="0" wp14:anchorId="3F4F3C31" wp14:editId="5DC50668">
                  <wp:extent cx="4781550" cy="2257425"/>
                  <wp:effectExtent l="0" t="0" r="0" b="9525"/>
                  <wp:docPr id="38392653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81550" cy="2257425"/>
                          </a:xfrm>
                          <a:prstGeom prst="rect">
                            <a:avLst/>
                          </a:prstGeom>
                          <a:noFill/>
                          <a:ln>
                            <a:noFill/>
                          </a:ln>
                        </pic:spPr>
                      </pic:pic>
                    </a:graphicData>
                  </a:graphic>
                </wp:inline>
              </w:drawing>
            </w:r>
          </w:p>
          <w:p w14:paraId="6E4EAF48" w14:textId="77777777" w:rsidR="007A3A02" w:rsidRPr="004A5E34" w:rsidRDefault="007A3A02" w:rsidP="007A3A02">
            <w:pPr>
              <w:suppressAutoHyphens/>
              <w:autoSpaceDN w:val="0"/>
              <w:ind w:firstLine="708"/>
              <w:jc w:val="both"/>
              <w:textAlignment w:val="baseline"/>
            </w:pPr>
            <w:r w:rsidRPr="00B35E87">
              <w:t>A dotação relativa aos exercícios financeiros subsequentes será indicada após aprovação da Lei Orçamentária respectiva e liberação dos créditos correspondentes, mediante apostilamento.</w:t>
            </w:r>
          </w:p>
          <w:p w14:paraId="3E143000" w14:textId="77777777" w:rsidR="007A3A02" w:rsidRDefault="007A3A02" w:rsidP="007A3A02">
            <w:pPr>
              <w:jc w:val="right"/>
            </w:pPr>
            <w:r>
              <w:t>Mandaguaçu, 05 de maio de 2026.</w:t>
            </w:r>
          </w:p>
          <w:p w14:paraId="27823E9A" w14:textId="77777777" w:rsidR="007A3A02" w:rsidRDefault="007A3A02" w:rsidP="007A3A02">
            <w:pPr>
              <w:jc w:val="both"/>
            </w:pPr>
          </w:p>
          <w:p w14:paraId="66E6A662" w14:textId="77777777" w:rsidR="007A3A02" w:rsidRDefault="007A3A02" w:rsidP="007A3A02">
            <w:pPr>
              <w:jc w:val="both"/>
              <w:rPr>
                <w:b/>
                <w:bCs/>
              </w:rPr>
            </w:pPr>
            <w:r w:rsidRPr="002E6B41">
              <w:rPr>
                <w:b/>
                <w:bCs/>
              </w:rPr>
              <w:t>José Pedro Barbosa Filho</w:t>
            </w:r>
          </w:p>
          <w:p w14:paraId="3989E6E0" w14:textId="77777777" w:rsidR="007A3A02" w:rsidRPr="00E65973" w:rsidRDefault="007A3A02" w:rsidP="007A3A02">
            <w:pPr>
              <w:jc w:val="both"/>
            </w:pPr>
            <w:r w:rsidRPr="001E1026">
              <w:t>Gestor do Contrato</w:t>
            </w:r>
            <w:r>
              <w:t xml:space="preserve"> - C</w:t>
            </w:r>
            <w:r w:rsidRPr="00E65973">
              <w:t>PF: 023.365.589-12</w:t>
            </w:r>
          </w:p>
          <w:p w14:paraId="76155712" w14:textId="77777777" w:rsidR="007A3A02" w:rsidRDefault="007A3A02" w:rsidP="007A3A02">
            <w:pPr>
              <w:suppressAutoHyphens/>
              <w:autoSpaceDN w:val="0"/>
              <w:jc w:val="both"/>
              <w:textAlignment w:val="baseline"/>
            </w:pPr>
          </w:p>
          <w:p w14:paraId="2BBA42A7" w14:textId="77777777" w:rsidR="007A3A02" w:rsidRPr="002E6B41" w:rsidRDefault="007A3A02" w:rsidP="007A3A02">
            <w:pPr>
              <w:suppressAutoHyphens/>
              <w:autoSpaceDN w:val="0"/>
              <w:jc w:val="both"/>
              <w:textAlignment w:val="baseline"/>
              <w:rPr>
                <w:b/>
                <w:bCs/>
              </w:rPr>
            </w:pPr>
            <w:r w:rsidRPr="002E6B41">
              <w:rPr>
                <w:b/>
                <w:bCs/>
              </w:rPr>
              <w:t>Vitor Luiz Dos Santos Navarro</w:t>
            </w:r>
          </w:p>
          <w:p w14:paraId="239BD6EA" w14:textId="77777777" w:rsidR="007A3A02" w:rsidRDefault="007A3A02" w:rsidP="007A3A02">
            <w:pPr>
              <w:suppressAutoHyphens/>
              <w:autoSpaceDN w:val="0"/>
              <w:jc w:val="both"/>
              <w:textAlignment w:val="baseline"/>
            </w:pPr>
            <w:r>
              <w:t xml:space="preserve">Fiscal  do Contrato - </w:t>
            </w:r>
            <w:r w:rsidRPr="00425A8A">
              <w:t>CPF: 091.861.449-01</w:t>
            </w:r>
          </w:p>
          <w:p w14:paraId="2C90851C" w14:textId="77777777" w:rsidR="007A3A02" w:rsidRPr="00250029" w:rsidRDefault="007A3A02" w:rsidP="007A3A02">
            <w:pPr>
              <w:spacing w:line="360" w:lineRule="auto"/>
              <w:jc w:val="both"/>
              <w:rPr>
                <w:rFonts w:eastAsia="Arial"/>
              </w:rPr>
            </w:pPr>
          </w:p>
          <w:p w14:paraId="7E5E2DF4" w14:textId="2820A9F8" w:rsidR="00AF0635" w:rsidRPr="006E30FD" w:rsidRDefault="00AF0635" w:rsidP="006E30FD">
            <w:pPr>
              <w:suppressAutoHyphens/>
              <w:autoSpaceDN w:val="0"/>
              <w:jc w:val="both"/>
              <w:textAlignment w:val="baseline"/>
              <w:rPr>
                <w:rFonts w:ascii="Arial" w:hAnsi="Arial" w:cs="Arial"/>
                <w:sz w:val="20"/>
                <w:szCs w:val="20"/>
              </w:rPr>
            </w:pPr>
          </w:p>
        </w:tc>
      </w:tr>
      <w:tr w:rsidR="00350F25" w:rsidRPr="005C00FA" w14:paraId="3D3576FC" w14:textId="77777777" w:rsidTr="00D407B8">
        <w:trPr>
          <w:jc w:val="center"/>
        </w:trPr>
        <w:tc>
          <w:tcPr>
            <w:tcW w:w="8504" w:type="dxa"/>
          </w:tcPr>
          <w:p w14:paraId="0F655333" w14:textId="65EE5B14" w:rsidR="009353C8" w:rsidRPr="005C00FA" w:rsidRDefault="009353C8" w:rsidP="00A13127">
            <w:pPr>
              <w:rPr>
                <w:rFonts w:ascii="Calibri" w:hAnsi="Calibri" w:cs="Calibri"/>
                <w:color w:val="000000"/>
                <w:sz w:val="26"/>
                <w:szCs w:val="26"/>
              </w:rPr>
            </w:pPr>
          </w:p>
        </w:tc>
      </w:tr>
      <w:tr w:rsidR="00350F25" w:rsidRPr="005C00FA" w14:paraId="22174DF2" w14:textId="77777777" w:rsidTr="00D407B8">
        <w:trPr>
          <w:jc w:val="center"/>
        </w:trPr>
        <w:tc>
          <w:tcPr>
            <w:tcW w:w="8504" w:type="dxa"/>
          </w:tcPr>
          <w:p w14:paraId="52806108" w14:textId="77777777" w:rsidR="00350F25" w:rsidRPr="005C00FA" w:rsidRDefault="00350F25" w:rsidP="002D0D02">
            <w:pPr>
              <w:rPr>
                <w:rFonts w:ascii="Calibri" w:hAnsi="Calibri" w:cs="Calibri"/>
                <w:b/>
                <w:bCs/>
                <w:color w:val="000000"/>
                <w:sz w:val="26"/>
                <w:szCs w:val="26"/>
              </w:rPr>
            </w:pPr>
          </w:p>
        </w:tc>
      </w:tr>
    </w:tbl>
    <w:p w14:paraId="724E8AF2" w14:textId="3DFA87F5" w:rsidR="00513E62" w:rsidRDefault="00513E62" w:rsidP="005F5B7A">
      <w:pPr>
        <w:spacing w:line="360" w:lineRule="auto"/>
        <w:ind w:left="1416" w:firstLine="708"/>
        <w:rPr>
          <w:rFonts w:ascii="Arial" w:hAnsi="Arial" w:cs="Arial"/>
          <w:sz w:val="18"/>
          <w:szCs w:val="18"/>
        </w:rPr>
      </w:pPr>
      <w:r w:rsidRPr="00723CDE">
        <w:rPr>
          <w:rFonts w:ascii="Arial" w:hAnsi="Arial" w:cs="Arial"/>
          <w:sz w:val="18"/>
          <w:szCs w:val="18"/>
        </w:rPr>
        <w:t>ANEXO II – MODELO D</w:t>
      </w:r>
      <w:r>
        <w:rPr>
          <w:rFonts w:ascii="Arial" w:hAnsi="Arial" w:cs="Arial"/>
          <w:sz w:val="18"/>
          <w:szCs w:val="18"/>
        </w:rPr>
        <w:t>A PROSTA DE PREÇO</w:t>
      </w:r>
    </w:p>
    <w:p w14:paraId="6614FA22" w14:textId="47F32956" w:rsidR="004038A9" w:rsidRDefault="00540905" w:rsidP="004038A9">
      <w:pPr>
        <w:widowControl w:val="0"/>
        <w:spacing w:line="360" w:lineRule="auto"/>
        <w:ind w:left="284" w:hanging="283"/>
        <w:rPr>
          <w:rFonts w:ascii="Arial" w:hAnsi="Arial" w:cs="Arial"/>
          <w:b/>
          <w:i/>
          <w:sz w:val="20"/>
          <w:szCs w:val="20"/>
        </w:rPr>
      </w:pPr>
      <w:r>
        <w:rPr>
          <w:rFonts w:ascii="Arial" w:hAnsi="Arial" w:cs="Arial"/>
          <w:b/>
          <w:i/>
          <w:sz w:val="20"/>
          <w:szCs w:val="20"/>
        </w:rPr>
        <w:t xml:space="preserve">ITEM </w:t>
      </w:r>
      <w:r w:rsidR="004038A9" w:rsidRPr="00FB7D50">
        <w:rPr>
          <w:rFonts w:ascii="Arial" w:hAnsi="Arial" w:cs="Arial"/>
          <w:b/>
          <w:i/>
          <w:sz w:val="20"/>
          <w:szCs w:val="20"/>
        </w:rPr>
        <w:t>EXCLUSIVO PARA MEIs, ME e EPP</w:t>
      </w:r>
    </w:p>
    <w:tbl>
      <w:tblPr>
        <w:tblStyle w:val="Tabelacomgrade"/>
        <w:tblW w:w="9087" w:type="dxa"/>
        <w:tblLook w:val="04A0" w:firstRow="1" w:lastRow="0" w:firstColumn="1" w:lastColumn="0" w:noHBand="0" w:noVBand="1"/>
      </w:tblPr>
      <w:tblGrid>
        <w:gridCol w:w="697"/>
        <w:gridCol w:w="4548"/>
        <w:gridCol w:w="607"/>
        <w:gridCol w:w="1057"/>
        <w:gridCol w:w="1043"/>
        <w:gridCol w:w="1135"/>
      </w:tblGrid>
      <w:tr w:rsidR="007A3A02" w:rsidRPr="00482B51" w14:paraId="61EF3F77" w14:textId="77777777" w:rsidTr="00C21E10">
        <w:tc>
          <w:tcPr>
            <w:tcW w:w="697" w:type="dxa"/>
            <w:shd w:val="clear" w:color="auto" w:fill="B4C6E7" w:themeFill="accent1" w:themeFillTint="66"/>
          </w:tcPr>
          <w:p w14:paraId="16CA9F3A" w14:textId="77777777" w:rsidR="007A3A02" w:rsidRPr="007A3A02" w:rsidRDefault="007A3A02" w:rsidP="00C21E10">
            <w:pPr>
              <w:jc w:val="center"/>
              <w:rPr>
                <w:rFonts w:cstheme="minorHAnsi"/>
                <w:b/>
                <w:bCs/>
                <w:sz w:val="18"/>
                <w:szCs w:val="18"/>
              </w:rPr>
            </w:pPr>
            <w:r w:rsidRPr="007A3A02">
              <w:rPr>
                <w:rFonts w:cstheme="minorHAnsi"/>
                <w:b/>
                <w:bCs/>
                <w:sz w:val="18"/>
                <w:szCs w:val="18"/>
              </w:rPr>
              <w:t>ITEM</w:t>
            </w:r>
          </w:p>
        </w:tc>
        <w:tc>
          <w:tcPr>
            <w:tcW w:w="4548" w:type="dxa"/>
            <w:shd w:val="clear" w:color="auto" w:fill="B4C6E7" w:themeFill="accent1" w:themeFillTint="66"/>
          </w:tcPr>
          <w:p w14:paraId="764B3541" w14:textId="77777777" w:rsidR="007A3A02" w:rsidRPr="007A3A02" w:rsidRDefault="007A3A02" w:rsidP="00C21E10">
            <w:pPr>
              <w:jc w:val="center"/>
              <w:rPr>
                <w:rFonts w:cstheme="minorHAnsi"/>
                <w:b/>
                <w:bCs/>
                <w:sz w:val="18"/>
                <w:szCs w:val="18"/>
              </w:rPr>
            </w:pPr>
            <w:r w:rsidRPr="007A3A02">
              <w:rPr>
                <w:rFonts w:cstheme="minorHAnsi"/>
                <w:b/>
                <w:bCs/>
                <w:sz w:val="18"/>
                <w:szCs w:val="18"/>
              </w:rPr>
              <w:t>DESCRIÇÃO</w:t>
            </w:r>
          </w:p>
        </w:tc>
        <w:tc>
          <w:tcPr>
            <w:tcW w:w="607" w:type="dxa"/>
            <w:shd w:val="clear" w:color="auto" w:fill="B4C6E7" w:themeFill="accent1" w:themeFillTint="66"/>
          </w:tcPr>
          <w:p w14:paraId="3E46FFDD" w14:textId="77777777" w:rsidR="007A3A02" w:rsidRPr="00F35B1F" w:rsidRDefault="007A3A02" w:rsidP="00C21E10">
            <w:pPr>
              <w:jc w:val="center"/>
              <w:rPr>
                <w:rFonts w:cstheme="minorHAnsi"/>
                <w:b/>
                <w:bCs/>
                <w:sz w:val="18"/>
                <w:szCs w:val="18"/>
              </w:rPr>
            </w:pPr>
            <w:r w:rsidRPr="00F35B1F">
              <w:rPr>
                <w:rFonts w:cstheme="minorHAnsi"/>
                <w:b/>
                <w:bCs/>
                <w:sz w:val="18"/>
                <w:szCs w:val="18"/>
              </w:rPr>
              <w:t>QTD</w:t>
            </w:r>
          </w:p>
        </w:tc>
        <w:tc>
          <w:tcPr>
            <w:tcW w:w="1057" w:type="dxa"/>
            <w:shd w:val="clear" w:color="auto" w:fill="B4C6E7" w:themeFill="accent1" w:themeFillTint="66"/>
          </w:tcPr>
          <w:p w14:paraId="44D2A7DD" w14:textId="77777777" w:rsidR="007A3A02" w:rsidRPr="00F35B1F" w:rsidRDefault="007A3A02" w:rsidP="00C21E10">
            <w:pPr>
              <w:jc w:val="center"/>
              <w:rPr>
                <w:rFonts w:cstheme="minorHAnsi"/>
                <w:b/>
                <w:bCs/>
                <w:sz w:val="18"/>
                <w:szCs w:val="18"/>
              </w:rPr>
            </w:pPr>
            <w:r w:rsidRPr="00F35B1F">
              <w:rPr>
                <w:rFonts w:cstheme="minorHAnsi"/>
                <w:b/>
                <w:bCs/>
                <w:sz w:val="18"/>
                <w:szCs w:val="18"/>
              </w:rPr>
              <w:t>UNIDADE</w:t>
            </w:r>
          </w:p>
        </w:tc>
        <w:tc>
          <w:tcPr>
            <w:tcW w:w="1043" w:type="dxa"/>
            <w:shd w:val="clear" w:color="auto" w:fill="B4C6E7" w:themeFill="accent1" w:themeFillTint="66"/>
          </w:tcPr>
          <w:p w14:paraId="607E964F" w14:textId="77777777" w:rsidR="007A3A02" w:rsidRPr="00F35B1F" w:rsidRDefault="007A3A02" w:rsidP="00C21E10">
            <w:pPr>
              <w:jc w:val="center"/>
              <w:rPr>
                <w:rFonts w:cstheme="minorHAnsi"/>
                <w:b/>
                <w:bCs/>
                <w:sz w:val="18"/>
                <w:szCs w:val="18"/>
              </w:rPr>
            </w:pPr>
            <w:r w:rsidRPr="00F35B1F">
              <w:rPr>
                <w:rFonts w:cstheme="minorHAnsi"/>
                <w:b/>
                <w:bCs/>
                <w:sz w:val="18"/>
                <w:szCs w:val="18"/>
              </w:rPr>
              <w:t>VALOR</w:t>
            </w:r>
          </w:p>
          <w:p w14:paraId="73594A69" w14:textId="77777777" w:rsidR="007A3A02" w:rsidRPr="00F35B1F" w:rsidRDefault="007A3A02" w:rsidP="00C21E10">
            <w:pPr>
              <w:jc w:val="center"/>
              <w:rPr>
                <w:rFonts w:cstheme="minorHAnsi"/>
                <w:b/>
                <w:bCs/>
                <w:sz w:val="18"/>
                <w:szCs w:val="18"/>
              </w:rPr>
            </w:pPr>
            <w:r w:rsidRPr="00F35B1F">
              <w:rPr>
                <w:rFonts w:cstheme="minorHAnsi"/>
                <w:b/>
                <w:bCs/>
                <w:sz w:val="18"/>
                <w:szCs w:val="18"/>
              </w:rPr>
              <w:t>UNIT.</w:t>
            </w:r>
          </w:p>
        </w:tc>
        <w:tc>
          <w:tcPr>
            <w:tcW w:w="1135" w:type="dxa"/>
            <w:shd w:val="clear" w:color="auto" w:fill="B4C6E7" w:themeFill="accent1" w:themeFillTint="66"/>
          </w:tcPr>
          <w:p w14:paraId="438885B2" w14:textId="77777777" w:rsidR="007A3A02" w:rsidRPr="00F35B1F" w:rsidRDefault="007A3A02" w:rsidP="00C21E10">
            <w:pPr>
              <w:jc w:val="center"/>
              <w:rPr>
                <w:rFonts w:cstheme="minorHAnsi"/>
                <w:b/>
                <w:bCs/>
                <w:sz w:val="18"/>
                <w:szCs w:val="18"/>
              </w:rPr>
            </w:pPr>
            <w:r w:rsidRPr="00F35B1F">
              <w:rPr>
                <w:rFonts w:cstheme="minorHAnsi"/>
                <w:b/>
                <w:bCs/>
                <w:sz w:val="18"/>
                <w:szCs w:val="18"/>
              </w:rPr>
              <w:t>VALOR</w:t>
            </w:r>
          </w:p>
          <w:p w14:paraId="677DD8B3" w14:textId="77777777" w:rsidR="007A3A02" w:rsidRPr="00F35B1F" w:rsidRDefault="007A3A02" w:rsidP="00C21E10">
            <w:pPr>
              <w:jc w:val="center"/>
              <w:rPr>
                <w:rFonts w:cstheme="minorHAnsi"/>
                <w:b/>
                <w:bCs/>
                <w:sz w:val="18"/>
                <w:szCs w:val="18"/>
              </w:rPr>
            </w:pPr>
            <w:r w:rsidRPr="00F35B1F">
              <w:rPr>
                <w:rFonts w:cstheme="minorHAnsi"/>
                <w:b/>
                <w:bCs/>
                <w:sz w:val="18"/>
                <w:szCs w:val="18"/>
              </w:rPr>
              <w:t>TOTAL</w:t>
            </w:r>
          </w:p>
        </w:tc>
      </w:tr>
      <w:tr w:rsidR="007A3A02" w:rsidRPr="00482B51" w14:paraId="1F385541" w14:textId="77777777" w:rsidTr="00C21E10">
        <w:trPr>
          <w:trHeight w:val="431"/>
        </w:trPr>
        <w:tc>
          <w:tcPr>
            <w:tcW w:w="697" w:type="dxa"/>
            <w:shd w:val="clear" w:color="auto" w:fill="B4C6E7" w:themeFill="accent1" w:themeFillTint="66"/>
          </w:tcPr>
          <w:p w14:paraId="32629C69" w14:textId="77777777" w:rsidR="007A3A02" w:rsidRPr="007A3A02" w:rsidRDefault="007A3A02" w:rsidP="00C21E10">
            <w:pPr>
              <w:jc w:val="center"/>
              <w:rPr>
                <w:rFonts w:cstheme="minorHAnsi"/>
                <w:b/>
                <w:bCs/>
                <w:sz w:val="18"/>
                <w:szCs w:val="18"/>
              </w:rPr>
            </w:pPr>
          </w:p>
        </w:tc>
        <w:tc>
          <w:tcPr>
            <w:tcW w:w="4548" w:type="dxa"/>
            <w:shd w:val="clear" w:color="auto" w:fill="B4C6E7" w:themeFill="accent1" w:themeFillTint="66"/>
          </w:tcPr>
          <w:p w14:paraId="0C173C5E" w14:textId="77777777" w:rsidR="007A3A02" w:rsidRPr="007A3A02" w:rsidRDefault="007A3A02" w:rsidP="00C21E10">
            <w:pPr>
              <w:jc w:val="center"/>
              <w:rPr>
                <w:rFonts w:cstheme="minorHAnsi"/>
                <w:b/>
                <w:bCs/>
                <w:sz w:val="18"/>
                <w:szCs w:val="18"/>
              </w:rPr>
            </w:pPr>
            <w:r w:rsidRPr="007A3A02">
              <w:rPr>
                <w:rFonts w:cstheme="minorHAnsi"/>
                <w:b/>
                <w:bCs/>
                <w:sz w:val="18"/>
                <w:szCs w:val="18"/>
              </w:rPr>
              <w:t>LOTE 1</w:t>
            </w:r>
          </w:p>
        </w:tc>
        <w:tc>
          <w:tcPr>
            <w:tcW w:w="607" w:type="dxa"/>
            <w:shd w:val="clear" w:color="auto" w:fill="B4C6E7" w:themeFill="accent1" w:themeFillTint="66"/>
          </w:tcPr>
          <w:p w14:paraId="72739BEA" w14:textId="77777777" w:rsidR="007A3A02" w:rsidRPr="00F35B1F" w:rsidRDefault="007A3A02" w:rsidP="00C21E10">
            <w:pPr>
              <w:jc w:val="center"/>
              <w:rPr>
                <w:rFonts w:cstheme="minorHAnsi"/>
                <w:b/>
                <w:bCs/>
                <w:sz w:val="18"/>
                <w:szCs w:val="18"/>
              </w:rPr>
            </w:pPr>
          </w:p>
        </w:tc>
        <w:tc>
          <w:tcPr>
            <w:tcW w:w="1057" w:type="dxa"/>
            <w:shd w:val="clear" w:color="auto" w:fill="B4C6E7" w:themeFill="accent1" w:themeFillTint="66"/>
          </w:tcPr>
          <w:p w14:paraId="583161EF" w14:textId="77777777" w:rsidR="007A3A02" w:rsidRPr="00F35B1F" w:rsidRDefault="007A3A02" w:rsidP="00C21E10">
            <w:pPr>
              <w:jc w:val="center"/>
              <w:rPr>
                <w:rFonts w:cstheme="minorHAnsi"/>
                <w:b/>
                <w:bCs/>
                <w:sz w:val="18"/>
                <w:szCs w:val="18"/>
              </w:rPr>
            </w:pPr>
          </w:p>
        </w:tc>
        <w:tc>
          <w:tcPr>
            <w:tcW w:w="1043" w:type="dxa"/>
            <w:shd w:val="clear" w:color="auto" w:fill="B4C6E7" w:themeFill="accent1" w:themeFillTint="66"/>
          </w:tcPr>
          <w:p w14:paraId="7986E676" w14:textId="77777777" w:rsidR="007A3A02" w:rsidRPr="00F35B1F" w:rsidRDefault="007A3A02" w:rsidP="00C21E10">
            <w:pPr>
              <w:jc w:val="center"/>
              <w:rPr>
                <w:rFonts w:cstheme="minorHAnsi"/>
                <w:b/>
                <w:bCs/>
                <w:sz w:val="18"/>
                <w:szCs w:val="18"/>
              </w:rPr>
            </w:pPr>
          </w:p>
        </w:tc>
        <w:tc>
          <w:tcPr>
            <w:tcW w:w="1135" w:type="dxa"/>
            <w:shd w:val="clear" w:color="auto" w:fill="B4C6E7" w:themeFill="accent1" w:themeFillTint="66"/>
          </w:tcPr>
          <w:p w14:paraId="47443880" w14:textId="77777777" w:rsidR="007A3A02" w:rsidRPr="00F35B1F" w:rsidRDefault="007A3A02" w:rsidP="00C21E10">
            <w:pPr>
              <w:jc w:val="center"/>
              <w:rPr>
                <w:rFonts w:cstheme="minorHAnsi"/>
                <w:b/>
                <w:bCs/>
                <w:sz w:val="18"/>
                <w:szCs w:val="18"/>
              </w:rPr>
            </w:pPr>
          </w:p>
        </w:tc>
      </w:tr>
      <w:tr w:rsidR="007A3A02" w:rsidRPr="00482B51" w14:paraId="1352E910" w14:textId="77777777" w:rsidTr="00C21E10">
        <w:trPr>
          <w:trHeight w:val="4655"/>
        </w:trPr>
        <w:tc>
          <w:tcPr>
            <w:tcW w:w="697" w:type="dxa"/>
          </w:tcPr>
          <w:p w14:paraId="4F2B4E6B" w14:textId="77777777" w:rsidR="007A3A02" w:rsidRPr="007A3A02" w:rsidRDefault="007A3A02" w:rsidP="00C21E10">
            <w:pPr>
              <w:rPr>
                <w:rFonts w:cstheme="minorHAnsi"/>
                <w:sz w:val="18"/>
                <w:szCs w:val="18"/>
              </w:rPr>
            </w:pPr>
            <w:r w:rsidRPr="007A3A02">
              <w:rPr>
                <w:rFonts w:cstheme="minorHAnsi"/>
                <w:sz w:val="18"/>
                <w:szCs w:val="18"/>
              </w:rPr>
              <w:t>1</w:t>
            </w:r>
          </w:p>
        </w:tc>
        <w:tc>
          <w:tcPr>
            <w:tcW w:w="4548" w:type="dxa"/>
          </w:tcPr>
          <w:p w14:paraId="4B6C345D" w14:textId="77777777" w:rsidR="007A3A02" w:rsidRPr="007A3A02" w:rsidRDefault="007A3A02" w:rsidP="00C21E10">
            <w:pPr>
              <w:rPr>
                <w:rFonts w:cstheme="minorHAnsi"/>
                <w:b/>
                <w:bCs/>
                <w:sz w:val="18"/>
                <w:szCs w:val="18"/>
              </w:rPr>
            </w:pPr>
            <w:r w:rsidRPr="007A3A02">
              <w:rPr>
                <w:rFonts w:cstheme="minorHAnsi"/>
                <w:b/>
                <w:bCs/>
                <w:sz w:val="18"/>
                <w:szCs w:val="18"/>
              </w:rPr>
              <w:t>COMPUTADOR PORTATIL (NOTEBOOK) I7: Processador:</w:t>
            </w:r>
            <w:r w:rsidRPr="007A3A02">
              <w:rPr>
                <w:rFonts w:cstheme="minorHAnsi"/>
                <w:sz w:val="18"/>
                <w:szCs w:val="18"/>
              </w:rPr>
              <w:t> Com frequência de até 5.0Ghz no turbo max, com 10 núcleos e 12 threads, cache de 12MB, ou equivalente; </w:t>
            </w:r>
            <w:r w:rsidRPr="007A3A02">
              <w:rPr>
                <w:rFonts w:cstheme="minorHAnsi"/>
                <w:b/>
                <w:bCs/>
                <w:sz w:val="18"/>
                <w:szCs w:val="18"/>
              </w:rPr>
              <w:t>Memória Ram:</w:t>
            </w:r>
            <w:r w:rsidRPr="007A3A02">
              <w:rPr>
                <w:rFonts w:cstheme="minorHAnsi"/>
                <w:sz w:val="18"/>
                <w:szCs w:val="18"/>
              </w:rPr>
              <w:t> Mínimo de 8GB DDR4 expansível até 16GB, frequência de 2666 Mhz ou superior; </w:t>
            </w:r>
            <w:r w:rsidRPr="007A3A02">
              <w:rPr>
                <w:rFonts w:cstheme="minorHAnsi"/>
                <w:b/>
                <w:bCs/>
                <w:sz w:val="18"/>
                <w:szCs w:val="18"/>
              </w:rPr>
              <w:t>Tela:</w:t>
            </w:r>
            <w:r w:rsidRPr="007A3A02">
              <w:rPr>
                <w:rFonts w:cstheme="minorHAnsi"/>
                <w:sz w:val="18"/>
                <w:szCs w:val="18"/>
              </w:rPr>
              <w:t> Led 15.6"; full HD (1920x1080), com taxa de atualização de 120Hz, tipo de painel WVA, com brilho de 220 nits,  antirreflexo; </w:t>
            </w:r>
            <w:r w:rsidRPr="007A3A02">
              <w:rPr>
                <w:rFonts w:cstheme="minorHAnsi"/>
                <w:b/>
                <w:bCs/>
                <w:sz w:val="18"/>
                <w:szCs w:val="18"/>
              </w:rPr>
              <w:t>Armazenamento: </w:t>
            </w:r>
            <w:r w:rsidRPr="007A3A02">
              <w:rPr>
                <w:rFonts w:cstheme="minorHAnsi"/>
                <w:sz w:val="18"/>
                <w:szCs w:val="18"/>
              </w:rPr>
              <w:t>SSD NVMe PCIe M.2 de no mínimo 512GB ou superior; </w:t>
            </w:r>
            <w:r w:rsidRPr="007A3A02">
              <w:rPr>
                <w:rFonts w:cstheme="minorHAnsi"/>
                <w:b/>
                <w:bCs/>
                <w:sz w:val="18"/>
                <w:szCs w:val="18"/>
              </w:rPr>
              <w:t>Câmera: </w:t>
            </w:r>
            <w:r w:rsidRPr="007A3A02">
              <w:rPr>
                <w:rFonts w:cstheme="minorHAnsi"/>
                <w:sz w:val="18"/>
                <w:szCs w:val="18"/>
              </w:rPr>
              <w:t>Webcam widescreen HD (720p) integrada com microfone digital; </w:t>
            </w:r>
            <w:r w:rsidRPr="007A3A02">
              <w:rPr>
                <w:rFonts w:cstheme="minorHAnsi"/>
                <w:b/>
                <w:bCs/>
                <w:sz w:val="18"/>
                <w:szCs w:val="18"/>
              </w:rPr>
              <w:t>Áudio:</w:t>
            </w:r>
            <w:r w:rsidRPr="007A3A02">
              <w:rPr>
                <w:rFonts w:cstheme="minorHAnsi"/>
                <w:sz w:val="18"/>
                <w:szCs w:val="18"/>
              </w:rPr>
              <w:t> Alto-falantes estéreo, com 4 W no total; </w:t>
            </w:r>
            <w:r w:rsidRPr="007A3A02">
              <w:rPr>
                <w:rFonts w:cstheme="minorHAnsi"/>
                <w:b/>
                <w:bCs/>
                <w:sz w:val="18"/>
                <w:szCs w:val="18"/>
              </w:rPr>
              <w:t>Conexão de Rede:</w:t>
            </w:r>
            <w:r w:rsidRPr="007A3A02">
              <w:rPr>
                <w:rFonts w:cstheme="minorHAnsi"/>
                <w:sz w:val="18"/>
                <w:szCs w:val="18"/>
              </w:rPr>
              <w:t> Placa wireless  protocolo 802.11ax (Wi-Fi 6), conexão MU-MIMO, suporte a Dual Band (2.4GHZ e 5GHZ), com bluetooth; </w:t>
            </w:r>
            <w:r w:rsidRPr="007A3A02">
              <w:rPr>
                <w:rFonts w:cstheme="minorHAnsi"/>
                <w:b/>
                <w:bCs/>
                <w:sz w:val="18"/>
                <w:szCs w:val="18"/>
              </w:rPr>
              <w:t>Bateria:</w:t>
            </w:r>
            <w:r w:rsidRPr="007A3A02">
              <w:rPr>
                <w:rFonts w:cstheme="minorHAnsi"/>
                <w:sz w:val="18"/>
                <w:szCs w:val="18"/>
              </w:rPr>
              <w:t> 4 células e 54Wh, autonomia de até 9 horas, bateria recarregável e carregador bivolt; </w:t>
            </w:r>
            <w:r w:rsidRPr="007A3A02">
              <w:rPr>
                <w:rFonts w:cstheme="minorHAnsi"/>
                <w:b/>
                <w:bCs/>
                <w:sz w:val="18"/>
                <w:szCs w:val="18"/>
              </w:rPr>
              <w:t>Placa Gráfica: </w:t>
            </w:r>
            <w:r w:rsidRPr="007A3A02">
              <w:rPr>
                <w:rFonts w:cstheme="minorHAnsi"/>
                <w:sz w:val="18"/>
                <w:szCs w:val="18"/>
              </w:rPr>
              <w:t>Placa gráfica integrada; </w:t>
            </w:r>
            <w:r w:rsidRPr="007A3A02">
              <w:rPr>
                <w:rFonts w:cstheme="minorHAnsi"/>
                <w:b/>
                <w:bCs/>
                <w:sz w:val="18"/>
                <w:szCs w:val="18"/>
              </w:rPr>
              <w:t>Teclado: </w:t>
            </w:r>
            <w:r w:rsidRPr="007A3A02">
              <w:rPr>
                <w:rFonts w:cstheme="minorHAnsi"/>
                <w:sz w:val="18"/>
                <w:szCs w:val="18"/>
              </w:rPr>
              <w:t>Português do Brasil no padrão ABNT 2, com teclado numérico independente; </w:t>
            </w:r>
            <w:r w:rsidRPr="007A3A02">
              <w:rPr>
                <w:rFonts w:cstheme="minorHAnsi"/>
                <w:b/>
                <w:bCs/>
                <w:sz w:val="18"/>
                <w:szCs w:val="18"/>
              </w:rPr>
              <w:t>Touchpad: </w:t>
            </w:r>
            <w:r w:rsidRPr="007A3A02">
              <w:rPr>
                <w:rFonts w:cstheme="minorHAnsi"/>
                <w:sz w:val="18"/>
                <w:szCs w:val="18"/>
              </w:rPr>
              <w:t>Multigestual; </w:t>
            </w:r>
            <w:r w:rsidRPr="007A3A02">
              <w:rPr>
                <w:rFonts w:cstheme="minorHAnsi"/>
                <w:b/>
                <w:bCs/>
                <w:sz w:val="18"/>
                <w:szCs w:val="18"/>
              </w:rPr>
              <w:t>Conexões: </w:t>
            </w:r>
            <w:r w:rsidRPr="007A3A02">
              <w:rPr>
                <w:rFonts w:cstheme="minorHAnsi"/>
                <w:sz w:val="18"/>
                <w:szCs w:val="18"/>
              </w:rPr>
              <w:t>Mínimo de 1 porta HDMI 1.4, 1 porta USB 3.2 Type-A, 1 porta USB 3.2 Type-C, 1 porta USB 2.0 Type-A, 1 entrada para headset de 3,5mm, 1 entrada DC; </w:t>
            </w:r>
            <w:r w:rsidRPr="007A3A02">
              <w:rPr>
                <w:rFonts w:cstheme="minorHAnsi"/>
                <w:b/>
                <w:bCs/>
                <w:sz w:val="18"/>
                <w:szCs w:val="18"/>
              </w:rPr>
              <w:t>Sistema Operacional: </w:t>
            </w:r>
            <w:r w:rsidRPr="007A3A02">
              <w:rPr>
                <w:rFonts w:cstheme="minorHAnsi"/>
                <w:sz w:val="18"/>
                <w:szCs w:val="18"/>
              </w:rPr>
              <w:t>Windows 11 pro, devidamente instalado e ativado; </w:t>
            </w:r>
            <w:r w:rsidRPr="007A3A02">
              <w:rPr>
                <w:rFonts w:cstheme="minorHAnsi"/>
                <w:b/>
                <w:bCs/>
                <w:sz w:val="18"/>
                <w:szCs w:val="18"/>
              </w:rPr>
              <w:t>Conteúdo da Embalagem:</w:t>
            </w:r>
            <w:r w:rsidRPr="007A3A02">
              <w:rPr>
                <w:rFonts w:cstheme="minorHAnsi"/>
                <w:sz w:val="18"/>
                <w:szCs w:val="18"/>
              </w:rPr>
              <w:t> Notebook, fonte carregadora do notebook, manual em português e termo de garantia.</w:t>
            </w:r>
          </w:p>
          <w:p w14:paraId="1121B74B" w14:textId="77777777" w:rsidR="007A3A02" w:rsidRPr="007A3A02" w:rsidRDefault="007A3A02" w:rsidP="00C21E10">
            <w:pPr>
              <w:rPr>
                <w:rFonts w:cstheme="minorHAnsi"/>
                <w:sz w:val="18"/>
                <w:szCs w:val="18"/>
              </w:rPr>
            </w:pPr>
          </w:p>
        </w:tc>
        <w:tc>
          <w:tcPr>
            <w:tcW w:w="607" w:type="dxa"/>
          </w:tcPr>
          <w:p w14:paraId="5581741D" w14:textId="77777777" w:rsidR="007A3A02" w:rsidRPr="00F35B1F" w:rsidRDefault="007A3A02" w:rsidP="00C21E10">
            <w:pPr>
              <w:rPr>
                <w:rFonts w:cstheme="minorHAnsi"/>
                <w:sz w:val="18"/>
                <w:szCs w:val="18"/>
              </w:rPr>
            </w:pPr>
            <w:r w:rsidRPr="00F35B1F">
              <w:rPr>
                <w:rFonts w:cstheme="minorHAnsi"/>
                <w:sz w:val="18"/>
                <w:szCs w:val="18"/>
              </w:rPr>
              <w:t>4</w:t>
            </w:r>
          </w:p>
        </w:tc>
        <w:tc>
          <w:tcPr>
            <w:tcW w:w="1057" w:type="dxa"/>
          </w:tcPr>
          <w:p w14:paraId="62505B65" w14:textId="77777777" w:rsidR="007A3A02" w:rsidRPr="00F35B1F" w:rsidRDefault="007A3A02" w:rsidP="00C21E10">
            <w:pPr>
              <w:rPr>
                <w:rFonts w:cstheme="minorHAnsi"/>
                <w:sz w:val="18"/>
                <w:szCs w:val="18"/>
              </w:rPr>
            </w:pPr>
            <w:r w:rsidRPr="00F35B1F">
              <w:rPr>
                <w:rFonts w:cstheme="minorHAnsi"/>
                <w:sz w:val="18"/>
                <w:szCs w:val="18"/>
              </w:rPr>
              <w:t>unidades</w:t>
            </w:r>
          </w:p>
        </w:tc>
        <w:tc>
          <w:tcPr>
            <w:tcW w:w="1043" w:type="dxa"/>
          </w:tcPr>
          <w:p w14:paraId="3FCF09E2" w14:textId="77777777" w:rsidR="007A3A02" w:rsidRPr="00F35B1F" w:rsidRDefault="007A3A02" w:rsidP="00C21E10">
            <w:pPr>
              <w:rPr>
                <w:rFonts w:cstheme="minorHAnsi"/>
                <w:sz w:val="18"/>
                <w:szCs w:val="18"/>
              </w:rPr>
            </w:pPr>
            <w:r w:rsidRPr="00F35B1F">
              <w:rPr>
                <w:rFonts w:cstheme="minorHAnsi"/>
                <w:sz w:val="18"/>
                <w:szCs w:val="18"/>
              </w:rPr>
              <w:t>R$6.335,39</w:t>
            </w:r>
          </w:p>
        </w:tc>
        <w:tc>
          <w:tcPr>
            <w:tcW w:w="1135" w:type="dxa"/>
          </w:tcPr>
          <w:p w14:paraId="04BAF4ED" w14:textId="77777777" w:rsidR="007A3A02" w:rsidRPr="00F35B1F" w:rsidRDefault="007A3A02" w:rsidP="00C21E10">
            <w:pPr>
              <w:rPr>
                <w:rFonts w:cstheme="minorHAnsi"/>
                <w:sz w:val="18"/>
                <w:szCs w:val="18"/>
              </w:rPr>
            </w:pPr>
            <w:r w:rsidRPr="00F35B1F">
              <w:rPr>
                <w:rFonts w:cstheme="minorHAnsi"/>
                <w:sz w:val="18"/>
                <w:szCs w:val="18"/>
              </w:rPr>
              <w:t>R$25.341.56</w:t>
            </w:r>
          </w:p>
        </w:tc>
      </w:tr>
      <w:tr w:rsidR="007A3A02" w:rsidRPr="00482B51" w14:paraId="23A4FAFF" w14:textId="77777777" w:rsidTr="00C21E10">
        <w:trPr>
          <w:trHeight w:val="422"/>
        </w:trPr>
        <w:tc>
          <w:tcPr>
            <w:tcW w:w="697" w:type="dxa"/>
            <w:shd w:val="clear" w:color="auto" w:fill="B4C6E7" w:themeFill="accent1" w:themeFillTint="66"/>
          </w:tcPr>
          <w:p w14:paraId="6EC3D0CB" w14:textId="77777777" w:rsidR="007A3A02" w:rsidRPr="007A3A02" w:rsidRDefault="007A3A02" w:rsidP="00C21E10">
            <w:pPr>
              <w:rPr>
                <w:rFonts w:cstheme="minorHAnsi"/>
                <w:sz w:val="18"/>
                <w:szCs w:val="18"/>
              </w:rPr>
            </w:pPr>
          </w:p>
        </w:tc>
        <w:tc>
          <w:tcPr>
            <w:tcW w:w="4548" w:type="dxa"/>
            <w:shd w:val="clear" w:color="auto" w:fill="B4C6E7" w:themeFill="accent1" w:themeFillTint="66"/>
          </w:tcPr>
          <w:p w14:paraId="692DEE9C" w14:textId="77777777" w:rsidR="007A3A02" w:rsidRPr="007A3A02" w:rsidRDefault="007A3A02" w:rsidP="00C21E10">
            <w:pPr>
              <w:jc w:val="center"/>
              <w:rPr>
                <w:rFonts w:cstheme="minorHAnsi"/>
                <w:b/>
                <w:bCs/>
                <w:sz w:val="18"/>
                <w:szCs w:val="18"/>
              </w:rPr>
            </w:pPr>
            <w:r w:rsidRPr="007A3A02">
              <w:rPr>
                <w:rFonts w:cstheme="minorHAnsi"/>
                <w:b/>
                <w:bCs/>
                <w:sz w:val="18"/>
                <w:szCs w:val="18"/>
              </w:rPr>
              <w:t>LOTE 2</w:t>
            </w:r>
          </w:p>
        </w:tc>
        <w:tc>
          <w:tcPr>
            <w:tcW w:w="607" w:type="dxa"/>
            <w:shd w:val="clear" w:color="auto" w:fill="B4C6E7" w:themeFill="accent1" w:themeFillTint="66"/>
          </w:tcPr>
          <w:p w14:paraId="2227C20C" w14:textId="77777777" w:rsidR="007A3A02" w:rsidRPr="00F35B1F" w:rsidRDefault="007A3A02" w:rsidP="00C21E10">
            <w:pPr>
              <w:rPr>
                <w:rFonts w:cstheme="minorHAnsi"/>
                <w:sz w:val="18"/>
                <w:szCs w:val="18"/>
              </w:rPr>
            </w:pPr>
          </w:p>
        </w:tc>
        <w:tc>
          <w:tcPr>
            <w:tcW w:w="1057" w:type="dxa"/>
            <w:shd w:val="clear" w:color="auto" w:fill="B4C6E7" w:themeFill="accent1" w:themeFillTint="66"/>
          </w:tcPr>
          <w:p w14:paraId="6A4C04FF" w14:textId="77777777" w:rsidR="007A3A02" w:rsidRPr="00F35B1F" w:rsidRDefault="007A3A02" w:rsidP="00C21E10">
            <w:pPr>
              <w:rPr>
                <w:rFonts w:cstheme="minorHAnsi"/>
                <w:sz w:val="18"/>
                <w:szCs w:val="18"/>
              </w:rPr>
            </w:pPr>
          </w:p>
        </w:tc>
        <w:tc>
          <w:tcPr>
            <w:tcW w:w="1043" w:type="dxa"/>
            <w:shd w:val="clear" w:color="auto" w:fill="B4C6E7" w:themeFill="accent1" w:themeFillTint="66"/>
          </w:tcPr>
          <w:p w14:paraId="0168A526" w14:textId="77777777" w:rsidR="007A3A02" w:rsidRPr="00F35B1F" w:rsidRDefault="007A3A02" w:rsidP="00C21E10">
            <w:pPr>
              <w:rPr>
                <w:rFonts w:cstheme="minorHAnsi"/>
                <w:sz w:val="18"/>
                <w:szCs w:val="18"/>
              </w:rPr>
            </w:pPr>
          </w:p>
        </w:tc>
        <w:tc>
          <w:tcPr>
            <w:tcW w:w="1135" w:type="dxa"/>
            <w:shd w:val="clear" w:color="auto" w:fill="B4C6E7" w:themeFill="accent1" w:themeFillTint="66"/>
          </w:tcPr>
          <w:p w14:paraId="2694559C" w14:textId="77777777" w:rsidR="007A3A02" w:rsidRPr="00F35B1F" w:rsidRDefault="007A3A02" w:rsidP="00C21E10">
            <w:pPr>
              <w:rPr>
                <w:rFonts w:cstheme="minorHAnsi"/>
                <w:sz w:val="18"/>
                <w:szCs w:val="18"/>
              </w:rPr>
            </w:pPr>
          </w:p>
        </w:tc>
      </w:tr>
      <w:tr w:rsidR="007A3A02" w:rsidRPr="00482B51" w14:paraId="4130C322" w14:textId="77777777" w:rsidTr="00C21E10">
        <w:tc>
          <w:tcPr>
            <w:tcW w:w="697" w:type="dxa"/>
          </w:tcPr>
          <w:p w14:paraId="0B3DC5E5" w14:textId="77777777" w:rsidR="007A3A02" w:rsidRPr="007A3A02" w:rsidRDefault="007A3A02" w:rsidP="00C21E10">
            <w:pPr>
              <w:rPr>
                <w:rFonts w:cstheme="minorHAnsi"/>
                <w:sz w:val="18"/>
                <w:szCs w:val="18"/>
              </w:rPr>
            </w:pPr>
            <w:r w:rsidRPr="007A3A02">
              <w:rPr>
                <w:rFonts w:cstheme="minorHAnsi"/>
                <w:sz w:val="18"/>
                <w:szCs w:val="18"/>
              </w:rPr>
              <w:t>2</w:t>
            </w:r>
          </w:p>
        </w:tc>
        <w:tc>
          <w:tcPr>
            <w:tcW w:w="4548" w:type="dxa"/>
          </w:tcPr>
          <w:p w14:paraId="5BDD9554" w14:textId="77777777" w:rsidR="007A3A02" w:rsidRPr="007A3A02" w:rsidRDefault="007A3A02" w:rsidP="00C21E10">
            <w:pPr>
              <w:rPr>
                <w:rFonts w:cstheme="minorHAnsi"/>
                <w:sz w:val="18"/>
                <w:szCs w:val="18"/>
              </w:rPr>
            </w:pPr>
            <w:r w:rsidRPr="007A3A02">
              <w:rPr>
                <w:rFonts w:cstheme="minorHAnsi"/>
                <w:b/>
                <w:bCs/>
                <w:sz w:val="18"/>
                <w:szCs w:val="18"/>
              </w:rPr>
              <w:t xml:space="preserve">KIT TECLADO E MOUSE SEM FIO: </w:t>
            </w:r>
            <w:r w:rsidRPr="007A3A02">
              <w:rPr>
                <w:rFonts w:cstheme="minorHAnsi"/>
                <w:sz w:val="18"/>
                <w:szCs w:val="18"/>
              </w:rPr>
              <w:t xml:space="preserve">1 único receptor UBS (sem fio) com a tecnologia wireless de 2.4Ghz, compatibilidade de conexão para windows 8, 10 e 11, teclado layout padrão brasileiro ABNT2 com teclado númerico, mouse ergonômico com no mínimo 1000 DPI ou superior, sistema plug-and-play de instalação, alimentados por bateria; Conteúdo da Embalagem: 1 mouse sem fio, 1 teclado sem fio, 1 USB para a conexão de ambos os dispositivos, baterias para os respectivos dispositivos, manual em português e termo de garantia. 1 único receptor UBS (sem fio) com a tecnologia wireless de 2.4Ghz, compatibilidade de conexão para windows 8, 10 e 11, teclado layout padrão brasileiro ABNT2 com teclado númerico, mouse ergonômico com no mínimo 1000 DPI ou </w:t>
            </w:r>
            <w:r w:rsidRPr="007A3A02">
              <w:rPr>
                <w:rFonts w:cstheme="minorHAnsi"/>
                <w:sz w:val="18"/>
                <w:szCs w:val="18"/>
              </w:rPr>
              <w:lastRenderedPageBreak/>
              <w:t>superior, sistema plug-and-play de instalação, alimentados por bateria; </w:t>
            </w:r>
            <w:r w:rsidRPr="007A3A02">
              <w:rPr>
                <w:rFonts w:cstheme="minorHAnsi"/>
                <w:b/>
                <w:bCs/>
                <w:sz w:val="18"/>
                <w:szCs w:val="18"/>
              </w:rPr>
              <w:t>Conteúdo da Embalagem: </w:t>
            </w:r>
            <w:r w:rsidRPr="007A3A02">
              <w:rPr>
                <w:rFonts w:cstheme="minorHAnsi"/>
                <w:sz w:val="18"/>
                <w:szCs w:val="18"/>
              </w:rPr>
              <w:t>1 mouse sem fio, 1 teclado sem fio, 1 USB para a conexão de ambos os dispositivos, baterias para os respectivos dispositivos, manual em português e termo de garantia.</w:t>
            </w:r>
          </w:p>
        </w:tc>
        <w:tc>
          <w:tcPr>
            <w:tcW w:w="607" w:type="dxa"/>
          </w:tcPr>
          <w:p w14:paraId="5EB6A360" w14:textId="77777777" w:rsidR="007A3A02" w:rsidRPr="00F35B1F" w:rsidRDefault="007A3A02" w:rsidP="00C21E10">
            <w:pPr>
              <w:rPr>
                <w:rFonts w:cstheme="minorHAnsi"/>
                <w:sz w:val="18"/>
                <w:szCs w:val="18"/>
              </w:rPr>
            </w:pPr>
            <w:r w:rsidRPr="00F35B1F">
              <w:rPr>
                <w:rFonts w:cstheme="minorHAnsi"/>
                <w:sz w:val="18"/>
                <w:szCs w:val="18"/>
              </w:rPr>
              <w:lastRenderedPageBreak/>
              <w:t>5</w:t>
            </w:r>
          </w:p>
        </w:tc>
        <w:tc>
          <w:tcPr>
            <w:tcW w:w="1057" w:type="dxa"/>
          </w:tcPr>
          <w:p w14:paraId="1FA67298" w14:textId="77777777" w:rsidR="007A3A02" w:rsidRPr="00F35B1F" w:rsidRDefault="007A3A02" w:rsidP="00C21E10">
            <w:pPr>
              <w:rPr>
                <w:rFonts w:cstheme="minorHAnsi"/>
                <w:sz w:val="18"/>
                <w:szCs w:val="18"/>
              </w:rPr>
            </w:pPr>
            <w:r w:rsidRPr="00F35B1F">
              <w:rPr>
                <w:rFonts w:cstheme="minorHAnsi"/>
                <w:sz w:val="18"/>
                <w:szCs w:val="18"/>
              </w:rPr>
              <w:t>unidades</w:t>
            </w:r>
          </w:p>
        </w:tc>
        <w:tc>
          <w:tcPr>
            <w:tcW w:w="1043" w:type="dxa"/>
          </w:tcPr>
          <w:p w14:paraId="4F86E717" w14:textId="77777777" w:rsidR="007A3A02" w:rsidRPr="00F35B1F" w:rsidRDefault="007A3A02" w:rsidP="00C21E10">
            <w:pPr>
              <w:rPr>
                <w:rFonts w:cstheme="minorHAnsi"/>
                <w:sz w:val="18"/>
                <w:szCs w:val="18"/>
              </w:rPr>
            </w:pPr>
            <w:r w:rsidRPr="00F35B1F">
              <w:rPr>
                <w:rFonts w:cstheme="minorHAnsi"/>
                <w:sz w:val="18"/>
                <w:szCs w:val="18"/>
              </w:rPr>
              <w:t>R$163,95</w:t>
            </w:r>
          </w:p>
        </w:tc>
        <w:tc>
          <w:tcPr>
            <w:tcW w:w="1135" w:type="dxa"/>
          </w:tcPr>
          <w:p w14:paraId="055C4E34" w14:textId="77777777" w:rsidR="007A3A02" w:rsidRPr="00F35B1F" w:rsidRDefault="007A3A02" w:rsidP="00C21E10">
            <w:pPr>
              <w:rPr>
                <w:rFonts w:cstheme="minorHAnsi"/>
                <w:sz w:val="18"/>
                <w:szCs w:val="18"/>
              </w:rPr>
            </w:pPr>
            <w:r w:rsidRPr="00F35B1F">
              <w:rPr>
                <w:rFonts w:cstheme="minorHAnsi"/>
                <w:sz w:val="18"/>
                <w:szCs w:val="18"/>
              </w:rPr>
              <w:t>R$819,75</w:t>
            </w:r>
          </w:p>
        </w:tc>
      </w:tr>
      <w:tr w:rsidR="007A3A02" w:rsidRPr="00482B51" w14:paraId="11653ECE" w14:textId="77777777" w:rsidTr="00C21E10">
        <w:trPr>
          <w:trHeight w:val="474"/>
        </w:trPr>
        <w:tc>
          <w:tcPr>
            <w:tcW w:w="697" w:type="dxa"/>
            <w:shd w:val="clear" w:color="auto" w:fill="B4C6E7" w:themeFill="accent1" w:themeFillTint="66"/>
          </w:tcPr>
          <w:p w14:paraId="06BAC992" w14:textId="77777777" w:rsidR="007A3A02" w:rsidRPr="007A3A02" w:rsidRDefault="007A3A02" w:rsidP="00C21E10">
            <w:pPr>
              <w:jc w:val="center"/>
              <w:rPr>
                <w:rFonts w:cstheme="minorHAnsi"/>
                <w:sz w:val="18"/>
                <w:szCs w:val="18"/>
              </w:rPr>
            </w:pPr>
          </w:p>
        </w:tc>
        <w:tc>
          <w:tcPr>
            <w:tcW w:w="4548" w:type="dxa"/>
            <w:shd w:val="clear" w:color="auto" w:fill="B4C6E7" w:themeFill="accent1" w:themeFillTint="66"/>
          </w:tcPr>
          <w:p w14:paraId="46D38DD3" w14:textId="77777777" w:rsidR="007A3A02" w:rsidRPr="007A3A02" w:rsidRDefault="007A3A02" w:rsidP="00C21E10">
            <w:pPr>
              <w:jc w:val="center"/>
              <w:rPr>
                <w:rFonts w:cstheme="minorHAnsi"/>
                <w:b/>
                <w:bCs/>
                <w:sz w:val="18"/>
                <w:szCs w:val="18"/>
              </w:rPr>
            </w:pPr>
            <w:r w:rsidRPr="007A3A02">
              <w:rPr>
                <w:rFonts w:cstheme="minorHAnsi"/>
                <w:b/>
                <w:bCs/>
                <w:sz w:val="18"/>
                <w:szCs w:val="18"/>
              </w:rPr>
              <w:t>LOTE 3</w:t>
            </w:r>
          </w:p>
        </w:tc>
        <w:tc>
          <w:tcPr>
            <w:tcW w:w="607" w:type="dxa"/>
            <w:shd w:val="clear" w:color="auto" w:fill="B4C6E7" w:themeFill="accent1" w:themeFillTint="66"/>
          </w:tcPr>
          <w:p w14:paraId="3CF4C2CD" w14:textId="77777777" w:rsidR="007A3A02" w:rsidRPr="00F35B1F" w:rsidRDefault="007A3A02" w:rsidP="00C21E10">
            <w:pPr>
              <w:rPr>
                <w:rFonts w:cstheme="minorHAnsi"/>
                <w:sz w:val="18"/>
                <w:szCs w:val="18"/>
              </w:rPr>
            </w:pPr>
          </w:p>
        </w:tc>
        <w:tc>
          <w:tcPr>
            <w:tcW w:w="1057" w:type="dxa"/>
            <w:shd w:val="clear" w:color="auto" w:fill="B4C6E7" w:themeFill="accent1" w:themeFillTint="66"/>
          </w:tcPr>
          <w:p w14:paraId="14E20293" w14:textId="77777777" w:rsidR="007A3A02" w:rsidRPr="00F35B1F" w:rsidRDefault="007A3A02" w:rsidP="00C21E10">
            <w:pPr>
              <w:rPr>
                <w:rFonts w:cstheme="minorHAnsi"/>
                <w:sz w:val="18"/>
                <w:szCs w:val="18"/>
              </w:rPr>
            </w:pPr>
          </w:p>
        </w:tc>
        <w:tc>
          <w:tcPr>
            <w:tcW w:w="1043" w:type="dxa"/>
            <w:shd w:val="clear" w:color="auto" w:fill="B4C6E7" w:themeFill="accent1" w:themeFillTint="66"/>
          </w:tcPr>
          <w:p w14:paraId="3D897B8C" w14:textId="77777777" w:rsidR="007A3A02" w:rsidRPr="00F35B1F" w:rsidRDefault="007A3A02" w:rsidP="00C21E10">
            <w:pPr>
              <w:rPr>
                <w:rFonts w:cstheme="minorHAnsi"/>
                <w:sz w:val="18"/>
                <w:szCs w:val="18"/>
              </w:rPr>
            </w:pPr>
          </w:p>
        </w:tc>
        <w:tc>
          <w:tcPr>
            <w:tcW w:w="1135" w:type="dxa"/>
            <w:shd w:val="clear" w:color="auto" w:fill="B4C6E7" w:themeFill="accent1" w:themeFillTint="66"/>
          </w:tcPr>
          <w:p w14:paraId="5E5581E6" w14:textId="77777777" w:rsidR="007A3A02" w:rsidRPr="00F35B1F" w:rsidRDefault="007A3A02" w:rsidP="00C21E10">
            <w:pPr>
              <w:rPr>
                <w:rFonts w:cstheme="minorHAnsi"/>
                <w:sz w:val="18"/>
                <w:szCs w:val="18"/>
              </w:rPr>
            </w:pPr>
          </w:p>
        </w:tc>
      </w:tr>
      <w:tr w:rsidR="007A3A02" w:rsidRPr="00482B51" w14:paraId="167714DA" w14:textId="77777777" w:rsidTr="00C21E10">
        <w:tc>
          <w:tcPr>
            <w:tcW w:w="697" w:type="dxa"/>
          </w:tcPr>
          <w:p w14:paraId="74272E0A" w14:textId="77777777" w:rsidR="007A3A02" w:rsidRPr="007A3A02" w:rsidRDefault="007A3A02" w:rsidP="00C21E10">
            <w:pPr>
              <w:rPr>
                <w:rFonts w:cstheme="minorHAnsi"/>
                <w:sz w:val="18"/>
                <w:szCs w:val="18"/>
              </w:rPr>
            </w:pPr>
            <w:r w:rsidRPr="007A3A02">
              <w:rPr>
                <w:rFonts w:cstheme="minorHAnsi"/>
                <w:sz w:val="18"/>
                <w:szCs w:val="18"/>
              </w:rPr>
              <w:t>3</w:t>
            </w:r>
          </w:p>
        </w:tc>
        <w:tc>
          <w:tcPr>
            <w:tcW w:w="4548" w:type="dxa"/>
          </w:tcPr>
          <w:p w14:paraId="1E1E213B" w14:textId="77777777" w:rsidR="007A3A02" w:rsidRPr="007A3A02" w:rsidRDefault="007A3A02" w:rsidP="00C21E10">
            <w:pPr>
              <w:rPr>
                <w:rFonts w:cstheme="minorHAnsi"/>
                <w:sz w:val="18"/>
                <w:szCs w:val="18"/>
              </w:rPr>
            </w:pPr>
            <w:r w:rsidRPr="007A3A02">
              <w:rPr>
                <w:rFonts w:cstheme="minorHAnsi"/>
                <w:b/>
                <w:bCs/>
                <w:sz w:val="18"/>
                <w:szCs w:val="18"/>
              </w:rPr>
              <w:t>Filtro de linha com 6 Tomadas</w:t>
            </w:r>
            <w:r w:rsidRPr="007A3A02">
              <w:rPr>
                <w:rFonts w:cstheme="minorHAnsi"/>
                <w:sz w:val="18"/>
                <w:szCs w:val="18"/>
              </w:rPr>
              <w:t>; Comprimento do Cabo de Força de pelo menos 80 cm; Tensão / Potência: 127/1270W e 220V/2200W; Corrente Máxima: 10A; possuir furos para fixação (Pode ser fixado na horizontal ou vertical); possuir disjuntor Rearmável 10A com indicador luminoso de funcionamento; Cor: Preto.</w:t>
            </w:r>
          </w:p>
        </w:tc>
        <w:tc>
          <w:tcPr>
            <w:tcW w:w="607" w:type="dxa"/>
          </w:tcPr>
          <w:p w14:paraId="04EDA7FC" w14:textId="77777777" w:rsidR="007A3A02" w:rsidRPr="00F35B1F" w:rsidRDefault="007A3A02" w:rsidP="00C21E10">
            <w:pPr>
              <w:rPr>
                <w:rFonts w:cstheme="minorHAnsi"/>
                <w:sz w:val="18"/>
                <w:szCs w:val="18"/>
              </w:rPr>
            </w:pPr>
            <w:r w:rsidRPr="00F35B1F">
              <w:rPr>
                <w:rFonts w:cstheme="minorHAnsi"/>
                <w:sz w:val="18"/>
                <w:szCs w:val="18"/>
              </w:rPr>
              <w:t>5</w:t>
            </w:r>
          </w:p>
        </w:tc>
        <w:tc>
          <w:tcPr>
            <w:tcW w:w="1057" w:type="dxa"/>
          </w:tcPr>
          <w:p w14:paraId="2C520FF7" w14:textId="77777777" w:rsidR="007A3A02" w:rsidRPr="00F35B1F" w:rsidRDefault="007A3A02" w:rsidP="00C21E10">
            <w:pPr>
              <w:rPr>
                <w:rFonts w:cstheme="minorHAnsi"/>
                <w:sz w:val="18"/>
                <w:szCs w:val="18"/>
              </w:rPr>
            </w:pPr>
            <w:r w:rsidRPr="00F35B1F">
              <w:rPr>
                <w:rFonts w:cstheme="minorHAnsi"/>
                <w:sz w:val="18"/>
                <w:szCs w:val="18"/>
              </w:rPr>
              <w:t>unidades</w:t>
            </w:r>
          </w:p>
        </w:tc>
        <w:tc>
          <w:tcPr>
            <w:tcW w:w="1043" w:type="dxa"/>
          </w:tcPr>
          <w:p w14:paraId="633B5104" w14:textId="77777777" w:rsidR="007A3A02" w:rsidRPr="00F35B1F" w:rsidRDefault="007A3A02" w:rsidP="00C21E10">
            <w:pPr>
              <w:rPr>
                <w:rFonts w:cstheme="minorHAnsi"/>
                <w:sz w:val="18"/>
                <w:szCs w:val="18"/>
              </w:rPr>
            </w:pPr>
            <w:r w:rsidRPr="00F35B1F">
              <w:rPr>
                <w:rFonts w:cstheme="minorHAnsi"/>
                <w:sz w:val="18"/>
                <w:szCs w:val="18"/>
              </w:rPr>
              <w:t>R$60,07</w:t>
            </w:r>
          </w:p>
        </w:tc>
        <w:tc>
          <w:tcPr>
            <w:tcW w:w="1135" w:type="dxa"/>
          </w:tcPr>
          <w:p w14:paraId="75A001EF" w14:textId="77777777" w:rsidR="007A3A02" w:rsidRPr="00F35B1F" w:rsidRDefault="007A3A02" w:rsidP="00C21E10">
            <w:pPr>
              <w:rPr>
                <w:rFonts w:cstheme="minorHAnsi"/>
                <w:sz w:val="18"/>
                <w:szCs w:val="18"/>
              </w:rPr>
            </w:pPr>
            <w:r w:rsidRPr="00F35B1F">
              <w:rPr>
                <w:rFonts w:cstheme="minorHAnsi"/>
                <w:sz w:val="18"/>
                <w:szCs w:val="18"/>
              </w:rPr>
              <w:t>R$300,35</w:t>
            </w:r>
          </w:p>
        </w:tc>
      </w:tr>
      <w:tr w:rsidR="007A3A02" w:rsidRPr="00482B51" w14:paraId="59323591" w14:textId="77777777" w:rsidTr="00C21E10">
        <w:tc>
          <w:tcPr>
            <w:tcW w:w="697" w:type="dxa"/>
            <w:shd w:val="clear" w:color="auto" w:fill="B4C6E7" w:themeFill="accent1" w:themeFillTint="66"/>
          </w:tcPr>
          <w:p w14:paraId="7167BFBE" w14:textId="77777777" w:rsidR="007A3A02" w:rsidRPr="007A3A02" w:rsidRDefault="007A3A02" w:rsidP="00C21E10">
            <w:pPr>
              <w:rPr>
                <w:rFonts w:cstheme="minorHAnsi"/>
                <w:sz w:val="18"/>
                <w:szCs w:val="18"/>
              </w:rPr>
            </w:pPr>
          </w:p>
        </w:tc>
        <w:tc>
          <w:tcPr>
            <w:tcW w:w="4548" w:type="dxa"/>
            <w:shd w:val="clear" w:color="auto" w:fill="B4C6E7" w:themeFill="accent1" w:themeFillTint="66"/>
          </w:tcPr>
          <w:p w14:paraId="3433BFFB" w14:textId="77777777" w:rsidR="007A3A02" w:rsidRPr="007A3A02" w:rsidRDefault="007A3A02" w:rsidP="00C21E10">
            <w:pPr>
              <w:jc w:val="center"/>
              <w:rPr>
                <w:rFonts w:cstheme="minorHAnsi"/>
                <w:b/>
                <w:bCs/>
                <w:sz w:val="18"/>
                <w:szCs w:val="18"/>
              </w:rPr>
            </w:pPr>
            <w:r w:rsidRPr="007A3A02">
              <w:rPr>
                <w:rFonts w:cstheme="minorHAnsi"/>
                <w:b/>
                <w:bCs/>
                <w:sz w:val="18"/>
                <w:szCs w:val="18"/>
              </w:rPr>
              <w:t>LOTE 4</w:t>
            </w:r>
          </w:p>
          <w:p w14:paraId="4058BFA6" w14:textId="77777777" w:rsidR="007A3A02" w:rsidRPr="007A3A02" w:rsidRDefault="007A3A02" w:rsidP="00C21E10">
            <w:pPr>
              <w:rPr>
                <w:rFonts w:cstheme="minorHAnsi"/>
                <w:b/>
                <w:bCs/>
                <w:sz w:val="18"/>
                <w:szCs w:val="18"/>
              </w:rPr>
            </w:pPr>
          </w:p>
        </w:tc>
        <w:tc>
          <w:tcPr>
            <w:tcW w:w="607" w:type="dxa"/>
            <w:shd w:val="clear" w:color="auto" w:fill="B4C6E7" w:themeFill="accent1" w:themeFillTint="66"/>
          </w:tcPr>
          <w:p w14:paraId="27BD1760" w14:textId="77777777" w:rsidR="007A3A02" w:rsidRPr="00F35B1F" w:rsidRDefault="007A3A02" w:rsidP="00C21E10">
            <w:pPr>
              <w:rPr>
                <w:rFonts w:cstheme="minorHAnsi"/>
                <w:sz w:val="18"/>
                <w:szCs w:val="18"/>
              </w:rPr>
            </w:pPr>
          </w:p>
        </w:tc>
        <w:tc>
          <w:tcPr>
            <w:tcW w:w="1057" w:type="dxa"/>
            <w:shd w:val="clear" w:color="auto" w:fill="B4C6E7" w:themeFill="accent1" w:themeFillTint="66"/>
          </w:tcPr>
          <w:p w14:paraId="1C369013" w14:textId="77777777" w:rsidR="007A3A02" w:rsidRPr="00F35B1F" w:rsidRDefault="007A3A02" w:rsidP="00C21E10">
            <w:pPr>
              <w:rPr>
                <w:rFonts w:cstheme="minorHAnsi"/>
                <w:sz w:val="18"/>
                <w:szCs w:val="18"/>
              </w:rPr>
            </w:pPr>
          </w:p>
        </w:tc>
        <w:tc>
          <w:tcPr>
            <w:tcW w:w="1043" w:type="dxa"/>
            <w:shd w:val="clear" w:color="auto" w:fill="B4C6E7" w:themeFill="accent1" w:themeFillTint="66"/>
          </w:tcPr>
          <w:p w14:paraId="7441E657" w14:textId="77777777" w:rsidR="007A3A02" w:rsidRPr="00F35B1F" w:rsidRDefault="007A3A02" w:rsidP="00C21E10">
            <w:pPr>
              <w:rPr>
                <w:rFonts w:cstheme="minorHAnsi"/>
                <w:sz w:val="18"/>
                <w:szCs w:val="18"/>
              </w:rPr>
            </w:pPr>
          </w:p>
        </w:tc>
        <w:tc>
          <w:tcPr>
            <w:tcW w:w="1135" w:type="dxa"/>
            <w:shd w:val="clear" w:color="auto" w:fill="B4C6E7" w:themeFill="accent1" w:themeFillTint="66"/>
          </w:tcPr>
          <w:p w14:paraId="1F2E95B6" w14:textId="77777777" w:rsidR="007A3A02" w:rsidRPr="00F35B1F" w:rsidRDefault="007A3A02" w:rsidP="00C21E10">
            <w:pPr>
              <w:rPr>
                <w:rFonts w:cstheme="minorHAnsi"/>
                <w:sz w:val="18"/>
                <w:szCs w:val="18"/>
              </w:rPr>
            </w:pPr>
          </w:p>
        </w:tc>
      </w:tr>
      <w:tr w:rsidR="007A3A02" w:rsidRPr="00482B51" w14:paraId="30E2D3F8" w14:textId="77777777" w:rsidTr="00C21E10">
        <w:tc>
          <w:tcPr>
            <w:tcW w:w="697" w:type="dxa"/>
          </w:tcPr>
          <w:p w14:paraId="763DDC55" w14:textId="77777777" w:rsidR="007A3A02" w:rsidRPr="007A3A02" w:rsidRDefault="007A3A02" w:rsidP="00C21E10">
            <w:pPr>
              <w:rPr>
                <w:rFonts w:cstheme="minorHAnsi"/>
                <w:sz w:val="18"/>
                <w:szCs w:val="18"/>
              </w:rPr>
            </w:pPr>
            <w:r w:rsidRPr="007A3A02">
              <w:rPr>
                <w:rFonts w:cstheme="minorHAnsi"/>
                <w:sz w:val="18"/>
                <w:szCs w:val="18"/>
              </w:rPr>
              <w:t>4</w:t>
            </w:r>
          </w:p>
        </w:tc>
        <w:tc>
          <w:tcPr>
            <w:tcW w:w="4548" w:type="dxa"/>
          </w:tcPr>
          <w:p w14:paraId="3E3A8EDB" w14:textId="77777777" w:rsidR="007A3A02" w:rsidRPr="007A3A02" w:rsidRDefault="007A3A02" w:rsidP="00C21E10">
            <w:pPr>
              <w:rPr>
                <w:rFonts w:cstheme="minorHAnsi"/>
                <w:sz w:val="18"/>
                <w:szCs w:val="18"/>
              </w:rPr>
            </w:pPr>
            <w:r w:rsidRPr="007A3A02">
              <w:rPr>
                <w:rFonts w:eastAsiaTheme="majorEastAsia" w:cstheme="minorHAnsi"/>
                <w:b/>
                <w:bCs/>
                <w:sz w:val="18"/>
                <w:szCs w:val="18"/>
              </w:rPr>
              <w:t>IMPRESSORA MULTIFUNCIONAL TANQUE DE TINTA COLORIDA COM ADF:</w:t>
            </w:r>
            <w:r w:rsidRPr="007A3A02">
              <w:rPr>
                <w:rFonts w:cstheme="minorHAnsi"/>
                <w:sz w:val="18"/>
                <w:szCs w:val="18"/>
              </w:rPr>
              <w:t>Deve possuir tanque frontal de tinta original de fábrica; Visor LCD colorido; Tipo de impressão colorida jato de tinta de 4 cores (CMYK);</w:t>
            </w:r>
          </w:p>
          <w:p w14:paraId="678749A3" w14:textId="77777777" w:rsidR="007A3A02" w:rsidRPr="007A3A02" w:rsidRDefault="007A3A02" w:rsidP="00C21E10">
            <w:pPr>
              <w:rPr>
                <w:rFonts w:cstheme="minorHAnsi"/>
                <w:sz w:val="18"/>
                <w:szCs w:val="18"/>
              </w:rPr>
            </w:pPr>
            <w:r w:rsidRPr="007A3A02">
              <w:rPr>
                <w:rFonts w:cstheme="minorHAnsi"/>
                <w:sz w:val="18"/>
                <w:szCs w:val="18"/>
              </w:rPr>
              <w:t>Função: impressora / copiadora / scanner; Velocidade Máxima de impressão (A4 / carta): em preto: 33 ppm / colorida: 20 ppm;</w:t>
            </w:r>
          </w:p>
          <w:p w14:paraId="4C20E980" w14:textId="77777777" w:rsidR="007A3A02" w:rsidRPr="007A3A02" w:rsidRDefault="007A3A02" w:rsidP="00C21E10">
            <w:pPr>
              <w:rPr>
                <w:rFonts w:cstheme="minorHAnsi"/>
                <w:sz w:val="18"/>
                <w:szCs w:val="18"/>
              </w:rPr>
            </w:pPr>
            <w:r w:rsidRPr="007A3A02">
              <w:rPr>
                <w:rFonts w:cstheme="minorHAnsi"/>
                <w:sz w:val="18"/>
                <w:szCs w:val="18"/>
              </w:rPr>
              <w:t>Velocidade máxima de cópia (A4 / carta): em preto: 10 cpm / colorida: 8 com; Velocidade do scanner: 12 segundos preto e branco / 29 segundos em cores PDF e tamanho A4 a 200 dpi; Alimentador Automático (ADF) de 30 páginas (A4/carta); Impressão até o formato A3; Digitalizador com suporte para até tamanho oficio;</w:t>
            </w:r>
          </w:p>
          <w:p w14:paraId="25AAB3EF" w14:textId="77777777" w:rsidR="007A3A02" w:rsidRPr="007A3A02" w:rsidRDefault="007A3A02" w:rsidP="00C21E10">
            <w:pPr>
              <w:rPr>
                <w:rFonts w:cstheme="minorHAnsi"/>
                <w:sz w:val="18"/>
                <w:szCs w:val="18"/>
              </w:rPr>
            </w:pPr>
            <w:r w:rsidRPr="007A3A02">
              <w:rPr>
                <w:rFonts w:cstheme="minorHAnsi"/>
                <w:sz w:val="18"/>
                <w:szCs w:val="18"/>
              </w:rPr>
              <w:t>Tamanhos de papel suportados: A4, A6, Carta, Meia Carta, Legal, Executivo, Oficio 9; Gramatura de papel suportado: Papel normal de 64 ~ 90 g/m²;</w:t>
            </w:r>
          </w:p>
          <w:p w14:paraId="20C5A8E6" w14:textId="77777777" w:rsidR="007A3A02" w:rsidRPr="007A3A02" w:rsidRDefault="007A3A02" w:rsidP="00C21E10">
            <w:pPr>
              <w:rPr>
                <w:rFonts w:cstheme="minorHAnsi"/>
                <w:sz w:val="18"/>
                <w:szCs w:val="18"/>
              </w:rPr>
            </w:pPr>
            <w:r w:rsidRPr="007A3A02">
              <w:rPr>
                <w:rFonts w:cstheme="minorHAnsi"/>
                <w:sz w:val="18"/>
                <w:szCs w:val="18"/>
              </w:rPr>
              <w:t>Capacidade de carga do papel: 100 folhas de papel normal;</w:t>
            </w:r>
          </w:p>
          <w:p w14:paraId="59ED478F" w14:textId="77777777" w:rsidR="007A3A02" w:rsidRPr="007A3A02" w:rsidRDefault="007A3A02" w:rsidP="00C21E10">
            <w:pPr>
              <w:rPr>
                <w:rFonts w:cstheme="minorHAnsi"/>
                <w:sz w:val="18"/>
                <w:szCs w:val="18"/>
              </w:rPr>
            </w:pPr>
            <w:r w:rsidRPr="007A3A02">
              <w:rPr>
                <w:rFonts w:cstheme="minorHAnsi"/>
                <w:sz w:val="18"/>
                <w:szCs w:val="18"/>
              </w:rPr>
              <w:t>Capacidade da bandeja de saída 30 folhas de papel normal;</w:t>
            </w:r>
          </w:p>
          <w:p w14:paraId="7EDF2824" w14:textId="77777777" w:rsidR="007A3A02" w:rsidRPr="007A3A02" w:rsidRDefault="007A3A02" w:rsidP="00C21E10">
            <w:pPr>
              <w:rPr>
                <w:rFonts w:cstheme="minorHAnsi"/>
                <w:sz w:val="18"/>
                <w:szCs w:val="18"/>
              </w:rPr>
            </w:pPr>
            <w:r w:rsidRPr="007A3A02">
              <w:rPr>
                <w:rFonts w:cstheme="minorHAnsi"/>
                <w:sz w:val="18"/>
                <w:szCs w:val="18"/>
              </w:rPr>
              <w:t>Conexões: USB 2.0 de alta velocidade / Wireless / Wi-Fi Direct; voltagem de entrada entre 100 - 240 V;</w:t>
            </w:r>
          </w:p>
          <w:p w14:paraId="5213DC32" w14:textId="77777777" w:rsidR="007A3A02" w:rsidRPr="007A3A02" w:rsidRDefault="007A3A02" w:rsidP="00C21E10">
            <w:pPr>
              <w:rPr>
                <w:rFonts w:cstheme="minorHAnsi"/>
                <w:sz w:val="18"/>
                <w:szCs w:val="18"/>
              </w:rPr>
            </w:pPr>
            <w:r w:rsidRPr="007A3A02">
              <w:rPr>
                <w:rFonts w:cstheme="minorHAnsi"/>
                <w:sz w:val="18"/>
                <w:szCs w:val="18"/>
              </w:rPr>
              <w:t>Conteúdo da Embalagem: Impressora multifuncional; 4 garrafas de tinta originais (preta, ciano, magenta e amarela);</w:t>
            </w:r>
          </w:p>
          <w:p w14:paraId="5EF35263" w14:textId="77777777" w:rsidR="007A3A02" w:rsidRPr="007A3A02" w:rsidRDefault="007A3A02" w:rsidP="00C21E10">
            <w:pPr>
              <w:rPr>
                <w:rFonts w:cstheme="minorHAnsi"/>
                <w:sz w:val="18"/>
                <w:szCs w:val="18"/>
              </w:rPr>
            </w:pPr>
          </w:p>
        </w:tc>
        <w:tc>
          <w:tcPr>
            <w:tcW w:w="607" w:type="dxa"/>
          </w:tcPr>
          <w:p w14:paraId="37AC9335" w14:textId="77777777" w:rsidR="007A3A02" w:rsidRPr="00F35B1F" w:rsidRDefault="007A3A02" w:rsidP="00C21E10">
            <w:pPr>
              <w:rPr>
                <w:rFonts w:cstheme="minorHAnsi"/>
                <w:sz w:val="18"/>
                <w:szCs w:val="18"/>
              </w:rPr>
            </w:pPr>
            <w:r w:rsidRPr="00F35B1F">
              <w:rPr>
                <w:rFonts w:cstheme="minorHAnsi"/>
                <w:sz w:val="18"/>
                <w:szCs w:val="18"/>
              </w:rPr>
              <w:t>3</w:t>
            </w:r>
          </w:p>
        </w:tc>
        <w:tc>
          <w:tcPr>
            <w:tcW w:w="1057" w:type="dxa"/>
          </w:tcPr>
          <w:p w14:paraId="729819AA" w14:textId="77777777" w:rsidR="007A3A02" w:rsidRPr="00F35B1F" w:rsidRDefault="007A3A02" w:rsidP="00C21E10">
            <w:pPr>
              <w:rPr>
                <w:rFonts w:cstheme="minorHAnsi"/>
                <w:sz w:val="18"/>
                <w:szCs w:val="18"/>
              </w:rPr>
            </w:pPr>
            <w:r w:rsidRPr="00F35B1F">
              <w:rPr>
                <w:rFonts w:cstheme="minorHAnsi"/>
                <w:sz w:val="18"/>
                <w:szCs w:val="18"/>
              </w:rPr>
              <w:t>unidades</w:t>
            </w:r>
          </w:p>
        </w:tc>
        <w:tc>
          <w:tcPr>
            <w:tcW w:w="1043" w:type="dxa"/>
          </w:tcPr>
          <w:p w14:paraId="501D7E8D" w14:textId="77777777" w:rsidR="007A3A02" w:rsidRPr="00F35B1F" w:rsidRDefault="007A3A02" w:rsidP="00C21E10">
            <w:pPr>
              <w:rPr>
                <w:rFonts w:cstheme="minorHAnsi"/>
                <w:sz w:val="18"/>
                <w:szCs w:val="18"/>
              </w:rPr>
            </w:pPr>
            <w:r w:rsidRPr="00F35B1F">
              <w:rPr>
                <w:rFonts w:cstheme="minorHAnsi"/>
                <w:sz w:val="18"/>
                <w:szCs w:val="18"/>
              </w:rPr>
              <w:t>R$2.430,84</w:t>
            </w:r>
          </w:p>
        </w:tc>
        <w:tc>
          <w:tcPr>
            <w:tcW w:w="1135" w:type="dxa"/>
          </w:tcPr>
          <w:p w14:paraId="168CC15D" w14:textId="77777777" w:rsidR="007A3A02" w:rsidRPr="00F35B1F" w:rsidRDefault="007A3A02" w:rsidP="00C21E10">
            <w:pPr>
              <w:rPr>
                <w:rFonts w:cstheme="minorHAnsi"/>
                <w:sz w:val="18"/>
                <w:szCs w:val="18"/>
              </w:rPr>
            </w:pPr>
            <w:r w:rsidRPr="00F35B1F">
              <w:rPr>
                <w:rFonts w:cstheme="minorHAnsi"/>
                <w:sz w:val="18"/>
                <w:szCs w:val="18"/>
              </w:rPr>
              <w:t>R$7.292,52</w:t>
            </w:r>
          </w:p>
        </w:tc>
      </w:tr>
      <w:tr w:rsidR="007A3A02" w:rsidRPr="00482B51" w14:paraId="2C061A76" w14:textId="77777777" w:rsidTr="00C21E10">
        <w:tc>
          <w:tcPr>
            <w:tcW w:w="697" w:type="dxa"/>
          </w:tcPr>
          <w:p w14:paraId="08EA9A01" w14:textId="77777777" w:rsidR="007A3A02" w:rsidRPr="007A3A02" w:rsidRDefault="007A3A02" w:rsidP="00C21E10">
            <w:pPr>
              <w:rPr>
                <w:rFonts w:cstheme="minorHAnsi"/>
                <w:sz w:val="18"/>
                <w:szCs w:val="18"/>
              </w:rPr>
            </w:pPr>
            <w:r w:rsidRPr="007A3A02">
              <w:rPr>
                <w:rFonts w:cstheme="minorHAnsi"/>
                <w:sz w:val="18"/>
                <w:szCs w:val="18"/>
              </w:rPr>
              <w:t>5</w:t>
            </w:r>
          </w:p>
        </w:tc>
        <w:tc>
          <w:tcPr>
            <w:tcW w:w="4548" w:type="dxa"/>
          </w:tcPr>
          <w:p w14:paraId="2B22C1BA" w14:textId="77777777" w:rsidR="007A3A02" w:rsidRPr="007A3A02" w:rsidRDefault="007A3A02" w:rsidP="00C21E10">
            <w:pPr>
              <w:rPr>
                <w:rFonts w:cstheme="minorHAnsi"/>
                <w:sz w:val="18"/>
                <w:szCs w:val="18"/>
              </w:rPr>
            </w:pPr>
            <w:r w:rsidRPr="007A3A02">
              <w:rPr>
                <w:rFonts w:cstheme="minorHAnsi"/>
                <w:b/>
                <w:bCs/>
                <w:sz w:val="18"/>
                <w:szCs w:val="18"/>
              </w:rPr>
              <w:t>KIT de refil de tintas impressora multifuncional "EPSON SERIE L"</w:t>
            </w:r>
            <w:r w:rsidRPr="007A3A02">
              <w:rPr>
                <w:rFonts w:cstheme="minorHAnsi"/>
                <w:sz w:val="18"/>
                <w:szCs w:val="18"/>
              </w:rPr>
              <w:t>, tinta com corante 100% original e de alta qualidade, deve oferecer resistência a desbotamentos, além de serem resistentes a água e possuem uma melhor fixação. Para os modelos: L5590, L5190, L5290 – T544120; CONTEÚDO: 1 REFIL DE TINTA 65ML PRETO (BLACK), 1 REFIL DE TINTA 65ML MAGENTA, 1 REFIL DE TINTA 65ML YELLOW, 1 REFIL DE TINTA 65ML CYAN</w:t>
            </w:r>
          </w:p>
        </w:tc>
        <w:tc>
          <w:tcPr>
            <w:tcW w:w="607" w:type="dxa"/>
          </w:tcPr>
          <w:p w14:paraId="6F6EBA3C" w14:textId="77777777" w:rsidR="007A3A02" w:rsidRPr="00F35B1F" w:rsidRDefault="007A3A02" w:rsidP="00C21E10">
            <w:pPr>
              <w:rPr>
                <w:rFonts w:cstheme="minorHAnsi"/>
                <w:sz w:val="18"/>
                <w:szCs w:val="18"/>
              </w:rPr>
            </w:pPr>
            <w:r w:rsidRPr="00F35B1F">
              <w:rPr>
                <w:rFonts w:cstheme="minorHAnsi"/>
                <w:sz w:val="18"/>
                <w:szCs w:val="18"/>
              </w:rPr>
              <w:t>12</w:t>
            </w:r>
          </w:p>
        </w:tc>
        <w:tc>
          <w:tcPr>
            <w:tcW w:w="1057" w:type="dxa"/>
          </w:tcPr>
          <w:p w14:paraId="05EB7C72" w14:textId="77777777" w:rsidR="007A3A02" w:rsidRPr="00F35B1F" w:rsidRDefault="007A3A02" w:rsidP="00C21E10">
            <w:pPr>
              <w:rPr>
                <w:rFonts w:cstheme="minorHAnsi"/>
                <w:sz w:val="18"/>
                <w:szCs w:val="18"/>
              </w:rPr>
            </w:pPr>
            <w:r w:rsidRPr="00F35B1F">
              <w:rPr>
                <w:rFonts w:cstheme="minorHAnsi"/>
                <w:sz w:val="18"/>
                <w:szCs w:val="18"/>
              </w:rPr>
              <w:t>Kit com 4</w:t>
            </w:r>
          </w:p>
        </w:tc>
        <w:tc>
          <w:tcPr>
            <w:tcW w:w="1043" w:type="dxa"/>
          </w:tcPr>
          <w:p w14:paraId="3611E394" w14:textId="77777777" w:rsidR="007A3A02" w:rsidRPr="00F35B1F" w:rsidRDefault="007A3A02" w:rsidP="00C21E10">
            <w:pPr>
              <w:rPr>
                <w:rFonts w:cstheme="minorHAnsi"/>
                <w:sz w:val="18"/>
                <w:szCs w:val="18"/>
              </w:rPr>
            </w:pPr>
            <w:r w:rsidRPr="00F35B1F">
              <w:rPr>
                <w:rFonts w:cstheme="minorHAnsi"/>
                <w:sz w:val="18"/>
                <w:szCs w:val="18"/>
              </w:rPr>
              <w:t>R$221,32</w:t>
            </w:r>
          </w:p>
        </w:tc>
        <w:tc>
          <w:tcPr>
            <w:tcW w:w="1135" w:type="dxa"/>
          </w:tcPr>
          <w:p w14:paraId="67546726" w14:textId="77777777" w:rsidR="007A3A02" w:rsidRPr="00F35B1F" w:rsidRDefault="007A3A02" w:rsidP="00C21E10">
            <w:pPr>
              <w:rPr>
                <w:rFonts w:cstheme="minorHAnsi"/>
                <w:sz w:val="18"/>
                <w:szCs w:val="18"/>
              </w:rPr>
            </w:pPr>
            <w:r w:rsidRPr="00F35B1F">
              <w:rPr>
                <w:rFonts w:cstheme="minorHAnsi"/>
                <w:sz w:val="18"/>
                <w:szCs w:val="18"/>
              </w:rPr>
              <w:t>R$2.655,84</w:t>
            </w:r>
          </w:p>
        </w:tc>
      </w:tr>
      <w:tr w:rsidR="007A3A02" w:rsidRPr="00482B51" w14:paraId="303D3427" w14:textId="77777777" w:rsidTr="00C21E10">
        <w:trPr>
          <w:trHeight w:val="546"/>
        </w:trPr>
        <w:tc>
          <w:tcPr>
            <w:tcW w:w="697" w:type="dxa"/>
          </w:tcPr>
          <w:p w14:paraId="0131EBCD" w14:textId="77777777" w:rsidR="007A3A02" w:rsidRPr="007A3A02" w:rsidRDefault="007A3A02" w:rsidP="00C21E10">
            <w:pPr>
              <w:rPr>
                <w:rFonts w:cstheme="minorHAnsi"/>
                <w:sz w:val="18"/>
                <w:szCs w:val="18"/>
              </w:rPr>
            </w:pPr>
          </w:p>
        </w:tc>
        <w:tc>
          <w:tcPr>
            <w:tcW w:w="4548" w:type="dxa"/>
          </w:tcPr>
          <w:p w14:paraId="732FBD29" w14:textId="77777777" w:rsidR="007A3A02" w:rsidRPr="007A3A02" w:rsidRDefault="007A3A02" w:rsidP="00C21E10">
            <w:pPr>
              <w:jc w:val="center"/>
              <w:rPr>
                <w:rFonts w:cstheme="minorHAnsi"/>
                <w:b/>
                <w:bCs/>
                <w:sz w:val="28"/>
                <w:szCs w:val="28"/>
              </w:rPr>
            </w:pPr>
            <w:r w:rsidRPr="007A3A02">
              <w:rPr>
                <w:rFonts w:cstheme="minorHAnsi"/>
                <w:b/>
                <w:bCs/>
                <w:sz w:val="28"/>
                <w:szCs w:val="28"/>
              </w:rPr>
              <w:t>TOTAL</w:t>
            </w:r>
          </w:p>
        </w:tc>
        <w:tc>
          <w:tcPr>
            <w:tcW w:w="607" w:type="dxa"/>
          </w:tcPr>
          <w:p w14:paraId="0978B5C0" w14:textId="77777777" w:rsidR="007A3A02" w:rsidRPr="00F35B1F" w:rsidRDefault="007A3A02" w:rsidP="00C21E10">
            <w:pPr>
              <w:rPr>
                <w:rFonts w:cstheme="minorHAnsi"/>
                <w:sz w:val="18"/>
                <w:szCs w:val="18"/>
              </w:rPr>
            </w:pPr>
          </w:p>
        </w:tc>
        <w:tc>
          <w:tcPr>
            <w:tcW w:w="1057" w:type="dxa"/>
          </w:tcPr>
          <w:p w14:paraId="76E13C52" w14:textId="77777777" w:rsidR="007A3A02" w:rsidRPr="00F35B1F" w:rsidRDefault="007A3A02" w:rsidP="00C21E10">
            <w:pPr>
              <w:rPr>
                <w:rFonts w:cstheme="minorHAnsi"/>
                <w:sz w:val="18"/>
                <w:szCs w:val="18"/>
              </w:rPr>
            </w:pPr>
          </w:p>
        </w:tc>
        <w:tc>
          <w:tcPr>
            <w:tcW w:w="1043" w:type="dxa"/>
          </w:tcPr>
          <w:p w14:paraId="39D4111F" w14:textId="77777777" w:rsidR="007A3A02" w:rsidRPr="00F35B1F" w:rsidRDefault="007A3A02" w:rsidP="00C21E10">
            <w:pPr>
              <w:rPr>
                <w:rFonts w:cstheme="minorHAnsi"/>
                <w:sz w:val="18"/>
                <w:szCs w:val="18"/>
              </w:rPr>
            </w:pPr>
          </w:p>
        </w:tc>
        <w:tc>
          <w:tcPr>
            <w:tcW w:w="1135" w:type="dxa"/>
          </w:tcPr>
          <w:p w14:paraId="17A1AB81" w14:textId="77777777" w:rsidR="007A3A02" w:rsidRPr="00F35B1F" w:rsidRDefault="007A3A02" w:rsidP="00C21E10">
            <w:pPr>
              <w:rPr>
                <w:rFonts w:cstheme="minorHAnsi"/>
                <w:b/>
                <w:bCs/>
                <w:sz w:val="18"/>
                <w:szCs w:val="18"/>
              </w:rPr>
            </w:pPr>
            <w:r w:rsidRPr="00F35B1F">
              <w:rPr>
                <w:rFonts w:cstheme="minorHAnsi"/>
                <w:b/>
                <w:bCs/>
                <w:sz w:val="18"/>
                <w:szCs w:val="18"/>
              </w:rPr>
              <w:t>R$9.948,36</w:t>
            </w:r>
          </w:p>
        </w:tc>
      </w:tr>
      <w:tr w:rsidR="007A3A02" w:rsidRPr="00482B51" w14:paraId="59FE6991" w14:textId="77777777" w:rsidTr="00C21E10">
        <w:tc>
          <w:tcPr>
            <w:tcW w:w="697" w:type="dxa"/>
            <w:shd w:val="clear" w:color="auto" w:fill="B4C6E7" w:themeFill="accent1" w:themeFillTint="66"/>
          </w:tcPr>
          <w:p w14:paraId="3706902A" w14:textId="77777777" w:rsidR="007A3A02" w:rsidRPr="007A3A02" w:rsidRDefault="007A3A02" w:rsidP="00C21E10">
            <w:pPr>
              <w:rPr>
                <w:rFonts w:cstheme="minorHAnsi"/>
                <w:sz w:val="18"/>
                <w:szCs w:val="18"/>
              </w:rPr>
            </w:pPr>
          </w:p>
        </w:tc>
        <w:tc>
          <w:tcPr>
            <w:tcW w:w="4548" w:type="dxa"/>
            <w:shd w:val="clear" w:color="auto" w:fill="B4C6E7" w:themeFill="accent1" w:themeFillTint="66"/>
          </w:tcPr>
          <w:p w14:paraId="11D5667D" w14:textId="77777777" w:rsidR="007A3A02" w:rsidRPr="007A3A02" w:rsidRDefault="007A3A02" w:rsidP="00C21E10">
            <w:pPr>
              <w:jc w:val="center"/>
              <w:rPr>
                <w:rFonts w:cstheme="minorHAnsi"/>
                <w:b/>
                <w:bCs/>
                <w:sz w:val="18"/>
                <w:szCs w:val="18"/>
              </w:rPr>
            </w:pPr>
            <w:r w:rsidRPr="007A3A02">
              <w:rPr>
                <w:rFonts w:cstheme="minorHAnsi"/>
                <w:b/>
                <w:bCs/>
                <w:sz w:val="18"/>
                <w:szCs w:val="18"/>
              </w:rPr>
              <w:t>LOTE 5</w:t>
            </w:r>
          </w:p>
          <w:p w14:paraId="42C98AF9" w14:textId="77777777" w:rsidR="007A3A02" w:rsidRPr="007A3A02" w:rsidRDefault="007A3A02" w:rsidP="00C21E10">
            <w:pPr>
              <w:rPr>
                <w:rFonts w:cstheme="minorHAnsi"/>
                <w:b/>
                <w:bCs/>
                <w:sz w:val="18"/>
                <w:szCs w:val="18"/>
              </w:rPr>
            </w:pPr>
          </w:p>
        </w:tc>
        <w:tc>
          <w:tcPr>
            <w:tcW w:w="607" w:type="dxa"/>
            <w:shd w:val="clear" w:color="auto" w:fill="B4C6E7" w:themeFill="accent1" w:themeFillTint="66"/>
          </w:tcPr>
          <w:p w14:paraId="48E549D3" w14:textId="77777777" w:rsidR="007A3A02" w:rsidRPr="00F35B1F" w:rsidRDefault="007A3A02" w:rsidP="00C21E10">
            <w:pPr>
              <w:rPr>
                <w:rFonts w:cstheme="minorHAnsi"/>
                <w:sz w:val="18"/>
                <w:szCs w:val="18"/>
              </w:rPr>
            </w:pPr>
          </w:p>
        </w:tc>
        <w:tc>
          <w:tcPr>
            <w:tcW w:w="1057" w:type="dxa"/>
            <w:shd w:val="clear" w:color="auto" w:fill="B4C6E7" w:themeFill="accent1" w:themeFillTint="66"/>
          </w:tcPr>
          <w:p w14:paraId="1F4DF58D" w14:textId="77777777" w:rsidR="007A3A02" w:rsidRPr="00F35B1F" w:rsidRDefault="007A3A02" w:rsidP="00C21E10">
            <w:pPr>
              <w:rPr>
                <w:rFonts w:cstheme="minorHAnsi"/>
                <w:sz w:val="18"/>
                <w:szCs w:val="18"/>
              </w:rPr>
            </w:pPr>
          </w:p>
        </w:tc>
        <w:tc>
          <w:tcPr>
            <w:tcW w:w="1043" w:type="dxa"/>
            <w:shd w:val="clear" w:color="auto" w:fill="B4C6E7" w:themeFill="accent1" w:themeFillTint="66"/>
          </w:tcPr>
          <w:p w14:paraId="0CD1EA28" w14:textId="77777777" w:rsidR="007A3A02" w:rsidRPr="00F35B1F" w:rsidRDefault="007A3A02" w:rsidP="00C21E10">
            <w:pPr>
              <w:rPr>
                <w:rFonts w:cstheme="minorHAnsi"/>
                <w:sz w:val="18"/>
                <w:szCs w:val="18"/>
              </w:rPr>
            </w:pPr>
          </w:p>
        </w:tc>
        <w:tc>
          <w:tcPr>
            <w:tcW w:w="1135" w:type="dxa"/>
            <w:shd w:val="clear" w:color="auto" w:fill="B4C6E7" w:themeFill="accent1" w:themeFillTint="66"/>
          </w:tcPr>
          <w:p w14:paraId="6C10C264" w14:textId="77777777" w:rsidR="007A3A02" w:rsidRPr="00F35B1F" w:rsidRDefault="007A3A02" w:rsidP="00C21E10">
            <w:pPr>
              <w:rPr>
                <w:rFonts w:cstheme="minorHAnsi"/>
                <w:sz w:val="18"/>
                <w:szCs w:val="18"/>
              </w:rPr>
            </w:pPr>
          </w:p>
        </w:tc>
      </w:tr>
      <w:tr w:rsidR="007A3A02" w:rsidRPr="00482B51" w14:paraId="39339515" w14:textId="77777777" w:rsidTr="00C21E10">
        <w:tc>
          <w:tcPr>
            <w:tcW w:w="697" w:type="dxa"/>
          </w:tcPr>
          <w:p w14:paraId="1024C79B" w14:textId="77777777" w:rsidR="007A3A02" w:rsidRPr="007A3A02" w:rsidRDefault="007A3A02" w:rsidP="00C21E10">
            <w:pPr>
              <w:rPr>
                <w:rFonts w:cstheme="minorHAnsi"/>
                <w:sz w:val="18"/>
                <w:szCs w:val="18"/>
              </w:rPr>
            </w:pPr>
            <w:r w:rsidRPr="007A3A02">
              <w:rPr>
                <w:rFonts w:cstheme="minorHAnsi"/>
                <w:sz w:val="18"/>
                <w:szCs w:val="18"/>
              </w:rPr>
              <w:t>6</w:t>
            </w:r>
          </w:p>
        </w:tc>
        <w:tc>
          <w:tcPr>
            <w:tcW w:w="4548" w:type="dxa"/>
          </w:tcPr>
          <w:p w14:paraId="6E0A364F" w14:textId="77777777" w:rsidR="007A3A02" w:rsidRPr="007A3A02" w:rsidRDefault="007A3A02" w:rsidP="00C21E10">
            <w:pPr>
              <w:rPr>
                <w:rFonts w:cstheme="minorHAnsi"/>
                <w:b/>
                <w:bCs/>
                <w:sz w:val="18"/>
                <w:szCs w:val="18"/>
              </w:rPr>
            </w:pPr>
            <w:r w:rsidRPr="007A3A02">
              <w:rPr>
                <w:rFonts w:cstheme="minorHAnsi"/>
                <w:b/>
                <w:bCs/>
                <w:sz w:val="18"/>
                <w:szCs w:val="18"/>
              </w:rPr>
              <w:t xml:space="preserve">SCANNER DE MESA: </w:t>
            </w:r>
            <w:r w:rsidRPr="007A3A02">
              <w:rPr>
                <w:rFonts w:cstheme="minorHAnsi"/>
                <w:sz w:val="18"/>
                <w:szCs w:val="18"/>
              </w:rPr>
              <w:t>Deve possuir alimentação por folhas;</w:t>
            </w:r>
          </w:p>
          <w:p w14:paraId="18D26CF6" w14:textId="77777777" w:rsidR="007A3A02" w:rsidRPr="007A3A02" w:rsidRDefault="007A3A02" w:rsidP="00C21E10">
            <w:pPr>
              <w:rPr>
                <w:rFonts w:cstheme="minorHAnsi"/>
                <w:sz w:val="18"/>
                <w:szCs w:val="18"/>
              </w:rPr>
            </w:pPr>
            <w:r w:rsidRPr="007A3A02">
              <w:rPr>
                <w:rFonts w:cstheme="minorHAnsi"/>
                <w:sz w:val="18"/>
                <w:szCs w:val="18"/>
              </w:rPr>
              <w:t xml:space="preserve">Digitalização monocromática e colorida; Velocidade máxima de digitalização simplex de 50 ipm e duplex de 100 ipm; Resolução optica máxima de 600 x 600 dpi e interpolada de até 1200 x 1200 dpi; Capacidade do alimentador automático de documentos: 50 folhas; </w:t>
            </w:r>
            <w:r w:rsidRPr="007A3A02">
              <w:rPr>
                <w:rFonts w:cstheme="minorHAnsi"/>
                <w:sz w:val="18"/>
                <w:szCs w:val="18"/>
              </w:rPr>
              <w:lastRenderedPageBreak/>
              <w:t>Tamanhos de papel suportados: mínimo de 5,1cm x 5,1 cm e máximo de 21,5 x 35,5 cm; Tipos de mídia suportados: A4, A6, Carta, Meia Carta, Legal, Executivo, Oficio 9; Interfaces: USB 2.0 ou superior, Ethernet, Wi-Fi Dual Band (2,4 GHz e 5 GHz); Recursos: digitalização continua; digitalização frente e verso automática, tela LCD sensível ao toque de 4,3"; Sistemas operacionais compatíveis: Windows, Mac OS, Linux; Formatos de arquivos de digitalização: PDF uma página ou múltiplas, JPEG, TIFF; Voltagem de entrada entre 100 - 240 V; Conteúdo da Embalagem: 1 scanner, 1 fonte de alimentação bivolt (100-240V 50/60Hz), 1 cabo USB 3.0 SuperSpeed, 1 guia de instalação rápida; 1 ANO DE GARANTIA.</w:t>
            </w:r>
          </w:p>
          <w:p w14:paraId="5BAAE15F" w14:textId="77777777" w:rsidR="007A3A02" w:rsidRPr="007A3A02" w:rsidRDefault="007A3A02" w:rsidP="00C21E10">
            <w:pPr>
              <w:rPr>
                <w:rFonts w:cstheme="minorHAnsi"/>
                <w:sz w:val="18"/>
                <w:szCs w:val="18"/>
              </w:rPr>
            </w:pPr>
          </w:p>
        </w:tc>
        <w:tc>
          <w:tcPr>
            <w:tcW w:w="607" w:type="dxa"/>
          </w:tcPr>
          <w:p w14:paraId="4594E8B5" w14:textId="77777777" w:rsidR="007A3A02" w:rsidRPr="00F35B1F" w:rsidRDefault="007A3A02" w:rsidP="00C21E10">
            <w:pPr>
              <w:rPr>
                <w:rFonts w:cstheme="minorHAnsi"/>
                <w:sz w:val="18"/>
                <w:szCs w:val="18"/>
              </w:rPr>
            </w:pPr>
            <w:r w:rsidRPr="00F35B1F">
              <w:rPr>
                <w:rFonts w:cstheme="minorHAnsi"/>
                <w:sz w:val="18"/>
                <w:szCs w:val="18"/>
              </w:rPr>
              <w:lastRenderedPageBreak/>
              <w:t>1</w:t>
            </w:r>
          </w:p>
        </w:tc>
        <w:tc>
          <w:tcPr>
            <w:tcW w:w="1057" w:type="dxa"/>
          </w:tcPr>
          <w:p w14:paraId="7CB03082" w14:textId="77777777" w:rsidR="007A3A02" w:rsidRPr="00F35B1F" w:rsidRDefault="007A3A02" w:rsidP="00C21E10">
            <w:pPr>
              <w:rPr>
                <w:rFonts w:cstheme="minorHAnsi"/>
                <w:sz w:val="18"/>
                <w:szCs w:val="18"/>
              </w:rPr>
            </w:pPr>
            <w:r w:rsidRPr="00F35B1F">
              <w:rPr>
                <w:rFonts w:cstheme="minorHAnsi"/>
                <w:sz w:val="18"/>
                <w:szCs w:val="18"/>
              </w:rPr>
              <w:t>unidades</w:t>
            </w:r>
          </w:p>
        </w:tc>
        <w:tc>
          <w:tcPr>
            <w:tcW w:w="1043" w:type="dxa"/>
          </w:tcPr>
          <w:p w14:paraId="0E41D361" w14:textId="77777777" w:rsidR="007A3A02" w:rsidRPr="00F35B1F" w:rsidRDefault="007A3A02" w:rsidP="00C21E10">
            <w:pPr>
              <w:rPr>
                <w:rFonts w:cstheme="minorHAnsi"/>
                <w:sz w:val="18"/>
                <w:szCs w:val="18"/>
              </w:rPr>
            </w:pPr>
            <w:r w:rsidRPr="00F35B1F">
              <w:rPr>
                <w:rFonts w:cstheme="minorHAnsi"/>
                <w:sz w:val="18"/>
                <w:szCs w:val="18"/>
              </w:rPr>
              <w:t>R$2.881,24</w:t>
            </w:r>
          </w:p>
        </w:tc>
        <w:tc>
          <w:tcPr>
            <w:tcW w:w="1135" w:type="dxa"/>
          </w:tcPr>
          <w:p w14:paraId="0E56F64D" w14:textId="77777777" w:rsidR="007A3A02" w:rsidRPr="00F35B1F" w:rsidRDefault="007A3A02" w:rsidP="00C21E10">
            <w:pPr>
              <w:rPr>
                <w:rFonts w:cstheme="minorHAnsi"/>
                <w:sz w:val="18"/>
                <w:szCs w:val="18"/>
              </w:rPr>
            </w:pPr>
            <w:r w:rsidRPr="00F35B1F">
              <w:rPr>
                <w:rFonts w:cstheme="minorHAnsi"/>
                <w:sz w:val="18"/>
                <w:szCs w:val="18"/>
              </w:rPr>
              <w:t>R$2.881,24</w:t>
            </w:r>
          </w:p>
        </w:tc>
      </w:tr>
      <w:tr w:rsidR="007A3A02" w:rsidRPr="00482B51" w14:paraId="5A6C1A4D" w14:textId="77777777" w:rsidTr="00C21E10">
        <w:tc>
          <w:tcPr>
            <w:tcW w:w="697" w:type="dxa"/>
            <w:shd w:val="clear" w:color="auto" w:fill="B4C6E7" w:themeFill="accent1" w:themeFillTint="66"/>
          </w:tcPr>
          <w:p w14:paraId="0AEB0772" w14:textId="77777777" w:rsidR="007A3A02" w:rsidRPr="007A3A02" w:rsidRDefault="007A3A02" w:rsidP="00C21E10">
            <w:pPr>
              <w:rPr>
                <w:rFonts w:cstheme="minorHAnsi"/>
                <w:sz w:val="18"/>
                <w:szCs w:val="18"/>
              </w:rPr>
            </w:pPr>
          </w:p>
        </w:tc>
        <w:tc>
          <w:tcPr>
            <w:tcW w:w="4548" w:type="dxa"/>
            <w:shd w:val="clear" w:color="auto" w:fill="B4C6E7" w:themeFill="accent1" w:themeFillTint="66"/>
          </w:tcPr>
          <w:p w14:paraId="75895875" w14:textId="77777777" w:rsidR="007A3A02" w:rsidRPr="007A3A02" w:rsidRDefault="007A3A02" w:rsidP="00C21E10">
            <w:pPr>
              <w:jc w:val="center"/>
              <w:rPr>
                <w:rFonts w:cstheme="minorHAnsi"/>
                <w:b/>
                <w:bCs/>
                <w:sz w:val="18"/>
                <w:szCs w:val="18"/>
              </w:rPr>
            </w:pPr>
            <w:r w:rsidRPr="007A3A02">
              <w:rPr>
                <w:rFonts w:cstheme="minorHAnsi"/>
                <w:b/>
                <w:bCs/>
                <w:sz w:val="18"/>
                <w:szCs w:val="18"/>
              </w:rPr>
              <w:t>LOTE 6</w:t>
            </w:r>
          </w:p>
          <w:p w14:paraId="31137B9D" w14:textId="77777777" w:rsidR="007A3A02" w:rsidRPr="007A3A02" w:rsidRDefault="007A3A02" w:rsidP="00C21E10">
            <w:pPr>
              <w:rPr>
                <w:rFonts w:cstheme="minorHAnsi"/>
                <w:b/>
                <w:bCs/>
                <w:sz w:val="18"/>
                <w:szCs w:val="18"/>
              </w:rPr>
            </w:pPr>
          </w:p>
        </w:tc>
        <w:tc>
          <w:tcPr>
            <w:tcW w:w="607" w:type="dxa"/>
            <w:shd w:val="clear" w:color="auto" w:fill="B4C6E7" w:themeFill="accent1" w:themeFillTint="66"/>
          </w:tcPr>
          <w:p w14:paraId="5379FA4B" w14:textId="77777777" w:rsidR="007A3A02" w:rsidRPr="00F35B1F" w:rsidRDefault="007A3A02" w:rsidP="00C21E10">
            <w:pPr>
              <w:rPr>
                <w:rFonts w:cstheme="minorHAnsi"/>
                <w:sz w:val="18"/>
                <w:szCs w:val="18"/>
              </w:rPr>
            </w:pPr>
          </w:p>
        </w:tc>
        <w:tc>
          <w:tcPr>
            <w:tcW w:w="1057" w:type="dxa"/>
            <w:shd w:val="clear" w:color="auto" w:fill="B4C6E7" w:themeFill="accent1" w:themeFillTint="66"/>
          </w:tcPr>
          <w:p w14:paraId="0983FB4C" w14:textId="77777777" w:rsidR="007A3A02" w:rsidRPr="00F35B1F" w:rsidRDefault="007A3A02" w:rsidP="00C21E10">
            <w:pPr>
              <w:rPr>
                <w:rFonts w:cstheme="minorHAnsi"/>
                <w:sz w:val="18"/>
                <w:szCs w:val="18"/>
              </w:rPr>
            </w:pPr>
          </w:p>
        </w:tc>
        <w:tc>
          <w:tcPr>
            <w:tcW w:w="1043" w:type="dxa"/>
            <w:shd w:val="clear" w:color="auto" w:fill="B4C6E7" w:themeFill="accent1" w:themeFillTint="66"/>
          </w:tcPr>
          <w:p w14:paraId="274C433D" w14:textId="77777777" w:rsidR="007A3A02" w:rsidRPr="00F35B1F" w:rsidRDefault="007A3A02" w:rsidP="00C21E10">
            <w:pPr>
              <w:rPr>
                <w:rFonts w:cstheme="minorHAnsi"/>
                <w:sz w:val="18"/>
                <w:szCs w:val="18"/>
              </w:rPr>
            </w:pPr>
          </w:p>
        </w:tc>
        <w:tc>
          <w:tcPr>
            <w:tcW w:w="1135" w:type="dxa"/>
            <w:shd w:val="clear" w:color="auto" w:fill="B4C6E7" w:themeFill="accent1" w:themeFillTint="66"/>
          </w:tcPr>
          <w:p w14:paraId="33BC5094" w14:textId="77777777" w:rsidR="007A3A02" w:rsidRPr="00F35B1F" w:rsidRDefault="007A3A02" w:rsidP="00C21E10">
            <w:pPr>
              <w:rPr>
                <w:rFonts w:cstheme="minorHAnsi"/>
                <w:sz w:val="18"/>
                <w:szCs w:val="18"/>
              </w:rPr>
            </w:pPr>
          </w:p>
        </w:tc>
      </w:tr>
      <w:tr w:rsidR="007A3A02" w:rsidRPr="00482B51" w14:paraId="48076A49" w14:textId="77777777" w:rsidTr="00C21E10">
        <w:tc>
          <w:tcPr>
            <w:tcW w:w="697" w:type="dxa"/>
          </w:tcPr>
          <w:p w14:paraId="0039E254" w14:textId="77777777" w:rsidR="007A3A02" w:rsidRPr="007A3A02" w:rsidRDefault="007A3A02" w:rsidP="00C21E10">
            <w:pPr>
              <w:rPr>
                <w:rFonts w:cstheme="minorHAnsi"/>
                <w:sz w:val="18"/>
                <w:szCs w:val="18"/>
              </w:rPr>
            </w:pPr>
            <w:r w:rsidRPr="007A3A02">
              <w:rPr>
                <w:rFonts w:cstheme="minorHAnsi"/>
                <w:sz w:val="18"/>
                <w:szCs w:val="18"/>
              </w:rPr>
              <w:t>7</w:t>
            </w:r>
          </w:p>
        </w:tc>
        <w:tc>
          <w:tcPr>
            <w:tcW w:w="4548" w:type="dxa"/>
          </w:tcPr>
          <w:p w14:paraId="47AC68A3" w14:textId="77777777" w:rsidR="007A3A02" w:rsidRPr="007A3A02" w:rsidRDefault="007A3A02" w:rsidP="00C21E10">
            <w:pPr>
              <w:rPr>
                <w:rFonts w:cstheme="minorHAnsi"/>
                <w:sz w:val="18"/>
                <w:szCs w:val="18"/>
              </w:rPr>
            </w:pPr>
            <w:r w:rsidRPr="007A3A02">
              <w:rPr>
                <w:rFonts w:cstheme="minorHAnsi"/>
                <w:b/>
                <w:bCs/>
                <w:sz w:val="18"/>
                <w:szCs w:val="18"/>
              </w:rPr>
              <w:t xml:space="preserve">NOBREAK: </w:t>
            </w:r>
            <w:r w:rsidRPr="007A3A02">
              <w:rPr>
                <w:rFonts w:cstheme="minorHAnsi"/>
                <w:sz w:val="18"/>
                <w:szCs w:val="18"/>
              </w:rPr>
              <w:t>Nobreak de ao menos 1200VA, bivolt, com estabilizador interno com no mínimo 4 estágios de regulação; Entrada: Tensão de entrada: 115/127/220 V (seleção automática); Freqüência da tensão de entrada: 60 Hz +/- 1 %; Corrente nominal: 10,5/9,5/6 A; Tipo de conexão: NBR 14136; Saída: Tensão de saída: 115 V com +/- 10%; Freqüência da tensão de entrada: 60 Hz +/- 1 %; Numero de tomadas: 8 tomadas no novo padrão de tomadas NBR 14136; Painel traseiro:8 tomadas padrão NBR 14136 com proteção e atuação do nobreak; 1 porta fusíveis; Energia: plugue: NBR 14136 (padrão novo); Bateria:12 V, 7 A; tipo de bateria: selada; Tempo de recarga: aproximadamente 12 horas; Conteúdo da Embalagem: Nobreak com bateria. 1 Guia de Usuário;</w:t>
            </w:r>
            <w:r w:rsidRPr="007A3A02">
              <w:rPr>
                <w:rFonts w:cstheme="minorHAnsi"/>
                <w:b/>
                <w:bCs/>
                <w:sz w:val="18"/>
                <w:szCs w:val="18"/>
              </w:rPr>
              <w:t xml:space="preserve"> 1 ANO DE GARANTIA (conforme descrito no termo de referência).</w:t>
            </w:r>
          </w:p>
        </w:tc>
        <w:tc>
          <w:tcPr>
            <w:tcW w:w="607" w:type="dxa"/>
          </w:tcPr>
          <w:p w14:paraId="3C3710EE" w14:textId="77777777" w:rsidR="007A3A02" w:rsidRPr="00F35B1F" w:rsidRDefault="007A3A02" w:rsidP="00C21E10">
            <w:pPr>
              <w:rPr>
                <w:rFonts w:cstheme="minorHAnsi"/>
                <w:sz w:val="18"/>
                <w:szCs w:val="18"/>
              </w:rPr>
            </w:pPr>
            <w:r w:rsidRPr="00F35B1F">
              <w:rPr>
                <w:rFonts w:cstheme="minorHAnsi"/>
                <w:sz w:val="18"/>
                <w:szCs w:val="18"/>
              </w:rPr>
              <w:t>2</w:t>
            </w:r>
          </w:p>
        </w:tc>
        <w:tc>
          <w:tcPr>
            <w:tcW w:w="1057" w:type="dxa"/>
          </w:tcPr>
          <w:p w14:paraId="279148EA" w14:textId="77777777" w:rsidR="007A3A02" w:rsidRPr="00F35B1F" w:rsidRDefault="007A3A02" w:rsidP="00C21E10">
            <w:pPr>
              <w:rPr>
                <w:rFonts w:cstheme="minorHAnsi"/>
                <w:sz w:val="18"/>
                <w:szCs w:val="18"/>
              </w:rPr>
            </w:pPr>
            <w:r w:rsidRPr="00F35B1F">
              <w:rPr>
                <w:rFonts w:cstheme="minorHAnsi"/>
                <w:sz w:val="18"/>
                <w:szCs w:val="18"/>
              </w:rPr>
              <w:t>unidades</w:t>
            </w:r>
          </w:p>
        </w:tc>
        <w:tc>
          <w:tcPr>
            <w:tcW w:w="1043" w:type="dxa"/>
          </w:tcPr>
          <w:p w14:paraId="0BA6F34E" w14:textId="77777777" w:rsidR="007A3A02" w:rsidRPr="00F35B1F" w:rsidRDefault="007A3A02" w:rsidP="00C21E10">
            <w:pPr>
              <w:rPr>
                <w:rFonts w:cstheme="minorHAnsi"/>
                <w:sz w:val="18"/>
                <w:szCs w:val="18"/>
              </w:rPr>
            </w:pPr>
            <w:r w:rsidRPr="00F35B1F">
              <w:rPr>
                <w:rFonts w:cstheme="minorHAnsi"/>
                <w:sz w:val="18"/>
                <w:szCs w:val="18"/>
              </w:rPr>
              <w:t>R$893,39</w:t>
            </w:r>
          </w:p>
        </w:tc>
        <w:tc>
          <w:tcPr>
            <w:tcW w:w="1135" w:type="dxa"/>
          </w:tcPr>
          <w:p w14:paraId="1ED0B6F4" w14:textId="77777777" w:rsidR="007A3A02" w:rsidRPr="00F35B1F" w:rsidRDefault="007A3A02" w:rsidP="00C21E10">
            <w:pPr>
              <w:rPr>
                <w:rFonts w:cstheme="minorHAnsi"/>
                <w:sz w:val="18"/>
                <w:szCs w:val="18"/>
              </w:rPr>
            </w:pPr>
            <w:r w:rsidRPr="00F35B1F">
              <w:rPr>
                <w:rFonts w:cstheme="minorHAnsi"/>
                <w:sz w:val="18"/>
                <w:szCs w:val="18"/>
              </w:rPr>
              <w:t>1.786,78</w:t>
            </w:r>
          </w:p>
        </w:tc>
      </w:tr>
      <w:tr w:rsidR="007A3A02" w:rsidRPr="00482B51" w14:paraId="1374A155" w14:textId="77777777" w:rsidTr="00C21E10">
        <w:tc>
          <w:tcPr>
            <w:tcW w:w="697" w:type="dxa"/>
            <w:shd w:val="clear" w:color="auto" w:fill="B4C6E7" w:themeFill="accent1" w:themeFillTint="66"/>
          </w:tcPr>
          <w:p w14:paraId="5F853C79" w14:textId="77777777" w:rsidR="007A3A02" w:rsidRPr="007A3A02" w:rsidRDefault="007A3A02" w:rsidP="00C21E10">
            <w:pPr>
              <w:rPr>
                <w:rFonts w:cstheme="minorHAnsi"/>
                <w:sz w:val="18"/>
                <w:szCs w:val="18"/>
              </w:rPr>
            </w:pPr>
          </w:p>
        </w:tc>
        <w:tc>
          <w:tcPr>
            <w:tcW w:w="4548" w:type="dxa"/>
            <w:shd w:val="clear" w:color="auto" w:fill="B4C6E7" w:themeFill="accent1" w:themeFillTint="66"/>
          </w:tcPr>
          <w:p w14:paraId="156DD284" w14:textId="77777777" w:rsidR="007A3A02" w:rsidRPr="007A3A02" w:rsidRDefault="007A3A02" w:rsidP="00C21E10">
            <w:pPr>
              <w:jc w:val="center"/>
              <w:rPr>
                <w:rFonts w:cstheme="minorHAnsi"/>
                <w:b/>
                <w:bCs/>
                <w:sz w:val="18"/>
                <w:szCs w:val="18"/>
              </w:rPr>
            </w:pPr>
            <w:r w:rsidRPr="007A3A02">
              <w:rPr>
                <w:rFonts w:cstheme="minorHAnsi"/>
                <w:b/>
                <w:bCs/>
                <w:sz w:val="18"/>
                <w:szCs w:val="18"/>
              </w:rPr>
              <w:t>LOTE 7</w:t>
            </w:r>
          </w:p>
          <w:p w14:paraId="3131BC4A" w14:textId="77777777" w:rsidR="007A3A02" w:rsidRPr="007A3A02" w:rsidRDefault="007A3A02" w:rsidP="00C21E10">
            <w:pPr>
              <w:rPr>
                <w:rFonts w:cstheme="minorHAnsi"/>
                <w:b/>
                <w:bCs/>
                <w:sz w:val="18"/>
                <w:szCs w:val="18"/>
              </w:rPr>
            </w:pPr>
          </w:p>
        </w:tc>
        <w:tc>
          <w:tcPr>
            <w:tcW w:w="607" w:type="dxa"/>
            <w:shd w:val="clear" w:color="auto" w:fill="B4C6E7" w:themeFill="accent1" w:themeFillTint="66"/>
          </w:tcPr>
          <w:p w14:paraId="5C112E69" w14:textId="77777777" w:rsidR="007A3A02" w:rsidRPr="00F35B1F" w:rsidRDefault="007A3A02" w:rsidP="00C21E10">
            <w:pPr>
              <w:rPr>
                <w:rFonts w:cstheme="minorHAnsi"/>
                <w:sz w:val="18"/>
                <w:szCs w:val="18"/>
              </w:rPr>
            </w:pPr>
          </w:p>
        </w:tc>
        <w:tc>
          <w:tcPr>
            <w:tcW w:w="1057" w:type="dxa"/>
            <w:shd w:val="clear" w:color="auto" w:fill="B4C6E7" w:themeFill="accent1" w:themeFillTint="66"/>
          </w:tcPr>
          <w:p w14:paraId="1A2E4F95" w14:textId="77777777" w:rsidR="007A3A02" w:rsidRPr="00F35B1F" w:rsidRDefault="007A3A02" w:rsidP="00C21E10">
            <w:pPr>
              <w:rPr>
                <w:rFonts w:cstheme="minorHAnsi"/>
                <w:sz w:val="18"/>
                <w:szCs w:val="18"/>
              </w:rPr>
            </w:pPr>
          </w:p>
        </w:tc>
        <w:tc>
          <w:tcPr>
            <w:tcW w:w="1043" w:type="dxa"/>
            <w:shd w:val="clear" w:color="auto" w:fill="B4C6E7" w:themeFill="accent1" w:themeFillTint="66"/>
          </w:tcPr>
          <w:p w14:paraId="7DAFCE02" w14:textId="77777777" w:rsidR="007A3A02" w:rsidRPr="00F35B1F" w:rsidRDefault="007A3A02" w:rsidP="00C21E10">
            <w:pPr>
              <w:rPr>
                <w:rFonts w:cstheme="minorHAnsi"/>
                <w:sz w:val="18"/>
                <w:szCs w:val="18"/>
              </w:rPr>
            </w:pPr>
          </w:p>
        </w:tc>
        <w:tc>
          <w:tcPr>
            <w:tcW w:w="1135" w:type="dxa"/>
            <w:shd w:val="clear" w:color="auto" w:fill="B4C6E7" w:themeFill="accent1" w:themeFillTint="66"/>
          </w:tcPr>
          <w:p w14:paraId="5C7F1C7C" w14:textId="77777777" w:rsidR="007A3A02" w:rsidRPr="00F35B1F" w:rsidRDefault="007A3A02" w:rsidP="00C21E10">
            <w:pPr>
              <w:rPr>
                <w:rFonts w:cstheme="minorHAnsi"/>
                <w:sz w:val="18"/>
                <w:szCs w:val="18"/>
              </w:rPr>
            </w:pPr>
          </w:p>
        </w:tc>
      </w:tr>
      <w:tr w:rsidR="007A3A02" w:rsidRPr="00482B51" w14:paraId="78B1DDC8" w14:textId="77777777" w:rsidTr="00C21E10">
        <w:tc>
          <w:tcPr>
            <w:tcW w:w="697" w:type="dxa"/>
          </w:tcPr>
          <w:p w14:paraId="7C5DFD03" w14:textId="77777777" w:rsidR="007A3A02" w:rsidRPr="007A3A02" w:rsidRDefault="007A3A02" w:rsidP="00C21E10">
            <w:pPr>
              <w:rPr>
                <w:rFonts w:cstheme="minorHAnsi"/>
                <w:sz w:val="18"/>
                <w:szCs w:val="18"/>
              </w:rPr>
            </w:pPr>
            <w:r w:rsidRPr="007A3A02">
              <w:rPr>
                <w:rFonts w:cstheme="minorHAnsi"/>
                <w:sz w:val="18"/>
                <w:szCs w:val="18"/>
              </w:rPr>
              <w:t>8</w:t>
            </w:r>
          </w:p>
        </w:tc>
        <w:tc>
          <w:tcPr>
            <w:tcW w:w="4548" w:type="dxa"/>
          </w:tcPr>
          <w:p w14:paraId="3CC052B4" w14:textId="77777777" w:rsidR="007A3A02" w:rsidRPr="007A3A02" w:rsidRDefault="007A3A02" w:rsidP="00C21E10">
            <w:pPr>
              <w:rPr>
                <w:rFonts w:cstheme="minorHAnsi"/>
                <w:sz w:val="18"/>
                <w:szCs w:val="18"/>
              </w:rPr>
            </w:pPr>
            <w:r w:rsidRPr="007A3A02">
              <w:rPr>
                <w:rFonts w:cstheme="minorHAnsi"/>
                <w:b/>
                <w:bCs/>
                <w:sz w:val="18"/>
                <w:szCs w:val="18"/>
              </w:rPr>
              <w:t xml:space="preserve">MONITOR 24 POLEGADAS: </w:t>
            </w:r>
            <w:r w:rsidRPr="007A3A02">
              <w:rPr>
                <w:rFonts w:cstheme="minorHAnsi"/>
                <w:sz w:val="18"/>
                <w:szCs w:val="18"/>
              </w:rPr>
              <w:t>Monitor com pelo menos 24 polegadas; Tela em LED de alta resolução (1920x1080 pixels) via conexão VGA e HDMI; Possuir alta definição em Full HD entregando aproximadamente 17 milhões de cores com alta taxa de brilho típico 250 cd/</w:t>
            </w:r>
            <w:r w:rsidRPr="007A3A02">
              <w:rPr>
                <w:rFonts w:eastAsia="MS Mincho" w:cstheme="minorHAnsi"/>
                <w:sz w:val="18"/>
                <w:szCs w:val="18"/>
              </w:rPr>
              <w:t>㎡</w:t>
            </w:r>
            <w:r w:rsidRPr="007A3A02">
              <w:rPr>
                <w:rFonts w:cstheme="minorHAnsi"/>
                <w:sz w:val="18"/>
                <w:szCs w:val="18"/>
              </w:rPr>
              <w:t>,contraste estático 1000:1 e o contraste dinâmico; Tempo de Resposta 5ms ou menor; Taxa de resposta com até 75Hz; Proporção: Widescreen 16:9; Padrão de furação VESA; Bivolt: 110V / 220V; Fonte de Energia por Adaptador;</w:t>
            </w:r>
            <w:r w:rsidRPr="007A3A02">
              <w:rPr>
                <w:rFonts w:cstheme="minorHAnsi"/>
                <w:b/>
                <w:bCs/>
                <w:sz w:val="18"/>
                <w:szCs w:val="18"/>
              </w:rPr>
              <w:t xml:space="preserve"> Conteúdo da embalagem: Monitor, fonte de alimentação de energia, cabo HDMI e Manual do usuário; Cor: Preta; 1 ANO DE GARANTIA (conforme descrito no termo de referência);.Referência: Marca: Samsung Modelo: T350 24” LF24T350FHLMZD / Marca: AOC Modelo: AOC 24” 24B30HM2</w:t>
            </w:r>
          </w:p>
        </w:tc>
        <w:tc>
          <w:tcPr>
            <w:tcW w:w="607" w:type="dxa"/>
          </w:tcPr>
          <w:p w14:paraId="39318B8C" w14:textId="77777777" w:rsidR="007A3A02" w:rsidRPr="00F35B1F" w:rsidRDefault="007A3A02" w:rsidP="00C21E10">
            <w:pPr>
              <w:rPr>
                <w:rFonts w:cstheme="minorHAnsi"/>
                <w:sz w:val="18"/>
                <w:szCs w:val="18"/>
              </w:rPr>
            </w:pPr>
            <w:r w:rsidRPr="00F35B1F">
              <w:rPr>
                <w:rFonts w:cstheme="minorHAnsi"/>
                <w:sz w:val="18"/>
                <w:szCs w:val="18"/>
              </w:rPr>
              <w:t>5</w:t>
            </w:r>
          </w:p>
        </w:tc>
        <w:tc>
          <w:tcPr>
            <w:tcW w:w="1057" w:type="dxa"/>
          </w:tcPr>
          <w:p w14:paraId="3CC350A0" w14:textId="77777777" w:rsidR="007A3A02" w:rsidRPr="00F35B1F" w:rsidRDefault="007A3A02" w:rsidP="00C21E10">
            <w:pPr>
              <w:rPr>
                <w:rFonts w:cstheme="minorHAnsi"/>
                <w:sz w:val="18"/>
                <w:szCs w:val="18"/>
              </w:rPr>
            </w:pPr>
            <w:r w:rsidRPr="00F35B1F">
              <w:rPr>
                <w:rFonts w:cstheme="minorHAnsi"/>
                <w:sz w:val="18"/>
                <w:szCs w:val="18"/>
              </w:rPr>
              <w:t>unidades</w:t>
            </w:r>
          </w:p>
        </w:tc>
        <w:tc>
          <w:tcPr>
            <w:tcW w:w="1043" w:type="dxa"/>
          </w:tcPr>
          <w:p w14:paraId="2BF8F101" w14:textId="77777777" w:rsidR="007A3A02" w:rsidRPr="00F35B1F" w:rsidRDefault="007A3A02" w:rsidP="00C21E10">
            <w:pPr>
              <w:rPr>
                <w:rFonts w:cstheme="minorHAnsi"/>
                <w:sz w:val="18"/>
                <w:szCs w:val="18"/>
              </w:rPr>
            </w:pPr>
            <w:r w:rsidRPr="00F35B1F">
              <w:rPr>
                <w:rFonts w:cstheme="minorHAnsi"/>
                <w:sz w:val="18"/>
                <w:szCs w:val="18"/>
              </w:rPr>
              <w:t>R$703,07</w:t>
            </w:r>
          </w:p>
        </w:tc>
        <w:tc>
          <w:tcPr>
            <w:tcW w:w="1135" w:type="dxa"/>
          </w:tcPr>
          <w:p w14:paraId="084275E7" w14:textId="77777777" w:rsidR="007A3A02" w:rsidRPr="00F35B1F" w:rsidRDefault="007A3A02" w:rsidP="00C21E10">
            <w:pPr>
              <w:rPr>
                <w:rFonts w:cstheme="minorHAnsi"/>
                <w:sz w:val="18"/>
                <w:szCs w:val="18"/>
              </w:rPr>
            </w:pPr>
            <w:r w:rsidRPr="00F35B1F">
              <w:rPr>
                <w:rFonts w:cstheme="minorHAnsi"/>
                <w:sz w:val="18"/>
                <w:szCs w:val="18"/>
              </w:rPr>
              <w:t>R$3.515,35</w:t>
            </w:r>
          </w:p>
        </w:tc>
      </w:tr>
      <w:tr w:rsidR="007A3A02" w:rsidRPr="00482B51" w14:paraId="2CD43F86" w14:textId="77777777" w:rsidTr="00C21E10">
        <w:tc>
          <w:tcPr>
            <w:tcW w:w="697" w:type="dxa"/>
            <w:shd w:val="clear" w:color="auto" w:fill="B4C6E7" w:themeFill="accent1" w:themeFillTint="66"/>
          </w:tcPr>
          <w:p w14:paraId="5A962AB4" w14:textId="77777777" w:rsidR="007A3A02" w:rsidRPr="007A3A02" w:rsidRDefault="007A3A02" w:rsidP="00C21E10">
            <w:pPr>
              <w:rPr>
                <w:rFonts w:cstheme="minorHAnsi"/>
                <w:sz w:val="18"/>
                <w:szCs w:val="18"/>
              </w:rPr>
            </w:pPr>
          </w:p>
        </w:tc>
        <w:tc>
          <w:tcPr>
            <w:tcW w:w="4548" w:type="dxa"/>
            <w:shd w:val="clear" w:color="auto" w:fill="B4C6E7" w:themeFill="accent1" w:themeFillTint="66"/>
          </w:tcPr>
          <w:p w14:paraId="4DF12EB4" w14:textId="77777777" w:rsidR="007A3A02" w:rsidRPr="007A3A02" w:rsidRDefault="007A3A02" w:rsidP="00C21E10">
            <w:pPr>
              <w:jc w:val="center"/>
              <w:rPr>
                <w:rFonts w:cstheme="minorHAnsi"/>
                <w:b/>
                <w:bCs/>
                <w:sz w:val="18"/>
                <w:szCs w:val="18"/>
              </w:rPr>
            </w:pPr>
            <w:r w:rsidRPr="007A3A02">
              <w:rPr>
                <w:rFonts w:cstheme="minorHAnsi"/>
                <w:b/>
                <w:bCs/>
                <w:sz w:val="18"/>
                <w:szCs w:val="18"/>
              </w:rPr>
              <w:t>LOTE 8</w:t>
            </w:r>
          </w:p>
          <w:p w14:paraId="38999E23" w14:textId="77777777" w:rsidR="007A3A02" w:rsidRPr="007A3A02" w:rsidRDefault="007A3A02" w:rsidP="00C21E10">
            <w:pPr>
              <w:rPr>
                <w:rFonts w:cstheme="minorHAnsi"/>
                <w:b/>
                <w:bCs/>
                <w:sz w:val="18"/>
                <w:szCs w:val="18"/>
              </w:rPr>
            </w:pPr>
          </w:p>
        </w:tc>
        <w:tc>
          <w:tcPr>
            <w:tcW w:w="607" w:type="dxa"/>
            <w:shd w:val="clear" w:color="auto" w:fill="B4C6E7" w:themeFill="accent1" w:themeFillTint="66"/>
          </w:tcPr>
          <w:p w14:paraId="78546A05" w14:textId="77777777" w:rsidR="007A3A02" w:rsidRPr="00F35B1F" w:rsidRDefault="007A3A02" w:rsidP="00C21E10">
            <w:pPr>
              <w:rPr>
                <w:rFonts w:cstheme="minorHAnsi"/>
                <w:sz w:val="18"/>
                <w:szCs w:val="18"/>
              </w:rPr>
            </w:pPr>
          </w:p>
        </w:tc>
        <w:tc>
          <w:tcPr>
            <w:tcW w:w="1057" w:type="dxa"/>
            <w:shd w:val="clear" w:color="auto" w:fill="B4C6E7" w:themeFill="accent1" w:themeFillTint="66"/>
          </w:tcPr>
          <w:p w14:paraId="597442B1" w14:textId="77777777" w:rsidR="007A3A02" w:rsidRPr="00F35B1F" w:rsidRDefault="007A3A02" w:rsidP="00C21E10">
            <w:pPr>
              <w:rPr>
                <w:rFonts w:cstheme="minorHAnsi"/>
                <w:sz w:val="18"/>
                <w:szCs w:val="18"/>
              </w:rPr>
            </w:pPr>
          </w:p>
        </w:tc>
        <w:tc>
          <w:tcPr>
            <w:tcW w:w="1043" w:type="dxa"/>
            <w:shd w:val="clear" w:color="auto" w:fill="B4C6E7" w:themeFill="accent1" w:themeFillTint="66"/>
          </w:tcPr>
          <w:p w14:paraId="5C2F6A53" w14:textId="77777777" w:rsidR="007A3A02" w:rsidRPr="00F35B1F" w:rsidRDefault="007A3A02" w:rsidP="00C21E10">
            <w:pPr>
              <w:rPr>
                <w:rFonts w:cstheme="minorHAnsi"/>
                <w:sz w:val="18"/>
                <w:szCs w:val="18"/>
              </w:rPr>
            </w:pPr>
          </w:p>
        </w:tc>
        <w:tc>
          <w:tcPr>
            <w:tcW w:w="1135" w:type="dxa"/>
            <w:shd w:val="clear" w:color="auto" w:fill="B4C6E7" w:themeFill="accent1" w:themeFillTint="66"/>
          </w:tcPr>
          <w:p w14:paraId="220ECCD1" w14:textId="77777777" w:rsidR="007A3A02" w:rsidRPr="00F35B1F" w:rsidRDefault="007A3A02" w:rsidP="00C21E10">
            <w:pPr>
              <w:rPr>
                <w:rFonts w:cstheme="minorHAnsi"/>
                <w:sz w:val="18"/>
                <w:szCs w:val="18"/>
              </w:rPr>
            </w:pPr>
          </w:p>
        </w:tc>
      </w:tr>
      <w:tr w:rsidR="007A3A02" w:rsidRPr="00482B51" w14:paraId="7D09A8D4" w14:textId="77777777" w:rsidTr="00C21E10">
        <w:tc>
          <w:tcPr>
            <w:tcW w:w="697" w:type="dxa"/>
          </w:tcPr>
          <w:p w14:paraId="6595CA19" w14:textId="77777777" w:rsidR="007A3A02" w:rsidRPr="007A3A02" w:rsidRDefault="007A3A02" w:rsidP="00C21E10">
            <w:pPr>
              <w:rPr>
                <w:rFonts w:cstheme="minorHAnsi"/>
                <w:sz w:val="18"/>
                <w:szCs w:val="18"/>
              </w:rPr>
            </w:pPr>
            <w:r w:rsidRPr="007A3A02">
              <w:rPr>
                <w:rFonts w:cstheme="minorHAnsi"/>
                <w:sz w:val="18"/>
                <w:szCs w:val="18"/>
              </w:rPr>
              <w:t>9</w:t>
            </w:r>
          </w:p>
        </w:tc>
        <w:tc>
          <w:tcPr>
            <w:tcW w:w="4548" w:type="dxa"/>
          </w:tcPr>
          <w:p w14:paraId="3E7719CB" w14:textId="77777777" w:rsidR="007A3A02" w:rsidRPr="007A3A02" w:rsidRDefault="007A3A02" w:rsidP="00C21E10">
            <w:pPr>
              <w:rPr>
                <w:rFonts w:cstheme="minorHAnsi"/>
                <w:sz w:val="18"/>
                <w:szCs w:val="18"/>
              </w:rPr>
            </w:pPr>
            <w:r w:rsidRPr="007A3A02">
              <w:rPr>
                <w:rFonts w:cstheme="minorHAnsi"/>
                <w:b/>
                <w:bCs/>
                <w:sz w:val="18"/>
                <w:szCs w:val="18"/>
              </w:rPr>
              <w:t>HD Externo com capacidade de 2 TB</w:t>
            </w:r>
            <w:r w:rsidRPr="007A3A02">
              <w:rPr>
                <w:rFonts w:cstheme="minorHAnsi"/>
                <w:sz w:val="18"/>
                <w:szCs w:val="18"/>
              </w:rPr>
              <w:t>. Cabo USB 3.0 de 45 cm. Rotação: 5400 RPM. Velocidade de transferência de dados: 4,8 GB/S. Dimensões aproximadas: 114,8 mm x 80 mm x 117 mm;</w:t>
            </w:r>
          </w:p>
        </w:tc>
        <w:tc>
          <w:tcPr>
            <w:tcW w:w="607" w:type="dxa"/>
          </w:tcPr>
          <w:p w14:paraId="7A254C1F" w14:textId="77777777" w:rsidR="007A3A02" w:rsidRPr="00F35B1F" w:rsidRDefault="007A3A02" w:rsidP="00C21E10">
            <w:pPr>
              <w:rPr>
                <w:rFonts w:cstheme="minorHAnsi"/>
                <w:sz w:val="18"/>
                <w:szCs w:val="18"/>
              </w:rPr>
            </w:pPr>
            <w:r w:rsidRPr="00F35B1F">
              <w:rPr>
                <w:rFonts w:cstheme="minorHAnsi"/>
                <w:sz w:val="18"/>
                <w:szCs w:val="18"/>
              </w:rPr>
              <w:t>2</w:t>
            </w:r>
          </w:p>
        </w:tc>
        <w:tc>
          <w:tcPr>
            <w:tcW w:w="1057" w:type="dxa"/>
          </w:tcPr>
          <w:p w14:paraId="03E63721" w14:textId="77777777" w:rsidR="007A3A02" w:rsidRPr="00F35B1F" w:rsidRDefault="007A3A02" w:rsidP="00C21E10">
            <w:pPr>
              <w:rPr>
                <w:rFonts w:cstheme="minorHAnsi"/>
                <w:sz w:val="18"/>
                <w:szCs w:val="18"/>
              </w:rPr>
            </w:pPr>
            <w:r w:rsidRPr="00F35B1F">
              <w:rPr>
                <w:rFonts w:cstheme="minorHAnsi"/>
                <w:sz w:val="18"/>
                <w:szCs w:val="18"/>
              </w:rPr>
              <w:t>unidades</w:t>
            </w:r>
          </w:p>
        </w:tc>
        <w:tc>
          <w:tcPr>
            <w:tcW w:w="1043" w:type="dxa"/>
          </w:tcPr>
          <w:p w14:paraId="31DD95D3" w14:textId="77777777" w:rsidR="007A3A02" w:rsidRPr="00F35B1F" w:rsidRDefault="007A3A02" w:rsidP="00C21E10">
            <w:pPr>
              <w:rPr>
                <w:rFonts w:cstheme="minorHAnsi"/>
                <w:sz w:val="18"/>
                <w:szCs w:val="18"/>
              </w:rPr>
            </w:pPr>
            <w:r w:rsidRPr="00F35B1F">
              <w:rPr>
                <w:rFonts w:cstheme="minorHAnsi"/>
                <w:sz w:val="18"/>
                <w:szCs w:val="18"/>
              </w:rPr>
              <w:t>R$631,53</w:t>
            </w:r>
          </w:p>
        </w:tc>
        <w:tc>
          <w:tcPr>
            <w:tcW w:w="1135" w:type="dxa"/>
          </w:tcPr>
          <w:p w14:paraId="1CC99945" w14:textId="77777777" w:rsidR="007A3A02" w:rsidRPr="00F35B1F" w:rsidRDefault="007A3A02" w:rsidP="00C21E10">
            <w:pPr>
              <w:rPr>
                <w:rFonts w:cstheme="minorHAnsi"/>
                <w:sz w:val="18"/>
                <w:szCs w:val="18"/>
              </w:rPr>
            </w:pPr>
            <w:r w:rsidRPr="00F35B1F">
              <w:rPr>
                <w:rFonts w:cstheme="minorHAnsi"/>
                <w:sz w:val="18"/>
                <w:szCs w:val="18"/>
              </w:rPr>
              <w:t>R$1.263,06</w:t>
            </w:r>
          </w:p>
        </w:tc>
      </w:tr>
      <w:tr w:rsidR="007A3A02" w:rsidRPr="00482B51" w14:paraId="079774FE" w14:textId="77777777" w:rsidTr="00C21E10">
        <w:tc>
          <w:tcPr>
            <w:tcW w:w="697" w:type="dxa"/>
            <w:shd w:val="clear" w:color="auto" w:fill="B4C6E7" w:themeFill="accent1" w:themeFillTint="66"/>
          </w:tcPr>
          <w:p w14:paraId="769ED921" w14:textId="77777777" w:rsidR="007A3A02" w:rsidRPr="007A3A02" w:rsidRDefault="007A3A02" w:rsidP="00C21E10">
            <w:pPr>
              <w:rPr>
                <w:rFonts w:cstheme="minorHAnsi"/>
                <w:sz w:val="18"/>
                <w:szCs w:val="18"/>
              </w:rPr>
            </w:pPr>
          </w:p>
        </w:tc>
        <w:tc>
          <w:tcPr>
            <w:tcW w:w="4548" w:type="dxa"/>
            <w:shd w:val="clear" w:color="auto" w:fill="B4C6E7" w:themeFill="accent1" w:themeFillTint="66"/>
          </w:tcPr>
          <w:p w14:paraId="46FCBA9A" w14:textId="77777777" w:rsidR="007A3A02" w:rsidRPr="007A3A02" w:rsidRDefault="007A3A02" w:rsidP="00C21E10">
            <w:pPr>
              <w:jc w:val="center"/>
              <w:rPr>
                <w:rFonts w:cstheme="minorHAnsi"/>
                <w:b/>
                <w:bCs/>
                <w:sz w:val="18"/>
                <w:szCs w:val="18"/>
              </w:rPr>
            </w:pPr>
            <w:r w:rsidRPr="007A3A02">
              <w:rPr>
                <w:rFonts w:cstheme="minorHAnsi"/>
                <w:b/>
                <w:bCs/>
                <w:sz w:val="18"/>
                <w:szCs w:val="18"/>
              </w:rPr>
              <w:t>LOTE 9</w:t>
            </w:r>
          </w:p>
          <w:p w14:paraId="688F8A46" w14:textId="77777777" w:rsidR="007A3A02" w:rsidRPr="007A3A02" w:rsidRDefault="007A3A02" w:rsidP="00C21E10">
            <w:pPr>
              <w:rPr>
                <w:rFonts w:cstheme="minorHAnsi"/>
                <w:b/>
                <w:bCs/>
                <w:sz w:val="18"/>
                <w:szCs w:val="18"/>
              </w:rPr>
            </w:pPr>
          </w:p>
        </w:tc>
        <w:tc>
          <w:tcPr>
            <w:tcW w:w="607" w:type="dxa"/>
            <w:shd w:val="clear" w:color="auto" w:fill="B4C6E7" w:themeFill="accent1" w:themeFillTint="66"/>
          </w:tcPr>
          <w:p w14:paraId="65B88195" w14:textId="77777777" w:rsidR="007A3A02" w:rsidRPr="00F35B1F" w:rsidRDefault="007A3A02" w:rsidP="00C21E10">
            <w:pPr>
              <w:rPr>
                <w:rFonts w:cstheme="minorHAnsi"/>
                <w:sz w:val="18"/>
                <w:szCs w:val="18"/>
              </w:rPr>
            </w:pPr>
          </w:p>
        </w:tc>
        <w:tc>
          <w:tcPr>
            <w:tcW w:w="1057" w:type="dxa"/>
            <w:shd w:val="clear" w:color="auto" w:fill="B4C6E7" w:themeFill="accent1" w:themeFillTint="66"/>
          </w:tcPr>
          <w:p w14:paraId="72502F61" w14:textId="77777777" w:rsidR="007A3A02" w:rsidRPr="00F35B1F" w:rsidRDefault="007A3A02" w:rsidP="00C21E10">
            <w:pPr>
              <w:rPr>
                <w:rFonts w:cstheme="minorHAnsi"/>
                <w:sz w:val="18"/>
                <w:szCs w:val="18"/>
              </w:rPr>
            </w:pPr>
          </w:p>
        </w:tc>
        <w:tc>
          <w:tcPr>
            <w:tcW w:w="1043" w:type="dxa"/>
            <w:shd w:val="clear" w:color="auto" w:fill="B4C6E7" w:themeFill="accent1" w:themeFillTint="66"/>
          </w:tcPr>
          <w:p w14:paraId="09369EEB" w14:textId="77777777" w:rsidR="007A3A02" w:rsidRPr="00F35B1F" w:rsidRDefault="007A3A02" w:rsidP="00C21E10">
            <w:pPr>
              <w:rPr>
                <w:rFonts w:cstheme="minorHAnsi"/>
                <w:sz w:val="18"/>
                <w:szCs w:val="18"/>
              </w:rPr>
            </w:pPr>
          </w:p>
        </w:tc>
        <w:tc>
          <w:tcPr>
            <w:tcW w:w="1135" w:type="dxa"/>
            <w:shd w:val="clear" w:color="auto" w:fill="B4C6E7" w:themeFill="accent1" w:themeFillTint="66"/>
          </w:tcPr>
          <w:p w14:paraId="0F7B4875" w14:textId="77777777" w:rsidR="007A3A02" w:rsidRPr="00F35B1F" w:rsidRDefault="007A3A02" w:rsidP="00C21E10">
            <w:pPr>
              <w:rPr>
                <w:rFonts w:cstheme="minorHAnsi"/>
                <w:sz w:val="18"/>
                <w:szCs w:val="18"/>
              </w:rPr>
            </w:pPr>
          </w:p>
        </w:tc>
      </w:tr>
      <w:tr w:rsidR="007A3A02" w:rsidRPr="00482B51" w14:paraId="1A12E66F" w14:textId="77777777" w:rsidTr="00C21E10">
        <w:trPr>
          <w:trHeight w:val="4655"/>
        </w:trPr>
        <w:tc>
          <w:tcPr>
            <w:tcW w:w="697" w:type="dxa"/>
          </w:tcPr>
          <w:p w14:paraId="586FE87F" w14:textId="77777777" w:rsidR="007A3A02" w:rsidRPr="007A3A02" w:rsidRDefault="007A3A02" w:rsidP="00C21E10">
            <w:pPr>
              <w:rPr>
                <w:rFonts w:cstheme="minorHAnsi"/>
                <w:sz w:val="18"/>
                <w:szCs w:val="18"/>
              </w:rPr>
            </w:pPr>
            <w:r w:rsidRPr="007A3A02">
              <w:rPr>
                <w:rFonts w:cstheme="minorHAnsi"/>
                <w:sz w:val="18"/>
                <w:szCs w:val="18"/>
              </w:rPr>
              <w:lastRenderedPageBreak/>
              <w:t>10</w:t>
            </w:r>
          </w:p>
        </w:tc>
        <w:tc>
          <w:tcPr>
            <w:tcW w:w="4548" w:type="dxa"/>
          </w:tcPr>
          <w:p w14:paraId="58374121" w14:textId="77777777" w:rsidR="007A3A02" w:rsidRPr="007A3A02" w:rsidRDefault="007A3A02" w:rsidP="00C21E10">
            <w:pPr>
              <w:jc w:val="both"/>
              <w:rPr>
                <w:rFonts w:cstheme="minorHAnsi"/>
                <w:sz w:val="18"/>
                <w:szCs w:val="18"/>
              </w:rPr>
            </w:pPr>
            <w:r w:rsidRPr="007A3A02">
              <w:rPr>
                <w:rFonts w:cstheme="minorHAnsi"/>
                <w:sz w:val="18"/>
                <w:szCs w:val="18"/>
              </w:rPr>
              <w:t xml:space="preserve">Leitor de Código de barras: tipo: leitor de código de barras 1D e 2D (QR Code), sem fio, com suporte para apoio; o equipamento deverá ser compatível com padrões de códigos 1D e 2D, incluindo QR Code e código de barras, permitindo leitura direta em dispositivos como smartphones, tablets, notebooks, e similares; deverá possuir conectividade sem fio Wireless 2.4 Ghz (Bluetooth e/ou Wi-Fi), garantindo comunicação estável, além de interface USB versão 2.0 ou superior para comunicação, configuração e recarga; o leitor deverá operar nos modos manual (acionamento por gatilho) e automático, com suporte (base) dotado de haste ajustável e flexível para utilização sem uso das mãos; deverá apresentar capacidade de leitura com alcance mínimo de 0 a 30 cm ou superior, com indicadores de leitura por sinal luminoso e sonoro; o equipamento deverá possuir resistência a respingos de água e suportar quedas de até 1,5 metros, com índice de vedação mínimo IP41 ou superior, e peso máximo de 400 gramas; deverá ser fornecido com todos os componentes necessários ao pleno funcionamento, incluindo leitores, base de apoio, cabos de comunicação, fonte de alimentação, bem como softwares, drivers e demais recursos necessários, com suas respectivas licenças; 1 ANO DE GARANTIA </w:t>
            </w:r>
          </w:p>
          <w:p w14:paraId="5ACA6587" w14:textId="77777777" w:rsidR="007A3A02" w:rsidRPr="007A3A02" w:rsidRDefault="007A3A02" w:rsidP="00C21E10">
            <w:pPr>
              <w:jc w:val="both"/>
              <w:rPr>
                <w:rFonts w:cstheme="minorHAnsi"/>
                <w:sz w:val="18"/>
                <w:szCs w:val="18"/>
              </w:rPr>
            </w:pPr>
          </w:p>
          <w:p w14:paraId="21A5E461" w14:textId="77777777" w:rsidR="007A3A02" w:rsidRPr="007A3A02" w:rsidRDefault="007A3A02" w:rsidP="00C21E10">
            <w:pPr>
              <w:jc w:val="both"/>
              <w:rPr>
                <w:rFonts w:cstheme="minorHAnsi"/>
                <w:sz w:val="18"/>
                <w:szCs w:val="18"/>
              </w:rPr>
            </w:pPr>
          </w:p>
          <w:p w14:paraId="74372C23" w14:textId="77777777" w:rsidR="007A3A02" w:rsidRPr="007A3A02" w:rsidRDefault="007A3A02" w:rsidP="00C21E10">
            <w:pPr>
              <w:jc w:val="both"/>
              <w:rPr>
                <w:rFonts w:cstheme="minorHAnsi"/>
                <w:sz w:val="18"/>
                <w:szCs w:val="18"/>
              </w:rPr>
            </w:pPr>
          </w:p>
          <w:p w14:paraId="03A51ED3" w14:textId="77777777" w:rsidR="007A3A02" w:rsidRPr="007A3A02" w:rsidRDefault="007A3A02" w:rsidP="00C21E10">
            <w:pPr>
              <w:jc w:val="both"/>
              <w:rPr>
                <w:rFonts w:cstheme="minorHAnsi"/>
                <w:sz w:val="18"/>
                <w:szCs w:val="18"/>
              </w:rPr>
            </w:pPr>
          </w:p>
        </w:tc>
        <w:tc>
          <w:tcPr>
            <w:tcW w:w="607" w:type="dxa"/>
          </w:tcPr>
          <w:p w14:paraId="709C2B8A" w14:textId="77777777" w:rsidR="007A3A02" w:rsidRPr="00F35B1F" w:rsidRDefault="007A3A02" w:rsidP="00C21E10">
            <w:pPr>
              <w:rPr>
                <w:rFonts w:cstheme="minorHAnsi"/>
                <w:sz w:val="18"/>
                <w:szCs w:val="18"/>
              </w:rPr>
            </w:pPr>
            <w:r w:rsidRPr="00F35B1F">
              <w:rPr>
                <w:rFonts w:cstheme="minorHAnsi"/>
                <w:sz w:val="18"/>
                <w:szCs w:val="18"/>
              </w:rPr>
              <w:t>1</w:t>
            </w:r>
          </w:p>
        </w:tc>
        <w:tc>
          <w:tcPr>
            <w:tcW w:w="1057" w:type="dxa"/>
          </w:tcPr>
          <w:p w14:paraId="323F3163" w14:textId="77777777" w:rsidR="007A3A02" w:rsidRPr="00F35B1F" w:rsidRDefault="007A3A02" w:rsidP="00C21E10">
            <w:pPr>
              <w:rPr>
                <w:rFonts w:cstheme="minorHAnsi"/>
                <w:sz w:val="18"/>
                <w:szCs w:val="18"/>
              </w:rPr>
            </w:pPr>
            <w:r w:rsidRPr="00F35B1F">
              <w:rPr>
                <w:rFonts w:cstheme="minorHAnsi"/>
                <w:sz w:val="18"/>
                <w:szCs w:val="18"/>
              </w:rPr>
              <w:t>unicdade</w:t>
            </w:r>
          </w:p>
        </w:tc>
        <w:tc>
          <w:tcPr>
            <w:tcW w:w="1043" w:type="dxa"/>
          </w:tcPr>
          <w:p w14:paraId="3D567E4E" w14:textId="77777777" w:rsidR="007A3A02" w:rsidRPr="00F35B1F" w:rsidRDefault="007A3A02" w:rsidP="00C21E10">
            <w:pPr>
              <w:rPr>
                <w:rFonts w:cstheme="minorHAnsi"/>
                <w:sz w:val="18"/>
                <w:szCs w:val="18"/>
              </w:rPr>
            </w:pPr>
            <w:r w:rsidRPr="00F35B1F">
              <w:rPr>
                <w:rFonts w:cstheme="minorHAnsi"/>
                <w:sz w:val="18"/>
                <w:szCs w:val="18"/>
              </w:rPr>
              <w:t>R$494,47</w:t>
            </w:r>
          </w:p>
        </w:tc>
        <w:tc>
          <w:tcPr>
            <w:tcW w:w="1135" w:type="dxa"/>
          </w:tcPr>
          <w:p w14:paraId="3A3839EC" w14:textId="77777777" w:rsidR="007A3A02" w:rsidRPr="00F35B1F" w:rsidRDefault="007A3A02" w:rsidP="00C21E10">
            <w:pPr>
              <w:rPr>
                <w:rFonts w:cstheme="minorHAnsi"/>
                <w:sz w:val="18"/>
                <w:szCs w:val="18"/>
              </w:rPr>
            </w:pPr>
            <w:r w:rsidRPr="00F35B1F">
              <w:rPr>
                <w:rFonts w:cstheme="minorHAnsi"/>
                <w:sz w:val="18"/>
                <w:szCs w:val="18"/>
              </w:rPr>
              <w:t>R$494,47</w:t>
            </w:r>
          </w:p>
        </w:tc>
      </w:tr>
      <w:tr w:rsidR="007A3A02" w:rsidRPr="00482B51" w14:paraId="0C3FF8AA" w14:textId="77777777" w:rsidTr="00C21E10">
        <w:trPr>
          <w:trHeight w:val="567"/>
        </w:trPr>
        <w:tc>
          <w:tcPr>
            <w:tcW w:w="697" w:type="dxa"/>
            <w:shd w:val="clear" w:color="auto" w:fill="B4C6E7" w:themeFill="accent1" w:themeFillTint="66"/>
          </w:tcPr>
          <w:p w14:paraId="621EDFAD" w14:textId="77777777" w:rsidR="007A3A02" w:rsidRPr="007A3A02" w:rsidRDefault="007A3A02" w:rsidP="00C21E10">
            <w:pPr>
              <w:rPr>
                <w:rFonts w:cstheme="minorHAnsi"/>
                <w:sz w:val="18"/>
                <w:szCs w:val="18"/>
              </w:rPr>
            </w:pPr>
          </w:p>
        </w:tc>
        <w:tc>
          <w:tcPr>
            <w:tcW w:w="4548" w:type="dxa"/>
            <w:shd w:val="clear" w:color="auto" w:fill="B4C6E7" w:themeFill="accent1" w:themeFillTint="66"/>
          </w:tcPr>
          <w:p w14:paraId="5577E842" w14:textId="77777777" w:rsidR="007A3A02" w:rsidRPr="007A3A02" w:rsidRDefault="007A3A02" w:rsidP="00C21E10">
            <w:pPr>
              <w:jc w:val="center"/>
              <w:rPr>
                <w:rFonts w:cstheme="minorHAnsi"/>
                <w:sz w:val="18"/>
                <w:szCs w:val="18"/>
              </w:rPr>
            </w:pPr>
            <w:r w:rsidRPr="007A3A02">
              <w:rPr>
                <w:rFonts w:cstheme="minorHAnsi"/>
                <w:b/>
                <w:bCs/>
                <w:sz w:val="18"/>
                <w:szCs w:val="18"/>
              </w:rPr>
              <w:t>LOTE 10</w:t>
            </w:r>
          </w:p>
        </w:tc>
        <w:tc>
          <w:tcPr>
            <w:tcW w:w="607" w:type="dxa"/>
            <w:shd w:val="clear" w:color="auto" w:fill="B4C6E7" w:themeFill="accent1" w:themeFillTint="66"/>
          </w:tcPr>
          <w:p w14:paraId="741601D7" w14:textId="77777777" w:rsidR="007A3A02" w:rsidRPr="00F35B1F" w:rsidRDefault="007A3A02" w:rsidP="00C21E10">
            <w:pPr>
              <w:rPr>
                <w:rFonts w:cstheme="minorHAnsi"/>
                <w:sz w:val="18"/>
                <w:szCs w:val="18"/>
              </w:rPr>
            </w:pPr>
          </w:p>
        </w:tc>
        <w:tc>
          <w:tcPr>
            <w:tcW w:w="1057" w:type="dxa"/>
            <w:shd w:val="clear" w:color="auto" w:fill="B4C6E7" w:themeFill="accent1" w:themeFillTint="66"/>
          </w:tcPr>
          <w:p w14:paraId="0B519B75" w14:textId="77777777" w:rsidR="007A3A02" w:rsidRPr="00F35B1F" w:rsidRDefault="007A3A02" w:rsidP="00C21E10">
            <w:pPr>
              <w:rPr>
                <w:rFonts w:cstheme="minorHAnsi"/>
                <w:sz w:val="18"/>
                <w:szCs w:val="18"/>
              </w:rPr>
            </w:pPr>
          </w:p>
        </w:tc>
        <w:tc>
          <w:tcPr>
            <w:tcW w:w="1043" w:type="dxa"/>
            <w:shd w:val="clear" w:color="auto" w:fill="B4C6E7" w:themeFill="accent1" w:themeFillTint="66"/>
          </w:tcPr>
          <w:p w14:paraId="54C57ED7" w14:textId="77777777" w:rsidR="007A3A02" w:rsidRPr="00F35B1F" w:rsidRDefault="007A3A02" w:rsidP="00C21E10">
            <w:pPr>
              <w:rPr>
                <w:rFonts w:cstheme="minorHAnsi"/>
                <w:sz w:val="18"/>
                <w:szCs w:val="18"/>
              </w:rPr>
            </w:pPr>
          </w:p>
        </w:tc>
        <w:tc>
          <w:tcPr>
            <w:tcW w:w="1135" w:type="dxa"/>
            <w:shd w:val="clear" w:color="auto" w:fill="B4C6E7" w:themeFill="accent1" w:themeFillTint="66"/>
          </w:tcPr>
          <w:p w14:paraId="379FE5CF" w14:textId="77777777" w:rsidR="007A3A02" w:rsidRPr="00F35B1F" w:rsidRDefault="007A3A02" w:rsidP="00C21E10">
            <w:pPr>
              <w:rPr>
                <w:rFonts w:cstheme="minorHAnsi"/>
                <w:sz w:val="18"/>
                <w:szCs w:val="18"/>
              </w:rPr>
            </w:pPr>
          </w:p>
        </w:tc>
      </w:tr>
      <w:tr w:rsidR="007A3A02" w:rsidRPr="00482B51" w14:paraId="4409D44B" w14:textId="77777777" w:rsidTr="00C21E10">
        <w:trPr>
          <w:trHeight w:val="3175"/>
        </w:trPr>
        <w:tc>
          <w:tcPr>
            <w:tcW w:w="697" w:type="dxa"/>
          </w:tcPr>
          <w:p w14:paraId="0D3349A8" w14:textId="77777777" w:rsidR="007A3A02" w:rsidRPr="007A3A02" w:rsidRDefault="007A3A02" w:rsidP="00C21E10">
            <w:pPr>
              <w:rPr>
                <w:rFonts w:cstheme="minorHAnsi"/>
                <w:sz w:val="18"/>
                <w:szCs w:val="18"/>
              </w:rPr>
            </w:pPr>
            <w:r w:rsidRPr="007A3A02">
              <w:rPr>
                <w:rFonts w:cstheme="minorHAnsi"/>
                <w:sz w:val="18"/>
                <w:szCs w:val="18"/>
              </w:rPr>
              <w:t>11</w:t>
            </w:r>
          </w:p>
        </w:tc>
        <w:tc>
          <w:tcPr>
            <w:tcW w:w="4548" w:type="dxa"/>
          </w:tcPr>
          <w:p w14:paraId="039D78D8" w14:textId="77777777" w:rsidR="007A3A02" w:rsidRPr="007A3A02" w:rsidRDefault="007A3A02" w:rsidP="00C21E10">
            <w:pPr>
              <w:rPr>
                <w:rFonts w:cstheme="minorHAnsi"/>
                <w:sz w:val="18"/>
                <w:szCs w:val="18"/>
              </w:rPr>
            </w:pPr>
            <w:r w:rsidRPr="007A3A02">
              <w:rPr>
                <w:rFonts w:cstheme="minorHAnsi"/>
                <w:sz w:val="18"/>
                <w:szCs w:val="18"/>
              </w:rPr>
              <w:t>Fragmentadora de papel: Tipo: fragmentadora de papel para uso administrativo; capacidade mínima de fragmentação de 10 folhas (75 g/m²) por vez; apta a fragmentar papel e cartões; tipo de corte em tiras; largura de entrada compatível com papel formato A4 (210 x 297 mm); velocidade mínima de fragmentação de 2,6 metros por minuto; nível máximo de ruído de até 68 dB; cesto coletor com capacidade mínima de 21 litros; funcionamento em 127V; possuir modo reverso para desobstrução; tempo máximo de funcionamento contínuo de aproximadamente 2 minutos, com tempo de repouso de aproximadamente 30 minutos; estrutura externa em material resistente e estável; sistema de segurança que impeça o acesso às lâminas durante o funcionamento; produto novo, acompanhado de manual de instruções; 1 ANO DE GARANTIA</w:t>
            </w:r>
          </w:p>
        </w:tc>
        <w:tc>
          <w:tcPr>
            <w:tcW w:w="607" w:type="dxa"/>
          </w:tcPr>
          <w:p w14:paraId="4B319C88" w14:textId="77777777" w:rsidR="007A3A02" w:rsidRPr="00F35B1F" w:rsidRDefault="007A3A02" w:rsidP="00C21E10">
            <w:pPr>
              <w:rPr>
                <w:rFonts w:cstheme="minorHAnsi"/>
                <w:sz w:val="18"/>
                <w:szCs w:val="18"/>
              </w:rPr>
            </w:pPr>
            <w:r w:rsidRPr="00F35B1F">
              <w:rPr>
                <w:rFonts w:cstheme="minorHAnsi"/>
                <w:sz w:val="18"/>
                <w:szCs w:val="18"/>
              </w:rPr>
              <w:t>1</w:t>
            </w:r>
          </w:p>
        </w:tc>
        <w:tc>
          <w:tcPr>
            <w:tcW w:w="1057" w:type="dxa"/>
          </w:tcPr>
          <w:p w14:paraId="494EF1BC" w14:textId="77777777" w:rsidR="007A3A02" w:rsidRPr="00F35B1F" w:rsidRDefault="007A3A02" w:rsidP="00C21E10">
            <w:pPr>
              <w:rPr>
                <w:rFonts w:cstheme="minorHAnsi"/>
                <w:sz w:val="18"/>
                <w:szCs w:val="18"/>
              </w:rPr>
            </w:pPr>
            <w:r w:rsidRPr="00F35B1F">
              <w:rPr>
                <w:rFonts w:cstheme="minorHAnsi"/>
                <w:sz w:val="18"/>
                <w:szCs w:val="18"/>
              </w:rPr>
              <w:t>unidade</w:t>
            </w:r>
          </w:p>
        </w:tc>
        <w:tc>
          <w:tcPr>
            <w:tcW w:w="1043" w:type="dxa"/>
          </w:tcPr>
          <w:p w14:paraId="749C9B73" w14:textId="77777777" w:rsidR="007A3A02" w:rsidRPr="00F35B1F" w:rsidRDefault="007A3A02" w:rsidP="00C21E10">
            <w:pPr>
              <w:rPr>
                <w:rFonts w:cstheme="minorHAnsi"/>
                <w:sz w:val="18"/>
                <w:szCs w:val="18"/>
              </w:rPr>
            </w:pPr>
            <w:r w:rsidRPr="00F35B1F">
              <w:rPr>
                <w:rFonts w:cstheme="minorHAnsi"/>
                <w:sz w:val="18"/>
                <w:szCs w:val="18"/>
              </w:rPr>
              <w:t>R$633,98</w:t>
            </w:r>
          </w:p>
        </w:tc>
        <w:tc>
          <w:tcPr>
            <w:tcW w:w="1135" w:type="dxa"/>
          </w:tcPr>
          <w:p w14:paraId="37048908" w14:textId="77777777" w:rsidR="007A3A02" w:rsidRPr="00F35B1F" w:rsidRDefault="007A3A02" w:rsidP="00C21E10">
            <w:pPr>
              <w:rPr>
                <w:rFonts w:cstheme="minorHAnsi"/>
                <w:sz w:val="18"/>
                <w:szCs w:val="18"/>
              </w:rPr>
            </w:pPr>
            <w:r w:rsidRPr="00F35B1F">
              <w:rPr>
                <w:rFonts w:cstheme="minorHAnsi"/>
                <w:sz w:val="18"/>
                <w:szCs w:val="18"/>
              </w:rPr>
              <w:t>R$633,98</w:t>
            </w:r>
          </w:p>
        </w:tc>
      </w:tr>
    </w:tbl>
    <w:p w14:paraId="73B2C5DC" w14:textId="77777777" w:rsidR="00540905" w:rsidRDefault="00540905" w:rsidP="00A520EE">
      <w:pPr>
        <w:spacing w:line="360" w:lineRule="auto"/>
        <w:rPr>
          <w:rFonts w:ascii="Arial" w:hAnsi="Arial" w:cs="Arial"/>
          <w:sz w:val="18"/>
          <w:szCs w:val="18"/>
          <w:u w:val="single"/>
        </w:rPr>
      </w:pPr>
    </w:p>
    <w:p w14:paraId="2D367A59" w14:textId="2C5D81EF"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DECLARAÇÃO</w:t>
      </w:r>
    </w:p>
    <w:p w14:paraId="1E006DC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(APRESENTAR JUNTO A PROPOSTA DE PREÇOS)</w:t>
      </w:r>
    </w:p>
    <w:p w14:paraId="1180C6D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DECLARO QUE ESTOU CIENTE E DE ACORDO COM TODAS AS CLÁUSULAS E CONDIÇÕES CONTIDAS NO AVISO DE CONTRATAÇÃO E EM SEUS ANEXOS.</w:t>
      </w:r>
    </w:p>
    <w:p w14:paraId="1458BB2A"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Prazo de validade da proposta de 60 (sessenta dias), a contar da data de abertura do certame.</w:t>
      </w:r>
    </w:p>
    <w:p w14:paraId="2B10EF4F" w14:textId="5A6A0BC6"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lastRenderedPageBreak/>
        <w:t>Garantimos que os produtos</w:t>
      </w:r>
      <w:r w:rsidR="00847BF8">
        <w:rPr>
          <w:rFonts w:ascii="Arial" w:hAnsi="Arial" w:cs="Arial"/>
          <w:sz w:val="18"/>
          <w:szCs w:val="18"/>
        </w:rPr>
        <w:t>/serviços</w:t>
      </w:r>
      <w:r w:rsidRPr="00723CDE">
        <w:rPr>
          <w:rFonts w:ascii="Arial" w:hAnsi="Arial" w:cs="Arial"/>
          <w:sz w:val="18"/>
          <w:szCs w:val="18"/>
        </w:rPr>
        <w:t xml:space="preserve"> serão substituídos, sem ônus para a entidade de contratação, caso não estejam de acordo às especificações e padrões exigidos.</w:t>
      </w:r>
    </w:p>
    <w:p w14:paraId="43B97441"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3CADB130"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Informar os seguintes Dados Bancários, a fim de agilizar os possíveis pagamentos:</w:t>
      </w:r>
    </w:p>
    <w:p w14:paraId="6E73548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Banco:________________</w:t>
      </w:r>
    </w:p>
    <w:p w14:paraId="597EB3E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Agência:_______________ Conta Corrente:_________</w:t>
      </w:r>
    </w:p>
    <w:p w14:paraId="6CC9991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Caso seja a empresa vencedora os pagamentos, vão ser depositados, na conta informada.</w:t>
      </w:r>
    </w:p>
    <w:p w14:paraId="0D02C2D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(colocar data e assinatura do representante legal)</w:t>
      </w:r>
    </w:p>
    <w:p w14:paraId="4F59653B" w14:textId="2B28EFEF" w:rsidR="00350F25" w:rsidRDefault="00723CDE" w:rsidP="00A520EE">
      <w:pPr>
        <w:spacing w:line="360" w:lineRule="auto"/>
        <w:rPr>
          <w:rFonts w:ascii="Arial" w:hAnsi="Arial" w:cs="Arial"/>
          <w:sz w:val="18"/>
          <w:szCs w:val="18"/>
        </w:rPr>
      </w:pPr>
      <w:r w:rsidRPr="00723CDE">
        <w:rPr>
          <w:rFonts w:ascii="Arial" w:hAnsi="Arial" w:cs="Arial"/>
          <w:sz w:val="18"/>
          <w:szCs w:val="18"/>
          <w:u w:val="single"/>
        </w:rPr>
        <w:t>Obs.: A Proposta Comercial deverá conter razão social do participante, CNPJ, endereço completo, telefone e e-mail válido do próprio participante.</w:t>
      </w:r>
    </w:p>
    <w:p w14:paraId="5DEBA799" w14:textId="7DFABB48" w:rsidR="000B13CE" w:rsidRDefault="000B13CE" w:rsidP="00A520EE">
      <w:pPr>
        <w:spacing w:line="360" w:lineRule="auto"/>
        <w:rPr>
          <w:rFonts w:ascii="Arial" w:hAnsi="Arial" w:cs="Arial"/>
          <w:sz w:val="18"/>
          <w:szCs w:val="18"/>
          <w:u w:val="single"/>
        </w:rPr>
      </w:pPr>
    </w:p>
    <w:p w14:paraId="4838A385" w14:textId="2D4C16E6"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 xml:space="preserve">REF.: DISPENSA ELETRÔNICA N° </w:t>
      </w:r>
      <w:r w:rsidR="007332BF">
        <w:rPr>
          <w:rFonts w:ascii="Arial" w:hAnsi="Arial" w:cs="Arial"/>
          <w:sz w:val="18"/>
          <w:szCs w:val="18"/>
          <w:u w:val="single"/>
        </w:rPr>
        <w:t>2</w:t>
      </w:r>
      <w:r w:rsidR="00D56443">
        <w:rPr>
          <w:rFonts w:ascii="Arial" w:hAnsi="Arial" w:cs="Arial"/>
          <w:sz w:val="18"/>
          <w:szCs w:val="18"/>
          <w:u w:val="single"/>
        </w:rPr>
        <w:t>/2</w:t>
      </w:r>
      <w:r w:rsidRPr="00723CDE">
        <w:rPr>
          <w:rFonts w:ascii="Arial" w:hAnsi="Arial" w:cs="Arial"/>
          <w:sz w:val="18"/>
          <w:szCs w:val="18"/>
          <w:u w:val="single"/>
        </w:rPr>
        <w:t>02</w:t>
      </w:r>
      <w:r w:rsidR="00B3614D">
        <w:rPr>
          <w:rFonts w:ascii="Arial" w:hAnsi="Arial" w:cs="Arial"/>
          <w:sz w:val="18"/>
          <w:szCs w:val="18"/>
          <w:u w:val="single"/>
        </w:rPr>
        <w:t>6</w:t>
      </w:r>
    </w:p>
    <w:p w14:paraId="3FE609F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instrumento,</w:t>
      </w:r>
      <w:r w:rsidRPr="00723CDE">
        <w:rPr>
          <w:rFonts w:ascii="Arial" w:hAnsi="Arial" w:cs="Arial"/>
          <w:sz w:val="18"/>
          <w:szCs w:val="18"/>
        </w:rPr>
        <w:tab/>
        <w:t>a</w:t>
      </w:r>
      <w:r w:rsidRPr="00723CDE">
        <w:rPr>
          <w:rFonts w:ascii="Arial" w:hAnsi="Arial" w:cs="Arial"/>
          <w:sz w:val="18"/>
          <w:szCs w:val="18"/>
        </w:rPr>
        <w:tab/>
        <w:t>empresa</w:t>
      </w:r>
      <w:r w:rsidRPr="00723CDE">
        <w:rPr>
          <w:rFonts w:ascii="Arial" w:hAnsi="Arial" w:cs="Arial"/>
          <w:sz w:val="18"/>
          <w:szCs w:val="18"/>
        </w:rPr>
        <w:tab/>
        <w:t>_____________________________,</w:t>
      </w:r>
      <w:r w:rsidRPr="00723CDE">
        <w:rPr>
          <w:rFonts w:ascii="Arial" w:hAnsi="Arial" w:cs="Arial"/>
          <w:sz w:val="18"/>
          <w:szCs w:val="18"/>
        </w:rPr>
        <w:tab/>
        <w:t>sediada</w:t>
      </w:r>
      <w:r w:rsidRPr="00723CDE">
        <w:rPr>
          <w:rFonts w:ascii="Arial" w:hAnsi="Arial" w:cs="Arial"/>
          <w:sz w:val="18"/>
          <w:szCs w:val="18"/>
        </w:rPr>
        <w:tab/>
        <w:t>em</w:t>
      </w:r>
    </w:p>
    <w:p w14:paraId="77186094" w14:textId="06616F9E"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_________________________________, inscrita no CNPJ sob o n° __________________, outorga poderes a ______________, portador (a) do documento de identidade n° _____________________, inscrito (a) no CPF/MF sob o n° ___________________________, para representá-la na Dispensa de Licitação nº </w:t>
      </w:r>
      <w:r w:rsidR="00852E25">
        <w:rPr>
          <w:rFonts w:ascii="Arial" w:hAnsi="Arial" w:cs="Arial"/>
          <w:sz w:val="18"/>
          <w:szCs w:val="18"/>
        </w:rPr>
        <w:t>3</w:t>
      </w:r>
      <w:r w:rsidRPr="00723CDE">
        <w:rPr>
          <w:rFonts w:ascii="Arial" w:hAnsi="Arial" w:cs="Arial"/>
          <w:sz w:val="18"/>
          <w:szCs w:val="18"/>
        </w:rPr>
        <w:t>/202</w:t>
      </w:r>
      <w:r w:rsidR="00FC64F0">
        <w:rPr>
          <w:rFonts w:ascii="Arial" w:hAnsi="Arial" w:cs="Arial"/>
          <w:sz w:val="18"/>
          <w:szCs w:val="18"/>
        </w:rPr>
        <w:t>5</w:t>
      </w:r>
      <w:r w:rsidRPr="00723CDE">
        <w:rPr>
          <w:rFonts w:ascii="Arial" w:hAnsi="Arial" w:cs="Arial"/>
          <w:sz w:val="18"/>
          <w:szCs w:val="18"/>
        </w:rPr>
        <w:t xml:space="preserve"> do Município de </w:t>
      </w:r>
      <w:r w:rsidR="00847BF8">
        <w:rPr>
          <w:rFonts w:ascii="Arial" w:hAnsi="Arial" w:cs="Arial"/>
          <w:sz w:val="18"/>
          <w:szCs w:val="18"/>
        </w:rPr>
        <w:t>Mandaguaçu</w:t>
      </w:r>
      <w:r w:rsidRPr="00723CDE">
        <w:rPr>
          <w:rFonts w:ascii="Arial" w:hAnsi="Arial" w:cs="Arial"/>
          <w:sz w:val="18"/>
          <w:szCs w:val="18"/>
        </w:rPr>
        <w:t>, podendo o mandatário praticar todos os atos relativos ao processo, notadamente: formular ofertas; assinar os documentos do processo de dispensa de licitação; negociar preços; interpor recursos ou renunciar ao direito de propô-los.</w:t>
      </w:r>
    </w:p>
    <w:p w14:paraId="7D3DFB8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w:t>
      </w:r>
    </w:p>
    <w:p w14:paraId="4ED9796C" w14:textId="12880F3B" w:rsidR="00794223" w:rsidRDefault="00723CDE" w:rsidP="00A520EE">
      <w:pPr>
        <w:spacing w:line="360" w:lineRule="auto"/>
        <w:rPr>
          <w:rFonts w:ascii="Arial" w:hAnsi="Arial" w:cs="Arial"/>
          <w:sz w:val="18"/>
          <w:szCs w:val="18"/>
        </w:rPr>
      </w:pPr>
      <w:r w:rsidRPr="00723CDE">
        <w:rPr>
          <w:rFonts w:ascii="Arial" w:hAnsi="Arial" w:cs="Arial"/>
          <w:sz w:val="18"/>
          <w:szCs w:val="18"/>
        </w:rPr>
        <w:t>(assinatura, nome e CPF do mandante)</w:t>
      </w:r>
    </w:p>
    <w:p w14:paraId="5496AEA0" w14:textId="77777777" w:rsidR="00AF0635" w:rsidRDefault="00AF0635" w:rsidP="00A520EE">
      <w:pPr>
        <w:spacing w:line="360" w:lineRule="auto"/>
        <w:rPr>
          <w:rFonts w:ascii="Arial" w:hAnsi="Arial" w:cs="Arial"/>
          <w:sz w:val="18"/>
          <w:szCs w:val="18"/>
        </w:rPr>
      </w:pPr>
    </w:p>
    <w:p w14:paraId="483EBB6F" w14:textId="34BE7C13" w:rsidR="00723CDE" w:rsidRPr="00723CDE" w:rsidRDefault="001B6B0E" w:rsidP="00882B19">
      <w:pPr>
        <w:spacing w:line="360" w:lineRule="auto"/>
        <w:ind w:firstLine="708"/>
        <w:rPr>
          <w:rFonts w:ascii="Arial" w:hAnsi="Arial" w:cs="Arial"/>
          <w:sz w:val="18"/>
          <w:szCs w:val="18"/>
        </w:rPr>
      </w:pPr>
      <w:r>
        <w:rPr>
          <w:rFonts w:ascii="Arial" w:hAnsi="Arial" w:cs="Arial"/>
          <w:sz w:val="18"/>
          <w:szCs w:val="18"/>
        </w:rPr>
        <w:t xml:space="preserve"> </w:t>
      </w:r>
      <w:r w:rsidR="00723CDE" w:rsidRPr="00723CDE">
        <w:rPr>
          <w:rFonts w:ascii="Arial" w:hAnsi="Arial" w:cs="Arial"/>
          <w:sz w:val="18"/>
          <w:szCs w:val="18"/>
        </w:rPr>
        <w:t>ANEXO III – DECLARAÇÃO DE RESPONSABILIDADES UNIFICADA</w:t>
      </w:r>
    </w:p>
    <w:p w14:paraId="29A97954" w14:textId="076B3D88"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 xml:space="preserve">REF.: DISPENSA ELETRÔNICA N° </w:t>
      </w:r>
      <w:r w:rsidR="007332BF">
        <w:rPr>
          <w:rFonts w:ascii="Arial" w:hAnsi="Arial" w:cs="Arial"/>
          <w:sz w:val="18"/>
          <w:szCs w:val="18"/>
          <w:u w:val="single"/>
        </w:rPr>
        <w:t>2</w:t>
      </w:r>
      <w:r w:rsidRPr="00723CDE">
        <w:rPr>
          <w:rFonts w:ascii="Arial" w:hAnsi="Arial" w:cs="Arial"/>
          <w:sz w:val="18"/>
          <w:szCs w:val="18"/>
          <w:u w:val="single"/>
        </w:rPr>
        <w:t>/202</w:t>
      </w:r>
      <w:r w:rsidR="00B3614D">
        <w:rPr>
          <w:rFonts w:ascii="Arial" w:hAnsi="Arial" w:cs="Arial"/>
          <w:sz w:val="18"/>
          <w:szCs w:val="18"/>
          <w:u w:val="single"/>
        </w:rPr>
        <w:t>6</w:t>
      </w:r>
    </w:p>
    <w:p w14:paraId="65A0437C"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Prezado (as) Senhores (as):</w:t>
      </w:r>
    </w:p>
    <w:p w14:paraId="5049E02F"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Pelo presente instrumento, a empresa ........................., inscrita no CNPJ sob o nº ......................, com sede na ............................................, por meio de seu representante legal infra-assinado, que:</w:t>
      </w:r>
    </w:p>
    <w:p w14:paraId="3D2A59B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 ) Declara, sob as penas do artigo 299, do Código Penal, que se enquadra na situação de microempresa (ME), empresa de pequeno porte (EPP) ou cooperativa, nos termos da Lei Complementar nº 123/06, </w:t>
      </w:r>
      <w:r w:rsidRPr="00723CDE">
        <w:rPr>
          <w:rFonts w:ascii="Arial" w:hAnsi="Arial" w:cs="Arial"/>
          <w:sz w:val="18"/>
          <w:szCs w:val="18"/>
        </w:rPr>
        <w:lastRenderedPageBreak/>
        <w:t>alterada pela Lei Complementar nº 147/14, bem assim que inexistem fatos supervenientes que conduzam ao seu desenquadramento desta situação.</w:t>
      </w:r>
    </w:p>
    <w:p w14:paraId="1CC1B2B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*Marcar este item caso se enquadre na situação de microempresa, empresa de pequeno porte ou cooperativa.</w:t>
      </w:r>
    </w:p>
    <w:p w14:paraId="4DF26834" w14:textId="2DB7504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até a presente data inexistem fatos supervenientes impeditivos para</w:t>
      </w:r>
      <w:r w:rsidR="00847BF8">
        <w:rPr>
          <w:rFonts w:ascii="Arial" w:hAnsi="Arial" w:cs="Arial"/>
          <w:sz w:val="18"/>
          <w:szCs w:val="18"/>
        </w:rPr>
        <w:t xml:space="preserve"> </w:t>
      </w:r>
      <w:r w:rsidRPr="00723CDE">
        <w:rPr>
          <w:rFonts w:ascii="Arial" w:hAnsi="Arial" w:cs="Arial"/>
          <w:sz w:val="18"/>
          <w:szCs w:val="18"/>
        </w:rPr>
        <w:t>habilitação no presente Processo de Dispensa Eletrônica, estando ciente da obrigatoriedade de declarar ocorrências posteriores;</w:t>
      </w:r>
    </w:p>
    <w:p w14:paraId="67947C8A" w14:textId="0A25CDB0"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 empresa não foi declarada inidônea por nenhum órgão público de qualquer</w:t>
      </w:r>
      <w:r w:rsidR="00734B4A">
        <w:rPr>
          <w:rFonts w:ascii="Arial" w:hAnsi="Arial" w:cs="Arial"/>
          <w:sz w:val="18"/>
          <w:szCs w:val="18"/>
        </w:rPr>
        <w:t xml:space="preserve"> </w:t>
      </w:r>
      <w:r w:rsidRPr="00723CDE">
        <w:rPr>
          <w:rFonts w:ascii="Arial" w:hAnsi="Arial" w:cs="Arial"/>
          <w:sz w:val="18"/>
          <w:szCs w:val="18"/>
        </w:rPr>
        <w:t>esfera de governo, estando apta a contratar com o poder público;</w:t>
      </w:r>
    </w:p>
    <w:p w14:paraId="467A9851" w14:textId="33301E2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estar cientes e concordamos com as condições contidas no Aviso de Contratação Direta e seus</w:t>
      </w:r>
      <w:r w:rsidR="00566018">
        <w:rPr>
          <w:rFonts w:ascii="Arial" w:hAnsi="Arial" w:cs="Arial"/>
          <w:sz w:val="18"/>
          <w:szCs w:val="18"/>
        </w:rPr>
        <w:t xml:space="preserve"> </w:t>
      </w:r>
      <w:r w:rsidRPr="00723CDE">
        <w:rPr>
          <w:rFonts w:ascii="Arial" w:hAnsi="Arial" w:cs="Arial"/>
          <w:sz w:val="18"/>
          <w:szCs w:val="18"/>
        </w:rPr>
        <w:t>anexos;</w:t>
      </w:r>
    </w:p>
    <w:p w14:paraId="683241A0"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Assumimos a responsabilidade pelas transações que forem efetuadas no sistema, assumindo como firmes e</w:t>
      </w:r>
    </w:p>
    <w:p w14:paraId="6B0C8E0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verdadeiras;</w:t>
      </w:r>
    </w:p>
    <w:p w14:paraId="5BB1D339"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que cumprimos as exigências de reserva de cargos para pessoa com deficiência e para reabilitado da</w:t>
      </w:r>
    </w:p>
    <w:p w14:paraId="5001178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Previdência Social, de que trata o art. 93, da Lei nº 8.213/91;</w:t>
      </w:r>
    </w:p>
    <w:p w14:paraId="54F0B6D7" w14:textId="65F66515"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fins do disposto no inciso XXXIII, do art. 7º, da Constituição Federal, que não empregamos</w:t>
      </w:r>
      <w:r w:rsidR="00E850B5">
        <w:rPr>
          <w:rFonts w:ascii="Arial" w:hAnsi="Arial" w:cs="Arial"/>
          <w:sz w:val="18"/>
          <w:szCs w:val="18"/>
        </w:rPr>
        <w:t xml:space="preserve"> </w:t>
      </w:r>
      <w:r w:rsidRPr="00723CDE">
        <w:rPr>
          <w:rFonts w:ascii="Arial" w:hAnsi="Arial" w:cs="Arial"/>
          <w:sz w:val="18"/>
          <w:szCs w:val="18"/>
        </w:rPr>
        <w:t>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31A3284E"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Não foi condenada judicialmente, em trânsito em julgado, por exploração de trabalho infantil, por submissão de trabalhadores a condições análogas às de escravo ou por contratação de adolescentes nos casos vedados pela legislação trabalhista, e cumpre o disposto no art. 14, inciso VI da Lei 14.133/2021.</w:t>
      </w:r>
    </w:p>
    <w:p w14:paraId="5B4DF5C7"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de direito, na qualidade de Proponente dos Processos Licitatórios/de Contratação</w:t>
      </w:r>
    </w:p>
    <w:p w14:paraId="57E046A5" w14:textId="08397C38"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Direta,</w:t>
      </w:r>
      <w:r w:rsidRPr="00723CDE">
        <w:rPr>
          <w:rFonts w:ascii="Arial" w:hAnsi="Arial" w:cs="Arial"/>
          <w:sz w:val="18"/>
          <w:szCs w:val="18"/>
        </w:rPr>
        <w:tab/>
        <w:t>instaurados</w:t>
      </w: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Município,</w:t>
      </w:r>
      <w:r w:rsidRPr="00723CDE">
        <w:rPr>
          <w:rFonts w:ascii="Arial" w:hAnsi="Arial" w:cs="Arial"/>
          <w:sz w:val="18"/>
          <w:szCs w:val="18"/>
        </w:rPr>
        <w:tab/>
        <w:t>que</w:t>
      </w:r>
      <w:r w:rsidRPr="00723CDE">
        <w:rPr>
          <w:rFonts w:ascii="Arial" w:hAnsi="Arial" w:cs="Arial"/>
          <w:sz w:val="18"/>
          <w:szCs w:val="18"/>
        </w:rPr>
        <w:tab/>
        <w:t>o</w:t>
      </w:r>
      <w:r w:rsidRPr="00723CDE">
        <w:rPr>
          <w:rFonts w:ascii="Arial" w:hAnsi="Arial" w:cs="Arial"/>
          <w:sz w:val="18"/>
          <w:szCs w:val="18"/>
        </w:rPr>
        <w:tab/>
        <w:t>(a)</w:t>
      </w:r>
      <w:r w:rsidRPr="00723CDE">
        <w:rPr>
          <w:rFonts w:ascii="Arial" w:hAnsi="Arial" w:cs="Arial"/>
          <w:sz w:val="18"/>
          <w:szCs w:val="18"/>
        </w:rPr>
        <w:tab/>
        <w:t>responsável</w:t>
      </w:r>
      <w:r w:rsidRPr="00723CDE">
        <w:rPr>
          <w:rFonts w:ascii="Arial" w:hAnsi="Arial" w:cs="Arial"/>
          <w:sz w:val="18"/>
          <w:szCs w:val="18"/>
        </w:rPr>
        <w:tab/>
        <w:t>legal</w:t>
      </w:r>
      <w:r w:rsidRPr="00723CDE">
        <w:rPr>
          <w:rFonts w:ascii="Arial" w:hAnsi="Arial" w:cs="Arial"/>
          <w:sz w:val="18"/>
          <w:szCs w:val="18"/>
        </w:rPr>
        <w:tab/>
        <w:t>da</w:t>
      </w:r>
      <w:r w:rsidRPr="00723CDE">
        <w:rPr>
          <w:rFonts w:ascii="Arial" w:hAnsi="Arial" w:cs="Arial"/>
          <w:sz w:val="18"/>
          <w:szCs w:val="18"/>
        </w:rPr>
        <w:tab/>
        <w:t>empresa</w:t>
      </w:r>
      <w:r w:rsidR="00BF4CF5">
        <w:rPr>
          <w:rFonts w:ascii="Arial" w:hAnsi="Arial" w:cs="Arial"/>
          <w:sz w:val="18"/>
          <w:szCs w:val="18"/>
        </w:rPr>
        <w:t xml:space="preserve"> </w:t>
      </w:r>
      <w:r w:rsidRPr="00723CDE">
        <w:rPr>
          <w:rFonts w:ascii="Arial" w:hAnsi="Arial" w:cs="Arial"/>
          <w:sz w:val="18"/>
          <w:szCs w:val="18"/>
        </w:rPr>
        <w:tab/>
        <w:t>é</w:t>
      </w:r>
      <w:r w:rsidRPr="00723CDE">
        <w:rPr>
          <w:rFonts w:ascii="Arial" w:hAnsi="Arial" w:cs="Arial"/>
          <w:sz w:val="18"/>
          <w:szCs w:val="18"/>
        </w:rPr>
        <w:tab/>
        <w:t>Sr. ............................................................., portador(a) da Cédula de Identidade RG sob nº ..............................................…, incrito (a) no CPF sob nº ........................................................, cuja função/cargo é...............................................… (sócio administrador/procurador/diretor/etc), responsável pela assinatura do contrato;</w:t>
      </w:r>
    </w:p>
    <w:p w14:paraId="520301A1" w14:textId="205F2E29"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em caso de qualquer comunicação futura referente e este processo de</w:t>
      </w:r>
      <w:r w:rsidR="00BF4CF5">
        <w:rPr>
          <w:rFonts w:ascii="Arial" w:hAnsi="Arial" w:cs="Arial"/>
          <w:sz w:val="18"/>
          <w:szCs w:val="18"/>
        </w:rPr>
        <w:t xml:space="preserve"> </w:t>
      </w:r>
      <w:r w:rsidRPr="00723CDE">
        <w:rPr>
          <w:rFonts w:ascii="Arial" w:hAnsi="Arial" w:cs="Arial"/>
          <w:sz w:val="18"/>
          <w:szCs w:val="18"/>
        </w:rPr>
        <w:t>dispensa de licitação, bem como em caso de eventual contratação, concordamos que o Contrato seja encaminhado para o seguinte endereço: E-mail: Telefone: ( )</w:t>
      </w:r>
    </w:p>
    <w:p w14:paraId="58626796" w14:textId="7E7AAF1C"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lastRenderedPageBreak/>
        <w:t>Caso altere o citado e-mail ou telefone, comprometemo-nos a protocolizar pedido de alteração junto ao Sistema de</w:t>
      </w:r>
      <w:r w:rsidR="00BF4CF5">
        <w:rPr>
          <w:rFonts w:ascii="Arial" w:hAnsi="Arial" w:cs="Arial"/>
          <w:sz w:val="18"/>
          <w:szCs w:val="18"/>
        </w:rPr>
        <w:t xml:space="preserve"> </w:t>
      </w:r>
      <w:r w:rsidRPr="00723CDE">
        <w:rPr>
          <w:rFonts w:ascii="Arial" w:hAnsi="Arial" w:cs="Arial"/>
          <w:sz w:val="18"/>
          <w:szCs w:val="18"/>
        </w:rPr>
        <w:t>Protocolo deste Município, sob pena de sermos considerados como intimados pelos meios anteriormente fornecidos.</w:t>
      </w:r>
    </w:p>
    <w:p w14:paraId="1ADFE41A" w14:textId="6369CAA2" w:rsidR="00723CDE" w:rsidRPr="00BF4CF5" w:rsidRDefault="00723CDE" w:rsidP="00C914A6">
      <w:pPr>
        <w:numPr>
          <w:ilvl w:val="0"/>
          <w:numId w:val="6"/>
        </w:numPr>
        <w:spacing w:line="360" w:lineRule="auto"/>
        <w:ind w:left="0"/>
        <w:rPr>
          <w:rFonts w:ascii="Arial" w:hAnsi="Arial" w:cs="Arial"/>
          <w:sz w:val="18"/>
          <w:szCs w:val="18"/>
        </w:rPr>
      </w:pPr>
      <w:r w:rsidRPr="00BF4CF5">
        <w:rPr>
          <w:rFonts w:ascii="Arial" w:hAnsi="Arial" w:cs="Arial"/>
          <w:sz w:val="18"/>
          <w:szCs w:val="18"/>
        </w:rPr>
        <w:t>Nomeamos</w:t>
      </w:r>
      <w:r w:rsidRPr="00BF4CF5">
        <w:rPr>
          <w:rFonts w:ascii="Arial" w:hAnsi="Arial" w:cs="Arial"/>
          <w:sz w:val="18"/>
          <w:szCs w:val="18"/>
        </w:rPr>
        <w:tab/>
        <w:t>e</w:t>
      </w:r>
      <w:r w:rsidRPr="00BF4CF5">
        <w:rPr>
          <w:rFonts w:ascii="Arial" w:hAnsi="Arial" w:cs="Arial"/>
          <w:sz w:val="18"/>
          <w:szCs w:val="18"/>
        </w:rPr>
        <w:tab/>
        <w:t>constituímos</w:t>
      </w:r>
      <w:r w:rsidRPr="00BF4CF5">
        <w:rPr>
          <w:rFonts w:ascii="Arial" w:hAnsi="Arial" w:cs="Arial"/>
          <w:sz w:val="18"/>
          <w:szCs w:val="18"/>
        </w:rPr>
        <w:tab/>
        <w:t>o</w:t>
      </w:r>
      <w:r w:rsidRPr="00BF4CF5">
        <w:rPr>
          <w:rFonts w:ascii="Arial" w:hAnsi="Arial" w:cs="Arial"/>
          <w:sz w:val="18"/>
          <w:szCs w:val="18"/>
        </w:rPr>
        <w:tab/>
        <w:t>senhor(a).........................................,</w:t>
      </w:r>
      <w:r w:rsidR="00BF4CF5" w:rsidRPr="00BF4CF5">
        <w:rPr>
          <w:rFonts w:ascii="Arial" w:hAnsi="Arial" w:cs="Arial"/>
          <w:sz w:val="18"/>
          <w:szCs w:val="18"/>
        </w:rPr>
        <w:t xml:space="preserve"> </w:t>
      </w:r>
      <w:r w:rsidRPr="00BF4CF5">
        <w:rPr>
          <w:rFonts w:ascii="Arial" w:hAnsi="Arial" w:cs="Arial"/>
          <w:sz w:val="18"/>
          <w:szCs w:val="18"/>
        </w:rPr>
        <w:t>portador(a)</w:t>
      </w:r>
      <w:r w:rsidRPr="00BF4CF5">
        <w:rPr>
          <w:rFonts w:ascii="Arial" w:hAnsi="Arial" w:cs="Arial"/>
          <w:sz w:val="18"/>
          <w:szCs w:val="18"/>
        </w:rPr>
        <w:tab/>
        <w:t>do</w:t>
      </w:r>
      <w:r w:rsidRPr="00BF4CF5">
        <w:rPr>
          <w:rFonts w:ascii="Arial" w:hAnsi="Arial" w:cs="Arial"/>
          <w:sz w:val="18"/>
          <w:szCs w:val="18"/>
        </w:rPr>
        <w:tab/>
        <w:t>CPF/MF</w:t>
      </w:r>
      <w:r w:rsidRPr="00BF4CF5">
        <w:rPr>
          <w:rFonts w:ascii="Arial" w:hAnsi="Arial" w:cs="Arial"/>
          <w:sz w:val="18"/>
          <w:szCs w:val="18"/>
        </w:rPr>
        <w:tab/>
        <w:t>sob</w:t>
      </w:r>
      <w:r w:rsidR="00BF4CF5">
        <w:rPr>
          <w:rFonts w:ascii="Arial" w:hAnsi="Arial" w:cs="Arial"/>
          <w:sz w:val="18"/>
          <w:szCs w:val="18"/>
        </w:rPr>
        <w:t xml:space="preserve"> </w:t>
      </w:r>
      <w:r w:rsidRPr="00BF4CF5">
        <w:rPr>
          <w:rFonts w:ascii="Arial" w:hAnsi="Arial" w:cs="Arial"/>
          <w:sz w:val="18"/>
          <w:szCs w:val="18"/>
        </w:rPr>
        <w:t>n.º..................................., para ser o (a) responsável para acompanhar a execução do contrato, referente a Dispensa Eletrônica nº ______ e todos os atos necessários ao cumprimento das obrigações contidas no instrumento convocatório, seus Anexos e no Contrato.</w:t>
      </w:r>
    </w:p>
    <w:p w14:paraId="1A3E8C3E" w14:textId="6A64AE6B"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 ______ de _____________ de 202</w:t>
      </w:r>
      <w:r w:rsidR="00B91A12">
        <w:rPr>
          <w:rFonts w:ascii="Arial" w:hAnsi="Arial" w:cs="Arial"/>
          <w:sz w:val="18"/>
          <w:szCs w:val="18"/>
        </w:rPr>
        <w:t>5</w:t>
      </w:r>
      <w:r w:rsidRPr="00723CDE">
        <w:rPr>
          <w:rFonts w:ascii="Arial" w:hAnsi="Arial" w:cs="Arial"/>
          <w:sz w:val="18"/>
          <w:szCs w:val="18"/>
        </w:rPr>
        <w:t>.</w:t>
      </w:r>
    </w:p>
    <w:p w14:paraId="6C96F55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____________________________________________________________</w:t>
      </w:r>
    </w:p>
    <w:p w14:paraId="764F347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CPF, completo do representante da empresa e assinatura).</w:t>
      </w:r>
    </w:p>
    <w:p w14:paraId="579CB10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CNPJ, completo da empresa e assinatura).</w:t>
      </w:r>
    </w:p>
    <w:p w14:paraId="59FA01EF" w14:textId="77777777" w:rsidR="00BF4CF5" w:rsidRDefault="00BF4CF5" w:rsidP="00A520EE">
      <w:pPr>
        <w:spacing w:line="360" w:lineRule="auto"/>
        <w:rPr>
          <w:rFonts w:ascii="Arial" w:hAnsi="Arial" w:cs="Arial"/>
          <w:sz w:val="18"/>
          <w:szCs w:val="18"/>
        </w:rPr>
      </w:pPr>
    </w:p>
    <w:p w14:paraId="2FF4A9F1" w14:textId="77777777" w:rsidR="00BF4CF5" w:rsidRDefault="00BF4CF5" w:rsidP="00A520EE">
      <w:pPr>
        <w:spacing w:line="360" w:lineRule="auto"/>
        <w:rPr>
          <w:rFonts w:ascii="Arial" w:hAnsi="Arial" w:cs="Arial"/>
          <w:sz w:val="18"/>
          <w:szCs w:val="18"/>
        </w:rPr>
      </w:pPr>
    </w:p>
    <w:p w14:paraId="1FA0F7AD" w14:textId="77777777" w:rsidR="00BF4CF5" w:rsidRDefault="00BF4CF5" w:rsidP="00A520EE">
      <w:pPr>
        <w:spacing w:line="360" w:lineRule="auto"/>
        <w:rPr>
          <w:rFonts w:ascii="Arial" w:hAnsi="Arial" w:cs="Arial"/>
          <w:sz w:val="18"/>
          <w:szCs w:val="18"/>
        </w:rPr>
      </w:pPr>
    </w:p>
    <w:p w14:paraId="28EECD34" w14:textId="77777777" w:rsidR="00BF4CF5" w:rsidRDefault="00BF4CF5" w:rsidP="00A520EE">
      <w:pPr>
        <w:spacing w:line="360" w:lineRule="auto"/>
        <w:rPr>
          <w:rFonts w:ascii="Arial" w:hAnsi="Arial" w:cs="Arial"/>
          <w:sz w:val="18"/>
          <w:szCs w:val="18"/>
        </w:rPr>
      </w:pPr>
    </w:p>
    <w:p w14:paraId="1E9861E5" w14:textId="56F05D04" w:rsidR="00273C25" w:rsidRDefault="00273C25" w:rsidP="00A520EE">
      <w:pPr>
        <w:spacing w:line="360" w:lineRule="auto"/>
        <w:rPr>
          <w:rFonts w:ascii="Arial" w:hAnsi="Arial" w:cs="Arial"/>
          <w:sz w:val="18"/>
          <w:szCs w:val="18"/>
        </w:rPr>
      </w:pPr>
    </w:p>
    <w:p w14:paraId="5E2D3F96" w14:textId="08ED553B" w:rsidR="00273C25" w:rsidRDefault="00273C25" w:rsidP="00A520EE">
      <w:pPr>
        <w:spacing w:line="360" w:lineRule="auto"/>
        <w:rPr>
          <w:rFonts w:ascii="Arial" w:hAnsi="Arial" w:cs="Arial"/>
          <w:sz w:val="18"/>
          <w:szCs w:val="18"/>
        </w:rPr>
      </w:pPr>
    </w:p>
    <w:p w14:paraId="13EB75F4" w14:textId="4B18C9FD" w:rsidR="00273C25" w:rsidRDefault="00273C25" w:rsidP="00A520EE">
      <w:pPr>
        <w:spacing w:line="360" w:lineRule="auto"/>
        <w:rPr>
          <w:rFonts w:ascii="Arial" w:hAnsi="Arial" w:cs="Arial"/>
          <w:sz w:val="18"/>
          <w:szCs w:val="18"/>
        </w:rPr>
      </w:pPr>
    </w:p>
    <w:p w14:paraId="1109B92B" w14:textId="50586488" w:rsidR="00273C25" w:rsidRDefault="00273C25" w:rsidP="00A520EE">
      <w:pPr>
        <w:spacing w:line="360" w:lineRule="auto"/>
        <w:rPr>
          <w:rFonts w:ascii="Arial" w:hAnsi="Arial" w:cs="Arial"/>
          <w:sz w:val="18"/>
          <w:szCs w:val="18"/>
        </w:rPr>
      </w:pPr>
    </w:p>
    <w:p w14:paraId="6A15A7BF" w14:textId="5BD12B45" w:rsidR="00C25AE0" w:rsidRDefault="00C25AE0" w:rsidP="00A520EE">
      <w:pPr>
        <w:spacing w:line="360" w:lineRule="auto"/>
        <w:rPr>
          <w:rFonts w:ascii="Arial" w:hAnsi="Arial" w:cs="Arial"/>
          <w:sz w:val="18"/>
          <w:szCs w:val="18"/>
        </w:rPr>
      </w:pPr>
    </w:p>
    <w:p w14:paraId="0275CA97" w14:textId="7BE9B222" w:rsidR="00C25AE0" w:rsidRDefault="00C25AE0" w:rsidP="00A520EE">
      <w:pPr>
        <w:spacing w:line="360" w:lineRule="auto"/>
        <w:rPr>
          <w:rFonts w:ascii="Arial" w:hAnsi="Arial" w:cs="Arial"/>
          <w:sz w:val="18"/>
          <w:szCs w:val="18"/>
        </w:rPr>
      </w:pPr>
    </w:p>
    <w:p w14:paraId="483A697E" w14:textId="77777777" w:rsidR="006E30FD" w:rsidRDefault="006E30FD" w:rsidP="00A520EE">
      <w:pPr>
        <w:spacing w:line="360" w:lineRule="auto"/>
        <w:rPr>
          <w:rFonts w:ascii="Arial" w:hAnsi="Arial" w:cs="Arial"/>
          <w:sz w:val="18"/>
          <w:szCs w:val="18"/>
        </w:rPr>
      </w:pPr>
    </w:p>
    <w:p w14:paraId="5789BBCF" w14:textId="77777777" w:rsidR="006E30FD" w:rsidRDefault="006E30FD" w:rsidP="00A520EE">
      <w:pPr>
        <w:spacing w:line="360" w:lineRule="auto"/>
        <w:rPr>
          <w:rFonts w:ascii="Arial" w:hAnsi="Arial" w:cs="Arial"/>
          <w:sz w:val="18"/>
          <w:szCs w:val="18"/>
        </w:rPr>
      </w:pPr>
    </w:p>
    <w:p w14:paraId="6F8CC1CC" w14:textId="77777777" w:rsidR="006E30FD" w:rsidRDefault="006E30FD" w:rsidP="00A520EE">
      <w:pPr>
        <w:spacing w:line="360" w:lineRule="auto"/>
        <w:rPr>
          <w:rFonts w:ascii="Arial" w:hAnsi="Arial" w:cs="Arial"/>
          <w:sz w:val="18"/>
          <w:szCs w:val="18"/>
        </w:rPr>
      </w:pPr>
    </w:p>
    <w:p w14:paraId="6FA7ECAC" w14:textId="77777777" w:rsidR="006E30FD" w:rsidRDefault="006E30FD" w:rsidP="00A520EE">
      <w:pPr>
        <w:spacing w:line="360" w:lineRule="auto"/>
        <w:rPr>
          <w:rFonts w:ascii="Arial" w:hAnsi="Arial" w:cs="Arial"/>
          <w:sz w:val="18"/>
          <w:szCs w:val="18"/>
        </w:rPr>
      </w:pPr>
    </w:p>
    <w:p w14:paraId="6D12412B" w14:textId="77777777" w:rsidR="006E30FD" w:rsidRDefault="006E30FD" w:rsidP="00A520EE">
      <w:pPr>
        <w:spacing w:line="360" w:lineRule="auto"/>
        <w:rPr>
          <w:rFonts w:ascii="Arial" w:hAnsi="Arial" w:cs="Arial"/>
          <w:sz w:val="18"/>
          <w:szCs w:val="18"/>
        </w:rPr>
      </w:pPr>
    </w:p>
    <w:p w14:paraId="63E1059C" w14:textId="77777777" w:rsidR="006E30FD" w:rsidRDefault="006E30FD" w:rsidP="00A520EE">
      <w:pPr>
        <w:spacing w:line="360" w:lineRule="auto"/>
        <w:rPr>
          <w:rFonts w:ascii="Arial" w:hAnsi="Arial" w:cs="Arial"/>
          <w:sz w:val="18"/>
          <w:szCs w:val="18"/>
        </w:rPr>
      </w:pPr>
    </w:p>
    <w:p w14:paraId="4F63B3CB" w14:textId="3EF563D0" w:rsidR="00C25AE0" w:rsidRDefault="00C25AE0" w:rsidP="00A520EE">
      <w:pPr>
        <w:spacing w:line="360" w:lineRule="auto"/>
        <w:rPr>
          <w:rFonts w:ascii="Arial" w:hAnsi="Arial" w:cs="Arial"/>
          <w:sz w:val="18"/>
          <w:szCs w:val="18"/>
        </w:rPr>
      </w:pPr>
    </w:p>
    <w:p w14:paraId="3AA317B8" w14:textId="7531D998" w:rsidR="00E11478" w:rsidRDefault="00E11478" w:rsidP="00E11478">
      <w:pPr>
        <w:pStyle w:val="Ttulo2"/>
        <w:ind w:left="2832" w:firstLine="708"/>
        <w:rPr>
          <w:b/>
          <w:bCs/>
          <w:sz w:val="18"/>
          <w:szCs w:val="18"/>
        </w:rPr>
      </w:pPr>
      <w:r>
        <w:rPr>
          <w:b/>
          <w:bCs/>
          <w:sz w:val="18"/>
          <w:szCs w:val="18"/>
        </w:rPr>
        <w:lastRenderedPageBreak/>
        <w:t xml:space="preserve">   Anexo IV</w:t>
      </w:r>
    </w:p>
    <w:p w14:paraId="7A01C564" w14:textId="3E16E77C" w:rsidR="00685F1C" w:rsidRPr="00C90A7B" w:rsidRDefault="001619FF" w:rsidP="00685F1C">
      <w:pPr>
        <w:spacing w:line="360" w:lineRule="auto"/>
        <w:ind w:left="708"/>
        <w:rPr>
          <w:rFonts w:ascii="Arial" w:hAnsi="Arial" w:cs="Arial"/>
          <w:b/>
          <w:bCs/>
          <w:sz w:val="18"/>
          <w:szCs w:val="18"/>
        </w:rPr>
      </w:pPr>
      <w:r>
        <w:rPr>
          <w:b/>
          <w:bCs/>
          <w:sz w:val="18"/>
          <w:szCs w:val="18"/>
        </w:rPr>
        <w:t xml:space="preserve">          </w:t>
      </w:r>
      <w:r w:rsidR="00685F1C">
        <w:rPr>
          <w:b/>
          <w:bCs/>
          <w:sz w:val="18"/>
          <w:szCs w:val="18"/>
        </w:rPr>
        <w:t xml:space="preserve">                         </w:t>
      </w:r>
      <w:r w:rsidR="00685F1C" w:rsidRPr="00C90A7B">
        <w:rPr>
          <w:rFonts w:ascii="Arial" w:hAnsi="Arial" w:cs="Arial"/>
          <w:b/>
          <w:bCs/>
          <w:sz w:val="18"/>
          <w:szCs w:val="18"/>
        </w:rPr>
        <w:t>MINUTA DE CONTRATO DE COMPRA Nº ***/202</w:t>
      </w:r>
      <w:r w:rsidR="006B40AD">
        <w:rPr>
          <w:rFonts w:ascii="Arial" w:hAnsi="Arial" w:cs="Arial"/>
          <w:b/>
          <w:bCs/>
          <w:sz w:val="18"/>
          <w:szCs w:val="18"/>
        </w:rPr>
        <w:t>5</w:t>
      </w:r>
      <w:r w:rsidR="00691C1D">
        <w:rPr>
          <w:rFonts w:ascii="Arial" w:hAnsi="Arial" w:cs="Arial"/>
          <w:b/>
          <w:bCs/>
          <w:sz w:val="18"/>
          <w:szCs w:val="18"/>
        </w:rPr>
        <w:t xml:space="preserve"> (</w:t>
      </w:r>
      <w:r w:rsidR="00691C1D" w:rsidRPr="00691C1D">
        <w:rPr>
          <w:rFonts w:ascii="Arial" w:hAnsi="Arial" w:cs="Arial"/>
          <w:b/>
          <w:bCs/>
          <w:sz w:val="18"/>
          <w:szCs w:val="18"/>
          <w:highlight w:val="yellow"/>
        </w:rPr>
        <w:t>Modelo AGU</w:t>
      </w:r>
      <w:r w:rsidR="00691C1D">
        <w:rPr>
          <w:rFonts w:ascii="Arial" w:hAnsi="Arial" w:cs="Arial"/>
          <w:b/>
          <w:bCs/>
          <w:sz w:val="18"/>
          <w:szCs w:val="18"/>
        </w:rPr>
        <w:t>)</w:t>
      </w:r>
    </w:p>
    <w:p w14:paraId="7396F3A7" w14:textId="77777777" w:rsidR="00691C1D" w:rsidRDefault="00691C1D" w:rsidP="00691C1D">
      <w:pPr>
        <w:spacing w:afterLines="120" w:after="288" w:line="312" w:lineRule="auto"/>
        <w:jc w:val="center"/>
        <w:rPr>
          <w:rFonts w:ascii="Arial" w:hAnsi="Arial" w:cs="Arial"/>
          <w:b/>
          <w:bCs/>
          <w:color w:val="000000" w:themeColor="text1"/>
          <w:sz w:val="20"/>
          <w:szCs w:val="20"/>
        </w:rPr>
      </w:pPr>
      <w:bookmarkStart w:id="6"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bookmarkEnd w:id="6"/>
    <w:p w14:paraId="63BAB023" w14:textId="1207A7DD" w:rsidR="00360260" w:rsidRPr="00242067" w:rsidRDefault="00360260" w:rsidP="00360260">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C041093" w14:textId="77777777" w:rsidR="00360260" w:rsidRPr="004827F2" w:rsidRDefault="00360260" w:rsidP="00360260">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12FC936C" w14:textId="77777777" w:rsidR="00360260" w:rsidRPr="004827F2" w:rsidRDefault="00360260" w:rsidP="00360260">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7EB05CAA" w14:textId="6A1B9EF8" w:rsidR="00360260" w:rsidRPr="00723CDE" w:rsidRDefault="00360260" w:rsidP="00360260">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sidR="002A3F68">
        <w:rPr>
          <w:rFonts w:ascii="Arial" w:hAnsi="Arial" w:cs="Arial"/>
          <w:sz w:val="18"/>
          <w:szCs w:val="18"/>
        </w:rPr>
        <w:t>cir.dentista</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4EDFDC12" w14:textId="3D489B2D" w:rsidR="00360260" w:rsidRPr="00723CDE" w:rsidRDefault="00360260" w:rsidP="00360260">
      <w:pPr>
        <w:spacing w:line="360" w:lineRule="auto"/>
        <w:ind w:left="708"/>
        <w:rPr>
          <w:rFonts w:ascii="Arial" w:hAnsi="Arial" w:cs="Arial"/>
          <w:sz w:val="18"/>
          <w:szCs w:val="18"/>
        </w:rPr>
      </w:pPr>
      <w:r w:rsidRPr="00723CDE">
        <w:rPr>
          <w:rFonts w:ascii="Arial" w:hAnsi="Arial" w:cs="Arial"/>
          <w:sz w:val="18"/>
          <w:szCs w:val="18"/>
        </w:rPr>
        <w:t xml:space="preserve">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FC64F0">
        <w:rPr>
          <w:rFonts w:ascii="Arial" w:hAnsi="Arial" w:cs="Arial"/>
          <w:sz w:val="18"/>
          <w:szCs w:val="18"/>
        </w:rPr>
        <w:t>5</w:t>
      </w:r>
      <w:r w:rsidRPr="00723CDE">
        <w:rPr>
          <w:rFonts w:ascii="Arial" w:hAnsi="Arial" w:cs="Arial"/>
          <w:sz w:val="18"/>
          <w:szCs w:val="18"/>
        </w:rPr>
        <w:t>, n</w:t>
      </w:r>
      <w:r>
        <w:rPr>
          <w:rFonts w:ascii="Arial" w:hAnsi="Arial" w:cs="Arial"/>
          <w:sz w:val="18"/>
          <w:szCs w:val="18"/>
        </w:rPr>
        <w:t>a Dispensa Eletronica</w:t>
      </w:r>
      <w:r w:rsidRPr="00723CDE">
        <w:rPr>
          <w:rFonts w:ascii="Arial" w:hAnsi="Arial" w:cs="Arial"/>
          <w:sz w:val="18"/>
          <w:szCs w:val="18"/>
        </w:rPr>
        <w:t xml:space="preserve"> n° ____/202</w:t>
      </w:r>
      <w:r w:rsidR="00B3614D">
        <w:rPr>
          <w:rFonts w:ascii="Arial" w:hAnsi="Arial" w:cs="Arial"/>
          <w:sz w:val="18"/>
          <w:szCs w:val="18"/>
        </w:rPr>
        <w:t>6</w:t>
      </w:r>
      <w:r w:rsidRPr="00723CDE">
        <w:rPr>
          <w:rFonts w:ascii="Arial" w:hAnsi="Arial" w:cs="Arial"/>
          <w:sz w:val="18"/>
          <w:szCs w:val="18"/>
        </w:rPr>
        <w:t>, homologado em _____de ______de 202</w:t>
      </w:r>
      <w:r w:rsidR="00FC64F0">
        <w:rPr>
          <w:rFonts w:ascii="Arial" w:hAnsi="Arial" w:cs="Arial"/>
          <w:sz w:val="18"/>
          <w:szCs w:val="18"/>
        </w:rPr>
        <w:t>5</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de ___________de ______ de 202</w:t>
      </w:r>
      <w:r w:rsidR="00AF2004">
        <w:rPr>
          <w:rFonts w:ascii="Arial" w:hAnsi="Arial" w:cs="Arial"/>
          <w:sz w:val="18"/>
          <w:szCs w:val="18"/>
        </w:rPr>
        <w:t>5</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4A4FF54" w14:textId="77777777" w:rsidR="00360260" w:rsidRPr="00F8329F" w:rsidRDefault="00360260" w:rsidP="00A5260B">
      <w:pPr>
        <w:pStyle w:val="Nivel01"/>
        <w:numPr>
          <w:ilvl w:val="0"/>
          <w:numId w:val="9"/>
        </w:numPr>
        <w:ind w:left="230"/>
        <w:rPr>
          <w:color w:val="FFFFFF" w:themeColor="background1"/>
        </w:rPr>
      </w:pPr>
      <w:r w:rsidRPr="004827F2">
        <w:t>CLÁUSULA PRIMEIRA – OBJETO (</w:t>
      </w:r>
      <w:hyperlink r:id="rId10" w:anchor="art92" w:history="1">
        <w:r w:rsidRPr="004827F2">
          <w:rPr>
            <w:rStyle w:val="Hyperlink"/>
          </w:rPr>
          <w:t>art. 92, I e II</w:t>
        </w:r>
      </w:hyperlink>
      <w:r w:rsidRPr="004827F2">
        <w:t>)</w:t>
      </w:r>
    </w:p>
    <w:p w14:paraId="7CC809C4" w14:textId="41EEA9DA" w:rsidR="00360260" w:rsidRPr="00F96DC1" w:rsidRDefault="00B26B16" w:rsidP="004E5907">
      <w:pPr>
        <w:pStyle w:val="Nivel2"/>
        <w:rPr>
          <w:sz w:val="18"/>
          <w:szCs w:val="18"/>
        </w:rPr>
      </w:pPr>
      <w:r w:rsidRPr="001B22B8">
        <w:t xml:space="preserve">Trata-se de </w:t>
      </w:r>
      <w:r w:rsidR="006E30FD" w:rsidRPr="005E3505">
        <w:t>Aquisição de suprimentos, equipamentos, acessórios e materiais de informática para atender às demandas operacionais e administrativas da instituição, garantindo o pleno funcionamento dos equipamentos e sistemas de tecnologia da informação</w:t>
      </w:r>
      <w:r w:rsidR="00F96DC1" w:rsidRPr="00C21D3E">
        <w:rPr>
          <w:sz w:val="18"/>
          <w:szCs w:val="18"/>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360260" w:rsidRPr="004827F2" w14:paraId="7A8F3704"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2BAD40"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3A22C45"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91980" w14:textId="77777777" w:rsidR="00360260" w:rsidRPr="004827F2" w:rsidRDefault="00360260" w:rsidP="001A2E37">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lastRenderedPageBreak/>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A41372" w14:textId="77777777" w:rsidR="00360260" w:rsidRPr="004827F2" w:rsidRDefault="00360260" w:rsidP="001A2E37">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 xml:space="preserve">UNIDADE DE </w:t>
            </w:r>
            <w:r w:rsidRPr="004827F2">
              <w:rPr>
                <w:rFonts w:ascii="Arial" w:eastAsia="Arial" w:hAnsi="Arial" w:cs="Arial"/>
                <w:b/>
                <w:bCs/>
                <w:color w:val="000000" w:themeColor="text1"/>
                <w:sz w:val="20"/>
                <w:szCs w:val="20"/>
              </w:rPr>
              <w:lastRenderedPageBreak/>
              <w:t>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8AF559"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lastRenderedPageBreak/>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F3379E"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 xml:space="preserve">VALOR </w:t>
            </w:r>
            <w:r w:rsidRPr="004827F2">
              <w:rPr>
                <w:rFonts w:ascii="Arial" w:eastAsia="Arial" w:hAnsi="Arial" w:cs="Arial"/>
                <w:b/>
                <w:bCs/>
                <w:sz w:val="20"/>
                <w:szCs w:val="20"/>
              </w:rPr>
              <w:lastRenderedPageBreak/>
              <w:t>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A96B89"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lastRenderedPageBreak/>
              <w:t xml:space="preserve">VALOR </w:t>
            </w:r>
            <w:r w:rsidRPr="004827F2">
              <w:rPr>
                <w:rFonts w:ascii="Arial" w:eastAsia="Arial" w:hAnsi="Arial" w:cs="Arial"/>
                <w:b/>
                <w:bCs/>
                <w:sz w:val="20"/>
                <w:szCs w:val="20"/>
              </w:rPr>
              <w:lastRenderedPageBreak/>
              <w:t>TOTAL</w:t>
            </w:r>
          </w:p>
        </w:tc>
      </w:tr>
      <w:tr w:rsidR="00360260" w:rsidRPr="004827F2" w14:paraId="762F4E43"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3E82E5"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0818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5047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E7F6C1"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F2418C"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9863B"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3CB98583"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A4F76"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2723BB"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9289D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DB1F9"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618D3F"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74AA63"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115FBC15"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43BB7F"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7CC6D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E5C9F4"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15BE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B0551C"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BDEDF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4CE4FCB8"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BF3BD0"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6652CB" w14:textId="77777777" w:rsidR="00360260" w:rsidRPr="004827F2" w:rsidRDefault="00360260" w:rsidP="001A2E37">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832F17"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B278BF"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CF06B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241DA"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bl>
    <w:p w14:paraId="07C00559" w14:textId="77777777" w:rsidR="00360260" w:rsidRPr="004827F2" w:rsidRDefault="00360260" w:rsidP="004E5907">
      <w:pPr>
        <w:pStyle w:val="Nivel2"/>
        <w:numPr>
          <w:ilvl w:val="1"/>
          <w:numId w:val="8"/>
        </w:numPr>
      </w:pPr>
      <w:r w:rsidRPr="004827F2">
        <w:t xml:space="preserve">Vinculam </w:t>
      </w:r>
      <w:r w:rsidRPr="004E64AA">
        <w:t>esta</w:t>
      </w:r>
      <w:r w:rsidRPr="004827F2">
        <w:t xml:space="preserve"> contratação, independentemente de transcrição:</w:t>
      </w:r>
    </w:p>
    <w:p w14:paraId="6C99ED63" w14:textId="77777777" w:rsidR="00360260" w:rsidRPr="004827F2" w:rsidRDefault="00360260" w:rsidP="00A5260B">
      <w:pPr>
        <w:pStyle w:val="Nivel3"/>
        <w:numPr>
          <w:ilvl w:val="2"/>
          <w:numId w:val="8"/>
        </w:numPr>
        <w:ind w:left="284" w:firstLine="0"/>
        <w:contextualSpacing w:val="0"/>
      </w:pPr>
      <w:r w:rsidRPr="004827F2">
        <w:t xml:space="preserve">O </w:t>
      </w:r>
      <w:r w:rsidRPr="004E64AA">
        <w:t>Termo</w:t>
      </w:r>
      <w:r w:rsidRPr="004827F2">
        <w:t xml:space="preserve"> de Referência;</w:t>
      </w:r>
    </w:p>
    <w:p w14:paraId="6834E8CC" w14:textId="77777777" w:rsidR="00360260" w:rsidRPr="004827F2" w:rsidRDefault="00360260" w:rsidP="00A5260B">
      <w:pPr>
        <w:pStyle w:val="Nivel3"/>
        <w:numPr>
          <w:ilvl w:val="2"/>
          <w:numId w:val="8"/>
        </w:numPr>
        <w:ind w:left="284" w:firstLine="0"/>
        <w:contextualSpacing w:val="0"/>
      </w:pPr>
      <w:r w:rsidRPr="004827F2">
        <w:t xml:space="preserve">O Edital </w:t>
      </w:r>
      <w:r w:rsidRPr="004E64AA">
        <w:t>da</w:t>
      </w:r>
      <w:r w:rsidRPr="004827F2">
        <w:t xml:space="preserve"> Licitação;</w:t>
      </w:r>
    </w:p>
    <w:p w14:paraId="50D3C16F" w14:textId="77777777" w:rsidR="00360260" w:rsidRPr="004827F2" w:rsidRDefault="00360260" w:rsidP="00A5260B">
      <w:pPr>
        <w:pStyle w:val="Nivel3"/>
        <w:numPr>
          <w:ilvl w:val="2"/>
          <w:numId w:val="8"/>
        </w:numPr>
        <w:ind w:left="284" w:firstLine="0"/>
        <w:contextualSpacing w:val="0"/>
      </w:pPr>
      <w:r w:rsidRPr="004827F2">
        <w:t xml:space="preserve">A </w:t>
      </w:r>
      <w:r w:rsidRPr="004E64AA">
        <w:t>Proposta</w:t>
      </w:r>
      <w:r w:rsidRPr="004827F2">
        <w:t xml:space="preserve"> do contratado;</w:t>
      </w:r>
    </w:p>
    <w:p w14:paraId="66B0ABAB" w14:textId="77777777" w:rsidR="00360260" w:rsidRPr="004827F2" w:rsidRDefault="00360260" w:rsidP="00A5260B">
      <w:pPr>
        <w:pStyle w:val="Nivel3"/>
        <w:numPr>
          <w:ilvl w:val="2"/>
          <w:numId w:val="8"/>
        </w:numPr>
        <w:ind w:left="284" w:firstLine="0"/>
        <w:contextualSpacing w:val="0"/>
      </w:pPr>
      <w:r w:rsidRPr="004827F2">
        <w:t xml:space="preserve">Eventuais </w:t>
      </w:r>
      <w:r w:rsidRPr="004E64AA">
        <w:t>anexos</w:t>
      </w:r>
      <w:r w:rsidRPr="004827F2">
        <w:t xml:space="preserve"> dos documentos supracitados.</w:t>
      </w:r>
    </w:p>
    <w:p w14:paraId="22B6B1FD" w14:textId="77777777" w:rsidR="00360260" w:rsidRPr="004827F2" w:rsidRDefault="00360260" w:rsidP="00A5260B">
      <w:pPr>
        <w:pStyle w:val="Nivel01"/>
        <w:numPr>
          <w:ilvl w:val="0"/>
          <w:numId w:val="8"/>
        </w:numPr>
        <w:rPr>
          <w:color w:val="FFFFFF" w:themeColor="background1"/>
        </w:rPr>
      </w:pPr>
      <w:r w:rsidRPr="004827F2">
        <w:t>CLÁUSULA SEGUNDA – VIGÊNCIA E PRORROGAÇÃO</w:t>
      </w:r>
    </w:p>
    <w:p w14:paraId="55D6FBD8" w14:textId="0A514DB0" w:rsidR="00360260" w:rsidRPr="00D63F91" w:rsidRDefault="00A92206" w:rsidP="00D63F91">
      <w:pPr>
        <w:pStyle w:val="Nvel2-Red"/>
        <w:numPr>
          <w:ilvl w:val="0"/>
          <w:numId w:val="0"/>
        </w:numPr>
        <w:rPr>
          <w:color w:val="auto"/>
        </w:rPr>
      </w:pPr>
      <w:r w:rsidRPr="00D63F91">
        <w:rPr>
          <w:color w:val="auto"/>
        </w:rPr>
        <w:t>2.1.</w:t>
      </w:r>
      <w:r w:rsidR="00360260" w:rsidRPr="00D63F91">
        <w:rPr>
          <w:color w:val="auto"/>
        </w:rPr>
        <w:t>O prazo de vigência da contratação é de</w:t>
      </w:r>
      <w:r w:rsidR="003F36B9">
        <w:rPr>
          <w:color w:val="auto"/>
        </w:rPr>
        <w:t xml:space="preserve"> </w:t>
      </w:r>
      <w:r w:rsidR="002A3F68">
        <w:rPr>
          <w:color w:val="auto"/>
        </w:rPr>
        <w:t>doze</w:t>
      </w:r>
      <w:r w:rsidR="00360260" w:rsidRPr="00D63F91">
        <w:rPr>
          <w:color w:val="auto"/>
        </w:rPr>
        <w:t xml:space="preserve"> meses contados do(a) assinatura do contrato, podendo ser prorrogado na forma da lei. </w:t>
      </w:r>
    </w:p>
    <w:p w14:paraId="33886B81" w14:textId="3D0F3B89" w:rsidR="00360260" w:rsidRPr="007A5F29" w:rsidRDefault="00A92206" w:rsidP="00A92206">
      <w:pPr>
        <w:pStyle w:val="Nvel3-R"/>
        <w:numPr>
          <w:ilvl w:val="0"/>
          <w:numId w:val="0"/>
        </w:numPr>
        <w:rPr>
          <w:color w:val="auto"/>
        </w:rPr>
      </w:pPr>
      <w:r>
        <w:rPr>
          <w:color w:val="auto"/>
        </w:rPr>
        <w:t>2.2.</w:t>
      </w:r>
      <w:r w:rsidR="00360260"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13910C22" w14:textId="151B9956" w:rsidR="00360260" w:rsidRPr="00D63F91" w:rsidRDefault="00A92206" w:rsidP="00D63F91">
      <w:pPr>
        <w:pStyle w:val="Nvel2-Red"/>
        <w:numPr>
          <w:ilvl w:val="0"/>
          <w:numId w:val="0"/>
        </w:numPr>
        <w:rPr>
          <w:color w:val="auto"/>
        </w:rPr>
      </w:pPr>
      <w:r w:rsidRPr="00D63F91">
        <w:rPr>
          <w:color w:val="auto"/>
        </w:rPr>
        <w:t>2.3.</w:t>
      </w:r>
      <w:r w:rsidR="00360260" w:rsidRPr="00D63F91">
        <w:rPr>
          <w:color w:val="auto"/>
        </w:rPr>
        <w:t>A prorrogação de contrato deverá ser promovida mediante celebração de termo aditivo.</w:t>
      </w:r>
    </w:p>
    <w:p w14:paraId="3E8B26C7" w14:textId="0201329F" w:rsidR="00360260" w:rsidRPr="00D63F91" w:rsidRDefault="00A92206" w:rsidP="00D63F91">
      <w:pPr>
        <w:pStyle w:val="Nvel2-Red"/>
        <w:numPr>
          <w:ilvl w:val="0"/>
          <w:numId w:val="0"/>
        </w:numPr>
        <w:rPr>
          <w:color w:val="auto"/>
        </w:rPr>
      </w:pPr>
      <w:r w:rsidRPr="00D63F91">
        <w:rPr>
          <w:color w:val="auto"/>
        </w:rPr>
        <w:t>2.4.</w:t>
      </w:r>
      <w:r w:rsidR="00360260" w:rsidRPr="00D63F91">
        <w:rPr>
          <w:color w:val="auto"/>
        </w:rPr>
        <w:t>O contrato não poderá ser prorrogado quando o contratado tiver sido penalizado nas sanções de declaração de inidoneidade ou impedimento de licitar e contratar com poder público, observadas as abrangências de aplicação.</w:t>
      </w:r>
    </w:p>
    <w:p w14:paraId="7B5B837F" w14:textId="77777777" w:rsidR="00360260" w:rsidRDefault="00360260" w:rsidP="00A5260B">
      <w:pPr>
        <w:pStyle w:val="Nivel01"/>
        <w:numPr>
          <w:ilvl w:val="0"/>
          <w:numId w:val="8"/>
        </w:numPr>
      </w:pPr>
      <w:r w:rsidRPr="004827F2">
        <w:t>CLÁUSULA TERCEIRA – MODELOS DE EXECUÇÃO E GESTÃO CONTRATUAIS (</w:t>
      </w:r>
      <w:hyperlink r:id="rId11" w:anchor="art92" w:history="1">
        <w:r w:rsidRPr="00442B7A">
          <w:rPr>
            <w:rStyle w:val="Hyperlink"/>
          </w:rPr>
          <w:t>art. 92, IV, VII e XVIII)</w:t>
        </w:r>
      </w:hyperlink>
    </w:p>
    <w:p w14:paraId="74A5A4B1" w14:textId="77777777" w:rsidR="00AF0635" w:rsidRPr="00AF0635" w:rsidRDefault="00AF0635" w:rsidP="00AF0635">
      <w:pPr>
        <w:pStyle w:val="PargrafodaLista"/>
        <w:ind w:left="360"/>
        <w:rPr>
          <w:rFonts w:ascii="Arial" w:hAnsi="Arial" w:cs="Arial"/>
          <w:bCs/>
          <w:sz w:val="20"/>
          <w:szCs w:val="20"/>
        </w:rPr>
      </w:pPr>
      <w:r w:rsidRPr="00AF0635">
        <w:rPr>
          <w:rFonts w:ascii="Arial" w:hAnsi="Arial" w:cs="Arial"/>
          <w:bCs/>
          <w:sz w:val="20"/>
          <w:szCs w:val="20"/>
        </w:rPr>
        <w:t>Condições de entrega</w:t>
      </w:r>
    </w:p>
    <w:p w14:paraId="731062BB" w14:textId="77777777" w:rsidR="006E30FD" w:rsidRPr="005E3505" w:rsidRDefault="006E30FD" w:rsidP="006E30FD">
      <w:pPr>
        <w:suppressAutoHyphens/>
        <w:autoSpaceDN w:val="0"/>
        <w:jc w:val="both"/>
        <w:textAlignment w:val="baseline"/>
        <w:rPr>
          <w:rFonts w:ascii="Arial" w:hAnsi="Arial" w:cs="Arial"/>
          <w:sz w:val="20"/>
          <w:szCs w:val="20"/>
        </w:rPr>
      </w:pPr>
      <w:r>
        <w:rPr>
          <w:rFonts w:ascii="Arial" w:hAnsi="Arial" w:cs="Arial"/>
          <w:sz w:val="20"/>
          <w:szCs w:val="20"/>
        </w:rPr>
        <w:t>a)</w:t>
      </w:r>
      <w:r w:rsidRPr="005E3505">
        <w:rPr>
          <w:rFonts w:ascii="Arial" w:hAnsi="Arial" w:cs="Arial"/>
          <w:sz w:val="20"/>
          <w:szCs w:val="20"/>
        </w:rPr>
        <w:t>A entrega do objeto deverá ocorrer no prazo de até 30 (trinta) dias após recebimento da Nota de Empenho.</w:t>
      </w:r>
    </w:p>
    <w:p w14:paraId="56A8A30F" w14:textId="77777777" w:rsidR="006E30FD" w:rsidRPr="005E3505" w:rsidRDefault="006E30FD" w:rsidP="006E30FD">
      <w:pPr>
        <w:suppressAutoHyphens/>
        <w:autoSpaceDN w:val="0"/>
        <w:jc w:val="both"/>
        <w:textAlignment w:val="baseline"/>
        <w:rPr>
          <w:rFonts w:ascii="Arial" w:hAnsi="Arial" w:cs="Arial"/>
          <w:sz w:val="20"/>
          <w:szCs w:val="20"/>
        </w:rPr>
      </w:pPr>
      <w:r>
        <w:rPr>
          <w:rFonts w:ascii="Arial" w:hAnsi="Arial" w:cs="Arial"/>
          <w:sz w:val="20"/>
          <w:szCs w:val="20"/>
        </w:rPr>
        <w:t>b)</w:t>
      </w:r>
      <w:r w:rsidRPr="005E3505">
        <w:rPr>
          <w:rFonts w:ascii="Arial" w:hAnsi="Arial" w:cs="Arial"/>
          <w:sz w:val="20"/>
          <w:szCs w:val="20"/>
        </w:rPr>
        <w:t>Os objetos poderão ser rejeitados, no todo ou em parte, quando em desacordo com as especificações constantes neste Termo de Referência e na proposta, devendo ser substituídos no prazo fixado pelo fiscal do contrato, às custas da Contratada, sem prejuízo da aplicação de penalidades.</w:t>
      </w:r>
    </w:p>
    <w:p w14:paraId="1E844B7F" w14:textId="77777777" w:rsidR="006E30FD" w:rsidRPr="005E3505" w:rsidRDefault="006E30FD" w:rsidP="006E30FD">
      <w:pPr>
        <w:suppressAutoHyphens/>
        <w:autoSpaceDN w:val="0"/>
        <w:jc w:val="both"/>
        <w:textAlignment w:val="baseline"/>
        <w:rPr>
          <w:rFonts w:ascii="Arial" w:hAnsi="Arial" w:cs="Arial"/>
          <w:sz w:val="20"/>
          <w:szCs w:val="20"/>
        </w:rPr>
      </w:pPr>
      <w:r>
        <w:rPr>
          <w:rFonts w:ascii="Arial" w:hAnsi="Arial" w:cs="Arial"/>
          <w:sz w:val="20"/>
          <w:szCs w:val="20"/>
        </w:rPr>
        <w:t>c)</w:t>
      </w:r>
      <w:r w:rsidRPr="005E3505">
        <w:rPr>
          <w:rFonts w:ascii="Arial" w:hAnsi="Arial" w:cs="Arial"/>
          <w:sz w:val="20"/>
          <w:szCs w:val="20"/>
        </w:rPr>
        <w:t>Todos os produtos deverão estar em embalagens originais, não serão aceitas embalagens violadas, danificadas ou que apresentem dúvidas quanto à qualidade e procedência do produto.</w:t>
      </w:r>
    </w:p>
    <w:p w14:paraId="6138DAD7" w14:textId="77777777" w:rsidR="007332BF" w:rsidRDefault="006E30FD" w:rsidP="007332BF">
      <w:pPr>
        <w:ind w:firstLine="708"/>
        <w:contextualSpacing/>
        <w:jc w:val="both"/>
        <w:rPr>
          <w:color w:val="000000"/>
        </w:rPr>
      </w:pPr>
      <w:r>
        <w:rPr>
          <w:rFonts w:ascii="Arial" w:hAnsi="Arial" w:cs="Arial"/>
          <w:bCs/>
          <w:color w:val="000000"/>
          <w:sz w:val="20"/>
          <w:szCs w:val="20"/>
        </w:rPr>
        <w:t>d)</w:t>
      </w:r>
      <w:r w:rsidRPr="005E3505">
        <w:rPr>
          <w:rFonts w:ascii="Arial" w:hAnsi="Arial" w:cs="Arial"/>
          <w:bCs/>
          <w:color w:val="000000"/>
          <w:sz w:val="20"/>
          <w:szCs w:val="20"/>
        </w:rPr>
        <w:t>Local de entrega:</w:t>
      </w:r>
      <w:r w:rsidRPr="005E3505">
        <w:rPr>
          <w:rFonts w:ascii="Arial" w:hAnsi="Arial" w:cs="Arial"/>
          <w:b/>
          <w:color w:val="000000"/>
          <w:sz w:val="20"/>
          <w:szCs w:val="20"/>
        </w:rPr>
        <w:t xml:space="preserve"> </w:t>
      </w:r>
      <w:r w:rsidR="007332BF" w:rsidRPr="00A061C3">
        <w:rPr>
          <w:bCs/>
          <w:color w:val="000000"/>
        </w:rPr>
        <w:t xml:space="preserve">Prefeitura Municipal de Mandaguaçu, rua: Bernardino Bogo, 175, </w:t>
      </w:r>
      <w:r w:rsidR="007332BF" w:rsidRPr="00A061C3">
        <w:t>no Centro de Mandaguaçu/PR, setro de TI.</w:t>
      </w:r>
    </w:p>
    <w:p w14:paraId="4299BFF9" w14:textId="77777777" w:rsidR="006E30FD" w:rsidRPr="005E3505" w:rsidRDefault="006E30FD" w:rsidP="006E30FD">
      <w:pPr>
        <w:contextualSpacing/>
        <w:jc w:val="both"/>
        <w:rPr>
          <w:rFonts w:ascii="Arial" w:hAnsi="Arial" w:cs="Arial"/>
          <w:color w:val="000000"/>
          <w:sz w:val="20"/>
          <w:szCs w:val="20"/>
        </w:rPr>
      </w:pPr>
      <w:r>
        <w:rPr>
          <w:rFonts w:ascii="Arial" w:hAnsi="Arial" w:cs="Arial"/>
          <w:color w:val="000000"/>
          <w:sz w:val="20"/>
          <w:szCs w:val="20"/>
        </w:rPr>
        <w:lastRenderedPageBreak/>
        <w:t>e)</w:t>
      </w:r>
      <w:r w:rsidRPr="005E3505">
        <w:rPr>
          <w:rFonts w:ascii="Arial" w:hAnsi="Arial" w:cs="Arial"/>
          <w:color w:val="000000"/>
          <w:sz w:val="20"/>
          <w:szCs w:val="20"/>
        </w:rPr>
        <w:t>Horário de entrega: Os produtos deverão ser entregues de segunda à sexta-feira no horário das 08h00min às 11h00min e das 13h00min às 16h00min.</w:t>
      </w:r>
    </w:p>
    <w:p w14:paraId="1F669012" w14:textId="77777777" w:rsidR="006E30FD" w:rsidRPr="005E3505" w:rsidRDefault="006E30FD" w:rsidP="006E30FD">
      <w:pPr>
        <w:suppressAutoHyphens/>
        <w:autoSpaceDN w:val="0"/>
        <w:jc w:val="both"/>
        <w:textAlignment w:val="baseline"/>
        <w:rPr>
          <w:rFonts w:ascii="Arial" w:hAnsi="Arial" w:cs="Arial"/>
          <w:sz w:val="20"/>
          <w:szCs w:val="20"/>
        </w:rPr>
      </w:pPr>
      <w:r>
        <w:rPr>
          <w:rFonts w:ascii="Arial" w:hAnsi="Arial" w:cs="Arial"/>
          <w:sz w:val="20"/>
          <w:szCs w:val="20"/>
        </w:rPr>
        <w:t>f)</w:t>
      </w:r>
      <w:r w:rsidRPr="005E3505">
        <w:rPr>
          <w:rFonts w:ascii="Arial" w:hAnsi="Arial" w:cs="Arial"/>
          <w:sz w:val="20"/>
          <w:szCs w:val="20"/>
        </w:rPr>
        <w:t>Os produtos deverão atender à Lei nº 14.133/2021 também conhecida como a Lei de Licitações e Contratos Administrativos, estabelece normas gerais sobre as licitações e contratações realizadas pela Administração Pública no Brasil. Que regula as compras, contratações de serviços, obras e outros processos administrativos, buscando garantir princípios como legalidade, impessoalidade, moralidade, publicidade e eficiência.</w:t>
      </w:r>
    </w:p>
    <w:p w14:paraId="3CB1C97F" w14:textId="77777777" w:rsidR="006E30FD" w:rsidRPr="005E3505" w:rsidRDefault="006E30FD" w:rsidP="006E30FD">
      <w:pPr>
        <w:suppressAutoHyphens/>
        <w:autoSpaceDN w:val="0"/>
        <w:jc w:val="both"/>
        <w:textAlignment w:val="baseline"/>
        <w:rPr>
          <w:rFonts w:ascii="Arial" w:hAnsi="Arial" w:cs="Arial"/>
          <w:sz w:val="20"/>
          <w:szCs w:val="20"/>
        </w:rPr>
      </w:pPr>
      <w:r>
        <w:rPr>
          <w:rFonts w:ascii="Arial" w:hAnsi="Arial" w:cs="Arial"/>
          <w:sz w:val="20"/>
          <w:szCs w:val="20"/>
        </w:rPr>
        <w:t>g)</w:t>
      </w:r>
      <w:r w:rsidRPr="005E3505">
        <w:rPr>
          <w:rFonts w:ascii="Arial" w:hAnsi="Arial" w:cs="Arial"/>
          <w:sz w:val="20"/>
          <w:szCs w:val="20"/>
        </w:rPr>
        <w:t>Nos termos de art. 3 ̊ combinado com o art. 39, VIII, da Lei no 8.078, de 11 de setembro de 1.990 – Código de Defesa do Consumidor, é vedado o fornecimento de qualquer produto ou serviço em desacordo com as normas expedidas pelos órgãos oficiais competentes ou, se as normas especificadas não existirem, pela Associação Brasileira de Normas Técnicas ou outra entidade credenciada.</w:t>
      </w:r>
    </w:p>
    <w:p w14:paraId="2D13FE52" w14:textId="77777777" w:rsidR="006E30FD" w:rsidRPr="00CA0A42" w:rsidRDefault="006E30FD" w:rsidP="00F97864">
      <w:pPr>
        <w:pStyle w:val="PREFTITULO-2"/>
        <w:numPr>
          <w:ilvl w:val="0"/>
          <w:numId w:val="0"/>
        </w:numPr>
        <w:rPr>
          <w:rFonts w:cs="Arial"/>
          <w:b/>
          <w:bCs/>
          <w:vanish/>
          <w:szCs w:val="20"/>
        </w:rPr>
      </w:pPr>
    </w:p>
    <w:p w14:paraId="37C3A850"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681CDBFA"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362FFAA2"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69AEF982"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78A6D633"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33746AE6"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1435C383"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6D9A36C7"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5034675A"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056DD9AA" w14:textId="77777777" w:rsidR="00360260" w:rsidRPr="004827F2" w:rsidRDefault="00360260" w:rsidP="00137EA5">
      <w:pPr>
        <w:pStyle w:val="Nivel01"/>
        <w:ind w:left="0" w:firstLine="0"/>
        <w:rPr>
          <w:color w:val="FFFFFF" w:themeColor="background1"/>
        </w:rPr>
      </w:pPr>
      <w:r w:rsidRPr="004827F2">
        <w:t>CLÁUSULA QUARTA – SUBCONTRATAÇÃO</w:t>
      </w:r>
    </w:p>
    <w:p w14:paraId="62440CCC" w14:textId="77777777" w:rsidR="00360260" w:rsidRPr="004E5907" w:rsidRDefault="00360260" w:rsidP="004E5907">
      <w:pPr>
        <w:pStyle w:val="Nvel2-Red"/>
        <w:numPr>
          <w:ilvl w:val="0"/>
          <w:numId w:val="0"/>
        </w:numPr>
        <w:rPr>
          <w:color w:val="auto"/>
        </w:rPr>
      </w:pPr>
      <w:r w:rsidRPr="004E5907">
        <w:rPr>
          <w:color w:val="auto"/>
        </w:rPr>
        <w:t>4.1.Não será admitida a subcontratação do objeto contratual.</w:t>
      </w:r>
    </w:p>
    <w:p w14:paraId="67ABD73B" w14:textId="77777777" w:rsidR="00360260" w:rsidRPr="00362E67" w:rsidRDefault="00360260" w:rsidP="00137EA5">
      <w:pPr>
        <w:pStyle w:val="Nivel01"/>
        <w:rPr>
          <w:color w:val="FFFFFF" w:themeColor="background1"/>
        </w:rPr>
      </w:pPr>
      <w:r w:rsidRPr="004827F2">
        <w:t xml:space="preserve">CLÁUSULA QUINTA </w:t>
      </w:r>
      <w:r>
        <w:t>–</w:t>
      </w:r>
      <w:r w:rsidRPr="004827F2">
        <w:t xml:space="preserve"> PREÇO</w:t>
      </w:r>
      <w:r>
        <w:t xml:space="preserve"> </w:t>
      </w:r>
      <w:r w:rsidRPr="004827F2">
        <w:t>(</w:t>
      </w:r>
      <w:hyperlink r:id="rId12" w:anchor="art92" w:history="1">
        <w:r w:rsidRPr="004827F2">
          <w:rPr>
            <w:rStyle w:val="Hyperlink"/>
          </w:rPr>
          <w:t>art. 92, V)</w:t>
        </w:r>
      </w:hyperlink>
    </w:p>
    <w:p w14:paraId="466CEC91" w14:textId="1B294208" w:rsidR="00360260" w:rsidRPr="006F39C1" w:rsidRDefault="00360260" w:rsidP="006C49AF">
      <w:pPr>
        <w:pStyle w:val="Nvel2-Red"/>
        <w:numPr>
          <w:ilvl w:val="0"/>
          <w:numId w:val="0"/>
        </w:numPr>
        <w:rPr>
          <w:highlight w:val="yellow"/>
        </w:rPr>
      </w:pPr>
      <w:r>
        <w:rPr>
          <w:highlight w:val="yellow"/>
        </w:rPr>
        <w:t>5.1.</w:t>
      </w:r>
      <w:r w:rsidRPr="006F39C1">
        <w:rPr>
          <w:highlight w:val="yellow"/>
        </w:rPr>
        <w:t xml:space="preserve">O valor </w:t>
      </w:r>
      <w:r w:rsidRPr="006F39C1">
        <w:rPr>
          <w:color w:val="ED7D31" w:themeColor="accent2"/>
          <w:highlight w:val="yellow"/>
        </w:rPr>
        <w:t xml:space="preserve">por </w:t>
      </w:r>
      <w:r w:rsidR="00AE19B6">
        <w:rPr>
          <w:color w:val="ED7D31" w:themeColor="accent2"/>
          <w:highlight w:val="yellow"/>
        </w:rPr>
        <w:t>lote</w:t>
      </w:r>
      <w:r w:rsidR="0008357A">
        <w:rPr>
          <w:color w:val="ED7D31" w:themeColor="accent2"/>
          <w:highlight w:val="yellow"/>
        </w:rPr>
        <w:t xml:space="preserve"> </w:t>
      </w:r>
      <w:r w:rsidR="00350F25">
        <w:rPr>
          <w:color w:val="ED7D31" w:themeColor="accent2"/>
          <w:highlight w:val="yellow"/>
        </w:rPr>
        <w:t>d</w:t>
      </w:r>
      <w:r>
        <w:rPr>
          <w:highlight w:val="yellow"/>
        </w:rPr>
        <w:t xml:space="preserve">o contrato </w:t>
      </w:r>
      <w:r w:rsidRPr="006F39C1">
        <w:rPr>
          <w:highlight w:val="yellow"/>
        </w:rPr>
        <w:t>é de R$ .......... (.....), perfazendo o valor total de R$ ....... (....).</w:t>
      </w:r>
    </w:p>
    <w:p w14:paraId="5BBC535C" w14:textId="77777777" w:rsidR="00360260" w:rsidRPr="004827F2" w:rsidRDefault="00360260" w:rsidP="004E5907">
      <w:pPr>
        <w:pStyle w:val="Nivel2"/>
      </w:pPr>
      <w:r>
        <w:t>5.2.</w:t>
      </w: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6910F05C" w14:textId="77777777" w:rsidR="00360260" w:rsidRPr="00174BCC" w:rsidRDefault="00360260" w:rsidP="00360260">
      <w:pPr>
        <w:pStyle w:val="Nivel01"/>
        <w:autoSpaceDN w:val="0"/>
      </w:pPr>
      <w:r w:rsidRPr="004827F2">
        <w:t xml:space="preserve">CLÁUSULA SEXTA - PAGAMENTO </w:t>
      </w:r>
    </w:p>
    <w:p w14:paraId="49E1D5E2" w14:textId="27358B34" w:rsidR="00360260" w:rsidRPr="00174BCC" w:rsidRDefault="00360260" w:rsidP="00360260">
      <w:pPr>
        <w:pStyle w:val="Nivel01"/>
        <w:autoSpaceDN w:val="0"/>
        <w:ind w:left="0" w:firstLine="0"/>
      </w:pPr>
      <w:r w:rsidRPr="00174BCC">
        <w:t>6.1. O pagamento será efetuado no prazo de até 30 (trinta) dias contados da apresentação da Nota Fiscal.</w:t>
      </w:r>
    </w:p>
    <w:p w14:paraId="77D71E7B" w14:textId="77777777" w:rsidR="00360260" w:rsidRPr="003F0243" w:rsidRDefault="00360260" w:rsidP="00360260">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2B95DA8"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6C4AAB01"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078F2F51"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13">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B16E3E9" w14:textId="77777777" w:rsidR="00360260" w:rsidRPr="004827F2" w:rsidRDefault="00360260" w:rsidP="00360260">
      <w:pPr>
        <w:pStyle w:val="Nivel01"/>
        <w:rPr>
          <w:color w:val="FFFFFF" w:themeColor="background1"/>
        </w:rPr>
      </w:pPr>
      <w:r w:rsidRPr="004827F2">
        <w:t xml:space="preserve">CLÁUSULA SÉTIMA - REAJUSTE </w:t>
      </w:r>
    </w:p>
    <w:p w14:paraId="58321EEF" w14:textId="77777777" w:rsidR="00360260" w:rsidRPr="006F39C1" w:rsidRDefault="00360260" w:rsidP="004E5907">
      <w:pPr>
        <w:pStyle w:val="Nivel2"/>
        <w:rPr>
          <w:highlight w:val="yellow"/>
        </w:rPr>
      </w:pPr>
      <w:r>
        <w:t>7.1.</w:t>
      </w:r>
      <w:r w:rsidRPr="004827F2">
        <w:t>Os preços inicialmente contratados são fixos e irreajustáveis no prazo de um ano contado da data d</w:t>
      </w:r>
      <w:r>
        <w:t>a homologação.</w:t>
      </w:r>
    </w:p>
    <w:p w14:paraId="15D9A6FF" w14:textId="19389577" w:rsidR="00360260" w:rsidRPr="004827F2" w:rsidRDefault="00360260" w:rsidP="004E5907">
      <w:pPr>
        <w:pStyle w:val="Nivel2"/>
      </w:pPr>
      <w:r>
        <w:t>7.2.</w:t>
      </w: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t xml:space="preserve"> IPCA/IBGE do per</w:t>
      </w:r>
      <w:r w:rsidR="001E3FC9">
        <w:t>í</w:t>
      </w:r>
      <w:r>
        <w:t>odo</w:t>
      </w:r>
      <w:r w:rsidRPr="004827F2">
        <w:rPr>
          <w:i/>
          <w:iCs/>
        </w:rPr>
        <w:t>,</w:t>
      </w:r>
      <w:r w:rsidRPr="004827F2">
        <w:t xml:space="preserve"> exclusivamente para as obrigações iniciadas e concluídas após a ocorrência da anualidade.</w:t>
      </w:r>
    </w:p>
    <w:p w14:paraId="59E834E4" w14:textId="77777777" w:rsidR="00360260" w:rsidRPr="004827F2" w:rsidRDefault="00360260" w:rsidP="004E5907">
      <w:pPr>
        <w:pStyle w:val="Nivel2"/>
      </w:pPr>
      <w:r>
        <w:lastRenderedPageBreak/>
        <w:t>7.3.</w:t>
      </w:r>
      <w:r w:rsidRPr="004827F2">
        <w:t xml:space="preserve">Nos reajustes subsequentes ao primeiro, o interregno mínimo de um ano será contado a partir dos efeitos financeiros do último </w:t>
      </w:r>
      <w:r w:rsidRPr="004E64AA">
        <w:t>reajuste</w:t>
      </w:r>
      <w:r w:rsidRPr="004827F2">
        <w:t>.</w:t>
      </w:r>
    </w:p>
    <w:p w14:paraId="3C41E7C5" w14:textId="77777777" w:rsidR="00360260" w:rsidRPr="004827F2" w:rsidRDefault="00360260" w:rsidP="004E5907">
      <w:pPr>
        <w:pStyle w:val="Nivel2"/>
      </w:pPr>
      <w:r>
        <w:t>7.4.</w:t>
      </w: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t xml:space="preserve"> </w:t>
      </w:r>
    </w:p>
    <w:p w14:paraId="47653B58" w14:textId="77777777" w:rsidR="00360260" w:rsidRPr="004827F2" w:rsidRDefault="00360260" w:rsidP="004E5907">
      <w:pPr>
        <w:pStyle w:val="Nivel2"/>
      </w:pPr>
      <w:r>
        <w:t>7.5.</w:t>
      </w:r>
      <w:r w:rsidRPr="004827F2">
        <w:t>Nas aferições finais, o(s) índice(s) utilizado(s) para reajuste será(ão), obrigatoriamente, o(s) definitivo(s).</w:t>
      </w:r>
    </w:p>
    <w:p w14:paraId="11A28373" w14:textId="77777777" w:rsidR="00360260" w:rsidRPr="004827F2" w:rsidRDefault="00360260" w:rsidP="004E5907">
      <w:pPr>
        <w:pStyle w:val="Nivel2"/>
      </w:pPr>
      <w:r>
        <w:t>7.6.</w:t>
      </w:r>
      <w:r w:rsidRPr="004827F2">
        <w:t>Caso o(s) índice(s) estabelecido(s) para reajustamento venha(m) a ser extinto(s) ou de qualquer forma não possa(m) mais ser utilizado(s), será(ão) adotado(s), em substituição, o(s) que vier(em) a ser determinado(s) pela legislação então em vigor.</w:t>
      </w:r>
    </w:p>
    <w:p w14:paraId="22999C82" w14:textId="77777777" w:rsidR="00360260" w:rsidRPr="004827F2" w:rsidRDefault="00360260" w:rsidP="004E5907">
      <w:pPr>
        <w:pStyle w:val="Nivel2"/>
      </w:pPr>
      <w:r>
        <w:t>7.7.</w:t>
      </w: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7A15F6DF" w14:textId="77777777" w:rsidR="00360260" w:rsidRPr="004827F2" w:rsidRDefault="00360260" w:rsidP="004E5907">
      <w:pPr>
        <w:pStyle w:val="Nivel2"/>
      </w:pPr>
      <w:r>
        <w:t>7.8.</w:t>
      </w:r>
      <w:r w:rsidRPr="004827F2">
        <w:t>O reajuste será realizado por apostilamento.</w:t>
      </w:r>
    </w:p>
    <w:p w14:paraId="37ACCC70" w14:textId="77777777" w:rsidR="00360260" w:rsidRPr="004827F2" w:rsidRDefault="00360260" w:rsidP="00054687">
      <w:pPr>
        <w:pStyle w:val="Nivel01"/>
        <w:rPr>
          <w:color w:val="FFFFFF" w:themeColor="background1"/>
        </w:rPr>
      </w:pPr>
      <w:r w:rsidRPr="004827F2">
        <w:t>CLÁUSULA OITAVA - OBRIGAÇÕES DO CONTRATANTE</w:t>
      </w:r>
    </w:p>
    <w:p w14:paraId="7B2BAF3D" w14:textId="77777777" w:rsidR="00360260" w:rsidRPr="004827F2" w:rsidRDefault="00360260" w:rsidP="004E5907">
      <w:pPr>
        <w:pStyle w:val="Nivel2"/>
        <w:rPr>
          <w:b/>
          <w:bCs/>
        </w:rPr>
      </w:pPr>
      <w:r w:rsidRPr="004827F2">
        <w:t xml:space="preserve">São </w:t>
      </w:r>
      <w:r w:rsidRPr="004E64AA">
        <w:t>obrigações</w:t>
      </w:r>
      <w:r w:rsidRPr="004827F2">
        <w:t xml:space="preserve"> do Contratante:</w:t>
      </w:r>
    </w:p>
    <w:p w14:paraId="55EEAD19" w14:textId="77777777" w:rsidR="00360260" w:rsidRPr="004827F2" w:rsidRDefault="00360260" w:rsidP="004E5907">
      <w:pPr>
        <w:pStyle w:val="Nivel2"/>
      </w:pPr>
      <w:r>
        <w:t>8.1.</w:t>
      </w:r>
      <w:r w:rsidRPr="004827F2">
        <w:t xml:space="preserve">Exigir o </w:t>
      </w:r>
      <w:r w:rsidRPr="004E64AA">
        <w:t>cumprimento</w:t>
      </w:r>
      <w:r w:rsidRPr="004827F2">
        <w:t xml:space="preserve"> de todas as obrigações assumidas pelo Contratado, de acordo com o contrato e seus anexos;</w:t>
      </w:r>
    </w:p>
    <w:p w14:paraId="40736E53" w14:textId="77777777" w:rsidR="00360260" w:rsidRPr="004827F2" w:rsidRDefault="00360260" w:rsidP="004E5907">
      <w:pPr>
        <w:pStyle w:val="Nivel2"/>
      </w:pPr>
      <w:r>
        <w:t>8.2.</w:t>
      </w:r>
      <w:r w:rsidRPr="004827F2">
        <w:t xml:space="preserve">Receber o </w:t>
      </w:r>
      <w:r w:rsidRPr="004E64AA">
        <w:t>objeto</w:t>
      </w:r>
      <w:r w:rsidRPr="004827F2">
        <w:t xml:space="preserve"> no prazo e condições estabelecidas no Termo de Referência;</w:t>
      </w:r>
    </w:p>
    <w:p w14:paraId="275C429E" w14:textId="77777777" w:rsidR="00360260" w:rsidRPr="004827F2" w:rsidRDefault="00360260" w:rsidP="004E5907">
      <w:pPr>
        <w:pStyle w:val="Nivel2"/>
      </w:pPr>
      <w:r>
        <w:t>8.3.</w:t>
      </w: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1974606C" w14:textId="77777777" w:rsidR="00360260" w:rsidRPr="004827F2" w:rsidRDefault="00360260" w:rsidP="004E5907">
      <w:pPr>
        <w:pStyle w:val="Nivel2"/>
      </w:pPr>
      <w:r>
        <w:t>8.4.</w:t>
      </w:r>
      <w:r w:rsidRPr="004E64AA">
        <w:t>Acompanhar</w:t>
      </w:r>
      <w:r w:rsidRPr="004827F2">
        <w:t xml:space="preserve"> e fiscalizar a execução do contrato e o cumprimento das obrigações pelo Contratado;</w:t>
      </w:r>
    </w:p>
    <w:p w14:paraId="20A3CB7B" w14:textId="77777777" w:rsidR="00360260" w:rsidRPr="004827F2" w:rsidRDefault="00360260" w:rsidP="004E5907">
      <w:pPr>
        <w:pStyle w:val="Nivel2"/>
      </w:pPr>
      <w:r>
        <w:t>8.5.</w:t>
      </w:r>
      <w:r w:rsidRPr="004827F2">
        <w:t>Efetuar o pagamento ao Contratado do valor correspondente ao fornecimento do objeto, no prazo, forma e condições estabelecidos no presente Contrato</w:t>
      </w:r>
      <w:r>
        <w:t>.</w:t>
      </w:r>
    </w:p>
    <w:p w14:paraId="46C1E2A8" w14:textId="77777777" w:rsidR="00360260" w:rsidRPr="004827F2" w:rsidRDefault="00360260" w:rsidP="004E5907">
      <w:pPr>
        <w:pStyle w:val="Nivel2"/>
      </w:pPr>
      <w:r>
        <w:t>8.6.</w:t>
      </w:r>
      <w:r w:rsidRPr="004827F2">
        <w:t xml:space="preserve">Aplicar ao </w:t>
      </w:r>
      <w:r w:rsidRPr="004E64AA">
        <w:t>Contratado</w:t>
      </w:r>
      <w:r w:rsidRPr="004827F2">
        <w:t xml:space="preserve"> as sanções previstas na lei e neste Contrato; </w:t>
      </w:r>
    </w:p>
    <w:p w14:paraId="172130FC" w14:textId="3A259CFF" w:rsidR="00360260" w:rsidRPr="004827F2" w:rsidRDefault="00360260" w:rsidP="004E5907">
      <w:pPr>
        <w:pStyle w:val="Nivel2"/>
      </w:pPr>
      <w:r>
        <w:t>8.7.</w:t>
      </w:r>
      <w:r w:rsidRPr="004827F2">
        <w:t xml:space="preserve">Cientificar o </w:t>
      </w:r>
      <w:r w:rsidRPr="004E64AA">
        <w:t>órgão</w:t>
      </w:r>
      <w:r w:rsidRPr="004827F2">
        <w:t xml:space="preserve"> de representação judicial para adoção das medidas cabíveis quando do descumprimento de obrigações pelo Contratado;</w:t>
      </w:r>
    </w:p>
    <w:p w14:paraId="6F60E0E0" w14:textId="77777777" w:rsidR="00360260" w:rsidRPr="004827F2" w:rsidRDefault="00360260" w:rsidP="004E5907">
      <w:pPr>
        <w:pStyle w:val="Nivel2"/>
      </w:pPr>
      <w:r>
        <w:t>8.8.</w:t>
      </w: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729FED74" w14:textId="77777777" w:rsidR="00360260" w:rsidRPr="004827F2" w:rsidRDefault="00360260" w:rsidP="004E5907">
      <w:pPr>
        <w:pStyle w:val="Nivel2"/>
        <w:rPr>
          <w:b/>
          <w:bCs/>
        </w:rPr>
      </w:pPr>
      <w:r>
        <w:t>8.9.</w:t>
      </w:r>
      <w:r w:rsidRPr="004827F2">
        <w:t xml:space="preserve"> A Administração terá o prazo de</w:t>
      </w:r>
      <w:r w:rsidRPr="004827F2">
        <w:rPr>
          <w:i/>
          <w:iCs/>
          <w:color w:val="FF0000"/>
        </w:rPr>
        <w:t xml:space="preserve"> </w:t>
      </w:r>
      <w:r w:rsidRPr="00C76CC0">
        <w:rPr>
          <w:i/>
          <w:iCs/>
        </w:rPr>
        <w:t>trinta dias</w:t>
      </w:r>
      <w:r w:rsidRPr="004827F2">
        <w:t xml:space="preserve">, a contar da data do protocolo do requerimento para decidir, admitida a prorrogação motivada, por igual período. </w:t>
      </w:r>
    </w:p>
    <w:p w14:paraId="7C65738C" w14:textId="77777777" w:rsidR="00360260" w:rsidRPr="004827F2" w:rsidRDefault="00360260" w:rsidP="004E5907">
      <w:pPr>
        <w:pStyle w:val="Nivel2"/>
        <w:rPr>
          <w:color w:val="FF0000"/>
        </w:rPr>
      </w:pPr>
      <w:r>
        <w:t>8.10.</w:t>
      </w:r>
      <w:r w:rsidRPr="004E64AA">
        <w:t>Responder</w:t>
      </w:r>
      <w:r w:rsidRPr="004827F2">
        <w:t xml:space="preserve"> eventuais pedidos de reestabelecimento do equilíbrio econômico-financeiro feitos pelo contratado no prazo máximo de </w:t>
      </w:r>
      <w:r>
        <w:t>sete dias.</w:t>
      </w:r>
    </w:p>
    <w:p w14:paraId="5B0EBE2A" w14:textId="77777777" w:rsidR="00360260" w:rsidRPr="004827F2" w:rsidRDefault="00360260" w:rsidP="004E5907">
      <w:pPr>
        <w:pStyle w:val="Nivel2"/>
      </w:pPr>
      <w:r>
        <w:t>8.11.</w:t>
      </w: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FA23848" w14:textId="77777777" w:rsidR="00360260" w:rsidRPr="004827F2" w:rsidRDefault="00360260" w:rsidP="00054687">
      <w:pPr>
        <w:pStyle w:val="Nivel01"/>
        <w:rPr>
          <w:color w:val="FFFFFF" w:themeColor="background1"/>
        </w:rPr>
      </w:pPr>
      <w:r w:rsidRPr="004827F2">
        <w:lastRenderedPageBreak/>
        <w:t xml:space="preserve">CLÁUSULA NONA - </w:t>
      </w:r>
      <w:r w:rsidRPr="00F8329F">
        <w:t>OBRIGAÇÕES</w:t>
      </w:r>
      <w:r w:rsidRPr="004827F2">
        <w:t xml:space="preserve"> DO CONTRATADO </w:t>
      </w:r>
    </w:p>
    <w:p w14:paraId="6D5618FD" w14:textId="77777777" w:rsidR="00360260" w:rsidRPr="004827F2" w:rsidRDefault="00360260" w:rsidP="004E5907">
      <w:pPr>
        <w:pStyle w:val="Nivel2"/>
      </w:pPr>
      <w:r>
        <w:t>9.1.</w:t>
      </w: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1B09A543" w14:textId="77777777" w:rsidR="00360260" w:rsidRPr="004827F2" w:rsidRDefault="00360260" w:rsidP="004E5907">
      <w:pPr>
        <w:pStyle w:val="Nivel2"/>
        <w:rPr>
          <w:color w:val="000000" w:themeColor="text1"/>
        </w:rPr>
      </w:pPr>
      <w:r>
        <w:t>9.2.</w:t>
      </w:r>
      <w:r w:rsidRPr="004827F2">
        <w:t>Responsabilizar-se pelos vícios e danos decorrentes do objeto, de acordo com o Código de Defesa do Consumidor (</w:t>
      </w:r>
      <w:hyperlink r:id="rId14" w:history="1">
        <w:r w:rsidRPr="002D0015">
          <w:rPr>
            <w:rStyle w:val="Hyperlink"/>
          </w:rPr>
          <w:t>Lei nº 8.078, de 1990</w:t>
        </w:r>
      </w:hyperlink>
      <w:r w:rsidRPr="004827F2">
        <w:t>);</w:t>
      </w:r>
    </w:p>
    <w:p w14:paraId="5C15BED9" w14:textId="77777777" w:rsidR="00360260" w:rsidRPr="004827F2" w:rsidRDefault="00360260" w:rsidP="004E5907">
      <w:pPr>
        <w:pStyle w:val="Nivel2"/>
      </w:pPr>
      <w:r>
        <w:t>9.3.</w:t>
      </w:r>
      <w:r w:rsidRPr="004827F2">
        <w:t>Comunicar ao contratante, no prazo máximo de 24 (vinte e quatro) horas que antecede a data da entrega, os motivos que impossibilitem o cumprimento do prazo previsto, com a devida comprovação;</w:t>
      </w:r>
    </w:p>
    <w:p w14:paraId="49477DEC" w14:textId="77777777" w:rsidR="00360260" w:rsidRPr="004827F2" w:rsidRDefault="00360260" w:rsidP="004E5907">
      <w:pPr>
        <w:pStyle w:val="Nivel2"/>
      </w:pPr>
      <w:r>
        <w:t>9.4.</w:t>
      </w:r>
      <w:r w:rsidRPr="004827F2">
        <w:t xml:space="preserve">Atender </w:t>
      </w:r>
      <w:r w:rsidRPr="004E64AA">
        <w:t>às</w:t>
      </w:r>
      <w:r w:rsidRPr="004827F2">
        <w:t xml:space="preserve"> determinações regulares emitidas pelo fiscal ou gestor do contrato ou autoridade superior (</w:t>
      </w:r>
      <w:hyperlink r:id="rId15" w:anchor="art137" w:history="1">
        <w:r w:rsidRPr="002D0015">
          <w:rPr>
            <w:rStyle w:val="Hyperlink"/>
          </w:rPr>
          <w:t>art. 137, II, da Lei n.º 14.133, de 2021</w:t>
        </w:r>
      </w:hyperlink>
      <w:r w:rsidRPr="004827F2">
        <w:t>) e prestar todo esclarecimento ou informação por eles solicitados;</w:t>
      </w:r>
    </w:p>
    <w:p w14:paraId="56B6A093" w14:textId="77777777" w:rsidR="00360260" w:rsidRPr="004827F2" w:rsidRDefault="00360260" w:rsidP="004E5907">
      <w:pPr>
        <w:pStyle w:val="Nivel2"/>
      </w:pPr>
      <w:r>
        <w:t>9.5.</w:t>
      </w: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373AF913" w14:textId="77777777" w:rsidR="00360260" w:rsidRPr="004827F2" w:rsidRDefault="00360260" w:rsidP="004E5907">
      <w:pPr>
        <w:pStyle w:val="Nivel2"/>
      </w:pPr>
      <w:r>
        <w:t>9.6.</w:t>
      </w: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C72274A" w14:textId="77777777" w:rsidR="00360260" w:rsidRPr="004827F2" w:rsidRDefault="00360260" w:rsidP="004E5907">
      <w:pPr>
        <w:pStyle w:val="Nivel2"/>
      </w:pPr>
      <w:r>
        <w:t>9.7.</w:t>
      </w:r>
      <w:r w:rsidRPr="004827F2">
        <w:t xml:space="preserve">Quando não for possível a verificação da regularidade </w:t>
      </w:r>
      <w:r>
        <w:t>da documentação da contratada</w:t>
      </w:r>
      <w:r w:rsidRPr="004827F2">
        <w:t xml:space="preserve">, o </w:t>
      </w:r>
      <w:r>
        <w:t>mesmo</w:t>
      </w:r>
      <w:r w:rsidRPr="004827F2">
        <w:t xml:space="preserve">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25A3678" w14:textId="77777777" w:rsidR="00360260" w:rsidRPr="004827F2" w:rsidRDefault="00360260" w:rsidP="004E5907">
      <w:pPr>
        <w:pStyle w:val="Nivel2"/>
      </w:pPr>
      <w:r>
        <w:t>9.8.</w:t>
      </w: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09E88BB7" w14:textId="77777777" w:rsidR="00360260" w:rsidRPr="004827F2" w:rsidRDefault="00360260" w:rsidP="004E5907">
      <w:pPr>
        <w:pStyle w:val="Nivel2"/>
      </w:pPr>
      <w:r>
        <w:t>9.9.</w:t>
      </w: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3944912C" w14:textId="77777777" w:rsidR="00360260" w:rsidRPr="004827F2" w:rsidRDefault="00360260" w:rsidP="004E5907">
      <w:pPr>
        <w:pStyle w:val="Nivel2"/>
      </w:pPr>
      <w:r>
        <w:t>9.10.</w:t>
      </w:r>
      <w:r w:rsidRPr="00F8329F">
        <w:t>Paralisar</w:t>
      </w:r>
      <w:r w:rsidRPr="004827F2">
        <w:t>, por determinação do contratante, qualquer atividade que não esteja sendo executada de acordo com a boa técnica ou que ponha em risco a segurança de pessoas ou bens de terceiros.</w:t>
      </w:r>
    </w:p>
    <w:p w14:paraId="16820679" w14:textId="77777777" w:rsidR="00360260" w:rsidRPr="004827F2" w:rsidRDefault="00360260" w:rsidP="004E5907">
      <w:pPr>
        <w:pStyle w:val="Nivel2"/>
      </w:pPr>
      <w:r>
        <w:t>9.11.</w:t>
      </w: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153F205C" w14:textId="77777777" w:rsidR="00360260" w:rsidRPr="004827F2" w:rsidRDefault="00360260" w:rsidP="004E5907">
      <w:pPr>
        <w:pStyle w:val="Nivel2"/>
        <w:rPr>
          <w:b/>
          <w:bCs/>
        </w:rPr>
      </w:pPr>
      <w:r>
        <w:t>9.12.</w:t>
      </w: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16" w:anchor="art116" w:history="1">
        <w:r w:rsidRPr="002D0015">
          <w:rPr>
            <w:rStyle w:val="Hyperlink"/>
          </w:rPr>
          <w:t>art. 116, da Lei n.º 14.133, de 2021</w:t>
        </w:r>
      </w:hyperlink>
      <w:r w:rsidRPr="004827F2">
        <w:t>);</w:t>
      </w:r>
    </w:p>
    <w:p w14:paraId="31C91914" w14:textId="77777777" w:rsidR="00360260" w:rsidRPr="004827F2" w:rsidRDefault="00360260" w:rsidP="004E5907">
      <w:pPr>
        <w:pStyle w:val="Nivel2"/>
      </w:pPr>
      <w:r>
        <w:t>9.13.</w:t>
      </w:r>
      <w:r w:rsidRPr="004827F2">
        <w:t>Comprovar a reserva de cargos a que se refere a cláusula acima, no prazo fixado pelo fiscal do contrato, com a indicação dos empregados que preencheram as referidas vagas (</w:t>
      </w:r>
      <w:hyperlink r:id="rId17" w:anchor="art116" w:history="1">
        <w:r w:rsidRPr="002D0015">
          <w:rPr>
            <w:rStyle w:val="Hyperlink"/>
          </w:rPr>
          <w:t>art. 116, parágrafo único, da Lei n.º 14.133, de 2021</w:t>
        </w:r>
      </w:hyperlink>
      <w:r w:rsidRPr="004827F2">
        <w:t>);</w:t>
      </w:r>
    </w:p>
    <w:p w14:paraId="0AD3DBD3" w14:textId="77777777" w:rsidR="00360260" w:rsidRPr="004827F2" w:rsidRDefault="00360260" w:rsidP="004E5907">
      <w:pPr>
        <w:pStyle w:val="Nivel2"/>
      </w:pPr>
      <w:r>
        <w:lastRenderedPageBreak/>
        <w:t>9.14.</w:t>
      </w:r>
      <w:r w:rsidRPr="004827F2">
        <w:t xml:space="preserve">  Guardar sigilo sobre todas as informações obtidas em decorrência do cumprimento do contrato; </w:t>
      </w:r>
    </w:p>
    <w:p w14:paraId="7CA4F308" w14:textId="77777777" w:rsidR="00360260" w:rsidRPr="004827F2" w:rsidRDefault="00360260" w:rsidP="004E5907">
      <w:pPr>
        <w:pStyle w:val="Nivel2"/>
      </w:pPr>
      <w:r>
        <w:t>9.15.</w:t>
      </w: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8" w:anchor="art124" w:history="1">
        <w:r w:rsidRPr="002D0015">
          <w:rPr>
            <w:rStyle w:val="Hyperlink"/>
          </w:rPr>
          <w:t>art. 124, II, d, da Lei nº 14.133, de 2021.</w:t>
        </w:r>
      </w:hyperlink>
    </w:p>
    <w:p w14:paraId="5F0C81C0" w14:textId="77777777" w:rsidR="00360260" w:rsidRPr="004827F2" w:rsidRDefault="00360260" w:rsidP="004E5907">
      <w:pPr>
        <w:pStyle w:val="Nivel2"/>
      </w:pPr>
      <w:r>
        <w:t>9.16.</w:t>
      </w:r>
      <w:r w:rsidRPr="004827F2">
        <w:t>Cumprir, além dos postulados legais vigentes de âmbito federal, estadual ou municipal, as normas de segurança do contratante;</w:t>
      </w:r>
    </w:p>
    <w:p w14:paraId="7DDA88B9" w14:textId="77777777" w:rsidR="00360260" w:rsidRPr="004827F2" w:rsidRDefault="00360260" w:rsidP="00360260">
      <w:pPr>
        <w:pStyle w:val="Nivel01"/>
        <w:rPr>
          <w:color w:val="FFFFFF" w:themeColor="background1"/>
        </w:rPr>
      </w:pPr>
      <w:r w:rsidRPr="004827F2">
        <w:t xml:space="preserve">CLÁUSULA </w:t>
      </w:r>
      <w:r w:rsidRPr="00142122">
        <w:t>DÉCIMA</w:t>
      </w:r>
      <w:r w:rsidRPr="004827F2">
        <w:t xml:space="preserve">– GARANTIA DE EXECUÇÃO </w:t>
      </w:r>
    </w:p>
    <w:p w14:paraId="43BC2994" w14:textId="77777777" w:rsidR="00360260" w:rsidRPr="00281C11" w:rsidRDefault="00360260" w:rsidP="00281C11">
      <w:pPr>
        <w:pStyle w:val="Nvel2-Red"/>
        <w:numPr>
          <w:ilvl w:val="0"/>
          <w:numId w:val="0"/>
        </w:numPr>
        <w:rPr>
          <w:color w:val="auto"/>
        </w:rPr>
      </w:pPr>
      <w:r w:rsidRPr="00281C11">
        <w:rPr>
          <w:color w:val="auto"/>
        </w:rPr>
        <w:t>10.1.  Não haverá exigência de garantia contratual da execução.</w:t>
      </w:r>
    </w:p>
    <w:p w14:paraId="2493DCB9" w14:textId="77777777" w:rsidR="00360260" w:rsidRPr="002D0015" w:rsidRDefault="00360260" w:rsidP="00360260">
      <w:pPr>
        <w:pStyle w:val="Nivel01"/>
      </w:pPr>
      <w:r w:rsidRPr="004827F2">
        <w:t xml:space="preserve">CLÁUSULA DÉCIMA </w:t>
      </w:r>
      <w:r w:rsidRPr="00142122">
        <w:t>PRIMEIRA</w:t>
      </w:r>
      <w:r w:rsidRPr="004827F2">
        <w:t xml:space="preserve"> – INFRAÇÕES E SANÇÕES ADMINISTRATIVAS </w:t>
      </w:r>
    </w:p>
    <w:p w14:paraId="57876365" w14:textId="77777777" w:rsidR="00360260" w:rsidRPr="004827F2" w:rsidRDefault="00360260" w:rsidP="004E5907">
      <w:pPr>
        <w:pStyle w:val="Nivel2"/>
      </w:pPr>
      <w:r>
        <w:t>11.1.</w:t>
      </w:r>
      <w:r w:rsidRPr="004827F2">
        <w:t xml:space="preserve">Comete </w:t>
      </w:r>
      <w:r w:rsidRPr="00142122">
        <w:t>infração</w:t>
      </w:r>
      <w:r w:rsidRPr="004827F2">
        <w:t xml:space="preserve"> administrativa, nos termos da </w:t>
      </w:r>
      <w:hyperlink r:id="rId19" w:history="1">
        <w:r w:rsidRPr="002D0015">
          <w:rPr>
            <w:rStyle w:val="Hyperlink"/>
          </w:rPr>
          <w:t>Lei nº 14.133, de 2021</w:t>
        </w:r>
      </w:hyperlink>
      <w:r w:rsidRPr="004827F2">
        <w:t>, o contratado que:</w:t>
      </w:r>
    </w:p>
    <w:p w14:paraId="7FFD10C0"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2A7887A5"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6CF87C03"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3BA6C57"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1DAF2C9"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77A0F729"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7536E0B1"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5556EFCB" w14:textId="77777777" w:rsidR="00360260" w:rsidRPr="002D0015"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0"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033A2494" w14:textId="77777777" w:rsidR="00360260" w:rsidRPr="004827F2" w:rsidRDefault="00360260" w:rsidP="004E5907">
      <w:pPr>
        <w:pStyle w:val="Nivel2"/>
      </w:pPr>
      <w:r>
        <w:t>11.2.</w:t>
      </w:r>
      <w:r w:rsidRPr="004827F2">
        <w:t xml:space="preserve">Serão </w:t>
      </w:r>
      <w:r w:rsidRPr="00142122">
        <w:t>aplicadas</w:t>
      </w:r>
      <w:r w:rsidRPr="004827F2">
        <w:t xml:space="preserve"> ao contratado que incorrer nas infrações acima descritas as seguintes sanções:</w:t>
      </w:r>
    </w:p>
    <w:p w14:paraId="6899EF78"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1" w:anchor="art156§2" w:history="1">
        <w:r w:rsidRPr="002D0015">
          <w:rPr>
            <w:rStyle w:val="Hyperlink"/>
            <w:rFonts w:ascii="Arial" w:eastAsia="Arial" w:hAnsi="Arial" w:cs="Arial"/>
            <w:sz w:val="20"/>
            <w:szCs w:val="20"/>
          </w:rPr>
          <w:t xml:space="preserve">art. 156, §2º, da </w:t>
        </w:r>
        <w:bookmarkStart w:id="7" w:name="_Hlk114504069"/>
        <w:r w:rsidRPr="002D0015">
          <w:rPr>
            <w:rStyle w:val="Hyperlink"/>
            <w:rFonts w:ascii="Arial" w:eastAsia="Arial" w:hAnsi="Arial" w:cs="Arial"/>
            <w:sz w:val="20"/>
            <w:szCs w:val="20"/>
          </w:rPr>
          <w:t>Lei nº 14.133, de 2021</w:t>
        </w:r>
        <w:bookmarkEnd w:id="7"/>
      </w:hyperlink>
      <w:r w:rsidRPr="004827F2">
        <w:rPr>
          <w:rFonts w:ascii="Arial" w:eastAsia="Arial" w:hAnsi="Arial" w:cs="Arial"/>
          <w:sz w:val="20"/>
          <w:szCs w:val="20"/>
        </w:rPr>
        <w:t>);</w:t>
      </w:r>
    </w:p>
    <w:p w14:paraId="7484C727"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2" w:anchor="art156§4" w:history="1">
        <w:r w:rsidRPr="002D0015">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24D91DFA"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23" w:anchor="art156§5" w:history="1">
        <w:r w:rsidRPr="002D0015">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385FCE92" w14:textId="77777777" w:rsidR="00360260" w:rsidRPr="00D52397"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4E848D35"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Art. 4º A sanção de multa será aplicada isolada ou cumulativamente com outras penalidades no caso de atraso injustificado ou em qualquer outro caso de inexecução que implique prejuízo ou transtorno à administração na forma prevista em edital ou em contrato.</w:t>
      </w:r>
    </w:p>
    <w:p w14:paraId="4E29FFBF"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 1º A multa será calculada na forma prevista e não poderá ser inferior a 0,5% (cinco décimos por cento) nem superior a 30% (trinta por cento) do valor do contrato licitado ou celebrado.</w:t>
      </w:r>
    </w:p>
    <w:p w14:paraId="3C4525E4"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2º A multa de que trata o caput poderá, na forma do edital ou contrato, ser descontada de pagamento eventualmente devido pela contratante em razão de outros contratos firmados com a Administração.</w:t>
      </w:r>
    </w:p>
    <w:p w14:paraId="43CB7E0F"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70AFE44E"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4º A aplicação de multa moratória não impedirá que a Administração a converta em compensatória e promova a extinção unilateral do contrato com a aplicação cumulada de outras sanções previstas na Lei Federal nº 14.133, de 1º de abril de 2021.</w:t>
      </w:r>
    </w:p>
    <w:p w14:paraId="26D682E4" w14:textId="77777777" w:rsidR="00360260" w:rsidRPr="004827F2"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5º Salvo quando houver dúvida jurídica específica, fica dispensada a elaboração de parecer jurídico nos processos que impliquem na aplicação de multa isolada ou combinada com a pena de advertência.</w:t>
      </w:r>
    </w:p>
    <w:p w14:paraId="0E6836BA" w14:textId="77777777" w:rsidR="00360260" w:rsidRPr="004827F2" w:rsidRDefault="00360260" w:rsidP="004E5907">
      <w:pPr>
        <w:pStyle w:val="Nivel2"/>
      </w:pPr>
      <w:r>
        <w:t>11.3.</w:t>
      </w: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24" w:anchor="art156§9" w:history="1">
        <w:r w:rsidRPr="00D52397">
          <w:rPr>
            <w:rStyle w:val="Hyperlink"/>
          </w:rPr>
          <w:t>art. 156, §9º, da Lei nº 14.133, de 2021</w:t>
        </w:r>
      </w:hyperlink>
      <w:r w:rsidRPr="004827F2">
        <w:t>)</w:t>
      </w:r>
    </w:p>
    <w:p w14:paraId="4F084580" w14:textId="77777777" w:rsidR="00360260" w:rsidRPr="004827F2" w:rsidRDefault="00360260" w:rsidP="00360260">
      <w:pPr>
        <w:pStyle w:val="Nivel3"/>
        <w:ind w:left="0"/>
      </w:pPr>
      <w:r>
        <w:t>11.4.</w:t>
      </w:r>
      <w:r w:rsidRPr="004827F2">
        <w:t>Todas as sanções previstas neste Contrato poderão ser aplicadas cumulativamente com a multa (</w:t>
      </w:r>
      <w:hyperlink r:id="rId25" w:anchor="art156§7" w:history="1">
        <w:r w:rsidRPr="00D52397">
          <w:rPr>
            <w:rStyle w:val="Hyperlink"/>
          </w:rPr>
          <w:t>art. 156, §7º, da Lei nº 14.133, de 2021</w:t>
        </w:r>
      </w:hyperlink>
      <w:r w:rsidRPr="004827F2">
        <w:t>).</w:t>
      </w:r>
    </w:p>
    <w:p w14:paraId="0B5F27BB" w14:textId="77777777" w:rsidR="00360260" w:rsidRPr="004827F2" w:rsidRDefault="00360260" w:rsidP="00360260">
      <w:pPr>
        <w:pStyle w:val="Nivel3"/>
        <w:ind w:left="0"/>
      </w:pPr>
      <w:r>
        <w:t>11.5.</w:t>
      </w:r>
      <w:r w:rsidRPr="004827F2">
        <w:t xml:space="preserve">Antes da </w:t>
      </w:r>
      <w:r w:rsidRPr="00F61CE2">
        <w:t>aplicação</w:t>
      </w:r>
      <w:r w:rsidRPr="004827F2">
        <w:t xml:space="preserve"> da multa será facultada a defesa do interessado no prazo de 15 (quinze) dias úteis, contado da data de sua intimação (</w:t>
      </w:r>
      <w:hyperlink r:id="rId26" w:anchor="art157" w:history="1">
        <w:r w:rsidRPr="00D52397">
          <w:rPr>
            <w:rStyle w:val="Hyperlink"/>
          </w:rPr>
          <w:t>art. 157, da Lei nº 14.133, de 2021</w:t>
        </w:r>
      </w:hyperlink>
      <w:r w:rsidRPr="004827F2">
        <w:t>)</w:t>
      </w:r>
    </w:p>
    <w:p w14:paraId="5C83D772" w14:textId="77777777" w:rsidR="00360260" w:rsidRPr="004827F2" w:rsidRDefault="00360260" w:rsidP="00360260">
      <w:pPr>
        <w:pStyle w:val="Nivel3"/>
        <w:ind w:left="0"/>
      </w:pPr>
      <w:r>
        <w:t>11.6.</w:t>
      </w: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27" w:anchor="art156§8" w:history="1">
        <w:r w:rsidRPr="00D52397">
          <w:rPr>
            <w:rStyle w:val="Hyperlink"/>
          </w:rPr>
          <w:t>art. 156, §8º, da Lei nº 14.133, de 2021</w:t>
        </w:r>
      </w:hyperlink>
      <w:r w:rsidRPr="004827F2">
        <w:t>).</w:t>
      </w:r>
    </w:p>
    <w:p w14:paraId="48ED1831" w14:textId="77777777" w:rsidR="00360260" w:rsidRPr="004827F2" w:rsidRDefault="00360260" w:rsidP="00360260">
      <w:pPr>
        <w:pStyle w:val="Nivel3"/>
        <w:ind w:left="0"/>
      </w:pPr>
      <w:r>
        <w:t>11.7.</w:t>
      </w:r>
      <w:r w:rsidRPr="004827F2">
        <w:t xml:space="preserve">Previamente ao encaminhamento à cobrança judicial, a multa poderá ser recolhida administrativamente no prazo máximo de </w:t>
      </w:r>
      <w:r>
        <w:t>30</w:t>
      </w:r>
      <w:r w:rsidRPr="004827F2">
        <w:rPr>
          <w:i/>
          <w:iCs/>
          <w:color w:val="FF0000"/>
        </w:rPr>
        <w:t xml:space="preserve"> </w:t>
      </w:r>
      <w:r w:rsidRPr="00D52397">
        <w:rPr>
          <w:i/>
          <w:iCs/>
        </w:rPr>
        <w:t>(trinta)</w:t>
      </w:r>
      <w:r w:rsidRPr="004827F2">
        <w:rPr>
          <w:i/>
          <w:iCs/>
          <w:color w:val="FF0000"/>
        </w:rPr>
        <w:t xml:space="preserve"> </w:t>
      </w:r>
      <w:r w:rsidRPr="004827F2">
        <w:t>dias, a contar da data do recebimento da comunicação enviada pela autoridade competente.</w:t>
      </w:r>
      <w:bookmarkStart w:id="8" w:name="_Hlk78351618"/>
      <w:bookmarkEnd w:id="8"/>
    </w:p>
    <w:p w14:paraId="4AC5D93B" w14:textId="77777777" w:rsidR="00360260" w:rsidRPr="004827F2" w:rsidRDefault="00360260" w:rsidP="004E5907">
      <w:pPr>
        <w:pStyle w:val="Nivel2"/>
      </w:pPr>
      <w:r>
        <w:t>11.8.</w:t>
      </w: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28" w:anchor="art158" w:history="1">
        <w:r w:rsidRPr="00D52397">
          <w:rPr>
            <w:rStyle w:val="Hyperlink"/>
          </w:rPr>
          <w:t>art. 158 da Lei nº 14.133, de 2021</w:t>
        </w:r>
      </w:hyperlink>
      <w:r w:rsidRPr="004827F2">
        <w:t>, para as penalidades de impedimento de licitar e contratar e de declaração de inidoneidade para licitar ou contratar.</w:t>
      </w:r>
    </w:p>
    <w:p w14:paraId="232B8693" w14:textId="77777777" w:rsidR="00360260" w:rsidRPr="004827F2" w:rsidRDefault="00360260" w:rsidP="004E5907">
      <w:pPr>
        <w:pStyle w:val="Nivel2"/>
      </w:pPr>
      <w:r>
        <w:t>11.9.</w:t>
      </w:r>
      <w:r w:rsidRPr="004827F2">
        <w:t xml:space="preserve">Na </w:t>
      </w:r>
      <w:r w:rsidRPr="00F61CE2">
        <w:t>aplicação</w:t>
      </w:r>
      <w:r w:rsidRPr="004827F2">
        <w:t xml:space="preserve"> das sanções serão considerados </w:t>
      </w:r>
      <w:r w:rsidRPr="00D52397">
        <w:t>(</w:t>
      </w:r>
      <w:hyperlink r:id="rId29" w:anchor="art156§1" w:history="1">
        <w:r w:rsidRPr="00D52397">
          <w:rPr>
            <w:rStyle w:val="Hyperlink"/>
          </w:rPr>
          <w:t>art. 156, §1º, da Lei nº 14.133, de 2021</w:t>
        </w:r>
      </w:hyperlink>
      <w:r w:rsidRPr="004827F2">
        <w:t>):</w:t>
      </w:r>
    </w:p>
    <w:p w14:paraId="57D67C95"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5A764F65"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07D0CBC8"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70267552"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0E6FB770"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EDD05D9" w14:textId="77777777" w:rsidR="00360260" w:rsidRPr="004827F2" w:rsidRDefault="00360260" w:rsidP="004E5907">
      <w:pPr>
        <w:pStyle w:val="Nivel2"/>
      </w:pPr>
      <w:r>
        <w:t>11.10.</w:t>
      </w:r>
      <w:r w:rsidRPr="004827F2">
        <w:t xml:space="preserve">Os atos previstos como infrações administrativas na </w:t>
      </w:r>
      <w:hyperlink r:id="rId30" w:history="1">
        <w:r w:rsidRPr="00D52397">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31" w:history="1">
        <w:r w:rsidRPr="00D52397">
          <w:rPr>
            <w:rStyle w:val="Hyperlink"/>
          </w:rPr>
          <w:t>Lei nº 12.846, de 2013</w:t>
        </w:r>
      </w:hyperlink>
      <w:r w:rsidRPr="004827F2">
        <w:t>, serão apurados e julgados conjuntamente, nos mesmos autos, observados o rito procedimental e autoridade competente definidos na referida Lei (</w:t>
      </w:r>
      <w:hyperlink r:id="rId32" w:history="1">
        <w:r w:rsidRPr="00D52397">
          <w:rPr>
            <w:rStyle w:val="Hyperlink"/>
          </w:rPr>
          <w:t>art. 159</w:t>
        </w:r>
      </w:hyperlink>
      <w:r w:rsidRPr="004827F2">
        <w:t>).</w:t>
      </w:r>
    </w:p>
    <w:p w14:paraId="3EC1E23A" w14:textId="77777777" w:rsidR="006637A2" w:rsidRDefault="00360260" w:rsidP="004E5907">
      <w:pPr>
        <w:pStyle w:val="Nivel2"/>
        <w:rPr>
          <w:i/>
          <w:iCs/>
        </w:rPr>
      </w:pPr>
      <w:r>
        <w:lastRenderedPageBreak/>
        <w:t>11.11</w:t>
      </w: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3" w:anchor="art160" w:history="1">
        <w:r w:rsidRPr="00D52397">
          <w:rPr>
            <w:rStyle w:val="Hyperlink"/>
          </w:rPr>
          <w:t>art. 160, da Lei nº 14.133, de 2021</w:t>
        </w:r>
      </w:hyperlink>
      <w:r w:rsidRPr="004827F2">
        <w:t>).</w:t>
      </w:r>
    </w:p>
    <w:p w14:paraId="2C0BB192" w14:textId="70A9D79F" w:rsidR="00360260" w:rsidRPr="004827F2" w:rsidRDefault="00360260" w:rsidP="004E5907">
      <w:pPr>
        <w:pStyle w:val="Nivel2"/>
        <w:rPr>
          <w:i/>
          <w:iCs/>
        </w:rPr>
      </w:pPr>
      <w:r>
        <w:t>11.12.</w:t>
      </w:r>
      <w:r w:rsidRPr="004827F2">
        <w:t xml:space="preserve">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34" w:anchor="art161" w:history="1">
        <w:r w:rsidRPr="00D52397">
          <w:rPr>
            <w:rStyle w:val="Hyperlink"/>
          </w:rPr>
          <w:t>Art. 161, da Lei nº 14.133, de 2021</w:t>
        </w:r>
      </w:hyperlink>
      <w:r w:rsidRPr="004827F2">
        <w:t>).</w:t>
      </w:r>
    </w:p>
    <w:p w14:paraId="57A806E7" w14:textId="77777777" w:rsidR="00360260" w:rsidRDefault="00360260" w:rsidP="004E5907">
      <w:pPr>
        <w:pStyle w:val="Nivel2"/>
        <w:rPr>
          <w:i/>
          <w:iCs/>
        </w:rPr>
      </w:pPr>
      <w:r>
        <w:t>11.13.</w:t>
      </w: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35" w:anchor="163" w:history="1">
        <w:r w:rsidRPr="00D52397">
          <w:rPr>
            <w:rStyle w:val="Hyperlink"/>
          </w:rPr>
          <w:t>art. 163 da Lei nº 14.133/21</w:t>
        </w:r>
      </w:hyperlink>
      <w:r w:rsidRPr="00D52397">
        <w:t>.</w:t>
      </w:r>
    </w:p>
    <w:p w14:paraId="641DB617" w14:textId="77777777" w:rsidR="00360260" w:rsidRPr="002835DB" w:rsidRDefault="00360260" w:rsidP="004E5907">
      <w:pPr>
        <w:pStyle w:val="Nivel2"/>
        <w:rPr>
          <w:i/>
          <w:iCs/>
        </w:rPr>
      </w:pPr>
      <w:r>
        <w:rPr>
          <w:i/>
          <w:iCs/>
        </w:rPr>
        <w:t>11.14.</w:t>
      </w:r>
      <w:r w:rsidRPr="004827F2">
        <w:t xml:space="preserve">Os débitos do contratado para com a Administração contratante, resultantes de multa administrativa e/ou </w:t>
      </w:r>
      <w:r w:rsidRPr="00F61CE2">
        <w:t>indenizações</w:t>
      </w:r>
      <w:r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t>.</w:t>
      </w:r>
    </w:p>
    <w:p w14:paraId="62DF78F4" w14:textId="77777777" w:rsidR="00360260" w:rsidRPr="004827F2" w:rsidRDefault="00360260" w:rsidP="006637A2">
      <w:pPr>
        <w:pStyle w:val="Nivel01"/>
        <w:rPr>
          <w:color w:val="FFFFFF" w:themeColor="background1"/>
        </w:rPr>
      </w:pPr>
      <w:r w:rsidRPr="004827F2">
        <w:t>CLÁUSULA DÉCIMA SEGUNDA– DA EXTINÇÃO CONTRATUAL (</w:t>
      </w:r>
      <w:hyperlink r:id="rId36" w:anchor="art92" w:history="1">
        <w:r w:rsidRPr="00B129DC">
          <w:rPr>
            <w:rStyle w:val="Hyperlink"/>
          </w:rPr>
          <w:t>art. 92, XIX</w:t>
        </w:r>
      </w:hyperlink>
      <w:r w:rsidRPr="004827F2">
        <w:t>)</w:t>
      </w:r>
    </w:p>
    <w:p w14:paraId="0BED7055" w14:textId="77777777" w:rsidR="00EC0D3A" w:rsidRPr="00281C11" w:rsidRDefault="00360260" w:rsidP="00281C11">
      <w:pPr>
        <w:pStyle w:val="Nvel2-Red"/>
        <w:numPr>
          <w:ilvl w:val="0"/>
          <w:numId w:val="0"/>
        </w:numPr>
        <w:rPr>
          <w:color w:val="auto"/>
        </w:rPr>
      </w:pPr>
      <w:r w:rsidRPr="00281C11">
        <w:rPr>
          <w:color w:val="auto"/>
        </w:rPr>
        <w:t>12.1.O contrato será extinto quando vencido o prazo nele estipulado, independentemente de terem sido cumpridas ou não as obrigações de ambas as partes contraentes.</w:t>
      </w:r>
    </w:p>
    <w:p w14:paraId="7A235497" w14:textId="4E78D0C2" w:rsidR="00360260" w:rsidRPr="00281C11" w:rsidRDefault="00360260" w:rsidP="00281C11">
      <w:pPr>
        <w:pStyle w:val="Nvel2-Red"/>
        <w:numPr>
          <w:ilvl w:val="0"/>
          <w:numId w:val="0"/>
        </w:numPr>
        <w:rPr>
          <w:color w:val="auto"/>
        </w:rPr>
      </w:pPr>
      <w:r w:rsidRPr="00281C11">
        <w:rPr>
          <w:color w:val="auto"/>
        </w:rPr>
        <w:t>12.2.O contrato poderá ser extinto antes do prazo nele fixado, sem ônus para o Contratante, quando este não dispuser de créditos orçamentários para sua continuidade ou quando entender que o contrato não mais lhe oferece vantagem.</w:t>
      </w:r>
    </w:p>
    <w:p w14:paraId="38711686" w14:textId="77777777" w:rsidR="00360260" w:rsidRPr="00823CF9" w:rsidRDefault="00360260" w:rsidP="00EC0D3A">
      <w:pPr>
        <w:pStyle w:val="Nvel3-R"/>
        <w:numPr>
          <w:ilvl w:val="0"/>
          <w:numId w:val="0"/>
        </w:numPr>
        <w:rPr>
          <w:color w:val="auto"/>
        </w:rPr>
      </w:pPr>
      <w:r>
        <w:rPr>
          <w:color w:val="auto"/>
        </w:rPr>
        <w:t>12.3.</w:t>
      </w:r>
      <w:r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6579DB49" w14:textId="77777777" w:rsidR="00360260" w:rsidRPr="00823CF9" w:rsidRDefault="00360260" w:rsidP="00EC0D3A">
      <w:pPr>
        <w:pStyle w:val="Nvel3-R"/>
        <w:numPr>
          <w:ilvl w:val="0"/>
          <w:numId w:val="0"/>
        </w:numPr>
        <w:rPr>
          <w:color w:val="auto"/>
        </w:rPr>
      </w:pPr>
      <w:r>
        <w:rPr>
          <w:color w:val="auto"/>
        </w:rPr>
        <w:t>12.4.</w:t>
      </w:r>
      <w:r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0EDE59BD" w14:textId="77777777" w:rsidR="00360260" w:rsidRPr="00823CF9" w:rsidRDefault="00360260" w:rsidP="004E5907">
      <w:pPr>
        <w:pStyle w:val="Nivel2"/>
      </w:pPr>
      <w:r>
        <w:t>12.5.</w:t>
      </w:r>
      <w:r w:rsidRPr="00823CF9">
        <w:t xml:space="preserve">O contrato poderá ser extinto antes de cumpridas as obrigações nele estipuladas, ou antes do prazo nele fixado, por algum dos motivos previstos no </w:t>
      </w:r>
      <w:hyperlink r:id="rId37" w:anchor="art137" w:history="1">
        <w:r w:rsidRPr="00823CF9">
          <w:rPr>
            <w:rStyle w:val="Hyperlink"/>
          </w:rPr>
          <w:t>artigo 137 da Lei nº 14.133/21</w:t>
        </w:r>
      </w:hyperlink>
      <w:r w:rsidRPr="00823CF9">
        <w:t xml:space="preserve">, bem como amigavelmente, </w:t>
      </w:r>
      <w:r w:rsidRPr="00823CF9">
        <w:rPr>
          <w:color w:val="000000" w:themeColor="text1"/>
        </w:rPr>
        <w:t>assegurados o contraditório e a ampla defesa</w:t>
      </w:r>
      <w:r w:rsidRPr="00823CF9">
        <w:t>.</w:t>
      </w:r>
    </w:p>
    <w:p w14:paraId="03254F73" w14:textId="77777777" w:rsidR="00360260" w:rsidRPr="00823CF9" w:rsidRDefault="00360260" w:rsidP="00EC0D3A">
      <w:pPr>
        <w:pStyle w:val="Nivel3"/>
        <w:ind w:left="0"/>
      </w:pPr>
      <w:r>
        <w:t>12.6.</w:t>
      </w:r>
      <w:r w:rsidRPr="00823CF9">
        <w:t xml:space="preserve">Nesta hipótese, aplicam-se também os </w:t>
      </w:r>
      <w:hyperlink r:id="rId38" w:anchor="art138" w:history="1">
        <w:r w:rsidRPr="00823CF9">
          <w:rPr>
            <w:rStyle w:val="Hyperlink"/>
          </w:rPr>
          <w:t>artigos 138 e 139 da mesma Lei</w:t>
        </w:r>
      </w:hyperlink>
      <w:r w:rsidRPr="00823CF9">
        <w:t>.</w:t>
      </w:r>
    </w:p>
    <w:p w14:paraId="4965B390" w14:textId="77777777" w:rsidR="00360260" w:rsidRPr="00823CF9" w:rsidRDefault="00360260" w:rsidP="00EC0D3A">
      <w:pPr>
        <w:pStyle w:val="Nivel3"/>
        <w:ind w:left="0"/>
      </w:pPr>
      <w:r>
        <w:t>12.7.</w:t>
      </w:r>
      <w:r w:rsidRPr="00823CF9">
        <w:t>A alteração social ou a modificação da finalidade ou da estrutura da empresa não ensejará a extinção se não restringir sua capacidade de concluir o contrato.</w:t>
      </w:r>
    </w:p>
    <w:p w14:paraId="5DA66B69" w14:textId="77777777" w:rsidR="00360260" w:rsidRPr="00823CF9" w:rsidRDefault="00360260" w:rsidP="00EC0D3A">
      <w:pPr>
        <w:pStyle w:val="Nivel4"/>
      </w:pPr>
      <w:r>
        <w:rPr>
          <w:color w:val="000000" w:themeColor="text1"/>
        </w:rPr>
        <w:t>12.8.</w:t>
      </w:r>
      <w:r w:rsidRPr="00823CF9">
        <w:rPr>
          <w:color w:val="000000" w:themeColor="text1"/>
        </w:rPr>
        <w:t xml:space="preserve">Se a </w:t>
      </w:r>
      <w:r w:rsidRPr="00823CF9">
        <w:t>operação</w:t>
      </w:r>
      <w:r w:rsidRPr="00823CF9">
        <w:rPr>
          <w:color w:val="000000" w:themeColor="text1"/>
        </w:rPr>
        <w:t xml:space="preserve"> </w:t>
      </w:r>
      <w:r w:rsidRPr="00823CF9">
        <w:t>implicar mudança da pessoa jurídica contratada, deverá ser formalizado termo aditivo para alteração subjetiva.</w:t>
      </w:r>
    </w:p>
    <w:p w14:paraId="547392A7" w14:textId="77777777" w:rsidR="00360260" w:rsidRPr="00EC0D3A" w:rsidRDefault="00360260" w:rsidP="004E5907">
      <w:pPr>
        <w:pStyle w:val="Nivel2"/>
      </w:pPr>
      <w:r w:rsidRPr="00EC0D3A">
        <w:t>12.9.O termo de extinção, sempre que possível, será precedido:</w:t>
      </w:r>
    </w:p>
    <w:p w14:paraId="70CE0601" w14:textId="77777777" w:rsidR="00360260" w:rsidRPr="00823CF9" w:rsidRDefault="00360260" w:rsidP="00360260">
      <w:pPr>
        <w:pStyle w:val="Nivel3"/>
        <w:ind w:left="284"/>
      </w:pPr>
      <w:r>
        <w:t>12.10.</w:t>
      </w:r>
      <w:r w:rsidRPr="00823CF9">
        <w:t>Balanço dos eventos contratuais já cumpridos ou parcialmente cumpridos;</w:t>
      </w:r>
    </w:p>
    <w:p w14:paraId="2AC93F70" w14:textId="77777777" w:rsidR="00360260" w:rsidRPr="00823CF9" w:rsidRDefault="00360260" w:rsidP="00360260">
      <w:pPr>
        <w:pStyle w:val="Nivel3"/>
        <w:ind w:left="284"/>
      </w:pPr>
      <w:r>
        <w:lastRenderedPageBreak/>
        <w:t>12.11.</w:t>
      </w:r>
      <w:r w:rsidRPr="00823CF9">
        <w:t>Relação dos pagamentos já efetuados e ainda devidos;</w:t>
      </w:r>
    </w:p>
    <w:p w14:paraId="059374E5" w14:textId="77777777" w:rsidR="00360260" w:rsidRPr="00823CF9" w:rsidRDefault="00360260" w:rsidP="00360260">
      <w:pPr>
        <w:pStyle w:val="Nivel3"/>
        <w:ind w:left="284"/>
      </w:pPr>
      <w:r>
        <w:t>12.12.</w:t>
      </w:r>
      <w:r w:rsidRPr="00823CF9">
        <w:t>Indenizações e multas.</w:t>
      </w:r>
    </w:p>
    <w:p w14:paraId="04F83A6E" w14:textId="77777777" w:rsidR="00360260" w:rsidRPr="00823CF9" w:rsidRDefault="00360260" w:rsidP="004E5907">
      <w:pPr>
        <w:pStyle w:val="Nivel2"/>
      </w:pPr>
      <w:r>
        <w:t>12.13.</w:t>
      </w:r>
      <w:r w:rsidRPr="00823CF9">
        <w:t>A extinção do contrato não configura óbice para o reconhecimento do desequilíbrio econômico-financeiro, hipótese em que será concedida indenização por meio de termo indenizatório (</w:t>
      </w:r>
      <w:hyperlink r:id="rId39" w:anchor="art131">
        <w:r w:rsidRPr="00823CF9">
          <w:rPr>
            <w:rStyle w:val="Hyperlink"/>
          </w:rPr>
          <w:t xml:space="preserve">art. 131, </w:t>
        </w:r>
        <w:r w:rsidRPr="00823CF9">
          <w:rPr>
            <w:rStyle w:val="Hyperlink"/>
            <w:i/>
            <w:iCs/>
          </w:rPr>
          <w:t xml:space="preserve">caput, </w:t>
        </w:r>
        <w:r w:rsidRPr="00823CF9">
          <w:rPr>
            <w:rStyle w:val="Hyperlink"/>
          </w:rPr>
          <w:t>da Lei n.º 14.133, de 2021</w:t>
        </w:r>
      </w:hyperlink>
      <w:r w:rsidRPr="00823CF9">
        <w:t xml:space="preserve">). </w:t>
      </w:r>
    </w:p>
    <w:p w14:paraId="41E63B25" w14:textId="77777777" w:rsidR="00360260" w:rsidRPr="00823CF9" w:rsidRDefault="00360260" w:rsidP="004E5907">
      <w:pPr>
        <w:pStyle w:val="Nivel2"/>
      </w:pPr>
      <w:r>
        <w:t>12.14.</w:t>
      </w:r>
      <w:r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877C239" w14:textId="77777777" w:rsidR="00360260" w:rsidRPr="001D6E08" w:rsidRDefault="00360260" w:rsidP="00515893">
      <w:pPr>
        <w:pStyle w:val="Nivel01"/>
        <w:rPr>
          <w:color w:val="FFFFFF" w:themeColor="background1"/>
        </w:rPr>
      </w:pPr>
      <w:r w:rsidRPr="001D6E08">
        <w:t>CLÁUSULA DÉCIMA TERCEIRA – DOTAÇÃO ORÇAMENTÁRIA (</w:t>
      </w:r>
      <w:hyperlink r:id="rId40" w:anchor="art92" w:history="1">
        <w:r w:rsidRPr="001D6E08">
          <w:rPr>
            <w:rStyle w:val="Hyperlink"/>
          </w:rPr>
          <w:t>art. 92, VIII</w:t>
        </w:r>
      </w:hyperlink>
      <w:r w:rsidRPr="001D6E08">
        <w:t>)</w:t>
      </w:r>
    </w:p>
    <w:p w14:paraId="6562DEFE" w14:textId="3BB5B82C" w:rsidR="00360260" w:rsidRDefault="00360260" w:rsidP="00360260">
      <w:pPr>
        <w:ind w:left="716"/>
        <w:jc w:val="both"/>
        <w:rPr>
          <w:rFonts w:ascii="Arial" w:hAnsi="Arial" w:cs="Arial"/>
          <w:sz w:val="20"/>
          <w:szCs w:val="20"/>
        </w:rPr>
      </w:pPr>
      <w:r w:rsidRPr="001D6E08">
        <w:rPr>
          <w:rFonts w:ascii="Arial" w:hAnsi="Arial" w:cs="Arial"/>
          <w:sz w:val="20"/>
          <w:szCs w:val="20"/>
        </w:rPr>
        <w:t>A contratação será atendida pelas seguintes dotações:</w:t>
      </w:r>
    </w:p>
    <w:p w14:paraId="497A7895" w14:textId="794F2EE1" w:rsidR="006E30FD" w:rsidRDefault="006E30FD" w:rsidP="000967A5">
      <w:pPr>
        <w:jc w:val="both"/>
        <w:rPr>
          <w:rFonts w:ascii="Arial" w:hAnsi="Arial" w:cs="Arial"/>
          <w:sz w:val="20"/>
          <w:szCs w:val="20"/>
        </w:rPr>
      </w:pPr>
      <w:r w:rsidRPr="005E3505">
        <w:rPr>
          <w:rFonts w:ascii="Arial" w:hAnsi="Arial" w:cs="Arial"/>
          <w:noProof/>
          <w:sz w:val="20"/>
          <w:szCs w:val="20"/>
        </w:rPr>
        <w:drawing>
          <wp:inline distT="0" distB="0" distL="0" distR="0" wp14:anchorId="6DC656B6" wp14:editId="6CF97063">
            <wp:extent cx="4781550" cy="2257425"/>
            <wp:effectExtent l="0" t="0" r="0" b="9525"/>
            <wp:docPr id="106309690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81550" cy="2257425"/>
                    </a:xfrm>
                    <a:prstGeom prst="rect">
                      <a:avLst/>
                    </a:prstGeom>
                    <a:noFill/>
                    <a:ln>
                      <a:noFill/>
                    </a:ln>
                  </pic:spPr>
                </pic:pic>
              </a:graphicData>
            </a:graphic>
          </wp:inline>
        </w:drawing>
      </w:r>
    </w:p>
    <w:p w14:paraId="75E7DC99" w14:textId="7BF6E34A" w:rsidR="00360260" w:rsidRPr="003F0243" w:rsidRDefault="00360260" w:rsidP="000967A5">
      <w:pPr>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5B06C135" w14:textId="77777777" w:rsidR="00360260" w:rsidRPr="004827F2" w:rsidRDefault="00360260" w:rsidP="00515893">
      <w:pPr>
        <w:pStyle w:val="Nivel01"/>
        <w:rPr>
          <w:color w:val="FFFFFF" w:themeColor="background1"/>
        </w:rPr>
      </w:pPr>
      <w:r w:rsidRPr="00142122">
        <w:t>CLÁUSULA</w:t>
      </w:r>
      <w:r w:rsidRPr="004827F2">
        <w:t xml:space="preserve"> DÉCIMA QUARTA – DOS CASOS OMISSOS </w:t>
      </w:r>
    </w:p>
    <w:p w14:paraId="2D2EF030" w14:textId="59A07139" w:rsidR="00360260" w:rsidRPr="004827F2" w:rsidRDefault="00360260" w:rsidP="004E5907">
      <w:pPr>
        <w:pStyle w:val="Nivel2"/>
      </w:pPr>
      <w:r w:rsidRPr="004827F2">
        <w:t xml:space="preserve">Os </w:t>
      </w:r>
      <w:r w:rsidRPr="00216690">
        <w:t>casos</w:t>
      </w:r>
      <w:r w:rsidRPr="004827F2">
        <w:t xml:space="preserve"> omissos serão decididos pelo contratante, segundo as disposições contidas na Lei </w:t>
      </w:r>
      <w:hyperlink r:id="rId41" w:history="1">
        <w:r w:rsidRPr="007C65C9">
          <w:rPr>
            <w:rStyle w:val="Hyperlink"/>
          </w:rPr>
          <w:t>nº 14.133, de 2021</w:t>
        </w:r>
      </w:hyperlink>
      <w:r w:rsidRPr="004827F2">
        <w:t xml:space="preserve">, e demais normas federais aplicáveis e, subsidiariamente, segundo as disposições contidas na </w:t>
      </w:r>
      <w:hyperlink r:id="rId42" w:history="1">
        <w:r w:rsidRPr="007C65C9">
          <w:rPr>
            <w:rStyle w:val="Hyperlink"/>
          </w:rPr>
          <w:t>Lei nº 8.078, de 1990 – Código de Defesa do Consumidor</w:t>
        </w:r>
      </w:hyperlink>
      <w:r w:rsidRPr="007C65C9">
        <w:t xml:space="preserve"> </w:t>
      </w:r>
      <w:r w:rsidRPr="004827F2">
        <w:t>– e normas e princípios gerais dos contratos.</w:t>
      </w:r>
    </w:p>
    <w:p w14:paraId="7CC1246C" w14:textId="77777777" w:rsidR="00360260" w:rsidRPr="004827F2" w:rsidRDefault="00360260" w:rsidP="00515893">
      <w:pPr>
        <w:pStyle w:val="Nivel01"/>
        <w:rPr>
          <w:color w:val="FFFFFF" w:themeColor="background1"/>
        </w:rPr>
      </w:pPr>
      <w:r w:rsidRPr="004827F2">
        <w:t xml:space="preserve">CLÁUSULA </w:t>
      </w:r>
      <w:r w:rsidRPr="00142122">
        <w:t>DÉCIMA</w:t>
      </w:r>
      <w:r w:rsidRPr="004827F2">
        <w:t xml:space="preserve"> QUINTA – ALTERAÇÕES</w:t>
      </w:r>
    </w:p>
    <w:p w14:paraId="189F2BE9" w14:textId="2EB5AFD5" w:rsidR="00360260" w:rsidRPr="007C65C9" w:rsidRDefault="00360260" w:rsidP="004E5907">
      <w:pPr>
        <w:pStyle w:val="Nivel2"/>
      </w:pPr>
      <w:r w:rsidRPr="00216690">
        <w:t>Eventuais</w:t>
      </w:r>
      <w:r w:rsidRPr="004827F2">
        <w:t xml:space="preserve"> alterações contratuais reger-se-ão pela disciplina dos </w:t>
      </w:r>
      <w:hyperlink r:id="rId43" w:anchor="art124" w:history="1">
        <w:r w:rsidRPr="007C65C9">
          <w:rPr>
            <w:rStyle w:val="Hyperlink"/>
          </w:rPr>
          <w:t>arts. 124 e seguintes da Lei nº 14.133, de 2021</w:t>
        </w:r>
      </w:hyperlink>
      <w:r w:rsidRPr="007C65C9">
        <w:t>.</w:t>
      </w:r>
    </w:p>
    <w:p w14:paraId="2D645A0B" w14:textId="565E7AF3" w:rsidR="00360260" w:rsidRDefault="00360260" w:rsidP="004E5907">
      <w:pPr>
        <w:pStyle w:val="Nivel2"/>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7DDF2E03" w14:textId="04B66F5E" w:rsidR="00360260" w:rsidRPr="007C65C9" w:rsidRDefault="00360260" w:rsidP="004E5907">
      <w:pPr>
        <w:pStyle w:val="Nivel2"/>
      </w:pPr>
      <w:r w:rsidRPr="007C65C9">
        <w:t xml:space="preserve">As alterações contratuais deverão ser promovidas mediante celebração de termo aditivo, submetido à prévia aprovação da consultoria jurídica do contratante, salvo nos casos de </w:t>
      </w:r>
      <w:r w:rsidRPr="007C65C9">
        <w:lastRenderedPageBreak/>
        <w:t>justificada necessidade de antecipação de seus efeitos, hipótese em que a formalização do aditivo deverá ocorrer no prazo máximo de 1 (um) mês (art. 132 da Lei nº 14.133, de 2021).</w:t>
      </w:r>
    </w:p>
    <w:p w14:paraId="75F51702" w14:textId="3F394EC7" w:rsidR="00360260" w:rsidRPr="004827F2" w:rsidRDefault="00360260" w:rsidP="004E5907">
      <w:pPr>
        <w:pStyle w:val="Nivel2"/>
      </w:pPr>
      <w:r w:rsidRPr="00216690">
        <w:t>Registros</w:t>
      </w:r>
      <w:r w:rsidRPr="004827F2">
        <w:t xml:space="preserve"> que não caracterizam alteração do contrato podem ser realizados por simples apostila, dispensada a celebração de termo aditivo, na forma do </w:t>
      </w:r>
      <w:hyperlink r:id="rId44" w:anchor="art136" w:history="1">
        <w:r w:rsidRPr="007C65C9">
          <w:rPr>
            <w:rStyle w:val="Hyperlink"/>
          </w:rPr>
          <w:t>art. 136 da Lei nº 14.133, de 2021</w:t>
        </w:r>
      </w:hyperlink>
      <w:r w:rsidRPr="004827F2">
        <w:t>.</w:t>
      </w:r>
    </w:p>
    <w:p w14:paraId="5680938C" w14:textId="77777777" w:rsidR="00360260" w:rsidRPr="004827F2" w:rsidRDefault="00360260" w:rsidP="00515893">
      <w:pPr>
        <w:pStyle w:val="Nivel01"/>
        <w:rPr>
          <w:color w:val="FFFFFF" w:themeColor="background1"/>
        </w:rPr>
      </w:pPr>
      <w:r w:rsidRPr="004827F2">
        <w:t xml:space="preserve">CLÁUSULA </w:t>
      </w:r>
      <w:r w:rsidRPr="00142122">
        <w:t>DÉCIMA</w:t>
      </w:r>
      <w:r w:rsidRPr="004827F2">
        <w:t xml:space="preserve"> SEXTA – PUBLICAÇÃO</w:t>
      </w:r>
    </w:p>
    <w:p w14:paraId="1DA94A63" w14:textId="444FEFDE" w:rsidR="00360260" w:rsidRPr="007C65C9" w:rsidRDefault="00360260" w:rsidP="004E5907">
      <w:pPr>
        <w:pStyle w:val="Nivel2"/>
      </w:pPr>
      <w:r w:rsidRPr="00216690">
        <w:t>Incumbirá</w:t>
      </w:r>
      <w:r w:rsidRPr="004827F2">
        <w:t xml:space="preserve"> ao contratante divulgar o presente instrumento no Portal Nacional de Contratações Públicas (PNCP), na forma prevista no </w:t>
      </w:r>
      <w:hyperlink r:id="rId45" w:anchor="art94" w:history="1">
        <w:r w:rsidRPr="007C65C9">
          <w:rPr>
            <w:rStyle w:val="Hyperlink"/>
          </w:rPr>
          <w:t>art. 94 da Lei 14.133, de 2021</w:t>
        </w:r>
      </w:hyperlink>
      <w:r w:rsidRPr="004827F2">
        <w:t xml:space="preserve">, bem como no respectivo sítio oficial na Internet, em atenção </w:t>
      </w:r>
      <w:r w:rsidRPr="007C65C9">
        <w:t xml:space="preserve">ao art. 91, </w:t>
      </w:r>
      <w:r w:rsidRPr="007C65C9">
        <w:rPr>
          <w:i/>
        </w:rPr>
        <w:t>caput,</w:t>
      </w:r>
      <w:r w:rsidRPr="007C65C9">
        <w:t xml:space="preserve"> da Lei n.º 14.133, de 2021, e </w:t>
      </w:r>
      <w:r w:rsidRPr="004827F2">
        <w:t xml:space="preserve">ao </w:t>
      </w:r>
      <w:hyperlink r:id="rId46" w:anchor="art8§2" w:history="1">
        <w:r w:rsidRPr="007C65C9">
          <w:rPr>
            <w:rStyle w:val="Hyperlink"/>
          </w:rPr>
          <w:t>art. 8º, §2º, da Lei n. 12.527, de 2011</w:t>
        </w:r>
      </w:hyperlink>
      <w:r w:rsidRPr="007C65C9">
        <w:t xml:space="preserve">, c/c </w:t>
      </w:r>
      <w:hyperlink r:id="rId47" w:anchor="art7§3" w:history="1">
        <w:r w:rsidRPr="007C65C9">
          <w:rPr>
            <w:rStyle w:val="Hyperlink"/>
          </w:rPr>
          <w:t>art. 7º, §3º, inciso V, do Decreto n. 7.724, de 2012</w:t>
        </w:r>
      </w:hyperlink>
      <w:r w:rsidRPr="007C65C9">
        <w:t>.</w:t>
      </w:r>
    </w:p>
    <w:p w14:paraId="5E0609E8" w14:textId="77777777" w:rsidR="00515893" w:rsidRDefault="00515893" w:rsidP="00515893">
      <w:pPr>
        <w:pStyle w:val="Nvel01-SemNumerao"/>
      </w:pPr>
      <w:r w:rsidRPr="004827F2">
        <w:t xml:space="preserve">CLÁUSULA </w:t>
      </w:r>
      <w:r w:rsidRPr="00142122">
        <w:t>DÉCIMA</w:t>
      </w:r>
      <w:r>
        <w:t xml:space="preserve"> SETIMA</w:t>
      </w:r>
      <w:r w:rsidRPr="004827F2">
        <w:t xml:space="preserve">– </w:t>
      </w:r>
      <w:r w:rsidRPr="00696720">
        <w:t>Fiscalização</w:t>
      </w:r>
    </w:p>
    <w:p w14:paraId="3232A294" w14:textId="77777777" w:rsidR="006E30FD" w:rsidRPr="005E3505" w:rsidRDefault="006E30FD" w:rsidP="006E30FD">
      <w:pPr>
        <w:suppressAutoHyphens/>
        <w:autoSpaceDN w:val="0"/>
        <w:ind w:firstLine="708"/>
        <w:jc w:val="both"/>
        <w:textAlignment w:val="baseline"/>
        <w:rPr>
          <w:rFonts w:ascii="Arial" w:hAnsi="Arial" w:cs="Arial"/>
          <w:sz w:val="20"/>
          <w:szCs w:val="20"/>
        </w:rPr>
      </w:pPr>
      <w:r w:rsidRPr="005E3505">
        <w:rPr>
          <w:rFonts w:ascii="Arial" w:hAnsi="Arial" w:cs="Arial"/>
          <w:sz w:val="20"/>
          <w:szCs w:val="20"/>
        </w:rPr>
        <w:t xml:space="preserve">A execução do contrato deverá ser acompanhada e fiscalizada pelo Gestor do contrato </w:t>
      </w:r>
      <w:r w:rsidRPr="005E3505">
        <w:rPr>
          <w:rFonts w:ascii="Arial" w:hAnsi="Arial" w:cs="Arial"/>
          <w:b/>
          <w:bCs/>
          <w:sz w:val="20"/>
          <w:szCs w:val="20"/>
        </w:rPr>
        <w:t>José Pedro Barbosa Filho</w:t>
      </w:r>
      <w:r w:rsidRPr="005E3505">
        <w:rPr>
          <w:rFonts w:ascii="Arial" w:hAnsi="Arial" w:cs="Arial"/>
          <w:sz w:val="20"/>
          <w:szCs w:val="20"/>
        </w:rPr>
        <w:t xml:space="preserve"> CPF/MF nº. 023.365.589-12, pelo Fiscal </w:t>
      </w:r>
      <w:r w:rsidRPr="005E3505">
        <w:rPr>
          <w:rFonts w:ascii="Arial" w:hAnsi="Arial" w:cs="Arial"/>
          <w:b/>
          <w:bCs/>
          <w:sz w:val="20"/>
          <w:szCs w:val="20"/>
        </w:rPr>
        <w:t>Vitor Luiz Dos Santos Navarro</w:t>
      </w:r>
      <w:r w:rsidRPr="005E3505">
        <w:rPr>
          <w:rFonts w:ascii="Arial" w:hAnsi="Arial" w:cs="Arial"/>
          <w:sz w:val="20"/>
          <w:szCs w:val="20"/>
        </w:rPr>
        <w:t xml:space="preserve"> CPF/MF nº.  091.861.449-01, que desempenhará as funções de Fiscalização Técnica e Administrativa (Lei nº 14.133, de 2021, art. 117, §1).</w:t>
      </w:r>
    </w:p>
    <w:p w14:paraId="0CDD5ACC" w14:textId="77777777" w:rsidR="00515893" w:rsidRPr="00696720" w:rsidRDefault="00515893" w:rsidP="00515893">
      <w:pPr>
        <w:pStyle w:val="Nvel01-SemNumerao"/>
      </w:pPr>
      <w:r w:rsidRPr="00696720">
        <w:t>Fiscalização Técnica</w:t>
      </w:r>
    </w:p>
    <w:p w14:paraId="22F0FB09" w14:textId="6372F997" w:rsidR="00515893" w:rsidRDefault="00515893" w:rsidP="00515893">
      <w:pPr>
        <w:pStyle w:val="Nivel2"/>
      </w:pPr>
      <w:r w:rsidRPr="00385DF2">
        <w:t>O fiscal técnico do contrato e/ou ATA acompanhará a execução dos mesmos, para que sejam cumpridas todas as condições estabelecidas no contrato e/ou em ATA, de modo a assegurar os melhores resultados para a Administração</w:t>
      </w:r>
      <w:r>
        <w:t>.</w:t>
      </w:r>
    </w:p>
    <w:p w14:paraId="11DB4138" w14:textId="5742F3F2" w:rsidR="00515893" w:rsidRDefault="00515893" w:rsidP="00515893">
      <w:pPr>
        <w:pStyle w:val="Nivel2"/>
      </w:pPr>
      <w:r w:rsidRPr="00385DF2">
        <w:t>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r>
        <w:t>.</w:t>
      </w:r>
    </w:p>
    <w:p w14:paraId="2361B69F" w14:textId="4B9FE531" w:rsidR="00515893" w:rsidRPr="00696720" w:rsidRDefault="00515893" w:rsidP="00515893">
      <w:pPr>
        <w:pStyle w:val="Nivel2"/>
      </w:pPr>
      <w:r w:rsidRPr="00385DF2">
        <w:t>Identificada qualquer inexatidão ou irregularidade, o fiscal técnico do contrato e/ou ATA, emitirá notificações para a correção da execução do contrato e/ou ATA, determinando prazo para a correção</w:t>
      </w:r>
      <w:r w:rsidRPr="00696720">
        <w:t xml:space="preserve">. </w:t>
      </w:r>
    </w:p>
    <w:p w14:paraId="76A7AADB" w14:textId="38FE080E" w:rsidR="00515893" w:rsidRPr="00696720" w:rsidRDefault="00515893" w:rsidP="00515893">
      <w:pPr>
        <w:pStyle w:val="Nivel2"/>
      </w:pPr>
      <w:r w:rsidRPr="00385DF2">
        <w:t>O fiscal técnico do contrato e/ou ATA, informará ao gestor do contrato e/ou ATA, em tempo hábil, a situação que demandar decisão ou adoção de medidas que ultrapassem sua competência, para que adote as medidas necessárias e saneadoras, se for o caso</w:t>
      </w:r>
      <w:r w:rsidRPr="00696720">
        <w:t>.</w:t>
      </w:r>
    </w:p>
    <w:p w14:paraId="19527D23" w14:textId="0BFB9A04" w:rsidR="00515893" w:rsidRPr="00515893" w:rsidRDefault="00515893" w:rsidP="00515893">
      <w:pPr>
        <w:pStyle w:val="Nvel2-Red"/>
        <w:numPr>
          <w:ilvl w:val="0"/>
          <w:numId w:val="0"/>
        </w:numPr>
        <w:rPr>
          <w:color w:val="auto"/>
        </w:rPr>
      </w:pPr>
      <w:r w:rsidRPr="00515893">
        <w:rPr>
          <w:color w:val="auto"/>
        </w:rPr>
        <w:t xml:space="preserve">No caso de ocorrências que possam inviabilizar a execução do contrato e/ou ATA, nas datas aprazadas, o fiscal técnico do contrato e/ou ATA, comunicará o fato imediatamente ao gestor do contrato e/ou ATA.  </w:t>
      </w:r>
    </w:p>
    <w:p w14:paraId="0C9758A6" w14:textId="0D206F2A" w:rsidR="00515893" w:rsidRPr="00515893" w:rsidRDefault="00515893" w:rsidP="00515893">
      <w:pPr>
        <w:pStyle w:val="Nvel2-Red"/>
        <w:numPr>
          <w:ilvl w:val="0"/>
          <w:numId w:val="0"/>
        </w:numPr>
        <w:rPr>
          <w:color w:val="auto"/>
        </w:rPr>
      </w:pPr>
      <w:r w:rsidRPr="00515893">
        <w:rPr>
          <w:color w:val="auto"/>
        </w:rPr>
        <w:t>O fiscal técnico do contrato e/ou ATA, comunicará ao gestor do contrato e/ou ATA, em tempo hábil, o término do contrato e/ou ATA sob sua responsabilidade, com vistas à tempestiva renovação ou à prorrogação.</w:t>
      </w:r>
    </w:p>
    <w:p w14:paraId="25307CDF" w14:textId="77777777" w:rsidR="00515893" w:rsidRPr="00696720" w:rsidRDefault="00515893" w:rsidP="00515893">
      <w:pPr>
        <w:pStyle w:val="Nvel01-SemNumerao"/>
      </w:pPr>
      <w:r w:rsidRPr="00696720">
        <w:t>Fiscalização Administrativa</w:t>
      </w:r>
    </w:p>
    <w:p w14:paraId="50334310" w14:textId="334FC439" w:rsidR="00515893" w:rsidRPr="00515893" w:rsidRDefault="00515893" w:rsidP="00515893">
      <w:pPr>
        <w:pStyle w:val="Nvel2-Red"/>
        <w:numPr>
          <w:ilvl w:val="0"/>
          <w:numId w:val="0"/>
        </w:numPr>
        <w:rPr>
          <w:color w:val="auto"/>
        </w:rPr>
      </w:pPr>
      <w:r w:rsidRPr="00515893">
        <w:rPr>
          <w:color w:val="auto"/>
        </w:rPr>
        <w:t>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9A0A4A9" w14:textId="26934DB5" w:rsidR="00515893" w:rsidRDefault="00515893" w:rsidP="00515893">
      <w:pPr>
        <w:pStyle w:val="Nivel2"/>
      </w:pPr>
      <w:r w:rsidRPr="00385DF2">
        <w:lastRenderedPageBreak/>
        <w:t>Caso ocorra descumprimento das obrigações estabelecidas, o fiscal administrativo do contrato e/ou ATA atuará tempestivamente na solução do problema, reportando ao gestor do contrato e/ou ATA para que tome as providências cabíveis, quando ultrapassar a sua competência</w:t>
      </w:r>
      <w:r w:rsidRPr="00696720">
        <w:t>.</w:t>
      </w:r>
    </w:p>
    <w:p w14:paraId="02D9DE29" w14:textId="77777777" w:rsidR="00515893" w:rsidRPr="006D594E" w:rsidRDefault="00515893" w:rsidP="00515893">
      <w:pPr>
        <w:pStyle w:val="Nivel2"/>
        <w:rPr>
          <w:b/>
        </w:rPr>
      </w:pPr>
      <w:r w:rsidRPr="006D594E">
        <w:rPr>
          <w:b/>
        </w:rPr>
        <w:t>Gestor do Contrato</w:t>
      </w:r>
    </w:p>
    <w:p w14:paraId="7B2C7A8C" w14:textId="50626063" w:rsidR="00515893" w:rsidRDefault="00515893" w:rsidP="00515893">
      <w:pPr>
        <w:pStyle w:val="Nivel2"/>
      </w:pPr>
      <w:r w:rsidRPr="00335744">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4663AC7" w14:textId="0B3C3EEA" w:rsidR="00515893" w:rsidRPr="007D01C3" w:rsidRDefault="00515893" w:rsidP="00515893">
      <w:pPr>
        <w:spacing w:before="120" w:after="120" w:line="276" w:lineRule="auto"/>
        <w:jc w:val="both"/>
        <w:rPr>
          <w:rFonts w:ascii="Arial" w:hAnsi="Arial" w:cs="Arial"/>
          <w:sz w:val="20"/>
          <w:szCs w:val="20"/>
          <w:lang w:eastAsia="pt-BR"/>
        </w:rPr>
      </w:pPr>
      <w:r w:rsidRPr="007D01C3">
        <w:rPr>
          <w:rFonts w:ascii="Arial" w:hAnsi="Arial" w:cs="Arial"/>
          <w:sz w:val="20"/>
          <w:szCs w:val="20"/>
          <w:lang w:eastAsia="pt-BR"/>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10,II).</w:t>
      </w:r>
    </w:p>
    <w:p w14:paraId="10E9E70C" w14:textId="0FDEF91B" w:rsidR="00515893" w:rsidRDefault="00515893" w:rsidP="00515893">
      <w:pPr>
        <w:pStyle w:val="Nivel2"/>
      </w:pPr>
      <w:r w:rsidRPr="007D01C3">
        <w:t>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7851697C" w14:textId="43302D46" w:rsidR="00515893" w:rsidRDefault="00515893" w:rsidP="00515893">
      <w:pPr>
        <w:spacing w:before="120" w:after="120" w:line="276" w:lineRule="auto"/>
        <w:jc w:val="both"/>
        <w:rPr>
          <w:rFonts w:ascii="Arial" w:hAnsi="Arial" w:cs="Arial"/>
          <w:sz w:val="20"/>
          <w:szCs w:val="20"/>
          <w:lang w:eastAsia="pt-BR"/>
        </w:rPr>
      </w:pPr>
      <w:r w:rsidRPr="007D01C3">
        <w:rPr>
          <w:rFonts w:ascii="Arial" w:hAnsi="Arial" w:cs="Arial"/>
          <w:sz w:val="20"/>
          <w:szCs w:val="20"/>
          <w:lang w:eastAsia="pt-BR"/>
        </w:rPr>
        <w:t>O gestor do contrato deverá enviar a documentação pertinente ao setor de contratos para a formalização dos procedimentos de liquidação e pagamento, no valor dimensionado pela fiscalização e gestão nos termos do contrato.</w:t>
      </w:r>
    </w:p>
    <w:p w14:paraId="02977A5B" w14:textId="43A972ED" w:rsidR="00360260" w:rsidRPr="004827F2" w:rsidRDefault="00360260" w:rsidP="00515893">
      <w:pPr>
        <w:pStyle w:val="Nivel01"/>
        <w:rPr>
          <w:color w:val="FFFFFF" w:themeColor="background1"/>
        </w:rPr>
      </w:pPr>
      <w:r w:rsidRPr="004827F2">
        <w:t xml:space="preserve">CLÁUSULA </w:t>
      </w:r>
      <w:r w:rsidRPr="00142122">
        <w:t>DÉCIMA</w:t>
      </w:r>
      <w:r w:rsidRPr="004827F2">
        <w:t xml:space="preserve"> </w:t>
      </w:r>
      <w:r w:rsidR="00515893">
        <w:t>OITAVA</w:t>
      </w:r>
      <w:r w:rsidRPr="004827F2">
        <w:t>– FORO (</w:t>
      </w:r>
      <w:hyperlink r:id="rId48" w:anchor="art92§1" w:history="1">
        <w:r w:rsidRPr="007C65C9">
          <w:rPr>
            <w:rStyle w:val="Hyperlink"/>
          </w:rPr>
          <w:t>art. 92, §1º</w:t>
        </w:r>
      </w:hyperlink>
      <w:r w:rsidRPr="004827F2">
        <w:t>)</w:t>
      </w:r>
    </w:p>
    <w:p w14:paraId="083DA5FE" w14:textId="77777777" w:rsidR="00360260" w:rsidRPr="004827F2" w:rsidRDefault="00360260" w:rsidP="004E5907">
      <w:pPr>
        <w:pStyle w:val="Nivel2"/>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49" w:anchor="art92§1" w:history="1">
        <w:r w:rsidRPr="007C65C9">
          <w:rPr>
            <w:rStyle w:val="Hyperlink"/>
          </w:rPr>
          <w:t>art. 92, §1º, da Lei nº 14.133/21</w:t>
        </w:r>
      </w:hyperlink>
      <w:r w:rsidRPr="007C65C9">
        <w:t>.</w:t>
      </w:r>
    </w:p>
    <w:p w14:paraId="4015A5D7" w14:textId="77777777" w:rsidR="00360260" w:rsidRPr="007C65C9" w:rsidRDefault="00360260" w:rsidP="004E5907">
      <w:pPr>
        <w:pStyle w:val="Nivel2"/>
      </w:pPr>
      <w:r w:rsidRPr="007C65C9">
        <w:t>[Local], [dia] de [mês] de [ano].</w:t>
      </w:r>
    </w:p>
    <w:p w14:paraId="19880C27" w14:textId="77777777" w:rsidR="00360260" w:rsidRPr="004827F2" w:rsidRDefault="00360260" w:rsidP="00360260">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134703AC" w14:textId="77777777" w:rsidR="00360260" w:rsidRPr="004827F2" w:rsidRDefault="00360260" w:rsidP="00360260">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664863F" w14:textId="77777777" w:rsidR="00360260" w:rsidRPr="004827F2" w:rsidRDefault="00360260" w:rsidP="00360260">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97EF188" w14:textId="77777777" w:rsidR="00360260" w:rsidRPr="004827F2" w:rsidRDefault="00360260" w:rsidP="00360260">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1604D5A9" w14:textId="77777777" w:rsidR="00360260" w:rsidRPr="007C65C9" w:rsidRDefault="00360260" w:rsidP="00360260">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5285738F" w14:textId="77777777" w:rsidR="00360260" w:rsidRPr="007C65C9" w:rsidRDefault="00360260" w:rsidP="00360260">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74B2CFA0" w14:textId="0E9DCC3C" w:rsidR="00F8378A" w:rsidRPr="009A6FE6" w:rsidRDefault="00360260" w:rsidP="009A6FE6">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 xml:space="preserve">2- </w:t>
      </w:r>
    </w:p>
    <w:p w14:paraId="2B442B10" w14:textId="4AD3ACB3" w:rsidR="001A1B9B" w:rsidRDefault="001A1B9B" w:rsidP="000834DE">
      <w:pPr>
        <w:rPr>
          <w:lang w:eastAsia="pt-BR"/>
        </w:rPr>
      </w:pPr>
    </w:p>
    <w:p w14:paraId="35953023" w14:textId="376471C7" w:rsidR="00D63F91" w:rsidRDefault="00D63F91" w:rsidP="000834DE">
      <w:pPr>
        <w:rPr>
          <w:lang w:eastAsia="pt-BR"/>
        </w:rPr>
      </w:pPr>
    </w:p>
    <w:p w14:paraId="64B968B4" w14:textId="7B61DDD5" w:rsidR="00132EC0" w:rsidRPr="00342F0E" w:rsidRDefault="00132EC0" w:rsidP="00132EC0">
      <w:pPr>
        <w:jc w:val="center"/>
        <w:rPr>
          <w:rFonts w:ascii="Arial" w:hAnsi="Arial" w:cs="Arial"/>
          <w:b/>
          <w:sz w:val="18"/>
          <w:szCs w:val="18"/>
        </w:rPr>
      </w:pPr>
      <w:r w:rsidRPr="00342F0E">
        <w:rPr>
          <w:rFonts w:ascii="Arial" w:hAnsi="Arial" w:cs="Arial"/>
          <w:b/>
          <w:sz w:val="18"/>
          <w:szCs w:val="18"/>
        </w:rPr>
        <w:lastRenderedPageBreak/>
        <w:t xml:space="preserve">AVISO DE </w:t>
      </w:r>
      <w:r>
        <w:rPr>
          <w:rFonts w:ascii="Arial" w:hAnsi="Arial" w:cs="Arial"/>
          <w:b/>
          <w:sz w:val="18"/>
          <w:szCs w:val="18"/>
        </w:rPr>
        <w:t xml:space="preserve">DISPENSA </w:t>
      </w:r>
      <w:r w:rsidRPr="00342F0E">
        <w:rPr>
          <w:rFonts w:ascii="Arial" w:hAnsi="Arial" w:cs="Arial"/>
          <w:b/>
          <w:sz w:val="18"/>
          <w:szCs w:val="18"/>
        </w:rPr>
        <w:t>ELETRONIC</w:t>
      </w:r>
      <w:r>
        <w:rPr>
          <w:rFonts w:ascii="Arial" w:hAnsi="Arial" w:cs="Arial"/>
          <w:b/>
          <w:sz w:val="18"/>
          <w:szCs w:val="18"/>
        </w:rPr>
        <w:t>A</w:t>
      </w:r>
      <w:r w:rsidRPr="00342F0E">
        <w:rPr>
          <w:rFonts w:ascii="Arial" w:hAnsi="Arial" w:cs="Arial"/>
          <w:b/>
          <w:sz w:val="18"/>
          <w:szCs w:val="18"/>
        </w:rPr>
        <w:t xml:space="preserve"> Nº. </w:t>
      </w:r>
      <w:r w:rsidR="004E45F6">
        <w:rPr>
          <w:rFonts w:ascii="Arial" w:hAnsi="Arial" w:cs="Arial"/>
          <w:b/>
          <w:sz w:val="18"/>
          <w:szCs w:val="18"/>
        </w:rPr>
        <w:t>2</w:t>
      </w:r>
      <w:r>
        <w:rPr>
          <w:rFonts w:ascii="Arial" w:hAnsi="Arial" w:cs="Arial"/>
          <w:b/>
          <w:sz w:val="18"/>
          <w:szCs w:val="18"/>
        </w:rPr>
        <w:t>/202</w:t>
      </w:r>
      <w:r w:rsidR="00321EA1">
        <w:rPr>
          <w:rFonts w:ascii="Arial" w:hAnsi="Arial" w:cs="Arial"/>
          <w:b/>
          <w:sz w:val="18"/>
          <w:szCs w:val="18"/>
        </w:rPr>
        <w:t>6</w:t>
      </w:r>
      <w:r>
        <w:rPr>
          <w:rFonts w:ascii="Arial" w:hAnsi="Arial" w:cs="Arial"/>
          <w:b/>
          <w:sz w:val="18"/>
          <w:szCs w:val="18"/>
        </w:rPr>
        <w:t xml:space="preserve"> </w:t>
      </w:r>
    </w:p>
    <w:p w14:paraId="37F2AEF0" w14:textId="0A607617" w:rsidR="00132EC0" w:rsidRDefault="00132EC0" w:rsidP="00132EC0">
      <w:pPr>
        <w:jc w:val="center"/>
        <w:rPr>
          <w:rFonts w:ascii="Arial" w:hAnsi="Arial" w:cs="Arial"/>
          <w:b/>
          <w:sz w:val="18"/>
          <w:szCs w:val="18"/>
        </w:rPr>
      </w:pPr>
      <w:r w:rsidRPr="00342F0E">
        <w:rPr>
          <w:rFonts w:ascii="Arial" w:hAnsi="Arial" w:cs="Arial"/>
          <w:b/>
          <w:sz w:val="18"/>
          <w:szCs w:val="18"/>
        </w:rPr>
        <w:t xml:space="preserve">PROCESSO Nº. </w:t>
      </w:r>
      <w:r w:rsidR="004E45F6">
        <w:rPr>
          <w:rFonts w:ascii="Arial" w:hAnsi="Arial" w:cs="Arial"/>
          <w:b/>
          <w:sz w:val="18"/>
          <w:szCs w:val="18"/>
        </w:rPr>
        <w:t>10</w:t>
      </w:r>
      <w:r w:rsidRPr="00342F0E">
        <w:rPr>
          <w:rFonts w:ascii="Arial" w:hAnsi="Arial" w:cs="Arial"/>
          <w:b/>
          <w:sz w:val="18"/>
          <w:szCs w:val="18"/>
        </w:rPr>
        <w:t>/202</w:t>
      </w:r>
      <w:r w:rsidR="00321EA1">
        <w:rPr>
          <w:rFonts w:ascii="Arial" w:hAnsi="Arial" w:cs="Arial"/>
          <w:b/>
          <w:sz w:val="18"/>
          <w:szCs w:val="18"/>
        </w:rPr>
        <w:t>6</w:t>
      </w:r>
    </w:p>
    <w:p w14:paraId="7D393C36" w14:textId="79AFACBE" w:rsidR="00F566C8" w:rsidRPr="00342F0E" w:rsidRDefault="00F566C8" w:rsidP="00132EC0">
      <w:pPr>
        <w:jc w:val="center"/>
        <w:rPr>
          <w:rFonts w:ascii="Arial" w:hAnsi="Arial" w:cs="Arial"/>
          <w:sz w:val="18"/>
          <w:szCs w:val="18"/>
        </w:rPr>
      </w:pPr>
      <w:r>
        <w:rPr>
          <w:rFonts w:ascii="Arial" w:hAnsi="Arial" w:cs="Arial"/>
          <w:b/>
          <w:sz w:val="18"/>
          <w:szCs w:val="18"/>
        </w:rPr>
        <w:t>EXCLUSIVO PARA ME/EPP</w:t>
      </w:r>
    </w:p>
    <w:p w14:paraId="742DF617" w14:textId="77777777" w:rsidR="00132EC0" w:rsidRPr="00342F0E" w:rsidRDefault="00132EC0" w:rsidP="00132EC0">
      <w:pPr>
        <w:jc w:val="both"/>
        <w:rPr>
          <w:rFonts w:ascii="Arial" w:hAnsi="Arial" w:cs="Arial"/>
          <w:sz w:val="18"/>
          <w:szCs w:val="18"/>
        </w:rPr>
      </w:pPr>
    </w:p>
    <w:p w14:paraId="2246C672" w14:textId="6921C481"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Tipo: </w:t>
      </w:r>
      <w:r w:rsidRPr="00D03CD6">
        <w:rPr>
          <w:rFonts w:ascii="Arial" w:hAnsi="Arial" w:cs="Arial"/>
          <w:sz w:val="20"/>
          <w:szCs w:val="20"/>
        </w:rPr>
        <w:fldChar w:fldCharType="begin"/>
      </w:r>
      <w:r w:rsidRPr="00D03CD6">
        <w:rPr>
          <w:rFonts w:ascii="Arial" w:hAnsi="Arial" w:cs="Arial"/>
          <w:sz w:val="20"/>
          <w:szCs w:val="20"/>
        </w:rPr>
        <w:instrText xml:space="preserve"> DOCVARIABLE "FormaJulgamento" \* MERGEFORMAT </w:instrText>
      </w:r>
      <w:r w:rsidRPr="00D03CD6">
        <w:rPr>
          <w:rFonts w:ascii="Arial" w:hAnsi="Arial" w:cs="Arial"/>
          <w:sz w:val="20"/>
          <w:szCs w:val="20"/>
        </w:rPr>
        <w:fldChar w:fldCharType="separate"/>
      </w:r>
      <w:r w:rsidRPr="00D03CD6">
        <w:rPr>
          <w:rFonts w:ascii="Arial" w:hAnsi="Arial" w:cs="Arial"/>
          <w:sz w:val="20"/>
          <w:szCs w:val="20"/>
        </w:rPr>
        <w:t xml:space="preserve">MENOR PREÇO </w:t>
      </w:r>
      <w:r w:rsidRPr="00D03CD6">
        <w:rPr>
          <w:rFonts w:ascii="Arial" w:hAnsi="Arial" w:cs="Arial"/>
          <w:sz w:val="20"/>
          <w:szCs w:val="20"/>
        </w:rPr>
        <w:fldChar w:fldCharType="end"/>
      </w:r>
      <w:r w:rsidRPr="00D03CD6">
        <w:rPr>
          <w:rFonts w:ascii="Arial" w:hAnsi="Arial" w:cs="Arial"/>
          <w:sz w:val="20"/>
          <w:szCs w:val="20"/>
        </w:rPr>
        <w:t xml:space="preserve">POR </w:t>
      </w:r>
      <w:r w:rsidR="001F6192">
        <w:rPr>
          <w:rFonts w:ascii="Arial" w:hAnsi="Arial" w:cs="Arial"/>
          <w:sz w:val="20"/>
          <w:szCs w:val="20"/>
        </w:rPr>
        <w:t>LOTE</w:t>
      </w:r>
      <w:r w:rsidR="00E073A4">
        <w:rPr>
          <w:rFonts w:ascii="Arial" w:hAnsi="Arial" w:cs="Arial"/>
          <w:sz w:val="20"/>
          <w:szCs w:val="20"/>
        </w:rPr>
        <w:t>;</w:t>
      </w:r>
    </w:p>
    <w:p w14:paraId="1037C115" w14:textId="2F619D04" w:rsidR="00132EC0" w:rsidRPr="000B13CE" w:rsidRDefault="00132EC0" w:rsidP="00132EC0">
      <w:pPr>
        <w:spacing w:before="120" w:after="120" w:line="240" w:lineRule="auto"/>
        <w:jc w:val="both"/>
        <w:rPr>
          <w:rFonts w:ascii="Arial" w:hAnsi="Arial" w:cs="Arial"/>
          <w:color w:val="000000"/>
          <w:sz w:val="20"/>
          <w:szCs w:val="20"/>
        </w:rPr>
      </w:pPr>
      <w:r w:rsidRPr="00D03CD6">
        <w:rPr>
          <w:rFonts w:cs="Arial"/>
          <w:szCs w:val="20"/>
        </w:rPr>
        <w:t>Objeto:</w:t>
      </w:r>
      <w:r w:rsidR="00864E66">
        <w:rPr>
          <w:rFonts w:cs="Arial"/>
          <w:szCs w:val="20"/>
        </w:rPr>
        <w:t xml:space="preserve"> </w:t>
      </w:r>
      <w:r w:rsidR="00864E66" w:rsidRPr="005E3505">
        <w:rPr>
          <w:rFonts w:ascii="Arial" w:hAnsi="Arial" w:cs="Arial"/>
          <w:sz w:val="20"/>
          <w:szCs w:val="20"/>
        </w:rPr>
        <w:t>Aquisição de suprimentos, equipamentos, acessórios e materiais de informática para atender às demandas operacionais e administrativas da instituição, garantindo o pleno funcionamento dos equipamentos e sistemas de tecnologia da informação</w:t>
      </w:r>
      <w:r w:rsidR="00864E66">
        <w:rPr>
          <w:rFonts w:ascii="Arial" w:hAnsi="Arial" w:cs="Arial"/>
          <w:sz w:val="20"/>
          <w:szCs w:val="20"/>
        </w:rPr>
        <w:t>.</w:t>
      </w:r>
    </w:p>
    <w:p w14:paraId="28CCD01C" w14:textId="2276E9FD" w:rsidR="000C5F79" w:rsidRPr="000C5F79" w:rsidRDefault="00132EC0" w:rsidP="000C5F79">
      <w:pPr>
        <w:pStyle w:val="Nivel2"/>
      </w:pPr>
      <w:r w:rsidRPr="000B13CE">
        <w:t>Valor Máximo:</w:t>
      </w:r>
      <w:r w:rsidR="00864E66">
        <w:t xml:space="preserve"> </w:t>
      </w:r>
      <w:r w:rsidR="004E45F6" w:rsidRPr="00A061C3">
        <w:rPr>
          <w:b/>
          <w:bCs/>
        </w:rPr>
        <w:t xml:space="preserve">R$ </w:t>
      </w:r>
      <w:r w:rsidR="004E45F6" w:rsidRPr="00A061C3">
        <w:rPr>
          <w:rFonts w:ascii="Calibri" w:hAnsi="Calibri" w:cs="Calibri"/>
          <w:b/>
          <w:bCs/>
          <w:color w:val="000000"/>
        </w:rPr>
        <w:t xml:space="preserve">46.984,90 </w:t>
      </w:r>
      <w:r w:rsidR="004E45F6" w:rsidRPr="00A061C3">
        <w:t>(quarenta e seis mil novecentos e oitenta e quatro reais e noventa centavos)</w:t>
      </w:r>
      <w:r w:rsidR="00864E66">
        <w:t>.</w:t>
      </w:r>
      <w:r w:rsidR="00AF0635" w:rsidRPr="00B41E27">
        <w:t xml:space="preserve"> </w:t>
      </w:r>
    </w:p>
    <w:p w14:paraId="311DBB05" w14:textId="267602DC"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Data e Horário do termino do recebimento das propostas das empresas, até às 09:00 horas do dia </w:t>
      </w:r>
      <w:r w:rsidR="004E45F6">
        <w:rPr>
          <w:rFonts w:ascii="Arial" w:hAnsi="Arial" w:cs="Arial"/>
          <w:sz w:val="20"/>
          <w:szCs w:val="20"/>
        </w:rPr>
        <w:t>12/06/2026</w:t>
      </w:r>
      <w:r w:rsidRPr="00D03CD6">
        <w:rPr>
          <w:rFonts w:ascii="Arial" w:hAnsi="Arial" w:cs="Arial"/>
          <w:sz w:val="20"/>
          <w:szCs w:val="20"/>
        </w:rPr>
        <w:t>;</w:t>
      </w:r>
    </w:p>
    <w:p w14:paraId="5C9C89A1" w14:textId="604E678C" w:rsidR="00132EC0" w:rsidRDefault="00132EC0" w:rsidP="00132EC0">
      <w:pPr>
        <w:jc w:val="both"/>
        <w:rPr>
          <w:rFonts w:ascii="Arial" w:hAnsi="Arial" w:cs="Arial"/>
          <w:sz w:val="20"/>
          <w:szCs w:val="20"/>
        </w:rPr>
      </w:pPr>
      <w:r w:rsidRPr="00D03CD6">
        <w:rPr>
          <w:rFonts w:ascii="Arial" w:hAnsi="Arial" w:cs="Arial"/>
          <w:sz w:val="20"/>
          <w:szCs w:val="20"/>
        </w:rPr>
        <w:t>Data e Horário da sessão de disputa de preços, às 09:15 horas do dia</w:t>
      </w:r>
      <w:r w:rsidR="00F225E9">
        <w:rPr>
          <w:rFonts w:ascii="Arial" w:hAnsi="Arial" w:cs="Arial"/>
          <w:sz w:val="20"/>
          <w:szCs w:val="20"/>
        </w:rPr>
        <w:t xml:space="preserve"> </w:t>
      </w:r>
      <w:r w:rsidR="004E45F6">
        <w:rPr>
          <w:rFonts w:ascii="Arial" w:hAnsi="Arial" w:cs="Arial"/>
          <w:sz w:val="20"/>
          <w:szCs w:val="20"/>
        </w:rPr>
        <w:t>12/06/2026</w:t>
      </w:r>
      <w:r w:rsidRPr="00D03CD6">
        <w:rPr>
          <w:rFonts w:ascii="Arial" w:hAnsi="Arial" w:cs="Arial"/>
          <w:sz w:val="20"/>
          <w:szCs w:val="20"/>
        </w:rPr>
        <w:t>;</w:t>
      </w:r>
    </w:p>
    <w:p w14:paraId="7C58C505" w14:textId="65766A99" w:rsidR="00132EC0" w:rsidRPr="00D03CD6" w:rsidRDefault="00132EC0" w:rsidP="00132EC0">
      <w:pPr>
        <w:jc w:val="both"/>
        <w:rPr>
          <w:rFonts w:ascii="Arial" w:hAnsi="Arial" w:cs="Arial"/>
          <w:sz w:val="20"/>
          <w:szCs w:val="20"/>
        </w:rPr>
      </w:pPr>
      <w:r>
        <w:rPr>
          <w:rFonts w:ascii="Arial" w:hAnsi="Arial" w:cs="Arial"/>
          <w:sz w:val="20"/>
          <w:szCs w:val="20"/>
        </w:rPr>
        <w:t>Término da fase de lances, às 1</w:t>
      </w:r>
      <w:r w:rsidR="00B35C77">
        <w:rPr>
          <w:rFonts w:ascii="Arial" w:hAnsi="Arial" w:cs="Arial"/>
          <w:sz w:val="20"/>
          <w:szCs w:val="20"/>
        </w:rPr>
        <w:t>5</w:t>
      </w:r>
      <w:r>
        <w:rPr>
          <w:rFonts w:ascii="Arial" w:hAnsi="Arial" w:cs="Arial"/>
          <w:sz w:val="20"/>
          <w:szCs w:val="20"/>
        </w:rPr>
        <w:t>:15 horas do dia</w:t>
      </w:r>
      <w:r w:rsidR="00D56443">
        <w:rPr>
          <w:rFonts w:ascii="Arial" w:hAnsi="Arial" w:cs="Arial"/>
          <w:sz w:val="20"/>
          <w:szCs w:val="20"/>
        </w:rPr>
        <w:t xml:space="preserve"> </w:t>
      </w:r>
      <w:r w:rsidR="004E45F6">
        <w:rPr>
          <w:rFonts w:ascii="Arial" w:hAnsi="Arial" w:cs="Arial"/>
          <w:sz w:val="20"/>
          <w:szCs w:val="20"/>
        </w:rPr>
        <w:t>12/06/2026</w:t>
      </w:r>
      <w:r>
        <w:rPr>
          <w:rFonts w:ascii="Arial" w:hAnsi="Arial" w:cs="Arial"/>
          <w:sz w:val="20"/>
          <w:szCs w:val="20"/>
        </w:rPr>
        <w:t>;</w:t>
      </w:r>
    </w:p>
    <w:p w14:paraId="748B415B" w14:textId="77777777"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Local: </w:t>
      </w:r>
      <w:r w:rsidRPr="00723CDE">
        <w:rPr>
          <w:rFonts w:ascii="Arial" w:hAnsi="Arial" w:cs="Arial"/>
          <w:sz w:val="18"/>
          <w:szCs w:val="18"/>
          <w:u w:val="single"/>
        </w:rPr>
        <w:t>https://www.bll.org.br</w:t>
      </w:r>
    </w:p>
    <w:p w14:paraId="1D5739AB" w14:textId="3018AA6F" w:rsidR="00132EC0" w:rsidRDefault="00132EC0" w:rsidP="00132EC0">
      <w:pPr>
        <w:jc w:val="both"/>
        <w:rPr>
          <w:rFonts w:ascii="Arial" w:hAnsi="Arial" w:cs="Arial"/>
          <w:sz w:val="20"/>
          <w:szCs w:val="20"/>
        </w:rPr>
      </w:pPr>
      <w:r w:rsidRPr="00D03CD6">
        <w:rPr>
          <w:rFonts w:ascii="Arial" w:hAnsi="Arial" w:cs="Arial"/>
          <w:sz w:val="20"/>
          <w:szCs w:val="20"/>
        </w:rPr>
        <w:t xml:space="preserve">Informações: O edital e seus anexos estão à disposição na Rua Bernardino Bogo, </w:t>
      </w:r>
      <w:r w:rsidR="003C1F4D">
        <w:rPr>
          <w:rFonts w:ascii="Arial" w:hAnsi="Arial" w:cs="Arial"/>
          <w:sz w:val="20"/>
          <w:szCs w:val="20"/>
        </w:rPr>
        <w:t>1</w:t>
      </w:r>
      <w:r w:rsidRPr="00D03CD6">
        <w:rPr>
          <w:rFonts w:ascii="Arial" w:hAnsi="Arial" w:cs="Arial"/>
          <w:sz w:val="20"/>
          <w:szCs w:val="20"/>
        </w:rPr>
        <w:t xml:space="preserve">75, Centro Fone (44) 3245-8400, Mandaguaçu, Estado do Paraná – site </w:t>
      </w:r>
      <w:hyperlink r:id="rId50" w:history="1">
        <w:r w:rsidRPr="00D03CD6">
          <w:rPr>
            <w:rStyle w:val="Hyperlink"/>
            <w:rFonts w:ascii="Arial" w:hAnsi="Arial" w:cs="Arial"/>
            <w:sz w:val="20"/>
            <w:szCs w:val="20"/>
          </w:rPr>
          <w:t>www.mandaguacu.pr.gov.br</w:t>
        </w:r>
      </w:hyperlink>
      <w:r w:rsidRPr="00D03CD6">
        <w:rPr>
          <w:rFonts w:ascii="Arial" w:hAnsi="Arial" w:cs="Arial"/>
          <w:sz w:val="20"/>
          <w:szCs w:val="20"/>
        </w:rPr>
        <w:t xml:space="preserve"> </w:t>
      </w:r>
    </w:p>
    <w:p w14:paraId="3D4F388B" w14:textId="77777777" w:rsidR="001026FA" w:rsidRPr="00D03CD6" w:rsidRDefault="001026FA" w:rsidP="00132EC0">
      <w:pPr>
        <w:jc w:val="both"/>
        <w:rPr>
          <w:rFonts w:ascii="Arial" w:hAnsi="Arial" w:cs="Arial"/>
          <w:sz w:val="20"/>
          <w:szCs w:val="20"/>
        </w:rPr>
      </w:pPr>
    </w:p>
    <w:p w14:paraId="364C2778" w14:textId="4D8A6C64" w:rsidR="00132EC0" w:rsidRPr="00D03CD6" w:rsidRDefault="00132EC0" w:rsidP="00132EC0">
      <w:pPr>
        <w:jc w:val="both"/>
        <w:rPr>
          <w:rFonts w:ascii="Arial" w:hAnsi="Arial" w:cs="Arial"/>
          <w:sz w:val="20"/>
          <w:szCs w:val="20"/>
        </w:rPr>
      </w:pPr>
      <w:r w:rsidRPr="00D03CD6">
        <w:rPr>
          <w:rFonts w:ascii="Arial" w:hAnsi="Arial" w:cs="Arial"/>
          <w:sz w:val="20"/>
          <w:szCs w:val="20"/>
        </w:rPr>
        <w:t>Mandaguaçu,</w:t>
      </w:r>
      <w:r w:rsidR="00031B94">
        <w:rPr>
          <w:rFonts w:ascii="Arial" w:hAnsi="Arial" w:cs="Arial"/>
          <w:sz w:val="20"/>
          <w:szCs w:val="20"/>
        </w:rPr>
        <w:t xml:space="preserve"> </w:t>
      </w:r>
      <w:r w:rsidR="00864E66">
        <w:rPr>
          <w:rFonts w:ascii="Arial" w:hAnsi="Arial" w:cs="Arial"/>
          <w:sz w:val="20"/>
          <w:szCs w:val="20"/>
        </w:rPr>
        <w:t>2</w:t>
      </w:r>
      <w:r w:rsidR="00A82808">
        <w:rPr>
          <w:rFonts w:ascii="Arial" w:hAnsi="Arial" w:cs="Arial"/>
          <w:sz w:val="20"/>
          <w:szCs w:val="20"/>
        </w:rPr>
        <w:t xml:space="preserve"> </w:t>
      </w:r>
      <w:r w:rsidRPr="00D03CD6">
        <w:rPr>
          <w:rFonts w:ascii="Arial" w:hAnsi="Arial" w:cs="Arial"/>
          <w:sz w:val="20"/>
          <w:szCs w:val="20"/>
        </w:rPr>
        <w:t>de</w:t>
      </w:r>
      <w:r w:rsidR="00F225E9">
        <w:rPr>
          <w:rFonts w:ascii="Arial" w:hAnsi="Arial" w:cs="Arial"/>
          <w:sz w:val="20"/>
          <w:szCs w:val="20"/>
        </w:rPr>
        <w:t xml:space="preserve"> </w:t>
      </w:r>
      <w:r w:rsidR="004E45F6">
        <w:rPr>
          <w:rFonts w:ascii="Arial" w:hAnsi="Arial" w:cs="Arial"/>
          <w:sz w:val="20"/>
          <w:szCs w:val="20"/>
        </w:rPr>
        <w:t xml:space="preserve">junho </w:t>
      </w:r>
      <w:r w:rsidRPr="00D03CD6">
        <w:rPr>
          <w:rFonts w:ascii="Arial" w:hAnsi="Arial" w:cs="Arial"/>
          <w:sz w:val="20"/>
          <w:szCs w:val="20"/>
        </w:rPr>
        <w:t>de 202</w:t>
      </w:r>
      <w:r w:rsidR="00F225E9">
        <w:rPr>
          <w:rFonts w:ascii="Arial" w:hAnsi="Arial" w:cs="Arial"/>
          <w:sz w:val="20"/>
          <w:szCs w:val="20"/>
        </w:rPr>
        <w:t>6</w:t>
      </w:r>
    </w:p>
    <w:p w14:paraId="2292F1F9" w14:textId="77777777" w:rsidR="00132EC0" w:rsidRPr="00D03CD6" w:rsidRDefault="00132EC0" w:rsidP="00132EC0">
      <w:pPr>
        <w:rPr>
          <w:rFonts w:ascii="Arial" w:hAnsi="Arial" w:cs="Arial"/>
          <w:sz w:val="20"/>
          <w:szCs w:val="20"/>
        </w:rPr>
      </w:pPr>
    </w:p>
    <w:p w14:paraId="7A59ACF4" w14:textId="77777777" w:rsidR="00132EC0" w:rsidRPr="00D03CD6" w:rsidRDefault="00132EC0" w:rsidP="00132EC0">
      <w:pPr>
        <w:jc w:val="center"/>
        <w:rPr>
          <w:rFonts w:ascii="Arial" w:hAnsi="Arial" w:cs="Arial"/>
          <w:sz w:val="20"/>
          <w:szCs w:val="20"/>
        </w:rPr>
      </w:pPr>
    </w:p>
    <w:p w14:paraId="5D4D0220" w14:textId="2FF8AC06" w:rsidR="00132EC0" w:rsidRPr="00D03CD6" w:rsidRDefault="008E4214" w:rsidP="00132EC0">
      <w:pPr>
        <w:jc w:val="center"/>
        <w:rPr>
          <w:rFonts w:ascii="Arial" w:hAnsi="Arial" w:cs="Arial"/>
          <w:sz w:val="20"/>
          <w:szCs w:val="20"/>
        </w:rPr>
      </w:pPr>
      <w:r>
        <w:rPr>
          <w:rFonts w:ascii="Arial" w:hAnsi="Arial" w:cs="Arial"/>
          <w:sz w:val="20"/>
          <w:szCs w:val="20"/>
        </w:rPr>
        <w:t xml:space="preserve">Jose </w:t>
      </w:r>
      <w:r w:rsidR="003A130F">
        <w:rPr>
          <w:rFonts w:ascii="Arial" w:hAnsi="Arial" w:cs="Arial"/>
          <w:sz w:val="20"/>
          <w:szCs w:val="20"/>
        </w:rPr>
        <w:t>Pedro Barbosa Filho</w:t>
      </w:r>
    </w:p>
    <w:p w14:paraId="6E577EA2" w14:textId="27819C25" w:rsidR="00132EC0" w:rsidRPr="00D03CD6" w:rsidRDefault="00132EC0" w:rsidP="00132EC0">
      <w:pPr>
        <w:jc w:val="center"/>
        <w:rPr>
          <w:rFonts w:ascii="Arial" w:hAnsi="Arial" w:cs="Arial"/>
          <w:sz w:val="20"/>
          <w:szCs w:val="20"/>
        </w:rPr>
      </w:pPr>
      <w:r w:rsidRPr="00D03CD6">
        <w:rPr>
          <w:rFonts w:ascii="Arial" w:hAnsi="Arial" w:cs="Arial"/>
          <w:sz w:val="20"/>
          <w:szCs w:val="20"/>
        </w:rPr>
        <w:t>Pre</w:t>
      </w:r>
      <w:r w:rsidR="003A130F">
        <w:rPr>
          <w:rFonts w:ascii="Arial" w:hAnsi="Arial" w:cs="Arial"/>
          <w:sz w:val="20"/>
          <w:szCs w:val="20"/>
        </w:rPr>
        <w:t>s.</w:t>
      </w:r>
      <w:r w:rsidRPr="00D03CD6">
        <w:rPr>
          <w:rFonts w:ascii="Arial" w:hAnsi="Arial" w:cs="Arial"/>
          <w:sz w:val="20"/>
          <w:szCs w:val="20"/>
        </w:rPr>
        <w:t xml:space="preserve"> </w:t>
      </w:r>
      <w:r w:rsidR="003A130F">
        <w:rPr>
          <w:rFonts w:ascii="Arial" w:hAnsi="Arial" w:cs="Arial"/>
          <w:sz w:val="20"/>
          <w:szCs w:val="20"/>
        </w:rPr>
        <w:t xml:space="preserve">do Fundo de Previdencia dos Servidores </w:t>
      </w:r>
      <w:r w:rsidRPr="00D03CD6">
        <w:rPr>
          <w:rFonts w:ascii="Arial" w:hAnsi="Arial" w:cs="Arial"/>
          <w:sz w:val="20"/>
          <w:szCs w:val="20"/>
        </w:rPr>
        <w:t>Municipa</w:t>
      </w:r>
      <w:r w:rsidR="003A130F">
        <w:rPr>
          <w:rFonts w:ascii="Arial" w:hAnsi="Arial" w:cs="Arial"/>
          <w:sz w:val="20"/>
          <w:szCs w:val="20"/>
        </w:rPr>
        <w:t>is</w:t>
      </w:r>
      <w:r w:rsidRPr="00D03CD6">
        <w:rPr>
          <w:rFonts w:ascii="Arial" w:hAnsi="Arial" w:cs="Arial"/>
          <w:sz w:val="20"/>
          <w:szCs w:val="20"/>
        </w:rPr>
        <w:t xml:space="preserve"> </w:t>
      </w:r>
    </w:p>
    <w:p w14:paraId="085DC6C6" w14:textId="3B821482" w:rsidR="004D4F07" w:rsidRPr="00413FF4" w:rsidRDefault="004D4F07" w:rsidP="00413FF4">
      <w:pPr>
        <w:pStyle w:val="PargrafodaLista"/>
        <w:rPr>
          <w:lang w:eastAsia="pt-BR"/>
        </w:rPr>
      </w:pPr>
    </w:p>
    <w:sectPr w:rsidR="004D4F07" w:rsidRPr="00413FF4" w:rsidSect="00A520EE">
      <w:headerReference w:type="even" r:id="rId51"/>
      <w:headerReference w:type="default" r:id="rId52"/>
      <w:footerReference w:type="even" r:id="rId53"/>
      <w:footerReference w:type="default" r:id="rId54"/>
      <w:headerReference w:type="first" r:id="rId55"/>
      <w:footerReference w:type="first" r:id="rId56"/>
      <w:pgSz w:w="11906" w:h="16838"/>
      <w:pgMar w:top="1417" w:right="1701" w:bottom="1417" w:left="1701" w:header="444" w:footer="6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32115" w14:textId="77777777" w:rsidR="00556116" w:rsidRDefault="00556116" w:rsidP="00723CDE">
      <w:pPr>
        <w:spacing w:after="0" w:line="240" w:lineRule="auto"/>
      </w:pPr>
      <w:r>
        <w:separator/>
      </w:r>
    </w:p>
  </w:endnote>
  <w:endnote w:type="continuationSeparator" w:id="0">
    <w:p w14:paraId="007FE75A" w14:textId="77777777" w:rsidR="00556116" w:rsidRDefault="00556116" w:rsidP="00723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1"/>
    <w:family w:val="auto"/>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977F4" w14:textId="77777777" w:rsidR="006D0F85" w:rsidRDefault="006D0F8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93AAA" w14:textId="77777777" w:rsidR="006D0F85" w:rsidRDefault="006D0F8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CAA22" w14:textId="77777777" w:rsidR="006D0F85" w:rsidRDefault="006D0F8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E79CE" w14:textId="77777777" w:rsidR="00556116" w:rsidRDefault="00556116" w:rsidP="00723CDE">
      <w:pPr>
        <w:spacing w:after="0" w:line="240" w:lineRule="auto"/>
      </w:pPr>
      <w:r>
        <w:separator/>
      </w:r>
    </w:p>
  </w:footnote>
  <w:footnote w:type="continuationSeparator" w:id="0">
    <w:p w14:paraId="21F8DBEB" w14:textId="77777777" w:rsidR="00556116" w:rsidRDefault="00556116" w:rsidP="00723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69B05" w14:textId="77777777" w:rsidR="006D0F85" w:rsidRDefault="006D0F85">
    <w:pPr>
      <w:spacing w:after="0"/>
      <w:ind w:left="427"/>
      <w:jc w:val="center"/>
    </w:pPr>
    <w:r>
      <w:rPr>
        <w:noProof/>
      </w:rPr>
      <w:drawing>
        <wp:anchor distT="0" distB="0" distL="114300" distR="114300" simplePos="0" relativeHeight="251659264" behindDoc="0" locked="0" layoutInCell="1" allowOverlap="0" wp14:anchorId="76B56722" wp14:editId="284278FE">
          <wp:simplePos x="0" y="0"/>
          <wp:positionH relativeFrom="page">
            <wp:posOffset>743712</wp:posOffset>
          </wp:positionH>
          <wp:positionV relativeFrom="page">
            <wp:posOffset>281942</wp:posOffset>
          </wp:positionV>
          <wp:extent cx="874776" cy="899160"/>
          <wp:effectExtent l="0" t="0" r="0" b="0"/>
          <wp:wrapSquare wrapText="bothSides"/>
          <wp:docPr id="5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22B5BA34" w14:textId="77777777" w:rsidR="006D0F85" w:rsidRDefault="006D0F85">
    <w:pPr>
      <w:spacing w:after="0"/>
      <w:ind w:left="427"/>
      <w:jc w:val="center"/>
    </w:pPr>
    <w:r>
      <w:t>ESTADODOPARANÁ</w:t>
    </w:r>
  </w:p>
  <w:p w14:paraId="30B516E3" w14:textId="77777777" w:rsidR="006D0F85" w:rsidRDefault="006D0F85">
    <w:pPr>
      <w:spacing w:after="0"/>
      <w:ind w:left="427"/>
    </w:pPr>
    <w:r>
      <w:t>Avenida Rio Branco, nº 3717 – CEP 87501-130 – Telefone: (44) 3621-4141</w:t>
    </w:r>
  </w:p>
  <w:p w14:paraId="2E3BCC92" w14:textId="77777777" w:rsidR="006D0F85" w:rsidRDefault="006D0F85">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jc w:val="center"/>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6D0F85" w:rsidRPr="00723CDE" w14:paraId="0604E9EF" w14:textId="77777777" w:rsidTr="00723CDE">
      <w:trPr>
        <w:trHeight w:val="1770"/>
        <w:jc w:val="center"/>
      </w:trPr>
      <w:tc>
        <w:tcPr>
          <w:tcW w:w="2276" w:type="dxa"/>
          <w:tcBorders>
            <w:top w:val="nil"/>
            <w:left w:val="nil"/>
            <w:bottom w:val="single" w:sz="6" w:space="0" w:color="auto"/>
            <w:right w:val="nil"/>
          </w:tcBorders>
          <w:hideMark/>
        </w:tcPr>
        <w:p w14:paraId="5D4C53BD" w14:textId="1620A152" w:rsidR="006D0F85" w:rsidRPr="00723CDE" w:rsidRDefault="006D0F85" w:rsidP="00723CDE">
          <w:pPr>
            <w:tabs>
              <w:tab w:val="center" w:pos="4252"/>
              <w:tab w:val="right" w:pos="8504"/>
            </w:tabs>
            <w:spacing w:after="0" w:line="240" w:lineRule="auto"/>
            <w:rPr>
              <w:rFonts w:eastAsiaTheme="minorEastAsia" w:cs="Times New Roman"/>
              <w:lang w:eastAsia="pt-BR"/>
            </w:rPr>
          </w:pPr>
          <w:r w:rsidRPr="00723CDE">
            <w:rPr>
              <w:rFonts w:eastAsiaTheme="minorEastAsia" w:cs="Times New Roman"/>
              <w:noProof/>
              <w:lang w:eastAsia="pt-BR"/>
            </w:rPr>
            <mc:AlternateContent>
              <mc:Choice Requires="wps">
                <w:drawing>
                  <wp:anchor distT="0" distB="0" distL="114300" distR="114300" simplePos="0" relativeHeight="251663360" behindDoc="0" locked="0" layoutInCell="0" allowOverlap="1" wp14:anchorId="3A90BA6A" wp14:editId="2D89AF8E">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58E2A7E8" id="Conector reto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723CDE">
            <w:rPr>
              <w:rFonts w:eastAsiaTheme="minorEastAsia" w:cs="Times New Roman"/>
              <w:noProof/>
              <w:lang w:eastAsia="pt-BR"/>
            </w:rPr>
            <w:drawing>
              <wp:inline distT="0" distB="0" distL="0" distR="0" wp14:anchorId="5E86D3C8" wp14:editId="75779B83">
                <wp:extent cx="1304925" cy="914400"/>
                <wp:effectExtent l="0" t="0" r="0" b="0"/>
                <wp:docPr id="5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543574B1" w14:textId="77777777" w:rsidR="006D0F85" w:rsidRPr="00723CDE" w:rsidRDefault="006D0F85" w:rsidP="00723CDE">
          <w:pPr>
            <w:tabs>
              <w:tab w:val="center" w:pos="4252"/>
              <w:tab w:val="right" w:pos="8504"/>
            </w:tabs>
            <w:spacing w:after="0" w:line="240" w:lineRule="auto"/>
            <w:rPr>
              <w:rFonts w:eastAsiaTheme="minorEastAsia" w:cs="Times New Roman"/>
              <w:sz w:val="40"/>
              <w:szCs w:val="20"/>
              <w:lang w:eastAsia="pt-BR"/>
            </w:rPr>
          </w:pPr>
          <w:r w:rsidRPr="00723CDE">
            <w:rPr>
              <w:rFonts w:eastAsiaTheme="minorEastAsia" w:cs="Times New Roman"/>
              <w:b/>
              <w:sz w:val="40"/>
              <w:lang w:eastAsia="pt-BR"/>
            </w:rPr>
            <w:t>Prefeitura do Município de Mandaguaçu</w:t>
          </w:r>
        </w:p>
        <w:p w14:paraId="21CA8DE2" w14:textId="77777777" w:rsidR="006D0F85" w:rsidRPr="00723CDE" w:rsidRDefault="006D0F85" w:rsidP="00723CDE">
          <w:pPr>
            <w:tabs>
              <w:tab w:val="center" w:pos="4252"/>
              <w:tab w:val="right" w:pos="8504"/>
            </w:tabs>
            <w:spacing w:after="0" w:line="240" w:lineRule="auto"/>
            <w:jc w:val="center"/>
            <w:rPr>
              <w:rFonts w:eastAsiaTheme="minorEastAsia" w:cs="Times New Roman"/>
              <w:lang w:eastAsia="pt-BR"/>
            </w:rPr>
          </w:pPr>
          <w:r w:rsidRPr="00723CDE">
            <w:rPr>
              <w:rFonts w:eastAsiaTheme="minorEastAsia" w:cs="Times New Roman"/>
              <w:b/>
              <w:lang w:eastAsia="pt-BR"/>
            </w:rPr>
            <w:t>ESTADO DO PARANÁ</w:t>
          </w:r>
        </w:p>
        <w:p w14:paraId="72B1D9EF" w14:textId="77777777" w:rsidR="006D0F85" w:rsidRPr="00723CDE" w:rsidRDefault="006D0F85" w:rsidP="00723CDE">
          <w:pPr>
            <w:tabs>
              <w:tab w:val="center" w:pos="4252"/>
              <w:tab w:val="right" w:pos="8504"/>
            </w:tabs>
            <w:spacing w:after="0" w:line="240" w:lineRule="auto"/>
            <w:jc w:val="center"/>
            <w:rPr>
              <w:rFonts w:eastAsiaTheme="minorEastAsia" w:cs="Times New Roman"/>
              <w:sz w:val="20"/>
              <w:lang w:eastAsia="pt-BR"/>
            </w:rPr>
          </w:pPr>
          <w:r w:rsidRPr="00723CDE">
            <w:rPr>
              <w:rFonts w:eastAsiaTheme="minorEastAsia" w:cs="Times New Roman"/>
              <w:b/>
              <w:sz w:val="20"/>
              <w:lang w:eastAsia="pt-BR"/>
            </w:rPr>
            <w:t>Paço Municipal "Hiro Vieira"</w:t>
          </w:r>
        </w:p>
        <w:p w14:paraId="2C02A6ED" w14:textId="77777777" w:rsidR="006D0F85" w:rsidRPr="00723CDE" w:rsidRDefault="006D0F85"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Rua Bernardino Bogo, 175 – Telefone/Fax (44) 3245-8400</w:t>
          </w:r>
        </w:p>
        <w:p w14:paraId="7CCAAABC" w14:textId="77777777" w:rsidR="006D0F85" w:rsidRPr="00723CDE" w:rsidRDefault="006D0F85"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www.mandaguacu.pr.gov.br</w:t>
          </w:r>
        </w:p>
      </w:tc>
    </w:tr>
  </w:tbl>
  <w:p w14:paraId="47B14EDD" w14:textId="6F3AAEB4" w:rsidR="006D0F85" w:rsidRDefault="006D0F85" w:rsidP="00723CDE">
    <w:pPr>
      <w:spacing w:after="0"/>
      <w:ind w:right="9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A007A" w14:textId="77777777" w:rsidR="006D0F85" w:rsidRDefault="006D0F85">
    <w:pPr>
      <w:spacing w:after="0"/>
      <w:ind w:left="427"/>
      <w:jc w:val="center"/>
    </w:pPr>
    <w:r>
      <w:rPr>
        <w:noProof/>
      </w:rPr>
      <w:drawing>
        <wp:anchor distT="0" distB="0" distL="114300" distR="114300" simplePos="0" relativeHeight="251661312" behindDoc="0" locked="0" layoutInCell="1" allowOverlap="0" wp14:anchorId="37CF6491" wp14:editId="2A51D902">
          <wp:simplePos x="0" y="0"/>
          <wp:positionH relativeFrom="page">
            <wp:posOffset>743712</wp:posOffset>
          </wp:positionH>
          <wp:positionV relativeFrom="page">
            <wp:posOffset>281942</wp:posOffset>
          </wp:positionV>
          <wp:extent cx="874776" cy="899160"/>
          <wp:effectExtent l="0" t="0" r="0" b="0"/>
          <wp:wrapSquare wrapText="bothSides"/>
          <wp:docPr id="57"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6C81326B" w14:textId="77777777" w:rsidR="006D0F85" w:rsidRDefault="006D0F85">
    <w:pPr>
      <w:spacing w:after="0"/>
      <w:ind w:left="427"/>
      <w:jc w:val="center"/>
    </w:pPr>
    <w:r>
      <w:t>ESTADODOPARANÁ</w:t>
    </w:r>
  </w:p>
  <w:p w14:paraId="33781481" w14:textId="77777777" w:rsidR="006D0F85" w:rsidRDefault="006D0F85">
    <w:pPr>
      <w:spacing w:after="0"/>
      <w:ind w:left="427"/>
    </w:pPr>
    <w:r>
      <w:t>Avenida Rio Branco, nº 3717 – CEP 87501-130 – Telefone: (44) 3621-4141</w:t>
    </w:r>
  </w:p>
  <w:p w14:paraId="20B7666B" w14:textId="77777777" w:rsidR="006D0F85" w:rsidRDefault="006D0F85">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 w15:restartNumberingAfterBreak="0">
    <w:nsid w:val="07F85CAB"/>
    <w:multiLevelType w:val="multilevel"/>
    <w:tmpl w:val="968C07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9680B82"/>
    <w:multiLevelType w:val="hybridMultilevel"/>
    <w:tmpl w:val="650293B6"/>
    <w:lvl w:ilvl="0" w:tplc="17B01A9E">
      <w:start w:val="1"/>
      <w:numFmt w:val="lowerLetter"/>
      <w:lvlText w:val="%1)"/>
      <w:lvlJc w:val="left"/>
      <w:pPr>
        <w:ind w:left="3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90689212">
      <w:start w:val="1"/>
      <w:numFmt w:val="lowerLetter"/>
      <w:lvlText w:val="%2"/>
      <w:lvlJc w:val="left"/>
      <w:pPr>
        <w:ind w:left="10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1EB689AC">
      <w:start w:val="1"/>
      <w:numFmt w:val="lowerRoman"/>
      <w:lvlText w:val="%3"/>
      <w:lvlJc w:val="left"/>
      <w:pPr>
        <w:ind w:left="18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FBF0D12E">
      <w:start w:val="1"/>
      <w:numFmt w:val="decimal"/>
      <w:lvlText w:val="%4"/>
      <w:lvlJc w:val="left"/>
      <w:pPr>
        <w:ind w:left="25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656FB1E">
      <w:start w:val="1"/>
      <w:numFmt w:val="lowerLetter"/>
      <w:lvlText w:val="%5"/>
      <w:lvlJc w:val="left"/>
      <w:pPr>
        <w:ind w:left="324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6B81A2C">
      <w:start w:val="1"/>
      <w:numFmt w:val="lowerRoman"/>
      <w:lvlText w:val="%6"/>
      <w:lvlJc w:val="left"/>
      <w:pPr>
        <w:ind w:left="396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530C75EA">
      <w:start w:val="1"/>
      <w:numFmt w:val="decimal"/>
      <w:lvlText w:val="%7"/>
      <w:lvlJc w:val="left"/>
      <w:pPr>
        <w:ind w:left="46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F08E3C98">
      <w:start w:val="1"/>
      <w:numFmt w:val="lowerLetter"/>
      <w:lvlText w:val="%8"/>
      <w:lvlJc w:val="left"/>
      <w:pPr>
        <w:ind w:left="54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FF8E566">
      <w:start w:val="1"/>
      <w:numFmt w:val="lowerRoman"/>
      <w:lvlText w:val="%9"/>
      <w:lvlJc w:val="left"/>
      <w:pPr>
        <w:ind w:left="61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5DD7FB5"/>
    <w:multiLevelType w:val="multilevel"/>
    <w:tmpl w:val="68DAFCAC"/>
    <w:lvl w:ilvl="0">
      <w:start w:val="1"/>
      <w:numFmt w:val="decimal"/>
      <w:lvlText w:val="%1."/>
      <w:lvlJc w:val="left"/>
      <w:pPr>
        <w:ind w:left="360" w:hanging="360"/>
      </w:pPr>
    </w:lvl>
    <w:lvl w:ilvl="1">
      <w:start w:val="1"/>
      <w:numFmt w:val="lowerLetter"/>
      <w:lvlText w:val="%2)"/>
      <w:lvlJc w:val="left"/>
      <w:pPr>
        <w:ind w:left="1850" w:hanging="432"/>
      </w:pPr>
      <w:rPr>
        <w:rFonts w:ascii="Calibri" w:eastAsia="Times New Roman" w:hAnsi="Calibri" w:cs="Calibri" w:hint="default"/>
        <w:i w:val="0"/>
        <w:color w:val="auto"/>
      </w:r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A9C0644"/>
    <w:multiLevelType w:val="multilevel"/>
    <w:tmpl w:val="2CB20072"/>
    <w:lvl w:ilvl="0">
      <w:start w:val="1"/>
      <w:numFmt w:val="decimal"/>
      <w:lvlText w:val="%1."/>
      <w:lvlJc w:val="left"/>
      <w:pPr>
        <w:ind w:left="720"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476" w:hanging="72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1BE6792C"/>
    <w:multiLevelType w:val="multilevel"/>
    <w:tmpl w:val="67B4F11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D5C100D"/>
    <w:multiLevelType w:val="multilevel"/>
    <w:tmpl w:val="527E31F6"/>
    <w:lvl w:ilvl="0">
      <w:start w:val="1"/>
      <w:numFmt w:val="decimal"/>
      <w:lvlText w:val="%1."/>
      <w:lvlJc w:val="left"/>
      <w:pPr>
        <w:ind w:left="360" w:hanging="360"/>
      </w:pPr>
      <w:rPr>
        <w:rFonts w:hint="default"/>
        <w:b/>
        <w:color w:val="auto"/>
        <w:sz w:val="20"/>
        <w:szCs w:val="20"/>
      </w:rPr>
    </w:lvl>
    <w:lvl w:ilvl="1">
      <w:start w:val="4"/>
      <w:numFmt w:val="decimal"/>
      <w:lvlText w:val="%1.%2."/>
      <w:lvlJc w:val="left"/>
      <w:pPr>
        <w:ind w:left="432" w:hanging="432"/>
      </w:pPr>
      <w:rPr>
        <w:rFonts w:hint="default"/>
        <w:b/>
        <w:bCs/>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24B57AB"/>
    <w:multiLevelType w:val="hybridMultilevel"/>
    <w:tmpl w:val="11D439F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28E683D"/>
    <w:multiLevelType w:val="hybridMultilevel"/>
    <w:tmpl w:val="5EBCCB3E"/>
    <w:lvl w:ilvl="0" w:tplc="BC745C36">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DD12A932">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6966DFE6">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35C067A0">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262D6C6">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C9C6EAA">
      <w:start w:val="1"/>
      <w:numFmt w:val="lowerLetter"/>
      <w:lvlRestart w:val="0"/>
      <w:lvlText w:val="%6)"/>
      <w:lvlJc w:val="left"/>
      <w:pPr>
        <w:ind w:left="8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E9CB0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936D80E">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7480F0A">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1" w15:restartNumberingAfterBreak="0">
    <w:nsid w:val="29560EBB"/>
    <w:multiLevelType w:val="multilevel"/>
    <w:tmpl w:val="5734C44A"/>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CC37F16"/>
    <w:multiLevelType w:val="multilevel"/>
    <w:tmpl w:val="98A693D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4B429AA"/>
    <w:multiLevelType w:val="hybridMultilevel"/>
    <w:tmpl w:val="391C4FB8"/>
    <w:lvl w:ilvl="0" w:tplc="B574B4B6">
      <w:start w:val="1"/>
      <w:numFmt w:val="decimal"/>
      <w:lvlText w:val="%1)"/>
      <w:lvlJc w:val="left"/>
      <w:pPr>
        <w:ind w:left="2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064B54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65EC7A6">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D84688DC">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8AE77D2">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2842B2A2">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2D2EC56">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22614AC">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5CACC480">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5"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4AE50989"/>
    <w:multiLevelType w:val="multilevel"/>
    <w:tmpl w:val="14324A08"/>
    <w:lvl w:ilvl="0">
      <w:start w:val="1"/>
      <w:numFmt w:val="decimal"/>
      <w:pStyle w:val="PREFTITULO-1"/>
      <w:lvlText w:val="%1."/>
      <w:lvlJc w:val="left"/>
      <w:pPr>
        <w:ind w:left="720"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B146309"/>
    <w:multiLevelType w:val="hybridMultilevel"/>
    <w:tmpl w:val="45D8BCE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8" w15:restartNumberingAfterBreak="0">
    <w:nsid w:val="602F414B"/>
    <w:multiLevelType w:val="multilevel"/>
    <w:tmpl w:val="297E4D2E"/>
    <w:lvl w:ilvl="0">
      <w:start w:val="2"/>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start w:val="3"/>
      <w:numFmt w:val="decimal"/>
      <w:lvlText w:val="%1.%2"/>
      <w:lvlJc w:val="left"/>
      <w:pPr>
        <w:ind w:left="5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start w:val="1"/>
      <w:numFmt w:val="decimal"/>
      <w:lvlRestart w:val="0"/>
      <w:lvlText w:val="%1.%2.%3"/>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9" w15:restartNumberingAfterBreak="0">
    <w:nsid w:val="62EB1AE1"/>
    <w:multiLevelType w:val="multilevel"/>
    <w:tmpl w:val="A9688BA4"/>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1" w15:restartNumberingAfterBreak="0">
    <w:nsid w:val="6F3520CE"/>
    <w:multiLevelType w:val="multilevel"/>
    <w:tmpl w:val="32DEE99C"/>
    <w:lvl w:ilvl="0">
      <w:start w:val="1"/>
      <w:numFmt w:val="decimal"/>
      <w:lvlText w:val="%1."/>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1">
      <w:start w:val="1"/>
      <w:numFmt w:val="decimal"/>
      <w:pStyle w:val="Nvel2-Red"/>
      <w:lvlText w:val="%1.%2"/>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2">
      <w:start w:val="1"/>
      <w:numFmt w:val="decimal"/>
      <w:pStyle w:val="Nvel3-R"/>
      <w:lvlText w:val="%1.%2.%3"/>
      <w:lvlJc w:val="left"/>
      <w:pPr>
        <w:ind w:left="340" w:firstLine="0"/>
      </w:pPr>
      <w:rPr>
        <w:rFonts w:ascii="Arial" w:eastAsia="Times New Roman" w:hAnsi="Arial" w:cs="Arial" w:hint="default"/>
        <w:b w:val="0"/>
        <w:i w:val="0"/>
        <w:strike w:val="0"/>
        <w:dstrike w:val="0"/>
        <w:color w:val="000000"/>
        <w:sz w:val="19"/>
        <w:szCs w:val="19"/>
        <w:u w:val="none" w:color="000000"/>
        <w:bdr w:val="none" w:sz="0" w:space="0" w:color="auto"/>
        <w:shd w:val="clear" w:color="auto" w:fill="auto"/>
        <w:vertAlign w:val="baseline"/>
      </w:rPr>
    </w:lvl>
    <w:lvl w:ilvl="3">
      <w:start w:val="1"/>
      <w:numFmt w:val="decimal"/>
      <w:pStyle w:val="Nvel4-R"/>
      <w:lvlText w:val="%1.%2.%3.%4"/>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abstractNum>
  <w:abstractNum w:abstractNumId="22" w15:restartNumberingAfterBreak="0">
    <w:nsid w:val="73CB0B29"/>
    <w:multiLevelType w:val="hybridMultilevel"/>
    <w:tmpl w:val="A7D4F38A"/>
    <w:lvl w:ilvl="0" w:tplc="171AC3A4">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74AA79F7"/>
    <w:multiLevelType w:val="hybridMultilevel"/>
    <w:tmpl w:val="53845F2A"/>
    <w:lvl w:ilvl="0" w:tplc="08BA4C3E">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CD605DC">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2D7A043E">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180603F2">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54C025C">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37E4A382">
      <w:start w:val="1"/>
      <w:numFmt w:val="lowerLetter"/>
      <w:lvlRestart w:val="0"/>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tplc="3FD41A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38C2D5D6">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A2ECC58">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64170415">
    <w:abstractNumId w:val="21"/>
  </w:num>
  <w:num w:numId="2" w16cid:durableId="1585338041">
    <w:abstractNumId w:val="10"/>
  </w:num>
  <w:num w:numId="3" w16cid:durableId="1443107697">
    <w:abstractNumId w:val="18"/>
  </w:num>
  <w:num w:numId="4" w16cid:durableId="1743286483">
    <w:abstractNumId w:val="23"/>
  </w:num>
  <w:num w:numId="5" w16cid:durableId="461583227">
    <w:abstractNumId w:val="14"/>
  </w:num>
  <w:num w:numId="6" w16cid:durableId="1412578352">
    <w:abstractNumId w:val="3"/>
  </w:num>
  <w:num w:numId="7" w16cid:durableId="1459568068">
    <w:abstractNumId w:val="20"/>
  </w:num>
  <w:num w:numId="8" w16cid:durableId="78716725">
    <w:abstractNumId w:val="8"/>
  </w:num>
  <w:num w:numId="9" w16cid:durableId="10097150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05245790">
    <w:abstractNumId w:val="0"/>
  </w:num>
  <w:num w:numId="11" w16cid:durableId="1119758958">
    <w:abstractNumId w:val="24"/>
  </w:num>
  <w:num w:numId="12" w16cid:durableId="534540503">
    <w:abstractNumId w:val="4"/>
  </w:num>
  <w:num w:numId="13" w16cid:durableId="1671442363">
    <w:abstractNumId w:val="12"/>
  </w:num>
  <w:num w:numId="14" w16cid:durableId="1622153235">
    <w:abstractNumId w:val="16"/>
  </w:num>
  <w:num w:numId="15" w16cid:durableId="434790998">
    <w:abstractNumId w:val="13"/>
  </w:num>
  <w:num w:numId="16" w16cid:durableId="1008023411">
    <w:abstractNumId w:val="7"/>
  </w:num>
  <w:num w:numId="17" w16cid:durableId="6173299">
    <w:abstractNumId w:val="1"/>
  </w:num>
  <w:num w:numId="18" w16cid:durableId="2052878230">
    <w:abstractNumId w:val="15"/>
  </w:num>
  <w:num w:numId="19" w16cid:durableId="2087802225">
    <w:abstractNumId w:val="11"/>
  </w:num>
  <w:num w:numId="20" w16cid:durableId="908880665">
    <w:abstractNumId w:val="2"/>
  </w:num>
  <w:num w:numId="21" w16cid:durableId="1766268306">
    <w:abstractNumId w:val="19"/>
  </w:num>
  <w:num w:numId="22" w16cid:durableId="991953450">
    <w:abstractNumId w:val="22"/>
  </w:num>
  <w:num w:numId="23" w16cid:durableId="1670673594">
    <w:abstractNumId w:val="6"/>
  </w:num>
  <w:num w:numId="24" w16cid:durableId="427117686">
    <w:abstractNumId w:val="9"/>
  </w:num>
  <w:num w:numId="25" w16cid:durableId="1723822812">
    <w:abstractNumId w:val="5"/>
  </w:num>
  <w:num w:numId="26" w16cid:durableId="1073620885">
    <w:abstractNumId w:val="20"/>
    <w:lvlOverride w:ilvl="0">
      <w:lvl w:ilvl="0">
        <w:start w:val="1"/>
        <w:numFmt w:val="decimal"/>
        <w:pStyle w:val="Nivel1"/>
        <w:lvlText w:val="%1."/>
        <w:lvlJc w:val="left"/>
        <w:pPr>
          <w:ind w:left="360" w:hanging="360"/>
        </w:pPr>
        <w:rPr>
          <w:color w:val="000000" w:themeColor="text1"/>
        </w:rPr>
      </w:lvl>
    </w:lvlOverride>
  </w:num>
  <w:num w:numId="27" w16cid:durableId="294063423">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33E"/>
    <w:rsid w:val="00001240"/>
    <w:rsid w:val="00003439"/>
    <w:rsid w:val="000036B5"/>
    <w:rsid w:val="00005DE1"/>
    <w:rsid w:val="000076E3"/>
    <w:rsid w:val="000158B1"/>
    <w:rsid w:val="0002794A"/>
    <w:rsid w:val="000319AD"/>
    <w:rsid w:val="00031B94"/>
    <w:rsid w:val="00034857"/>
    <w:rsid w:val="0003691D"/>
    <w:rsid w:val="0004079F"/>
    <w:rsid w:val="00053908"/>
    <w:rsid w:val="00054148"/>
    <w:rsid w:val="00054687"/>
    <w:rsid w:val="00054A9B"/>
    <w:rsid w:val="00077431"/>
    <w:rsid w:val="00081776"/>
    <w:rsid w:val="000834DE"/>
    <w:rsid w:val="0008357A"/>
    <w:rsid w:val="000967A5"/>
    <w:rsid w:val="000A3E59"/>
    <w:rsid w:val="000A6651"/>
    <w:rsid w:val="000B13CE"/>
    <w:rsid w:val="000B2FE8"/>
    <w:rsid w:val="000B35AC"/>
    <w:rsid w:val="000B5024"/>
    <w:rsid w:val="000B51EC"/>
    <w:rsid w:val="000C5F79"/>
    <w:rsid w:val="000D2CF0"/>
    <w:rsid w:val="000D523C"/>
    <w:rsid w:val="000E5106"/>
    <w:rsid w:val="00101600"/>
    <w:rsid w:val="001026FA"/>
    <w:rsid w:val="00110CE7"/>
    <w:rsid w:val="001115B2"/>
    <w:rsid w:val="0011401A"/>
    <w:rsid w:val="001147D1"/>
    <w:rsid w:val="0011603C"/>
    <w:rsid w:val="001306A1"/>
    <w:rsid w:val="00132EC0"/>
    <w:rsid w:val="00134004"/>
    <w:rsid w:val="00134332"/>
    <w:rsid w:val="00137EA5"/>
    <w:rsid w:val="0014042F"/>
    <w:rsid w:val="0016113E"/>
    <w:rsid w:val="001619FF"/>
    <w:rsid w:val="00166E71"/>
    <w:rsid w:val="001711A2"/>
    <w:rsid w:val="001744F6"/>
    <w:rsid w:val="00174F0D"/>
    <w:rsid w:val="00182F5D"/>
    <w:rsid w:val="00183B4A"/>
    <w:rsid w:val="00184C35"/>
    <w:rsid w:val="001851C2"/>
    <w:rsid w:val="00187105"/>
    <w:rsid w:val="00190246"/>
    <w:rsid w:val="001A1B9B"/>
    <w:rsid w:val="001A2395"/>
    <w:rsid w:val="001A2E37"/>
    <w:rsid w:val="001B2B01"/>
    <w:rsid w:val="001B5FDB"/>
    <w:rsid w:val="001B6B0E"/>
    <w:rsid w:val="001C791E"/>
    <w:rsid w:val="001D0F94"/>
    <w:rsid w:val="001D20C6"/>
    <w:rsid w:val="001D6E08"/>
    <w:rsid w:val="001E3FC9"/>
    <w:rsid w:val="001F3467"/>
    <w:rsid w:val="001F6192"/>
    <w:rsid w:val="002076FE"/>
    <w:rsid w:val="00217DA4"/>
    <w:rsid w:val="00225F70"/>
    <w:rsid w:val="002350F8"/>
    <w:rsid w:val="00245498"/>
    <w:rsid w:val="00251B43"/>
    <w:rsid w:val="00254261"/>
    <w:rsid w:val="00255454"/>
    <w:rsid w:val="00271478"/>
    <w:rsid w:val="00273C25"/>
    <w:rsid w:val="00280DF2"/>
    <w:rsid w:val="00281C11"/>
    <w:rsid w:val="0028260D"/>
    <w:rsid w:val="00283335"/>
    <w:rsid w:val="00283633"/>
    <w:rsid w:val="002943DF"/>
    <w:rsid w:val="002A3F68"/>
    <w:rsid w:val="002B3369"/>
    <w:rsid w:val="002B4DCE"/>
    <w:rsid w:val="002D0D02"/>
    <w:rsid w:val="002D2976"/>
    <w:rsid w:val="002E4F51"/>
    <w:rsid w:val="002E7BB2"/>
    <w:rsid w:val="002F05DA"/>
    <w:rsid w:val="002F1772"/>
    <w:rsid w:val="002F6907"/>
    <w:rsid w:val="00301DD7"/>
    <w:rsid w:val="00301E0E"/>
    <w:rsid w:val="003121FA"/>
    <w:rsid w:val="00321EA1"/>
    <w:rsid w:val="00337EF2"/>
    <w:rsid w:val="003420CC"/>
    <w:rsid w:val="00344698"/>
    <w:rsid w:val="00350F25"/>
    <w:rsid w:val="00360260"/>
    <w:rsid w:val="003602DB"/>
    <w:rsid w:val="00375DCF"/>
    <w:rsid w:val="003820CB"/>
    <w:rsid w:val="00383D46"/>
    <w:rsid w:val="00392307"/>
    <w:rsid w:val="0039247A"/>
    <w:rsid w:val="00394396"/>
    <w:rsid w:val="003A130F"/>
    <w:rsid w:val="003A19B0"/>
    <w:rsid w:val="003A6561"/>
    <w:rsid w:val="003B15B6"/>
    <w:rsid w:val="003C1F4D"/>
    <w:rsid w:val="003D44CE"/>
    <w:rsid w:val="003D4DF2"/>
    <w:rsid w:val="003E1462"/>
    <w:rsid w:val="003E2AA3"/>
    <w:rsid w:val="003E2B6B"/>
    <w:rsid w:val="003E712F"/>
    <w:rsid w:val="003F0BE1"/>
    <w:rsid w:val="003F36B9"/>
    <w:rsid w:val="003F4A24"/>
    <w:rsid w:val="00402D64"/>
    <w:rsid w:val="004038A9"/>
    <w:rsid w:val="00413FF4"/>
    <w:rsid w:val="00430429"/>
    <w:rsid w:val="00435A21"/>
    <w:rsid w:val="004524AF"/>
    <w:rsid w:val="00454893"/>
    <w:rsid w:val="00454C64"/>
    <w:rsid w:val="004572E6"/>
    <w:rsid w:val="00462588"/>
    <w:rsid w:val="00463B7F"/>
    <w:rsid w:val="00473B5C"/>
    <w:rsid w:val="00475BBA"/>
    <w:rsid w:val="00486908"/>
    <w:rsid w:val="00487D0B"/>
    <w:rsid w:val="00491359"/>
    <w:rsid w:val="0049257B"/>
    <w:rsid w:val="00492AF6"/>
    <w:rsid w:val="004A19A4"/>
    <w:rsid w:val="004A3E3A"/>
    <w:rsid w:val="004A47A1"/>
    <w:rsid w:val="004C519C"/>
    <w:rsid w:val="004C65D1"/>
    <w:rsid w:val="004D145C"/>
    <w:rsid w:val="004D1C26"/>
    <w:rsid w:val="004D34C3"/>
    <w:rsid w:val="004D4F07"/>
    <w:rsid w:val="004D5305"/>
    <w:rsid w:val="004E1D9E"/>
    <w:rsid w:val="004E45F6"/>
    <w:rsid w:val="004E5907"/>
    <w:rsid w:val="004F7CF1"/>
    <w:rsid w:val="00507907"/>
    <w:rsid w:val="00513E62"/>
    <w:rsid w:val="00515893"/>
    <w:rsid w:val="00531EA3"/>
    <w:rsid w:val="00540905"/>
    <w:rsid w:val="00542374"/>
    <w:rsid w:val="00542F1C"/>
    <w:rsid w:val="005460D7"/>
    <w:rsid w:val="00556116"/>
    <w:rsid w:val="00556821"/>
    <w:rsid w:val="00560DEC"/>
    <w:rsid w:val="0056213E"/>
    <w:rsid w:val="00563F37"/>
    <w:rsid w:val="00566018"/>
    <w:rsid w:val="005660BC"/>
    <w:rsid w:val="005743B9"/>
    <w:rsid w:val="00583080"/>
    <w:rsid w:val="005839E4"/>
    <w:rsid w:val="005842A3"/>
    <w:rsid w:val="00592618"/>
    <w:rsid w:val="0059285B"/>
    <w:rsid w:val="00597C79"/>
    <w:rsid w:val="005A1AF4"/>
    <w:rsid w:val="005A1FAB"/>
    <w:rsid w:val="005A713D"/>
    <w:rsid w:val="005B1887"/>
    <w:rsid w:val="005C2828"/>
    <w:rsid w:val="005D2172"/>
    <w:rsid w:val="005D5B95"/>
    <w:rsid w:val="005D7BAF"/>
    <w:rsid w:val="005D7FC5"/>
    <w:rsid w:val="005E21A7"/>
    <w:rsid w:val="005E4CCB"/>
    <w:rsid w:val="005F305B"/>
    <w:rsid w:val="005F3194"/>
    <w:rsid w:val="005F5B7A"/>
    <w:rsid w:val="005F755F"/>
    <w:rsid w:val="0061236C"/>
    <w:rsid w:val="00612EE1"/>
    <w:rsid w:val="006143B7"/>
    <w:rsid w:val="006330D5"/>
    <w:rsid w:val="00637396"/>
    <w:rsid w:val="00647014"/>
    <w:rsid w:val="00661758"/>
    <w:rsid w:val="006637A2"/>
    <w:rsid w:val="00666BC3"/>
    <w:rsid w:val="0066757D"/>
    <w:rsid w:val="00685F1C"/>
    <w:rsid w:val="00691C1D"/>
    <w:rsid w:val="0069760A"/>
    <w:rsid w:val="006A3AC4"/>
    <w:rsid w:val="006A77CD"/>
    <w:rsid w:val="006B2B05"/>
    <w:rsid w:val="006B31BC"/>
    <w:rsid w:val="006B40AD"/>
    <w:rsid w:val="006B5D7D"/>
    <w:rsid w:val="006B6324"/>
    <w:rsid w:val="006B685B"/>
    <w:rsid w:val="006C22D9"/>
    <w:rsid w:val="006C32C5"/>
    <w:rsid w:val="006C49AF"/>
    <w:rsid w:val="006C5C4C"/>
    <w:rsid w:val="006D0F85"/>
    <w:rsid w:val="006E16D9"/>
    <w:rsid w:val="006E196C"/>
    <w:rsid w:val="006E1D07"/>
    <w:rsid w:val="006E30FD"/>
    <w:rsid w:val="006E6072"/>
    <w:rsid w:val="006E612A"/>
    <w:rsid w:val="006F1FBC"/>
    <w:rsid w:val="006F493C"/>
    <w:rsid w:val="006F59D7"/>
    <w:rsid w:val="0070674A"/>
    <w:rsid w:val="00706D00"/>
    <w:rsid w:val="00707102"/>
    <w:rsid w:val="00711FBB"/>
    <w:rsid w:val="0071676B"/>
    <w:rsid w:val="00723CDE"/>
    <w:rsid w:val="00724394"/>
    <w:rsid w:val="00726284"/>
    <w:rsid w:val="007332BF"/>
    <w:rsid w:val="00734B4A"/>
    <w:rsid w:val="007362BC"/>
    <w:rsid w:val="0075610B"/>
    <w:rsid w:val="00757B95"/>
    <w:rsid w:val="007836F8"/>
    <w:rsid w:val="0078689E"/>
    <w:rsid w:val="00794223"/>
    <w:rsid w:val="007A3A02"/>
    <w:rsid w:val="007C5EA7"/>
    <w:rsid w:val="007C7A77"/>
    <w:rsid w:val="007D3B71"/>
    <w:rsid w:val="007D3F00"/>
    <w:rsid w:val="007E1927"/>
    <w:rsid w:val="007E4451"/>
    <w:rsid w:val="007E5DCE"/>
    <w:rsid w:val="007F4F32"/>
    <w:rsid w:val="00804891"/>
    <w:rsid w:val="00807248"/>
    <w:rsid w:val="008101F8"/>
    <w:rsid w:val="00825E6C"/>
    <w:rsid w:val="00831F8C"/>
    <w:rsid w:val="00840469"/>
    <w:rsid w:val="008425DA"/>
    <w:rsid w:val="0084289E"/>
    <w:rsid w:val="00847BF8"/>
    <w:rsid w:val="00847EDF"/>
    <w:rsid w:val="00852E25"/>
    <w:rsid w:val="008557A5"/>
    <w:rsid w:val="00864E66"/>
    <w:rsid w:val="00882B19"/>
    <w:rsid w:val="008841E1"/>
    <w:rsid w:val="008903A0"/>
    <w:rsid w:val="00890830"/>
    <w:rsid w:val="00891964"/>
    <w:rsid w:val="0089275A"/>
    <w:rsid w:val="00896359"/>
    <w:rsid w:val="008A6ADF"/>
    <w:rsid w:val="008A7B03"/>
    <w:rsid w:val="008B3F32"/>
    <w:rsid w:val="008C04E1"/>
    <w:rsid w:val="008D06F4"/>
    <w:rsid w:val="008D2CBD"/>
    <w:rsid w:val="008E1064"/>
    <w:rsid w:val="008E4214"/>
    <w:rsid w:val="00900AEE"/>
    <w:rsid w:val="009103C1"/>
    <w:rsid w:val="00911783"/>
    <w:rsid w:val="00912D88"/>
    <w:rsid w:val="0091415D"/>
    <w:rsid w:val="00914596"/>
    <w:rsid w:val="0092721D"/>
    <w:rsid w:val="00927DC4"/>
    <w:rsid w:val="009353C8"/>
    <w:rsid w:val="00937BF9"/>
    <w:rsid w:val="00937DBF"/>
    <w:rsid w:val="009450DD"/>
    <w:rsid w:val="00945144"/>
    <w:rsid w:val="009453E6"/>
    <w:rsid w:val="009464D1"/>
    <w:rsid w:val="00954647"/>
    <w:rsid w:val="00955C0D"/>
    <w:rsid w:val="00956D8E"/>
    <w:rsid w:val="00966C3C"/>
    <w:rsid w:val="00966C7D"/>
    <w:rsid w:val="009743DB"/>
    <w:rsid w:val="00975365"/>
    <w:rsid w:val="00981B46"/>
    <w:rsid w:val="00981D11"/>
    <w:rsid w:val="0098507E"/>
    <w:rsid w:val="009951FA"/>
    <w:rsid w:val="009956E3"/>
    <w:rsid w:val="009A2C4B"/>
    <w:rsid w:val="009A6FE6"/>
    <w:rsid w:val="009C0423"/>
    <w:rsid w:val="009C2548"/>
    <w:rsid w:val="009C3730"/>
    <w:rsid w:val="009D444C"/>
    <w:rsid w:val="009D635A"/>
    <w:rsid w:val="009E0CC0"/>
    <w:rsid w:val="009E372C"/>
    <w:rsid w:val="009F455A"/>
    <w:rsid w:val="009F7988"/>
    <w:rsid w:val="00A13127"/>
    <w:rsid w:val="00A15E0B"/>
    <w:rsid w:val="00A16BF7"/>
    <w:rsid w:val="00A23B36"/>
    <w:rsid w:val="00A35B3A"/>
    <w:rsid w:val="00A51BC7"/>
    <w:rsid w:val="00A520EE"/>
    <w:rsid w:val="00A5260B"/>
    <w:rsid w:val="00A71A64"/>
    <w:rsid w:val="00A7226A"/>
    <w:rsid w:val="00A73704"/>
    <w:rsid w:val="00A74515"/>
    <w:rsid w:val="00A77E03"/>
    <w:rsid w:val="00A82808"/>
    <w:rsid w:val="00A8446E"/>
    <w:rsid w:val="00A84EE6"/>
    <w:rsid w:val="00A92206"/>
    <w:rsid w:val="00A93B2C"/>
    <w:rsid w:val="00AA1018"/>
    <w:rsid w:val="00AA2AE0"/>
    <w:rsid w:val="00AB2630"/>
    <w:rsid w:val="00AB3956"/>
    <w:rsid w:val="00AC138C"/>
    <w:rsid w:val="00AC370D"/>
    <w:rsid w:val="00AD3147"/>
    <w:rsid w:val="00AD38D5"/>
    <w:rsid w:val="00AD45FF"/>
    <w:rsid w:val="00AE19B6"/>
    <w:rsid w:val="00AE4334"/>
    <w:rsid w:val="00AF0635"/>
    <w:rsid w:val="00AF2004"/>
    <w:rsid w:val="00AF43D2"/>
    <w:rsid w:val="00B02CCF"/>
    <w:rsid w:val="00B052E2"/>
    <w:rsid w:val="00B06E9B"/>
    <w:rsid w:val="00B12664"/>
    <w:rsid w:val="00B22539"/>
    <w:rsid w:val="00B24430"/>
    <w:rsid w:val="00B24DEF"/>
    <w:rsid w:val="00B26B16"/>
    <w:rsid w:val="00B30DEB"/>
    <w:rsid w:val="00B35C77"/>
    <w:rsid w:val="00B3614D"/>
    <w:rsid w:val="00B3727F"/>
    <w:rsid w:val="00B40728"/>
    <w:rsid w:val="00B46323"/>
    <w:rsid w:val="00B5233E"/>
    <w:rsid w:val="00B66010"/>
    <w:rsid w:val="00B82D7B"/>
    <w:rsid w:val="00B872DB"/>
    <w:rsid w:val="00B90357"/>
    <w:rsid w:val="00B91A12"/>
    <w:rsid w:val="00BA1C4A"/>
    <w:rsid w:val="00BA4644"/>
    <w:rsid w:val="00BA65FF"/>
    <w:rsid w:val="00BA7871"/>
    <w:rsid w:val="00BB5C29"/>
    <w:rsid w:val="00BC2ADB"/>
    <w:rsid w:val="00BD157D"/>
    <w:rsid w:val="00BD23AA"/>
    <w:rsid w:val="00BD4F0A"/>
    <w:rsid w:val="00BD60F3"/>
    <w:rsid w:val="00BE06AE"/>
    <w:rsid w:val="00BE37A4"/>
    <w:rsid w:val="00BF3BCE"/>
    <w:rsid w:val="00BF4CF5"/>
    <w:rsid w:val="00C21D3E"/>
    <w:rsid w:val="00C25AE0"/>
    <w:rsid w:val="00C31F0B"/>
    <w:rsid w:val="00C410E2"/>
    <w:rsid w:val="00C441C5"/>
    <w:rsid w:val="00C4644B"/>
    <w:rsid w:val="00C616F9"/>
    <w:rsid w:val="00C717BA"/>
    <w:rsid w:val="00C827BB"/>
    <w:rsid w:val="00C86CC6"/>
    <w:rsid w:val="00C914A6"/>
    <w:rsid w:val="00C943DD"/>
    <w:rsid w:val="00C95B0A"/>
    <w:rsid w:val="00CA2434"/>
    <w:rsid w:val="00CA638A"/>
    <w:rsid w:val="00CB0B8A"/>
    <w:rsid w:val="00CB349A"/>
    <w:rsid w:val="00CB4F2A"/>
    <w:rsid w:val="00CB60AE"/>
    <w:rsid w:val="00CB67A4"/>
    <w:rsid w:val="00CC1672"/>
    <w:rsid w:val="00CD2417"/>
    <w:rsid w:val="00CD41A0"/>
    <w:rsid w:val="00CE2BF3"/>
    <w:rsid w:val="00CE4555"/>
    <w:rsid w:val="00CF340A"/>
    <w:rsid w:val="00CF60E7"/>
    <w:rsid w:val="00D203C3"/>
    <w:rsid w:val="00D21C73"/>
    <w:rsid w:val="00D23224"/>
    <w:rsid w:val="00D238A3"/>
    <w:rsid w:val="00D264C5"/>
    <w:rsid w:val="00D30385"/>
    <w:rsid w:val="00D35605"/>
    <w:rsid w:val="00D407B8"/>
    <w:rsid w:val="00D44619"/>
    <w:rsid w:val="00D44FEC"/>
    <w:rsid w:val="00D45BC0"/>
    <w:rsid w:val="00D512B9"/>
    <w:rsid w:val="00D56443"/>
    <w:rsid w:val="00D63F91"/>
    <w:rsid w:val="00D72109"/>
    <w:rsid w:val="00D72ED4"/>
    <w:rsid w:val="00DA7CEE"/>
    <w:rsid w:val="00DB1FE6"/>
    <w:rsid w:val="00DB2B6A"/>
    <w:rsid w:val="00DC09B6"/>
    <w:rsid w:val="00DC61E0"/>
    <w:rsid w:val="00DD4D3F"/>
    <w:rsid w:val="00DE35EA"/>
    <w:rsid w:val="00DE420A"/>
    <w:rsid w:val="00DE4254"/>
    <w:rsid w:val="00DE6F4B"/>
    <w:rsid w:val="00DE71A8"/>
    <w:rsid w:val="00DF28EF"/>
    <w:rsid w:val="00E01AC4"/>
    <w:rsid w:val="00E073A4"/>
    <w:rsid w:val="00E11478"/>
    <w:rsid w:val="00E13498"/>
    <w:rsid w:val="00E211F4"/>
    <w:rsid w:val="00E22F43"/>
    <w:rsid w:val="00E36A9A"/>
    <w:rsid w:val="00E42F99"/>
    <w:rsid w:val="00E47464"/>
    <w:rsid w:val="00E53E73"/>
    <w:rsid w:val="00E56274"/>
    <w:rsid w:val="00E60B39"/>
    <w:rsid w:val="00E65B9F"/>
    <w:rsid w:val="00E65C2C"/>
    <w:rsid w:val="00E70D7C"/>
    <w:rsid w:val="00E75DDB"/>
    <w:rsid w:val="00E81458"/>
    <w:rsid w:val="00E850B5"/>
    <w:rsid w:val="00E96779"/>
    <w:rsid w:val="00E96F23"/>
    <w:rsid w:val="00E970F9"/>
    <w:rsid w:val="00E9781A"/>
    <w:rsid w:val="00EA4049"/>
    <w:rsid w:val="00EA75F4"/>
    <w:rsid w:val="00EB1CD5"/>
    <w:rsid w:val="00EC0D3A"/>
    <w:rsid w:val="00ED53D1"/>
    <w:rsid w:val="00EE7EA7"/>
    <w:rsid w:val="00EF3339"/>
    <w:rsid w:val="00F07D8F"/>
    <w:rsid w:val="00F10885"/>
    <w:rsid w:val="00F13E94"/>
    <w:rsid w:val="00F14D9F"/>
    <w:rsid w:val="00F225E9"/>
    <w:rsid w:val="00F23654"/>
    <w:rsid w:val="00F23DCC"/>
    <w:rsid w:val="00F3483A"/>
    <w:rsid w:val="00F35B1F"/>
    <w:rsid w:val="00F53FCF"/>
    <w:rsid w:val="00F54940"/>
    <w:rsid w:val="00F566C8"/>
    <w:rsid w:val="00F6600E"/>
    <w:rsid w:val="00F70903"/>
    <w:rsid w:val="00F745F1"/>
    <w:rsid w:val="00F8378A"/>
    <w:rsid w:val="00F9079F"/>
    <w:rsid w:val="00F96DC1"/>
    <w:rsid w:val="00F97864"/>
    <w:rsid w:val="00FA21D5"/>
    <w:rsid w:val="00FB1ECE"/>
    <w:rsid w:val="00FC392C"/>
    <w:rsid w:val="00FC4624"/>
    <w:rsid w:val="00FC64F0"/>
    <w:rsid w:val="00FD06AE"/>
    <w:rsid w:val="00FD394C"/>
    <w:rsid w:val="00FE7F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650F6"/>
  <w15:chartTrackingRefBased/>
  <w15:docId w15:val="{609FE47E-9088-4713-B656-D9DA48B02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next w:val="Normal"/>
    <w:link w:val="Ttulo1Char"/>
    <w:uiPriority w:val="9"/>
    <w:qFormat/>
    <w:rsid w:val="00A520EE"/>
    <w:pPr>
      <w:keepNext/>
      <w:keepLines/>
      <w:spacing w:after="0"/>
      <w:ind w:right="153"/>
      <w:jc w:val="center"/>
      <w:outlineLvl w:val="0"/>
    </w:pPr>
    <w:rPr>
      <w:rFonts w:ascii="Arial" w:eastAsia="Arial" w:hAnsi="Arial" w:cs="Arial"/>
      <w:b/>
      <w:color w:val="000000"/>
      <w:kern w:val="2"/>
      <w:sz w:val="17"/>
      <w:lang w:eastAsia="pt-BR"/>
      <w14:ligatures w14:val="standardContextual"/>
    </w:rPr>
  </w:style>
  <w:style w:type="paragraph" w:styleId="Ttulo2">
    <w:name w:val="heading 2"/>
    <w:next w:val="Normal"/>
    <w:link w:val="Ttulo2Char"/>
    <w:uiPriority w:val="9"/>
    <w:unhideWhenUsed/>
    <w:qFormat/>
    <w:rsid w:val="00A520EE"/>
    <w:pPr>
      <w:keepNext/>
      <w:keepLines/>
      <w:spacing w:after="0"/>
      <w:outlineLvl w:val="1"/>
    </w:pPr>
    <w:rPr>
      <w:rFonts w:ascii="Arial" w:eastAsia="Arial" w:hAnsi="Arial" w:cs="Arial"/>
      <w:color w:val="000000"/>
      <w:kern w:val="2"/>
      <w:sz w:val="16"/>
      <w:lang w:eastAsia="pt-BR"/>
      <w14:ligatures w14:val="standardContextual"/>
    </w:rPr>
  </w:style>
  <w:style w:type="paragraph" w:styleId="Ttulo3">
    <w:name w:val="heading 3"/>
    <w:basedOn w:val="Normal"/>
    <w:next w:val="Normal"/>
    <w:link w:val="Ttulo3Char"/>
    <w:uiPriority w:val="9"/>
    <w:semiHidden/>
    <w:unhideWhenUsed/>
    <w:qFormat/>
    <w:rsid w:val="00273C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F14D9F"/>
    <w:pPr>
      <w:keepNext/>
      <w:keepLines/>
      <w:spacing w:before="40" w:after="0" w:line="264" w:lineRule="auto"/>
      <w:ind w:left="864" w:hanging="864"/>
      <w:jc w:val="both"/>
      <w:outlineLvl w:val="3"/>
    </w:pPr>
    <w:rPr>
      <w:rFonts w:asciiTheme="majorHAnsi" w:eastAsiaTheme="majorEastAsia" w:hAnsiTheme="majorHAnsi" w:cstheme="majorBidi"/>
      <w:i/>
      <w:iCs/>
      <w:color w:val="2F5496" w:themeColor="accent1" w:themeShade="BF"/>
      <w:kern w:val="2"/>
      <w:sz w:val="12"/>
      <w:lang w:eastAsia="pt-BR"/>
      <w14:ligatures w14:val="standardContextual"/>
    </w:rPr>
  </w:style>
  <w:style w:type="paragraph" w:styleId="Ttulo5">
    <w:name w:val="heading 5"/>
    <w:basedOn w:val="Normal"/>
    <w:next w:val="Normal"/>
    <w:link w:val="Ttulo5Char"/>
    <w:uiPriority w:val="9"/>
    <w:semiHidden/>
    <w:unhideWhenUsed/>
    <w:qFormat/>
    <w:rsid w:val="00F14D9F"/>
    <w:pPr>
      <w:keepNext/>
      <w:keepLines/>
      <w:spacing w:before="40" w:after="0" w:line="264" w:lineRule="auto"/>
      <w:ind w:left="1008" w:hanging="1008"/>
      <w:jc w:val="both"/>
      <w:outlineLvl w:val="4"/>
    </w:pPr>
    <w:rPr>
      <w:rFonts w:asciiTheme="majorHAnsi" w:eastAsiaTheme="majorEastAsia" w:hAnsiTheme="majorHAnsi" w:cstheme="majorBidi"/>
      <w:color w:val="2F5496" w:themeColor="accent1" w:themeShade="BF"/>
      <w:kern w:val="2"/>
      <w:sz w:val="12"/>
      <w:lang w:eastAsia="pt-BR"/>
      <w14:ligatures w14:val="standardContextual"/>
    </w:rPr>
  </w:style>
  <w:style w:type="paragraph" w:styleId="Ttulo6">
    <w:name w:val="heading 6"/>
    <w:basedOn w:val="Normal"/>
    <w:next w:val="Normal"/>
    <w:link w:val="Ttulo6Char"/>
    <w:uiPriority w:val="9"/>
    <w:semiHidden/>
    <w:unhideWhenUsed/>
    <w:qFormat/>
    <w:rsid w:val="00413FF4"/>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F14D9F"/>
    <w:pPr>
      <w:keepNext/>
      <w:keepLines/>
      <w:spacing w:before="40" w:after="0" w:line="264" w:lineRule="auto"/>
      <w:ind w:left="1296" w:hanging="1296"/>
      <w:jc w:val="both"/>
      <w:outlineLvl w:val="6"/>
    </w:pPr>
    <w:rPr>
      <w:rFonts w:asciiTheme="majorHAnsi" w:eastAsiaTheme="majorEastAsia" w:hAnsiTheme="majorHAnsi" w:cstheme="majorBidi"/>
      <w:i/>
      <w:iCs/>
      <w:color w:val="1F3763" w:themeColor="accent1" w:themeShade="7F"/>
      <w:kern w:val="2"/>
      <w:sz w:val="12"/>
      <w:lang w:eastAsia="pt-BR"/>
      <w14:ligatures w14:val="standardContextual"/>
    </w:rPr>
  </w:style>
  <w:style w:type="paragraph" w:styleId="Ttulo8">
    <w:name w:val="heading 8"/>
    <w:basedOn w:val="Normal"/>
    <w:next w:val="Normal"/>
    <w:link w:val="Ttulo8Char"/>
    <w:uiPriority w:val="9"/>
    <w:semiHidden/>
    <w:unhideWhenUsed/>
    <w:qFormat/>
    <w:rsid w:val="00F14D9F"/>
    <w:pPr>
      <w:keepNext/>
      <w:keepLines/>
      <w:spacing w:before="40" w:after="0" w:line="264" w:lineRule="auto"/>
      <w:ind w:left="1440" w:hanging="1440"/>
      <w:jc w:val="both"/>
      <w:outlineLvl w:val="7"/>
    </w:pPr>
    <w:rPr>
      <w:rFonts w:asciiTheme="majorHAnsi" w:eastAsiaTheme="majorEastAsia" w:hAnsiTheme="majorHAnsi" w:cstheme="majorBidi"/>
      <w:color w:val="272727" w:themeColor="text1" w:themeTint="D8"/>
      <w:kern w:val="2"/>
      <w:sz w:val="21"/>
      <w:szCs w:val="21"/>
      <w:lang w:eastAsia="pt-BR"/>
      <w14:ligatures w14:val="standardContextual"/>
    </w:rPr>
  </w:style>
  <w:style w:type="paragraph" w:styleId="Ttulo9">
    <w:name w:val="heading 9"/>
    <w:basedOn w:val="Normal"/>
    <w:next w:val="Normal"/>
    <w:link w:val="Ttulo9Char"/>
    <w:uiPriority w:val="9"/>
    <w:semiHidden/>
    <w:unhideWhenUsed/>
    <w:qFormat/>
    <w:rsid w:val="00F14D9F"/>
    <w:pPr>
      <w:keepNext/>
      <w:keepLines/>
      <w:spacing w:before="40" w:after="0" w:line="264" w:lineRule="auto"/>
      <w:ind w:left="1584" w:hanging="1584"/>
      <w:jc w:val="both"/>
      <w:outlineLvl w:val="8"/>
    </w:pPr>
    <w:rPr>
      <w:rFonts w:asciiTheme="majorHAnsi" w:eastAsiaTheme="majorEastAsia" w:hAnsiTheme="majorHAnsi" w:cstheme="majorBidi"/>
      <w:i/>
      <w:iCs/>
      <w:color w:val="272727" w:themeColor="text1" w:themeTint="D8"/>
      <w:kern w:val="2"/>
      <w:sz w:val="21"/>
      <w:szCs w:val="21"/>
      <w:lang w:eastAsia="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unhideWhenUsed/>
    <w:qFormat/>
    <w:rsid w:val="005F305B"/>
    <w:rPr>
      <w:sz w:val="16"/>
      <w:szCs w:val="16"/>
    </w:rPr>
  </w:style>
  <w:style w:type="paragraph" w:styleId="Textodecomentrio">
    <w:name w:val="annotation text"/>
    <w:basedOn w:val="Normal"/>
    <w:link w:val="TextodecomentrioChar"/>
    <w:uiPriority w:val="99"/>
    <w:unhideWhenUsed/>
    <w:qFormat/>
    <w:rsid w:val="005F305B"/>
    <w:pPr>
      <w:spacing w:line="240" w:lineRule="auto"/>
    </w:pPr>
    <w:rPr>
      <w:sz w:val="20"/>
      <w:szCs w:val="20"/>
    </w:rPr>
  </w:style>
  <w:style w:type="character" w:customStyle="1" w:styleId="TextodecomentrioChar">
    <w:name w:val="Texto de comentário Char"/>
    <w:basedOn w:val="Fontepargpadro"/>
    <w:link w:val="Textodecomentrio"/>
    <w:uiPriority w:val="99"/>
    <w:rsid w:val="005F305B"/>
    <w:rPr>
      <w:sz w:val="20"/>
      <w:szCs w:val="20"/>
    </w:rPr>
  </w:style>
  <w:style w:type="paragraph" w:styleId="Assuntodocomentrio">
    <w:name w:val="annotation subject"/>
    <w:basedOn w:val="Textodecomentrio"/>
    <w:next w:val="Textodecomentrio"/>
    <w:link w:val="AssuntodocomentrioChar"/>
    <w:uiPriority w:val="99"/>
    <w:semiHidden/>
    <w:unhideWhenUsed/>
    <w:rsid w:val="005F305B"/>
    <w:rPr>
      <w:b/>
      <w:bCs/>
    </w:rPr>
  </w:style>
  <w:style w:type="character" w:customStyle="1" w:styleId="AssuntodocomentrioChar">
    <w:name w:val="Assunto do comentário Char"/>
    <w:basedOn w:val="TextodecomentrioChar"/>
    <w:link w:val="Assuntodocomentrio"/>
    <w:uiPriority w:val="99"/>
    <w:semiHidden/>
    <w:rsid w:val="005F305B"/>
    <w:rPr>
      <w:b/>
      <w:bCs/>
      <w:sz w:val="20"/>
      <w:szCs w:val="20"/>
    </w:rPr>
  </w:style>
  <w:style w:type="paragraph" w:styleId="Textodebalo">
    <w:name w:val="Balloon Text"/>
    <w:basedOn w:val="Normal"/>
    <w:link w:val="TextodebaloChar"/>
    <w:uiPriority w:val="99"/>
    <w:semiHidden/>
    <w:unhideWhenUsed/>
    <w:rsid w:val="005F305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F305B"/>
    <w:rPr>
      <w:rFonts w:ascii="Segoe UI" w:hAnsi="Segoe UI" w:cs="Segoe UI"/>
      <w:sz w:val="18"/>
      <w:szCs w:val="18"/>
    </w:rPr>
  </w:style>
  <w:style w:type="paragraph" w:styleId="PargrafodaLista">
    <w:name w:val="List Paragraph"/>
    <w:basedOn w:val="Normal"/>
    <w:link w:val="PargrafodaListaChar"/>
    <w:uiPriority w:val="34"/>
    <w:qFormat/>
    <w:rsid w:val="005F305B"/>
    <w:pPr>
      <w:ind w:left="720"/>
      <w:contextualSpacing/>
    </w:pPr>
  </w:style>
  <w:style w:type="paragraph" w:styleId="SemEspaamento">
    <w:name w:val="No Spacing"/>
    <w:uiPriority w:val="1"/>
    <w:qFormat/>
    <w:rsid w:val="00847BF8"/>
    <w:pPr>
      <w:spacing w:after="0" w:line="240" w:lineRule="auto"/>
    </w:pPr>
    <w:rPr>
      <w:rFonts w:ascii="Calibri" w:eastAsia="Calibri" w:hAnsi="Calibri" w:cs="Times New Roman"/>
    </w:rPr>
  </w:style>
  <w:style w:type="character" w:styleId="Hyperlink">
    <w:name w:val="Hyperlink"/>
    <w:rsid w:val="00847BF8"/>
    <w:rPr>
      <w:color w:val="0000FF"/>
      <w:u w:val="single"/>
    </w:rPr>
  </w:style>
  <w:style w:type="paragraph" w:customStyle="1" w:styleId="Nivel2">
    <w:name w:val="Nivel 2"/>
    <w:basedOn w:val="Normal"/>
    <w:link w:val="Nivel2Char"/>
    <w:autoRedefine/>
    <w:qFormat/>
    <w:rsid w:val="004E5907"/>
    <w:pPr>
      <w:spacing w:before="120" w:after="120" w:line="276" w:lineRule="auto"/>
      <w:jc w:val="both"/>
    </w:pPr>
    <w:rPr>
      <w:rFonts w:ascii="Arial" w:eastAsia="Arial" w:hAnsi="Arial" w:cs="Arial"/>
      <w:sz w:val="20"/>
      <w:szCs w:val="20"/>
      <w:lang w:eastAsia="pt-BR"/>
    </w:rPr>
  </w:style>
  <w:style w:type="character" w:customStyle="1" w:styleId="Nivel2Char">
    <w:name w:val="Nivel 2 Char"/>
    <w:link w:val="Nivel2"/>
    <w:locked/>
    <w:rsid w:val="004E5907"/>
    <w:rPr>
      <w:rFonts w:ascii="Arial" w:eastAsia="Arial" w:hAnsi="Arial" w:cs="Arial"/>
      <w:sz w:val="20"/>
      <w:szCs w:val="20"/>
      <w:lang w:eastAsia="pt-BR"/>
    </w:rPr>
  </w:style>
  <w:style w:type="character" w:customStyle="1" w:styleId="normaltextrun">
    <w:name w:val="normaltextrun"/>
    <w:rsid w:val="00847BF8"/>
  </w:style>
  <w:style w:type="character" w:customStyle="1" w:styleId="findhit">
    <w:name w:val="findhit"/>
    <w:rsid w:val="00847BF8"/>
  </w:style>
  <w:style w:type="character" w:customStyle="1" w:styleId="Ttulo1Char">
    <w:name w:val="Título 1 Char"/>
    <w:basedOn w:val="Fontepargpadro"/>
    <w:link w:val="Ttulo1"/>
    <w:rsid w:val="00A520EE"/>
    <w:rPr>
      <w:rFonts w:ascii="Arial" w:eastAsia="Arial" w:hAnsi="Arial" w:cs="Arial"/>
      <w:b/>
      <w:color w:val="000000"/>
      <w:kern w:val="2"/>
      <w:sz w:val="17"/>
      <w:lang w:eastAsia="pt-BR"/>
      <w14:ligatures w14:val="standardContextual"/>
    </w:rPr>
  </w:style>
  <w:style w:type="character" w:customStyle="1" w:styleId="Ttulo2Char">
    <w:name w:val="Título 2 Char"/>
    <w:basedOn w:val="Fontepargpadro"/>
    <w:link w:val="Ttulo2"/>
    <w:rsid w:val="00A520EE"/>
    <w:rPr>
      <w:rFonts w:ascii="Arial" w:eastAsia="Arial" w:hAnsi="Arial" w:cs="Arial"/>
      <w:color w:val="000000"/>
      <w:kern w:val="2"/>
      <w:sz w:val="16"/>
      <w:lang w:eastAsia="pt-BR"/>
      <w14:ligatures w14:val="standardContextual"/>
    </w:rPr>
  </w:style>
  <w:style w:type="table" w:customStyle="1" w:styleId="TableGrid">
    <w:name w:val="TableGrid"/>
    <w:rsid w:val="00A520EE"/>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paragraph" w:styleId="Cabealho">
    <w:name w:val="header"/>
    <w:basedOn w:val="Normal"/>
    <w:link w:val="CabealhoChar"/>
    <w:uiPriority w:val="99"/>
    <w:unhideWhenUsed/>
    <w:rsid w:val="00A520EE"/>
    <w:pPr>
      <w:tabs>
        <w:tab w:val="center" w:pos="4252"/>
        <w:tab w:val="right" w:pos="8504"/>
      </w:tabs>
      <w:spacing w:after="0" w:line="240" w:lineRule="auto"/>
      <w:ind w:left="10" w:hanging="10"/>
      <w:jc w:val="both"/>
    </w:pPr>
    <w:rPr>
      <w:rFonts w:ascii="Arial" w:eastAsia="Arial" w:hAnsi="Arial" w:cs="Arial"/>
      <w:color w:val="000000"/>
      <w:kern w:val="2"/>
      <w:sz w:val="12"/>
      <w:lang w:eastAsia="pt-BR"/>
      <w14:ligatures w14:val="standardContextual"/>
    </w:rPr>
  </w:style>
  <w:style w:type="character" w:customStyle="1" w:styleId="CabealhoChar">
    <w:name w:val="Cabeçalho Char"/>
    <w:basedOn w:val="Fontepargpadro"/>
    <w:link w:val="Cabealho"/>
    <w:uiPriority w:val="99"/>
    <w:rsid w:val="00A520EE"/>
    <w:rPr>
      <w:rFonts w:ascii="Arial" w:eastAsia="Arial" w:hAnsi="Arial" w:cs="Arial"/>
      <w:color w:val="000000"/>
      <w:kern w:val="2"/>
      <w:sz w:val="12"/>
      <w:lang w:eastAsia="pt-BR"/>
      <w14:ligatures w14:val="standardContextual"/>
    </w:rPr>
  </w:style>
  <w:style w:type="paragraph" w:customStyle="1" w:styleId="Nivel1">
    <w:name w:val="Nivel1"/>
    <w:basedOn w:val="Ttulo1"/>
    <w:link w:val="Nivel1Char"/>
    <w:qFormat/>
    <w:rsid w:val="00A520EE"/>
    <w:pPr>
      <w:numPr>
        <w:numId w:val="7"/>
      </w:numPr>
      <w:tabs>
        <w:tab w:val="num" w:pos="360"/>
      </w:tabs>
      <w:suppressAutoHyphens/>
      <w:autoSpaceDN w:val="0"/>
      <w:spacing w:before="480" w:after="120" w:line="276" w:lineRule="auto"/>
      <w:ind w:left="0" w:right="0" w:firstLine="0"/>
      <w:jc w:val="both"/>
    </w:pPr>
    <w:rPr>
      <w:rFonts w:eastAsia="MS Gothic" w:cs="Times New Roman"/>
      <w:kern w:val="0"/>
      <w:sz w:val="20"/>
      <w:szCs w:val="20"/>
      <w14:ligatures w14:val="none"/>
    </w:rPr>
  </w:style>
  <w:style w:type="numbering" w:customStyle="1" w:styleId="WWOutlineListStyle">
    <w:name w:val="WW_OutlineListStyle"/>
    <w:rsid w:val="00A520EE"/>
    <w:pPr>
      <w:numPr>
        <w:numId w:val="7"/>
      </w:numPr>
    </w:pPr>
  </w:style>
  <w:style w:type="paragraph" w:customStyle="1" w:styleId="Normal1">
    <w:name w:val="Normal1"/>
    <w:rsid w:val="00A520EE"/>
    <w:pPr>
      <w:spacing w:after="200" w:line="276" w:lineRule="auto"/>
    </w:pPr>
    <w:rPr>
      <w:rFonts w:ascii="Calibri" w:eastAsia="Calibri" w:hAnsi="Calibri" w:cs="Calibri"/>
      <w:lang w:eastAsia="pt-BR"/>
    </w:rPr>
  </w:style>
  <w:style w:type="character" w:customStyle="1" w:styleId="Ttulo3Char">
    <w:name w:val="Título 3 Char"/>
    <w:basedOn w:val="Fontepargpadro"/>
    <w:link w:val="Ttulo3"/>
    <w:uiPriority w:val="9"/>
    <w:semiHidden/>
    <w:rsid w:val="00273C25"/>
    <w:rPr>
      <w:rFonts w:asciiTheme="majorHAnsi" w:eastAsiaTheme="majorEastAsia" w:hAnsiTheme="majorHAnsi" w:cstheme="majorBidi"/>
      <w:color w:val="1F3763" w:themeColor="accent1" w:themeShade="7F"/>
      <w:sz w:val="24"/>
      <w:szCs w:val="24"/>
    </w:rPr>
  </w:style>
  <w:style w:type="character" w:customStyle="1" w:styleId="Ttulo6Char">
    <w:name w:val="Título 6 Char"/>
    <w:basedOn w:val="Fontepargpadro"/>
    <w:link w:val="Ttulo6"/>
    <w:uiPriority w:val="9"/>
    <w:semiHidden/>
    <w:rsid w:val="00413FF4"/>
    <w:rPr>
      <w:rFonts w:asciiTheme="majorHAnsi" w:eastAsiaTheme="majorEastAsia" w:hAnsiTheme="majorHAnsi" w:cstheme="majorBidi"/>
      <w:color w:val="1F3763" w:themeColor="accent1" w:themeShade="7F"/>
    </w:rPr>
  </w:style>
  <w:style w:type="paragraph" w:styleId="Citao">
    <w:name w:val="Quote"/>
    <w:aliases w:val="TCU,Citação AGU"/>
    <w:basedOn w:val="Normal"/>
    <w:next w:val="Normal"/>
    <w:link w:val="Citao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413FF4"/>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413FF4"/>
    <w:rPr>
      <w:rFonts w:ascii="Arial" w:eastAsia="MS Gothic" w:hAnsi="Arial" w:cs="Times New Roman"/>
      <w:b/>
      <w:color w:val="000000"/>
      <w:sz w:val="20"/>
      <w:szCs w:val="20"/>
      <w:lang w:eastAsia="pt-BR"/>
    </w:rPr>
  </w:style>
  <w:style w:type="paragraph" w:styleId="NormalWeb">
    <w:name w:val="Normal (Web)"/>
    <w:basedOn w:val="Normal"/>
    <w:uiPriority w:val="99"/>
    <w:unhideWhenUsed/>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rsid w:val="00413FF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413FF4"/>
    <w:rPr>
      <w:rFonts w:ascii="Arial" w:hAnsi="Arial" w:cs="Arial" w:hint="default"/>
      <w:strike w:val="0"/>
      <w:dstrike w:val="0"/>
      <w:sz w:val="24"/>
      <w:szCs w:val="24"/>
      <w:u w:val="none"/>
      <w:effect w:val="none"/>
    </w:rPr>
  </w:style>
  <w:style w:type="table" w:styleId="Tabelacomgrade">
    <w:name w:val="Table Grid"/>
    <w:basedOn w:val="Tabelanormal"/>
    <w:uiPriority w:val="39"/>
    <w:rsid w:val="00413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13FF4"/>
    <w:rPr>
      <w:b/>
      <w:bCs/>
    </w:rPr>
  </w:style>
  <w:style w:type="paragraph" w:customStyle="1" w:styleId="corpo">
    <w:name w:val="corpo"/>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413FF4"/>
    <w:rPr>
      <w:color w:val="605E5C"/>
      <w:shd w:val="clear" w:color="auto" w:fill="E1DFDD"/>
    </w:rPr>
  </w:style>
  <w:style w:type="paragraph" w:customStyle="1" w:styleId="itemnivel2">
    <w:name w:val="item_nivel2"/>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413FF4"/>
    <w:rPr>
      <w:color w:val="954F72" w:themeColor="followedHyperlink"/>
      <w:u w:val="single"/>
    </w:rPr>
  </w:style>
  <w:style w:type="character" w:customStyle="1" w:styleId="QuoteChar">
    <w:name w:val="Quote Char"/>
    <w:link w:val="Citao1"/>
    <w:locked/>
    <w:rsid w:val="00413FF4"/>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413FF4"/>
  </w:style>
  <w:style w:type="character" w:customStyle="1" w:styleId="highlight">
    <w:name w:val="highlight"/>
    <w:basedOn w:val="Fontepargpadro"/>
    <w:rsid w:val="00413FF4"/>
  </w:style>
  <w:style w:type="character" w:customStyle="1" w:styleId="MenoPendente2">
    <w:name w:val="Menção Pendente2"/>
    <w:basedOn w:val="Fontepargpadro"/>
    <w:uiPriority w:val="99"/>
    <w:semiHidden/>
    <w:unhideWhenUsed/>
    <w:rsid w:val="00413FF4"/>
    <w:rPr>
      <w:color w:val="605E5C"/>
      <w:shd w:val="clear" w:color="auto" w:fill="E1DFDD"/>
    </w:rPr>
  </w:style>
  <w:style w:type="paragraph" w:customStyle="1" w:styleId="Standard">
    <w:name w:val="Standard"/>
    <w:rsid w:val="00413FF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413FF4"/>
    <w:pPr>
      <w:spacing w:after="140" w:line="276" w:lineRule="auto"/>
    </w:pPr>
  </w:style>
  <w:style w:type="paragraph" w:customStyle="1" w:styleId="citao2">
    <w:name w:val="citação 2"/>
    <w:basedOn w:val="Citao"/>
    <w:link w:val="citao2Char"/>
    <w:qFormat/>
    <w:rsid w:val="00413FF4"/>
    <w:pPr>
      <w:suppressAutoHyphens/>
      <w:autoSpaceDN w:val="0"/>
    </w:pPr>
    <w:rPr>
      <w:kern w:val="3"/>
      <w:szCs w:val="20"/>
      <w:lang w:eastAsia="zh-CN" w:bidi="hi-IN"/>
    </w:rPr>
  </w:style>
  <w:style w:type="paragraph" w:customStyle="1" w:styleId="Nivel3">
    <w:name w:val="Nivel 3"/>
    <w:basedOn w:val="PargrafodaLista"/>
    <w:link w:val="Nivel3Char"/>
    <w:qFormat/>
    <w:rsid w:val="00413FF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link w:val="Nivel4Char"/>
    <w:qFormat/>
    <w:rsid w:val="00413FF4"/>
    <w:pPr>
      <w:ind w:left="2491" w:hanging="648"/>
    </w:pPr>
  </w:style>
  <w:style w:type="paragraph" w:customStyle="1" w:styleId="Nivel5">
    <w:name w:val="Nivel 5"/>
    <w:basedOn w:val="Nivel4"/>
    <w:qFormat/>
    <w:rsid w:val="00413FF4"/>
    <w:pPr>
      <w:ind w:left="3485" w:hanging="792"/>
    </w:pPr>
  </w:style>
  <w:style w:type="paragraph" w:customStyle="1" w:styleId="PADRO">
    <w:name w:val="PADRÃO"/>
    <w:qFormat/>
    <w:rsid w:val="00413FF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413FF4"/>
    <w:rPr>
      <w:rFonts w:ascii="Arial" w:eastAsia="Calibri" w:hAnsi="Arial" w:cs="Tahoma"/>
      <w:i/>
      <w:iCs/>
      <w:color w:val="000000"/>
      <w:kern w:val="3"/>
      <w:sz w:val="20"/>
      <w:szCs w:val="20"/>
      <w:shd w:val="clear" w:color="auto" w:fill="FFFFCC"/>
      <w:lang w:eastAsia="zh-CN" w:bidi="hi-IN"/>
    </w:rPr>
  </w:style>
  <w:style w:type="paragraph" w:styleId="Rodap">
    <w:name w:val="footer"/>
    <w:basedOn w:val="Normal"/>
    <w:link w:val="RodapChar"/>
    <w:uiPriority w:val="99"/>
    <w:unhideWhenUsed/>
    <w:rsid w:val="00413FF4"/>
    <w:pPr>
      <w:tabs>
        <w:tab w:val="center" w:pos="4252"/>
        <w:tab w:val="right" w:pos="8504"/>
      </w:tabs>
      <w:spacing w:after="0" w:line="240" w:lineRule="auto"/>
    </w:pPr>
  </w:style>
  <w:style w:type="character" w:customStyle="1" w:styleId="RodapChar">
    <w:name w:val="Rodapé Char"/>
    <w:basedOn w:val="Fontepargpadro"/>
    <w:link w:val="Rodap"/>
    <w:uiPriority w:val="99"/>
    <w:rsid w:val="00413FF4"/>
  </w:style>
  <w:style w:type="character" w:customStyle="1" w:styleId="MenoPendente3">
    <w:name w:val="Menção Pendente3"/>
    <w:basedOn w:val="Fontepargpadro"/>
    <w:uiPriority w:val="99"/>
    <w:semiHidden/>
    <w:unhideWhenUsed/>
    <w:rsid w:val="00413FF4"/>
    <w:rPr>
      <w:color w:val="605E5C"/>
      <w:shd w:val="clear" w:color="auto" w:fill="E1DFDD"/>
    </w:rPr>
  </w:style>
  <w:style w:type="paragraph" w:customStyle="1" w:styleId="Nivel01">
    <w:name w:val="Nivel 01"/>
    <w:basedOn w:val="Ttulo1"/>
    <w:next w:val="Normal"/>
    <w:link w:val="Nivel01Char"/>
    <w:qFormat/>
    <w:rsid w:val="00413FF4"/>
    <w:pPr>
      <w:tabs>
        <w:tab w:val="left" w:pos="567"/>
      </w:tabs>
      <w:spacing w:before="240" w:line="240" w:lineRule="auto"/>
      <w:ind w:left="360" w:right="0" w:hanging="360"/>
      <w:jc w:val="both"/>
    </w:pPr>
    <w:rPr>
      <w:rFonts w:eastAsiaTheme="majorEastAsia"/>
      <w:bCs/>
      <w:color w:val="auto"/>
      <w:kern w:val="0"/>
      <w:sz w:val="20"/>
      <w:szCs w:val="20"/>
      <w14:ligatures w14:val="none"/>
    </w:rPr>
  </w:style>
  <w:style w:type="paragraph" w:customStyle="1" w:styleId="Nvel1-SemNum">
    <w:name w:val="Nível 1-Sem Num"/>
    <w:basedOn w:val="Nivel01"/>
    <w:link w:val="Nvel1-SemNumChar"/>
    <w:qFormat/>
    <w:rsid w:val="00413FF4"/>
    <w:pPr>
      <w:ind w:left="357" w:firstLine="0"/>
      <w:outlineLvl w:val="1"/>
    </w:pPr>
    <w:rPr>
      <w:color w:val="FF0000"/>
    </w:rPr>
  </w:style>
  <w:style w:type="character" w:customStyle="1" w:styleId="Nvel1-SemNumChar">
    <w:name w:val="Nível 1-Sem Num Char"/>
    <w:basedOn w:val="Fontepargpadro"/>
    <w:link w:val="Nvel1-SemNum"/>
    <w:rsid w:val="00413FF4"/>
    <w:rPr>
      <w:rFonts w:ascii="Arial" w:eastAsiaTheme="majorEastAsia" w:hAnsi="Arial" w:cs="Arial"/>
      <w:b/>
      <w:bCs/>
      <w:color w:val="FF0000"/>
      <w:sz w:val="20"/>
      <w:szCs w:val="20"/>
      <w:lang w:eastAsia="pt-BR"/>
    </w:rPr>
  </w:style>
  <w:style w:type="paragraph" w:customStyle="1" w:styleId="Default">
    <w:name w:val="Default"/>
    <w:rsid w:val="00413FF4"/>
    <w:pPr>
      <w:autoSpaceDE w:val="0"/>
      <w:autoSpaceDN w:val="0"/>
      <w:adjustRightInd w:val="0"/>
      <w:spacing w:after="0" w:line="240" w:lineRule="auto"/>
    </w:pPr>
    <w:rPr>
      <w:rFonts w:ascii="Calibri" w:hAnsi="Calibri" w:cs="Calibri"/>
      <w:color w:val="000000"/>
      <w:sz w:val="24"/>
      <w:szCs w:val="24"/>
    </w:rPr>
  </w:style>
  <w:style w:type="paragraph" w:customStyle="1" w:styleId="Corpo0">
    <w:name w:val="Corpo"/>
    <w:rsid w:val="00685F1C"/>
    <w:pPr>
      <w:suppressAutoHyphens/>
      <w:spacing w:after="0" w:line="240" w:lineRule="auto"/>
    </w:pPr>
    <w:rPr>
      <w:rFonts w:ascii="Times New Roman" w:eastAsia="Arial" w:hAnsi="Times New Roman" w:cs="Times New Roman"/>
      <w:color w:val="000000"/>
      <w:kern w:val="2"/>
      <w:sz w:val="20"/>
      <w:szCs w:val="20"/>
      <w:lang w:eastAsia="zh-CN"/>
    </w:rPr>
  </w:style>
  <w:style w:type="table" w:customStyle="1" w:styleId="TableNormal">
    <w:name w:val="Table Normal"/>
    <w:uiPriority w:val="2"/>
    <w:semiHidden/>
    <w:unhideWhenUsed/>
    <w:qFormat/>
    <w:rsid w:val="006C5C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5C4C"/>
    <w:pPr>
      <w:widowControl w:val="0"/>
      <w:autoSpaceDE w:val="0"/>
      <w:autoSpaceDN w:val="0"/>
      <w:spacing w:after="0" w:line="263" w:lineRule="exact"/>
      <w:ind w:left="11"/>
      <w:jc w:val="center"/>
    </w:pPr>
    <w:rPr>
      <w:rFonts w:ascii="Times New Roman" w:eastAsia="Times New Roman" w:hAnsi="Times New Roman" w:cs="Times New Roman"/>
      <w:lang w:val="pt-PT"/>
    </w:rPr>
  </w:style>
  <w:style w:type="paragraph" w:styleId="Corpodetexto">
    <w:name w:val="Body Text"/>
    <w:basedOn w:val="Normal"/>
    <w:link w:val="CorpodetextoChar"/>
    <w:uiPriority w:val="1"/>
    <w:qFormat/>
    <w:rsid w:val="007C5EA7"/>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7C5EA7"/>
    <w:rPr>
      <w:rFonts w:ascii="Times New Roman" w:eastAsia="Times New Roman" w:hAnsi="Times New Roman" w:cs="Times New Roman"/>
      <w:sz w:val="24"/>
      <w:szCs w:val="24"/>
      <w:lang w:val="pt-PT"/>
    </w:rPr>
  </w:style>
  <w:style w:type="character" w:customStyle="1" w:styleId="Nivel01Char">
    <w:name w:val="Nivel 01 Char"/>
    <w:basedOn w:val="Fontepargpadro"/>
    <w:link w:val="Nivel01"/>
    <w:rsid w:val="00691C1D"/>
    <w:rPr>
      <w:rFonts w:ascii="Arial" w:eastAsiaTheme="majorEastAsia" w:hAnsi="Arial" w:cs="Arial"/>
      <w:b/>
      <w:bCs/>
      <w:sz w:val="20"/>
      <w:szCs w:val="20"/>
      <w:lang w:eastAsia="pt-BR"/>
    </w:rPr>
  </w:style>
  <w:style w:type="character" w:customStyle="1" w:styleId="Nivel4Char">
    <w:name w:val="Nivel 4 Char"/>
    <w:basedOn w:val="Fontepargpadro"/>
    <w:link w:val="Nivel4"/>
    <w:rsid w:val="00691C1D"/>
    <w:rPr>
      <w:rFonts w:ascii="Arial" w:eastAsia="Times New Roman" w:hAnsi="Arial" w:cs="Arial"/>
      <w:sz w:val="20"/>
      <w:szCs w:val="20"/>
      <w:lang w:eastAsia="pt-BR"/>
    </w:rPr>
  </w:style>
  <w:style w:type="character" w:customStyle="1" w:styleId="PargrafodaListaChar">
    <w:name w:val="Parágrafo da Lista Char"/>
    <w:basedOn w:val="Fontepargpadro"/>
    <w:link w:val="PargrafodaLista"/>
    <w:uiPriority w:val="34"/>
    <w:rsid w:val="00691C1D"/>
  </w:style>
  <w:style w:type="paragraph" w:customStyle="1" w:styleId="ou">
    <w:name w:val="ou"/>
    <w:basedOn w:val="PargrafodaLista"/>
    <w:link w:val="ouChar"/>
    <w:qFormat/>
    <w:rsid w:val="00691C1D"/>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691C1D"/>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691C1D"/>
    <w:pPr>
      <w:numPr>
        <w:ilvl w:val="1"/>
        <w:numId w:val="1"/>
      </w:numPr>
    </w:pPr>
    <w:rPr>
      <w:rFonts w:eastAsiaTheme="minorEastAsia"/>
      <w:i/>
      <w:iCs/>
      <w:color w:val="FF0000"/>
    </w:rPr>
  </w:style>
  <w:style w:type="paragraph" w:customStyle="1" w:styleId="Nvel3-R">
    <w:name w:val="Nível 3-R"/>
    <w:basedOn w:val="Nivel3"/>
    <w:link w:val="Nvel3-RChar"/>
    <w:qFormat/>
    <w:rsid w:val="00691C1D"/>
    <w:pPr>
      <w:numPr>
        <w:ilvl w:val="2"/>
        <w:numId w:val="1"/>
      </w:numPr>
      <w:ind w:left="284"/>
      <w:contextualSpacing w:val="0"/>
    </w:pPr>
    <w:rPr>
      <w:rFonts w:eastAsiaTheme="minorEastAsia"/>
      <w:i/>
      <w:iCs/>
      <w:color w:val="FF0000"/>
    </w:rPr>
  </w:style>
  <w:style w:type="character" w:customStyle="1" w:styleId="Nvel2-RedChar">
    <w:name w:val="Nível 2 -Red Char"/>
    <w:basedOn w:val="Nivel2Char"/>
    <w:link w:val="Nvel2-Red"/>
    <w:rsid w:val="00691C1D"/>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691C1D"/>
    <w:pPr>
      <w:numPr>
        <w:ilvl w:val="3"/>
        <w:numId w:val="1"/>
      </w:numPr>
      <w:ind w:left="851"/>
      <w:contextualSpacing w:val="0"/>
    </w:pPr>
    <w:rPr>
      <w:rFonts w:eastAsiaTheme="minorEastAsia"/>
      <w:i/>
      <w:iCs/>
      <w:color w:val="FF0000"/>
    </w:rPr>
  </w:style>
  <w:style w:type="character" w:customStyle="1" w:styleId="Nivel3Char">
    <w:name w:val="Nivel 3 Char"/>
    <w:basedOn w:val="Fontepargpadro"/>
    <w:link w:val="Nivel3"/>
    <w:rsid w:val="00691C1D"/>
    <w:rPr>
      <w:rFonts w:ascii="Arial" w:eastAsia="Times New Roman" w:hAnsi="Arial" w:cs="Arial"/>
      <w:sz w:val="20"/>
      <w:szCs w:val="20"/>
      <w:lang w:eastAsia="pt-BR"/>
    </w:rPr>
  </w:style>
  <w:style w:type="character" w:customStyle="1" w:styleId="Nvel3-RChar">
    <w:name w:val="Nível 3-R Char"/>
    <w:basedOn w:val="Nivel3Char"/>
    <w:link w:val="Nvel3-R"/>
    <w:rsid w:val="00691C1D"/>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691C1D"/>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691C1D"/>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691C1D"/>
    <w:rPr>
      <w:rFonts w:ascii="Arial" w:eastAsia="Arial" w:hAnsi="Arial" w:cs="Arial"/>
      <w:bCs/>
      <w:sz w:val="20"/>
      <w:szCs w:val="20"/>
      <w:lang w:eastAsia="pt-BR"/>
    </w:rPr>
  </w:style>
  <w:style w:type="paragraph" w:customStyle="1" w:styleId="Nvel3">
    <w:name w:val="Nível 3"/>
    <w:basedOn w:val="Nvel3-R"/>
    <w:link w:val="Nvel3Char"/>
    <w:qFormat/>
    <w:rsid w:val="002076FE"/>
    <w:pPr>
      <w:numPr>
        <w:numId w:val="0"/>
      </w:numPr>
      <w:ind w:left="284"/>
    </w:pPr>
    <w:rPr>
      <w:rFonts w:eastAsia="Times New Roman"/>
      <w:i w:val="0"/>
      <w:iCs w:val="0"/>
      <w:color w:val="auto"/>
    </w:rPr>
  </w:style>
  <w:style w:type="paragraph" w:customStyle="1" w:styleId="Nvel4">
    <w:name w:val="Nível 4"/>
    <w:basedOn w:val="Nvel3"/>
    <w:link w:val="Nvel4Char"/>
    <w:qFormat/>
    <w:rsid w:val="002076FE"/>
    <w:pPr>
      <w:numPr>
        <w:ilvl w:val="0"/>
      </w:numPr>
      <w:ind w:left="567"/>
    </w:pPr>
  </w:style>
  <w:style w:type="character" w:customStyle="1" w:styleId="Nvel3Char">
    <w:name w:val="Nível 3 Char"/>
    <w:basedOn w:val="Fontepargpadro"/>
    <w:link w:val="Nvel3"/>
    <w:rsid w:val="002076FE"/>
    <w:rPr>
      <w:rFonts w:ascii="Arial" w:eastAsia="Times New Roman" w:hAnsi="Arial" w:cs="Arial"/>
      <w:sz w:val="20"/>
      <w:szCs w:val="20"/>
      <w:lang w:eastAsia="pt-BR"/>
    </w:rPr>
  </w:style>
  <w:style w:type="character" w:customStyle="1" w:styleId="Nvel4Char">
    <w:name w:val="Nível 4 Char"/>
    <w:basedOn w:val="Nvel3Char"/>
    <w:link w:val="Nvel4"/>
    <w:rsid w:val="002076FE"/>
    <w:rPr>
      <w:rFonts w:ascii="Arial" w:eastAsia="Times New Roman" w:hAnsi="Arial" w:cs="Arial"/>
      <w:sz w:val="20"/>
      <w:szCs w:val="20"/>
      <w:lang w:eastAsia="pt-BR"/>
    </w:rPr>
  </w:style>
  <w:style w:type="character" w:customStyle="1" w:styleId="Ttulo4Char">
    <w:name w:val="Título 4 Char"/>
    <w:basedOn w:val="Fontepargpadro"/>
    <w:link w:val="Ttulo4"/>
    <w:uiPriority w:val="9"/>
    <w:semiHidden/>
    <w:rsid w:val="00F14D9F"/>
    <w:rPr>
      <w:rFonts w:asciiTheme="majorHAnsi" w:eastAsiaTheme="majorEastAsia" w:hAnsiTheme="majorHAnsi" w:cstheme="majorBidi"/>
      <w:i/>
      <w:iCs/>
      <w:color w:val="2F5496" w:themeColor="accent1" w:themeShade="BF"/>
      <w:kern w:val="2"/>
      <w:sz w:val="12"/>
      <w:lang w:eastAsia="pt-BR"/>
      <w14:ligatures w14:val="standardContextual"/>
    </w:rPr>
  </w:style>
  <w:style w:type="character" w:customStyle="1" w:styleId="Ttulo5Char">
    <w:name w:val="Título 5 Char"/>
    <w:basedOn w:val="Fontepargpadro"/>
    <w:link w:val="Ttulo5"/>
    <w:uiPriority w:val="9"/>
    <w:semiHidden/>
    <w:rsid w:val="00F14D9F"/>
    <w:rPr>
      <w:rFonts w:asciiTheme="majorHAnsi" w:eastAsiaTheme="majorEastAsia" w:hAnsiTheme="majorHAnsi" w:cstheme="majorBidi"/>
      <w:color w:val="2F5496" w:themeColor="accent1" w:themeShade="BF"/>
      <w:kern w:val="2"/>
      <w:sz w:val="12"/>
      <w:lang w:eastAsia="pt-BR"/>
      <w14:ligatures w14:val="standardContextual"/>
    </w:rPr>
  </w:style>
  <w:style w:type="character" w:customStyle="1" w:styleId="Ttulo7Char">
    <w:name w:val="Título 7 Char"/>
    <w:basedOn w:val="Fontepargpadro"/>
    <w:link w:val="Ttulo7"/>
    <w:uiPriority w:val="9"/>
    <w:semiHidden/>
    <w:rsid w:val="00F14D9F"/>
    <w:rPr>
      <w:rFonts w:asciiTheme="majorHAnsi" w:eastAsiaTheme="majorEastAsia" w:hAnsiTheme="majorHAnsi" w:cstheme="majorBidi"/>
      <w:i/>
      <w:iCs/>
      <w:color w:val="1F3763" w:themeColor="accent1" w:themeShade="7F"/>
      <w:kern w:val="2"/>
      <w:sz w:val="12"/>
      <w:lang w:eastAsia="pt-BR"/>
      <w14:ligatures w14:val="standardContextual"/>
    </w:rPr>
  </w:style>
  <w:style w:type="character" w:customStyle="1" w:styleId="Ttulo8Char">
    <w:name w:val="Título 8 Char"/>
    <w:basedOn w:val="Fontepargpadro"/>
    <w:link w:val="Ttulo8"/>
    <w:uiPriority w:val="9"/>
    <w:semiHidden/>
    <w:rsid w:val="00F14D9F"/>
    <w:rPr>
      <w:rFonts w:asciiTheme="majorHAnsi" w:eastAsiaTheme="majorEastAsia" w:hAnsiTheme="majorHAnsi" w:cstheme="majorBidi"/>
      <w:color w:val="272727" w:themeColor="text1" w:themeTint="D8"/>
      <w:kern w:val="2"/>
      <w:sz w:val="21"/>
      <w:szCs w:val="21"/>
      <w:lang w:eastAsia="pt-BR"/>
      <w14:ligatures w14:val="standardContextual"/>
    </w:rPr>
  </w:style>
  <w:style w:type="character" w:customStyle="1" w:styleId="Ttulo9Char">
    <w:name w:val="Título 9 Char"/>
    <w:basedOn w:val="Fontepargpadro"/>
    <w:link w:val="Ttulo9"/>
    <w:uiPriority w:val="9"/>
    <w:semiHidden/>
    <w:rsid w:val="00F14D9F"/>
    <w:rPr>
      <w:rFonts w:asciiTheme="majorHAnsi" w:eastAsiaTheme="majorEastAsia" w:hAnsiTheme="majorHAnsi" w:cstheme="majorBidi"/>
      <w:i/>
      <w:iCs/>
      <w:color w:val="272727" w:themeColor="text1" w:themeTint="D8"/>
      <w:kern w:val="2"/>
      <w:sz w:val="21"/>
      <w:szCs w:val="21"/>
      <w:lang w:eastAsia="pt-BR"/>
      <w14:ligatures w14:val="standardContextual"/>
    </w:rPr>
  </w:style>
  <w:style w:type="paragraph" w:customStyle="1" w:styleId="Nvel01-SemNumerao">
    <w:name w:val="Nível 01-Sem Numeração"/>
    <w:basedOn w:val="Normal"/>
    <w:link w:val="Nvel01-SemNumeraoChar"/>
    <w:autoRedefine/>
    <w:uiPriority w:val="1"/>
    <w:qFormat/>
    <w:rsid w:val="00F14D9F"/>
    <w:pPr>
      <w:keepNext/>
      <w:keepLines/>
      <w:tabs>
        <w:tab w:val="left" w:pos="567"/>
      </w:tabs>
      <w:spacing w:beforeLines="50" w:before="120" w:afterLines="50" w:after="120" w:line="360" w:lineRule="auto"/>
      <w:ind w:left="360" w:hanging="360"/>
      <w:jc w:val="both"/>
      <w:outlineLvl w:val="1"/>
    </w:pPr>
    <w:rPr>
      <w:rFonts w:ascii="Arial" w:eastAsiaTheme="majorEastAsia" w:hAnsi="Arial" w:cs="Arial"/>
      <w:b/>
      <w:bCs/>
      <w:sz w:val="20"/>
      <w:szCs w:val="20"/>
      <w:lang w:eastAsia="pt-BR"/>
    </w:rPr>
  </w:style>
  <w:style w:type="character" w:customStyle="1" w:styleId="Nvel01-SemNumeraoChar">
    <w:name w:val="Nível 01-Sem Numeração Char"/>
    <w:basedOn w:val="Fontepargpadro"/>
    <w:link w:val="Nvel01-SemNumerao"/>
    <w:uiPriority w:val="1"/>
    <w:rsid w:val="00F14D9F"/>
    <w:rPr>
      <w:rFonts w:ascii="Arial" w:eastAsiaTheme="majorEastAsia" w:hAnsi="Arial" w:cs="Arial"/>
      <w:b/>
      <w:bCs/>
      <w:sz w:val="20"/>
      <w:szCs w:val="20"/>
      <w:lang w:eastAsia="pt-BR"/>
    </w:rPr>
  </w:style>
  <w:style w:type="paragraph" w:customStyle="1" w:styleId="PREFTABELA">
    <w:name w:val="PREF_TABELA"/>
    <w:basedOn w:val="Normal"/>
    <w:link w:val="PREFTABELAChar"/>
    <w:qFormat/>
    <w:rsid w:val="00E70D7C"/>
    <w:pPr>
      <w:suppressAutoHyphens/>
      <w:autoSpaceDN w:val="0"/>
      <w:spacing w:after="0" w:line="240" w:lineRule="auto"/>
      <w:jc w:val="both"/>
      <w:textAlignment w:val="baseline"/>
    </w:pPr>
    <w:rPr>
      <w:rFonts w:ascii="Arial" w:eastAsia="Times New Roman" w:hAnsi="Arial" w:cs="Tahoma"/>
      <w:sz w:val="20"/>
      <w:szCs w:val="24"/>
      <w:lang w:eastAsia="pt-BR"/>
    </w:rPr>
  </w:style>
  <w:style w:type="character" w:customStyle="1" w:styleId="PREFTABELAChar">
    <w:name w:val="PREF_TABELA Char"/>
    <w:basedOn w:val="Fontepargpadro"/>
    <w:link w:val="PREFTABELA"/>
    <w:rsid w:val="00E70D7C"/>
    <w:rPr>
      <w:rFonts w:ascii="Arial" w:eastAsia="Times New Roman" w:hAnsi="Arial" w:cs="Tahoma"/>
      <w:sz w:val="20"/>
      <w:szCs w:val="24"/>
      <w:lang w:eastAsia="pt-BR"/>
    </w:rPr>
  </w:style>
  <w:style w:type="paragraph" w:customStyle="1" w:styleId="PREFTITULO-1">
    <w:name w:val="PREF_TITULO-1"/>
    <w:basedOn w:val="Normal"/>
    <w:link w:val="PREFTITULO-1Char"/>
    <w:qFormat/>
    <w:rsid w:val="00E70D7C"/>
    <w:pPr>
      <w:numPr>
        <w:numId w:val="14"/>
      </w:numPr>
      <w:suppressAutoHyphens/>
      <w:autoSpaceDN w:val="0"/>
      <w:spacing w:before="240" w:after="240" w:line="240" w:lineRule="auto"/>
      <w:ind w:left="0" w:firstLine="0"/>
      <w:textAlignment w:val="baseline"/>
    </w:pPr>
    <w:rPr>
      <w:rFonts w:ascii="Arial" w:eastAsia="Times New Roman" w:hAnsi="Arial" w:cs="Tahoma"/>
      <w:b/>
      <w:bCs/>
      <w:sz w:val="20"/>
      <w:szCs w:val="24"/>
      <w:lang w:eastAsia="pt-BR"/>
    </w:rPr>
  </w:style>
  <w:style w:type="paragraph" w:customStyle="1" w:styleId="PREFTITULO-2">
    <w:name w:val="PREF_TITULO-2"/>
    <w:basedOn w:val="Normal"/>
    <w:link w:val="PREFTITULO-2Char"/>
    <w:qFormat/>
    <w:rsid w:val="00E70D7C"/>
    <w:pPr>
      <w:numPr>
        <w:ilvl w:val="1"/>
        <w:numId w:val="14"/>
      </w:numPr>
      <w:suppressAutoHyphens/>
      <w:autoSpaceDN w:val="0"/>
      <w:spacing w:after="240" w:line="360" w:lineRule="auto"/>
      <w:ind w:left="0" w:firstLine="0"/>
      <w:jc w:val="both"/>
      <w:textAlignment w:val="baseline"/>
    </w:pPr>
    <w:rPr>
      <w:rFonts w:ascii="Arial" w:eastAsia="Times New Roman" w:hAnsi="Arial" w:cs="Tahoma"/>
      <w:sz w:val="20"/>
      <w:szCs w:val="24"/>
      <w:lang w:eastAsia="pt-BR"/>
    </w:rPr>
  </w:style>
  <w:style w:type="character" w:customStyle="1" w:styleId="PREFTITULO-2Char">
    <w:name w:val="PREF_TITULO-2 Char"/>
    <w:link w:val="PREFTITULO-2"/>
    <w:rsid w:val="00E70D7C"/>
    <w:rPr>
      <w:rFonts w:ascii="Arial" w:eastAsia="Times New Roman" w:hAnsi="Arial" w:cs="Tahoma"/>
      <w:sz w:val="20"/>
      <w:szCs w:val="24"/>
      <w:lang w:eastAsia="pt-BR"/>
    </w:rPr>
  </w:style>
  <w:style w:type="paragraph" w:customStyle="1" w:styleId="PREFCORPO-TEXTO">
    <w:name w:val="PREF_CORPO-TEXTO"/>
    <w:basedOn w:val="PREFTITULO-2"/>
    <w:link w:val="PREFCORPO-TEXTOChar"/>
    <w:qFormat/>
    <w:rsid w:val="00E70D7C"/>
    <w:pPr>
      <w:numPr>
        <w:ilvl w:val="0"/>
        <w:numId w:val="0"/>
      </w:numPr>
      <w:spacing w:after="0"/>
    </w:pPr>
  </w:style>
  <w:style w:type="character" w:customStyle="1" w:styleId="PREFCORPO-TEXTOChar">
    <w:name w:val="PREF_CORPO-TEXTO Char"/>
    <w:basedOn w:val="PREFTITULO-2Char"/>
    <w:link w:val="PREFCORPO-TEXTO"/>
    <w:rsid w:val="00E70D7C"/>
    <w:rPr>
      <w:rFonts w:ascii="Arial" w:eastAsia="Times New Roman" w:hAnsi="Arial" w:cs="Tahoma"/>
      <w:sz w:val="20"/>
      <w:szCs w:val="24"/>
      <w:lang w:eastAsia="pt-BR"/>
    </w:rPr>
  </w:style>
  <w:style w:type="paragraph" w:customStyle="1" w:styleId="PREFTITULO-03">
    <w:name w:val="PREF_TITULO-03"/>
    <w:basedOn w:val="Normal"/>
    <w:link w:val="PREFTITULO-03Char"/>
    <w:autoRedefine/>
    <w:qFormat/>
    <w:rsid w:val="00E70D7C"/>
    <w:pPr>
      <w:numPr>
        <w:ilvl w:val="2"/>
        <w:numId w:val="14"/>
      </w:numPr>
      <w:suppressAutoHyphens/>
      <w:autoSpaceDN w:val="0"/>
      <w:spacing w:after="240" w:line="360" w:lineRule="auto"/>
      <w:jc w:val="both"/>
      <w:textAlignment w:val="baseline"/>
    </w:pPr>
    <w:rPr>
      <w:rFonts w:ascii="Arial" w:eastAsia="Times New Roman" w:hAnsi="Arial" w:cs="Tahoma"/>
      <w:sz w:val="20"/>
      <w:szCs w:val="24"/>
      <w:lang w:eastAsia="pt-BR"/>
    </w:rPr>
  </w:style>
  <w:style w:type="character" w:customStyle="1" w:styleId="PREFTITULO-1Char">
    <w:name w:val="PREF_TITULO-1 Char"/>
    <w:link w:val="PREFTITULO-1"/>
    <w:rsid w:val="00E70D7C"/>
    <w:rPr>
      <w:rFonts w:ascii="Arial" w:eastAsia="Times New Roman" w:hAnsi="Arial" w:cs="Tahoma"/>
      <w:b/>
      <w:bCs/>
      <w:sz w:val="20"/>
      <w:szCs w:val="24"/>
      <w:lang w:eastAsia="pt-BR"/>
    </w:rPr>
  </w:style>
  <w:style w:type="character" w:customStyle="1" w:styleId="PREFTITULO-03Char">
    <w:name w:val="PREF_TITULO-03 Char"/>
    <w:basedOn w:val="Fontepargpadro"/>
    <w:link w:val="PREFTITULO-03"/>
    <w:rsid w:val="00E70D7C"/>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8078compilado.htm" TargetMode="External"/><Relationship Id="rId47" Type="http://schemas.openxmlformats.org/officeDocument/2006/relationships/hyperlink" Target="https://www.planalto.gov.br/ccivil_03/_ato2011-2014/2012/decreto/d7724.htm" TargetMode="External"/><Relationship Id="rId50" Type="http://schemas.openxmlformats.org/officeDocument/2006/relationships/hyperlink" Target="http://www.mandaguacu.pr.gov.br" TargetMode="External"/><Relationship Id="rId55"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1/lei/l12527.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1-2014/2013/lei/l12846.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25art159"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1.xm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lanalto.gov.br/ccivil_03/leis/l8078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3.xml"/><Relationship Id="rId8" Type="http://schemas.openxmlformats.org/officeDocument/2006/relationships/image" Target="media/image1.jpg"/><Relationship Id="rId51" Type="http://schemas.openxmlformats.org/officeDocument/2006/relationships/header" Target="header1.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4.emf"/></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9B0945-1989-4376-8B87-C66BBE352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19994</Words>
  <Characters>107973</Characters>
  <Application>Microsoft Office Word</Application>
  <DocSecurity>0</DocSecurity>
  <Lines>899</Lines>
  <Paragraphs>255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Usuario</cp:lastModifiedBy>
  <cp:revision>4</cp:revision>
  <cp:lastPrinted>2024-05-15T18:00:00Z</cp:lastPrinted>
  <dcterms:created xsi:type="dcterms:W3CDTF">2026-06-02T11:03:00Z</dcterms:created>
  <dcterms:modified xsi:type="dcterms:W3CDTF">2026-06-02T11:03:00Z</dcterms:modified>
</cp:coreProperties>
</file>