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7549D" w14:textId="77777777" w:rsidR="00D27B14" w:rsidRPr="00CF704A" w:rsidRDefault="00D27B14" w:rsidP="00D27B14">
      <w:pPr>
        <w:spacing w:after="0"/>
        <w:jc w:val="center"/>
        <w:rPr>
          <w:rFonts w:ascii="Arial" w:hAnsi="Arial" w:cs="Arial"/>
          <w:b/>
          <w:bCs/>
        </w:rPr>
      </w:pPr>
      <w:r w:rsidRPr="00CF704A">
        <w:rPr>
          <w:rFonts w:ascii="Arial" w:hAnsi="Arial" w:cs="Arial"/>
          <w:b/>
          <w:bCs/>
        </w:rPr>
        <w:t>INSTITUTO DE PREVIDÊNCIA MUNICIPAL DE GOVERNADOR VALADARES –</w:t>
      </w:r>
    </w:p>
    <w:p w14:paraId="49161354" w14:textId="21BDBCE7" w:rsidR="00D27B14" w:rsidRPr="00CF704A" w:rsidRDefault="00D27B14" w:rsidP="00D27B14">
      <w:pPr>
        <w:spacing w:after="0"/>
        <w:jc w:val="center"/>
        <w:rPr>
          <w:rFonts w:ascii="Arial" w:hAnsi="Arial" w:cs="Arial"/>
          <w:b/>
          <w:bCs/>
        </w:rPr>
      </w:pPr>
      <w:r w:rsidRPr="00CF704A">
        <w:rPr>
          <w:rFonts w:ascii="Arial" w:hAnsi="Arial" w:cs="Arial"/>
          <w:b/>
          <w:bCs/>
        </w:rPr>
        <w:t>IPREM/GV – UASG (928720)</w:t>
      </w:r>
    </w:p>
    <w:p w14:paraId="5E168A1F" w14:textId="77777777" w:rsidR="00D27B14" w:rsidRPr="00CF704A" w:rsidRDefault="00D27B14" w:rsidP="00D27B14">
      <w:pPr>
        <w:spacing w:after="0"/>
        <w:jc w:val="both"/>
        <w:rPr>
          <w:rFonts w:ascii="Arial" w:hAnsi="Arial" w:cs="Arial"/>
          <w:b/>
          <w:bCs/>
        </w:rPr>
      </w:pPr>
    </w:p>
    <w:tbl>
      <w:tblPr>
        <w:tblStyle w:val="Tabelacomgrade"/>
        <w:tblW w:w="0" w:type="auto"/>
        <w:tblLook w:val="04A0" w:firstRow="1" w:lastRow="0" w:firstColumn="1" w:lastColumn="0" w:noHBand="0" w:noVBand="1"/>
      </w:tblPr>
      <w:tblGrid>
        <w:gridCol w:w="1524"/>
        <w:gridCol w:w="7820"/>
      </w:tblGrid>
      <w:tr w:rsidR="00D27B14" w:rsidRPr="00CF704A" w14:paraId="6E225BBA" w14:textId="77777777" w:rsidTr="00E61A42">
        <w:trPr>
          <w:trHeight w:val="774"/>
        </w:trPr>
        <w:tc>
          <w:tcPr>
            <w:tcW w:w="9344" w:type="dxa"/>
            <w:gridSpan w:val="2"/>
            <w:tcBorders>
              <w:top w:val="single" w:sz="4" w:space="0" w:color="auto"/>
              <w:left w:val="single" w:sz="4" w:space="0" w:color="auto"/>
              <w:bottom w:val="single" w:sz="4" w:space="0" w:color="auto"/>
              <w:right w:val="single" w:sz="4" w:space="0" w:color="auto"/>
            </w:tcBorders>
            <w:vAlign w:val="center"/>
            <w:hideMark/>
          </w:tcPr>
          <w:p w14:paraId="6EF066F0" w14:textId="436C8C8F" w:rsidR="00D27B14" w:rsidRPr="00CF704A" w:rsidRDefault="00204E36" w:rsidP="00204E36">
            <w:pPr>
              <w:jc w:val="center"/>
              <w:rPr>
                <w:rFonts w:ascii="Arial" w:hAnsi="Arial" w:cs="Arial"/>
                <w:b/>
                <w:bCs/>
              </w:rPr>
            </w:pPr>
            <w:r w:rsidRPr="00CF704A">
              <w:rPr>
                <w:rFonts w:ascii="Arial" w:hAnsi="Arial" w:cs="Arial"/>
                <w:b/>
                <w:bCs/>
              </w:rPr>
              <w:t>CONCORRÊNCIA</w:t>
            </w:r>
            <w:r w:rsidR="00D27B14" w:rsidRPr="00CF704A">
              <w:rPr>
                <w:rFonts w:ascii="Arial" w:hAnsi="Arial" w:cs="Arial"/>
                <w:b/>
                <w:bCs/>
              </w:rPr>
              <w:t xml:space="preserve"> ELETRÔNIC</w:t>
            </w:r>
            <w:r w:rsidRPr="00CF704A">
              <w:rPr>
                <w:rFonts w:ascii="Arial" w:hAnsi="Arial" w:cs="Arial"/>
                <w:b/>
                <w:bCs/>
              </w:rPr>
              <w:t>A</w:t>
            </w:r>
            <w:r w:rsidR="00D27B14" w:rsidRPr="00CF704A">
              <w:rPr>
                <w:rFonts w:ascii="Arial" w:hAnsi="Arial" w:cs="Arial"/>
                <w:b/>
                <w:bCs/>
              </w:rPr>
              <w:t xml:space="preserve"> Nº </w:t>
            </w:r>
            <w:r w:rsidRPr="00CF704A">
              <w:rPr>
                <w:rFonts w:ascii="Arial" w:hAnsi="Arial" w:cs="Arial"/>
                <w:b/>
                <w:bCs/>
              </w:rPr>
              <w:t>_____</w:t>
            </w:r>
            <w:r w:rsidR="00D27B14" w:rsidRPr="00CF704A">
              <w:rPr>
                <w:rFonts w:ascii="Arial" w:hAnsi="Arial" w:cs="Arial"/>
                <w:b/>
                <w:bCs/>
              </w:rPr>
              <w:t>/20</w:t>
            </w:r>
            <w:r w:rsidRPr="00CF704A">
              <w:rPr>
                <w:rFonts w:ascii="Arial" w:hAnsi="Arial" w:cs="Arial"/>
                <w:b/>
                <w:bCs/>
              </w:rPr>
              <w:t>___</w:t>
            </w:r>
          </w:p>
          <w:p w14:paraId="17A9F4D5" w14:textId="017FAAAF" w:rsidR="00D27B14" w:rsidRPr="00CF704A" w:rsidRDefault="00D27B14" w:rsidP="00204E36">
            <w:pPr>
              <w:spacing w:line="276" w:lineRule="auto"/>
              <w:jc w:val="center"/>
              <w:rPr>
                <w:rFonts w:ascii="Arial" w:hAnsi="Arial" w:cs="Arial"/>
              </w:rPr>
            </w:pPr>
            <w:r w:rsidRPr="00CF704A">
              <w:rPr>
                <w:rFonts w:ascii="Arial" w:hAnsi="Arial" w:cs="Arial"/>
                <w:b/>
                <w:bCs/>
              </w:rPr>
              <w:t>(Processo Administrativo</w:t>
            </w:r>
            <w:r w:rsidR="00204E36" w:rsidRPr="00CF704A">
              <w:rPr>
                <w:rFonts w:ascii="Arial" w:hAnsi="Arial" w:cs="Arial"/>
                <w:color w:val="000000"/>
              </w:rPr>
              <w:t xml:space="preserve"> </w:t>
            </w:r>
            <w:r w:rsidR="00204E36" w:rsidRPr="00CF704A">
              <w:rPr>
                <w:rFonts w:ascii="Arial" w:hAnsi="Arial" w:cs="Arial"/>
                <w:b/>
                <w:bCs/>
                <w:color w:val="000000"/>
              </w:rPr>
              <w:t>de Compras e Serviços</w:t>
            </w:r>
            <w:r w:rsidRPr="00CF704A">
              <w:rPr>
                <w:rFonts w:ascii="Arial" w:hAnsi="Arial" w:cs="Arial"/>
                <w:b/>
                <w:bCs/>
              </w:rPr>
              <w:t xml:space="preserve"> n° </w:t>
            </w:r>
            <w:r w:rsidR="00204E36" w:rsidRPr="00CF704A">
              <w:rPr>
                <w:rFonts w:ascii="Arial" w:hAnsi="Arial" w:cs="Arial"/>
                <w:b/>
                <w:bCs/>
              </w:rPr>
              <w:t>34</w:t>
            </w:r>
            <w:r w:rsidRPr="00CF704A">
              <w:rPr>
                <w:rFonts w:ascii="Arial" w:hAnsi="Arial" w:cs="Arial"/>
                <w:b/>
                <w:bCs/>
              </w:rPr>
              <w:t>/2025)</w:t>
            </w:r>
          </w:p>
        </w:tc>
      </w:tr>
      <w:tr w:rsidR="00D27B14" w:rsidRPr="00CF704A" w14:paraId="45CD0DAC" w14:textId="77777777" w:rsidTr="00E61A42">
        <w:trPr>
          <w:trHeight w:val="1329"/>
        </w:trPr>
        <w:tc>
          <w:tcPr>
            <w:tcW w:w="9344" w:type="dxa"/>
            <w:gridSpan w:val="2"/>
            <w:tcBorders>
              <w:top w:val="single" w:sz="4" w:space="0" w:color="auto"/>
              <w:left w:val="single" w:sz="4" w:space="0" w:color="auto"/>
              <w:bottom w:val="single" w:sz="4" w:space="0" w:color="auto"/>
              <w:right w:val="single" w:sz="4" w:space="0" w:color="auto"/>
            </w:tcBorders>
            <w:hideMark/>
          </w:tcPr>
          <w:p w14:paraId="3725F24C" w14:textId="6F34886E" w:rsidR="00D27B14" w:rsidRPr="00CF704A" w:rsidRDefault="00D27B14" w:rsidP="00D27B14">
            <w:pPr>
              <w:jc w:val="both"/>
              <w:rPr>
                <w:rFonts w:ascii="Arial" w:hAnsi="Arial" w:cs="Arial"/>
              </w:rPr>
            </w:pPr>
            <w:r w:rsidRPr="00CF704A">
              <w:rPr>
                <w:rFonts w:ascii="Arial" w:hAnsi="Arial" w:cs="Arial"/>
              </w:rPr>
              <w:t xml:space="preserve">O Instituto de Previdência Municipal de Governador Valadares – IPREM/GV, torna público que realizará licitação na modalidade </w:t>
            </w:r>
            <w:r w:rsidR="00204E36" w:rsidRPr="00CF704A">
              <w:rPr>
                <w:rFonts w:ascii="Arial" w:hAnsi="Arial" w:cs="Arial"/>
              </w:rPr>
              <w:t>CONCORRÊNCIA</w:t>
            </w:r>
            <w:r w:rsidRPr="00CF704A">
              <w:rPr>
                <w:rFonts w:ascii="Arial" w:hAnsi="Arial" w:cs="Arial"/>
              </w:rPr>
              <w:t>, na forma ELETRÔNICA, nos termos da Lei nº 14.133, de 1º de abril de 2021, do Decreto Municipal nº 11.926, de 19 de dezembro de 2023, e demais legislação aplicável e, ainda, de acordo com as condições estabelecidas neste Edital</w:t>
            </w:r>
          </w:p>
        </w:tc>
      </w:tr>
      <w:tr w:rsidR="00D27B14" w:rsidRPr="00CF704A" w14:paraId="2F6F61A7" w14:textId="77777777" w:rsidTr="00E61A42">
        <w:trPr>
          <w:trHeight w:val="707"/>
        </w:trPr>
        <w:tc>
          <w:tcPr>
            <w:tcW w:w="1413" w:type="dxa"/>
            <w:tcBorders>
              <w:top w:val="single" w:sz="4" w:space="0" w:color="auto"/>
              <w:left w:val="single" w:sz="4" w:space="0" w:color="auto"/>
              <w:bottom w:val="single" w:sz="4" w:space="0" w:color="auto"/>
              <w:right w:val="single" w:sz="4" w:space="0" w:color="auto"/>
            </w:tcBorders>
            <w:vAlign w:val="center"/>
            <w:hideMark/>
          </w:tcPr>
          <w:p w14:paraId="669264EF" w14:textId="77777777" w:rsidR="00D27B14" w:rsidRPr="00CF704A" w:rsidRDefault="00D27B14" w:rsidP="00D27B14">
            <w:pPr>
              <w:spacing w:line="276" w:lineRule="auto"/>
              <w:jc w:val="both"/>
              <w:rPr>
                <w:rFonts w:ascii="Arial" w:hAnsi="Arial" w:cs="Arial"/>
                <w:b/>
                <w:bCs/>
              </w:rPr>
            </w:pPr>
            <w:r w:rsidRPr="00CF704A">
              <w:rPr>
                <w:rFonts w:ascii="Arial" w:hAnsi="Arial" w:cs="Arial"/>
                <w:b/>
                <w:bCs/>
              </w:rPr>
              <w:t>Objeto:</w:t>
            </w:r>
          </w:p>
        </w:tc>
        <w:tc>
          <w:tcPr>
            <w:tcW w:w="7931" w:type="dxa"/>
            <w:tcBorders>
              <w:top w:val="single" w:sz="4" w:space="0" w:color="auto"/>
              <w:left w:val="single" w:sz="4" w:space="0" w:color="auto"/>
              <w:bottom w:val="single" w:sz="4" w:space="0" w:color="auto"/>
              <w:right w:val="single" w:sz="4" w:space="0" w:color="auto"/>
            </w:tcBorders>
            <w:vAlign w:val="center"/>
          </w:tcPr>
          <w:p w14:paraId="733E1317" w14:textId="753D9C5B" w:rsidR="00D27B14" w:rsidRPr="00CF704A" w:rsidRDefault="003E5703" w:rsidP="003E5703">
            <w:pPr>
              <w:spacing w:line="276" w:lineRule="auto"/>
              <w:jc w:val="both"/>
              <w:rPr>
                <w:rFonts w:ascii="Arial" w:hAnsi="Arial" w:cs="Arial"/>
              </w:rPr>
            </w:pPr>
            <w:r w:rsidRPr="00CF704A">
              <w:rPr>
                <w:rFonts w:ascii="Arial" w:hAnsi="Arial" w:cs="Arial"/>
              </w:rPr>
              <w:t>Contratação de escritório de advocacia para prestação de serviços jurídicos atinentes a defesa dos interesses do Instituto de Previdência Municipal de Governador Valadares – IPREM/GV, nos processos em tramitação em 2ª Instância nos Tribunais de Justiça de Minas Gerais, Regional do Trabalho da 3ª Região, Regional Federal da 6ª Região, Tribunal de Contas do Estado de Minas Gerais, Tribunal de Contas da União, bem como Tribunais Superiores, a saber, Supremo Tribunal Federal, Superior Tribunal de Justiça e Tribunal Superior do Trabalho</w:t>
            </w:r>
            <w:r w:rsidR="00CF704A" w:rsidRPr="00CF704A">
              <w:rPr>
                <w:rFonts w:ascii="Arial" w:hAnsi="Arial" w:cs="Arial"/>
              </w:rPr>
              <w:t>.</w:t>
            </w:r>
          </w:p>
        </w:tc>
      </w:tr>
      <w:tr w:rsidR="00D27B14" w:rsidRPr="00CF704A" w14:paraId="57CC2192" w14:textId="77777777" w:rsidTr="00E61A42">
        <w:trPr>
          <w:trHeight w:val="1029"/>
        </w:trPr>
        <w:tc>
          <w:tcPr>
            <w:tcW w:w="1413" w:type="dxa"/>
            <w:tcBorders>
              <w:top w:val="single" w:sz="4" w:space="0" w:color="auto"/>
              <w:left w:val="single" w:sz="4" w:space="0" w:color="auto"/>
              <w:bottom w:val="single" w:sz="4" w:space="0" w:color="auto"/>
              <w:right w:val="single" w:sz="4" w:space="0" w:color="auto"/>
            </w:tcBorders>
            <w:vAlign w:val="center"/>
            <w:hideMark/>
          </w:tcPr>
          <w:p w14:paraId="5F0206BA" w14:textId="77777777" w:rsidR="00D27B14" w:rsidRPr="00CF704A" w:rsidRDefault="00D27B14" w:rsidP="00D27B14">
            <w:pPr>
              <w:spacing w:line="276" w:lineRule="auto"/>
              <w:jc w:val="both"/>
              <w:rPr>
                <w:rFonts w:ascii="Arial" w:hAnsi="Arial" w:cs="Arial"/>
                <w:b/>
                <w:bCs/>
              </w:rPr>
            </w:pPr>
            <w:r w:rsidRPr="00CF704A">
              <w:rPr>
                <w:rFonts w:ascii="Arial" w:hAnsi="Arial" w:cs="Arial"/>
                <w:b/>
                <w:bCs/>
              </w:rPr>
              <w:t>Critério de Julgamento:</w:t>
            </w:r>
          </w:p>
        </w:tc>
        <w:tc>
          <w:tcPr>
            <w:tcW w:w="7931" w:type="dxa"/>
            <w:tcBorders>
              <w:top w:val="single" w:sz="4" w:space="0" w:color="auto"/>
              <w:left w:val="single" w:sz="4" w:space="0" w:color="auto"/>
              <w:bottom w:val="single" w:sz="4" w:space="0" w:color="auto"/>
              <w:right w:val="single" w:sz="4" w:space="0" w:color="auto"/>
            </w:tcBorders>
            <w:vAlign w:val="center"/>
          </w:tcPr>
          <w:p w14:paraId="18A6F32F" w14:textId="4931843D" w:rsidR="00D27B14" w:rsidRPr="00CF704A" w:rsidRDefault="00204E36" w:rsidP="00151CFE">
            <w:pPr>
              <w:numPr>
                <w:ilvl w:val="0"/>
                <w:numId w:val="3"/>
              </w:numPr>
              <w:spacing w:line="276" w:lineRule="auto"/>
              <w:jc w:val="both"/>
              <w:rPr>
                <w:rFonts w:ascii="Arial" w:hAnsi="Arial" w:cs="Arial"/>
              </w:rPr>
            </w:pPr>
            <w:r w:rsidRPr="00CF704A">
              <w:rPr>
                <w:rFonts w:ascii="Arial" w:hAnsi="Arial" w:cs="Arial"/>
              </w:rPr>
              <w:t>TÉ</w:t>
            </w:r>
            <w:r w:rsidR="00F06023" w:rsidRPr="00CF704A">
              <w:rPr>
                <w:rFonts w:ascii="Arial" w:hAnsi="Arial" w:cs="Arial"/>
              </w:rPr>
              <w:t>C</w:t>
            </w:r>
            <w:r w:rsidRPr="00CF704A">
              <w:rPr>
                <w:rFonts w:ascii="Arial" w:hAnsi="Arial" w:cs="Arial"/>
              </w:rPr>
              <w:t>NICA E PREÇO</w:t>
            </w:r>
          </w:p>
        </w:tc>
      </w:tr>
      <w:tr w:rsidR="00D27B14" w:rsidRPr="00CF704A" w14:paraId="652FB4B0" w14:textId="77777777" w:rsidTr="00E61A42">
        <w:tc>
          <w:tcPr>
            <w:tcW w:w="9344" w:type="dxa"/>
            <w:gridSpan w:val="2"/>
            <w:tcBorders>
              <w:top w:val="single" w:sz="4" w:space="0" w:color="auto"/>
              <w:left w:val="single" w:sz="4" w:space="0" w:color="auto"/>
              <w:bottom w:val="single" w:sz="4" w:space="0" w:color="auto"/>
              <w:right w:val="single" w:sz="4" w:space="0" w:color="auto"/>
            </w:tcBorders>
          </w:tcPr>
          <w:p w14:paraId="20BF1F15" w14:textId="50C1B3A3" w:rsidR="00D27B14" w:rsidRPr="008A029D" w:rsidRDefault="008A029D" w:rsidP="00D27B14">
            <w:pPr>
              <w:spacing w:line="276" w:lineRule="auto"/>
              <w:jc w:val="both"/>
              <w:rPr>
                <w:rFonts w:ascii="Arial" w:hAnsi="Arial" w:cs="Arial"/>
                <w:b/>
                <w:bCs/>
              </w:rPr>
            </w:pPr>
            <w:r w:rsidRPr="008A029D">
              <w:rPr>
                <w:rFonts w:ascii="Arial" w:hAnsi="Arial" w:cs="Arial"/>
                <w:b/>
                <w:bCs/>
              </w:rPr>
              <w:t>Equipe técnica nomeada na portaria: 4.798 de 11/02/2026:</w:t>
            </w:r>
          </w:p>
          <w:p w14:paraId="4D30D387" w14:textId="33C8416A" w:rsidR="008A029D" w:rsidRPr="00CF704A" w:rsidRDefault="008A029D" w:rsidP="008A029D">
            <w:pPr>
              <w:spacing w:line="276" w:lineRule="auto"/>
              <w:jc w:val="both"/>
              <w:rPr>
                <w:rFonts w:ascii="Arial" w:hAnsi="Arial" w:cs="Arial"/>
              </w:rPr>
            </w:pPr>
            <w:r>
              <w:rPr>
                <w:rFonts w:ascii="Arial" w:hAnsi="Arial" w:cs="Arial"/>
              </w:rPr>
              <w:t>Luiza Ferreira Gusmão, Marlene Lúcia da Costa Pereira e Marília Gabriela Soares de Almeida</w:t>
            </w:r>
          </w:p>
        </w:tc>
      </w:tr>
      <w:tr w:rsidR="00D27B14" w:rsidRPr="00CF704A" w14:paraId="433B35D1" w14:textId="77777777" w:rsidTr="00E61A42">
        <w:trPr>
          <w:trHeight w:val="544"/>
        </w:trPr>
        <w:tc>
          <w:tcPr>
            <w:tcW w:w="9344" w:type="dxa"/>
            <w:gridSpan w:val="2"/>
            <w:tcBorders>
              <w:top w:val="single" w:sz="4" w:space="0" w:color="auto"/>
              <w:left w:val="single" w:sz="4" w:space="0" w:color="auto"/>
              <w:bottom w:val="single" w:sz="4" w:space="0" w:color="auto"/>
              <w:right w:val="single" w:sz="4" w:space="0" w:color="auto"/>
            </w:tcBorders>
            <w:vAlign w:val="center"/>
            <w:hideMark/>
          </w:tcPr>
          <w:p w14:paraId="7233AB30" w14:textId="77777777" w:rsidR="00D27B14" w:rsidRPr="00CF704A" w:rsidRDefault="00D27B14" w:rsidP="00D27B14">
            <w:pPr>
              <w:spacing w:line="276" w:lineRule="auto"/>
              <w:jc w:val="both"/>
              <w:rPr>
                <w:rFonts w:ascii="Arial" w:hAnsi="Arial" w:cs="Arial"/>
                <w:b/>
                <w:bCs/>
              </w:rPr>
            </w:pPr>
            <w:r w:rsidRPr="00CF704A">
              <w:rPr>
                <w:rFonts w:ascii="Arial" w:hAnsi="Arial" w:cs="Arial"/>
                <w:b/>
                <w:bCs/>
              </w:rPr>
              <w:t>Data do Período de Propostas</w:t>
            </w:r>
          </w:p>
        </w:tc>
      </w:tr>
      <w:tr w:rsidR="00D27B14" w:rsidRPr="00CF704A" w14:paraId="7610301A" w14:textId="77777777" w:rsidTr="00E61A42">
        <w:trPr>
          <w:trHeight w:val="705"/>
        </w:trPr>
        <w:tc>
          <w:tcPr>
            <w:tcW w:w="9344" w:type="dxa"/>
            <w:gridSpan w:val="2"/>
            <w:tcBorders>
              <w:top w:val="single" w:sz="4" w:space="0" w:color="auto"/>
              <w:left w:val="single" w:sz="4" w:space="0" w:color="auto"/>
              <w:bottom w:val="single" w:sz="4" w:space="0" w:color="auto"/>
              <w:right w:val="single" w:sz="4" w:space="0" w:color="auto"/>
            </w:tcBorders>
            <w:vAlign w:val="center"/>
            <w:hideMark/>
          </w:tcPr>
          <w:p w14:paraId="518C639F" w14:textId="21D00F10" w:rsidR="00D27B14" w:rsidRPr="00CF704A" w:rsidRDefault="00D27B14" w:rsidP="00D27B14">
            <w:pPr>
              <w:spacing w:line="276" w:lineRule="auto"/>
              <w:jc w:val="both"/>
              <w:rPr>
                <w:rFonts w:ascii="Arial" w:hAnsi="Arial" w:cs="Arial"/>
              </w:rPr>
            </w:pPr>
            <w:r w:rsidRPr="00CF704A">
              <w:rPr>
                <w:rFonts w:ascii="Arial" w:hAnsi="Arial" w:cs="Arial"/>
              </w:rPr>
              <w:t>De</w:t>
            </w:r>
            <w:r w:rsidR="00AE3D05">
              <w:rPr>
                <w:rFonts w:ascii="Arial" w:hAnsi="Arial" w:cs="Arial"/>
              </w:rPr>
              <w:t xml:space="preserve"> 21</w:t>
            </w:r>
            <w:r w:rsidRPr="00CF704A">
              <w:rPr>
                <w:rFonts w:ascii="Arial" w:hAnsi="Arial" w:cs="Arial"/>
              </w:rPr>
              <w:t xml:space="preserve"> de</w:t>
            </w:r>
            <w:r w:rsidR="00AE3D05">
              <w:rPr>
                <w:rFonts w:ascii="Arial" w:hAnsi="Arial" w:cs="Arial"/>
              </w:rPr>
              <w:t xml:space="preserve"> maio </w:t>
            </w:r>
            <w:r w:rsidRPr="00CF704A">
              <w:rPr>
                <w:rFonts w:ascii="Arial" w:hAnsi="Arial" w:cs="Arial"/>
              </w:rPr>
              <w:t>de 202</w:t>
            </w:r>
            <w:r w:rsidR="00AE3D05">
              <w:rPr>
                <w:rFonts w:ascii="Arial" w:hAnsi="Arial" w:cs="Arial"/>
              </w:rPr>
              <w:t>6</w:t>
            </w:r>
            <w:r w:rsidRPr="00CF704A">
              <w:rPr>
                <w:rFonts w:ascii="Arial" w:hAnsi="Arial" w:cs="Arial"/>
              </w:rPr>
              <w:t>– 09:00 horas (Horário de Brasília)</w:t>
            </w:r>
          </w:p>
          <w:p w14:paraId="11D6BCA8" w14:textId="330C106C" w:rsidR="00D27B14" w:rsidRPr="00CF704A" w:rsidRDefault="00D27B14" w:rsidP="00D27B14">
            <w:pPr>
              <w:spacing w:line="276" w:lineRule="auto"/>
              <w:jc w:val="both"/>
              <w:rPr>
                <w:rFonts w:ascii="Arial" w:hAnsi="Arial" w:cs="Arial"/>
              </w:rPr>
            </w:pPr>
            <w:r w:rsidRPr="00CF704A">
              <w:rPr>
                <w:rFonts w:ascii="Arial" w:hAnsi="Arial" w:cs="Arial"/>
              </w:rPr>
              <w:t>Até</w:t>
            </w:r>
            <w:r w:rsidR="00AE3D05">
              <w:rPr>
                <w:rFonts w:ascii="Arial" w:hAnsi="Arial" w:cs="Arial"/>
              </w:rPr>
              <w:t xml:space="preserve"> </w:t>
            </w:r>
            <w:r w:rsidRPr="00CF704A">
              <w:rPr>
                <w:rFonts w:ascii="Arial" w:hAnsi="Arial" w:cs="Arial"/>
              </w:rPr>
              <w:t xml:space="preserve">de </w:t>
            </w:r>
            <w:r w:rsidR="00AE3D05">
              <w:rPr>
                <w:rFonts w:ascii="Arial" w:hAnsi="Arial" w:cs="Arial"/>
              </w:rPr>
              <w:t xml:space="preserve">10 </w:t>
            </w:r>
            <w:r w:rsidRPr="00CF704A">
              <w:rPr>
                <w:rFonts w:ascii="Arial" w:hAnsi="Arial" w:cs="Arial"/>
              </w:rPr>
              <w:t xml:space="preserve">de </w:t>
            </w:r>
            <w:r w:rsidR="00AE3D05">
              <w:rPr>
                <w:rFonts w:ascii="Arial" w:hAnsi="Arial" w:cs="Arial"/>
              </w:rPr>
              <w:t xml:space="preserve">julho </w:t>
            </w:r>
            <w:r w:rsidRPr="00CF704A">
              <w:rPr>
                <w:rFonts w:ascii="Arial" w:hAnsi="Arial" w:cs="Arial"/>
              </w:rPr>
              <w:t>202</w:t>
            </w:r>
            <w:r w:rsidR="00AE3D05">
              <w:rPr>
                <w:rFonts w:ascii="Arial" w:hAnsi="Arial" w:cs="Arial"/>
              </w:rPr>
              <w:t>6</w:t>
            </w:r>
            <w:r w:rsidRPr="00CF704A">
              <w:rPr>
                <w:rFonts w:ascii="Arial" w:hAnsi="Arial" w:cs="Arial"/>
              </w:rPr>
              <w:t xml:space="preserve"> – 23:59 horas (Horário de Brasília)</w:t>
            </w:r>
          </w:p>
        </w:tc>
      </w:tr>
      <w:tr w:rsidR="00D27B14" w:rsidRPr="00CF704A" w14:paraId="659553D8" w14:textId="77777777" w:rsidTr="00E61A42">
        <w:trPr>
          <w:trHeight w:val="577"/>
        </w:trPr>
        <w:tc>
          <w:tcPr>
            <w:tcW w:w="9344" w:type="dxa"/>
            <w:gridSpan w:val="2"/>
            <w:tcBorders>
              <w:top w:val="single" w:sz="4" w:space="0" w:color="auto"/>
              <w:left w:val="single" w:sz="4" w:space="0" w:color="auto"/>
              <w:bottom w:val="single" w:sz="4" w:space="0" w:color="auto"/>
              <w:right w:val="single" w:sz="4" w:space="0" w:color="auto"/>
            </w:tcBorders>
            <w:vAlign w:val="center"/>
            <w:hideMark/>
          </w:tcPr>
          <w:p w14:paraId="661242B0" w14:textId="77777777" w:rsidR="00D27B14" w:rsidRPr="00CF704A" w:rsidRDefault="00D27B14" w:rsidP="00D27B14">
            <w:pPr>
              <w:spacing w:line="276" w:lineRule="auto"/>
              <w:jc w:val="both"/>
              <w:rPr>
                <w:rFonts w:ascii="Arial" w:hAnsi="Arial" w:cs="Arial"/>
                <w:b/>
                <w:bCs/>
              </w:rPr>
            </w:pPr>
            <w:r w:rsidRPr="00CF704A">
              <w:rPr>
                <w:rFonts w:ascii="Arial" w:hAnsi="Arial" w:cs="Arial"/>
                <w:b/>
                <w:bCs/>
              </w:rPr>
              <w:t>Data e Horário do Período de Lances</w:t>
            </w:r>
          </w:p>
        </w:tc>
      </w:tr>
      <w:tr w:rsidR="00D27B14" w:rsidRPr="00CF704A" w14:paraId="6725CD45" w14:textId="77777777" w:rsidTr="00E61A42">
        <w:trPr>
          <w:trHeight w:val="539"/>
        </w:trPr>
        <w:tc>
          <w:tcPr>
            <w:tcW w:w="9344" w:type="dxa"/>
            <w:gridSpan w:val="2"/>
            <w:tcBorders>
              <w:top w:val="single" w:sz="4" w:space="0" w:color="auto"/>
              <w:left w:val="single" w:sz="4" w:space="0" w:color="auto"/>
              <w:bottom w:val="single" w:sz="4" w:space="0" w:color="auto"/>
              <w:right w:val="single" w:sz="4" w:space="0" w:color="auto"/>
            </w:tcBorders>
            <w:vAlign w:val="center"/>
          </w:tcPr>
          <w:p w14:paraId="2CBE739D" w14:textId="54D30560" w:rsidR="00D27B14" w:rsidRPr="00CF704A" w:rsidRDefault="00AE3D05" w:rsidP="00D27B14">
            <w:pPr>
              <w:spacing w:line="276" w:lineRule="auto"/>
              <w:jc w:val="both"/>
              <w:rPr>
                <w:rFonts w:ascii="Arial" w:hAnsi="Arial" w:cs="Arial"/>
              </w:rPr>
            </w:pPr>
            <w:r>
              <w:rPr>
                <w:rFonts w:ascii="Arial" w:hAnsi="Arial" w:cs="Arial"/>
              </w:rPr>
              <w:t xml:space="preserve">13 </w:t>
            </w:r>
            <w:r w:rsidR="00D27B14" w:rsidRPr="00CF704A">
              <w:rPr>
                <w:rFonts w:ascii="Arial" w:hAnsi="Arial" w:cs="Arial"/>
              </w:rPr>
              <w:t>de</w:t>
            </w:r>
            <w:r>
              <w:rPr>
                <w:rFonts w:ascii="Arial" w:hAnsi="Arial" w:cs="Arial"/>
              </w:rPr>
              <w:t xml:space="preserve"> julho</w:t>
            </w:r>
            <w:r w:rsidR="00D27B14" w:rsidRPr="00CF704A">
              <w:rPr>
                <w:rFonts w:ascii="Arial" w:hAnsi="Arial" w:cs="Arial"/>
              </w:rPr>
              <w:t xml:space="preserve"> de 2</w:t>
            </w:r>
            <w:r>
              <w:rPr>
                <w:rFonts w:ascii="Arial" w:hAnsi="Arial" w:cs="Arial"/>
              </w:rPr>
              <w:t>026</w:t>
            </w:r>
            <w:r w:rsidR="00D27B14" w:rsidRPr="00CF704A">
              <w:rPr>
                <w:rFonts w:ascii="Arial" w:hAnsi="Arial" w:cs="Arial"/>
              </w:rPr>
              <w:t xml:space="preserve"> – 09:00 horas (Horário de Brasília)</w:t>
            </w:r>
          </w:p>
          <w:p w14:paraId="21662853" w14:textId="77777777" w:rsidR="00D27B14" w:rsidRPr="00CF704A" w:rsidRDefault="00D27B14" w:rsidP="00D27B14">
            <w:pPr>
              <w:spacing w:line="276" w:lineRule="auto"/>
              <w:jc w:val="both"/>
              <w:rPr>
                <w:rFonts w:ascii="Arial" w:hAnsi="Arial" w:cs="Arial"/>
              </w:rPr>
            </w:pPr>
          </w:p>
        </w:tc>
      </w:tr>
      <w:tr w:rsidR="00D27B14" w:rsidRPr="00CF704A" w14:paraId="3DBCE431" w14:textId="77777777" w:rsidTr="00E61A42">
        <w:trPr>
          <w:trHeight w:val="542"/>
        </w:trPr>
        <w:tc>
          <w:tcPr>
            <w:tcW w:w="9344" w:type="dxa"/>
            <w:gridSpan w:val="2"/>
            <w:tcBorders>
              <w:top w:val="single" w:sz="4" w:space="0" w:color="auto"/>
              <w:left w:val="single" w:sz="4" w:space="0" w:color="auto"/>
              <w:bottom w:val="single" w:sz="4" w:space="0" w:color="auto"/>
              <w:right w:val="single" w:sz="4" w:space="0" w:color="auto"/>
            </w:tcBorders>
            <w:vAlign w:val="center"/>
            <w:hideMark/>
          </w:tcPr>
          <w:p w14:paraId="3040B718" w14:textId="77777777" w:rsidR="00D27B14" w:rsidRPr="00CF704A" w:rsidRDefault="00D27B14" w:rsidP="00D27B14">
            <w:pPr>
              <w:spacing w:line="276" w:lineRule="auto"/>
              <w:jc w:val="both"/>
              <w:rPr>
                <w:rFonts w:ascii="Arial" w:hAnsi="Arial" w:cs="Arial"/>
                <w:b/>
                <w:bCs/>
              </w:rPr>
            </w:pPr>
            <w:r w:rsidRPr="00CF704A">
              <w:rPr>
                <w:rFonts w:ascii="Arial" w:hAnsi="Arial" w:cs="Arial"/>
                <w:b/>
                <w:bCs/>
              </w:rPr>
              <w:t>Local de Realização:</w:t>
            </w:r>
          </w:p>
        </w:tc>
      </w:tr>
      <w:tr w:rsidR="00D27B14" w:rsidRPr="00CF704A" w14:paraId="7ADCF0D1" w14:textId="77777777" w:rsidTr="00E61A42">
        <w:trPr>
          <w:trHeight w:val="563"/>
        </w:trPr>
        <w:tc>
          <w:tcPr>
            <w:tcW w:w="9344" w:type="dxa"/>
            <w:gridSpan w:val="2"/>
            <w:tcBorders>
              <w:top w:val="single" w:sz="4" w:space="0" w:color="auto"/>
              <w:left w:val="single" w:sz="4" w:space="0" w:color="auto"/>
              <w:bottom w:val="single" w:sz="4" w:space="0" w:color="auto"/>
              <w:right w:val="single" w:sz="4" w:space="0" w:color="auto"/>
            </w:tcBorders>
            <w:vAlign w:val="center"/>
            <w:hideMark/>
          </w:tcPr>
          <w:p w14:paraId="128B08CA" w14:textId="77777777" w:rsidR="00D27B14" w:rsidRPr="00CF704A" w:rsidRDefault="00D27B14" w:rsidP="00D27B14">
            <w:pPr>
              <w:spacing w:line="276" w:lineRule="auto"/>
              <w:jc w:val="both"/>
              <w:rPr>
                <w:rFonts w:ascii="Arial" w:hAnsi="Arial" w:cs="Arial"/>
              </w:rPr>
            </w:pPr>
            <w:r w:rsidRPr="00CF704A">
              <w:rPr>
                <w:rFonts w:ascii="Arial" w:hAnsi="Arial" w:cs="Arial"/>
              </w:rPr>
              <w:t>Portal de Compras do Governo Federal: www.gov.br/compras</w:t>
            </w:r>
          </w:p>
        </w:tc>
      </w:tr>
    </w:tbl>
    <w:p w14:paraId="1280AE49" w14:textId="77777777" w:rsidR="00E61A42" w:rsidRDefault="00E61A42" w:rsidP="003E5703">
      <w:pPr>
        <w:spacing w:after="0"/>
        <w:ind w:left="2835"/>
        <w:jc w:val="both"/>
        <w:rPr>
          <w:rFonts w:ascii="Arial" w:hAnsi="Arial" w:cs="Arial"/>
        </w:rPr>
      </w:pPr>
    </w:p>
    <w:p w14:paraId="2FFF1AF5" w14:textId="3893A07D" w:rsidR="00D27B14" w:rsidRDefault="003E5703" w:rsidP="003E5703">
      <w:pPr>
        <w:spacing w:after="0"/>
        <w:ind w:left="2835"/>
        <w:jc w:val="both"/>
        <w:rPr>
          <w:rFonts w:ascii="Arial" w:hAnsi="Arial" w:cs="Arial"/>
        </w:rPr>
      </w:pPr>
      <w:r w:rsidRPr="00CF704A">
        <w:rPr>
          <w:rFonts w:ascii="Arial" w:hAnsi="Arial" w:cs="Arial"/>
        </w:rPr>
        <w:t xml:space="preserve">EDITAL DE CONCORÊNCIA </w:t>
      </w:r>
      <w:r w:rsidR="00D27B14" w:rsidRPr="00CF704A">
        <w:rPr>
          <w:rFonts w:ascii="Arial" w:hAnsi="Arial" w:cs="Arial"/>
        </w:rPr>
        <w:t xml:space="preserve">ELETRÔNICA, NA ÍNTEGRA, DISPONIBILIZADO NO SITE: </w:t>
      </w:r>
      <w:hyperlink r:id="rId8" w:history="1">
        <w:r w:rsidR="00D27B14" w:rsidRPr="00CF704A">
          <w:rPr>
            <w:rStyle w:val="Hyperlink"/>
            <w:rFonts w:ascii="Arial" w:hAnsi="Arial" w:cs="Arial"/>
          </w:rPr>
          <w:t>www.ipremgv.mg.gov.br</w:t>
        </w:r>
      </w:hyperlink>
      <w:r w:rsidR="00D27B14" w:rsidRPr="00CF704A">
        <w:rPr>
          <w:rFonts w:ascii="Arial" w:hAnsi="Arial" w:cs="Arial"/>
        </w:rPr>
        <w:t xml:space="preserve"> e/ou no Portal de Compras Supracitado.</w:t>
      </w:r>
    </w:p>
    <w:p w14:paraId="5EB5063D" w14:textId="77777777" w:rsidR="00E61A42" w:rsidRPr="00CF704A" w:rsidRDefault="00E61A42" w:rsidP="003E5703">
      <w:pPr>
        <w:spacing w:after="0"/>
        <w:ind w:left="2835"/>
        <w:jc w:val="both"/>
        <w:rPr>
          <w:rFonts w:ascii="Arial" w:hAnsi="Arial" w:cs="Arial"/>
        </w:rPr>
      </w:pPr>
    </w:p>
    <w:p w14:paraId="42E3ABF4" w14:textId="77777777" w:rsidR="00D27B14" w:rsidRPr="00CF704A" w:rsidRDefault="00D27B14" w:rsidP="00D27B14">
      <w:pPr>
        <w:spacing w:after="0"/>
        <w:jc w:val="both"/>
        <w:rPr>
          <w:rFonts w:ascii="Arial" w:hAnsi="Arial" w:cs="Arial"/>
          <w:bCs/>
        </w:rPr>
      </w:pPr>
      <w:r w:rsidRPr="00CF704A">
        <w:rPr>
          <w:rFonts w:ascii="Arial" w:hAnsi="Arial" w:cs="Arial"/>
          <w:b/>
        </w:rPr>
        <w:t xml:space="preserve">As dúvidas referentes a este instrumento deverão ser encaminhadas exclusivamente por meio eletrônico, para o endereço eletrônico: </w:t>
      </w:r>
      <w:r w:rsidRPr="00CF704A">
        <w:rPr>
          <w:rFonts w:ascii="Arial" w:hAnsi="Arial" w:cs="Arial"/>
          <w:bCs/>
        </w:rPr>
        <w:t>licitacao@ipremgv.mg.gov.br</w:t>
      </w:r>
    </w:p>
    <w:p w14:paraId="5986723F" w14:textId="44B691E7" w:rsidR="0008382A" w:rsidRPr="00CF704A" w:rsidRDefault="00655782" w:rsidP="00A7235A">
      <w:pPr>
        <w:pStyle w:val="citao2"/>
        <w:spacing w:beforeLines="120" w:before="288" w:afterLines="120" w:after="288" w:line="312" w:lineRule="auto"/>
        <w:ind w:firstLine="567"/>
        <w:jc w:val="center"/>
        <w:rPr>
          <w:rFonts w:cs="Arial"/>
          <w:b/>
          <w:bCs/>
          <w:i w:val="0"/>
          <w:iCs w:val="0"/>
          <w:sz w:val="24"/>
          <w:szCs w:val="24"/>
        </w:rPr>
      </w:pPr>
      <w:r w:rsidRPr="00CF704A">
        <w:rPr>
          <w:rFonts w:cs="Arial"/>
          <w:b/>
          <w:bCs/>
          <w:i w:val="0"/>
          <w:iCs w:val="0"/>
          <w:sz w:val="24"/>
          <w:szCs w:val="24"/>
        </w:rPr>
        <w:t>HAVENDO DIVERGÊNCIA ENTRE A ESPECIFICAÇÃO DO SISTEMA E A DO EDITAL, PREVALECERÁ A DO EDITAL</w:t>
      </w:r>
    </w:p>
    <w:p w14:paraId="05369844" w14:textId="049BEFB5" w:rsidR="00130DF6" w:rsidRPr="00CF704A" w:rsidRDefault="00130DF6" w:rsidP="00FA0A9B">
      <w:pPr>
        <w:spacing w:after="0"/>
        <w:jc w:val="center"/>
        <w:rPr>
          <w:rFonts w:ascii="Arial" w:hAnsi="Arial" w:cs="Arial"/>
          <w:b/>
          <w:bCs/>
          <w:color w:val="000000"/>
          <w:sz w:val="24"/>
          <w:szCs w:val="24"/>
        </w:rPr>
      </w:pPr>
      <w:r w:rsidRPr="00CF704A">
        <w:rPr>
          <w:rFonts w:ascii="Arial" w:hAnsi="Arial" w:cs="Arial"/>
          <w:b/>
          <w:bCs/>
          <w:color w:val="000000"/>
          <w:sz w:val="24"/>
          <w:szCs w:val="24"/>
        </w:rPr>
        <w:lastRenderedPageBreak/>
        <w:t xml:space="preserve">CONCORRÊNCIA Nº </w:t>
      </w:r>
      <w:r w:rsidR="009F6644" w:rsidRPr="00CF704A">
        <w:rPr>
          <w:rFonts w:ascii="Arial" w:hAnsi="Arial" w:cs="Arial"/>
          <w:b/>
          <w:bCs/>
          <w:color w:val="000000"/>
          <w:sz w:val="24"/>
          <w:szCs w:val="24"/>
        </w:rPr>
        <w:t>01/2025</w:t>
      </w:r>
    </w:p>
    <w:p w14:paraId="20AAE821" w14:textId="6562F4FD" w:rsidR="00D049AF" w:rsidRPr="00CF704A" w:rsidRDefault="00D049AF" w:rsidP="00D049AF">
      <w:pPr>
        <w:spacing w:after="0"/>
        <w:jc w:val="center"/>
        <w:rPr>
          <w:rFonts w:ascii="Arial" w:hAnsi="Arial" w:cs="Arial"/>
          <w:color w:val="000000"/>
          <w:sz w:val="24"/>
          <w:szCs w:val="24"/>
        </w:rPr>
      </w:pPr>
      <w:r w:rsidRPr="00CF704A">
        <w:rPr>
          <w:rFonts w:ascii="Arial" w:hAnsi="Arial" w:cs="Arial"/>
          <w:color w:val="000000"/>
          <w:sz w:val="24"/>
          <w:szCs w:val="24"/>
        </w:rPr>
        <w:t>(Processo Administrativo de Compras e Serviços - PACS Nº 34/2025)</w:t>
      </w:r>
    </w:p>
    <w:p w14:paraId="2D047FE3" w14:textId="77777777" w:rsidR="00D049AF" w:rsidRPr="00CF704A" w:rsidRDefault="00D049AF" w:rsidP="00FA0A9B">
      <w:pPr>
        <w:spacing w:after="0"/>
        <w:jc w:val="center"/>
        <w:rPr>
          <w:rFonts w:ascii="Arial" w:eastAsia="Times New Roman" w:hAnsi="Arial" w:cs="Arial"/>
          <w:b/>
          <w:bCs/>
          <w:color w:val="000000"/>
          <w:sz w:val="24"/>
          <w:szCs w:val="24"/>
        </w:rPr>
      </w:pPr>
    </w:p>
    <w:p w14:paraId="29FD4955" w14:textId="07367368" w:rsidR="00130DF6" w:rsidRPr="00CF704A" w:rsidRDefault="00130DF6" w:rsidP="00FA0A9B">
      <w:pPr>
        <w:spacing w:after="0"/>
        <w:jc w:val="both"/>
        <w:rPr>
          <w:rFonts w:ascii="Arial" w:hAnsi="Arial" w:cs="Arial"/>
          <w:sz w:val="24"/>
          <w:szCs w:val="24"/>
        </w:rPr>
      </w:pPr>
      <w:r w:rsidRPr="00CF704A">
        <w:rPr>
          <w:rFonts w:ascii="Arial" w:hAnsi="Arial" w:cs="Arial"/>
          <w:sz w:val="24"/>
          <w:szCs w:val="24"/>
        </w:rPr>
        <w:t xml:space="preserve">Torna-se público que o Instituto de Previdência Municipal de Governador Valadares – IPREM/GV, Comissão de Licitação, sediado a Rua Israel Pinheiro, 3.719 Centro em Governador Valadares – MG. realizará licitação, na modalidade CONCORRÊNCIA na forma ELETRÔNICA, nos termos da Lei nº 14.133, de 1º de abril de 2021 </w:t>
      </w:r>
      <w:r w:rsidR="00BE4097" w:rsidRPr="00CF704A">
        <w:rPr>
          <w:rFonts w:ascii="Arial" w:hAnsi="Arial" w:cs="Arial"/>
          <w:sz w:val="24"/>
          <w:szCs w:val="24"/>
        </w:rPr>
        <w:t>e legislação</w:t>
      </w:r>
      <w:r w:rsidRPr="00CF704A">
        <w:rPr>
          <w:rFonts w:ascii="Arial" w:hAnsi="Arial" w:cs="Arial"/>
          <w:sz w:val="24"/>
          <w:szCs w:val="24"/>
        </w:rPr>
        <w:t xml:space="preserve"> aplicável e, ainda, de acordo com as condições estabelecidas neste Edital.</w:t>
      </w:r>
    </w:p>
    <w:p w14:paraId="53006942" w14:textId="77777777" w:rsidR="00F14DAE" w:rsidRPr="00CF704A" w:rsidRDefault="00F14DAE" w:rsidP="00FA0A9B">
      <w:pPr>
        <w:spacing w:after="0"/>
        <w:jc w:val="both"/>
        <w:rPr>
          <w:rFonts w:ascii="Arial" w:hAnsi="Arial" w:cs="Arial"/>
          <w:sz w:val="24"/>
          <w:szCs w:val="24"/>
        </w:rPr>
      </w:pPr>
    </w:p>
    <w:p w14:paraId="1AE11406" w14:textId="3FB4851F" w:rsidR="009F6644" w:rsidRPr="00CF704A" w:rsidRDefault="00D049AF" w:rsidP="00FA0A9B">
      <w:pPr>
        <w:spacing w:after="0"/>
        <w:jc w:val="both"/>
        <w:rPr>
          <w:rFonts w:ascii="Arial" w:hAnsi="Arial" w:cs="Arial"/>
          <w:b/>
          <w:bCs/>
          <w:sz w:val="24"/>
          <w:szCs w:val="24"/>
        </w:rPr>
      </w:pPr>
      <w:r w:rsidRPr="00CF704A">
        <w:rPr>
          <w:rFonts w:ascii="Arial" w:hAnsi="Arial" w:cs="Arial"/>
          <w:b/>
          <w:bCs/>
          <w:sz w:val="24"/>
          <w:szCs w:val="24"/>
        </w:rPr>
        <w:t>1.</w:t>
      </w:r>
      <w:r w:rsidR="009F6644" w:rsidRPr="00CF704A">
        <w:rPr>
          <w:rFonts w:ascii="Arial" w:hAnsi="Arial" w:cs="Arial"/>
          <w:b/>
          <w:bCs/>
          <w:sz w:val="24"/>
          <w:szCs w:val="24"/>
        </w:rPr>
        <w:t>DO OBJETO</w:t>
      </w:r>
    </w:p>
    <w:p w14:paraId="74F2FBCC" w14:textId="5D13B761" w:rsidR="00130DF6" w:rsidRPr="00CF704A" w:rsidRDefault="00D049AF" w:rsidP="00FA0A9B">
      <w:pPr>
        <w:spacing w:after="0"/>
        <w:jc w:val="both"/>
        <w:rPr>
          <w:rFonts w:ascii="Arial" w:hAnsi="Arial" w:cs="Arial"/>
          <w:sz w:val="24"/>
          <w:szCs w:val="24"/>
        </w:rPr>
      </w:pPr>
      <w:r w:rsidRPr="00CF704A">
        <w:rPr>
          <w:rFonts w:ascii="Arial" w:hAnsi="Arial" w:cs="Arial"/>
          <w:sz w:val="24"/>
          <w:szCs w:val="24"/>
        </w:rPr>
        <w:t xml:space="preserve">1.1 </w:t>
      </w:r>
      <w:r w:rsidR="00CF704A">
        <w:rPr>
          <w:rFonts w:ascii="Arial" w:hAnsi="Arial" w:cs="Arial"/>
          <w:sz w:val="24"/>
          <w:szCs w:val="24"/>
        </w:rPr>
        <w:t xml:space="preserve">- </w:t>
      </w:r>
      <w:r w:rsidR="00130DF6" w:rsidRPr="00CF704A">
        <w:rPr>
          <w:rFonts w:ascii="Arial" w:hAnsi="Arial" w:cs="Arial"/>
          <w:sz w:val="24"/>
          <w:szCs w:val="24"/>
        </w:rPr>
        <w:t xml:space="preserve">O objeto da presente licitação é </w:t>
      </w:r>
      <w:r w:rsidR="009F6644" w:rsidRPr="00CF704A">
        <w:rPr>
          <w:rFonts w:ascii="Arial" w:hAnsi="Arial" w:cs="Arial"/>
          <w:sz w:val="24"/>
          <w:szCs w:val="24"/>
        </w:rPr>
        <w:t>contratação de escritório de advocacia para prestação de serviços jurídicos atinentes a defesa dos interesses do Instituto de Previdência Municipal de Governador Valadares – IPREM/GV</w:t>
      </w:r>
      <w:r w:rsidR="00B87D0C" w:rsidRPr="00CF704A">
        <w:rPr>
          <w:rFonts w:ascii="Arial" w:hAnsi="Arial" w:cs="Arial"/>
          <w:sz w:val="24"/>
          <w:szCs w:val="24"/>
        </w:rPr>
        <w:t>,</w:t>
      </w:r>
      <w:r w:rsidR="009F6644" w:rsidRPr="00CF704A">
        <w:rPr>
          <w:rFonts w:ascii="Arial" w:hAnsi="Arial" w:cs="Arial"/>
          <w:sz w:val="24"/>
          <w:szCs w:val="24"/>
        </w:rPr>
        <w:t xml:space="preserve"> nos processos em tramitação em 2ª Instância nos Tribunais de Justiça de Minas Gerais, Regional do Trabalho da 3ª Região, Regional Federal da 6ª Região, Tribunal de Contas do Estado de Minas Gerais, Tribunal de Contas da União, bem como Tribunais Superiores, a saber, Supremo Tribunal Federal, Superior Tribunal de Justiça e Tribunal Superior do Trabalho</w:t>
      </w:r>
      <w:r w:rsidR="00130DF6" w:rsidRPr="00CF704A">
        <w:rPr>
          <w:rFonts w:ascii="Arial" w:hAnsi="Arial" w:cs="Arial"/>
          <w:sz w:val="24"/>
          <w:szCs w:val="24"/>
        </w:rPr>
        <w:t>, conforme condições, quantidades e exigências estabelecidas neste Edital e seus anexos.</w:t>
      </w:r>
    </w:p>
    <w:p w14:paraId="76398AE1" w14:textId="32D419B6" w:rsidR="004B6C0A" w:rsidRPr="00CF704A" w:rsidRDefault="00D049AF" w:rsidP="00FA0A9B">
      <w:pPr>
        <w:spacing w:after="0"/>
        <w:jc w:val="both"/>
        <w:rPr>
          <w:rFonts w:ascii="Arial" w:hAnsi="Arial" w:cs="Arial"/>
          <w:iCs/>
          <w:sz w:val="24"/>
          <w:szCs w:val="24"/>
        </w:rPr>
      </w:pPr>
      <w:r w:rsidRPr="00CF704A">
        <w:rPr>
          <w:rFonts w:ascii="Arial" w:hAnsi="Arial" w:cs="Arial"/>
          <w:sz w:val="24"/>
          <w:szCs w:val="24"/>
        </w:rPr>
        <w:t xml:space="preserve">1.2 </w:t>
      </w:r>
      <w:r w:rsidR="00CF704A">
        <w:rPr>
          <w:rFonts w:ascii="Arial" w:hAnsi="Arial" w:cs="Arial"/>
          <w:sz w:val="24"/>
          <w:szCs w:val="24"/>
        </w:rPr>
        <w:t xml:space="preserve">- </w:t>
      </w:r>
      <w:r w:rsidR="004B6C0A" w:rsidRPr="00CF704A">
        <w:rPr>
          <w:rFonts w:ascii="Arial" w:hAnsi="Arial" w:cs="Arial"/>
          <w:sz w:val="24"/>
          <w:szCs w:val="24"/>
        </w:rPr>
        <w:t>A licitação será realizada em único item</w:t>
      </w:r>
      <w:r w:rsidRPr="00CF704A">
        <w:rPr>
          <w:rFonts w:ascii="Arial" w:hAnsi="Arial" w:cs="Arial"/>
          <w:sz w:val="24"/>
          <w:szCs w:val="24"/>
        </w:rPr>
        <w:t>.</w:t>
      </w:r>
    </w:p>
    <w:p w14:paraId="062C77BD" w14:textId="77777777" w:rsidR="00F14DAE" w:rsidRPr="00CF704A" w:rsidRDefault="00F14DAE" w:rsidP="00FA0A9B">
      <w:pPr>
        <w:spacing w:after="0"/>
        <w:jc w:val="both"/>
        <w:rPr>
          <w:rFonts w:ascii="Arial" w:hAnsi="Arial" w:cs="Arial"/>
          <w:sz w:val="24"/>
          <w:szCs w:val="24"/>
        </w:rPr>
      </w:pPr>
    </w:p>
    <w:p w14:paraId="22DB1FA7" w14:textId="731127EC" w:rsidR="00F14DAE" w:rsidRPr="00CF704A" w:rsidRDefault="00D049AF" w:rsidP="00FA0A9B">
      <w:pPr>
        <w:spacing w:after="0"/>
        <w:jc w:val="both"/>
        <w:rPr>
          <w:rFonts w:ascii="Arial" w:hAnsi="Arial" w:cs="Arial"/>
          <w:b/>
          <w:bCs/>
          <w:sz w:val="24"/>
          <w:szCs w:val="24"/>
        </w:rPr>
      </w:pPr>
      <w:r w:rsidRPr="00CF704A">
        <w:rPr>
          <w:rFonts w:ascii="Arial" w:hAnsi="Arial" w:cs="Arial"/>
          <w:b/>
          <w:bCs/>
          <w:sz w:val="24"/>
          <w:szCs w:val="24"/>
        </w:rPr>
        <w:t xml:space="preserve">2. </w:t>
      </w:r>
      <w:r w:rsidR="00F14DAE" w:rsidRPr="00CF704A">
        <w:rPr>
          <w:rFonts w:ascii="Arial" w:hAnsi="Arial" w:cs="Arial"/>
          <w:b/>
          <w:bCs/>
          <w:sz w:val="24"/>
          <w:szCs w:val="24"/>
        </w:rPr>
        <w:t xml:space="preserve">DA PARTICIPAÇÃO </w:t>
      </w:r>
      <w:r w:rsidR="00FF6B1B" w:rsidRPr="00CF704A">
        <w:rPr>
          <w:rFonts w:ascii="Arial" w:hAnsi="Arial" w:cs="Arial"/>
          <w:b/>
          <w:bCs/>
          <w:sz w:val="24"/>
          <w:szCs w:val="24"/>
        </w:rPr>
        <w:t>N</w:t>
      </w:r>
      <w:r w:rsidR="00F14DAE" w:rsidRPr="00CF704A">
        <w:rPr>
          <w:rFonts w:ascii="Arial" w:hAnsi="Arial" w:cs="Arial"/>
          <w:b/>
          <w:bCs/>
          <w:sz w:val="24"/>
          <w:szCs w:val="24"/>
        </w:rPr>
        <w:t>A LICITAÇÃ</w:t>
      </w:r>
      <w:r w:rsidR="00BE4097" w:rsidRPr="00CF704A">
        <w:rPr>
          <w:rFonts w:ascii="Arial" w:hAnsi="Arial" w:cs="Arial"/>
          <w:b/>
          <w:bCs/>
          <w:sz w:val="24"/>
          <w:szCs w:val="24"/>
        </w:rPr>
        <w:t>O</w:t>
      </w:r>
    </w:p>
    <w:p w14:paraId="652532AC" w14:textId="11B1FFD2" w:rsidR="00130DF6" w:rsidRPr="00CF704A" w:rsidRDefault="006671F2" w:rsidP="00FA0A9B">
      <w:pPr>
        <w:spacing w:after="0"/>
        <w:jc w:val="both"/>
        <w:rPr>
          <w:rFonts w:ascii="Arial" w:hAnsi="Arial" w:cs="Arial"/>
          <w:sz w:val="24"/>
          <w:szCs w:val="24"/>
        </w:rPr>
      </w:pPr>
      <w:bookmarkStart w:id="0" w:name="_Hlk135302270"/>
      <w:r w:rsidRPr="00CF704A">
        <w:rPr>
          <w:rFonts w:ascii="Arial" w:hAnsi="Arial" w:cs="Arial"/>
          <w:sz w:val="24"/>
          <w:szCs w:val="24"/>
        </w:rPr>
        <w:t xml:space="preserve">2.1 </w:t>
      </w:r>
      <w:r w:rsidR="00CF704A">
        <w:rPr>
          <w:rFonts w:ascii="Arial" w:hAnsi="Arial" w:cs="Arial"/>
          <w:sz w:val="24"/>
          <w:szCs w:val="24"/>
        </w:rPr>
        <w:t xml:space="preserve">- </w:t>
      </w:r>
      <w:r w:rsidR="00130DF6" w:rsidRPr="00CF704A">
        <w:rPr>
          <w:rFonts w:ascii="Arial" w:hAnsi="Arial" w:cs="Arial"/>
          <w:sz w:val="24"/>
          <w:szCs w:val="24"/>
        </w:rPr>
        <w:t>Poderão participar deste certame os interessados previamente credenciados no Sistema de Cadastramento Unificado de Fornecedores - SICAF e no Sistema de Compras do Governo Federal (</w:t>
      </w:r>
      <w:hyperlink r:id="rId9" w:history="1">
        <w:r w:rsidR="00BE4097" w:rsidRPr="00CF704A">
          <w:rPr>
            <w:rStyle w:val="Hyperlink"/>
            <w:rFonts w:ascii="Arial" w:hAnsi="Arial" w:cs="Arial"/>
            <w:sz w:val="24"/>
            <w:szCs w:val="24"/>
          </w:rPr>
          <w:t>www.gov.br/compras</w:t>
        </w:r>
      </w:hyperlink>
      <w:r w:rsidR="00130DF6" w:rsidRPr="00CF704A">
        <w:rPr>
          <w:rFonts w:ascii="Arial" w:hAnsi="Arial" w:cs="Arial"/>
          <w:sz w:val="24"/>
          <w:szCs w:val="24"/>
        </w:rPr>
        <w:t>).</w:t>
      </w:r>
      <w:bookmarkEnd w:id="0"/>
    </w:p>
    <w:p w14:paraId="5F15DE67" w14:textId="5BCC9B1B" w:rsidR="00130DF6" w:rsidRPr="00CF704A" w:rsidRDefault="001F0029" w:rsidP="00FA0A9B">
      <w:pPr>
        <w:spacing w:after="0"/>
        <w:jc w:val="both"/>
        <w:rPr>
          <w:rFonts w:ascii="Arial" w:hAnsi="Arial" w:cs="Arial"/>
          <w:sz w:val="24"/>
          <w:szCs w:val="24"/>
        </w:rPr>
      </w:pPr>
      <w:r w:rsidRPr="00CF704A">
        <w:rPr>
          <w:rFonts w:ascii="Arial" w:hAnsi="Arial" w:cs="Arial"/>
          <w:sz w:val="24"/>
          <w:szCs w:val="24"/>
        </w:rPr>
        <w:t xml:space="preserve">2.2 </w:t>
      </w:r>
      <w:r w:rsidR="00CF704A">
        <w:rPr>
          <w:rFonts w:ascii="Arial" w:hAnsi="Arial" w:cs="Arial"/>
          <w:sz w:val="24"/>
          <w:szCs w:val="24"/>
        </w:rPr>
        <w:t xml:space="preserve">- </w:t>
      </w:r>
      <w:r w:rsidR="00130DF6" w:rsidRPr="00CF704A">
        <w:rPr>
          <w:rFonts w:ascii="Arial" w:hAnsi="Arial" w:cs="Arial"/>
          <w:sz w:val="24"/>
          <w:szCs w:val="24"/>
        </w:rPr>
        <w:t>O</w:t>
      </w:r>
      <w:bookmarkStart w:id="1" w:name="_Hlk135304247"/>
      <w:r w:rsidR="00130DF6" w:rsidRPr="00CF704A">
        <w:rPr>
          <w:rFonts w:ascii="Arial" w:hAnsi="Arial" w:cs="Arial"/>
          <w:sz w:val="24"/>
          <w:szCs w:val="24"/>
        </w:rPr>
        <w:t xml:space="preserve">s interessados deverão atender às condições exigidas no cadastramento no </w:t>
      </w:r>
      <w:r w:rsidR="001A6C98" w:rsidRPr="00CF704A">
        <w:rPr>
          <w:rFonts w:ascii="Arial" w:hAnsi="Arial" w:cs="Arial"/>
          <w:sz w:val="24"/>
          <w:szCs w:val="24"/>
        </w:rPr>
        <w:t>SICAF</w:t>
      </w:r>
      <w:r w:rsidR="00130DF6" w:rsidRPr="00CF704A">
        <w:rPr>
          <w:rFonts w:ascii="Arial" w:hAnsi="Arial" w:cs="Arial"/>
          <w:sz w:val="24"/>
          <w:szCs w:val="24"/>
        </w:rPr>
        <w:t xml:space="preserve"> até o terceiro dia útil anterior à data prevista para recebimento das propostas.</w:t>
      </w:r>
    </w:p>
    <w:bookmarkEnd w:id="1"/>
    <w:p w14:paraId="6502012A" w14:textId="3A1C2D50" w:rsidR="00130DF6" w:rsidRPr="00CF704A" w:rsidRDefault="001F0029" w:rsidP="00FA0A9B">
      <w:pPr>
        <w:spacing w:after="0"/>
        <w:jc w:val="both"/>
        <w:rPr>
          <w:rFonts w:ascii="Arial" w:hAnsi="Arial" w:cs="Arial"/>
          <w:sz w:val="24"/>
          <w:szCs w:val="24"/>
        </w:rPr>
      </w:pPr>
      <w:r w:rsidRPr="00CF704A">
        <w:rPr>
          <w:rFonts w:ascii="Arial" w:hAnsi="Arial" w:cs="Arial"/>
          <w:sz w:val="24"/>
          <w:szCs w:val="24"/>
        </w:rPr>
        <w:t xml:space="preserve">2.3 </w:t>
      </w:r>
      <w:r w:rsidR="00CF704A">
        <w:rPr>
          <w:rFonts w:ascii="Arial" w:hAnsi="Arial" w:cs="Arial"/>
          <w:sz w:val="24"/>
          <w:szCs w:val="24"/>
        </w:rPr>
        <w:t xml:space="preserve">- </w:t>
      </w:r>
      <w:r w:rsidR="00130DF6" w:rsidRPr="00CF704A">
        <w:rPr>
          <w:rFonts w:ascii="Arial" w:hAnsi="Arial" w:cs="Arial"/>
          <w:sz w:val="24"/>
          <w:szCs w:val="24"/>
        </w:rPr>
        <w:t>O licitante responsabiliza-se exclusiva e formalmente pelas transações efetuadas em seu nome, assume como firmes e verdadeiras suas propostas,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1F7FD90" w14:textId="221DF06E" w:rsidR="00130DF6" w:rsidRPr="00CF704A" w:rsidRDefault="001F0029" w:rsidP="00FA0A9B">
      <w:pPr>
        <w:spacing w:after="0"/>
        <w:jc w:val="both"/>
        <w:rPr>
          <w:rFonts w:ascii="Arial" w:hAnsi="Arial" w:cs="Arial"/>
          <w:sz w:val="24"/>
          <w:szCs w:val="24"/>
        </w:rPr>
      </w:pPr>
      <w:r w:rsidRPr="00CF704A">
        <w:rPr>
          <w:rFonts w:ascii="Arial" w:hAnsi="Arial" w:cs="Arial"/>
          <w:sz w:val="24"/>
          <w:szCs w:val="24"/>
        </w:rPr>
        <w:t xml:space="preserve">2.4 </w:t>
      </w:r>
      <w:r w:rsidR="00CF704A">
        <w:rPr>
          <w:rFonts w:ascii="Arial" w:hAnsi="Arial" w:cs="Arial"/>
          <w:sz w:val="24"/>
          <w:szCs w:val="24"/>
        </w:rPr>
        <w:t xml:space="preserve">- </w:t>
      </w:r>
      <w:r w:rsidR="00130DF6" w:rsidRPr="00CF704A">
        <w:rPr>
          <w:rFonts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r w:rsidR="006671F2" w:rsidRPr="00CF704A">
        <w:rPr>
          <w:rFonts w:ascii="Arial" w:hAnsi="Arial" w:cs="Arial"/>
          <w:sz w:val="24"/>
          <w:szCs w:val="24"/>
        </w:rPr>
        <w:t xml:space="preserve"> </w:t>
      </w:r>
      <w:r w:rsidR="00130DF6" w:rsidRPr="00CF704A">
        <w:rPr>
          <w:rFonts w:ascii="Arial" w:hAnsi="Arial" w:cs="Arial"/>
          <w:sz w:val="24"/>
          <w:szCs w:val="24"/>
        </w:rPr>
        <w:t xml:space="preserve">A não observância do disposto </w:t>
      </w:r>
      <w:r w:rsidR="006671F2" w:rsidRPr="00CF704A">
        <w:rPr>
          <w:rFonts w:ascii="Arial" w:hAnsi="Arial" w:cs="Arial"/>
          <w:sz w:val="24"/>
          <w:szCs w:val="24"/>
        </w:rPr>
        <w:t>neste item</w:t>
      </w:r>
      <w:r w:rsidR="00130DF6" w:rsidRPr="00CF704A">
        <w:rPr>
          <w:rFonts w:ascii="Arial" w:hAnsi="Arial" w:cs="Arial"/>
          <w:sz w:val="24"/>
          <w:szCs w:val="24"/>
        </w:rPr>
        <w:t xml:space="preserve"> poderá ensejar desclassificação no momento da habilitação.</w:t>
      </w:r>
    </w:p>
    <w:p w14:paraId="5ED69A58" w14:textId="40291D6B" w:rsidR="00BE4097" w:rsidRPr="00CF704A" w:rsidRDefault="001F0029" w:rsidP="00FA0A9B">
      <w:pPr>
        <w:spacing w:after="0"/>
        <w:jc w:val="both"/>
        <w:rPr>
          <w:rFonts w:ascii="Arial" w:hAnsi="Arial" w:cs="Arial"/>
          <w:sz w:val="24"/>
          <w:szCs w:val="24"/>
        </w:rPr>
      </w:pPr>
      <w:bookmarkStart w:id="2" w:name="_Ref117000692"/>
      <w:r w:rsidRPr="00CF704A">
        <w:rPr>
          <w:rFonts w:ascii="Arial" w:hAnsi="Arial" w:cs="Arial"/>
          <w:sz w:val="24"/>
          <w:szCs w:val="24"/>
        </w:rPr>
        <w:t xml:space="preserve">2.5 </w:t>
      </w:r>
      <w:r w:rsidR="00CF704A">
        <w:rPr>
          <w:rFonts w:ascii="Arial" w:hAnsi="Arial" w:cs="Arial"/>
          <w:sz w:val="24"/>
          <w:szCs w:val="24"/>
        </w:rPr>
        <w:t xml:space="preserve">- </w:t>
      </w:r>
      <w:r w:rsidR="00130DF6" w:rsidRPr="00CF704A">
        <w:rPr>
          <w:rFonts w:ascii="Arial" w:hAnsi="Arial" w:cs="Arial"/>
          <w:sz w:val="24"/>
          <w:szCs w:val="24"/>
        </w:rPr>
        <w:t>Não poderão disputar esta licitação:</w:t>
      </w:r>
      <w:bookmarkEnd w:id="2"/>
    </w:p>
    <w:p w14:paraId="0BA93D88" w14:textId="4E070D62" w:rsidR="00130DF6" w:rsidRPr="000E0FE7" w:rsidRDefault="006671F2" w:rsidP="00FA0A9B">
      <w:pPr>
        <w:spacing w:after="0"/>
        <w:jc w:val="both"/>
        <w:rPr>
          <w:rFonts w:ascii="Arial" w:hAnsi="Arial" w:cs="Arial"/>
          <w:color w:val="000000" w:themeColor="text1"/>
          <w:sz w:val="24"/>
          <w:szCs w:val="24"/>
        </w:rPr>
      </w:pPr>
      <w:bookmarkStart w:id="3" w:name="_Ref113883338"/>
      <w:r w:rsidRPr="00CF704A">
        <w:rPr>
          <w:rFonts w:ascii="Arial" w:hAnsi="Arial" w:cs="Arial"/>
          <w:sz w:val="24"/>
          <w:szCs w:val="24"/>
        </w:rPr>
        <w:t>2.5</w:t>
      </w:r>
      <w:r w:rsidRPr="000E0FE7">
        <w:rPr>
          <w:rFonts w:ascii="Arial" w:hAnsi="Arial" w:cs="Arial"/>
          <w:color w:val="000000" w:themeColor="text1"/>
          <w:sz w:val="24"/>
          <w:szCs w:val="24"/>
        </w:rPr>
        <w:t xml:space="preserve">.1 </w:t>
      </w:r>
      <w:r w:rsidR="00CF704A" w:rsidRPr="000E0FE7">
        <w:rPr>
          <w:rFonts w:ascii="Arial" w:hAnsi="Arial" w:cs="Arial"/>
          <w:color w:val="000000" w:themeColor="text1"/>
          <w:sz w:val="24"/>
          <w:szCs w:val="24"/>
        </w:rPr>
        <w:t xml:space="preserve">- </w:t>
      </w:r>
      <w:r w:rsidR="005E006A" w:rsidRPr="000E0FE7">
        <w:rPr>
          <w:rFonts w:ascii="Arial" w:hAnsi="Arial" w:cs="Arial"/>
          <w:color w:val="000000" w:themeColor="text1"/>
          <w:sz w:val="24"/>
          <w:szCs w:val="24"/>
        </w:rPr>
        <w:t>Aquele</w:t>
      </w:r>
      <w:r w:rsidR="00130DF6" w:rsidRPr="000E0FE7">
        <w:rPr>
          <w:rFonts w:ascii="Arial" w:hAnsi="Arial" w:cs="Arial"/>
          <w:color w:val="000000" w:themeColor="text1"/>
          <w:sz w:val="24"/>
          <w:szCs w:val="24"/>
        </w:rPr>
        <w:t xml:space="preserve"> que não atenda às condições deste Edital e seu(s) anexo(s);</w:t>
      </w:r>
    </w:p>
    <w:p w14:paraId="76AA425E" w14:textId="3631F3BD" w:rsidR="00130DF6" w:rsidRPr="000E0FE7" w:rsidRDefault="001F0029"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2.5.2 </w:t>
      </w:r>
      <w:r w:rsidR="00CF704A" w:rsidRPr="000E0FE7">
        <w:rPr>
          <w:rFonts w:ascii="Arial" w:hAnsi="Arial" w:cs="Arial"/>
          <w:color w:val="000000" w:themeColor="text1"/>
          <w:sz w:val="24"/>
          <w:szCs w:val="24"/>
        </w:rPr>
        <w:t xml:space="preserve">- </w:t>
      </w:r>
      <w:r w:rsidR="005E006A" w:rsidRPr="000E0FE7">
        <w:rPr>
          <w:rFonts w:ascii="Arial" w:hAnsi="Arial" w:cs="Arial"/>
          <w:color w:val="000000" w:themeColor="text1"/>
          <w:sz w:val="24"/>
          <w:szCs w:val="24"/>
        </w:rPr>
        <w:t>Sociedade</w:t>
      </w:r>
      <w:r w:rsidR="00130DF6" w:rsidRPr="000E0FE7">
        <w:rPr>
          <w:rFonts w:ascii="Arial" w:hAnsi="Arial" w:cs="Arial"/>
          <w:color w:val="000000" w:themeColor="text1"/>
          <w:sz w:val="24"/>
          <w:szCs w:val="24"/>
        </w:rPr>
        <w:t xml:space="preserve"> que desempenhe atividade incompatível com o objeto da licitação;</w:t>
      </w:r>
    </w:p>
    <w:p w14:paraId="6573FE6A" w14:textId="514FBAC1" w:rsidR="001A3657" w:rsidRPr="000E0FE7" w:rsidRDefault="001F0029"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2.5.3 </w:t>
      </w:r>
      <w:r w:rsidR="00CF704A" w:rsidRPr="000E0FE7">
        <w:rPr>
          <w:rFonts w:ascii="Arial" w:hAnsi="Arial" w:cs="Arial"/>
          <w:color w:val="000000" w:themeColor="text1"/>
          <w:sz w:val="24"/>
          <w:szCs w:val="24"/>
        </w:rPr>
        <w:t xml:space="preserve">- </w:t>
      </w:r>
      <w:r w:rsidR="005E006A" w:rsidRPr="000E0FE7">
        <w:rPr>
          <w:rFonts w:ascii="Arial" w:hAnsi="Arial" w:cs="Arial"/>
          <w:color w:val="000000" w:themeColor="text1"/>
          <w:sz w:val="24"/>
          <w:szCs w:val="24"/>
        </w:rPr>
        <w:t>Sociedades</w:t>
      </w:r>
      <w:r w:rsidR="001A3657" w:rsidRPr="000E0FE7">
        <w:rPr>
          <w:rFonts w:ascii="Arial" w:hAnsi="Arial" w:cs="Arial"/>
          <w:color w:val="000000" w:themeColor="text1"/>
          <w:sz w:val="24"/>
          <w:szCs w:val="24"/>
        </w:rPr>
        <w:t xml:space="preserve"> cooperativas</w:t>
      </w:r>
      <w:r w:rsidR="00A6049B" w:rsidRPr="000E0FE7">
        <w:rPr>
          <w:rFonts w:ascii="Arial" w:hAnsi="Arial" w:cs="Arial"/>
          <w:color w:val="000000" w:themeColor="text1"/>
          <w:sz w:val="24"/>
          <w:szCs w:val="24"/>
        </w:rPr>
        <w:t>;</w:t>
      </w:r>
    </w:p>
    <w:p w14:paraId="7478EA6B" w14:textId="2A699091" w:rsidR="00A6049B" w:rsidRPr="000E0FE7" w:rsidRDefault="00A6049B" w:rsidP="00A6049B">
      <w:pPr>
        <w:spacing w:after="0"/>
        <w:jc w:val="both"/>
        <w:rPr>
          <w:rFonts w:ascii="Arial" w:hAnsi="Arial" w:cs="Arial"/>
          <w:i/>
          <w:iCs/>
          <w:color w:val="000000" w:themeColor="text1"/>
          <w:sz w:val="24"/>
          <w:szCs w:val="24"/>
        </w:rPr>
      </w:pPr>
      <w:r w:rsidRPr="000E0FE7">
        <w:rPr>
          <w:rFonts w:ascii="Arial" w:hAnsi="Arial" w:cs="Arial"/>
          <w:color w:val="000000" w:themeColor="text1"/>
          <w:sz w:val="24"/>
          <w:szCs w:val="24"/>
        </w:rPr>
        <w:t xml:space="preserve">2.5.4 </w:t>
      </w:r>
      <w:r w:rsidR="00CF704A" w:rsidRPr="000E0FE7">
        <w:rPr>
          <w:rFonts w:ascii="Arial" w:hAnsi="Arial" w:cs="Arial"/>
          <w:color w:val="000000" w:themeColor="text1"/>
          <w:sz w:val="24"/>
          <w:szCs w:val="24"/>
        </w:rPr>
        <w:t xml:space="preserve">- </w:t>
      </w:r>
      <w:r w:rsidR="005E006A" w:rsidRPr="000E0FE7">
        <w:rPr>
          <w:rFonts w:ascii="Arial" w:hAnsi="Arial" w:cs="Arial"/>
          <w:color w:val="000000" w:themeColor="text1"/>
          <w:sz w:val="24"/>
          <w:szCs w:val="24"/>
        </w:rPr>
        <w:t>Pessoas</w:t>
      </w:r>
      <w:r w:rsidRPr="000E0FE7">
        <w:rPr>
          <w:rFonts w:ascii="Arial" w:hAnsi="Arial" w:cs="Arial"/>
          <w:color w:val="000000" w:themeColor="text1"/>
          <w:sz w:val="24"/>
          <w:szCs w:val="24"/>
        </w:rPr>
        <w:t xml:space="preserve"> jurídicas reunidas em consórcio;</w:t>
      </w:r>
    </w:p>
    <w:p w14:paraId="16B05A01" w14:textId="43D1F986" w:rsidR="00130DF6" w:rsidRPr="00CF704A" w:rsidRDefault="00A6049B" w:rsidP="00FA0A9B">
      <w:pPr>
        <w:spacing w:after="0"/>
        <w:jc w:val="both"/>
        <w:rPr>
          <w:rFonts w:ascii="Arial" w:hAnsi="Arial" w:cs="Arial"/>
          <w:sz w:val="24"/>
          <w:szCs w:val="24"/>
        </w:rPr>
      </w:pPr>
      <w:r w:rsidRPr="000E0FE7">
        <w:rPr>
          <w:rFonts w:ascii="Arial" w:hAnsi="Arial" w:cs="Arial"/>
          <w:color w:val="000000" w:themeColor="text1"/>
          <w:sz w:val="24"/>
          <w:szCs w:val="24"/>
        </w:rPr>
        <w:lastRenderedPageBreak/>
        <w:t xml:space="preserve">2.5.5 </w:t>
      </w:r>
      <w:r w:rsidR="00CF704A" w:rsidRPr="000E0FE7">
        <w:rPr>
          <w:rFonts w:ascii="Arial" w:hAnsi="Arial" w:cs="Arial"/>
          <w:color w:val="000000" w:themeColor="text1"/>
          <w:sz w:val="24"/>
          <w:szCs w:val="24"/>
        </w:rPr>
        <w:t xml:space="preserve">- </w:t>
      </w:r>
      <w:r w:rsidR="005E006A" w:rsidRPr="000E0FE7">
        <w:rPr>
          <w:rFonts w:ascii="Arial" w:hAnsi="Arial" w:cs="Arial"/>
          <w:color w:val="000000" w:themeColor="text1"/>
          <w:sz w:val="24"/>
          <w:szCs w:val="24"/>
        </w:rPr>
        <w:t>Empresas</w:t>
      </w:r>
      <w:r w:rsidR="00130DF6" w:rsidRPr="000E0FE7">
        <w:rPr>
          <w:rFonts w:ascii="Arial" w:hAnsi="Arial" w:cs="Arial"/>
          <w:color w:val="000000" w:themeColor="text1"/>
          <w:sz w:val="24"/>
          <w:szCs w:val="24"/>
        </w:rPr>
        <w:t xml:space="preserve"> estrangeiras que não tenham </w:t>
      </w:r>
      <w:r w:rsidR="00130DF6" w:rsidRPr="00CF704A">
        <w:rPr>
          <w:rFonts w:ascii="Arial" w:hAnsi="Arial" w:cs="Arial"/>
          <w:sz w:val="24"/>
          <w:szCs w:val="24"/>
        </w:rPr>
        <w:t>representação legal no Brasil com poderes expressos para receber citação e responder administrativa ou judicialmente;</w:t>
      </w:r>
    </w:p>
    <w:p w14:paraId="1988E9B3" w14:textId="645EFF86" w:rsidR="00130DF6" w:rsidRPr="00CF704A" w:rsidRDefault="006671F2" w:rsidP="00FA0A9B">
      <w:pPr>
        <w:spacing w:after="0"/>
        <w:jc w:val="both"/>
        <w:rPr>
          <w:rFonts w:ascii="Arial" w:hAnsi="Arial" w:cs="Arial"/>
          <w:sz w:val="24"/>
          <w:szCs w:val="24"/>
        </w:rPr>
      </w:pPr>
      <w:bookmarkStart w:id="4" w:name="_Ref113883003"/>
      <w:bookmarkEnd w:id="3"/>
      <w:r w:rsidRPr="00CF704A">
        <w:rPr>
          <w:rFonts w:ascii="Arial" w:hAnsi="Arial" w:cs="Arial"/>
          <w:sz w:val="24"/>
          <w:szCs w:val="24"/>
        </w:rPr>
        <w:t>2.5.</w:t>
      </w:r>
      <w:r w:rsidR="00A6049B" w:rsidRPr="00CF704A">
        <w:rPr>
          <w:rFonts w:ascii="Arial" w:hAnsi="Arial" w:cs="Arial"/>
          <w:sz w:val="24"/>
          <w:szCs w:val="24"/>
        </w:rPr>
        <w:t>6</w:t>
      </w:r>
      <w:r w:rsidRPr="00CF704A">
        <w:rPr>
          <w:rFonts w:ascii="Arial" w:hAnsi="Arial" w:cs="Arial"/>
          <w:sz w:val="24"/>
          <w:szCs w:val="24"/>
        </w:rPr>
        <w:t xml:space="preserve"> </w:t>
      </w:r>
      <w:r w:rsidR="00CF704A">
        <w:rPr>
          <w:rFonts w:ascii="Arial" w:hAnsi="Arial" w:cs="Arial"/>
          <w:sz w:val="24"/>
          <w:szCs w:val="24"/>
        </w:rPr>
        <w:t xml:space="preserve">- </w:t>
      </w:r>
      <w:r w:rsidR="005E006A" w:rsidRPr="00CF704A">
        <w:rPr>
          <w:rFonts w:ascii="Arial" w:hAnsi="Arial" w:cs="Arial"/>
          <w:sz w:val="24"/>
          <w:szCs w:val="24"/>
        </w:rPr>
        <w:t>Pessoas</w:t>
      </w:r>
      <w:r w:rsidR="00130DF6" w:rsidRPr="00CF704A">
        <w:rPr>
          <w:rFonts w:ascii="Arial" w:hAnsi="Arial" w:cs="Arial"/>
          <w:sz w:val="24"/>
          <w:szCs w:val="24"/>
        </w:rPr>
        <w:t xml:space="preserve"> física ou jurídica que se encontre, ao tempo da licitação, impossibilitada de participar da licitação em decorrência de sanção que lhe foi imposta;</w:t>
      </w:r>
      <w:bookmarkEnd w:id="4"/>
    </w:p>
    <w:p w14:paraId="347A3CAA" w14:textId="0BB767D2" w:rsidR="00130DF6" w:rsidRPr="00CF704A" w:rsidRDefault="006671F2" w:rsidP="00FA0A9B">
      <w:pPr>
        <w:spacing w:after="0"/>
        <w:jc w:val="both"/>
        <w:rPr>
          <w:rFonts w:ascii="Arial" w:hAnsi="Arial" w:cs="Arial"/>
          <w:sz w:val="24"/>
          <w:szCs w:val="24"/>
        </w:rPr>
      </w:pPr>
      <w:r w:rsidRPr="00CF704A">
        <w:rPr>
          <w:rFonts w:ascii="Arial" w:hAnsi="Arial" w:cs="Arial"/>
          <w:sz w:val="24"/>
          <w:szCs w:val="24"/>
        </w:rPr>
        <w:t>2.5.</w:t>
      </w:r>
      <w:r w:rsidR="00A6049B" w:rsidRPr="00CF704A">
        <w:rPr>
          <w:rFonts w:ascii="Arial" w:hAnsi="Arial" w:cs="Arial"/>
          <w:sz w:val="24"/>
          <w:szCs w:val="24"/>
        </w:rPr>
        <w:t>7</w:t>
      </w:r>
      <w:r w:rsidRPr="00CF704A">
        <w:rPr>
          <w:rFonts w:ascii="Arial" w:hAnsi="Arial" w:cs="Arial"/>
          <w:sz w:val="24"/>
          <w:szCs w:val="24"/>
        </w:rPr>
        <w:t xml:space="preserve"> </w:t>
      </w:r>
      <w:r w:rsidR="00CF704A">
        <w:rPr>
          <w:rFonts w:ascii="Arial" w:hAnsi="Arial" w:cs="Arial"/>
          <w:sz w:val="24"/>
          <w:szCs w:val="24"/>
        </w:rPr>
        <w:t xml:space="preserve">- </w:t>
      </w:r>
      <w:r w:rsidR="005E006A" w:rsidRPr="00CF704A">
        <w:rPr>
          <w:rFonts w:ascii="Arial" w:hAnsi="Arial" w:cs="Arial"/>
          <w:sz w:val="24"/>
          <w:szCs w:val="24"/>
        </w:rPr>
        <w:t>Aquele</w:t>
      </w:r>
      <w:r w:rsidR="00130DF6" w:rsidRPr="00CF704A">
        <w:rPr>
          <w:rFonts w:ascii="Arial" w:hAnsi="Arial" w:cs="Arial"/>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9239B8E" w14:textId="79DC834E" w:rsidR="00130DF6" w:rsidRPr="00CF704A" w:rsidRDefault="006671F2" w:rsidP="00FA0A9B">
      <w:pPr>
        <w:spacing w:after="0"/>
        <w:jc w:val="both"/>
        <w:rPr>
          <w:rFonts w:ascii="Arial" w:hAnsi="Arial" w:cs="Arial"/>
          <w:sz w:val="24"/>
          <w:szCs w:val="24"/>
        </w:rPr>
      </w:pPr>
      <w:r w:rsidRPr="00CF704A">
        <w:rPr>
          <w:rFonts w:ascii="Arial" w:hAnsi="Arial" w:cs="Arial"/>
          <w:sz w:val="24"/>
          <w:szCs w:val="24"/>
        </w:rPr>
        <w:t>2.5.</w:t>
      </w:r>
      <w:r w:rsidR="00A6049B" w:rsidRPr="00CF704A">
        <w:rPr>
          <w:rFonts w:ascii="Arial" w:hAnsi="Arial" w:cs="Arial"/>
          <w:sz w:val="24"/>
          <w:szCs w:val="24"/>
        </w:rPr>
        <w:t>8</w:t>
      </w:r>
      <w:r w:rsidR="00CF704A">
        <w:rPr>
          <w:rFonts w:ascii="Arial" w:hAnsi="Arial" w:cs="Arial"/>
          <w:sz w:val="24"/>
          <w:szCs w:val="24"/>
        </w:rPr>
        <w:t xml:space="preserve"> - </w:t>
      </w:r>
      <w:r w:rsidR="005E006A" w:rsidRPr="00CF704A">
        <w:rPr>
          <w:rFonts w:ascii="Arial" w:hAnsi="Arial" w:cs="Arial"/>
          <w:sz w:val="24"/>
          <w:szCs w:val="24"/>
        </w:rPr>
        <w:t>Pessoas</w:t>
      </w:r>
      <w:r w:rsidR="00130DF6" w:rsidRPr="00CF704A">
        <w:rPr>
          <w:rFonts w:ascii="Arial" w:hAnsi="Arial" w:cs="Arial"/>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6136183" w14:textId="1DE8F9E4" w:rsidR="00130DF6" w:rsidRPr="00CF704A" w:rsidRDefault="006671F2" w:rsidP="00FA0A9B">
      <w:pPr>
        <w:spacing w:after="0"/>
        <w:jc w:val="both"/>
        <w:rPr>
          <w:rFonts w:ascii="Arial" w:hAnsi="Arial" w:cs="Arial"/>
          <w:sz w:val="24"/>
          <w:szCs w:val="24"/>
        </w:rPr>
      </w:pPr>
      <w:r w:rsidRPr="00CF704A">
        <w:rPr>
          <w:rFonts w:ascii="Arial" w:hAnsi="Arial" w:cs="Arial"/>
          <w:sz w:val="24"/>
          <w:szCs w:val="24"/>
        </w:rPr>
        <w:t>2.5.</w:t>
      </w:r>
      <w:r w:rsidR="00A6049B" w:rsidRPr="00CF704A">
        <w:rPr>
          <w:rFonts w:ascii="Arial" w:hAnsi="Arial" w:cs="Arial"/>
          <w:sz w:val="24"/>
          <w:szCs w:val="24"/>
        </w:rPr>
        <w:t>9</w:t>
      </w:r>
      <w:r w:rsidRPr="00CF704A">
        <w:rPr>
          <w:rFonts w:ascii="Arial" w:hAnsi="Arial" w:cs="Arial"/>
          <w:sz w:val="24"/>
          <w:szCs w:val="24"/>
        </w:rPr>
        <w:t xml:space="preserve"> </w:t>
      </w:r>
      <w:r w:rsidR="00CF704A">
        <w:rPr>
          <w:rFonts w:ascii="Arial" w:hAnsi="Arial" w:cs="Arial"/>
          <w:sz w:val="24"/>
          <w:szCs w:val="24"/>
        </w:rPr>
        <w:t xml:space="preserve">- </w:t>
      </w:r>
      <w:r w:rsidR="00130DF6" w:rsidRPr="00CF704A">
        <w:rPr>
          <w:rFonts w:ascii="Arial" w:hAnsi="Arial" w:cs="Arial"/>
          <w:sz w:val="24"/>
          <w:szCs w:val="24"/>
        </w:rPr>
        <w:t>Organizações da Sociedade Civil de Interesse Público - OSCIP, atuando nessa condição;</w:t>
      </w:r>
    </w:p>
    <w:p w14:paraId="4090D101" w14:textId="67DC0F6C" w:rsidR="00130DF6" w:rsidRPr="00CF704A" w:rsidRDefault="006671F2" w:rsidP="00FA0A9B">
      <w:pPr>
        <w:spacing w:after="0"/>
        <w:jc w:val="both"/>
        <w:rPr>
          <w:rFonts w:ascii="Arial" w:hAnsi="Arial" w:cs="Arial"/>
          <w:sz w:val="24"/>
          <w:szCs w:val="24"/>
        </w:rPr>
      </w:pPr>
      <w:bookmarkStart w:id="5" w:name="_Ref168486586"/>
      <w:r w:rsidRPr="00CF704A">
        <w:rPr>
          <w:rFonts w:ascii="Arial" w:hAnsi="Arial" w:cs="Arial"/>
          <w:sz w:val="24"/>
          <w:szCs w:val="24"/>
        </w:rPr>
        <w:t xml:space="preserve">2.6 </w:t>
      </w:r>
      <w:r w:rsidR="00CF704A">
        <w:rPr>
          <w:rFonts w:ascii="Arial" w:hAnsi="Arial" w:cs="Arial"/>
          <w:sz w:val="24"/>
          <w:szCs w:val="24"/>
        </w:rPr>
        <w:t xml:space="preserve">- </w:t>
      </w:r>
      <w:r w:rsidR="00130DF6" w:rsidRPr="00CF704A">
        <w:rPr>
          <w:rFonts w:ascii="Arial" w:hAnsi="Arial" w:cs="Arial"/>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5"/>
    </w:p>
    <w:p w14:paraId="0EAEFB38" w14:textId="7A285B6A" w:rsidR="00130DF6" w:rsidRPr="00CF704A" w:rsidRDefault="006671F2" w:rsidP="00FA0A9B">
      <w:pPr>
        <w:spacing w:after="0"/>
        <w:jc w:val="both"/>
        <w:rPr>
          <w:rFonts w:ascii="Arial" w:hAnsi="Arial" w:cs="Arial"/>
          <w:sz w:val="24"/>
          <w:szCs w:val="24"/>
        </w:rPr>
      </w:pPr>
      <w:r w:rsidRPr="00CF704A">
        <w:rPr>
          <w:rFonts w:ascii="Arial" w:hAnsi="Arial" w:cs="Arial"/>
          <w:sz w:val="24"/>
          <w:szCs w:val="24"/>
        </w:rPr>
        <w:t xml:space="preserve">2.7 </w:t>
      </w:r>
      <w:r w:rsidR="00CF704A">
        <w:rPr>
          <w:rFonts w:ascii="Arial" w:hAnsi="Arial" w:cs="Arial"/>
          <w:sz w:val="24"/>
          <w:szCs w:val="24"/>
        </w:rPr>
        <w:t xml:space="preserve">- </w:t>
      </w:r>
      <w:r w:rsidR="00130DF6" w:rsidRPr="00CF704A">
        <w:rPr>
          <w:rFonts w:ascii="Arial" w:hAnsi="Arial" w:cs="Arial"/>
          <w:sz w:val="24"/>
          <w:szCs w:val="24"/>
        </w:rPr>
        <w:t xml:space="preserve">O impedimento de que trata o item </w:t>
      </w:r>
      <w:r w:rsidR="00770C7A" w:rsidRPr="00CF704A">
        <w:rPr>
          <w:rFonts w:ascii="Arial" w:hAnsi="Arial" w:cs="Arial"/>
          <w:sz w:val="24"/>
          <w:szCs w:val="24"/>
        </w:rPr>
        <w:t>2.5.</w:t>
      </w:r>
      <w:r w:rsidR="00D60498" w:rsidRPr="00CF704A">
        <w:rPr>
          <w:rFonts w:ascii="Arial" w:hAnsi="Arial" w:cs="Arial"/>
          <w:sz w:val="24"/>
          <w:szCs w:val="24"/>
        </w:rPr>
        <w:t>6</w:t>
      </w:r>
      <w:r w:rsidR="00130DF6" w:rsidRPr="00CF704A">
        <w:rPr>
          <w:rFonts w:ascii="Arial" w:hAnsi="Arial" w:cs="Arial"/>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B8A9DA6" w14:textId="136A1791" w:rsidR="00130DF6" w:rsidRPr="00CF704A" w:rsidRDefault="006671F2" w:rsidP="00FA0A9B">
      <w:pPr>
        <w:spacing w:after="0"/>
        <w:jc w:val="both"/>
        <w:rPr>
          <w:rFonts w:ascii="Arial" w:hAnsi="Arial" w:cs="Arial"/>
          <w:sz w:val="24"/>
          <w:szCs w:val="24"/>
        </w:rPr>
      </w:pPr>
      <w:bookmarkStart w:id="6" w:name="art14§2"/>
      <w:bookmarkStart w:id="7" w:name="art14§3"/>
      <w:bookmarkStart w:id="8" w:name="art14§4"/>
      <w:bookmarkStart w:id="9" w:name="art14§5"/>
      <w:bookmarkEnd w:id="6"/>
      <w:bookmarkEnd w:id="7"/>
      <w:bookmarkEnd w:id="8"/>
      <w:bookmarkEnd w:id="9"/>
      <w:r w:rsidRPr="00CF704A">
        <w:rPr>
          <w:rFonts w:ascii="Arial" w:hAnsi="Arial" w:cs="Arial"/>
          <w:sz w:val="24"/>
          <w:szCs w:val="24"/>
        </w:rPr>
        <w:t>2.</w:t>
      </w:r>
      <w:r w:rsidR="00CF704A">
        <w:rPr>
          <w:rFonts w:ascii="Arial" w:hAnsi="Arial" w:cs="Arial"/>
          <w:sz w:val="24"/>
          <w:szCs w:val="24"/>
        </w:rPr>
        <w:t>8 -</w:t>
      </w:r>
      <w:r w:rsidRPr="00CF704A">
        <w:rPr>
          <w:rFonts w:ascii="Arial" w:hAnsi="Arial" w:cs="Arial"/>
          <w:sz w:val="24"/>
          <w:szCs w:val="24"/>
        </w:rPr>
        <w:t xml:space="preserve"> </w:t>
      </w:r>
      <w:r w:rsidR="00130DF6" w:rsidRPr="00CF704A">
        <w:rPr>
          <w:rFonts w:ascii="Arial" w:hAnsi="Arial" w:cs="Arial"/>
          <w:sz w:val="24"/>
          <w:szCs w:val="24"/>
        </w:rPr>
        <w:t xml:space="preserve">A vedação de que trata o item </w:t>
      </w:r>
      <w:r w:rsidR="004B6C0A" w:rsidRPr="00CF704A">
        <w:rPr>
          <w:rFonts w:ascii="Arial" w:hAnsi="Arial" w:cs="Arial"/>
          <w:sz w:val="24"/>
          <w:szCs w:val="24"/>
        </w:rPr>
        <w:t>2.6</w:t>
      </w:r>
      <w:r w:rsidR="00130DF6" w:rsidRPr="00CF704A">
        <w:rPr>
          <w:rFonts w:ascii="Arial" w:hAnsi="Arial" w:cs="Arial"/>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24F78E05" w14:textId="77777777" w:rsidR="00167EC5" w:rsidRPr="00CF704A" w:rsidRDefault="00167EC5" w:rsidP="00FA0A9B">
      <w:pPr>
        <w:spacing w:after="0"/>
        <w:jc w:val="both"/>
        <w:rPr>
          <w:rFonts w:ascii="Arial" w:hAnsi="Arial" w:cs="Arial"/>
          <w:sz w:val="24"/>
          <w:szCs w:val="24"/>
        </w:rPr>
      </w:pPr>
    </w:p>
    <w:p w14:paraId="2E26C70B" w14:textId="28FFA430" w:rsidR="00167EC5" w:rsidRPr="00CF704A" w:rsidRDefault="00AA1795" w:rsidP="00FA0A9B">
      <w:pPr>
        <w:spacing w:after="0"/>
        <w:jc w:val="both"/>
        <w:rPr>
          <w:rFonts w:ascii="Arial" w:hAnsi="Arial" w:cs="Arial"/>
          <w:b/>
          <w:bCs/>
          <w:sz w:val="24"/>
          <w:szCs w:val="24"/>
        </w:rPr>
      </w:pPr>
      <w:r w:rsidRPr="00CF704A">
        <w:rPr>
          <w:rFonts w:ascii="Arial" w:hAnsi="Arial" w:cs="Arial"/>
          <w:b/>
          <w:bCs/>
          <w:sz w:val="24"/>
          <w:szCs w:val="24"/>
        </w:rPr>
        <w:t>3.</w:t>
      </w:r>
      <w:r w:rsidR="00167EC5" w:rsidRPr="00CF704A">
        <w:rPr>
          <w:rFonts w:ascii="Arial" w:hAnsi="Arial" w:cs="Arial"/>
          <w:b/>
          <w:bCs/>
          <w:sz w:val="24"/>
          <w:szCs w:val="24"/>
        </w:rPr>
        <w:t xml:space="preserve"> DO ORÇAMENTO ESTIMADO</w:t>
      </w:r>
    </w:p>
    <w:p w14:paraId="4E6561FB" w14:textId="26607491" w:rsidR="004B6C0A" w:rsidRPr="00CF704A" w:rsidRDefault="00351111" w:rsidP="00FA0A9B">
      <w:pPr>
        <w:spacing w:after="0"/>
        <w:jc w:val="both"/>
        <w:rPr>
          <w:rFonts w:ascii="Arial" w:hAnsi="Arial" w:cs="Arial"/>
          <w:sz w:val="24"/>
          <w:szCs w:val="24"/>
        </w:rPr>
      </w:pPr>
      <w:r w:rsidRPr="00CF704A">
        <w:rPr>
          <w:rFonts w:ascii="Arial" w:hAnsi="Arial" w:cs="Arial"/>
          <w:sz w:val="24"/>
          <w:szCs w:val="24"/>
        </w:rPr>
        <w:t xml:space="preserve">3.1 </w:t>
      </w:r>
      <w:r w:rsidR="00701178">
        <w:rPr>
          <w:rFonts w:ascii="Arial" w:hAnsi="Arial" w:cs="Arial"/>
          <w:sz w:val="24"/>
          <w:szCs w:val="24"/>
        </w:rPr>
        <w:t xml:space="preserve">- </w:t>
      </w:r>
      <w:r w:rsidRPr="00CF704A">
        <w:rPr>
          <w:rFonts w:ascii="Arial" w:hAnsi="Arial" w:cs="Arial"/>
          <w:sz w:val="24"/>
          <w:szCs w:val="24"/>
        </w:rPr>
        <w:t>O orçamento estimado da presente contratação não terá caráter sigiloso.</w:t>
      </w:r>
    </w:p>
    <w:p w14:paraId="338CA622" w14:textId="77777777" w:rsidR="00167EC5" w:rsidRPr="00CF704A" w:rsidRDefault="00167EC5" w:rsidP="00FA0A9B">
      <w:pPr>
        <w:spacing w:after="0"/>
        <w:jc w:val="both"/>
        <w:rPr>
          <w:rFonts w:ascii="Arial" w:hAnsi="Arial" w:cs="Arial"/>
          <w:sz w:val="24"/>
          <w:szCs w:val="24"/>
        </w:rPr>
      </w:pPr>
    </w:p>
    <w:p w14:paraId="26042A7B" w14:textId="1E04DBAC" w:rsidR="008931DF" w:rsidRPr="00CF704A" w:rsidRDefault="00D60498" w:rsidP="00FA0A9B">
      <w:pPr>
        <w:spacing w:after="0"/>
        <w:jc w:val="both"/>
        <w:rPr>
          <w:rFonts w:ascii="Arial" w:hAnsi="Arial" w:cs="Arial"/>
          <w:b/>
          <w:bCs/>
          <w:sz w:val="24"/>
          <w:szCs w:val="24"/>
        </w:rPr>
      </w:pPr>
      <w:r w:rsidRPr="00CF704A">
        <w:rPr>
          <w:rFonts w:ascii="Arial" w:hAnsi="Arial" w:cs="Arial"/>
          <w:b/>
          <w:bCs/>
          <w:sz w:val="24"/>
          <w:szCs w:val="24"/>
        </w:rPr>
        <w:t xml:space="preserve">4. </w:t>
      </w:r>
      <w:r w:rsidR="00C0248E" w:rsidRPr="00CF704A">
        <w:rPr>
          <w:rFonts w:ascii="Arial" w:hAnsi="Arial" w:cs="Arial"/>
          <w:b/>
          <w:bCs/>
          <w:sz w:val="24"/>
          <w:szCs w:val="24"/>
        </w:rPr>
        <w:t>DA APRESENTAÇÃO DA PROPOSTA E DOS DOCUMENTOS DE HABILITAÇÃO</w:t>
      </w:r>
    </w:p>
    <w:p w14:paraId="3FAA196B" w14:textId="791C133F" w:rsidR="00FF6B1B" w:rsidRPr="00CF704A" w:rsidRDefault="004C236C" w:rsidP="00FA0A9B">
      <w:pPr>
        <w:spacing w:after="0"/>
        <w:jc w:val="both"/>
        <w:rPr>
          <w:rFonts w:ascii="Arial" w:hAnsi="Arial" w:cs="Arial"/>
          <w:sz w:val="24"/>
          <w:szCs w:val="24"/>
        </w:rPr>
      </w:pPr>
      <w:r w:rsidRPr="00CF704A">
        <w:rPr>
          <w:rFonts w:ascii="Arial" w:hAnsi="Arial" w:cs="Arial"/>
          <w:sz w:val="24"/>
          <w:szCs w:val="24"/>
        </w:rPr>
        <w:t>4.1</w:t>
      </w:r>
      <w:r w:rsidR="00FF6B1B" w:rsidRPr="00CF704A">
        <w:rPr>
          <w:rFonts w:ascii="Arial" w:hAnsi="Arial" w:cs="Arial"/>
          <w:sz w:val="24"/>
          <w:szCs w:val="24"/>
        </w:rPr>
        <w:t xml:space="preserve"> </w:t>
      </w:r>
      <w:bookmarkStart w:id="10" w:name="_Ref113886867"/>
      <w:r w:rsidR="00701178">
        <w:rPr>
          <w:rFonts w:ascii="Arial" w:hAnsi="Arial" w:cs="Arial"/>
          <w:sz w:val="24"/>
          <w:szCs w:val="24"/>
        </w:rPr>
        <w:t xml:space="preserve">- </w:t>
      </w:r>
      <w:r w:rsidR="00FF6B1B" w:rsidRPr="00CF704A">
        <w:rPr>
          <w:rFonts w:ascii="Arial" w:hAnsi="Arial" w:cs="Arial"/>
          <w:sz w:val="24"/>
          <w:szCs w:val="24"/>
        </w:rPr>
        <w:t>Os licitantes encaminharão, exclusivamente por meio do sistema eletrônico, as propostas de técnica e as propostas de preço até a data e o horário estabelecidos para abertura da sessão pública.</w:t>
      </w:r>
      <w:bookmarkEnd w:id="10"/>
    </w:p>
    <w:p w14:paraId="2E5AA685" w14:textId="44968189" w:rsidR="00FF6B1B" w:rsidRPr="00CF704A" w:rsidRDefault="00D60498" w:rsidP="00FA0A9B">
      <w:pPr>
        <w:spacing w:after="0"/>
        <w:jc w:val="both"/>
        <w:rPr>
          <w:rFonts w:ascii="Arial" w:hAnsi="Arial" w:cs="Arial"/>
          <w:sz w:val="24"/>
          <w:szCs w:val="24"/>
        </w:rPr>
      </w:pPr>
      <w:bookmarkStart w:id="11" w:name="_Ref113968921"/>
      <w:r w:rsidRPr="00CF704A">
        <w:rPr>
          <w:rFonts w:ascii="Arial" w:hAnsi="Arial" w:cs="Arial"/>
          <w:sz w:val="24"/>
          <w:szCs w:val="24"/>
        </w:rPr>
        <w:t xml:space="preserve">4.2 </w:t>
      </w:r>
      <w:r w:rsidR="00701178">
        <w:rPr>
          <w:rFonts w:ascii="Arial" w:hAnsi="Arial" w:cs="Arial"/>
          <w:sz w:val="24"/>
          <w:szCs w:val="24"/>
        </w:rPr>
        <w:t xml:space="preserve">- </w:t>
      </w:r>
      <w:r w:rsidR="00FF6B1B" w:rsidRPr="00CF704A">
        <w:rPr>
          <w:rFonts w:ascii="Arial" w:hAnsi="Arial" w:cs="Arial"/>
          <w:sz w:val="24"/>
          <w:szCs w:val="24"/>
        </w:rPr>
        <w:t>No cadastramento da proposta de técnica e da proposta de preço, o licitante declarará, em campo próprio do sistema, que:</w:t>
      </w:r>
      <w:bookmarkEnd w:id="11"/>
    </w:p>
    <w:p w14:paraId="66B312B5" w14:textId="1F3E2D6D" w:rsidR="00FF6B1B" w:rsidRPr="00CF704A" w:rsidRDefault="00D60498" w:rsidP="00FA0A9B">
      <w:pPr>
        <w:spacing w:after="0"/>
        <w:jc w:val="both"/>
        <w:rPr>
          <w:rFonts w:ascii="Arial" w:hAnsi="Arial" w:cs="Arial"/>
          <w:sz w:val="24"/>
          <w:szCs w:val="24"/>
        </w:rPr>
      </w:pPr>
      <w:r w:rsidRPr="00CF704A">
        <w:rPr>
          <w:rFonts w:ascii="Arial" w:hAnsi="Arial" w:cs="Arial"/>
          <w:sz w:val="24"/>
          <w:szCs w:val="24"/>
        </w:rPr>
        <w:t xml:space="preserve">4.2.1 </w:t>
      </w:r>
      <w:r w:rsidR="00701178">
        <w:rPr>
          <w:rFonts w:ascii="Arial" w:hAnsi="Arial" w:cs="Arial"/>
          <w:sz w:val="24"/>
          <w:szCs w:val="24"/>
        </w:rPr>
        <w:t xml:space="preserve">- </w:t>
      </w:r>
      <w:r w:rsidR="00FF6B1B" w:rsidRPr="00CF704A">
        <w:rPr>
          <w:rFonts w:ascii="Arial" w:hAnsi="Arial" w:cs="Arial"/>
          <w:sz w:val="24"/>
          <w:szCs w:val="24"/>
        </w:rPr>
        <w:t xml:space="preserve">está ciente e concorda com as condições contidas no edital e seus anexos, bem como de que a proposta de técnica e da proposta de preço apresentadas compreendem a integralidade dos custos para atendimento dos direitos trabalhistas assegurados na Constituição Federal, nas leis trabalhistas, nas normas infralegais, nas convenções coletivas de trabalho e nos termos de ajustamento de conduta vigentes na data de sua </w:t>
      </w:r>
      <w:r w:rsidR="00FF6B1B" w:rsidRPr="00CF704A">
        <w:rPr>
          <w:rFonts w:ascii="Arial" w:hAnsi="Arial" w:cs="Arial"/>
          <w:sz w:val="24"/>
          <w:szCs w:val="24"/>
        </w:rPr>
        <w:lastRenderedPageBreak/>
        <w:t>entrega em definitivo e que cumpre plenamente os requisitos de habilitação definidos no instrumento convocatório;</w:t>
      </w:r>
    </w:p>
    <w:p w14:paraId="7EE19426" w14:textId="54D9CD77" w:rsidR="00FF6B1B" w:rsidRPr="00CF704A" w:rsidRDefault="00D60498" w:rsidP="00FA0A9B">
      <w:pPr>
        <w:spacing w:after="0"/>
        <w:jc w:val="both"/>
        <w:rPr>
          <w:rFonts w:ascii="Arial" w:hAnsi="Arial" w:cs="Arial"/>
          <w:sz w:val="24"/>
          <w:szCs w:val="24"/>
        </w:rPr>
      </w:pPr>
      <w:r w:rsidRPr="00CF704A">
        <w:rPr>
          <w:rFonts w:ascii="Arial" w:hAnsi="Arial" w:cs="Arial"/>
          <w:sz w:val="24"/>
          <w:szCs w:val="24"/>
        </w:rPr>
        <w:t xml:space="preserve">4.2.2 </w:t>
      </w:r>
      <w:r w:rsidR="00701178">
        <w:rPr>
          <w:rFonts w:ascii="Arial" w:hAnsi="Arial" w:cs="Arial"/>
          <w:sz w:val="24"/>
          <w:szCs w:val="24"/>
        </w:rPr>
        <w:t xml:space="preserve">- </w:t>
      </w:r>
      <w:r w:rsidR="005E006A" w:rsidRPr="00CF704A">
        <w:rPr>
          <w:rFonts w:ascii="Arial" w:hAnsi="Arial" w:cs="Arial"/>
          <w:sz w:val="24"/>
          <w:szCs w:val="24"/>
        </w:rPr>
        <w:t>Não</w:t>
      </w:r>
      <w:r w:rsidR="00FF6B1B" w:rsidRPr="00CF704A">
        <w:rPr>
          <w:rFonts w:ascii="Arial" w:hAnsi="Arial" w:cs="Arial"/>
          <w:sz w:val="24"/>
          <w:szCs w:val="24"/>
        </w:rPr>
        <w:t xml:space="preserve"> emprega menor de 18 anos em trabalho noturno, perigoso ou insalubre e não emprega menor de 16 anos, salvo menor, a partir de 14 anos, na condição de aprendiz, nos termos do artigo 7°, XXXIII, da Constituição;</w:t>
      </w:r>
    </w:p>
    <w:p w14:paraId="2EFD7350" w14:textId="635E9721" w:rsidR="00FF6B1B" w:rsidRPr="00CF704A" w:rsidRDefault="00D60498" w:rsidP="00FA0A9B">
      <w:pPr>
        <w:spacing w:after="0"/>
        <w:jc w:val="both"/>
        <w:rPr>
          <w:rFonts w:ascii="Arial" w:hAnsi="Arial" w:cs="Arial"/>
          <w:sz w:val="24"/>
          <w:szCs w:val="24"/>
        </w:rPr>
      </w:pPr>
      <w:r w:rsidRPr="00CF704A">
        <w:rPr>
          <w:rFonts w:ascii="Arial" w:hAnsi="Arial" w:cs="Arial"/>
          <w:sz w:val="24"/>
          <w:szCs w:val="24"/>
        </w:rPr>
        <w:t xml:space="preserve">4.2.3 </w:t>
      </w:r>
      <w:r w:rsidR="00701178">
        <w:rPr>
          <w:rFonts w:ascii="Arial" w:hAnsi="Arial" w:cs="Arial"/>
          <w:sz w:val="24"/>
          <w:szCs w:val="24"/>
        </w:rPr>
        <w:t xml:space="preserve">- </w:t>
      </w:r>
      <w:r w:rsidR="005E006A" w:rsidRPr="00CF704A">
        <w:rPr>
          <w:rFonts w:ascii="Arial" w:hAnsi="Arial" w:cs="Arial"/>
          <w:sz w:val="24"/>
          <w:szCs w:val="24"/>
        </w:rPr>
        <w:t>Não</w:t>
      </w:r>
      <w:r w:rsidR="00FF6B1B" w:rsidRPr="00CF704A">
        <w:rPr>
          <w:rFonts w:ascii="Arial" w:hAnsi="Arial" w:cs="Arial"/>
          <w:sz w:val="24"/>
          <w:szCs w:val="24"/>
        </w:rPr>
        <w:t xml:space="preserve"> possui empregados executando trabalho degradante ou forçado, observando o disposto nos incisos III e IV do art. 1º e no inciso III do art. 5º da Constituição Federal;</w:t>
      </w:r>
    </w:p>
    <w:p w14:paraId="4C3D8121" w14:textId="1B452501" w:rsidR="00FF6B1B" w:rsidRPr="00CF704A" w:rsidRDefault="00D60498" w:rsidP="00FA0A9B">
      <w:pPr>
        <w:spacing w:after="0"/>
        <w:jc w:val="both"/>
        <w:rPr>
          <w:rFonts w:ascii="Arial" w:hAnsi="Arial" w:cs="Arial"/>
          <w:sz w:val="24"/>
          <w:szCs w:val="24"/>
        </w:rPr>
      </w:pPr>
      <w:r w:rsidRPr="00CF704A">
        <w:rPr>
          <w:rFonts w:ascii="Arial" w:hAnsi="Arial" w:cs="Arial"/>
          <w:sz w:val="24"/>
          <w:szCs w:val="24"/>
        </w:rPr>
        <w:t xml:space="preserve">4.2.4 </w:t>
      </w:r>
      <w:r w:rsidR="00701178">
        <w:rPr>
          <w:rFonts w:ascii="Arial" w:hAnsi="Arial" w:cs="Arial"/>
          <w:sz w:val="24"/>
          <w:szCs w:val="24"/>
        </w:rPr>
        <w:t xml:space="preserve">- </w:t>
      </w:r>
      <w:r w:rsidR="005E006A" w:rsidRPr="00CF704A">
        <w:rPr>
          <w:rFonts w:ascii="Arial" w:hAnsi="Arial" w:cs="Arial"/>
          <w:sz w:val="24"/>
          <w:szCs w:val="24"/>
        </w:rPr>
        <w:t>Cumpre</w:t>
      </w:r>
      <w:r w:rsidR="00FF6B1B" w:rsidRPr="00CF704A">
        <w:rPr>
          <w:rFonts w:ascii="Arial" w:hAnsi="Arial" w:cs="Arial"/>
          <w:sz w:val="24"/>
          <w:szCs w:val="24"/>
        </w:rPr>
        <w:t xml:space="preserve"> as exigências de reserva de cargos para pessoa com deficiência e para reabilitado da Previdência Social, previstas em lei e em outras normas específicas.</w:t>
      </w:r>
    </w:p>
    <w:p w14:paraId="26F649C4" w14:textId="234E555C" w:rsidR="00FF6B1B" w:rsidRPr="00CF704A" w:rsidRDefault="00773ECA" w:rsidP="00FA0A9B">
      <w:pPr>
        <w:spacing w:after="0"/>
        <w:jc w:val="both"/>
        <w:rPr>
          <w:rFonts w:ascii="Arial" w:hAnsi="Arial" w:cs="Arial"/>
          <w:sz w:val="24"/>
          <w:szCs w:val="24"/>
        </w:rPr>
      </w:pPr>
      <w:bookmarkStart w:id="12" w:name="_Ref150494815"/>
      <w:r w:rsidRPr="00CF704A">
        <w:rPr>
          <w:rFonts w:ascii="Arial" w:hAnsi="Arial" w:cs="Arial"/>
          <w:sz w:val="24"/>
          <w:szCs w:val="24"/>
        </w:rPr>
        <w:t xml:space="preserve">4.3 </w:t>
      </w:r>
      <w:r w:rsidR="00701178">
        <w:rPr>
          <w:rFonts w:ascii="Arial" w:hAnsi="Arial" w:cs="Arial"/>
          <w:sz w:val="24"/>
          <w:szCs w:val="24"/>
        </w:rPr>
        <w:t xml:space="preserve">- </w:t>
      </w:r>
      <w:r w:rsidR="00FF6B1B" w:rsidRPr="00CF704A">
        <w:rPr>
          <w:rFonts w:ascii="Arial" w:hAnsi="Arial" w:cs="Arial"/>
          <w:sz w:val="24"/>
          <w:szCs w:val="24"/>
        </w:rPr>
        <w:t>Os licitantes poderão retirar ou substituir as propostas de técnica e as propostas de preço ou, na hipótese de a fase de habilitação anteceder as fases de apresentação de propostas e de julgamento, os documentos de habilitação anteriormente inseridos no sistema, até a abertura da sessão pública.</w:t>
      </w:r>
      <w:bookmarkEnd w:id="12"/>
    </w:p>
    <w:p w14:paraId="51789F78" w14:textId="5AE82D2E" w:rsidR="00FF6B1B" w:rsidRPr="00CF704A" w:rsidRDefault="00773ECA" w:rsidP="00FA0A9B">
      <w:pPr>
        <w:spacing w:after="0"/>
        <w:jc w:val="both"/>
        <w:rPr>
          <w:rFonts w:ascii="Arial" w:hAnsi="Arial" w:cs="Arial"/>
          <w:sz w:val="24"/>
          <w:szCs w:val="24"/>
        </w:rPr>
      </w:pPr>
      <w:r w:rsidRPr="00CF704A">
        <w:rPr>
          <w:rFonts w:ascii="Arial" w:hAnsi="Arial" w:cs="Arial"/>
          <w:sz w:val="24"/>
          <w:szCs w:val="24"/>
        </w:rPr>
        <w:t xml:space="preserve">4.4 </w:t>
      </w:r>
      <w:r w:rsidR="00701178">
        <w:rPr>
          <w:rFonts w:ascii="Arial" w:hAnsi="Arial" w:cs="Arial"/>
          <w:sz w:val="24"/>
          <w:szCs w:val="24"/>
        </w:rPr>
        <w:t xml:space="preserve">- </w:t>
      </w:r>
      <w:r w:rsidR="00FF6B1B" w:rsidRPr="00CF704A">
        <w:rPr>
          <w:rFonts w:ascii="Arial" w:hAnsi="Arial" w:cs="Arial"/>
          <w:sz w:val="24"/>
          <w:szCs w:val="24"/>
        </w:rPr>
        <w:t>Serão disponibilizados para acesso público os documentos que compõem as propostas dos licitantes convocados, após a fase da apresentação de propostas.</w:t>
      </w:r>
    </w:p>
    <w:p w14:paraId="1B8AB26F" w14:textId="409DF900" w:rsidR="00FF6B1B" w:rsidRPr="000E0FE7" w:rsidRDefault="00773ECA" w:rsidP="00FA0A9B">
      <w:pPr>
        <w:spacing w:after="0"/>
        <w:jc w:val="both"/>
        <w:rPr>
          <w:rFonts w:ascii="Arial" w:hAnsi="Arial" w:cs="Arial"/>
          <w:sz w:val="24"/>
          <w:szCs w:val="24"/>
        </w:rPr>
      </w:pPr>
      <w:r w:rsidRPr="00CF704A">
        <w:rPr>
          <w:rFonts w:ascii="Arial" w:hAnsi="Arial" w:cs="Arial"/>
          <w:sz w:val="24"/>
          <w:szCs w:val="24"/>
        </w:rPr>
        <w:t xml:space="preserve">4.5 </w:t>
      </w:r>
      <w:r w:rsidR="00701178">
        <w:rPr>
          <w:rFonts w:ascii="Arial" w:hAnsi="Arial" w:cs="Arial"/>
          <w:sz w:val="24"/>
          <w:szCs w:val="24"/>
        </w:rPr>
        <w:t xml:space="preserve">- </w:t>
      </w:r>
      <w:r w:rsidR="00FF6B1B" w:rsidRPr="00CF704A">
        <w:rPr>
          <w:rFonts w:ascii="Arial" w:hAnsi="Arial" w:cs="Arial"/>
          <w:sz w:val="24"/>
          <w:szCs w:val="24"/>
        </w:rPr>
        <w:t xml:space="preserve">Os documentos complementares à proposta de técnica, quando necessários à confirmação daqueles exigidos no edital de licitação e já apresentados, serão encaminhados pelo licitante mais bem </w:t>
      </w:r>
      <w:r w:rsidR="00FF6B1B" w:rsidRPr="000E0FE7">
        <w:rPr>
          <w:rFonts w:ascii="Arial" w:hAnsi="Arial" w:cs="Arial"/>
          <w:sz w:val="24"/>
          <w:szCs w:val="24"/>
        </w:rPr>
        <w:t xml:space="preserve">classificado, após o encerramento da etapa competitiva, observado o prazo de que trata </w:t>
      </w:r>
      <w:r w:rsidR="00770C7A" w:rsidRPr="000E0FE7">
        <w:rPr>
          <w:rFonts w:ascii="Arial" w:hAnsi="Arial" w:cs="Arial"/>
          <w:sz w:val="24"/>
          <w:szCs w:val="24"/>
        </w:rPr>
        <w:t>o item</w:t>
      </w:r>
      <w:r w:rsidR="00FF6B1B" w:rsidRPr="000E0FE7">
        <w:rPr>
          <w:rFonts w:ascii="Arial" w:hAnsi="Arial" w:cs="Arial"/>
          <w:sz w:val="24"/>
          <w:szCs w:val="24"/>
        </w:rPr>
        <w:t xml:space="preserve"> </w:t>
      </w:r>
      <w:r w:rsidR="00BE74B4" w:rsidRPr="000E0FE7">
        <w:rPr>
          <w:rFonts w:ascii="Arial" w:hAnsi="Arial" w:cs="Arial"/>
          <w:sz w:val="24"/>
          <w:szCs w:val="24"/>
        </w:rPr>
        <w:t>7.8.1</w:t>
      </w:r>
    </w:p>
    <w:p w14:paraId="32EC1F1F" w14:textId="7B38FC48" w:rsidR="00FF6B1B" w:rsidRPr="00CF704A" w:rsidRDefault="00773ECA" w:rsidP="00FA0A9B">
      <w:pPr>
        <w:spacing w:after="0"/>
        <w:jc w:val="both"/>
        <w:rPr>
          <w:rFonts w:ascii="Arial" w:hAnsi="Arial" w:cs="Arial"/>
          <w:sz w:val="24"/>
          <w:szCs w:val="24"/>
        </w:rPr>
      </w:pPr>
      <w:r w:rsidRPr="000E0FE7">
        <w:rPr>
          <w:rFonts w:ascii="Arial" w:hAnsi="Arial" w:cs="Arial"/>
          <w:sz w:val="24"/>
          <w:szCs w:val="24"/>
        </w:rPr>
        <w:t xml:space="preserve">4.6 </w:t>
      </w:r>
      <w:r w:rsidR="00701178" w:rsidRPr="000E0FE7">
        <w:rPr>
          <w:rFonts w:ascii="Arial" w:hAnsi="Arial" w:cs="Arial"/>
          <w:sz w:val="24"/>
          <w:szCs w:val="24"/>
        </w:rPr>
        <w:t xml:space="preserve">- </w:t>
      </w:r>
      <w:r w:rsidR="00FF6B1B" w:rsidRPr="000E0FE7">
        <w:rPr>
          <w:rFonts w:ascii="Arial" w:hAnsi="Arial" w:cs="Arial"/>
          <w:sz w:val="24"/>
          <w:szCs w:val="24"/>
        </w:rPr>
        <w:t>Caberá ao licitante interessado em participar da licitação</w:t>
      </w:r>
      <w:r w:rsidR="00FF6B1B" w:rsidRPr="00CF704A">
        <w:rPr>
          <w:rFonts w:ascii="Arial" w:hAnsi="Arial" w:cs="Arial"/>
          <w:sz w:val="24"/>
          <w:szCs w:val="24"/>
        </w:rPr>
        <w:t xml:space="preserve"> acompanhar as operações no sistema eletrônico durante o processo licitatório e se responsabilizar pelo ônus decorrente da perda de negócios diante da inobservância de mensagens emitidas pela Administração ou de sua desconexão.</w:t>
      </w:r>
    </w:p>
    <w:p w14:paraId="57AE0045" w14:textId="51063346" w:rsidR="00FF6B1B" w:rsidRPr="00CF704A" w:rsidRDefault="00773ECA" w:rsidP="00FA0A9B">
      <w:pPr>
        <w:spacing w:after="0"/>
        <w:jc w:val="both"/>
        <w:rPr>
          <w:rFonts w:ascii="Arial" w:hAnsi="Arial" w:cs="Arial"/>
          <w:sz w:val="24"/>
          <w:szCs w:val="24"/>
        </w:rPr>
      </w:pPr>
      <w:r w:rsidRPr="00CF704A">
        <w:rPr>
          <w:rFonts w:ascii="Arial" w:hAnsi="Arial" w:cs="Arial"/>
          <w:sz w:val="24"/>
          <w:szCs w:val="24"/>
        </w:rPr>
        <w:t xml:space="preserve">4.7 </w:t>
      </w:r>
      <w:r w:rsidR="00701178">
        <w:rPr>
          <w:rFonts w:ascii="Arial" w:hAnsi="Arial" w:cs="Arial"/>
          <w:sz w:val="24"/>
          <w:szCs w:val="24"/>
        </w:rPr>
        <w:t xml:space="preserve">- </w:t>
      </w:r>
      <w:r w:rsidR="00FF6B1B" w:rsidRPr="00CF704A">
        <w:rPr>
          <w:rFonts w:ascii="Arial" w:hAnsi="Arial" w:cs="Arial"/>
          <w:sz w:val="24"/>
          <w:szCs w:val="24"/>
        </w:rPr>
        <w:t xml:space="preserve">O licitante deverá comunicar imediatamente ao provedor do sistema qualquer acontecimento que possa comprometer o sigilo ou a segurança, para imediato bloqueio de acesso </w:t>
      </w:r>
    </w:p>
    <w:p w14:paraId="0A342191" w14:textId="77777777" w:rsidR="004C236C" w:rsidRPr="00CF704A" w:rsidRDefault="004C236C" w:rsidP="00FA0A9B">
      <w:pPr>
        <w:spacing w:after="0"/>
        <w:jc w:val="both"/>
        <w:rPr>
          <w:rFonts w:ascii="Arial" w:hAnsi="Arial" w:cs="Arial"/>
          <w:sz w:val="24"/>
          <w:szCs w:val="24"/>
        </w:rPr>
      </w:pPr>
    </w:p>
    <w:p w14:paraId="624FC315" w14:textId="273D6D16" w:rsidR="00567D38" w:rsidRPr="00CF704A" w:rsidRDefault="009609BD" w:rsidP="00FA0A9B">
      <w:pPr>
        <w:spacing w:after="0"/>
        <w:jc w:val="both"/>
        <w:rPr>
          <w:rFonts w:ascii="Arial" w:hAnsi="Arial" w:cs="Arial"/>
          <w:b/>
          <w:bCs/>
          <w:sz w:val="24"/>
          <w:szCs w:val="24"/>
        </w:rPr>
      </w:pPr>
      <w:r w:rsidRPr="00CF704A">
        <w:rPr>
          <w:rFonts w:ascii="Arial" w:hAnsi="Arial" w:cs="Arial"/>
          <w:b/>
          <w:bCs/>
          <w:sz w:val="24"/>
          <w:szCs w:val="24"/>
        </w:rPr>
        <w:t>5</w:t>
      </w:r>
      <w:r w:rsidR="00996827" w:rsidRPr="00CF704A">
        <w:rPr>
          <w:rFonts w:ascii="Arial" w:hAnsi="Arial" w:cs="Arial"/>
          <w:b/>
          <w:bCs/>
          <w:sz w:val="24"/>
          <w:szCs w:val="24"/>
        </w:rPr>
        <w:t xml:space="preserve">. </w:t>
      </w:r>
      <w:r w:rsidR="00351111" w:rsidRPr="00CF704A">
        <w:rPr>
          <w:rFonts w:ascii="Arial" w:hAnsi="Arial" w:cs="Arial"/>
          <w:b/>
          <w:bCs/>
          <w:sz w:val="24"/>
          <w:szCs w:val="24"/>
        </w:rPr>
        <w:t>D</w:t>
      </w:r>
      <w:r w:rsidR="005655D5" w:rsidRPr="00CF704A">
        <w:rPr>
          <w:rFonts w:ascii="Arial" w:hAnsi="Arial" w:cs="Arial"/>
          <w:b/>
          <w:bCs/>
          <w:sz w:val="24"/>
          <w:szCs w:val="24"/>
        </w:rPr>
        <w:t>O PREENCHIMENTO DA PROPOSTA</w:t>
      </w:r>
    </w:p>
    <w:p w14:paraId="5C98BFDE" w14:textId="49C2AF7D" w:rsidR="005655D5" w:rsidRPr="000E0FE7" w:rsidRDefault="00773ECA" w:rsidP="00FA0A9B">
      <w:pPr>
        <w:spacing w:after="0"/>
        <w:jc w:val="both"/>
        <w:rPr>
          <w:rFonts w:ascii="Arial" w:eastAsia="Times New Roman" w:hAnsi="Arial" w:cs="Arial"/>
          <w:color w:val="000000" w:themeColor="text1"/>
          <w:sz w:val="24"/>
          <w:szCs w:val="24"/>
        </w:rPr>
      </w:pPr>
      <w:r w:rsidRPr="000E0FE7">
        <w:rPr>
          <w:rFonts w:ascii="Arial" w:hAnsi="Arial" w:cs="Arial"/>
          <w:color w:val="000000" w:themeColor="text1"/>
          <w:sz w:val="24"/>
          <w:szCs w:val="24"/>
        </w:rPr>
        <w:t xml:space="preserve">5.1 </w:t>
      </w:r>
      <w:r w:rsidR="00701178" w:rsidRPr="000E0FE7">
        <w:rPr>
          <w:rFonts w:ascii="Arial" w:hAnsi="Arial" w:cs="Arial"/>
          <w:color w:val="000000" w:themeColor="text1"/>
          <w:sz w:val="24"/>
          <w:szCs w:val="24"/>
        </w:rPr>
        <w:t xml:space="preserve">- </w:t>
      </w:r>
      <w:r w:rsidR="005655D5" w:rsidRPr="000E0FE7">
        <w:rPr>
          <w:rFonts w:ascii="Arial" w:hAnsi="Arial" w:cs="Arial"/>
          <w:color w:val="000000" w:themeColor="text1"/>
          <w:sz w:val="24"/>
          <w:szCs w:val="24"/>
        </w:rPr>
        <w:t xml:space="preserve">O </w:t>
      </w:r>
      <w:r w:rsidR="005655D5" w:rsidRPr="000E0FE7">
        <w:rPr>
          <w:rFonts w:ascii="Arial" w:eastAsia="Times New Roman" w:hAnsi="Arial" w:cs="Arial"/>
          <w:color w:val="000000" w:themeColor="text1"/>
          <w:sz w:val="24"/>
          <w:szCs w:val="24"/>
        </w:rPr>
        <w:t>licitante</w:t>
      </w:r>
      <w:r w:rsidR="005655D5" w:rsidRPr="000E0FE7">
        <w:rPr>
          <w:rFonts w:ascii="Arial" w:hAnsi="Arial" w:cs="Arial"/>
          <w:color w:val="000000" w:themeColor="text1"/>
          <w:sz w:val="24"/>
          <w:szCs w:val="24"/>
        </w:rPr>
        <w:t xml:space="preserve"> deverá enviar sua proposta técnica, através do sistema eletrônico, </w:t>
      </w:r>
      <w:r w:rsidRPr="000E0FE7">
        <w:rPr>
          <w:rFonts w:ascii="Arial" w:hAnsi="Arial" w:cs="Arial"/>
          <w:color w:val="000000" w:themeColor="text1"/>
          <w:sz w:val="24"/>
          <w:szCs w:val="24"/>
        </w:rPr>
        <w:t xml:space="preserve">conforme </w:t>
      </w:r>
      <w:r w:rsidR="001212F7" w:rsidRPr="000E0FE7">
        <w:rPr>
          <w:rFonts w:ascii="Arial" w:hAnsi="Arial" w:cs="Arial"/>
          <w:color w:val="000000" w:themeColor="text1"/>
          <w:sz w:val="24"/>
          <w:szCs w:val="24"/>
        </w:rPr>
        <w:t>estabelecido nos itens 11.4 a 11.8 do Termo de Referência, Anexo I deste Edital.</w:t>
      </w:r>
    </w:p>
    <w:p w14:paraId="79F0B511" w14:textId="59B96812" w:rsidR="005655D5" w:rsidRPr="000E0FE7" w:rsidRDefault="00773ECA"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5.2 </w:t>
      </w:r>
      <w:r w:rsidR="00701178" w:rsidRPr="000E0FE7">
        <w:rPr>
          <w:rFonts w:ascii="Arial" w:hAnsi="Arial" w:cs="Arial"/>
          <w:color w:val="000000" w:themeColor="text1"/>
          <w:sz w:val="24"/>
          <w:szCs w:val="24"/>
        </w:rPr>
        <w:t xml:space="preserve">- </w:t>
      </w:r>
      <w:r w:rsidR="005655D5" w:rsidRPr="000E0FE7">
        <w:rPr>
          <w:rFonts w:ascii="Arial" w:hAnsi="Arial" w:cs="Arial"/>
          <w:color w:val="000000" w:themeColor="text1"/>
          <w:sz w:val="24"/>
          <w:szCs w:val="24"/>
        </w:rPr>
        <w:t>O licitante deverá enviar sua proposta de preços mediante o preenchimento, no sistema eletrônico</w:t>
      </w:r>
      <w:r w:rsidR="00C5559E" w:rsidRPr="000E0FE7">
        <w:rPr>
          <w:rFonts w:ascii="Arial" w:hAnsi="Arial" w:cs="Arial"/>
          <w:color w:val="000000" w:themeColor="text1"/>
          <w:sz w:val="24"/>
          <w:szCs w:val="24"/>
        </w:rPr>
        <w:t>, dos seguintes campos:</w:t>
      </w:r>
    </w:p>
    <w:p w14:paraId="15CB718B" w14:textId="6B82DF6B" w:rsidR="00C5559E" w:rsidRPr="000E0FE7" w:rsidRDefault="00C5559E" w:rsidP="00C5559E">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5.2.1</w:t>
      </w:r>
      <w:r w:rsidR="00701178" w:rsidRPr="000E0FE7">
        <w:rPr>
          <w:rFonts w:ascii="Arial" w:hAnsi="Arial" w:cs="Arial"/>
          <w:color w:val="000000" w:themeColor="text1"/>
          <w:sz w:val="24"/>
          <w:szCs w:val="24"/>
        </w:rPr>
        <w:t xml:space="preserve"> - </w:t>
      </w:r>
      <w:r w:rsidR="005E006A" w:rsidRPr="000E0FE7">
        <w:rPr>
          <w:rFonts w:ascii="Arial" w:hAnsi="Arial" w:cs="Arial"/>
          <w:color w:val="000000" w:themeColor="text1"/>
          <w:sz w:val="24"/>
          <w:szCs w:val="24"/>
        </w:rPr>
        <w:t>Valor</w:t>
      </w:r>
      <w:r w:rsidRPr="000E0FE7">
        <w:rPr>
          <w:rFonts w:ascii="Arial" w:hAnsi="Arial" w:cs="Arial"/>
          <w:color w:val="000000" w:themeColor="text1"/>
          <w:sz w:val="24"/>
          <w:szCs w:val="24"/>
        </w:rPr>
        <w:t xml:space="preserve"> unitário e total do item, que deverá ser expresso em moeda corrente do país, em algarismo, com 02 (duas) casas decimais;</w:t>
      </w:r>
    </w:p>
    <w:p w14:paraId="52BC562C" w14:textId="28681F5A" w:rsidR="00C5559E" w:rsidRPr="000E0FE7" w:rsidRDefault="00C5559E" w:rsidP="00C5559E">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5.2.2</w:t>
      </w:r>
      <w:r w:rsidR="00701178" w:rsidRPr="000E0FE7">
        <w:rPr>
          <w:rFonts w:ascii="Arial" w:hAnsi="Arial" w:cs="Arial"/>
          <w:color w:val="000000" w:themeColor="text1"/>
          <w:sz w:val="24"/>
          <w:szCs w:val="24"/>
        </w:rPr>
        <w:t xml:space="preserve"> -</w:t>
      </w:r>
      <w:r w:rsidRPr="000E0FE7">
        <w:rPr>
          <w:rFonts w:ascii="Arial" w:hAnsi="Arial" w:cs="Arial"/>
          <w:color w:val="000000" w:themeColor="text1"/>
          <w:sz w:val="24"/>
          <w:szCs w:val="24"/>
        </w:rPr>
        <w:t xml:space="preserve"> </w:t>
      </w:r>
      <w:r w:rsidR="005E006A" w:rsidRPr="000E0FE7">
        <w:rPr>
          <w:rFonts w:ascii="Arial" w:hAnsi="Arial" w:cs="Arial"/>
          <w:color w:val="000000" w:themeColor="text1"/>
          <w:sz w:val="24"/>
          <w:szCs w:val="24"/>
        </w:rPr>
        <w:t>Descrição</w:t>
      </w:r>
      <w:r w:rsidRPr="000E0FE7">
        <w:rPr>
          <w:rFonts w:ascii="Arial" w:hAnsi="Arial" w:cs="Arial"/>
          <w:color w:val="000000" w:themeColor="text1"/>
          <w:sz w:val="24"/>
          <w:szCs w:val="24"/>
        </w:rPr>
        <w:t xml:space="preserve"> do objeto, contendo as informações similares à especificação do Termo de Referência.</w:t>
      </w:r>
    </w:p>
    <w:p w14:paraId="225F413E" w14:textId="5B8A2A96" w:rsidR="005655D5" w:rsidRPr="00CF704A" w:rsidRDefault="00773ECA" w:rsidP="00FA0A9B">
      <w:pPr>
        <w:spacing w:after="0"/>
        <w:jc w:val="both"/>
        <w:rPr>
          <w:rFonts w:ascii="Arial" w:hAnsi="Arial" w:cs="Arial"/>
          <w:sz w:val="24"/>
          <w:szCs w:val="24"/>
        </w:rPr>
      </w:pPr>
      <w:r w:rsidRPr="000E0FE7">
        <w:rPr>
          <w:rFonts w:ascii="Arial" w:hAnsi="Arial" w:cs="Arial"/>
          <w:color w:val="000000" w:themeColor="text1"/>
          <w:sz w:val="24"/>
          <w:szCs w:val="24"/>
        </w:rPr>
        <w:t xml:space="preserve">5.3 </w:t>
      </w:r>
      <w:r w:rsidR="00701178" w:rsidRPr="000E0FE7">
        <w:rPr>
          <w:rFonts w:ascii="Arial" w:hAnsi="Arial" w:cs="Arial"/>
          <w:color w:val="000000" w:themeColor="text1"/>
          <w:sz w:val="24"/>
          <w:szCs w:val="24"/>
        </w:rPr>
        <w:t xml:space="preserve">- </w:t>
      </w:r>
      <w:r w:rsidR="005655D5" w:rsidRPr="000E0FE7">
        <w:rPr>
          <w:rFonts w:ascii="Arial" w:hAnsi="Arial" w:cs="Arial"/>
          <w:color w:val="000000" w:themeColor="text1"/>
          <w:sz w:val="24"/>
          <w:szCs w:val="24"/>
        </w:rPr>
        <w:t xml:space="preserve">Todas as </w:t>
      </w:r>
      <w:r w:rsidR="005655D5" w:rsidRPr="000E0FE7">
        <w:rPr>
          <w:rFonts w:ascii="Arial" w:eastAsia="Times New Roman" w:hAnsi="Arial" w:cs="Arial"/>
          <w:color w:val="000000" w:themeColor="text1"/>
          <w:sz w:val="24"/>
          <w:szCs w:val="24"/>
        </w:rPr>
        <w:t>especificações</w:t>
      </w:r>
      <w:r w:rsidR="005655D5" w:rsidRPr="000E0FE7">
        <w:rPr>
          <w:rFonts w:ascii="Arial" w:hAnsi="Arial" w:cs="Arial"/>
          <w:color w:val="000000" w:themeColor="text1"/>
          <w:sz w:val="24"/>
          <w:szCs w:val="24"/>
        </w:rPr>
        <w:t xml:space="preserve"> </w:t>
      </w:r>
      <w:r w:rsidR="005655D5" w:rsidRPr="00CF704A">
        <w:rPr>
          <w:rFonts w:ascii="Arial" w:hAnsi="Arial" w:cs="Arial"/>
          <w:sz w:val="24"/>
          <w:szCs w:val="24"/>
        </w:rPr>
        <w:t>do objeto contidas na proposta vinculam o licitante.</w:t>
      </w:r>
    </w:p>
    <w:p w14:paraId="3B56A8F0" w14:textId="0C841C05" w:rsidR="005655D5" w:rsidRPr="00CF704A" w:rsidRDefault="00773ECA" w:rsidP="00FA0A9B">
      <w:pPr>
        <w:spacing w:after="0"/>
        <w:jc w:val="both"/>
        <w:rPr>
          <w:rFonts w:ascii="Arial" w:hAnsi="Arial" w:cs="Arial"/>
          <w:sz w:val="24"/>
          <w:szCs w:val="24"/>
        </w:rPr>
      </w:pPr>
      <w:r w:rsidRPr="00CF704A">
        <w:rPr>
          <w:rFonts w:ascii="Arial" w:hAnsi="Arial" w:cs="Arial"/>
          <w:sz w:val="24"/>
          <w:szCs w:val="24"/>
        </w:rPr>
        <w:t xml:space="preserve">5.4 </w:t>
      </w:r>
      <w:r w:rsidR="00F00750">
        <w:rPr>
          <w:rFonts w:ascii="Arial" w:hAnsi="Arial" w:cs="Arial"/>
          <w:sz w:val="24"/>
          <w:szCs w:val="24"/>
        </w:rPr>
        <w:t xml:space="preserve">- </w:t>
      </w:r>
      <w:r w:rsidR="005655D5" w:rsidRPr="00CF704A">
        <w:rPr>
          <w:rFonts w:ascii="Arial" w:hAnsi="Arial" w:cs="Arial"/>
          <w:sz w:val="24"/>
          <w:szCs w:val="24"/>
        </w:rPr>
        <w:t>Nos valores propostos estarão inclusos todos os custos operacionais, encargos previdenciários, trabalhistas, tributários, comerciais e quaisquer outros que incidam direta ou indiretamente na execução do objeto.</w:t>
      </w:r>
    </w:p>
    <w:p w14:paraId="069BC89F" w14:textId="2ECECDC8" w:rsidR="005655D5" w:rsidRPr="00CF704A" w:rsidRDefault="00ED2503" w:rsidP="00FA0A9B">
      <w:pPr>
        <w:spacing w:after="0"/>
        <w:jc w:val="both"/>
        <w:rPr>
          <w:rFonts w:ascii="Arial" w:hAnsi="Arial" w:cs="Arial"/>
          <w:sz w:val="24"/>
          <w:szCs w:val="24"/>
        </w:rPr>
      </w:pPr>
      <w:r w:rsidRPr="00CF704A">
        <w:rPr>
          <w:rFonts w:ascii="Arial" w:hAnsi="Arial" w:cs="Arial"/>
          <w:sz w:val="24"/>
          <w:szCs w:val="24"/>
        </w:rPr>
        <w:lastRenderedPageBreak/>
        <w:t xml:space="preserve">5.5 </w:t>
      </w:r>
      <w:r w:rsidR="00F00750">
        <w:rPr>
          <w:rFonts w:ascii="Arial" w:hAnsi="Arial" w:cs="Arial"/>
          <w:sz w:val="24"/>
          <w:szCs w:val="24"/>
        </w:rPr>
        <w:t xml:space="preserve">- </w:t>
      </w:r>
      <w:r w:rsidR="005655D5" w:rsidRPr="00CF704A">
        <w:rPr>
          <w:rFonts w:ascii="Arial" w:hAnsi="Arial" w:cs="Arial"/>
          <w:sz w:val="24"/>
          <w:szCs w:val="24"/>
        </w:rPr>
        <w:t>Os preços ofertados serão de exclusiva responsabilidade do licitante, não lhe assistindo o direito de pleitear qualquer alteração, sob alegação de erro, omissão ou qualquer outro pretexto.</w:t>
      </w:r>
    </w:p>
    <w:p w14:paraId="216C2F8A" w14:textId="32FCF68E" w:rsidR="005655D5" w:rsidRPr="00CF704A" w:rsidRDefault="00ED2503" w:rsidP="00FA0A9B">
      <w:pPr>
        <w:spacing w:after="0"/>
        <w:jc w:val="both"/>
        <w:rPr>
          <w:rFonts w:ascii="Arial" w:hAnsi="Arial" w:cs="Arial"/>
          <w:sz w:val="24"/>
          <w:szCs w:val="24"/>
        </w:rPr>
      </w:pPr>
      <w:r w:rsidRPr="00CF704A">
        <w:rPr>
          <w:rFonts w:ascii="Arial" w:hAnsi="Arial" w:cs="Arial"/>
          <w:sz w:val="24"/>
          <w:szCs w:val="24"/>
        </w:rPr>
        <w:t xml:space="preserve">5.6 </w:t>
      </w:r>
      <w:r w:rsidR="00F00750">
        <w:rPr>
          <w:rFonts w:ascii="Arial" w:hAnsi="Arial" w:cs="Arial"/>
          <w:sz w:val="24"/>
          <w:szCs w:val="24"/>
        </w:rPr>
        <w:t xml:space="preserve">- </w:t>
      </w:r>
      <w:r w:rsidR="005655D5" w:rsidRPr="00CF704A">
        <w:rPr>
          <w:rFonts w:ascii="Arial" w:hAnsi="Arial" w:cs="Arial"/>
          <w:sz w:val="24"/>
          <w:szCs w:val="24"/>
        </w:rPr>
        <w:t>Se o regime tributário da empresa implicar o recolhimento de tributos em percentuais variáveis, a cotação adequada será a que corresponde à média dos efetivos recolhimentos da empresa nos últimos doze meses.</w:t>
      </w:r>
    </w:p>
    <w:p w14:paraId="1B425455" w14:textId="59E3DE71" w:rsidR="005655D5" w:rsidRPr="00CF704A" w:rsidRDefault="00ED2503" w:rsidP="00FA0A9B">
      <w:pPr>
        <w:spacing w:after="0"/>
        <w:jc w:val="both"/>
        <w:rPr>
          <w:rFonts w:ascii="Arial" w:hAnsi="Arial" w:cs="Arial"/>
          <w:sz w:val="24"/>
          <w:szCs w:val="24"/>
        </w:rPr>
      </w:pPr>
      <w:r w:rsidRPr="00CF704A">
        <w:rPr>
          <w:rFonts w:ascii="Arial" w:hAnsi="Arial" w:cs="Arial"/>
          <w:sz w:val="24"/>
          <w:szCs w:val="24"/>
        </w:rPr>
        <w:t xml:space="preserve">5.7 </w:t>
      </w:r>
      <w:r w:rsidR="00F00750">
        <w:rPr>
          <w:rFonts w:ascii="Arial" w:hAnsi="Arial" w:cs="Arial"/>
          <w:sz w:val="24"/>
          <w:szCs w:val="24"/>
        </w:rPr>
        <w:t xml:space="preserve">- </w:t>
      </w:r>
      <w:r w:rsidR="005655D5" w:rsidRPr="00CF704A">
        <w:rPr>
          <w:rFonts w:ascii="Arial" w:hAnsi="Arial" w:cs="Arial"/>
          <w:sz w:val="24"/>
          <w:szCs w:val="24"/>
        </w:rPr>
        <w:t>Independentemente do percentual de tributo inserido na planilha, no pagamento serão retidos na fonte os percentuais estabelecidos na legislação vigente.</w:t>
      </w:r>
    </w:p>
    <w:p w14:paraId="68C935D1" w14:textId="55CA0119" w:rsidR="005655D5" w:rsidRPr="00CF704A" w:rsidRDefault="008C5FEA" w:rsidP="00FA0A9B">
      <w:pPr>
        <w:spacing w:after="0"/>
        <w:jc w:val="both"/>
        <w:rPr>
          <w:rFonts w:ascii="Arial" w:hAnsi="Arial" w:cs="Arial"/>
          <w:sz w:val="24"/>
          <w:szCs w:val="24"/>
        </w:rPr>
      </w:pPr>
      <w:r w:rsidRPr="00CF704A">
        <w:rPr>
          <w:rFonts w:ascii="Arial" w:hAnsi="Arial" w:cs="Arial"/>
          <w:sz w:val="24"/>
          <w:szCs w:val="24"/>
        </w:rPr>
        <w:t xml:space="preserve">5.8 </w:t>
      </w:r>
      <w:r w:rsidR="00F00750">
        <w:rPr>
          <w:rFonts w:ascii="Arial" w:hAnsi="Arial" w:cs="Arial"/>
          <w:sz w:val="24"/>
          <w:szCs w:val="24"/>
        </w:rPr>
        <w:t xml:space="preserve">- </w:t>
      </w:r>
      <w:r w:rsidR="005655D5" w:rsidRPr="00CF704A">
        <w:rPr>
          <w:rFonts w:ascii="Arial" w:hAnsi="Arial" w:cs="Arial"/>
          <w:sz w:val="24"/>
          <w:szCs w:val="24"/>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A22942E" w14:textId="23DA3383" w:rsidR="005655D5" w:rsidRPr="00CF704A" w:rsidRDefault="008C5FEA" w:rsidP="00FA0A9B">
      <w:pPr>
        <w:spacing w:after="0"/>
        <w:jc w:val="both"/>
        <w:rPr>
          <w:rFonts w:ascii="Arial" w:hAnsi="Arial" w:cs="Arial"/>
          <w:sz w:val="24"/>
          <w:szCs w:val="24"/>
        </w:rPr>
      </w:pPr>
      <w:r w:rsidRPr="00CF704A">
        <w:rPr>
          <w:rFonts w:ascii="Arial" w:hAnsi="Arial" w:cs="Arial"/>
          <w:sz w:val="24"/>
          <w:szCs w:val="24"/>
        </w:rPr>
        <w:t xml:space="preserve">5.9 </w:t>
      </w:r>
      <w:r w:rsidR="00F00750">
        <w:rPr>
          <w:rFonts w:ascii="Arial" w:hAnsi="Arial" w:cs="Arial"/>
          <w:sz w:val="24"/>
          <w:szCs w:val="24"/>
        </w:rPr>
        <w:t xml:space="preserve">- </w:t>
      </w:r>
      <w:r w:rsidR="005655D5" w:rsidRPr="00CF704A">
        <w:rPr>
          <w:rFonts w:ascii="Arial" w:hAnsi="Arial" w:cs="Arial"/>
          <w:sz w:val="24"/>
          <w:szCs w:val="24"/>
        </w:rPr>
        <w:t>O prazo de validade da proposta não será inferior a 60 (sessenta) dias, a contar da data de sua apresentação.</w:t>
      </w:r>
    </w:p>
    <w:p w14:paraId="6B9B68D9" w14:textId="10A6E459" w:rsidR="005655D5" w:rsidRPr="00CF704A" w:rsidRDefault="008C5FEA" w:rsidP="00FA0A9B">
      <w:pPr>
        <w:spacing w:after="0"/>
        <w:jc w:val="both"/>
        <w:rPr>
          <w:rFonts w:ascii="Arial" w:hAnsi="Arial" w:cs="Arial"/>
          <w:sz w:val="24"/>
          <w:szCs w:val="24"/>
        </w:rPr>
      </w:pPr>
      <w:r w:rsidRPr="00CF704A">
        <w:rPr>
          <w:rFonts w:ascii="Arial" w:hAnsi="Arial" w:cs="Arial"/>
          <w:sz w:val="24"/>
          <w:szCs w:val="24"/>
        </w:rPr>
        <w:t xml:space="preserve">5.10 </w:t>
      </w:r>
      <w:r w:rsidR="00F00750">
        <w:rPr>
          <w:rFonts w:ascii="Arial" w:hAnsi="Arial" w:cs="Arial"/>
          <w:sz w:val="24"/>
          <w:szCs w:val="24"/>
        </w:rPr>
        <w:t xml:space="preserve">- </w:t>
      </w:r>
      <w:r w:rsidR="005655D5" w:rsidRPr="00CF704A">
        <w:rPr>
          <w:rFonts w:ascii="Arial" w:hAnsi="Arial" w:cs="Arial"/>
          <w:sz w:val="24"/>
          <w:szCs w:val="24"/>
        </w:rPr>
        <w:t>Os licitantes devem respeitar os preços máximos estabelecidos nas normas de regência de contratações públicas federais, quando participarem de licitações públicas;</w:t>
      </w:r>
    </w:p>
    <w:p w14:paraId="44123941" w14:textId="38C2F772" w:rsidR="005655D5" w:rsidRPr="00CF704A" w:rsidRDefault="008C5FEA" w:rsidP="00FA0A9B">
      <w:pPr>
        <w:spacing w:after="0"/>
        <w:jc w:val="both"/>
        <w:rPr>
          <w:rFonts w:ascii="Arial" w:eastAsia="Times New Roman" w:hAnsi="Arial" w:cs="Arial"/>
          <w:sz w:val="24"/>
          <w:szCs w:val="24"/>
        </w:rPr>
      </w:pPr>
      <w:r w:rsidRPr="00CF704A">
        <w:rPr>
          <w:rFonts w:ascii="Arial" w:hAnsi="Arial" w:cs="Arial"/>
          <w:sz w:val="24"/>
          <w:szCs w:val="24"/>
        </w:rPr>
        <w:t xml:space="preserve">5.11 </w:t>
      </w:r>
      <w:r w:rsidR="00F00750">
        <w:rPr>
          <w:rFonts w:ascii="Arial" w:hAnsi="Arial" w:cs="Arial"/>
          <w:sz w:val="24"/>
          <w:szCs w:val="24"/>
        </w:rPr>
        <w:t xml:space="preserve">- </w:t>
      </w:r>
      <w:r w:rsidR="005655D5" w:rsidRPr="00CF704A">
        <w:rPr>
          <w:rFonts w:ascii="Arial" w:hAnsi="Arial" w:cs="Arial"/>
          <w:sz w:val="24"/>
          <w:szCs w:val="24"/>
        </w:rPr>
        <w:t xml:space="preserve">O descumprimento das regras supramencionadas pode ensejar a </w:t>
      </w:r>
      <w:r w:rsidR="005655D5" w:rsidRPr="00CF704A">
        <w:rPr>
          <w:rFonts w:ascii="Arial" w:hAnsi="Arial" w:cs="Arial"/>
          <w:color w:val="000000" w:themeColor="text1"/>
          <w:sz w:val="24"/>
          <w:szCs w:val="24"/>
        </w:rPr>
        <w:t>responsabilização pelo</w:t>
      </w:r>
      <w:r w:rsidR="005655D5" w:rsidRPr="00CF704A">
        <w:rPr>
          <w:rFonts w:ascii="Arial" w:hAnsi="Arial" w:cs="Arial"/>
          <w:sz w:val="24"/>
          <w:szCs w:val="24"/>
        </w:rPr>
        <w:t xml:space="preserve"> Tribunal de Contas </w:t>
      </w:r>
      <w:r w:rsidR="004A7D7A">
        <w:rPr>
          <w:rFonts w:ascii="Arial" w:hAnsi="Arial" w:cs="Arial"/>
          <w:sz w:val="24"/>
          <w:szCs w:val="24"/>
        </w:rPr>
        <w:t>do Estado de Minas Gerais</w:t>
      </w:r>
      <w:r w:rsidR="005655D5" w:rsidRPr="00CF704A">
        <w:rPr>
          <w:rFonts w:ascii="Arial" w:hAnsi="Arial" w:cs="Arial"/>
          <w:sz w:val="24"/>
          <w:szCs w:val="24"/>
        </w:rPr>
        <w:t xml:space="preserve"> e, após o devido processo legal, gerar as seguintes consequências: assinatura de prazo para a adoção das medidas </w:t>
      </w:r>
      <w:r w:rsidR="005655D5" w:rsidRPr="00CF704A">
        <w:rPr>
          <w:rFonts w:ascii="Arial" w:eastAsia="Times New Roman" w:hAnsi="Arial" w:cs="Arial"/>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94D48A8" w14:textId="27EDB75B" w:rsidR="005655D5" w:rsidRPr="00CF704A" w:rsidRDefault="008C5FEA" w:rsidP="00FA0A9B">
      <w:pPr>
        <w:spacing w:after="0"/>
        <w:jc w:val="both"/>
        <w:rPr>
          <w:rFonts w:ascii="Arial" w:eastAsiaTheme="minorEastAsia" w:hAnsi="Arial" w:cs="Arial"/>
          <w:sz w:val="24"/>
          <w:szCs w:val="24"/>
        </w:rPr>
      </w:pPr>
      <w:r w:rsidRPr="00CF704A">
        <w:rPr>
          <w:rFonts w:ascii="Arial" w:hAnsi="Arial" w:cs="Arial"/>
          <w:sz w:val="24"/>
          <w:szCs w:val="24"/>
        </w:rPr>
        <w:t xml:space="preserve">5.12 </w:t>
      </w:r>
      <w:r w:rsidR="00F00750">
        <w:rPr>
          <w:rFonts w:ascii="Arial" w:hAnsi="Arial" w:cs="Arial"/>
          <w:sz w:val="24"/>
          <w:szCs w:val="24"/>
        </w:rPr>
        <w:t xml:space="preserve">- </w:t>
      </w:r>
      <w:r w:rsidR="005655D5" w:rsidRPr="00CF704A">
        <w:rPr>
          <w:rFonts w:ascii="Arial" w:hAnsi="Arial" w:cs="Arial"/>
          <w:sz w:val="24"/>
          <w:szCs w:val="24"/>
        </w:rPr>
        <w:t>Será adotado o modo de disputa fechado, em que os licitantes apresentarão propostas que permanecerão em sigilo até o início da sessão pública, sendo vedada a apresentação de lances.</w:t>
      </w:r>
    </w:p>
    <w:p w14:paraId="3E8AF1A9" w14:textId="77777777" w:rsidR="00DB266F" w:rsidRPr="00CF704A" w:rsidRDefault="00DB266F" w:rsidP="00FA0A9B">
      <w:pPr>
        <w:spacing w:after="0"/>
        <w:jc w:val="both"/>
        <w:rPr>
          <w:rFonts w:ascii="Arial" w:hAnsi="Arial" w:cs="Arial"/>
          <w:sz w:val="24"/>
          <w:szCs w:val="24"/>
        </w:rPr>
      </w:pPr>
    </w:p>
    <w:p w14:paraId="4CB319B2" w14:textId="50047D98" w:rsidR="00DB266F" w:rsidRPr="00CF704A" w:rsidRDefault="00225F6A" w:rsidP="00FA0A9B">
      <w:pPr>
        <w:spacing w:after="0"/>
        <w:jc w:val="both"/>
        <w:rPr>
          <w:rFonts w:ascii="Arial" w:hAnsi="Arial" w:cs="Arial"/>
          <w:b/>
          <w:bCs/>
          <w:sz w:val="24"/>
          <w:szCs w:val="24"/>
        </w:rPr>
      </w:pPr>
      <w:r w:rsidRPr="00CF704A">
        <w:rPr>
          <w:rFonts w:ascii="Arial" w:hAnsi="Arial" w:cs="Arial"/>
          <w:b/>
          <w:bCs/>
          <w:sz w:val="24"/>
          <w:szCs w:val="24"/>
        </w:rPr>
        <w:t>6.</w:t>
      </w:r>
      <w:r w:rsidR="001F4D2D" w:rsidRPr="00CF704A">
        <w:rPr>
          <w:rFonts w:ascii="Arial" w:hAnsi="Arial" w:cs="Arial"/>
          <w:b/>
          <w:bCs/>
          <w:sz w:val="24"/>
          <w:szCs w:val="24"/>
        </w:rPr>
        <w:t xml:space="preserve"> </w:t>
      </w:r>
      <w:r w:rsidR="00DB266F" w:rsidRPr="00CF704A">
        <w:rPr>
          <w:rFonts w:ascii="Arial" w:hAnsi="Arial" w:cs="Arial"/>
          <w:b/>
          <w:bCs/>
          <w:sz w:val="24"/>
          <w:szCs w:val="24"/>
        </w:rPr>
        <w:t>DA ABERTURA DA SESSÃO PÚBLICA E DA FASE DE JULGAMENTO</w:t>
      </w:r>
    </w:p>
    <w:p w14:paraId="55024D42" w14:textId="3FF3FDE8" w:rsidR="00225F6A" w:rsidRPr="00CF704A" w:rsidRDefault="00225F6A" w:rsidP="00FA0A9B">
      <w:pPr>
        <w:spacing w:after="0"/>
        <w:jc w:val="both"/>
        <w:rPr>
          <w:rFonts w:ascii="Arial" w:hAnsi="Arial" w:cs="Arial"/>
          <w:sz w:val="24"/>
          <w:szCs w:val="24"/>
        </w:rPr>
      </w:pPr>
      <w:bookmarkStart w:id="13" w:name="_Ref150493901"/>
      <w:bookmarkStart w:id="14" w:name="_Hlk114646655"/>
      <w:r w:rsidRPr="00CF704A">
        <w:rPr>
          <w:rFonts w:ascii="Arial" w:hAnsi="Arial" w:cs="Arial"/>
          <w:sz w:val="24"/>
          <w:szCs w:val="24"/>
        </w:rPr>
        <w:t>6</w:t>
      </w:r>
      <w:r w:rsidR="001D6F0E" w:rsidRPr="00CF704A">
        <w:rPr>
          <w:rFonts w:ascii="Arial" w:hAnsi="Arial" w:cs="Arial"/>
          <w:sz w:val="24"/>
          <w:szCs w:val="24"/>
        </w:rPr>
        <w:t xml:space="preserve">.1 </w:t>
      </w:r>
      <w:r w:rsidR="00F00750">
        <w:rPr>
          <w:rFonts w:ascii="Arial" w:hAnsi="Arial" w:cs="Arial"/>
          <w:sz w:val="24"/>
          <w:szCs w:val="24"/>
        </w:rPr>
        <w:t xml:space="preserve">- </w:t>
      </w:r>
      <w:r w:rsidR="00130DF6" w:rsidRPr="00CF704A">
        <w:rPr>
          <w:rFonts w:ascii="Arial" w:hAnsi="Arial" w:cs="Arial"/>
          <w:sz w:val="24"/>
          <w:szCs w:val="24"/>
        </w:rPr>
        <w:t>A abertura da presente licitação dar-se-á automaticamente em sessão pública, por meio de sistema eletrônico, na data, horário e local indicados neste Edital.</w:t>
      </w:r>
      <w:bookmarkEnd w:id="13"/>
    </w:p>
    <w:p w14:paraId="269A68E8" w14:textId="2D269D25" w:rsidR="00130DF6" w:rsidRPr="00CF704A" w:rsidRDefault="00225F6A" w:rsidP="00FA0A9B">
      <w:pPr>
        <w:spacing w:after="0"/>
        <w:jc w:val="both"/>
        <w:rPr>
          <w:rFonts w:ascii="Arial" w:hAnsi="Arial" w:cs="Arial"/>
          <w:sz w:val="24"/>
          <w:szCs w:val="24"/>
        </w:rPr>
      </w:pPr>
      <w:bookmarkStart w:id="15" w:name="_Ref150494667"/>
      <w:r w:rsidRPr="00CF704A">
        <w:rPr>
          <w:rFonts w:ascii="Arial" w:hAnsi="Arial" w:cs="Arial"/>
          <w:sz w:val="24"/>
          <w:szCs w:val="24"/>
        </w:rPr>
        <w:t>6</w:t>
      </w:r>
      <w:r w:rsidR="001D6F0E" w:rsidRPr="00CF704A">
        <w:rPr>
          <w:rFonts w:ascii="Arial" w:hAnsi="Arial" w:cs="Arial"/>
          <w:sz w:val="24"/>
          <w:szCs w:val="24"/>
        </w:rPr>
        <w:t xml:space="preserve">.2 </w:t>
      </w:r>
      <w:r w:rsidR="00F00750">
        <w:rPr>
          <w:rFonts w:ascii="Arial" w:hAnsi="Arial" w:cs="Arial"/>
          <w:sz w:val="24"/>
          <w:szCs w:val="24"/>
        </w:rPr>
        <w:t xml:space="preserve">- </w:t>
      </w:r>
      <w:r w:rsidR="00130DF6" w:rsidRPr="00CF704A">
        <w:rPr>
          <w:rFonts w:ascii="Arial" w:hAnsi="Arial" w:cs="Arial"/>
          <w:sz w:val="24"/>
          <w:szCs w:val="24"/>
        </w:rPr>
        <w:t xml:space="preserve">Iniciada a sessão pública, o Agente de Contratação deverá informar no sistema o prazo para a atribuição de notas à proposta de técnica e de preço, e a data e o horário para manifestação da intenção de recorrer do resultado do julgamento, nos termos do item </w:t>
      </w:r>
      <w:r w:rsidR="008C5FEA" w:rsidRPr="00CF704A">
        <w:rPr>
          <w:rFonts w:ascii="Arial" w:hAnsi="Arial" w:cs="Arial"/>
          <w:sz w:val="24"/>
          <w:szCs w:val="24"/>
        </w:rPr>
        <w:t>9.3</w:t>
      </w:r>
      <w:r w:rsidR="00130DF6" w:rsidRPr="00CF704A">
        <w:rPr>
          <w:rFonts w:ascii="Arial" w:hAnsi="Arial" w:cs="Arial"/>
          <w:sz w:val="24"/>
          <w:szCs w:val="24"/>
        </w:rPr>
        <w:t xml:space="preserve"> deste Edital.</w:t>
      </w:r>
      <w:bookmarkEnd w:id="15"/>
    </w:p>
    <w:p w14:paraId="5EB92CC9" w14:textId="3B0A3B14" w:rsidR="00225F6A" w:rsidRPr="00CF704A" w:rsidRDefault="00225F6A" w:rsidP="00FA0A9B">
      <w:pPr>
        <w:spacing w:after="0"/>
        <w:jc w:val="both"/>
        <w:rPr>
          <w:rFonts w:ascii="Arial" w:hAnsi="Arial" w:cs="Arial"/>
          <w:sz w:val="24"/>
          <w:szCs w:val="24"/>
        </w:rPr>
      </w:pPr>
      <w:bookmarkStart w:id="16" w:name="_Ref150494680"/>
      <w:r w:rsidRPr="00CF704A">
        <w:rPr>
          <w:rFonts w:ascii="Arial" w:hAnsi="Arial" w:cs="Arial"/>
          <w:sz w:val="24"/>
          <w:szCs w:val="24"/>
        </w:rPr>
        <w:t>6</w:t>
      </w:r>
      <w:r w:rsidR="001D6F0E" w:rsidRPr="00CF704A">
        <w:rPr>
          <w:rFonts w:ascii="Arial" w:hAnsi="Arial" w:cs="Arial"/>
          <w:sz w:val="24"/>
          <w:szCs w:val="24"/>
        </w:rPr>
        <w:t>.</w:t>
      </w:r>
      <w:r w:rsidR="00EE7CE9" w:rsidRPr="00CF704A">
        <w:rPr>
          <w:rFonts w:ascii="Arial" w:hAnsi="Arial" w:cs="Arial"/>
          <w:sz w:val="24"/>
          <w:szCs w:val="24"/>
        </w:rPr>
        <w:t>2.1</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Eventual postergação</w:t>
      </w:r>
      <w:bookmarkStart w:id="17" w:name="_Hlk113697816"/>
      <w:r w:rsidR="00130DF6" w:rsidRPr="00CF704A">
        <w:rPr>
          <w:rFonts w:ascii="Arial" w:hAnsi="Arial" w:cs="Arial"/>
          <w:sz w:val="24"/>
          <w:szCs w:val="24"/>
        </w:rPr>
        <w:t xml:space="preserve"> do prazo a que se refere o item </w:t>
      </w:r>
      <w:r w:rsidR="008C5FEA" w:rsidRPr="00CF704A">
        <w:rPr>
          <w:rFonts w:ascii="Arial" w:hAnsi="Arial" w:cs="Arial"/>
          <w:sz w:val="24"/>
          <w:szCs w:val="24"/>
        </w:rPr>
        <w:t>9.3</w:t>
      </w:r>
      <w:r w:rsidR="00130DF6" w:rsidRPr="00CF704A">
        <w:rPr>
          <w:rFonts w:ascii="Arial" w:hAnsi="Arial" w:cs="Arial"/>
          <w:sz w:val="24"/>
          <w:szCs w:val="24"/>
        </w:rPr>
        <w:t xml:space="preserve"> deve ser comunicada tempestivamente pelo Agente de Contratação, via sistema.</w:t>
      </w:r>
      <w:bookmarkEnd w:id="16"/>
    </w:p>
    <w:p w14:paraId="7134B7AF" w14:textId="60440CC3"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EE7CE9" w:rsidRPr="00CF704A">
        <w:rPr>
          <w:rFonts w:ascii="Arial" w:hAnsi="Arial" w:cs="Arial"/>
          <w:sz w:val="24"/>
          <w:szCs w:val="24"/>
        </w:rPr>
        <w:t>3</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O sistema disponibilizará campo próprio para troca de mensagens entre o Agente de Contratação e os licitantes.</w:t>
      </w:r>
    </w:p>
    <w:bookmarkEnd w:id="17"/>
    <w:p w14:paraId="0E77A412" w14:textId="6B9CE963"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EE7CE9" w:rsidRPr="00CF704A">
        <w:rPr>
          <w:rFonts w:ascii="Arial" w:hAnsi="Arial" w:cs="Arial"/>
          <w:sz w:val="24"/>
          <w:szCs w:val="24"/>
        </w:rPr>
        <w:t>4</w:t>
      </w:r>
      <w:r w:rsidR="00F00750">
        <w:rPr>
          <w:rFonts w:ascii="Arial" w:hAnsi="Arial" w:cs="Arial"/>
          <w:sz w:val="24"/>
          <w:szCs w:val="24"/>
        </w:rPr>
        <w:t xml:space="preserve"> -</w:t>
      </w:r>
      <w:r w:rsidR="001D6F0E" w:rsidRPr="00CF704A">
        <w:rPr>
          <w:rFonts w:ascii="Arial" w:hAnsi="Arial" w:cs="Arial"/>
          <w:sz w:val="24"/>
          <w:szCs w:val="24"/>
        </w:rPr>
        <w:t xml:space="preserve"> </w:t>
      </w:r>
      <w:r w:rsidR="00130DF6" w:rsidRPr="00CF704A">
        <w:rPr>
          <w:rFonts w:ascii="Arial" w:hAnsi="Arial" w:cs="Arial"/>
          <w:sz w:val="24"/>
          <w:szCs w:val="24"/>
        </w:rPr>
        <w:t xml:space="preserve">Quando a desconexão do sistema eletrônico para o Agente de Contratação persistir por tempo superior a dez minutos, a sessão pública será suspensa e reiniciada somente </w:t>
      </w:r>
      <w:r w:rsidR="00130DF6" w:rsidRPr="00CF704A">
        <w:rPr>
          <w:rFonts w:ascii="Arial" w:hAnsi="Arial" w:cs="Arial"/>
          <w:sz w:val="24"/>
          <w:szCs w:val="24"/>
        </w:rPr>
        <w:lastRenderedPageBreak/>
        <w:t>após decorridas vinte e quatro horas da comunicação do fato pelo Agente de Contratação aos participantes, no sítio eletrônico utilizado para divulgação.</w:t>
      </w:r>
    </w:p>
    <w:p w14:paraId="1EDE04CF" w14:textId="3ACE20D9" w:rsidR="00130DF6" w:rsidRPr="00CF704A" w:rsidRDefault="00225F6A" w:rsidP="00FA0A9B">
      <w:pPr>
        <w:spacing w:after="0"/>
        <w:jc w:val="both"/>
        <w:rPr>
          <w:rFonts w:ascii="Arial" w:hAnsi="Arial" w:cs="Arial"/>
          <w:sz w:val="24"/>
          <w:szCs w:val="24"/>
          <w:lang w:eastAsia="ar-SA"/>
        </w:rPr>
      </w:pPr>
      <w:r w:rsidRPr="00CF704A">
        <w:rPr>
          <w:rFonts w:ascii="Arial" w:eastAsia="Arial" w:hAnsi="Arial" w:cs="Arial"/>
          <w:sz w:val="24"/>
          <w:szCs w:val="24"/>
        </w:rPr>
        <w:t>6</w:t>
      </w:r>
      <w:r w:rsidR="001D6F0E" w:rsidRPr="00CF704A">
        <w:rPr>
          <w:rFonts w:ascii="Arial" w:eastAsia="Arial" w:hAnsi="Arial" w:cs="Arial"/>
          <w:sz w:val="24"/>
          <w:szCs w:val="24"/>
        </w:rPr>
        <w:t>.</w:t>
      </w:r>
      <w:r w:rsidR="00EE7CE9" w:rsidRPr="00CF704A">
        <w:rPr>
          <w:rFonts w:ascii="Arial" w:eastAsia="Arial" w:hAnsi="Arial" w:cs="Arial"/>
          <w:sz w:val="24"/>
          <w:szCs w:val="24"/>
        </w:rPr>
        <w:t>5</w:t>
      </w:r>
      <w:r w:rsidR="001D6F0E" w:rsidRPr="00CF704A">
        <w:rPr>
          <w:rFonts w:ascii="Arial" w:eastAsia="Arial" w:hAnsi="Arial" w:cs="Arial"/>
          <w:sz w:val="24"/>
          <w:szCs w:val="24"/>
        </w:rPr>
        <w:t xml:space="preserve"> </w:t>
      </w:r>
      <w:r w:rsidR="00F00750">
        <w:rPr>
          <w:rFonts w:ascii="Arial" w:eastAsia="Arial" w:hAnsi="Arial" w:cs="Arial"/>
          <w:sz w:val="24"/>
          <w:szCs w:val="24"/>
        </w:rPr>
        <w:t xml:space="preserve">- </w:t>
      </w:r>
      <w:r w:rsidR="00130DF6" w:rsidRPr="00CF704A">
        <w:rPr>
          <w:rFonts w:ascii="Arial" w:eastAsia="Arial" w:hAnsi="Arial" w:cs="Arial"/>
          <w:sz w:val="24"/>
          <w:szCs w:val="24"/>
        </w:rPr>
        <w:t xml:space="preserve">O </w:t>
      </w:r>
      <w:bookmarkStart w:id="18" w:name="art60§1iv"/>
      <w:bookmarkStart w:id="19" w:name="_Ref117019424"/>
      <w:bookmarkEnd w:id="14"/>
      <w:bookmarkEnd w:id="18"/>
      <w:r w:rsidR="00130DF6" w:rsidRPr="00CF704A">
        <w:rPr>
          <w:rFonts w:ascii="Arial" w:hAnsi="Arial" w:cs="Arial"/>
          <w:sz w:val="24"/>
          <w:szCs w:val="24"/>
        </w:rPr>
        <w:t xml:space="preserve">Agente de Contratação verificará as condições de participação no certame de todos os licitantes, conforme previsto no art. 14 da Lei nº 14.133, de 2021, legislação correlata e no item </w:t>
      </w:r>
      <w:r w:rsidR="00130DF6" w:rsidRPr="00CF704A">
        <w:rPr>
          <w:rFonts w:ascii="Arial" w:hAnsi="Arial" w:cs="Arial"/>
          <w:sz w:val="24"/>
          <w:szCs w:val="24"/>
        </w:rPr>
        <w:fldChar w:fldCharType="begin"/>
      </w:r>
      <w:r w:rsidR="00130DF6" w:rsidRPr="00CF704A">
        <w:rPr>
          <w:rFonts w:ascii="Arial" w:hAnsi="Arial" w:cs="Arial"/>
          <w:sz w:val="24"/>
          <w:szCs w:val="24"/>
        </w:rPr>
        <w:instrText xml:space="preserve"> REF _Ref117000692 \r \h  \* MERGEFORMAT </w:instrText>
      </w:r>
      <w:r w:rsidR="00130DF6" w:rsidRPr="00CF704A">
        <w:rPr>
          <w:rFonts w:ascii="Arial" w:hAnsi="Arial" w:cs="Arial"/>
          <w:sz w:val="24"/>
          <w:szCs w:val="24"/>
        </w:rPr>
      </w:r>
      <w:r w:rsidR="00130DF6" w:rsidRPr="00CF704A">
        <w:rPr>
          <w:rFonts w:ascii="Arial" w:hAnsi="Arial" w:cs="Arial"/>
          <w:sz w:val="24"/>
          <w:szCs w:val="24"/>
        </w:rPr>
        <w:fldChar w:fldCharType="separate"/>
      </w:r>
      <w:r w:rsidR="004F1158" w:rsidRPr="004F1158">
        <w:rPr>
          <w:rFonts w:ascii="Arial" w:hAnsi="Arial" w:cs="Arial"/>
          <w:b/>
          <w:bCs/>
          <w:sz w:val="24"/>
          <w:szCs w:val="24"/>
        </w:rPr>
        <w:t>0</w:t>
      </w:r>
      <w:r w:rsidR="00130DF6" w:rsidRPr="00CF704A">
        <w:rPr>
          <w:rFonts w:ascii="Arial" w:hAnsi="Arial" w:cs="Arial"/>
          <w:sz w:val="24"/>
          <w:szCs w:val="24"/>
        </w:rPr>
        <w:fldChar w:fldCharType="end"/>
      </w:r>
      <w:r w:rsidR="00130DF6" w:rsidRPr="00CF704A">
        <w:rPr>
          <w:rFonts w:ascii="Arial" w:hAnsi="Arial" w:cs="Arial"/>
          <w:sz w:val="24"/>
          <w:szCs w:val="24"/>
        </w:rPr>
        <w:t xml:space="preserve"> do edital, </w:t>
      </w:r>
      <w:bookmarkEnd w:id="19"/>
      <w:r w:rsidR="00130DF6" w:rsidRPr="00CF704A">
        <w:rPr>
          <w:rFonts w:ascii="Arial" w:hAnsi="Arial" w:cs="Arial"/>
          <w:sz w:val="24"/>
          <w:szCs w:val="24"/>
          <w:lang w:eastAsia="ar-SA"/>
        </w:rPr>
        <w:t>especialmente quanto à existência de sanção que impeça a participação no certame ou a futura contratação, mediante a consulta aos seguintes cadastros:</w:t>
      </w:r>
    </w:p>
    <w:p w14:paraId="466B2A81" w14:textId="25903356"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EE7CE9" w:rsidRPr="00CF704A">
        <w:rPr>
          <w:rFonts w:ascii="Arial" w:hAnsi="Arial" w:cs="Arial"/>
          <w:sz w:val="24"/>
          <w:szCs w:val="24"/>
        </w:rPr>
        <w:t>.5.1</w:t>
      </w:r>
      <w:r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SICAF;</w:t>
      </w:r>
    </w:p>
    <w:p w14:paraId="780F5AE0" w14:textId="424BD9DC"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EE7CE9" w:rsidRPr="00CF704A">
        <w:rPr>
          <w:rFonts w:ascii="Arial" w:hAnsi="Arial" w:cs="Arial"/>
          <w:sz w:val="24"/>
          <w:szCs w:val="24"/>
        </w:rPr>
        <w:t>6</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A consulta aos cadastros será realizada no nome e no CNPJ da empresa licitante.</w:t>
      </w:r>
    </w:p>
    <w:p w14:paraId="20B4FD50" w14:textId="2832D2D9"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EE7CE9" w:rsidRPr="00CF704A">
        <w:rPr>
          <w:rFonts w:ascii="Arial" w:hAnsi="Arial" w:cs="Arial"/>
          <w:sz w:val="24"/>
          <w:szCs w:val="24"/>
        </w:rPr>
        <w:t>7</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Caso conste na Consulta de Situação do licitante a existência de Ocorrências Impeditivas Indiretas, o Agente de Contratação diligenciará para verificar se houve fraude por parte das empresas apontadas no Relatório de Ocorrências Impeditivas Indiretas.</w:t>
      </w:r>
    </w:p>
    <w:p w14:paraId="5A66A8C0" w14:textId="38085221"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EE7CE9" w:rsidRPr="00CF704A">
        <w:rPr>
          <w:rFonts w:ascii="Arial" w:hAnsi="Arial" w:cs="Arial"/>
          <w:sz w:val="24"/>
          <w:szCs w:val="24"/>
        </w:rPr>
        <w:t>7.1</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A tentativa de burla será verificada por meio dos vínculos societários, linhas de fornecimento similares, dentre outros.</w:t>
      </w:r>
    </w:p>
    <w:p w14:paraId="2F64A8F0" w14:textId="639311CF"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EE7CE9" w:rsidRPr="00CF704A">
        <w:rPr>
          <w:rFonts w:ascii="Arial" w:hAnsi="Arial" w:cs="Arial"/>
          <w:sz w:val="24"/>
          <w:szCs w:val="24"/>
        </w:rPr>
        <w:t>7.2</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O licitante será convocado para manifestação previamente a uma eventual desclassificação.</w:t>
      </w:r>
    </w:p>
    <w:p w14:paraId="43B1DB33" w14:textId="72117FC7"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EE7CE9" w:rsidRPr="00CF704A">
        <w:rPr>
          <w:rFonts w:ascii="Arial" w:hAnsi="Arial" w:cs="Arial"/>
          <w:sz w:val="24"/>
          <w:szCs w:val="24"/>
        </w:rPr>
        <w:t>7.</w:t>
      </w:r>
      <w:r w:rsidR="001D6F0E" w:rsidRPr="00CF704A">
        <w:rPr>
          <w:rFonts w:ascii="Arial" w:hAnsi="Arial" w:cs="Arial"/>
          <w:sz w:val="24"/>
          <w:szCs w:val="24"/>
        </w:rPr>
        <w:t xml:space="preserve">3 </w:t>
      </w:r>
      <w:r w:rsidR="00F00750">
        <w:rPr>
          <w:rFonts w:ascii="Arial" w:hAnsi="Arial" w:cs="Arial"/>
          <w:sz w:val="24"/>
          <w:szCs w:val="24"/>
        </w:rPr>
        <w:t xml:space="preserve">- </w:t>
      </w:r>
      <w:r w:rsidR="00130DF6" w:rsidRPr="00CF704A">
        <w:rPr>
          <w:rFonts w:ascii="Arial" w:hAnsi="Arial" w:cs="Arial"/>
          <w:sz w:val="24"/>
          <w:szCs w:val="24"/>
        </w:rPr>
        <w:t>Constatada a existência de sanção, o licitante será reputado inabilitado, por falta de condição de participação.</w:t>
      </w:r>
    </w:p>
    <w:p w14:paraId="19330F78" w14:textId="115C8F3F" w:rsidR="00130DF6" w:rsidRPr="00CF704A" w:rsidRDefault="00225F6A" w:rsidP="00FA0A9B">
      <w:pPr>
        <w:spacing w:after="0"/>
        <w:jc w:val="both"/>
        <w:rPr>
          <w:rFonts w:ascii="Arial" w:hAnsi="Arial" w:cs="Arial"/>
          <w:sz w:val="24"/>
          <w:szCs w:val="24"/>
        </w:rPr>
      </w:pPr>
      <w:bookmarkStart w:id="20" w:name="_Hlk135317550"/>
      <w:r w:rsidRPr="00CF704A">
        <w:rPr>
          <w:rFonts w:ascii="Arial" w:hAnsi="Arial" w:cs="Arial"/>
          <w:sz w:val="24"/>
          <w:szCs w:val="24"/>
        </w:rPr>
        <w:t xml:space="preserve">6.8 </w:t>
      </w:r>
      <w:r w:rsidR="00F00750">
        <w:rPr>
          <w:rFonts w:ascii="Arial" w:hAnsi="Arial" w:cs="Arial"/>
          <w:sz w:val="24"/>
          <w:szCs w:val="24"/>
        </w:rPr>
        <w:t xml:space="preserve">- </w:t>
      </w:r>
      <w:r w:rsidRPr="00CF704A">
        <w:rPr>
          <w:rFonts w:ascii="Arial" w:hAnsi="Arial" w:cs="Arial"/>
          <w:sz w:val="24"/>
          <w:szCs w:val="24"/>
        </w:rPr>
        <w:t>Na</w:t>
      </w:r>
      <w:r w:rsidR="00130DF6" w:rsidRPr="00CF704A">
        <w:rPr>
          <w:rFonts w:ascii="Arial" w:hAnsi="Arial" w:cs="Arial"/>
          <w:sz w:val="24"/>
          <w:szCs w:val="24"/>
        </w:rPr>
        <w:t xml:space="preserve"> hipótese de inversão das fases de habilitação e julgamento, caso atendidas as condições de participação, será iniciado o procedimento de habilitação.</w:t>
      </w:r>
    </w:p>
    <w:bookmarkEnd w:id="20"/>
    <w:p w14:paraId="0D3D9BDC" w14:textId="669FDB38"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C73F55" w:rsidRPr="00CF704A">
        <w:rPr>
          <w:rFonts w:ascii="Arial" w:hAnsi="Arial" w:cs="Arial"/>
          <w:sz w:val="24"/>
          <w:szCs w:val="24"/>
        </w:rPr>
        <w:t>9</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 xml:space="preserve">Serão desclassificadas as propostas que: </w:t>
      </w:r>
    </w:p>
    <w:p w14:paraId="0F90EF29" w14:textId="09AEE3B3"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C73F55" w:rsidRPr="00CF704A">
        <w:rPr>
          <w:rFonts w:ascii="Arial" w:hAnsi="Arial" w:cs="Arial"/>
          <w:sz w:val="24"/>
          <w:szCs w:val="24"/>
        </w:rPr>
        <w:t>9</w:t>
      </w:r>
      <w:r w:rsidR="001D6F0E" w:rsidRPr="00CF704A">
        <w:rPr>
          <w:rFonts w:ascii="Arial" w:hAnsi="Arial" w:cs="Arial"/>
          <w:sz w:val="24"/>
          <w:szCs w:val="24"/>
        </w:rPr>
        <w:t xml:space="preserve">.1 </w:t>
      </w:r>
      <w:r w:rsidR="00F00750">
        <w:rPr>
          <w:rFonts w:ascii="Arial" w:hAnsi="Arial" w:cs="Arial"/>
          <w:sz w:val="24"/>
          <w:szCs w:val="24"/>
        </w:rPr>
        <w:t xml:space="preserve">- </w:t>
      </w:r>
      <w:r w:rsidR="004A7D7A" w:rsidRPr="00CF704A">
        <w:rPr>
          <w:rFonts w:ascii="Arial" w:hAnsi="Arial" w:cs="Arial"/>
          <w:sz w:val="24"/>
          <w:szCs w:val="24"/>
        </w:rPr>
        <w:t>Contiverem</w:t>
      </w:r>
      <w:r w:rsidR="00130DF6" w:rsidRPr="00CF704A">
        <w:rPr>
          <w:rFonts w:ascii="Arial" w:hAnsi="Arial" w:cs="Arial"/>
          <w:sz w:val="24"/>
          <w:szCs w:val="24"/>
        </w:rPr>
        <w:t xml:space="preserve"> vícios insanáveis;</w:t>
      </w:r>
    </w:p>
    <w:p w14:paraId="4633C020" w14:textId="6E1B6EF1"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C73F55" w:rsidRPr="00CF704A">
        <w:rPr>
          <w:rFonts w:ascii="Arial" w:hAnsi="Arial" w:cs="Arial"/>
          <w:sz w:val="24"/>
          <w:szCs w:val="24"/>
        </w:rPr>
        <w:t>9</w:t>
      </w:r>
      <w:r w:rsidR="001D6F0E" w:rsidRPr="00CF704A">
        <w:rPr>
          <w:rFonts w:ascii="Arial" w:hAnsi="Arial" w:cs="Arial"/>
          <w:sz w:val="24"/>
          <w:szCs w:val="24"/>
        </w:rPr>
        <w:t xml:space="preserve">.2 </w:t>
      </w:r>
      <w:r w:rsidR="00F00750">
        <w:rPr>
          <w:rFonts w:ascii="Arial" w:hAnsi="Arial" w:cs="Arial"/>
          <w:sz w:val="24"/>
          <w:szCs w:val="24"/>
        </w:rPr>
        <w:t xml:space="preserve">- </w:t>
      </w:r>
      <w:r w:rsidR="004A7D7A" w:rsidRPr="00CF704A">
        <w:rPr>
          <w:rFonts w:ascii="Arial" w:hAnsi="Arial" w:cs="Arial"/>
          <w:sz w:val="24"/>
          <w:szCs w:val="24"/>
        </w:rPr>
        <w:t>Não</w:t>
      </w:r>
      <w:r w:rsidR="00130DF6" w:rsidRPr="00CF704A">
        <w:rPr>
          <w:rFonts w:ascii="Arial" w:hAnsi="Arial" w:cs="Arial"/>
          <w:sz w:val="24"/>
          <w:szCs w:val="24"/>
        </w:rPr>
        <w:t xml:space="preserve"> obedecerem às especificações técnicas contidas no Termo de Referência;</w:t>
      </w:r>
    </w:p>
    <w:p w14:paraId="4A5E695C" w14:textId="0B95EA4C"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C73F55" w:rsidRPr="00CF704A">
        <w:rPr>
          <w:rFonts w:ascii="Arial" w:hAnsi="Arial" w:cs="Arial"/>
          <w:sz w:val="24"/>
          <w:szCs w:val="24"/>
        </w:rPr>
        <w:t>9</w:t>
      </w:r>
      <w:r w:rsidR="001D6F0E" w:rsidRPr="00CF704A">
        <w:rPr>
          <w:rFonts w:ascii="Arial" w:hAnsi="Arial" w:cs="Arial"/>
          <w:sz w:val="24"/>
          <w:szCs w:val="24"/>
        </w:rPr>
        <w:t xml:space="preserve">.3 </w:t>
      </w:r>
      <w:r w:rsidR="00F00750">
        <w:rPr>
          <w:rFonts w:ascii="Arial" w:hAnsi="Arial" w:cs="Arial"/>
          <w:sz w:val="24"/>
          <w:szCs w:val="24"/>
        </w:rPr>
        <w:t xml:space="preserve">- </w:t>
      </w:r>
      <w:r w:rsidR="004A7D7A" w:rsidRPr="00CF704A">
        <w:rPr>
          <w:rFonts w:ascii="Arial" w:hAnsi="Arial" w:cs="Arial"/>
          <w:sz w:val="24"/>
          <w:szCs w:val="24"/>
        </w:rPr>
        <w:t>Apresentarem</w:t>
      </w:r>
      <w:r w:rsidR="00130DF6" w:rsidRPr="00CF704A">
        <w:rPr>
          <w:rFonts w:ascii="Arial" w:hAnsi="Arial" w:cs="Arial"/>
          <w:sz w:val="24"/>
          <w:szCs w:val="24"/>
        </w:rPr>
        <w:t xml:space="preserve"> preços inexequíveis ou permanecerem acima do preço máximo definido para a contratação;</w:t>
      </w:r>
    </w:p>
    <w:p w14:paraId="22FCD12E" w14:textId="60DCA7BE"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C73F55" w:rsidRPr="00CF704A">
        <w:rPr>
          <w:rFonts w:ascii="Arial" w:hAnsi="Arial" w:cs="Arial"/>
          <w:sz w:val="24"/>
          <w:szCs w:val="24"/>
        </w:rPr>
        <w:t>9</w:t>
      </w:r>
      <w:r w:rsidR="001D6F0E" w:rsidRPr="00CF704A">
        <w:rPr>
          <w:rFonts w:ascii="Arial" w:hAnsi="Arial" w:cs="Arial"/>
          <w:sz w:val="24"/>
          <w:szCs w:val="24"/>
        </w:rPr>
        <w:t xml:space="preserve">.4 </w:t>
      </w:r>
      <w:r w:rsidR="00F00750">
        <w:rPr>
          <w:rFonts w:ascii="Arial" w:hAnsi="Arial" w:cs="Arial"/>
          <w:sz w:val="24"/>
          <w:szCs w:val="24"/>
        </w:rPr>
        <w:t xml:space="preserve">- </w:t>
      </w:r>
      <w:r w:rsidR="004A7D7A" w:rsidRPr="00CF704A">
        <w:rPr>
          <w:rFonts w:ascii="Arial" w:hAnsi="Arial" w:cs="Arial"/>
          <w:sz w:val="24"/>
          <w:szCs w:val="24"/>
        </w:rPr>
        <w:t>Não</w:t>
      </w:r>
      <w:r w:rsidR="00130DF6" w:rsidRPr="00CF704A">
        <w:rPr>
          <w:rFonts w:ascii="Arial" w:hAnsi="Arial" w:cs="Arial"/>
          <w:sz w:val="24"/>
          <w:szCs w:val="24"/>
        </w:rPr>
        <w:t xml:space="preserve"> tiverem sua exequibilidade demonstrada, quando exigido pela Administração;</w:t>
      </w:r>
    </w:p>
    <w:p w14:paraId="57F1949F" w14:textId="2BC3D7FB"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C73F55" w:rsidRPr="00CF704A">
        <w:rPr>
          <w:rFonts w:ascii="Arial" w:hAnsi="Arial" w:cs="Arial"/>
          <w:sz w:val="24"/>
          <w:szCs w:val="24"/>
        </w:rPr>
        <w:t>9</w:t>
      </w:r>
      <w:r w:rsidR="001D6F0E" w:rsidRPr="00CF704A">
        <w:rPr>
          <w:rFonts w:ascii="Arial" w:hAnsi="Arial" w:cs="Arial"/>
          <w:sz w:val="24"/>
          <w:szCs w:val="24"/>
        </w:rPr>
        <w:t xml:space="preserve">.5 </w:t>
      </w:r>
      <w:r w:rsidR="00F00750">
        <w:rPr>
          <w:rFonts w:ascii="Arial" w:hAnsi="Arial" w:cs="Arial"/>
          <w:sz w:val="24"/>
          <w:szCs w:val="24"/>
        </w:rPr>
        <w:t xml:space="preserve">- </w:t>
      </w:r>
      <w:r w:rsidR="004A7D7A" w:rsidRPr="00CF704A">
        <w:rPr>
          <w:rFonts w:ascii="Arial" w:hAnsi="Arial" w:cs="Arial"/>
          <w:sz w:val="24"/>
          <w:szCs w:val="24"/>
        </w:rPr>
        <w:t>Apresentarem</w:t>
      </w:r>
      <w:r w:rsidR="00130DF6" w:rsidRPr="00CF704A">
        <w:rPr>
          <w:rFonts w:ascii="Arial" w:hAnsi="Arial" w:cs="Arial"/>
          <w:sz w:val="24"/>
          <w:szCs w:val="24"/>
        </w:rPr>
        <w:t xml:space="preserve"> desconformidade com quaisquer outras exigências deste Edital ou seus anexos, desde que insanável.</w:t>
      </w:r>
    </w:p>
    <w:p w14:paraId="69DF7977" w14:textId="2139AFB3" w:rsidR="00130DF6" w:rsidRPr="00CF704A" w:rsidRDefault="00225F6A" w:rsidP="00FA0A9B">
      <w:pPr>
        <w:spacing w:after="0"/>
        <w:jc w:val="both"/>
        <w:rPr>
          <w:rFonts w:ascii="Arial" w:hAnsi="Arial" w:cs="Arial"/>
          <w:sz w:val="24"/>
          <w:szCs w:val="24"/>
          <w:lang w:eastAsia="ar-SA"/>
        </w:rPr>
      </w:pPr>
      <w:r w:rsidRPr="00CF704A">
        <w:rPr>
          <w:rFonts w:ascii="Arial" w:hAnsi="Arial" w:cs="Arial"/>
          <w:sz w:val="24"/>
          <w:szCs w:val="24"/>
        </w:rPr>
        <w:t>6</w:t>
      </w:r>
      <w:r w:rsidR="001D6F0E" w:rsidRPr="00CF704A">
        <w:rPr>
          <w:rFonts w:ascii="Arial" w:hAnsi="Arial" w:cs="Arial"/>
          <w:sz w:val="24"/>
          <w:szCs w:val="24"/>
        </w:rPr>
        <w:t>.1</w:t>
      </w:r>
      <w:r w:rsidR="00C73F55" w:rsidRPr="00CF704A">
        <w:rPr>
          <w:rFonts w:ascii="Arial" w:hAnsi="Arial" w:cs="Arial"/>
          <w:sz w:val="24"/>
          <w:szCs w:val="24"/>
        </w:rPr>
        <w:t>0</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Na avaliação de conformidade das propostas de técnica e de preço deverão ser indicadas as razões de eventuais desclassificações.</w:t>
      </w:r>
    </w:p>
    <w:p w14:paraId="3D43C50A" w14:textId="140B3978"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24094B" w:rsidRPr="00CF704A">
        <w:rPr>
          <w:rFonts w:ascii="Arial" w:hAnsi="Arial" w:cs="Arial"/>
          <w:sz w:val="24"/>
          <w:szCs w:val="24"/>
        </w:rPr>
        <w:t>1</w:t>
      </w:r>
      <w:r w:rsidR="00C73F55" w:rsidRPr="00CF704A">
        <w:rPr>
          <w:rFonts w:ascii="Arial" w:hAnsi="Arial" w:cs="Arial"/>
          <w:sz w:val="24"/>
          <w:szCs w:val="24"/>
        </w:rPr>
        <w:t>1</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A análise e avaliação da conformidade das propostas será iniciada pelo exame de conformidade das propostas de técnica, observadas as regras e as condições previstas no Anexo I deste edital.</w:t>
      </w:r>
    </w:p>
    <w:p w14:paraId="6BEADF4E" w14:textId="2D424994" w:rsidR="00130DF6" w:rsidRPr="00CF704A" w:rsidRDefault="00225F6A" w:rsidP="00FA0A9B">
      <w:pPr>
        <w:spacing w:after="0"/>
        <w:jc w:val="both"/>
        <w:rPr>
          <w:rFonts w:ascii="Arial" w:hAnsi="Arial" w:cs="Arial"/>
          <w:color w:val="9BBB59" w:themeColor="accent3"/>
          <w:sz w:val="24"/>
          <w:szCs w:val="24"/>
        </w:rPr>
      </w:pPr>
      <w:r w:rsidRPr="00CF704A">
        <w:rPr>
          <w:rFonts w:ascii="Arial" w:hAnsi="Arial" w:cs="Arial"/>
          <w:sz w:val="24"/>
          <w:szCs w:val="24"/>
        </w:rPr>
        <w:t>6</w:t>
      </w:r>
      <w:r w:rsidR="001D6F0E" w:rsidRPr="00CF704A">
        <w:rPr>
          <w:rFonts w:ascii="Arial" w:hAnsi="Arial" w:cs="Arial"/>
          <w:sz w:val="24"/>
          <w:szCs w:val="24"/>
        </w:rPr>
        <w:t>.</w:t>
      </w:r>
      <w:r w:rsidR="0024094B" w:rsidRPr="00CF704A">
        <w:rPr>
          <w:rFonts w:ascii="Arial" w:hAnsi="Arial" w:cs="Arial"/>
          <w:sz w:val="24"/>
          <w:szCs w:val="24"/>
        </w:rPr>
        <w:t>1</w:t>
      </w:r>
      <w:r w:rsidR="00C73F55" w:rsidRPr="00CF704A">
        <w:rPr>
          <w:rFonts w:ascii="Arial" w:hAnsi="Arial" w:cs="Arial"/>
          <w:sz w:val="24"/>
          <w:szCs w:val="24"/>
        </w:rPr>
        <w:t>2</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 xml:space="preserve">A análise dos quesitos de natureza qualitativa será realizada pela </w:t>
      </w:r>
      <w:r w:rsidR="00F00750">
        <w:rPr>
          <w:rFonts w:ascii="Arial" w:hAnsi="Arial" w:cs="Arial"/>
          <w:sz w:val="24"/>
          <w:szCs w:val="24"/>
        </w:rPr>
        <w:t>Comissão Técnica Avaliadora nomeada na portaria nº 4.798 de 11/02/2026.</w:t>
      </w:r>
    </w:p>
    <w:p w14:paraId="1EAD593F" w14:textId="5B93F2C8"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24094B" w:rsidRPr="00CF704A">
        <w:rPr>
          <w:rFonts w:ascii="Arial" w:hAnsi="Arial" w:cs="Arial"/>
          <w:sz w:val="24"/>
          <w:szCs w:val="24"/>
        </w:rPr>
        <w:t>1</w:t>
      </w:r>
      <w:r w:rsidR="00C73F55" w:rsidRPr="00CF704A">
        <w:rPr>
          <w:rFonts w:ascii="Arial" w:hAnsi="Arial" w:cs="Arial"/>
          <w:sz w:val="24"/>
          <w:szCs w:val="24"/>
        </w:rPr>
        <w:t>3</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No julgamento das propostas técnicas, será atribuída ao licitante uma Nota da Proposta Técnica (NT), de acordo com</w:t>
      </w:r>
      <w:r w:rsidR="00F85A84" w:rsidRPr="00CF704A">
        <w:rPr>
          <w:rFonts w:ascii="Arial" w:hAnsi="Arial" w:cs="Arial"/>
          <w:sz w:val="24"/>
          <w:szCs w:val="24"/>
        </w:rPr>
        <w:t xml:space="preserve"> parâmetros já definidos n</w:t>
      </w:r>
      <w:r w:rsidR="004A7D7A">
        <w:rPr>
          <w:rFonts w:ascii="Arial" w:hAnsi="Arial" w:cs="Arial"/>
          <w:sz w:val="24"/>
          <w:szCs w:val="24"/>
        </w:rPr>
        <w:t>o Termo de Referência</w:t>
      </w:r>
    </w:p>
    <w:p w14:paraId="7B45899E" w14:textId="13DF14F9" w:rsidR="00130DF6" w:rsidRPr="00CF704A" w:rsidRDefault="00225F6A" w:rsidP="00FA0A9B">
      <w:pPr>
        <w:spacing w:after="0"/>
        <w:jc w:val="both"/>
        <w:rPr>
          <w:rFonts w:ascii="Arial" w:hAnsi="Arial" w:cs="Arial"/>
          <w:sz w:val="24"/>
          <w:szCs w:val="24"/>
          <w:lang w:eastAsia="ar-SA"/>
        </w:rPr>
      </w:pPr>
      <w:r w:rsidRPr="00CF704A">
        <w:rPr>
          <w:rFonts w:ascii="Arial" w:hAnsi="Arial" w:cs="Arial"/>
          <w:sz w:val="24"/>
          <w:szCs w:val="24"/>
        </w:rPr>
        <w:t>6</w:t>
      </w:r>
      <w:r w:rsidR="001D6F0E" w:rsidRPr="00CF704A">
        <w:rPr>
          <w:rFonts w:ascii="Arial" w:hAnsi="Arial" w:cs="Arial"/>
          <w:sz w:val="24"/>
          <w:szCs w:val="24"/>
        </w:rPr>
        <w:t>.</w:t>
      </w:r>
      <w:r w:rsidR="0024094B" w:rsidRPr="00CF704A">
        <w:rPr>
          <w:rFonts w:ascii="Arial" w:hAnsi="Arial" w:cs="Arial"/>
          <w:sz w:val="24"/>
          <w:szCs w:val="24"/>
        </w:rPr>
        <w:t>1</w:t>
      </w:r>
      <w:r w:rsidR="00C73F55" w:rsidRPr="00CF704A">
        <w:rPr>
          <w:rFonts w:ascii="Arial" w:hAnsi="Arial" w:cs="Arial"/>
          <w:sz w:val="24"/>
          <w:szCs w:val="24"/>
        </w:rPr>
        <w:t>4</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 xml:space="preserve">Concluída a </w:t>
      </w:r>
      <w:r w:rsidR="00130DF6" w:rsidRPr="00CF704A">
        <w:rPr>
          <w:rFonts w:ascii="Arial" w:hAnsi="Arial" w:cs="Arial"/>
          <w:sz w:val="24"/>
          <w:szCs w:val="24"/>
          <w:lang w:eastAsia="ar-SA"/>
        </w:rPr>
        <w:t>avaliação e ponderação das propostas técnicas</w:t>
      </w:r>
      <w:r w:rsidR="00130DF6" w:rsidRPr="00CF704A">
        <w:rPr>
          <w:rFonts w:ascii="Arial" w:hAnsi="Arial" w:cs="Arial"/>
          <w:sz w:val="24"/>
          <w:szCs w:val="24"/>
        </w:rPr>
        <w:t xml:space="preserve"> o Agente de Contratação realizará a verificação da conformidade das propostas de preço.</w:t>
      </w:r>
    </w:p>
    <w:p w14:paraId="35BD7A65" w14:textId="1F84DB56" w:rsidR="00130DF6" w:rsidRPr="00CF704A" w:rsidRDefault="00225F6A"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24094B" w:rsidRPr="00CF704A">
        <w:rPr>
          <w:rFonts w:ascii="Arial" w:hAnsi="Arial" w:cs="Arial"/>
          <w:sz w:val="24"/>
          <w:szCs w:val="24"/>
        </w:rPr>
        <w:t>1</w:t>
      </w:r>
      <w:r w:rsidR="00C73F55" w:rsidRPr="00CF704A">
        <w:rPr>
          <w:rFonts w:ascii="Arial" w:hAnsi="Arial" w:cs="Arial"/>
          <w:sz w:val="24"/>
          <w:szCs w:val="24"/>
        </w:rPr>
        <w:t>5</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No caso de bens e serviços em geral, é indício de inexequibilidade das propostas valores inferiores a 50% (cinquenta por cento) do valor orçado pela Administração.</w:t>
      </w:r>
    </w:p>
    <w:p w14:paraId="410D423E" w14:textId="11408BD8" w:rsidR="00130DF6" w:rsidRPr="00CF704A" w:rsidRDefault="008B0297"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24094B" w:rsidRPr="00CF704A">
        <w:rPr>
          <w:rFonts w:ascii="Arial" w:hAnsi="Arial" w:cs="Arial"/>
          <w:sz w:val="24"/>
          <w:szCs w:val="24"/>
        </w:rPr>
        <w:t>1</w:t>
      </w:r>
      <w:r w:rsidR="00C73F55" w:rsidRPr="00CF704A">
        <w:rPr>
          <w:rFonts w:ascii="Arial" w:hAnsi="Arial" w:cs="Arial"/>
          <w:sz w:val="24"/>
          <w:szCs w:val="24"/>
        </w:rPr>
        <w:t>6</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A inexequibilidade, na hipótese de que trata o item anterior, só será considerada após diligência do Agente de Contratação, que comprove:</w:t>
      </w:r>
    </w:p>
    <w:p w14:paraId="34B31E4A" w14:textId="5338BC9F" w:rsidR="00130DF6" w:rsidRPr="00CF704A" w:rsidRDefault="008B0297" w:rsidP="00FA0A9B">
      <w:pPr>
        <w:spacing w:after="0"/>
        <w:jc w:val="both"/>
        <w:rPr>
          <w:rFonts w:ascii="Arial" w:hAnsi="Arial" w:cs="Arial"/>
          <w:sz w:val="24"/>
          <w:szCs w:val="24"/>
        </w:rPr>
      </w:pPr>
      <w:r w:rsidRPr="00CF704A">
        <w:rPr>
          <w:rFonts w:ascii="Arial" w:hAnsi="Arial" w:cs="Arial"/>
          <w:sz w:val="24"/>
          <w:szCs w:val="24"/>
        </w:rPr>
        <w:lastRenderedPageBreak/>
        <w:t>6</w:t>
      </w:r>
      <w:r w:rsidR="001D6F0E" w:rsidRPr="00CF704A">
        <w:rPr>
          <w:rFonts w:ascii="Arial" w:hAnsi="Arial" w:cs="Arial"/>
          <w:sz w:val="24"/>
          <w:szCs w:val="24"/>
        </w:rPr>
        <w:t>.</w:t>
      </w:r>
      <w:r w:rsidR="0024094B" w:rsidRPr="00CF704A">
        <w:rPr>
          <w:rFonts w:ascii="Arial" w:hAnsi="Arial" w:cs="Arial"/>
          <w:sz w:val="24"/>
          <w:szCs w:val="24"/>
        </w:rPr>
        <w:t>1</w:t>
      </w:r>
      <w:r w:rsidR="00C73F55" w:rsidRPr="00CF704A">
        <w:rPr>
          <w:rFonts w:ascii="Arial" w:hAnsi="Arial" w:cs="Arial"/>
          <w:sz w:val="24"/>
          <w:szCs w:val="24"/>
        </w:rPr>
        <w:t>6</w:t>
      </w:r>
      <w:r w:rsidR="001D6F0E" w:rsidRPr="00CF704A">
        <w:rPr>
          <w:rFonts w:ascii="Arial" w:hAnsi="Arial" w:cs="Arial"/>
          <w:sz w:val="24"/>
          <w:szCs w:val="24"/>
        </w:rPr>
        <w:t xml:space="preserve">.1 </w:t>
      </w:r>
      <w:r w:rsidR="00F00750">
        <w:rPr>
          <w:rFonts w:ascii="Arial" w:hAnsi="Arial" w:cs="Arial"/>
          <w:sz w:val="24"/>
          <w:szCs w:val="24"/>
        </w:rPr>
        <w:t xml:space="preserve">- </w:t>
      </w:r>
      <w:r w:rsidR="004A7D7A" w:rsidRPr="00CF704A">
        <w:rPr>
          <w:rFonts w:ascii="Arial" w:hAnsi="Arial" w:cs="Arial"/>
          <w:sz w:val="24"/>
          <w:szCs w:val="24"/>
        </w:rPr>
        <w:t>Que</w:t>
      </w:r>
      <w:r w:rsidR="00130DF6" w:rsidRPr="00CF704A">
        <w:rPr>
          <w:rFonts w:ascii="Arial" w:hAnsi="Arial" w:cs="Arial"/>
          <w:sz w:val="24"/>
          <w:szCs w:val="24"/>
        </w:rPr>
        <w:t xml:space="preserve"> o custo do licitante ultrapassa o valor da proposta; e</w:t>
      </w:r>
    </w:p>
    <w:p w14:paraId="569DC796" w14:textId="68C6EBBE" w:rsidR="00130DF6" w:rsidRPr="00CF704A" w:rsidRDefault="008B0297"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24094B" w:rsidRPr="00CF704A">
        <w:rPr>
          <w:rFonts w:ascii="Arial" w:hAnsi="Arial" w:cs="Arial"/>
          <w:sz w:val="24"/>
          <w:szCs w:val="24"/>
        </w:rPr>
        <w:t>1</w:t>
      </w:r>
      <w:r w:rsidR="00C73F55" w:rsidRPr="00CF704A">
        <w:rPr>
          <w:rFonts w:ascii="Arial" w:hAnsi="Arial" w:cs="Arial"/>
          <w:sz w:val="24"/>
          <w:szCs w:val="24"/>
        </w:rPr>
        <w:t>6</w:t>
      </w:r>
      <w:r w:rsidR="001D6F0E" w:rsidRPr="00CF704A">
        <w:rPr>
          <w:rFonts w:ascii="Arial" w:hAnsi="Arial" w:cs="Arial"/>
          <w:sz w:val="24"/>
          <w:szCs w:val="24"/>
        </w:rPr>
        <w:t xml:space="preserve">.2 </w:t>
      </w:r>
      <w:r w:rsidR="00F00750">
        <w:rPr>
          <w:rFonts w:ascii="Arial" w:hAnsi="Arial" w:cs="Arial"/>
          <w:sz w:val="24"/>
          <w:szCs w:val="24"/>
        </w:rPr>
        <w:t xml:space="preserve">- </w:t>
      </w:r>
      <w:r w:rsidR="004A7D7A" w:rsidRPr="00CF704A">
        <w:rPr>
          <w:rFonts w:ascii="Arial" w:hAnsi="Arial" w:cs="Arial"/>
          <w:sz w:val="24"/>
          <w:szCs w:val="24"/>
        </w:rPr>
        <w:t>Inexistirem</w:t>
      </w:r>
      <w:r w:rsidR="00130DF6" w:rsidRPr="00CF704A">
        <w:rPr>
          <w:rFonts w:ascii="Arial" w:hAnsi="Arial" w:cs="Arial"/>
          <w:sz w:val="24"/>
          <w:szCs w:val="24"/>
        </w:rPr>
        <w:t xml:space="preserve"> custos de oportunidade capazes de justificar o vulto da oferta.</w:t>
      </w:r>
    </w:p>
    <w:p w14:paraId="2F7F3911" w14:textId="18B269CD" w:rsidR="00130DF6" w:rsidRPr="00CF704A" w:rsidRDefault="008B0297"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24094B" w:rsidRPr="00CF704A">
        <w:rPr>
          <w:rFonts w:ascii="Arial" w:hAnsi="Arial" w:cs="Arial"/>
          <w:sz w:val="24"/>
          <w:szCs w:val="24"/>
        </w:rPr>
        <w:t>1</w:t>
      </w:r>
      <w:r w:rsidR="00C73F55" w:rsidRPr="00CF704A">
        <w:rPr>
          <w:rFonts w:ascii="Arial" w:hAnsi="Arial" w:cs="Arial"/>
          <w:sz w:val="24"/>
          <w:szCs w:val="24"/>
        </w:rPr>
        <w:t>7</w:t>
      </w:r>
      <w:r w:rsidR="001D6F0E" w:rsidRPr="00CF704A">
        <w:rPr>
          <w:rFonts w:ascii="Arial" w:hAnsi="Arial" w:cs="Arial"/>
          <w:sz w:val="24"/>
          <w:szCs w:val="24"/>
        </w:rPr>
        <w:t xml:space="preserve"> </w:t>
      </w:r>
      <w:r w:rsidR="00F00750">
        <w:rPr>
          <w:rFonts w:ascii="Arial" w:hAnsi="Arial" w:cs="Arial"/>
          <w:sz w:val="24"/>
          <w:szCs w:val="24"/>
        </w:rPr>
        <w:t xml:space="preserve">- </w:t>
      </w:r>
      <w:r w:rsidR="00130DF6" w:rsidRPr="00CF704A">
        <w:rPr>
          <w:rFonts w:ascii="Arial" w:hAnsi="Arial" w:cs="Arial"/>
          <w:sz w:val="24"/>
          <w:szCs w:val="24"/>
        </w:rPr>
        <w:t>Se houver indícios de inexequibilidade da proposta de preço, ou em caso da necessidade de esclarecimentos complementares, poderão ser efetuadas diligências, para que o licitante comprove a exequibilidade da proposta.</w:t>
      </w:r>
    </w:p>
    <w:p w14:paraId="3EBD0151" w14:textId="6DD6C854" w:rsidR="00130DF6" w:rsidRPr="00CF704A" w:rsidRDefault="008B0297"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00C73F55" w:rsidRPr="00CF704A">
        <w:rPr>
          <w:rFonts w:ascii="Arial" w:hAnsi="Arial" w:cs="Arial"/>
          <w:sz w:val="24"/>
          <w:szCs w:val="24"/>
        </w:rPr>
        <w:t>18</w:t>
      </w:r>
      <w:r w:rsidR="001D6F0E" w:rsidRPr="00CF704A">
        <w:rPr>
          <w:rFonts w:ascii="Arial" w:hAnsi="Arial" w:cs="Arial"/>
          <w:sz w:val="24"/>
          <w:szCs w:val="24"/>
        </w:rPr>
        <w:t xml:space="preserve"> </w:t>
      </w:r>
      <w:r w:rsidR="000649E5">
        <w:rPr>
          <w:rFonts w:ascii="Arial" w:hAnsi="Arial" w:cs="Arial"/>
          <w:sz w:val="24"/>
          <w:szCs w:val="24"/>
        </w:rPr>
        <w:t xml:space="preserve">- </w:t>
      </w:r>
      <w:r w:rsidR="00130DF6" w:rsidRPr="00CF704A">
        <w:rPr>
          <w:rFonts w:ascii="Arial" w:hAnsi="Arial" w:cs="Arial"/>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91D1710" w14:textId="46FA4AE7" w:rsidR="00130DF6" w:rsidRPr="00CF704A" w:rsidRDefault="008B0297"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Pr="00CF704A">
        <w:rPr>
          <w:rFonts w:ascii="Arial" w:hAnsi="Arial" w:cs="Arial"/>
          <w:sz w:val="24"/>
          <w:szCs w:val="24"/>
        </w:rPr>
        <w:t>19</w:t>
      </w:r>
      <w:r w:rsidR="000649E5">
        <w:rPr>
          <w:rFonts w:ascii="Arial" w:hAnsi="Arial" w:cs="Arial"/>
          <w:sz w:val="24"/>
          <w:szCs w:val="24"/>
        </w:rPr>
        <w:t xml:space="preserve"> -</w:t>
      </w:r>
      <w:r w:rsidR="001D6F0E" w:rsidRPr="00CF704A">
        <w:rPr>
          <w:rFonts w:ascii="Arial" w:hAnsi="Arial" w:cs="Arial"/>
          <w:sz w:val="24"/>
          <w:szCs w:val="24"/>
        </w:rPr>
        <w:t xml:space="preserve"> </w:t>
      </w:r>
      <w:r w:rsidR="00130DF6" w:rsidRPr="00CF704A">
        <w:rPr>
          <w:rFonts w:ascii="Arial" w:hAnsi="Arial" w:cs="Arial"/>
          <w:sz w:val="24"/>
          <w:szCs w:val="24"/>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7C0A9ED8" w14:textId="42014496" w:rsidR="00130DF6" w:rsidRPr="00CF704A" w:rsidRDefault="008B0297"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Pr="00CF704A">
        <w:rPr>
          <w:rFonts w:ascii="Arial" w:hAnsi="Arial" w:cs="Arial"/>
          <w:sz w:val="24"/>
          <w:szCs w:val="24"/>
        </w:rPr>
        <w:t>19</w:t>
      </w:r>
      <w:r w:rsidR="0024094B" w:rsidRPr="00CF704A">
        <w:rPr>
          <w:rFonts w:ascii="Arial" w:hAnsi="Arial" w:cs="Arial"/>
          <w:sz w:val="24"/>
          <w:szCs w:val="24"/>
        </w:rPr>
        <w:t>.1</w:t>
      </w:r>
      <w:r w:rsidR="000649E5">
        <w:rPr>
          <w:rFonts w:ascii="Arial" w:hAnsi="Arial" w:cs="Arial"/>
          <w:sz w:val="24"/>
          <w:szCs w:val="24"/>
        </w:rPr>
        <w:t xml:space="preserve"> -</w:t>
      </w:r>
      <w:r w:rsidR="001D6F0E" w:rsidRPr="00CF704A">
        <w:rPr>
          <w:rFonts w:ascii="Arial" w:hAnsi="Arial" w:cs="Arial"/>
          <w:sz w:val="24"/>
          <w:szCs w:val="24"/>
        </w:rPr>
        <w:t xml:space="preserve"> </w:t>
      </w:r>
      <w:r w:rsidR="00130DF6" w:rsidRPr="00CF704A">
        <w:rPr>
          <w:rFonts w:ascii="Arial" w:hAnsi="Arial" w:cs="Arial"/>
          <w:sz w:val="24"/>
          <w:szCs w:val="24"/>
        </w:rPr>
        <w:t>O ajuste de que trata este dispositivo se limita a sanar erros ou falhas que não alterem a substância das propostas.</w:t>
      </w:r>
    </w:p>
    <w:p w14:paraId="3E7CC319" w14:textId="33125CA1" w:rsidR="00130DF6" w:rsidRPr="00CF704A" w:rsidRDefault="008B0297" w:rsidP="00FA0A9B">
      <w:pPr>
        <w:spacing w:after="0"/>
        <w:jc w:val="both"/>
        <w:rPr>
          <w:rFonts w:ascii="Arial" w:hAnsi="Arial" w:cs="Arial"/>
          <w:sz w:val="24"/>
          <w:szCs w:val="24"/>
        </w:rPr>
      </w:pPr>
      <w:r w:rsidRPr="00CF704A">
        <w:rPr>
          <w:rFonts w:ascii="Arial" w:hAnsi="Arial" w:cs="Arial"/>
          <w:sz w:val="24"/>
          <w:szCs w:val="24"/>
        </w:rPr>
        <w:t>6</w:t>
      </w:r>
      <w:r w:rsidR="001D6F0E" w:rsidRPr="00CF704A">
        <w:rPr>
          <w:rFonts w:ascii="Arial" w:hAnsi="Arial" w:cs="Arial"/>
          <w:sz w:val="24"/>
          <w:szCs w:val="24"/>
        </w:rPr>
        <w:t>.</w:t>
      </w:r>
      <w:r w:rsidRPr="00CF704A">
        <w:rPr>
          <w:rFonts w:ascii="Arial" w:hAnsi="Arial" w:cs="Arial"/>
          <w:sz w:val="24"/>
          <w:szCs w:val="24"/>
        </w:rPr>
        <w:t>19</w:t>
      </w:r>
      <w:r w:rsidR="0024094B" w:rsidRPr="00CF704A">
        <w:rPr>
          <w:rFonts w:ascii="Arial" w:hAnsi="Arial" w:cs="Arial"/>
          <w:sz w:val="24"/>
          <w:szCs w:val="24"/>
        </w:rPr>
        <w:t>.2</w:t>
      </w:r>
      <w:r w:rsidR="000649E5">
        <w:rPr>
          <w:rFonts w:ascii="Arial" w:hAnsi="Arial" w:cs="Arial"/>
          <w:sz w:val="24"/>
          <w:szCs w:val="24"/>
        </w:rPr>
        <w:t xml:space="preserve"> -</w:t>
      </w:r>
      <w:r w:rsidR="001D6F0E" w:rsidRPr="00CF704A">
        <w:rPr>
          <w:rFonts w:ascii="Arial" w:hAnsi="Arial" w:cs="Arial"/>
          <w:sz w:val="24"/>
          <w:szCs w:val="24"/>
        </w:rPr>
        <w:t xml:space="preserve"> </w:t>
      </w:r>
      <w:r w:rsidR="00130DF6" w:rsidRPr="00CF704A">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14:paraId="53556F05" w14:textId="403113BB" w:rsidR="00130DF6" w:rsidRPr="00CF704A" w:rsidRDefault="008B0297" w:rsidP="00FA0A9B">
      <w:pPr>
        <w:spacing w:after="0"/>
        <w:jc w:val="both"/>
        <w:rPr>
          <w:rFonts w:ascii="Arial" w:hAnsi="Arial" w:cs="Arial"/>
          <w:sz w:val="24"/>
          <w:szCs w:val="24"/>
        </w:rPr>
      </w:pPr>
      <w:r w:rsidRPr="00CF704A">
        <w:rPr>
          <w:rFonts w:ascii="Arial" w:hAnsi="Arial" w:cs="Arial"/>
          <w:sz w:val="24"/>
          <w:szCs w:val="24"/>
        </w:rPr>
        <w:t>6</w:t>
      </w:r>
      <w:r w:rsidR="00851C80" w:rsidRPr="00CF704A">
        <w:rPr>
          <w:rFonts w:ascii="Arial" w:hAnsi="Arial" w:cs="Arial"/>
          <w:sz w:val="24"/>
          <w:szCs w:val="24"/>
        </w:rPr>
        <w:t>.2</w:t>
      </w:r>
      <w:r w:rsidRPr="00CF704A">
        <w:rPr>
          <w:rFonts w:ascii="Arial" w:hAnsi="Arial" w:cs="Arial"/>
          <w:sz w:val="24"/>
          <w:szCs w:val="24"/>
        </w:rPr>
        <w:t>0</w:t>
      </w:r>
      <w:r w:rsidR="00851C80" w:rsidRPr="00CF704A">
        <w:rPr>
          <w:rFonts w:ascii="Arial" w:hAnsi="Arial" w:cs="Arial"/>
          <w:sz w:val="24"/>
          <w:szCs w:val="24"/>
        </w:rPr>
        <w:t xml:space="preserve"> </w:t>
      </w:r>
      <w:r w:rsidR="000649E5">
        <w:rPr>
          <w:rFonts w:ascii="Arial" w:hAnsi="Arial" w:cs="Arial"/>
          <w:sz w:val="24"/>
          <w:szCs w:val="24"/>
        </w:rPr>
        <w:t xml:space="preserve">- </w:t>
      </w:r>
      <w:r w:rsidR="00851C80" w:rsidRPr="00CF704A">
        <w:rPr>
          <w:rFonts w:ascii="Arial" w:hAnsi="Arial" w:cs="Arial"/>
          <w:sz w:val="24"/>
          <w:szCs w:val="24"/>
        </w:rPr>
        <w:t>Para</w:t>
      </w:r>
      <w:r w:rsidR="00130DF6" w:rsidRPr="00CF704A">
        <w:rPr>
          <w:rFonts w:ascii="Arial" w:hAnsi="Arial" w:cs="Arial"/>
          <w:sz w:val="24"/>
          <w:szCs w:val="24"/>
        </w:rPr>
        <w:t xml:space="preserve"> fins de análise da proposta quanto ao cumprimento das especificações do objeto, poderá ser colhida a manifestação escrita do setor requisitante do serviço ou da área especializada no objeto.</w:t>
      </w:r>
    </w:p>
    <w:p w14:paraId="0F9103F6" w14:textId="585ECF18" w:rsidR="00130DF6" w:rsidRPr="00CF704A" w:rsidRDefault="008B0297" w:rsidP="00FA0A9B">
      <w:pPr>
        <w:spacing w:after="0"/>
        <w:jc w:val="both"/>
        <w:rPr>
          <w:rFonts w:ascii="Arial" w:hAnsi="Arial" w:cs="Arial"/>
          <w:sz w:val="24"/>
          <w:szCs w:val="24"/>
          <w:u w:val="single"/>
          <w:lang w:eastAsia="ar-SA"/>
        </w:rPr>
      </w:pPr>
      <w:r w:rsidRPr="00CF704A">
        <w:rPr>
          <w:rFonts w:ascii="Arial" w:hAnsi="Arial" w:cs="Arial"/>
          <w:sz w:val="24"/>
          <w:szCs w:val="24"/>
        </w:rPr>
        <w:t>6</w:t>
      </w:r>
      <w:r w:rsidR="0024094B" w:rsidRPr="00CF704A">
        <w:rPr>
          <w:rFonts w:ascii="Arial" w:hAnsi="Arial" w:cs="Arial"/>
          <w:sz w:val="24"/>
          <w:szCs w:val="24"/>
        </w:rPr>
        <w:t>.</w:t>
      </w:r>
      <w:r w:rsidR="00C73F55" w:rsidRPr="00CF704A">
        <w:rPr>
          <w:rFonts w:ascii="Arial" w:hAnsi="Arial" w:cs="Arial"/>
          <w:sz w:val="24"/>
          <w:szCs w:val="24"/>
        </w:rPr>
        <w:t>2</w:t>
      </w:r>
      <w:r w:rsidRPr="00CF704A">
        <w:rPr>
          <w:rFonts w:ascii="Arial" w:hAnsi="Arial" w:cs="Arial"/>
          <w:sz w:val="24"/>
          <w:szCs w:val="24"/>
        </w:rPr>
        <w:t>1</w:t>
      </w:r>
      <w:r w:rsidR="0024094B" w:rsidRPr="00CF704A">
        <w:rPr>
          <w:rFonts w:ascii="Arial" w:hAnsi="Arial" w:cs="Arial"/>
          <w:sz w:val="24"/>
          <w:szCs w:val="24"/>
        </w:rPr>
        <w:t xml:space="preserve"> </w:t>
      </w:r>
      <w:r w:rsidR="000649E5">
        <w:rPr>
          <w:rFonts w:ascii="Arial" w:hAnsi="Arial" w:cs="Arial"/>
          <w:sz w:val="24"/>
          <w:szCs w:val="24"/>
        </w:rPr>
        <w:t xml:space="preserve">- </w:t>
      </w:r>
      <w:r w:rsidR="00130DF6" w:rsidRPr="00CF704A">
        <w:rPr>
          <w:rFonts w:ascii="Arial" w:hAnsi="Arial" w:cs="Arial"/>
          <w:sz w:val="24"/>
          <w:szCs w:val="24"/>
        </w:rPr>
        <w:t>Será atribuída ao licitante uma Nota da Proposta de Preço (NP), de acordo com o seguinte parâmetro matemático:</w:t>
      </w:r>
    </w:p>
    <w:p w14:paraId="4951B27C" w14:textId="77777777" w:rsidR="00130DF6" w:rsidRPr="00CF704A" w:rsidRDefault="00130DF6" w:rsidP="00BA3A43">
      <w:pPr>
        <w:spacing w:after="0"/>
        <w:ind w:left="1701"/>
        <w:jc w:val="both"/>
        <w:rPr>
          <w:rFonts w:ascii="Arial" w:hAnsi="Arial" w:cs="Arial"/>
          <w:sz w:val="24"/>
          <w:szCs w:val="24"/>
        </w:rPr>
      </w:pPr>
      <w:r w:rsidRPr="00CF704A">
        <w:rPr>
          <w:rFonts w:ascii="Arial" w:hAnsi="Arial" w:cs="Arial"/>
          <w:sz w:val="24"/>
          <w:szCs w:val="24"/>
        </w:rPr>
        <w:t>NP = 100 x (X1 / X2)</w:t>
      </w:r>
    </w:p>
    <w:p w14:paraId="5E3908C6" w14:textId="77777777" w:rsidR="00130DF6" w:rsidRPr="00CF704A" w:rsidRDefault="00130DF6" w:rsidP="00BA3A43">
      <w:pPr>
        <w:spacing w:after="0"/>
        <w:ind w:left="1701"/>
        <w:jc w:val="both"/>
        <w:rPr>
          <w:rFonts w:ascii="Arial" w:hAnsi="Arial" w:cs="Arial"/>
          <w:sz w:val="24"/>
          <w:szCs w:val="24"/>
        </w:rPr>
      </w:pPr>
      <w:r w:rsidRPr="00CF704A">
        <w:rPr>
          <w:rFonts w:ascii="Arial" w:hAnsi="Arial" w:cs="Arial"/>
          <w:sz w:val="24"/>
          <w:szCs w:val="24"/>
        </w:rPr>
        <w:t>NP - Nota da proposta de preço do licitante;</w:t>
      </w:r>
    </w:p>
    <w:p w14:paraId="4D1289F1" w14:textId="77777777" w:rsidR="00130DF6" w:rsidRPr="00CF704A" w:rsidRDefault="00130DF6" w:rsidP="00BA3A43">
      <w:pPr>
        <w:spacing w:after="0"/>
        <w:ind w:left="1701"/>
        <w:jc w:val="both"/>
        <w:rPr>
          <w:rFonts w:ascii="Arial" w:hAnsi="Arial" w:cs="Arial"/>
          <w:sz w:val="24"/>
          <w:szCs w:val="24"/>
        </w:rPr>
      </w:pPr>
      <w:r w:rsidRPr="00CF704A">
        <w:rPr>
          <w:rFonts w:ascii="Arial" w:hAnsi="Arial" w:cs="Arial"/>
          <w:sz w:val="24"/>
          <w:szCs w:val="24"/>
        </w:rPr>
        <w:t>X1 - Menor valor global proposto entre os licitantes classificados; e</w:t>
      </w:r>
    </w:p>
    <w:p w14:paraId="5B42BF9C" w14:textId="77777777" w:rsidR="00130DF6" w:rsidRPr="00CF704A" w:rsidRDefault="00130DF6" w:rsidP="00BA3A43">
      <w:pPr>
        <w:spacing w:after="0"/>
        <w:ind w:left="1701"/>
        <w:jc w:val="both"/>
        <w:rPr>
          <w:rFonts w:ascii="Arial" w:hAnsi="Arial" w:cs="Arial"/>
          <w:sz w:val="24"/>
          <w:szCs w:val="24"/>
        </w:rPr>
      </w:pPr>
      <w:r w:rsidRPr="00CF704A">
        <w:rPr>
          <w:rFonts w:ascii="Arial" w:hAnsi="Arial" w:cs="Arial"/>
          <w:sz w:val="24"/>
          <w:szCs w:val="24"/>
        </w:rPr>
        <w:t>X2 - Valor global proposto</w:t>
      </w:r>
      <w:bookmarkStart w:id="21" w:name="_Hlk190267203"/>
      <w:r w:rsidRPr="00CF704A">
        <w:rPr>
          <w:rFonts w:ascii="Arial" w:hAnsi="Arial" w:cs="Arial"/>
          <w:sz w:val="24"/>
          <w:szCs w:val="24"/>
        </w:rPr>
        <w:t xml:space="preserve"> pelo licitante classificado.</w:t>
      </w:r>
    </w:p>
    <w:p w14:paraId="2ABDB471" w14:textId="32A757FE" w:rsidR="00130DF6" w:rsidRPr="00CF704A" w:rsidRDefault="00BA3A43" w:rsidP="00FA0A9B">
      <w:pPr>
        <w:spacing w:after="0"/>
        <w:jc w:val="both"/>
        <w:rPr>
          <w:rFonts w:ascii="Arial" w:hAnsi="Arial" w:cs="Arial"/>
          <w:sz w:val="24"/>
          <w:szCs w:val="24"/>
        </w:rPr>
      </w:pPr>
      <w:bookmarkStart w:id="22" w:name="_Ref153354961"/>
      <w:r w:rsidRPr="00CF704A">
        <w:rPr>
          <w:rFonts w:ascii="Arial" w:hAnsi="Arial" w:cs="Arial"/>
          <w:sz w:val="24"/>
          <w:szCs w:val="24"/>
        </w:rPr>
        <w:t>6.22</w:t>
      </w:r>
      <w:r w:rsidR="0024094B" w:rsidRPr="00CF704A">
        <w:rPr>
          <w:rFonts w:ascii="Arial" w:hAnsi="Arial" w:cs="Arial"/>
          <w:sz w:val="24"/>
          <w:szCs w:val="24"/>
        </w:rPr>
        <w:t xml:space="preserve"> </w:t>
      </w:r>
      <w:r w:rsidR="000649E5">
        <w:rPr>
          <w:rFonts w:ascii="Arial" w:hAnsi="Arial" w:cs="Arial"/>
          <w:sz w:val="24"/>
          <w:szCs w:val="24"/>
        </w:rPr>
        <w:t xml:space="preserve">- </w:t>
      </w:r>
      <w:r w:rsidR="00130DF6" w:rsidRPr="00CF704A">
        <w:rPr>
          <w:rFonts w:ascii="Arial" w:hAnsi="Arial" w:cs="Arial"/>
          <w:sz w:val="24"/>
          <w:szCs w:val="24"/>
        </w:rPr>
        <w:t>Após análise das propostas de técnica e de preço, será estabelecida a pontuação final dos licitantes, de acordo com a média ponderada das valorações de acordo com a seguinte fórmula:</w:t>
      </w:r>
      <w:bookmarkEnd w:id="22"/>
    </w:p>
    <w:p w14:paraId="4AC014B0" w14:textId="7335CADB" w:rsidR="00130DF6" w:rsidRPr="00CF704A" w:rsidRDefault="00130DF6" w:rsidP="00BA3A43">
      <w:pPr>
        <w:spacing w:after="0"/>
        <w:ind w:left="1701"/>
        <w:jc w:val="both"/>
        <w:rPr>
          <w:rFonts w:ascii="Arial" w:hAnsi="Arial" w:cs="Arial"/>
          <w:sz w:val="24"/>
          <w:szCs w:val="24"/>
        </w:rPr>
      </w:pPr>
      <w:r w:rsidRPr="00CF704A">
        <w:rPr>
          <w:rFonts w:ascii="Arial" w:hAnsi="Arial" w:cs="Arial"/>
          <w:sz w:val="24"/>
          <w:szCs w:val="24"/>
        </w:rPr>
        <w:t>NF = (</w:t>
      </w:r>
      <w:r w:rsidRPr="00CF704A">
        <w:rPr>
          <w:rFonts w:ascii="Arial" w:hAnsi="Arial" w:cs="Arial"/>
          <w:iCs/>
          <w:sz w:val="24"/>
          <w:szCs w:val="24"/>
        </w:rPr>
        <w:t>70</w:t>
      </w:r>
      <w:r w:rsidRPr="00CF704A">
        <w:rPr>
          <w:rFonts w:ascii="Arial" w:hAnsi="Arial" w:cs="Arial"/>
          <w:sz w:val="24"/>
          <w:szCs w:val="24"/>
        </w:rPr>
        <w:t xml:space="preserve"> * NT + </w:t>
      </w:r>
      <w:r w:rsidRPr="00CF704A">
        <w:rPr>
          <w:rFonts w:ascii="Arial" w:hAnsi="Arial" w:cs="Arial"/>
          <w:iCs/>
          <w:sz w:val="24"/>
          <w:szCs w:val="24"/>
        </w:rPr>
        <w:t>30</w:t>
      </w:r>
      <w:r w:rsidRPr="00CF704A">
        <w:rPr>
          <w:rFonts w:ascii="Arial" w:hAnsi="Arial" w:cs="Arial"/>
          <w:sz w:val="24"/>
          <w:szCs w:val="24"/>
        </w:rPr>
        <w:t xml:space="preserve"> * </w:t>
      </w:r>
      <w:r w:rsidR="004A7D7A" w:rsidRPr="00CF704A">
        <w:rPr>
          <w:rFonts w:ascii="Arial" w:hAnsi="Arial" w:cs="Arial"/>
          <w:sz w:val="24"/>
          <w:szCs w:val="24"/>
        </w:rPr>
        <w:t>NP) /</w:t>
      </w:r>
      <w:r w:rsidRPr="00CF704A">
        <w:rPr>
          <w:rFonts w:ascii="Arial" w:hAnsi="Arial" w:cs="Arial"/>
          <w:sz w:val="24"/>
          <w:szCs w:val="24"/>
        </w:rPr>
        <w:t>100</w:t>
      </w:r>
    </w:p>
    <w:p w14:paraId="45E68246" w14:textId="77777777" w:rsidR="00130DF6" w:rsidRPr="00CF704A" w:rsidRDefault="00130DF6" w:rsidP="00BA3A43">
      <w:pPr>
        <w:spacing w:after="0"/>
        <w:ind w:left="1701"/>
        <w:jc w:val="both"/>
        <w:rPr>
          <w:rFonts w:ascii="Arial" w:hAnsi="Arial" w:cs="Arial"/>
          <w:sz w:val="24"/>
          <w:szCs w:val="24"/>
        </w:rPr>
      </w:pPr>
      <w:r w:rsidRPr="00CF704A">
        <w:rPr>
          <w:rFonts w:ascii="Arial" w:hAnsi="Arial" w:cs="Arial"/>
          <w:sz w:val="24"/>
          <w:szCs w:val="24"/>
        </w:rPr>
        <w:t>onde:</w:t>
      </w:r>
    </w:p>
    <w:p w14:paraId="37208535" w14:textId="77777777" w:rsidR="00130DF6" w:rsidRPr="00CF704A" w:rsidRDefault="00130DF6" w:rsidP="00BA3A43">
      <w:pPr>
        <w:spacing w:after="0"/>
        <w:ind w:left="1701"/>
        <w:jc w:val="both"/>
        <w:rPr>
          <w:rFonts w:ascii="Arial" w:hAnsi="Arial" w:cs="Arial"/>
          <w:sz w:val="24"/>
          <w:szCs w:val="24"/>
        </w:rPr>
      </w:pPr>
      <w:r w:rsidRPr="00CF704A">
        <w:rPr>
          <w:rFonts w:ascii="Arial" w:hAnsi="Arial" w:cs="Arial"/>
          <w:sz w:val="24"/>
          <w:szCs w:val="24"/>
        </w:rPr>
        <w:t>NF = Nota Final;</w:t>
      </w:r>
    </w:p>
    <w:p w14:paraId="75A30A8F" w14:textId="77777777" w:rsidR="00130DF6" w:rsidRPr="00CF704A" w:rsidRDefault="00130DF6" w:rsidP="00BA3A43">
      <w:pPr>
        <w:spacing w:after="0"/>
        <w:ind w:left="1701"/>
        <w:jc w:val="both"/>
        <w:rPr>
          <w:rFonts w:ascii="Arial" w:hAnsi="Arial" w:cs="Arial"/>
          <w:sz w:val="24"/>
          <w:szCs w:val="24"/>
        </w:rPr>
      </w:pPr>
      <w:r w:rsidRPr="00CF704A">
        <w:rPr>
          <w:rFonts w:ascii="Arial" w:hAnsi="Arial" w:cs="Arial"/>
          <w:sz w:val="24"/>
          <w:szCs w:val="24"/>
        </w:rPr>
        <w:t>NT = Nota da Proposta Técnica;</w:t>
      </w:r>
    </w:p>
    <w:p w14:paraId="0AD8F4A8" w14:textId="77777777" w:rsidR="00130DF6" w:rsidRPr="00CF704A" w:rsidRDefault="00130DF6" w:rsidP="00BA3A43">
      <w:pPr>
        <w:spacing w:after="0"/>
        <w:ind w:left="1701"/>
        <w:jc w:val="both"/>
        <w:rPr>
          <w:rFonts w:ascii="Arial" w:hAnsi="Arial" w:cs="Arial"/>
          <w:sz w:val="24"/>
          <w:szCs w:val="24"/>
        </w:rPr>
      </w:pPr>
      <w:r w:rsidRPr="00CF704A">
        <w:rPr>
          <w:rFonts w:ascii="Arial" w:hAnsi="Arial" w:cs="Arial"/>
          <w:sz w:val="24"/>
          <w:szCs w:val="24"/>
        </w:rPr>
        <w:t>NP = Nota da Proposta de Preços.</w:t>
      </w:r>
    </w:p>
    <w:p w14:paraId="402E894D" w14:textId="262D8B4C" w:rsidR="00130DF6" w:rsidRPr="00CF704A" w:rsidRDefault="00BA3A43" w:rsidP="00FA0A9B">
      <w:pPr>
        <w:spacing w:after="0"/>
        <w:jc w:val="both"/>
        <w:rPr>
          <w:rFonts w:ascii="Arial" w:hAnsi="Arial" w:cs="Arial"/>
          <w:sz w:val="24"/>
          <w:szCs w:val="24"/>
        </w:rPr>
      </w:pPr>
      <w:r w:rsidRPr="00CF704A">
        <w:rPr>
          <w:rFonts w:ascii="Arial" w:hAnsi="Arial" w:cs="Arial"/>
          <w:sz w:val="24"/>
          <w:szCs w:val="24"/>
        </w:rPr>
        <w:t>6.2</w:t>
      </w:r>
      <w:r w:rsidR="00E41F17">
        <w:rPr>
          <w:rFonts w:ascii="Arial" w:hAnsi="Arial" w:cs="Arial"/>
          <w:sz w:val="24"/>
          <w:szCs w:val="24"/>
        </w:rPr>
        <w:t>3</w:t>
      </w:r>
      <w:r w:rsidR="000649E5">
        <w:rPr>
          <w:rFonts w:ascii="Arial" w:hAnsi="Arial" w:cs="Arial"/>
          <w:sz w:val="24"/>
          <w:szCs w:val="24"/>
        </w:rPr>
        <w:t xml:space="preserve"> - </w:t>
      </w:r>
      <w:r w:rsidRPr="00CF704A">
        <w:rPr>
          <w:rFonts w:ascii="Arial" w:hAnsi="Arial" w:cs="Arial"/>
          <w:sz w:val="24"/>
          <w:szCs w:val="24"/>
        </w:rPr>
        <w:t>Encerrados</w:t>
      </w:r>
      <w:r w:rsidR="00130DF6" w:rsidRPr="00CF704A">
        <w:rPr>
          <w:rFonts w:ascii="Arial" w:hAnsi="Arial" w:cs="Arial"/>
          <w:sz w:val="24"/>
          <w:szCs w:val="24"/>
        </w:rPr>
        <w:t xml:space="preserve"> os prazos estabelecidos nos itens </w:t>
      </w:r>
      <w:r w:rsidRPr="00CF704A">
        <w:rPr>
          <w:rFonts w:ascii="Arial" w:hAnsi="Arial" w:cs="Arial"/>
          <w:sz w:val="24"/>
          <w:szCs w:val="24"/>
        </w:rPr>
        <w:t>6.2</w:t>
      </w:r>
      <w:r w:rsidR="00130DF6" w:rsidRPr="00CF704A">
        <w:rPr>
          <w:rFonts w:ascii="Arial" w:hAnsi="Arial" w:cs="Arial"/>
          <w:sz w:val="24"/>
          <w:szCs w:val="24"/>
        </w:rPr>
        <w:t xml:space="preserve"> e </w:t>
      </w:r>
      <w:r w:rsidRPr="00CF704A">
        <w:rPr>
          <w:rFonts w:ascii="Arial" w:hAnsi="Arial" w:cs="Arial"/>
          <w:sz w:val="24"/>
          <w:szCs w:val="24"/>
        </w:rPr>
        <w:t>6.2.1</w:t>
      </w:r>
      <w:r w:rsidR="00130DF6" w:rsidRPr="00CF704A">
        <w:rPr>
          <w:rFonts w:ascii="Arial" w:hAnsi="Arial" w:cs="Arial"/>
          <w:sz w:val="24"/>
          <w:szCs w:val="24"/>
        </w:rPr>
        <w:t>, o sistema ordenará e divulgará as notas ponderadas das propostas de técnica e de preço em ordem decrescente, considerando a maior pontuação obtida, bem como informará as notas de cada proposta por licitante.</w:t>
      </w:r>
    </w:p>
    <w:p w14:paraId="74911D10" w14:textId="556A925A" w:rsidR="00851C80" w:rsidRPr="00CF704A" w:rsidRDefault="00431373" w:rsidP="00FA0A9B">
      <w:pPr>
        <w:spacing w:after="0"/>
        <w:jc w:val="both"/>
        <w:rPr>
          <w:rFonts w:ascii="Arial" w:hAnsi="Arial" w:cs="Arial"/>
          <w:sz w:val="24"/>
          <w:szCs w:val="24"/>
        </w:rPr>
      </w:pPr>
      <w:r w:rsidRPr="00CF704A">
        <w:rPr>
          <w:rFonts w:ascii="Arial" w:hAnsi="Arial" w:cs="Arial"/>
          <w:sz w:val="24"/>
          <w:szCs w:val="24"/>
        </w:rPr>
        <w:t>6.2</w:t>
      </w:r>
      <w:r w:rsidR="00E41F17">
        <w:rPr>
          <w:rFonts w:ascii="Arial" w:hAnsi="Arial" w:cs="Arial"/>
          <w:sz w:val="24"/>
          <w:szCs w:val="24"/>
        </w:rPr>
        <w:t>4</w:t>
      </w:r>
      <w:r w:rsidRPr="00CF704A">
        <w:rPr>
          <w:rFonts w:ascii="Arial" w:hAnsi="Arial" w:cs="Arial"/>
          <w:sz w:val="24"/>
          <w:szCs w:val="24"/>
        </w:rPr>
        <w:t xml:space="preserve"> </w:t>
      </w:r>
      <w:r w:rsidR="000649E5">
        <w:rPr>
          <w:rFonts w:ascii="Arial" w:hAnsi="Arial" w:cs="Arial"/>
          <w:sz w:val="24"/>
          <w:szCs w:val="24"/>
        </w:rPr>
        <w:t xml:space="preserve">- </w:t>
      </w:r>
      <w:r w:rsidRPr="00CF704A">
        <w:rPr>
          <w:rFonts w:ascii="Arial" w:hAnsi="Arial" w:cs="Arial"/>
          <w:sz w:val="24"/>
          <w:szCs w:val="24"/>
        </w:rPr>
        <w:t>Havendo</w:t>
      </w:r>
      <w:r w:rsidR="00851C80" w:rsidRPr="00CF704A">
        <w:rPr>
          <w:rFonts w:ascii="Arial" w:hAnsi="Arial" w:cs="Arial"/>
          <w:sz w:val="24"/>
          <w:szCs w:val="24"/>
        </w:rPr>
        <w:t xml:space="preserve"> eventual empate entre Notas Finais, o critério de desempate será aquele previsto no </w:t>
      </w:r>
      <w:r w:rsidR="00851C80" w:rsidRPr="00CF704A">
        <w:rPr>
          <w:rFonts w:ascii="Arial" w:eastAsia="Arial" w:hAnsi="Arial" w:cs="Arial"/>
          <w:sz w:val="24"/>
          <w:szCs w:val="24"/>
        </w:rPr>
        <w:t>art</w:t>
      </w:r>
      <w:r w:rsidR="00851C80" w:rsidRPr="00CF704A">
        <w:rPr>
          <w:rFonts w:ascii="Arial" w:hAnsi="Arial" w:cs="Arial"/>
          <w:sz w:val="24"/>
          <w:szCs w:val="24"/>
        </w:rPr>
        <w:t>. 60 da Lei nº 14.133, de 2021, nesta ordem:</w:t>
      </w:r>
    </w:p>
    <w:p w14:paraId="16D2751C" w14:textId="0A62E8A2" w:rsidR="00BA3A43" w:rsidRPr="00CF704A" w:rsidRDefault="00BA3A43" w:rsidP="00BA3A43">
      <w:pPr>
        <w:spacing w:after="0"/>
        <w:jc w:val="both"/>
        <w:rPr>
          <w:rFonts w:ascii="Arial" w:hAnsi="Arial" w:cs="Arial"/>
          <w:sz w:val="24"/>
          <w:szCs w:val="24"/>
        </w:rPr>
      </w:pPr>
      <w:r w:rsidRPr="00CF704A">
        <w:rPr>
          <w:rFonts w:ascii="Arial" w:hAnsi="Arial" w:cs="Arial"/>
          <w:sz w:val="24"/>
          <w:szCs w:val="24"/>
        </w:rPr>
        <w:lastRenderedPageBreak/>
        <w:t>6.2</w:t>
      </w:r>
      <w:r w:rsidR="00E41F17">
        <w:rPr>
          <w:rFonts w:ascii="Arial" w:hAnsi="Arial" w:cs="Arial"/>
          <w:sz w:val="24"/>
          <w:szCs w:val="24"/>
        </w:rPr>
        <w:t>4</w:t>
      </w:r>
      <w:r w:rsidRPr="00CF704A">
        <w:rPr>
          <w:rFonts w:ascii="Arial" w:hAnsi="Arial" w:cs="Arial"/>
          <w:sz w:val="24"/>
          <w:szCs w:val="24"/>
        </w:rPr>
        <w:t>.1</w:t>
      </w:r>
      <w:r w:rsidR="000649E5">
        <w:rPr>
          <w:rFonts w:ascii="Arial" w:hAnsi="Arial" w:cs="Arial"/>
          <w:sz w:val="24"/>
          <w:szCs w:val="24"/>
        </w:rPr>
        <w:t xml:space="preserve"> -</w:t>
      </w:r>
      <w:r w:rsidRPr="00CF704A">
        <w:rPr>
          <w:rFonts w:ascii="Arial" w:hAnsi="Arial" w:cs="Arial"/>
          <w:sz w:val="24"/>
          <w:szCs w:val="24"/>
        </w:rPr>
        <w:t xml:space="preserve"> </w:t>
      </w:r>
      <w:r w:rsidR="004A7D7A" w:rsidRPr="00CF704A">
        <w:rPr>
          <w:rFonts w:ascii="Arial" w:hAnsi="Arial" w:cs="Arial"/>
          <w:sz w:val="24"/>
          <w:szCs w:val="24"/>
        </w:rPr>
        <w:t>Disputa</w:t>
      </w:r>
      <w:r w:rsidRPr="00CF704A">
        <w:rPr>
          <w:rFonts w:ascii="Arial" w:hAnsi="Arial" w:cs="Arial"/>
          <w:sz w:val="24"/>
          <w:szCs w:val="24"/>
        </w:rPr>
        <w:t xml:space="preserve"> final, hipótese em que os licitantes empatados poderão apresentar nova proposta de preço em ato contínuo à classificação;</w:t>
      </w:r>
    </w:p>
    <w:p w14:paraId="22E36E98" w14:textId="39B6E0A3" w:rsidR="00BA3A43" w:rsidRPr="00CF704A" w:rsidRDefault="0061367D" w:rsidP="00BA3A43">
      <w:pPr>
        <w:spacing w:after="0"/>
        <w:jc w:val="both"/>
        <w:rPr>
          <w:rFonts w:ascii="Arial" w:hAnsi="Arial" w:cs="Arial"/>
          <w:sz w:val="24"/>
          <w:szCs w:val="24"/>
        </w:rPr>
      </w:pPr>
      <w:r w:rsidRPr="00CF704A">
        <w:rPr>
          <w:rFonts w:ascii="Arial" w:hAnsi="Arial" w:cs="Arial"/>
          <w:sz w:val="24"/>
          <w:szCs w:val="24"/>
        </w:rPr>
        <w:t>6.2</w:t>
      </w:r>
      <w:r w:rsidR="00E41F17">
        <w:rPr>
          <w:rFonts w:ascii="Arial" w:hAnsi="Arial" w:cs="Arial"/>
          <w:sz w:val="24"/>
          <w:szCs w:val="24"/>
        </w:rPr>
        <w:t>4</w:t>
      </w:r>
      <w:r w:rsidRPr="00CF704A">
        <w:rPr>
          <w:rFonts w:ascii="Arial" w:hAnsi="Arial" w:cs="Arial"/>
          <w:sz w:val="24"/>
          <w:szCs w:val="24"/>
        </w:rPr>
        <w:t xml:space="preserve">.2 </w:t>
      </w:r>
      <w:r w:rsidR="000649E5">
        <w:rPr>
          <w:rFonts w:ascii="Arial" w:hAnsi="Arial" w:cs="Arial"/>
          <w:sz w:val="24"/>
          <w:szCs w:val="24"/>
        </w:rPr>
        <w:t xml:space="preserve">- </w:t>
      </w:r>
      <w:r w:rsidR="004A7D7A" w:rsidRPr="00CF704A">
        <w:rPr>
          <w:rFonts w:ascii="Arial" w:hAnsi="Arial" w:cs="Arial"/>
          <w:sz w:val="24"/>
          <w:szCs w:val="24"/>
        </w:rPr>
        <w:t>Avaliação</w:t>
      </w:r>
      <w:r w:rsidR="00BA3A43" w:rsidRPr="00CF704A">
        <w:rPr>
          <w:rFonts w:ascii="Arial" w:hAnsi="Arial" w:cs="Arial"/>
          <w:sz w:val="24"/>
          <w:szCs w:val="24"/>
        </w:rPr>
        <w:t xml:space="preserve"> do desempenho contratual prévio dos licitantes, para a qual deverão preferencialmente ser utilizados registros cadastrais para efeito de atesto de cumprimento de obrigações previstos </w:t>
      </w:r>
      <w:r w:rsidRPr="00CF704A">
        <w:rPr>
          <w:rFonts w:ascii="Arial" w:hAnsi="Arial" w:cs="Arial"/>
          <w:sz w:val="24"/>
          <w:szCs w:val="24"/>
        </w:rPr>
        <w:t>na Lei 14.133/2021</w:t>
      </w:r>
      <w:r w:rsidR="00BA3A43" w:rsidRPr="00CF704A">
        <w:rPr>
          <w:rFonts w:ascii="Arial" w:hAnsi="Arial" w:cs="Arial"/>
          <w:sz w:val="24"/>
          <w:szCs w:val="24"/>
        </w:rPr>
        <w:t>;</w:t>
      </w:r>
    </w:p>
    <w:p w14:paraId="0A167246" w14:textId="725EE9AC" w:rsidR="00BA3A43" w:rsidRPr="00CF704A" w:rsidRDefault="0061367D" w:rsidP="00BA3A43">
      <w:pPr>
        <w:spacing w:after="0"/>
        <w:jc w:val="both"/>
        <w:rPr>
          <w:rFonts w:ascii="Arial" w:hAnsi="Arial" w:cs="Arial"/>
          <w:sz w:val="24"/>
          <w:szCs w:val="24"/>
        </w:rPr>
      </w:pPr>
      <w:r w:rsidRPr="00CF704A">
        <w:rPr>
          <w:rFonts w:ascii="Arial" w:hAnsi="Arial" w:cs="Arial"/>
          <w:sz w:val="24"/>
          <w:szCs w:val="24"/>
        </w:rPr>
        <w:t>6.2</w:t>
      </w:r>
      <w:r w:rsidR="00E41F17">
        <w:rPr>
          <w:rFonts w:ascii="Arial" w:hAnsi="Arial" w:cs="Arial"/>
          <w:sz w:val="24"/>
          <w:szCs w:val="24"/>
        </w:rPr>
        <w:t>4</w:t>
      </w:r>
      <w:r w:rsidRPr="00CF704A">
        <w:rPr>
          <w:rFonts w:ascii="Arial" w:hAnsi="Arial" w:cs="Arial"/>
          <w:sz w:val="24"/>
          <w:szCs w:val="24"/>
        </w:rPr>
        <w:t xml:space="preserve">.3 </w:t>
      </w:r>
      <w:r w:rsidR="000649E5">
        <w:rPr>
          <w:rFonts w:ascii="Arial" w:hAnsi="Arial" w:cs="Arial"/>
          <w:sz w:val="24"/>
          <w:szCs w:val="24"/>
        </w:rPr>
        <w:t xml:space="preserve">- </w:t>
      </w:r>
      <w:r w:rsidR="004A7D7A" w:rsidRPr="00CF704A">
        <w:rPr>
          <w:rFonts w:ascii="Arial" w:hAnsi="Arial" w:cs="Arial"/>
          <w:sz w:val="24"/>
          <w:szCs w:val="24"/>
        </w:rPr>
        <w:t>Desenvolvimento</w:t>
      </w:r>
      <w:r w:rsidR="00BA3A43" w:rsidRPr="00CF704A">
        <w:rPr>
          <w:rFonts w:ascii="Arial" w:hAnsi="Arial" w:cs="Arial"/>
          <w:sz w:val="24"/>
          <w:szCs w:val="24"/>
        </w:rPr>
        <w:t xml:space="preserve"> pelo licitante de ações de equidade entre homens e mulheres no ambiente de trabalho, conforme regulamento;</w:t>
      </w:r>
    </w:p>
    <w:p w14:paraId="1A2A8B9F" w14:textId="5094E110" w:rsidR="00BA3A43" w:rsidRPr="00CF704A" w:rsidRDefault="0061367D" w:rsidP="00BA3A43">
      <w:pPr>
        <w:spacing w:after="0"/>
        <w:jc w:val="both"/>
        <w:rPr>
          <w:rFonts w:ascii="Arial" w:hAnsi="Arial" w:cs="Arial"/>
          <w:sz w:val="24"/>
          <w:szCs w:val="24"/>
        </w:rPr>
      </w:pPr>
      <w:r w:rsidRPr="00CF704A">
        <w:rPr>
          <w:rFonts w:ascii="Arial" w:hAnsi="Arial" w:cs="Arial"/>
          <w:sz w:val="24"/>
          <w:szCs w:val="24"/>
        </w:rPr>
        <w:t>6.2</w:t>
      </w:r>
      <w:r w:rsidR="00E41F17">
        <w:rPr>
          <w:rFonts w:ascii="Arial" w:hAnsi="Arial" w:cs="Arial"/>
          <w:sz w:val="24"/>
          <w:szCs w:val="24"/>
        </w:rPr>
        <w:t>4</w:t>
      </w:r>
      <w:r w:rsidRPr="00CF704A">
        <w:rPr>
          <w:rFonts w:ascii="Arial" w:hAnsi="Arial" w:cs="Arial"/>
          <w:sz w:val="24"/>
          <w:szCs w:val="24"/>
        </w:rPr>
        <w:t xml:space="preserve">.4 </w:t>
      </w:r>
      <w:r w:rsidR="000649E5">
        <w:rPr>
          <w:rFonts w:ascii="Arial" w:hAnsi="Arial" w:cs="Arial"/>
          <w:sz w:val="24"/>
          <w:szCs w:val="24"/>
        </w:rPr>
        <w:t xml:space="preserve">- </w:t>
      </w:r>
      <w:r w:rsidR="004A7D7A" w:rsidRPr="00CF704A">
        <w:rPr>
          <w:rFonts w:ascii="Arial" w:hAnsi="Arial" w:cs="Arial"/>
          <w:sz w:val="24"/>
          <w:szCs w:val="24"/>
        </w:rPr>
        <w:t>Desenvolvimento</w:t>
      </w:r>
      <w:r w:rsidR="00BA3A43" w:rsidRPr="00CF704A">
        <w:rPr>
          <w:rFonts w:ascii="Arial" w:hAnsi="Arial" w:cs="Arial"/>
          <w:sz w:val="24"/>
          <w:szCs w:val="24"/>
        </w:rPr>
        <w:t xml:space="preserve"> pelo licitante de programa de </w:t>
      </w:r>
      <w:r w:rsidR="00E41F17" w:rsidRPr="00CF704A">
        <w:rPr>
          <w:rFonts w:ascii="Arial" w:hAnsi="Arial" w:cs="Arial"/>
          <w:sz w:val="24"/>
          <w:szCs w:val="24"/>
        </w:rPr>
        <w:t>integridade</w:t>
      </w:r>
      <w:r w:rsidR="00E41F17">
        <w:rPr>
          <w:rFonts w:ascii="Arial" w:hAnsi="Arial" w:cs="Arial"/>
          <w:sz w:val="24"/>
          <w:szCs w:val="24"/>
        </w:rPr>
        <w:t>,</w:t>
      </w:r>
      <w:r w:rsidR="00BA3A43" w:rsidRPr="00CF704A">
        <w:rPr>
          <w:rFonts w:ascii="Arial" w:hAnsi="Arial" w:cs="Arial"/>
          <w:sz w:val="24"/>
          <w:szCs w:val="24"/>
        </w:rPr>
        <w:t xml:space="preserve"> conforme Decreto</w:t>
      </w:r>
      <w:r w:rsidR="00E41F17">
        <w:rPr>
          <w:rFonts w:ascii="Arial" w:hAnsi="Arial" w:cs="Arial"/>
          <w:sz w:val="24"/>
          <w:szCs w:val="24"/>
        </w:rPr>
        <w:t xml:space="preserve"> Federal </w:t>
      </w:r>
      <w:r w:rsidR="00E41F17" w:rsidRPr="00CF704A">
        <w:rPr>
          <w:rFonts w:ascii="Arial" w:hAnsi="Arial" w:cs="Arial"/>
          <w:sz w:val="24"/>
          <w:szCs w:val="24"/>
        </w:rPr>
        <w:t>nº</w:t>
      </w:r>
      <w:r w:rsidR="00BA3A43" w:rsidRPr="00CF704A">
        <w:rPr>
          <w:rFonts w:ascii="Arial" w:hAnsi="Arial" w:cs="Arial"/>
          <w:sz w:val="24"/>
          <w:szCs w:val="24"/>
        </w:rPr>
        <w:t xml:space="preserve"> 12.304, de 2024.</w:t>
      </w:r>
    </w:p>
    <w:p w14:paraId="25922D71" w14:textId="322F0F6A" w:rsidR="00130DF6" w:rsidRPr="00CF704A" w:rsidRDefault="00431373" w:rsidP="00FA0A9B">
      <w:pPr>
        <w:spacing w:after="0"/>
        <w:jc w:val="both"/>
        <w:rPr>
          <w:rFonts w:ascii="Arial" w:hAnsi="Arial" w:cs="Arial"/>
          <w:sz w:val="24"/>
          <w:szCs w:val="24"/>
        </w:rPr>
      </w:pPr>
      <w:r w:rsidRPr="00CF704A">
        <w:rPr>
          <w:rFonts w:ascii="Arial" w:hAnsi="Arial" w:cs="Arial"/>
          <w:sz w:val="24"/>
          <w:szCs w:val="24"/>
        </w:rPr>
        <w:t>6.2</w:t>
      </w:r>
      <w:r w:rsidR="00E41F17">
        <w:rPr>
          <w:rFonts w:ascii="Arial" w:hAnsi="Arial" w:cs="Arial"/>
          <w:sz w:val="24"/>
          <w:szCs w:val="24"/>
        </w:rPr>
        <w:t>5</w:t>
      </w:r>
      <w:r w:rsidRPr="00CF704A">
        <w:rPr>
          <w:rFonts w:ascii="Arial" w:hAnsi="Arial" w:cs="Arial"/>
          <w:sz w:val="24"/>
          <w:szCs w:val="24"/>
        </w:rPr>
        <w:t xml:space="preserve"> </w:t>
      </w:r>
      <w:r w:rsidR="000649E5">
        <w:rPr>
          <w:rFonts w:ascii="Arial" w:hAnsi="Arial" w:cs="Arial"/>
          <w:sz w:val="24"/>
          <w:szCs w:val="24"/>
        </w:rPr>
        <w:t xml:space="preserve">- </w:t>
      </w:r>
      <w:r w:rsidRPr="00CF704A">
        <w:rPr>
          <w:rFonts w:ascii="Arial" w:hAnsi="Arial" w:cs="Arial"/>
          <w:sz w:val="24"/>
          <w:szCs w:val="24"/>
        </w:rPr>
        <w:t>Esgotados</w:t>
      </w:r>
      <w:r w:rsidR="00130DF6" w:rsidRPr="00CF704A">
        <w:rPr>
          <w:rFonts w:ascii="Arial" w:hAnsi="Arial" w:cs="Arial"/>
          <w:sz w:val="24"/>
          <w:szCs w:val="24"/>
        </w:rPr>
        <w:t xml:space="preserve"> todos os demais critérios de desempate previsto em lei, a escolha do licitante vencedor ocorrerá por sorteio, em ato público, para o qual todos os licitantes serão convocados, vedado qualquer outro processo.</w:t>
      </w:r>
    </w:p>
    <w:p w14:paraId="73E60138" w14:textId="0921D864" w:rsidR="00130DF6" w:rsidRPr="00CF704A" w:rsidRDefault="008B0297" w:rsidP="00FA0A9B">
      <w:pPr>
        <w:spacing w:after="0"/>
        <w:jc w:val="both"/>
        <w:rPr>
          <w:rFonts w:ascii="Arial" w:hAnsi="Arial" w:cs="Arial"/>
          <w:sz w:val="24"/>
          <w:szCs w:val="24"/>
        </w:rPr>
      </w:pPr>
      <w:r w:rsidRPr="00CF704A">
        <w:rPr>
          <w:rFonts w:ascii="Arial" w:hAnsi="Arial" w:cs="Arial"/>
          <w:sz w:val="24"/>
          <w:szCs w:val="24"/>
        </w:rPr>
        <w:t>6</w:t>
      </w:r>
      <w:r w:rsidR="00851C80" w:rsidRPr="00CF704A">
        <w:rPr>
          <w:rFonts w:ascii="Arial" w:hAnsi="Arial" w:cs="Arial"/>
          <w:sz w:val="24"/>
          <w:szCs w:val="24"/>
        </w:rPr>
        <w:t>.2</w:t>
      </w:r>
      <w:r w:rsidR="00E41F17">
        <w:rPr>
          <w:rFonts w:ascii="Arial" w:hAnsi="Arial" w:cs="Arial"/>
          <w:sz w:val="24"/>
          <w:szCs w:val="24"/>
        </w:rPr>
        <w:t>6</w:t>
      </w:r>
      <w:r w:rsidR="00851C80" w:rsidRPr="00CF704A">
        <w:rPr>
          <w:rFonts w:ascii="Arial" w:hAnsi="Arial" w:cs="Arial"/>
          <w:sz w:val="24"/>
          <w:szCs w:val="24"/>
        </w:rPr>
        <w:t xml:space="preserve"> </w:t>
      </w:r>
      <w:r w:rsidR="000649E5">
        <w:rPr>
          <w:rFonts w:ascii="Arial" w:hAnsi="Arial" w:cs="Arial"/>
          <w:sz w:val="24"/>
          <w:szCs w:val="24"/>
        </w:rPr>
        <w:t xml:space="preserve">- </w:t>
      </w:r>
      <w:r w:rsidR="00130DF6" w:rsidRPr="00CF704A">
        <w:rPr>
          <w:rFonts w:ascii="Arial" w:hAnsi="Arial" w:cs="Arial"/>
          <w:sz w:val="24"/>
          <w:szCs w:val="24"/>
        </w:rPr>
        <w:t xml:space="preserve">Encerrada a etapa de análise das propostas, na hipótese </w:t>
      </w:r>
      <w:r w:rsidR="004A7D7A" w:rsidRPr="00CF704A">
        <w:rPr>
          <w:rFonts w:ascii="Arial" w:hAnsi="Arial" w:cs="Arial"/>
          <w:sz w:val="24"/>
          <w:szCs w:val="24"/>
        </w:rPr>
        <w:t>de a</w:t>
      </w:r>
      <w:r w:rsidR="00130DF6" w:rsidRPr="00CF704A">
        <w:rPr>
          <w:rFonts w:ascii="Arial" w:hAnsi="Arial" w:cs="Arial"/>
          <w:sz w:val="24"/>
          <w:szCs w:val="24"/>
        </w:rPr>
        <w:t xml:space="preserve"> proposta de preço do primeiro colocado permanecer acima do preço máximo definido para a contratação, o Agente de Contratação poderá negociar condições mais vantajosas, após definida a melhor Nota Final entre os licitantes.</w:t>
      </w:r>
    </w:p>
    <w:p w14:paraId="59C9B1E3" w14:textId="752B0F32" w:rsidR="00130DF6" w:rsidRPr="00CF704A" w:rsidRDefault="003448F5" w:rsidP="00FA0A9B">
      <w:pPr>
        <w:spacing w:after="0"/>
        <w:jc w:val="both"/>
        <w:rPr>
          <w:rFonts w:ascii="Arial" w:hAnsi="Arial" w:cs="Arial"/>
          <w:sz w:val="24"/>
          <w:szCs w:val="24"/>
        </w:rPr>
      </w:pPr>
      <w:r w:rsidRPr="00CF704A">
        <w:rPr>
          <w:rFonts w:ascii="Arial" w:hAnsi="Arial" w:cs="Arial"/>
          <w:sz w:val="24"/>
          <w:szCs w:val="24"/>
        </w:rPr>
        <w:t>6</w:t>
      </w:r>
      <w:r w:rsidR="00851C80" w:rsidRPr="00CF704A">
        <w:rPr>
          <w:rFonts w:ascii="Arial" w:hAnsi="Arial" w:cs="Arial"/>
          <w:sz w:val="24"/>
          <w:szCs w:val="24"/>
        </w:rPr>
        <w:t>.2</w:t>
      </w:r>
      <w:r w:rsidR="00E41F17">
        <w:rPr>
          <w:rFonts w:ascii="Arial" w:hAnsi="Arial" w:cs="Arial"/>
          <w:sz w:val="24"/>
          <w:szCs w:val="24"/>
        </w:rPr>
        <w:t>7</w:t>
      </w:r>
      <w:r w:rsidR="00851C80" w:rsidRPr="00CF704A">
        <w:rPr>
          <w:rFonts w:ascii="Arial" w:hAnsi="Arial" w:cs="Arial"/>
          <w:sz w:val="24"/>
          <w:szCs w:val="24"/>
        </w:rPr>
        <w:t xml:space="preserve"> </w:t>
      </w:r>
      <w:r w:rsidR="000649E5">
        <w:rPr>
          <w:rFonts w:ascii="Arial" w:hAnsi="Arial" w:cs="Arial"/>
          <w:sz w:val="24"/>
          <w:szCs w:val="24"/>
        </w:rPr>
        <w:t xml:space="preserve">- </w:t>
      </w:r>
      <w:r w:rsidR="00130DF6" w:rsidRPr="00CF704A">
        <w:rPr>
          <w:rFonts w:ascii="Arial" w:hAnsi="Arial" w:cs="Arial"/>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BA24B6" w14:textId="74C6A49E" w:rsidR="00130DF6" w:rsidRPr="00CF704A" w:rsidRDefault="003448F5" w:rsidP="00FA0A9B">
      <w:pPr>
        <w:spacing w:after="0"/>
        <w:jc w:val="both"/>
        <w:rPr>
          <w:rFonts w:ascii="Arial" w:eastAsia="Times New Roman" w:hAnsi="Arial" w:cs="Arial"/>
          <w:sz w:val="24"/>
          <w:szCs w:val="24"/>
        </w:rPr>
      </w:pPr>
      <w:r w:rsidRPr="00CF704A">
        <w:rPr>
          <w:rFonts w:ascii="Arial" w:eastAsia="Times New Roman" w:hAnsi="Arial" w:cs="Arial"/>
          <w:sz w:val="24"/>
          <w:szCs w:val="24"/>
        </w:rPr>
        <w:t>6.</w:t>
      </w:r>
      <w:r w:rsidR="00431373" w:rsidRPr="00CF704A">
        <w:rPr>
          <w:rFonts w:ascii="Arial" w:eastAsia="Times New Roman" w:hAnsi="Arial" w:cs="Arial"/>
          <w:sz w:val="24"/>
          <w:szCs w:val="24"/>
        </w:rPr>
        <w:t>2</w:t>
      </w:r>
      <w:r w:rsidR="00E41F17">
        <w:rPr>
          <w:rFonts w:ascii="Arial" w:eastAsia="Times New Roman" w:hAnsi="Arial" w:cs="Arial"/>
          <w:sz w:val="24"/>
          <w:szCs w:val="24"/>
        </w:rPr>
        <w:t>8</w:t>
      </w:r>
      <w:r w:rsidR="00851C80" w:rsidRPr="00CF704A">
        <w:rPr>
          <w:rFonts w:ascii="Arial" w:eastAsia="Times New Roman" w:hAnsi="Arial" w:cs="Arial"/>
          <w:sz w:val="24"/>
          <w:szCs w:val="24"/>
        </w:rPr>
        <w:t xml:space="preserve"> </w:t>
      </w:r>
      <w:r w:rsidR="000649E5">
        <w:rPr>
          <w:rFonts w:ascii="Arial" w:eastAsia="Times New Roman" w:hAnsi="Arial" w:cs="Arial"/>
          <w:sz w:val="24"/>
          <w:szCs w:val="24"/>
        </w:rPr>
        <w:t xml:space="preserve">- </w:t>
      </w:r>
      <w:r w:rsidR="00130DF6" w:rsidRPr="00CF704A">
        <w:rPr>
          <w:rFonts w:ascii="Arial" w:eastAsia="Times New Roman" w:hAnsi="Arial" w:cs="Arial"/>
          <w:sz w:val="24"/>
          <w:szCs w:val="24"/>
        </w:rPr>
        <w:t xml:space="preserve">A </w:t>
      </w:r>
      <w:r w:rsidR="00130DF6" w:rsidRPr="00CF704A">
        <w:rPr>
          <w:rFonts w:ascii="Arial" w:hAnsi="Arial" w:cs="Arial"/>
          <w:sz w:val="24"/>
          <w:szCs w:val="24"/>
        </w:rPr>
        <w:t>negociação será realizada por meio do sistema, podendo ser acompanhada pelos demais licitantes.</w:t>
      </w:r>
    </w:p>
    <w:p w14:paraId="651F2C63" w14:textId="27E353DF" w:rsidR="00130DF6" w:rsidRPr="00CF704A" w:rsidRDefault="003448F5" w:rsidP="00FA0A9B">
      <w:pPr>
        <w:spacing w:after="0"/>
        <w:jc w:val="both"/>
        <w:rPr>
          <w:rFonts w:ascii="Arial" w:eastAsiaTheme="minorEastAsia" w:hAnsi="Arial" w:cs="Arial"/>
          <w:sz w:val="24"/>
          <w:szCs w:val="24"/>
        </w:rPr>
      </w:pPr>
      <w:r w:rsidRPr="00CF704A">
        <w:rPr>
          <w:rFonts w:ascii="Arial" w:hAnsi="Arial" w:cs="Arial"/>
          <w:sz w:val="24"/>
          <w:szCs w:val="24"/>
        </w:rPr>
        <w:t>6.</w:t>
      </w:r>
      <w:r w:rsidR="00E41F17">
        <w:rPr>
          <w:rFonts w:ascii="Arial" w:hAnsi="Arial" w:cs="Arial"/>
          <w:sz w:val="24"/>
          <w:szCs w:val="24"/>
        </w:rPr>
        <w:t>29</w:t>
      </w:r>
      <w:r w:rsidR="00851C80" w:rsidRPr="00CF704A">
        <w:rPr>
          <w:rFonts w:ascii="Arial" w:hAnsi="Arial" w:cs="Arial"/>
          <w:sz w:val="24"/>
          <w:szCs w:val="24"/>
        </w:rPr>
        <w:t xml:space="preserve"> </w:t>
      </w:r>
      <w:r w:rsidR="000649E5">
        <w:rPr>
          <w:rFonts w:ascii="Arial" w:hAnsi="Arial" w:cs="Arial"/>
          <w:sz w:val="24"/>
          <w:szCs w:val="24"/>
        </w:rPr>
        <w:t xml:space="preserve">- </w:t>
      </w:r>
      <w:r w:rsidR="00130DF6" w:rsidRPr="00CF704A">
        <w:rPr>
          <w:rFonts w:ascii="Arial" w:hAnsi="Arial" w:cs="Arial"/>
          <w:sz w:val="24"/>
          <w:szCs w:val="24"/>
        </w:rPr>
        <w:t>O resultado da negociação será registrado na ata da sessão pública e anexado aos autos do processo licitatório.</w:t>
      </w:r>
    </w:p>
    <w:p w14:paraId="77F6BCBC" w14:textId="1BF3349A" w:rsidR="00130DF6" w:rsidRPr="00CF704A" w:rsidRDefault="003448F5" w:rsidP="00FA0A9B">
      <w:pPr>
        <w:spacing w:after="0"/>
        <w:jc w:val="both"/>
        <w:rPr>
          <w:rFonts w:ascii="Arial" w:hAnsi="Arial" w:cs="Arial"/>
          <w:sz w:val="24"/>
          <w:szCs w:val="24"/>
        </w:rPr>
      </w:pPr>
      <w:r w:rsidRPr="00CF704A">
        <w:rPr>
          <w:rFonts w:ascii="Arial" w:hAnsi="Arial" w:cs="Arial"/>
          <w:sz w:val="24"/>
          <w:szCs w:val="24"/>
        </w:rPr>
        <w:t>6.</w:t>
      </w:r>
      <w:r w:rsidR="00851C80" w:rsidRPr="00CF704A">
        <w:rPr>
          <w:rFonts w:ascii="Arial" w:hAnsi="Arial" w:cs="Arial"/>
          <w:sz w:val="24"/>
          <w:szCs w:val="24"/>
        </w:rPr>
        <w:t>3</w:t>
      </w:r>
      <w:r w:rsidR="00E41F17">
        <w:rPr>
          <w:rFonts w:ascii="Arial" w:hAnsi="Arial" w:cs="Arial"/>
          <w:sz w:val="24"/>
          <w:szCs w:val="24"/>
        </w:rPr>
        <w:t>0</w:t>
      </w:r>
      <w:r w:rsidR="00851C80" w:rsidRPr="00CF704A">
        <w:rPr>
          <w:rFonts w:ascii="Arial" w:hAnsi="Arial" w:cs="Arial"/>
          <w:sz w:val="24"/>
          <w:szCs w:val="24"/>
        </w:rPr>
        <w:t xml:space="preserve"> </w:t>
      </w:r>
      <w:r w:rsidR="000649E5">
        <w:rPr>
          <w:rFonts w:ascii="Arial" w:hAnsi="Arial" w:cs="Arial"/>
          <w:sz w:val="24"/>
          <w:szCs w:val="24"/>
        </w:rPr>
        <w:t xml:space="preserve">- </w:t>
      </w:r>
      <w:r w:rsidR="00130DF6" w:rsidRPr="00CF704A">
        <w:rPr>
          <w:rFonts w:ascii="Arial" w:hAnsi="Arial" w:cs="Arial"/>
          <w:sz w:val="24"/>
          <w:szCs w:val="24"/>
        </w:rPr>
        <w:t>O Agente de Contratação solicitará ao licitante mais bem classificado que, no prazo de 2 (duas) horas, envie a proposta adequada à negociação realizada, acompanhada, se for o caso, dos documentos complementares.</w:t>
      </w:r>
    </w:p>
    <w:p w14:paraId="12A8626E" w14:textId="77777777" w:rsidR="000F7044" w:rsidRPr="00CF704A" w:rsidRDefault="000F7044" w:rsidP="00FA0A9B">
      <w:pPr>
        <w:spacing w:after="0"/>
        <w:jc w:val="both"/>
        <w:rPr>
          <w:rFonts w:ascii="Arial" w:hAnsi="Arial" w:cs="Arial"/>
          <w:sz w:val="24"/>
          <w:szCs w:val="24"/>
        </w:rPr>
      </w:pPr>
      <w:bookmarkStart w:id="23" w:name="_Toc135469202"/>
      <w:bookmarkStart w:id="24" w:name="_Toc158015633"/>
      <w:bookmarkStart w:id="25" w:name="_Toc169011777"/>
      <w:bookmarkStart w:id="26" w:name="_Toc207175347"/>
      <w:bookmarkEnd w:id="21"/>
    </w:p>
    <w:p w14:paraId="46EC1D34" w14:textId="7C7E419F" w:rsidR="00130DF6" w:rsidRPr="00CF704A" w:rsidRDefault="00B71207" w:rsidP="00FA0A9B">
      <w:pPr>
        <w:spacing w:after="0"/>
        <w:jc w:val="both"/>
        <w:rPr>
          <w:rFonts w:ascii="Arial" w:hAnsi="Arial" w:cs="Arial"/>
          <w:b/>
          <w:bCs/>
          <w:sz w:val="24"/>
          <w:szCs w:val="24"/>
        </w:rPr>
      </w:pPr>
      <w:r w:rsidRPr="00CF704A">
        <w:rPr>
          <w:rFonts w:ascii="Arial" w:hAnsi="Arial" w:cs="Arial"/>
          <w:b/>
          <w:bCs/>
          <w:sz w:val="24"/>
          <w:szCs w:val="24"/>
        </w:rPr>
        <w:t>7.</w:t>
      </w:r>
      <w:r w:rsidR="00431373" w:rsidRPr="00CF704A">
        <w:rPr>
          <w:rFonts w:ascii="Arial" w:hAnsi="Arial" w:cs="Arial"/>
          <w:b/>
          <w:bCs/>
          <w:sz w:val="24"/>
          <w:szCs w:val="24"/>
        </w:rPr>
        <w:t xml:space="preserve"> </w:t>
      </w:r>
      <w:r w:rsidR="00130DF6" w:rsidRPr="00CF704A">
        <w:rPr>
          <w:rFonts w:ascii="Arial" w:hAnsi="Arial" w:cs="Arial"/>
          <w:b/>
          <w:bCs/>
          <w:sz w:val="24"/>
          <w:szCs w:val="24"/>
        </w:rPr>
        <w:t>DA FASE DE HABILITAÇÃO</w:t>
      </w:r>
      <w:bookmarkEnd w:id="23"/>
      <w:bookmarkEnd w:id="24"/>
      <w:bookmarkEnd w:id="25"/>
      <w:bookmarkEnd w:id="26"/>
      <w:r w:rsidR="00431373" w:rsidRPr="00CF704A">
        <w:rPr>
          <w:rFonts w:ascii="Arial" w:hAnsi="Arial" w:cs="Arial"/>
          <w:b/>
          <w:bCs/>
          <w:sz w:val="24"/>
          <w:szCs w:val="24"/>
        </w:rPr>
        <w:tab/>
      </w:r>
    </w:p>
    <w:p w14:paraId="6B29239D" w14:textId="140DD19F" w:rsidR="00130DF6" w:rsidRPr="00CF704A" w:rsidRDefault="00431373" w:rsidP="00FA0A9B">
      <w:pPr>
        <w:spacing w:after="0"/>
        <w:jc w:val="both"/>
        <w:rPr>
          <w:rFonts w:ascii="Arial" w:hAnsi="Arial" w:cs="Arial"/>
          <w:sz w:val="24"/>
          <w:szCs w:val="24"/>
        </w:rPr>
      </w:pPr>
      <w:r w:rsidRPr="00CF704A">
        <w:rPr>
          <w:rFonts w:ascii="Arial" w:hAnsi="Arial" w:cs="Arial"/>
          <w:sz w:val="24"/>
          <w:szCs w:val="24"/>
        </w:rPr>
        <w:t xml:space="preserve">7.1 </w:t>
      </w:r>
      <w:r w:rsidR="000649E5">
        <w:rPr>
          <w:rFonts w:ascii="Arial" w:hAnsi="Arial" w:cs="Arial"/>
          <w:sz w:val="24"/>
          <w:szCs w:val="24"/>
        </w:rPr>
        <w:t xml:space="preserve">- </w:t>
      </w:r>
      <w:r w:rsidR="00130DF6" w:rsidRPr="00CF704A">
        <w:rPr>
          <w:rFonts w:ascii="Arial" w:hAnsi="Arial" w:cs="Arial"/>
          <w:sz w:val="24"/>
          <w:szCs w:val="24"/>
        </w:rPr>
        <w:t>Os documentos previstos no Termo de Referência, necessários e suficientes para demonstrar a capacidade do licitante de realizar o objeto da licitação, serão exigidos para fins de habilitação, nos termos dos arts. 62 a 70 da Lei nº 14.133, de 2021.</w:t>
      </w:r>
    </w:p>
    <w:p w14:paraId="24483912" w14:textId="44FB34CA" w:rsidR="00130DF6" w:rsidRPr="00CF704A" w:rsidRDefault="00431373" w:rsidP="00FA0A9B">
      <w:pPr>
        <w:spacing w:after="0"/>
        <w:jc w:val="both"/>
        <w:rPr>
          <w:rFonts w:ascii="Arial" w:hAnsi="Arial" w:cs="Arial"/>
          <w:iCs/>
          <w:sz w:val="24"/>
          <w:szCs w:val="24"/>
        </w:rPr>
      </w:pPr>
      <w:bookmarkStart w:id="27" w:name="_Ref114663777"/>
      <w:r w:rsidRPr="00CF704A">
        <w:rPr>
          <w:rFonts w:ascii="Arial" w:hAnsi="Arial" w:cs="Arial"/>
          <w:sz w:val="24"/>
          <w:szCs w:val="24"/>
        </w:rPr>
        <w:t>7.1.1</w:t>
      </w:r>
      <w:r w:rsidR="000649E5">
        <w:rPr>
          <w:rFonts w:ascii="Arial" w:hAnsi="Arial" w:cs="Arial"/>
          <w:sz w:val="24"/>
          <w:szCs w:val="24"/>
        </w:rPr>
        <w:t xml:space="preserve"> -</w:t>
      </w:r>
      <w:r w:rsidRPr="00CF704A">
        <w:rPr>
          <w:rFonts w:ascii="Arial" w:hAnsi="Arial" w:cs="Arial"/>
          <w:sz w:val="24"/>
          <w:szCs w:val="24"/>
        </w:rPr>
        <w:t xml:space="preserve"> </w:t>
      </w:r>
      <w:r w:rsidR="00130DF6" w:rsidRPr="00CF704A">
        <w:rPr>
          <w:rFonts w:ascii="Arial" w:hAnsi="Arial" w:cs="Arial"/>
          <w:sz w:val="24"/>
          <w:szCs w:val="24"/>
        </w:rPr>
        <w:t>A documentação exigida para fins de habilitação jurídica, fiscal, social e trabalhista e econômico-ﬁnanceira, poderá ser substituída pelo registro cadastral no SICAF.</w:t>
      </w:r>
      <w:bookmarkEnd w:id="27"/>
    </w:p>
    <w:p w14:paraId="7DC963CA" w14:textId="49D44092"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7.2</w:t>
      </w:r>
      <w:r w:rsidR="00431373" w:rsidRPr="00CF704A">
        <w:rPr>
          <w:rFonts w:ascii="Arial" w:hAnsi="Arial" w:cs="Arial"/>
          <w:sz w:val="24"/>
          <w:szCs w:val="24"/>
        </w:rPr>
        <w:t xml:space="preserve"> </w:t>
      </w:r>
      <w:r w:rsidR="000649E5">
        <w:rPr>
          <w:rFonts w:ascii="Arial" w:hAnsi="Arial" w:cs="Arial"/>
          <w:sz w:val="24"/>
          <w:szCs w:val="24"/>
        </w:rPr>
        <w:t xml:space="preserve">- </w:t>
      </w:r>
      <w:r w:rsidR="00130DF6" w:rsidRPr="00CF704A">
        <w:rPr>
          <w:rFonts w:ascii="Arial" w:hAnsi="Arial" w:cs="Arial"/>
          <w:sz w:val="24"/>
          <w:szCs w:val="24"/>
        </w:rPr>
        <w:t>Os documentos exigidos para fins de habilitação poderão ser substituídos por registro cadastral emitido por órgão ou entidade pública, desde que o registro tenha sido feito em obediência ao disposto na Lei nº 14.133, de 2021.</w:t>
      </w:r>
    </w:p>
    <w:p w14:paraId="32062E46" w14:textId="26EE70E8" w:rsidR="00130DF6" w:rsidRPr="00CF704A" w:rsidRDefault="00431373" w:rsidP="00FA0A9B">
      <w:pPr>
        <w:spacing w:after="0"/>
        <w:jc w:val="both"/>
        <w:rPr>
          <w:rFonts w:ascii="Arial" w:hAnsi="Arial" w:cs="Arial"/>
          <w:sz w:val="24"/>
          <w:szCs w:val="24"/>
        </w:rPr>
      </w:pPr>
      <w:r w:rsidRPr="00CF704A">
        <w:rPr>
          <w:rFonts w:ascii="Arial" w:hAnsi="Arial" w:cs="Arial"/>
          <w:sz w:val="24"/>
          <w:szCs w:val="24"/>
        </w:rPr>
        <w:t>7.</w:t>
      </w:r>
      <w:r w:rsidR="00EF543F" w:rsidRPr="00CF704A">
        <w:rPr>
          <w:rFonts w:ascii="Arial" w:hAnsi="Arial" w:cs="Arial"/>
          <w:sz w:val="24"/>
          <w:szCs w:val="24"/>
        </w:rPr>
        <w:t>3</w:t>
      </w:r>
      <w:r w:rsidRPr="00CF704A">
        <w:rPr>
          <w:rFonts w:ascii="Arial" w:hAnsi="Arial" w:cs="Arial"/>
          <w:sz w:val="24"/>
          <w:szCs w:val="24"/>
        </w:rPr>
        <w:t xml:space="preserve"> </w:t>
      </w:r>
      <w:r w:rsidR="000649E5">
        <w:rPr>
          <w:rFonts w:ascii="Arial" w:hAnsi="Arial" w:cs="Arial"/>
          <w:sz w:val="24"/>
          <w:szCs w:val="24"/>
        </w:rPr>
        <w:t xml:space="preserve">- </w:t>
      </w:r>
      <w:r w:rsidR="00130DF6" w:rsidRPr="00CF704A">
        <w:rPr>
          <w:rFonts w:ascii="Arial" w:hAnsi="Arial" w:cs="Arial"/>
          <w:sz w:val="24"/>
          <w:szCs w:val="24"/>
        </w:rPr>
        <w:t>Será verificado se o licitante apresentou declaração de que atende aos requisitos de habilitação, e o declarante responderá pela veracidade das informações prestadas, na forma da lei.</w:t>
      </w:r>
    </w:p>
    <w:p w14:paraId="322A10DE" w14:textId="08FDDF09"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7.4</w:t>
      </w:r>
      <w:r w:rsidR="000649E5">
        <w:rPr>
          <w:rFonts w:ascii="Arial" w:hAnsi="Arial" w:cs="Arial"/>
          <w:sz w:val="24"/>
          <w:szCs w:val="24"/>
        </w:rPr>
        <w:t xml:space="preserve"> -</w:t>
      </w:r>
      <w:r w:rsidRPr="00CF704A">
        <w:rPr>
          <w:rFonts w:ascii="Arial" w:hAnsi="Arial" w:cs="Arial"/>
          <w:sz w:val="24"/>
          <w:szCs w:val="24"/>
        </w:rPr>
        <w:t xml:space="preserve"> </w:t>
      </w:r>
      <w:r w:rsidR="00130DF6" w:rsidRPr="00CF704A">
        <w:rPr>
          <w:rFonts w:ascii="Arial" w:hAnsi="Arial" w:cs="Arial"/>
          <w:sz w:val="24"/>
          <w:szCs w:val="24"/>
        </w:rPr>
        <w:t xml:space="preserve">Será verificado se o licitante apresentou no sistema, sob pena de inabilitação, a declaração de que cumpre as exigências de reserva de cargos para pessoa com </w:t>
      </w:r>
      <w:r w:rsidR="00130DF6" w:rsidRPr="00CF704A">
        <w:rPr>
          <w:rFonts w:ascii="Arial" w:hAnsi="Arial" w:cs="Arial"/>
          <w:sz w:val="24"/>
          <w:szCs w:val="24"/>
        </w:rPr>
        <w:lastRenderedPageBreak/>
        <w:t>deficiência e para reabilitado da Previdência Social, previstas em lei e em outras normas específicas.</w:t>
      </w:r>
    </w:p>
    <w:p w14:paraId="12D5DB89" w14:textId="6302E40F"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 xml:space="preserve">7.5 </w:t>
      </w:r>
      <w:r w:rsidR="000649E5">
        <w:rPr>
          <w:rFonts w:ascii="Arial" w:hAnsi="Arial" w:cs="Arial"/>
          <w:sz w:val="24"/>
          <w:szCs w:val="24"/>
        </w:rPr>
        <w:t xml:space="preserve">- </w:t>
      </w:r>
      <w:r w:rsidR="00130DF6" w:rsidRPr="00CF704A">
        <w:rPr>
          <w:rFonts w:ascii="Arial" w:hAnsi="Arial" w:cs="Arial"/>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1B7578" w14:textId="28D1C255"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 xml:space="preserve">7.6 </w:t>
      </w:r>
      <w:r w:rsidR="000649E5">
        <w:rPr>
          <w:rFonts w:ascii="Arial" w:hAnsi="Arial" w:cs="Arial"/>
          <w:sz w:val="24"/>
          <w:szCs w:val="24"/>
        </w:rPr>
        <w:t xml:space="preserve">- </w:t>
      </w:r>
      <w:r w:rsidR="00130DF6" w:rsidRPr="00CF704A">
        <w:rPr>
          <w:rFonts w:ascii="Arial" w:hAnsi="Arial" w:cs="Arial"/>
          <w:sz w:val="24"/>
          <w:szCs w:val="24"/>
        </w:rPr>
        <w:t xml:space="preserve">A habilitação será verificada por meio do </w:t>
      </w:r>
      <w:r w:rsidR="00FB0989" w:rsidRPr="00CF704A">
        <w:rPr>
          <w:rFonts w:ascii="Arial" w:hAnsi="Arial" w:cs="Arial"/>
          <w:sz w:val="24"/>
          <w:szCs w:val="24"/>
        </w:rPr>
        <w:t xml:space="preserve">SICAF, </w:t>
      </w:r>
      <w:r w:rsidR="00130DF6" w:rsidRPr="00CF704A">
        <w:rPr>
          <w:rFonts w:ascii="Arial" w:hAnsi="Arial" w:cs="Arial"/>
          <w:sz w:val="24"/>
          <w:szCs w:val="24"/>
        </w:rPr>
        <w:t>nos documentos por ele abrangidos.</w:t>
      </w:r>
    </w:p>
    <w:p w14:paraId="31764B45" w14:textId="6486D854"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 xml:space="preserve">7.6.1 </w:t>
      </w:r>
      <w:r w:rsidR="000649E5">
        <w:rPr>
          <w:rFonts w:ascii="Arial" w:hAnsi="Arial" w:cs="Arial"/>
          <w:sz w:val="24"/>
          <w:szCs w:val="24"/>
        </w:rPr>
        <w:t xml:space="preserve">- </w:t>
      </w:r>
      <w:r w:rsidR="00130DF6" w:rsidRPr="00CF704A">
        <w:rPr>
          <w:rFonts w:ascii="Arial" w:hAnsi="Arial" w:cs="Arial"/>
          <w:sz w:val="24"/>
          <w:szCs w:val="24"/>
        </w:rPr>
        <w:t xml:space="preserve">Somente haverá a necessidade de comprovação do preenchimento de requisitos mediante apresentação dos documentos originais </w:t>
      </w:r>
      <w:r w:rsidR="00431373" w:rsidRPr="00CF704A">
        <w:rPr>
          <w:rFonts w:ascii="Arial" w:hAnsi="Arial" w:cs="Arial"/>
          <w:sz w:val="24"/>
          <w:szCs w:val="24"/>
        </w:rPr>
        <w:t>não digitais</w:t>
      </w:r>
      <w:r w:rsidR="00130DF6" w:rsidRPr="00CF704A">
        <w:rPr>
          <w:rFonts w:ascii="Arial" w:hAnsi="Arial" w:cs="Arial"/>
          <w:sz w:val="24"/>
          <w:szCs w:val="24"/>
        </w:rPr>
        <w:t xml:space="preserve"> quando houver dúvida em relação à integridade do documento digital ou quando a lei expressamente o exigir.</w:t>
      </w:r>
    </w:p>
    <w:p w14:paraId="223270BB" w14:textId="608FE754"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7.7</w:t>
      </w:r>
      <w:r w:rsidR="000649E5">
        <w:rPr>
          <w:rFonts w:ascii="Arial" w:hAnsi="Arial" w:cs="Arial"/>
          <w:sz w:val="24"/>
          <w:szCs w:val="24"/>
        </w:rPr>
        <w:t xml:space="preserve"> -</w:t>
      </w:r>
      <w:r w:rsidRPr="00CF704A">
        <w:rPr>
          <w:rFonts w:ascii="Arial" w:hAnsi="Arial" w:cs="Arial"/>
          <w:sz w:val="24"/>
          <w:szCs w:val="24"/>
        </w:rPr>
        <w:t xml:space="preserve"> </w:t>
      </w:r>
      <w:r w:rsidR="00130DF6" w:rsidRPr="00CF704A">
        <w:rPr>
          <w:rFonts w:ascii="Arial" w:hAnsi="Arial" w:cs="Arial"/>
          <w:sz w:val="24"/>
          <w:szCs w:val="24"/>
        </w:rPr>
        <w:t xml:space="preserve">É de responsabilidade do licitante conferir a exatidão dos seus dados cadastrais no </w:t>
      </w:r>
      <w:r w:rsidR="00FB0989" w:rsidRPr="00CF704A">
        <w:rPr>
          <w:rFonts w:ascii="Arial" w:hAnsi="Arial" w:cs="Arial"/>
          <w:sz w:val="24"/>
          <w:szCs w:val="24"/>
        </w:rPr>
        <w:t>SICAF</w:t>
      </w:r>
      <w:r w:rsidR="00130DF6" w:rsidRPr="00CF704A">
        <w:rPr>
          <w:rFonts w:ascii="Arial" w:hAnsi="Arial" w:cs="Arial"/>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041B8789" w14:textId="2162C507"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 xml:space="preserve">7.7.1 </w:t>
      </w:r>
      <w:r w:rsidR="000649E5">
        <w:rPr>
          <w:rFonts w:ascii="Arial" w:hAnsi="Arial" w:cs="Arial"/>
          <w:sz w:val="24"/>
          <w:szCs w:val="24"/>
        </w:rPr>
        <w:t xml:space="preserve">- </w:t>
      </w:r>
      <w:r w:rsidR="00130DF6" w:rsidRPr="00CF704A">
        <w:rPr>
          <w:rFonts w:ascii="Arial" w:hAnsi="Arial" w:cs="Arial"/>
          <w:sz w:val="24"/>
          <w:szCs w:val="24"/>
        </w:rPr>
        <w:t>A não observância do disposto no item anterior poderá ensejar desclassificação no momento da habilitação.</w:t>
      </w:r>
    </w:p>
    <w:p w14:paraId="2F2B3ED4" w14:textId="2404BF30" w:rsidR="00130DF6" w:rsidRPr="00CF704A" w:rsidRDefault="00EF543F" w:rsidP="00FA0A9B">
      <w:pPr>
        <w:spacing w:after="0"/>
        <w:jc w:val="both"/>
        <w:rPr>
          <w:rFonts w:ascii="Arial" w:hAnsi="Arial" w:cs="Arial"/>
          <w:iCs/>
          <w:sz w:val="24"/>
          <w:szCs w:val="24"/>
        </w:rPr>
      </w:pPr>
      <w:r w:rsidRPr="00CF704A">
        <w:rPr>
          <w:rFonts w:ascii="Arial" w:hAnsi="Arial" w:cs="Arial"/>
          <w:sz w:val="24"/>
          <w:szCs w:val="24"/>
        </w:rPr>
        <w:t xml:space="preserve">7.8 </w:t>
      </w:r>
      <w:r w:rsidR="000649E5">
        <w:rPr>
          <w:rFonts w:ascii="Arial" w:hAnsi="Arial" w:cs="Arial"/>
          <w:sz w:val="24"/>
          <w:szCs w:val="24"/>
        </w:rPr>
        <w:t xml:space="preserve">- </w:t>
      </w:r>
      <w:r w:rsidR="00130DF6" w:rsidRPr="00CF704A">
        <w:rPr>
          <w:rFonts w:ascii="Arial" w:hAnsi="Arial" w:cs="Arial"/>
          <w:sz w:val="24"/>
          <w:szCs w:val="24"/>
        </w:rPr>
        <w:t>A verificação pelo Agente de Contratação, em sítios eletrônicos oficiais de órgãos e entidades emissores de certidões constitui meio legal de prova, para fins de habilitação.</w:t>
      </w:r>
    </w:p>
    <w:p w14:paraId="29161D5D" w14:textId="304DD400" w:rsidR="00130DF6" w:rsidRPr="00CF704A" w:rsidRDefault="00EF543F" w:rsidP="00FA0A9B">
      <w:pPr>
        <w:spacing w:after="0"/>
        <w:jc w:val="both"/>
        <w:rPr>
          <w:rFonts w:ascii="Arial" w:hAnsi="Arial" w:cs="Arial"/>
          <w:iCs/>
          <w:sz w:val="24"/>
          <w:szCs w:val="24"/>
        </w:rPr>
      </w:pPr>
      <w:bookmarkStart w:id="28" w:name="_Ref114663151"/>
      <w:r w:rsidRPr="00CF704A">
        <w:rPr>
          <w:rFonts w:ascii="Arial" w:hAnsi="Arial" w:cs="Arial"/>
          <w:sz w:val="24"/>
          <w:szCs w:val="24"/>
        </w:rPr>
        <w:t xml:space="preserve">7.8.1 </w:t>
      </w:r>
      <w:r w:rsidR="000649E5">
        <w:rPr>
          <w:rFonts w:ascii="Arial" w:hAnsi="Arial" w:cs="Arial"/>
          <w:sz w:val="24"/>
          <w:szCs w:val="24"/>
        </w:rPr>
        <w:t xml:space="preserve">- </w:t>
      </w:r>
      <w:r w:rsidR="00130DF6" w:rsidRPr="00CF704A">
        <w:rPr>
          <w:rFonts w:ascii="Arial" w:hAnsi="Arial" w:cs="Arial"/>
          <w:sz w:val="24"/>
          <w:szCs w:val="24"/>
        </w:rPr>
        <w:t xml:space="preserve">Os documentos exigidos para habilitação que não estejam contemplados no </w:t>
      </w:r>
      <w:r w:rsidR="00FB0989" w:rsidRPr="00CF704A">
        <w:rPr>
          <w:rFonts w:ascii="Arial" w:hAnsi="Arial" w:cs="Arial"/>
          <w:sz w:val="24"/>
          <w:szCs w:val="24"/>
        </w:rPr>
        <w:t>SICAF</w:t>
      </w:r>
      <w:r w:rsidR="00130DF6" w:rsidRPr="00CF704A">
        <w:rPr>
          <w:rFonts w:ascii="Arial" w:hAnsi="Arial" w:cs="Arial"/>
          <w:sz w:val="24"/>
          <w:szCs w:val="24"/>
        </w:rPr>
        <w:t xml:space="preserve"> serão enviados por meio do sistema, em formato digital, no prazo de </w:t>
      </w:r>
      <w:r w:rsidR="00130DF6" w:rsidRPr="000E0FE7">
        <w:rPr>
          <w:rFonts w:ascii="Arial" w:hAnsi="Arial" w:cs="Arial"/>
          <w:b/>
          <w:bCs/>
          <w:sz w:val="24"/>
          <w:szCs w:val="24"/>
        </w:rPr>
        <w:t>DUAS HORAS</w:t>
      </w:r>
      <w:r w:rsidR="00130DF6" w:rsidRPr="00CF704A">
        <w:rPr>
          <w:rFonts w:ascii="Arial" w:hAnsi="Arial" w:cs="Arial"/>
          <w:sz w:val="24"/>
          <w:szCs w:val="24"/>
        </w:rPr>
        <w:t>, prorrogável por igual período, contado da solicitação do Agente de Contratação.</w:t>
      </w:r>
      <w:bookmarkEnd w:id="28"/>
    </w:p>
    <w:p w14:paraId="5071442A" w14:textId="32FDFFA4"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 xml:space="preserve">7.9 </w:t>
      </w:r>
      <w:r w:rsidR="000649E5">
        <w:rPr>
          <w:rFonts w:ascii="Arial" w:hAnsi="Arial" w:cs="Arial"/>
          <w:sz w:val="24"/>
          <w:szCs w:val="24"/>
        </w:rPr>
        <w:t xml:space="preserve">- </w:t>
      </w:r>
      <w:r w:rsidR="00130DF6" w:rsidRPr="00CF704A">
        <w:rPr>
          <w:rFonts w:ascii="Arial" w:hAnsi="Arial" w:cs="Arial"/>
          <w:sz w:val="24"/>
          <w:szCs w:val="24"/>
        </w:rPr>
        <w:t xml:space="preserve">A verificação no </w:t>
      </w:r>
      <w:r w:rsidR="00FB0989" w:rsidRPr="00CF704A">
        <w:rPr>
          <w:rFonts w:ascii="Arial" w:hAnsi="Arial" w:cs="Arial"/>
          <w:sz w:val="24"/>
          <w:szCs w:val="24"/>
        </w:rPr>
        <w:t>SICAF</w:t>
      </w:r>
      <w:r w:rsidR="00130DF6" w:rsidRPr="00CF704A">
        <w:rPr>
          <w:rFonts w:ascii="Arial" w:hAnsi="Arial" w:cs="Arial"/>
          <w:sz w:val="24"/>
          <w:szCs w:val="24"/>
        </w:rPr>
        <w:t xml:space="preserve"> ou a exigência dos documentos nele não contidos somente será feita em relação ao licitante vencedor.</w:t>
      </w:r>
    </w:p>
    <w:p w14:paraId="2450CEC2" w14:textId="54CA6B54"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7.9.1</w:t>
      </w:r>
      <w:r w:rsidR="000649E5">
        <w:rPr>
          <w:rFonts w:ascii="Arial" w:hAnsi="Arial" w:cs="Arial"/>
          <w:sz w:val="24"/>
          <w:szCs w:val="24"/>
        </w:rPr>
        <w:t xml:space="preserve"> - </w:t>
      </w:r>
      <w:r w:rsidR="00130DF6" w:rsidRPr="00CF704A">
        <w:rPr>
          <w:rFonts w:ascii="Arial" w:hAnsi="Arial" w:cs="Arial"/>
          <w:sz w:val="24"/>
          <w:szCs w:val="24"/>
        </w:rPr>
        <w:t>Os documentos relativos à regularidade fiscal que constem do Termo de Referência somente serão exigidos, em qualquer caso, em momento posterior ao julgamento das propostas, e apenas do licitante mais bem classificado.</w:t>
      </w:r>
    </w:p>
    <w:p w14:paraId="4B18B79A" w14:textId="1626C23B"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 xml:space="preserve">7.9.2 </w:t>
      </w:r>
      <w:r w:rsidR="000649E5">
        <w:rPr>
          <w:rFonts w:ascii="Arial" w:hAnsi="Arial" w:cs="Arial"/>
          <w:sz w:val="24"/>
          <w:szCs w:val="24"/>
        </w:rPr>
        <w:t xml:space="preserve">- </w:t>
      </w:r>
      <w:r w:rsidR="00130DF6" w:rsidRPr="00CF704A">
        <w:rPr>
          <w:rFonts w:ascii="Arial" w:hAnsi="Arial" w:cs="Arial"/>
          <w:sz w:val="24"/>
          <w:szCs w:val="24"/>
        </w:rPr>
        <w:t>Respeitada a exceção do subitem anterior, relativa à regularidade fiscal, quando a fase de habilitação anteceder as fases de apresentação de propostas e de julgamento, a verificação ou exigência do presente subitem ocorrerá em relação a todos os licitantes.</w:t>
      </w:r>
    </w:p>
    <w:p w14:paraId="0E486198" w14:textId="1608087C" w:rsidR="00130DF6" w:rsidRPr="00CF704A" w:rsidRDefault="00EF543F" w:rsidP="00FA0A9B">
      <w:pPr>
        <w:spacing w:after="0"/>
        <w:jc w:val="both"/>
        <w:rPr>
          <w:rFonts w:ascii="Arial" w:hAnsi="Arial" w:cs="Arial"/>
          <w:sz w:val="24"/>
          <w:szCs w:val="24"/>
        </w:rPr>
      </w:pPr>
      <w:bookmarkStart w:id="29" w:name="_Hlk192001272"/>
      <w:r w:rsidRPr="00CF704A">
        <w:rPr>
          <w:rFonts w:ascii="Arial" w:hAnsi="Arial" w:cs="Arial"/>
          <w:sz w:val="24"/>
          <w:szCs w:val="24"/>
        </w:rPr>
        <w:t xml:space="preserve">7.10 </w:t>
      </w:r>
      <w:r w:rsidR="000649E5">
        <w:rPr>
          <w:rFonts w:ascii="Arial" w:hAnsi="Arial" w:cs="Arial"/>
          <w:sz w:val="24"/>
          <w:szCs w:val="24"/>
        </w:rPr>
        <w:t xml:space="preserve">- </w:t>
      </w:r>
      <w:r w:rsidR="00130DF6" w:rsidRPr="00CF704A">
        <w:rPr>
          <w:rFonts w:ascii="Arial" w:hAnsi="Arial" w:cs="Arial"/>
          <w:sz w:val="24"/>
          <w:szCs w:val="24"/>
        </w:rPr>
        <w:t>Encerrado o prazo para envio da documentação de que trata o item</w:t>
      </w:r>
      <w:r w:rsidR="00FB0989" w:rsidRPr="00CF704A">
        <w:rPr>
          <w:rFonts w:ascii="Arial" w:hAnsi="Arial" w:cs="Arial"/>
          <w:sz w:val="24"/>
          <w:szCs w:val="24"/>
        </w:rPr>
        <w:t xml:space="preserve"> 7.8.1</w:t>
      </w:r>
      <w:r w:rsidR="00130DF6" w:rsidRPr="00CF704A">
        <w:rPr>
          <w:rFonts w:ascii="Arial" w:hAnsi="Arial" w:cs="Arial"/>
          <w:sz w:val="24"/>
          <w:szCs w:val="24"/>
        </w:rPr>
        <w:t xml:space="preserve">, poderá ser admitida, mediante decisão fundamentada do Agente de Contratação, a apresentação de novos documentos de habilitação ou a complementação de informações acerca dos documentos já apresentados pelos licitantes, em até </w:t>
      </w:r>
      <w:r w:rsidR="00FB0989" w:rsidRPr="00CF704A">
        <w:rPr>
          <w:rFonts w:ascii="Arial" w:hAnsi="Arial" w:cs="Arial"/>
          <w:sz w:val="24"/>
          <w:szCs w:val="24"/>
        </w:rPr>
        <w:t>DUAS HORAS</w:t>
      </w:r>
      <w:r w:rsidR="00130DF6" w:rsidRPr="00CF704A">
        <w:rPr>
          <w:rFonts w:ascii="Arial" w:hAnsi="Arial" w:cs="Arial"/>
          <w:sz w:val="24"/>
          <w:szCs w:val="24"/>
        </w:rPr>
        <w:t>, para:</w:t>
      </w:r>
    </w:p>
    <w:p w14:paraId="09D4C51C" w14:textId="4E725EAF"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 xml:space="preserve">7.10.1 </w:t>
      </w:r>
      <w:r w:rsidR="000649E5">
        <w:rPr>
          <w:rFonts w:ascii="Arial" w:hAnsi="Arial" w:cs="Arial"/>
          <w:sz w:val="24"/>
          <w:szCs w:val="24"/>
        </w:rPr>
        <w:t xml:space="preserve">- </w:t>
      </w:r>
      <w:r w:rsidR="004A7D7A" w:rsidRPr="00CF704A">
        <w:rPr>
          <w:rFonts w:ascii="Arial" w:hAnsi="Arial" w:cs="Arial"/>
          <w:sz w:val="24"/>
          <w:szCs w:val="24"/>
        </w:rPr>
        <w:t>A</w:t>
      </w:r>
      <w:r w:rsidR="00130DF6" w:rsidRPr="00CF704A">
        <w:rPr>
          <w:rFonts w:ascii="Arial" w:hAnsi="Arial" w:cs="Arial"/>
          <w:sz w:val="24"/>
          <w:szCs w:val="24"/>
        </w:rPr>
        <w:t xml:space="preserve"> aferição das condições de habilitação do licitante, desde que decorrentes de fatos existentes à época da abertura do certame;</w:t>
      </w:r>
    </w:p>
    <w:p w14:paraId="429A8230" w14:textId="70383352" w:rsidR="00130DF6" w:rsidRPr="00CF704A" w:rsidRDefault="00FB0989" w:rsidP="00FA0A9B">
      <w:pPr>
        <w:spacing w:after="0"/>
        <w:jc w:val="both"/>
        <w:rPr>
          <w:rFonts w:ascii="Arial" w:hAnsi="Arial" w:cs="Arial"/>
          <w:sz w:val="24"/>
          <w:szCs w:val="24"/>
        </w:rPr>
      </w:pPr>
      <w:r w:rsidRPr="00CF704A">
        <w:rPr>
          <w:rFonts w:ascii="Arial" w:hAnsi="Arial" w:cs="Arial"/>
          <w:sz w:val="24"/>
          <w:szCs w:val="24"/>
        </w:rPr>
        <w:t xml:space="preserve">7.10.2 </w:t>
      </w:r>
      <w:r w:rsidR="000649E5">
        <w:rPr>
          <w:rFonts w:ascii="Arial" w:hAnsi="Arial" w:cs="Arial"/>
          <w:sz w:val="24"/>
          <w:szCs w:val="24"/>
        </w:rPr>
        <w:t xml:space="preserve">- </w:t>
      </w:r>
      <w:r w:rsidR="004A7D7A" w:rsidRPr="00CF704A">
        <w:rPr>
          <w:rFonts w:ascii="Arial" w:hAnsi="Arial" w:cs="Arial"/>
          <w:sz w:val="24"/>
          <w:szCs w:val="24"/>
        </w:rPr>
        <w:t>Atualização</w:t>
      </w:r>
      <w:r w:rsidR="00130DF6" w:rsidRPr="00CF704A">
        <w:rPr>
          <w:rFonts w:ascii="Arial" w:hAnsi="Arial" w:cs="Arial"/>
          <w:sz w:val="24"/>
          <w:szCs w:val="24"/>
        </w:rPr>
        <w:t xml:space="preserve"> de documentos cuja validade tenha expirado após a data de recebimento das propostas;</w:t>
      </w:r>
    </w:p>
    <w:p w14:paraId="3C813C10" w14:textId="5A0B1D16"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7.10.</w:t>
      </w:r>
      <w:r w:rsidR="00FB0989" w:rsidRPr="00CF704A">
        <w:rPr>
          <w:rFonts w:ascii="Arial" w:hAnsi="Arial" w:cs="Arial"/>
          <w:sz w:val="24"/>
          <w:szCs w:val="24"/>
        </w:rPr>
        <w:t>3</w:t>
      </w:r>
      <w:r w:rsidRPr="00CF704A">
        <w:rPr>
          <w:rFonts w:ascii="Arial" w:hAnsi="Arial" w:cs="Arial"/>
          <w:sz w:val="24"/>
          <w:szCs w:val="24"/>
        </w:rPr>
        <w:t xml:space="preserve"> </w:t>
      </w:r>
      <w:r w:rsidR="000649E5">
        <w:rPr>
          <w:rFonts w:ascii="Arial" w:hAnsi="Arial" w:cs="Arial"/>
          <w:sz w:val="24"/>
          <w:szCs w:val="24"/>
        </w:rPr>
        <w:t xml:space="preserve">- </w:t>
      </w:r>
      <w:r w:rsidR="004A7D7A" w:rsidRPr="00CF704A">
        <w:rPr>
          <w:rFonts w:ascii="Arial" w:hAnsi="Arial" w:cs="Arial"/>
          <w:sz w:val="24"/>
          <w:szCs w:val="24"/>
        </w:rPr>
        <w:t>Suprimento</w:t>
      </w:r>
      <w:r w:rsidR="00130DF6" w:rsidRPr="00CF704A">
        <w:rPr>
          <w:rFonts w:ascii="Arial" w:hAnsi="Arial" w:cs="Arial"/>
          <w:sz w:val="24"/>
          <w:szCs w:val="24"/>
        </w:rPr>
        <w:t xml:space="preserve"> da ausência de documento de cunho declaratório emitido unilateralmente pelo licitante;</w:t>
      </w:r>
    </w:p>
    <w:p w14:paraId="44E9F65F" w14:textId="3F9B74E5" w:rsidR="00130DF6" w:rsidRPr="00CF704A" w:rsidRDefault="00130DF6" w:rsidP="00FA0A9B">
      <w:pPr>
        <w:spacing w:after="0"/>
        <w:jc w:val="both"/>
        <w:rPr>
          <w:rFonts w:ascii="Arial" w:hAnsi="Arial" w:cs="Arial"/>
          <w:sz w:val="24"/>
          <w:szCs w:val="24"/>
        </w:rPr>
      </w:pPr>
      <w:r w:rsidRPr="00CF704A">
        <w:rPr>
          <w:rFonts w:ascii="Arial" w:hAnsi="Arial" w:cs="Arial"/>
          <w:sz w:val="24"/>
          <w:szCs w:val="24"/>
        </w:rPr>
        <w:lastRenderedPageBreak/>
        <w:t xml:space="preserve"> </w:t>
      </w:r>
      <w:r w:rsidR="00EF543F" w:rsidRPr="00CF704A">
        <w:rPr>
          <w:rFonts w:ascii="Arial" w:hAnsi="Arial" w:cs="Arial"/>
          <w:sz w:val="24"/>
          <w:szCs w:val="24"/>
        </w:rPr>
        <w:t>7.10.</w:t>
      </w:r>
      <w:r w:rsidR="00E41F17">
        <w:rPr>
          <w:rFonts w:ascii="Arial" w:hAnsi="Arial" w:cs="Arial"/>
          <w:sz w:val="24"/>
          <w:szCs w:val="24"/>
        </w:rPr>
        <w:t>4</w:t>
      </w:r>
      <w:r w:rsidR="00EF543F" w:rsidRPr="00CF704A">
        <w:rPr>
          <w:rFonts w:ascii="Arial" w:hAnsi="Arial" w:cs="Arial"/>
          <w:sz w:val="24"/>
          <w:szCs w:val="24"/>
        </w:rPr>
        <w:t xml:space="preserve"> </w:t>
      </w:r>
      <w:r w:rsidR="000649E5">
        <w:rPr>
          <w:rFonts w:ascii="Arial" w:hAnsi="Arial" w:cs="Arial"/>
          <w:sz w:val="24"/>
          <w:szCs w:val="24"/>
        </w:rPr>
        <w:t xml:space="preserve">- </w:t>
      </w:r>
      <w:r w:rsidR="004A7D7A" w:rsidRPr="00CF704A">
        <w:rPr>
          <w:rFonts w:ascii="Arial" w:hAnsi="Arial" w:cs="Arial"/>
          <w:sz w:val="24"/>
          <w:szCs w:val="24"/>
        </w:rPr>
        <w:t>Suprimento</w:t>
      </w:r>
      <w:r w:rsidRPr="00CF704A">
        <w:rPr>
          <w:rFonts w:ascii="Arial" w:hAnsi="Arial" w:cs="Arial"/>
          <w:sz w:val="24"/>
          <w:szCs w:val="24"/>
        </w:rPr>
        <w:t xml:space="preserve"> da ausência de certidão e/ou documento de cunho declaratório expedido por órgão ou entidade cujos atos gozem de presunção de veracidade e fé pública.</w:t>
      </w:r>
    </w:p>
    <w:p w14:paraId="5E9D7C11" w14:textId="3BC948A6"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7.10.</w:t>
      </w:r>
      <w:r w:rsidR="00E41F17">
        <w:rPr>
          <w:rFonts w:ascii="Arial" w:hAnsi="Arial" w:cs="Arial"/>
          <w:sz w:val="24"/>
          <w:szCs w:val="24"/>
        </w:rPr>
        <w:t>5</w:t>
      </w:r>
      <w:r w:rsidRPr="00CF704A">
        <w:rPr>
          <w:rFonts w:ascii="Arial" w:hAnsi="Arial" w:cs="Arial"/>
          <w:sz w:val="24"/>
          <w:szCs w:val="24"/>
        </w:rPr>
        <w:t xml:space="preserve"> </w:t>
      </w:r>
      <w:r w:rsidR="000649E5">
        <w:rPr>
          <w:rFonts w:ascii="Arial" w:hAnsi="Arial" w:cs="Arial"/>
          <w:sz w:val="24"/>
          <w:szCs w:val="24"/>
        </w:rPr>
        <w:t xml:space="preserve">- </w:t>
      </w:r>
      <w:r w:rsidR="00130DF6" w:rsidRPr="00CF704A">
        <w:rPr>
          <w:rFonts w:ascii="Arial" w:hAnsi="Arial" w:cs="Arial"/>
          <w:sz w:val="24"/>
          <w:szCs w:val="24"/>
        </w:rPr>
        <w:t xml:space="preserve">Findo o prazo assinalado sem o envio da nova documentação, restará preclusa essa oportunidade conferida ao licitante, implicando sua inabilitação. </w:t>
      </w:r>
    </w:p>
    <w:p w14:paraId="5AAD850C" w14:textId="3739BD4D" w:rsidR="00130DF6" w:rsidRPr="00CF704A" w:rsidRDefault="00EF543F" w:rsidP="00FA0A9B">
      <w:pPr>
        <w:spacing w:after="0"/>
        <w:jc w:val="both"/>
        <w:rPr>
          <w:rFonts w:ascii="Arial" w:hAnsi="Arial" w:cs="Arial"/>
          <w:sz w:val="24"/>
          <w:szCs w:val="24"/>
        </w:rPr>
      </w:pPr>
      <w:bookmarkStart w:id="30" w:name="_Ref114670319"/>
      <w:bookmarkEnd w:id="29"/>
      <w:r w:rsidRPr="00CF704A">
        <w:rPr>
          <w:rFonts w:ascii="Arial" w:hAnsi="Arial" w:cs="Arial"/>
          <w:sz w:val="24"/>
          <w:szCs w:val="24"/>
        </w:rPr>
        <w:t xml:space="preserve">7.11 </w:t>
      </w:r>
      <w:r w:rsidR="000649E5">
        <w:rPr>
          <w:rFonts w:ascii="Arial" w:hAnsi="Arial" w:cs="Arial"/>
          <w:sz w:val="24"/>
          <w:szCs w:val="24"/>
        </w:rPr>
        <w:t xml:space="preserve">- </w:t>
      </w:r>
      <w:r w:rsidR="00130DF6" w:rsidRPr="00CF704A">
        <w:rPr>
          <w:rFonts w:ascii="Arial" w:hAnsi="Arial" w:cs="Arial"/>
          <w:sz w:val="24"/>
          <w:szCs w:val="24"/>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0"/>
    </w:p>
    <w:p w14:paraId="4DD5F447" w14:textId="12F149B8" w:rsidR="00130DF6" w:rsidRPr="00CF704A" w:rsidRDefault="00EF543F" w:rsidP="00FA0A9B">
      <w:pPr>
        <w:spacing w:after="0"/>
        <w:jc w:val="both"/>
        <w:rPr>
          <w:rFonts w:ascii="Arial" w:hAnsi="Arial" w:cs="Arial"/>
          <w:sz w:val="24"/>
          <w:szCs w:val="24"/>
        </w:rPr>
      </w:pPr>
      <w:bookmarkStart w:id="31" w:name="_Ref114665528"/>
      <w:r w:rsidRPr="00CF704A">
        <w:rPr>
          <w:rFonts w:ascii="Arial" w:hAnsi="Arial" w:cs="Arial"/>
          <w:sz w:val="24"/>
          <w:szCs w:val="24"/>
        </w:rPr>
        <w:t xml:space="preserve">7.12 </w:t>
      </w:r>
      <w:r w:rsidR="000649E5">
        <w:rPr>
          <w:rFonts w:ascii="Arial" w:hAnsi="Arial" w:cs="Arial"/>
          <w:sz w:val="24"/>
          <w:szCs w:val="24"/>
        </w:rPr>
        <w:t xml:space="preserve">- </w:t>
      </w:r>
      <w:r w:rsidR="00130DF6" w:rsidRPr="00CF704A">
        <w:rPr>
          <w:rFonts w:ascii="Arial" w:hAnsi="Arial" w:cs="Arial"/>
          <w:sz w:val="24"/>
          <w:szCs w:val="24"/>
        </w:rPr>
        <w:t xml:space="preserve">Na hipótese de o licitante não atender às exigências para habilitação, o Agente de Contratação examinará a proposta subsequente e assim sucessivamente, na ordem de classificação, até a apuração de uma proposta que atenda ao presente edital, observado o prazo disposto no subitem </w:t>
      </w:r>
      <w:r w:rsidR="00BC3D2F" w:rsidRPr="00CF704A">
        <w:rPr>
          <w:rFonts w:ascii="Arial" w:hAnsi="Arial" w:cs="Arial"/>
          <w:sz w:val="24"/>
          <w:szCs w:val="24"/>
        </w:rPr>
        <w:t>7.8.1</w:t>
      </w:r>
      <w:r w:rsidR="00130DF6" w:rsidRPr="00CF704A">
        <w:rPr>
          <w:rFonts w:ascii="Arial" w:hAnsi="Arial" w:cs="Arial"/>
          <w:sz w:val="24"/>
          <w:szCs w:val="24"/>
        </w:rPr>
        <w:t>.</w:t>
      </w:r>
      <w:bookmarkEnd w:id="31"/>
    </w:p>
    <w:p w14:paraId="2409163F" w14:textId="6D0593FE" w:rsidR="00130DF6" w:rsidRPr="00CF704A" w:rsidRDefault="00EF543F" w:rsidP="00FA0A9B">
      <w:pPr>
        <w:spacing w:after="0"/>
        <w:jc w:val="both"/>
        <w:rPr>
          <w:rFonts w:ascii="Arial" w:hAnsi="Arial" w:cs="Arial"/>
          <w:sz w:val="24"/>
          <w:szCs w:val="24"/>
        </w:rPr>
      </w:pPr>
      <w:bookmarkStart w:id="32" w:name="_Ref114665515"/>
      <w:r w:rsidRPr="00CF704A">
        <w:rPr>
          <w:rFonts w:ascii="Arial" w:hAnsi="Arial" w:cs="Arial"/>
          <w:sz w:val="24"/>
          <w:szCs w:val="24"/>
        </w:rPr>
        <w:t xml:space="preserve">7.13 </w:t>
      </w:r>
      <w:r w:rsidR="000649E5">
        <w:rPr>
          <w:rFonts w:ascii="Arial" w:hAnsi="Arial" w:cs="Arial"/>
          <w:sz w:val="24"/>
          <w:szCs w:val="24"/>
        </w:rPr>
        <w:t xml:space="preserve">- </w:t>
      </w:r>
      <w:r w:rsidR="00130DF6" w:rsidRPr="00CF704A">
        <w:rPr>
          <w:rFonts w:ascii="Arial" w:hAnsi="Arial" w:cs="Arial"/>
          <w:sz w:val="24"/>
          <w:szCs w:val="24"/>
        </w:rPr>
        <w:t>Somente serão disponibilizados para acesso público os documentos de habilitação do licitante cuja proposta atenda ao edital de licitação, após concluídos os procedimentos de que trata o subitem anterior</w:t>
      </w:r>
      <w:bookmarkEnd w:id="32"/>
      <w:r w:rsidR="00130DF6" w:rsidRPr="00CF704A">
        <w:rPr>
          <w:rFonts w:ascii="Arial" w:hAnsi="Arial" w:cs="Arial"/>
          <w:sz w:val="24"/>
          <w:szCs w:val="24"/>
        </w:rPr>
        <w:t>.</w:t>
      </w:r>
    </w:p>
    <w:p w14:paraId="0BA7292F" w14:textId="1724E349" w:rsidR="00130DF6" w:rsidRPr="00CF704A" w:rsidRDefault="00EF543F" w:rsidP="00FA0A9B">
      <w:pPr>
        <w:spacing w:after="0"/>
        <w:jc w:val="both"/>
        <w:rPr>
          <w:rFonts w:ascii="Arial" w:hAnsi="Arial" w:cs="Arial"/>
          <w:sz w:val="24"/>
          <w:szCs w:val="24"/>
        </w:rPr>
      </w:pPr>
      <w:r w:rsidRPr="00CF704A">
        <w:rPr>
          <w:rFonts w:ascii="Arial" w:hAnsi="Arial" w:cs="Arial"/>
          <w:sz w:val="24"/>
          <w:szCs w:val="24"/>
        </w:rPr>
        <w:t xml:space="preserve">7.14 </w:t>
      </w:r>
      <w:r w:rsidR="000649E5">
        <w:rPr>
          <w:rFonts w:ascii="Arial" w:hAnsi="Arial" w:cs="Arial"/>
          <w:sz w:val="24"/>
          <w:szCs w:val="24"/>
        </w:rPr>
        <w:t xml:space="preserve">- </w:t>
      </w:r>
      <w:r w:rsidR="00130DF6" w:rsidRPr="00CF704A">
        <w:rPr>
          <w:rFonts w:ascii="Arial" w:hAnsi="Arial" w:cs="Arial"/>
          <w:sz w:val="24"/>
          <w:szCs w:val="24"/>
        </w:rPr>
        <w:t>A comprovação de regularidade fiscal e trabalhista das microempresas e das empresas de pequeno porte somente será exigida para efeito de contratação, e não como condição para participação na licitação.</w:t>
      </w:r>
    </w:p>
    <w:p w14:paraId="26E3AFB1" w14:textId="39859A70" w:rsidR="00130DF6" w:rsidRPr="00CF704A" w:rsidRDefault="00F27304" w:rsidP="00FA0A9B">
      <w:pPr>
        <w:spacing w:after="0"/>
        <w:jc w:val="both"/>
        <w:rPr>
          <w:rFonts w:ascii="Arial" w:hAnsi="Arial" w:cs="Arial"/>
          <w:sz w:val="24"/>
          <w:szCs w:val="24"/>
        </w:rPr>
      </w:pPr>
      <w:r w:rsidRPr="00CF704A">
        <w:rPr>
          <w:rFonts w:ascii="Arial" w:hAnsi="Arial" w:cs="Arial"/>
          <w:sz w:val="24"/>
          <w:szCs w:val="24"/>
        </w:rPr>
        <w:t xml:space="preserve">7.15 </w:t>
      </w:r>
      <w:r w:rsidR="000649E5">
        <w:rPr>
          <w:rFonts w:ascii="Arial" w:hAnsi="Arial" w:cs="Arial"/>
          <w:sz w:val="24"/>
          <w:szCs w:val="24"/>
        </w:rPr>
        <w:t xml:space="preserve">- </w:t>
      </w:r>
      <w:r w:rsidR="00130DF6" w:rsidRPr="00CF704A">
        <w:rPr>
          <w:rFonts w:ascii="Arial" w:hAnsi="Arial" w:cs="Arial"/>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4F35E20A" w14:textId="77777777" w:rsidR="00BC3D2F" w:rsidRPr="00CF704A" w:rsidRDefault="00BC3D2F" w:rsidP="00FA0A9B">
      <w:pPr>
        <w:spacing w:after="0"/>
        <w:jc w:val="both"/>
        <w:rPr>
          <w:rFonts w:ascii="Arial" w:hAnsi="Arial" w:cs="Arial"/>
          <w:b/>
          <w:bCs/>
          <w:sz w:val="24"/>
          <w:szCs w:val="24"/>
        </w:rPr>
      </w:pPr>
      <w:bookmarkStart w:id="33" w:name="_Toc169011778"/>
      <w:bookmarkStart w:id="34" w:name="_Toc207175348"/>
    </w:p>
    <w:p w14:paraId="76CC7EEC" w14:textId="6EEE8374" w:rsidR="00F27304" w:rsidRPr="00CF704A" w:rsidRDefault="00F27304" w:rsidP="00FA0A9B">
      <w:pPr>
        <w:spacing w:after="0"/>
        <w:jc w:val="both"/>
        <w:rPr>
          <w:rFonts w:ascii="Arial" w:hAnsi="Arial" w:cs="Arial"/>
          <w:b/>
          <w:bCs/>
          <w:sz w:val="24"/>
          <w:szCs w:val="24"/>
        </w:rPr>
      </w:pPr>
      <w:r w:rsidRPr="00CF704A">
        <w:rPr>
          <w:rFonts w:ascii="Arial" w:hAnsi="Arial" w:cs="Arial"/>
          <w:b/>
          <w:bCs/>
          <w:sz w:val="24"/>
          <w:szCs w:val="24"/>
        </w:rPr>
        <w:t>8</w:t>
      </w:r>
      <w:r w:rsidR="00B71207" w:rsidRPr="00CF704A">
        <w:rPr>
          <w:rFonts w:ascii="Arial" w:hAnsi="Arial" w:cs="Arial"/>
          <w:b/>
          <w:bCs/>
          <w:sz w:val="24"/>
          <w:szCs w:val="24"/>
        </w:rPr>
        <w:t>.</w:t>
      </w:r>
      <w:r w:rsidRPr="00CF704A">
        <w:rPr>
          <w:rFonts w:ascii="Arial" w:hAnsi="Arial" w:cs="Arial"/>
          <w:b/>
          <w:bCs/>
          <w:sz w:val="24"/>
          <w:szCs w:val="24"/>
        </w:rPr>
        <w:t xml:space="preserve"> </w:t>
      </w:r>
      <w:r w:rsidR="00130DF6" w:rsidRPr="00CF704A">
        <w:rPr>
          <w:rFonts w:ascii="Arial" w:hAnsi="Arial" w:cs="Arial"/>
          <w:b/>
          <w:bCs/>
          <w:sz w:val="24"/>
          <w:szCs w:val="24"/>
        </w:rPr>
        <w:t>DO TERMO DE CONTRATO</w:t>
      </w:r>
      <w:bookmarkEnd w:id="33"/>
      <w:bookmarkEnd w:id="34"/>
    </w:p>
    <w:p w14:paraId="7E1111DD" w14:textId="0E188A40" w:rsidR="00130DF6" w:rsidRPr="00CF704A" w:rsidRDefault="00F27304" w:rsidP="00FA0A9B">
      <w:pPr>
        <w:spacing w:after="0"/>
        <w:jc w:val="both"/>
        <w:rPr>
          <w:rFonts w:ascii="Arial" w:hAnsi="Arial" w:cs="Arial"/>
          <w:sz w:val="24"/>
          <w:szCs w:val="24"/>
        </w:rPr>
      </w:pPr>
      <w:r w:rsidRPr="00CF704A">
        <w:rPr>
          <w:rFonts w:ascii="Arial" w:hAnsi="Arial" w:cs="Arial"/>
          <w:sz w:val="24"/>
          <w:szCs w:val="24"/>
        </w:rPr>
        <w:t xml:space="preserve">8.1 </w:t>
      </w:r>
      <w:r w:rsidR="000649E5">
        <w:rPr>
          <w:rFonts w:ascii="Arial" w:hAnsi="Arial" w:cs="Arial"/>
          <w:sz w:val="24"/>
          <w:szCs w:val="24"/>
        </w:rPr>
        <w:t xml:space="preserve">- </w:t>
      </w:r>
      <w:r w:rsidR="00130DF6" w:rsidRPr="00CF704A">
        <w:rPr>
          <w:rFonts w:ascii="Arial" w:hAnsi="Arial" w:cs="Arial"/>
          <w:sz w:val="24"/>
          <w:szCs w:val="24"/>
        </w:rPr>
        <w:t>Após a homologação e adjudicação, caso se conclua pela contratação, será firmado termo de contrato, ou outro instrumento equivalente.</w:t>
      </w:r>
    </w:p>
    <w:p w14:paraId="6FE75633" w14:textId="69F0445F" w:rsidR="00130DF6" w:rsidRPr="00CF704A" w:rsidRDefault="00F27304" w:rsidP="00FA0A9B">
      <w:pPr>
        <w:spacing w:after="0"/>
        <w:jc w:val="both"/>
        <w:rPr>
          <w:rFonts w:ascii="Arial" w:hAnsi="Arial" w:cs="Arial"/>
          <w:sz w:val="24"/>
          <w:szCs w:val="24"/>
        </w:rPr>
      </w:pPr>
      <w:bookmarkStart w:id="35" w:name="_Ref167884937"/>
      <w:r w:rsidRPr="00CF704A">
        <w:rPr>
          <w:rFonts w:ascii="Arial" w:hAnsi="Arial" w:cs="Arial"/>
          <w:sz w:val="24"/>
          <w:szCs w:val="24"/>
        </w:rPr>
        <w:t xml:space="preserve">8.2 </w:t>
      </w:r>
      <w:r w:rsidR="000649E5">
        <w:rPr>
          <w:rFonts w:ascii="Arial" w:hAnsi="Arial" w:cs="Arial"/>
          <w:sz w:val="24"/>
          <w:szCs w:val="24"/>
        </w:rPr>
        <w:t xml:space="preserve">- </w:t>
      </w:r>
      <w:r w:rsidR="00130DF6" w:rsidRPr="00CF704A">
        <w:rPr>
          <w:rFonts w:ascii="Arial" w:hAnsi="Arial" w:cs="Arial"/>
          <w:sz w:val="24"/>
          <w:szCs w:val="24"/>
        </w:rPr>
        <w:t xml:space="preserve">O adjudicatário terá o prazo de </w:t>
      </w:r>
      <w:r w:rsidR="007A3743" w:rsidRPr="00CF704A">
        <w:rPr>
          <w:rFonts w:ascii="Arial" w:hAnsi="Arial" w:cs="Arial"/>
          <w:sz w:val="24"/>
          <w:szCs w:val="24"/>
        </w:rPr>
        <w:t>1</w:t>
      </w:r>
      <w:r w:rsidR="00937980" w:rsidRPr="00CF704A">
        <w:rPr>
          <w:rFonts w:ascii="Arial" w:hAnsi="Arial" w:cs="Arial"/>
          <w:sz w:val="24"/>
          <w:szCs w:val="24"/>
        </w:rPr>
        <w:t>0</w:t>
      </w:r>
      <w:r w:rsidR="00130DF6" w:rsidRPr="00CF704A">
        <w:rPr>
          <w:rFonts w:ascii="Arial" w:hAnsi="Arial" w:cs="Arial"/>
          <w:sz w:val="24"/>
          <w:szCs w:val="24"/>
        </w:rPr>
        <w:t xml:space="preserve"> dias úteis, contados a partir da data de sua convocação, para assinar o termo de contrato ou instrumento equivalente, sob pena de decair o direito à contratação, sem prejuízo das sanções previstas neste Edital.</w:t>
      </w:r>
      <w:bookmarkEnd w:id="35"/>
    </w:p>
    <w:p w14:paraId="112668FB" w14:textId="4B0DAB4F" w:rsidR="00937980" w:rsidRPr="00CF704A" w:rsidRDefault="00F27304" w:rsidP="00FA0A9B">
      <w:pPr>
        <w:spacing w:after="0"/>
        <w:jc w:val="both"/>
        <w:rPr>
          <w:rFonts w:ascii="Arial" w:hAnsi="Arial" w:cs="Arial"/>
          <w:sz w:val="24"/>
          <w:szCs w:val="24"/>
        </w:rPr>
      </w:pPr>
      <w:bookmarkStart w:id="36" w:name="_Ref167884958"/>
      <w:r w:rsidRPr="00CF704A">
        <w:rPr>
          <w:rFonts w:ascii="Arial" w:hAnsi="Arial" w:cs="Arial"/>
          <w:sz w:val="24"/>
          <w:szCs w:val="24"/>
        </w:rPr>
        <w:t xml:space="preserve">8.3 </w:t>
      </w:r>
      <w:r w:rsidR="000649E5">
        <w:rPr>
          <w:rFonts w:ascii="Arial" w:hAnsi="Arial" w:cs="Arial"/>
          <w:sz w:val="24"/>
          <w:szCs w:val="24"/>
        </w:rPr>
        <w:t xml:space="preserve">- </w:t>
      </w:r>
      <w:r w:rsidR="00130DF6" w:rsidRPr="00CF704A">
        <w:rPr>
          <w:rFonts w:ascii="Arial" w:hAnsi="Arial" w:cs="Arial"/>
          <w:sz w:val="24"/>
          <w:szCs w:val="24"/>
        </w:rPr>
        <w:t>Alternativamente à convocação para comparecer perante o órgão ou entidade para a assinatura do Termo de Contrato ou instrumento equivalente, a Administração poderá:</w:t>
      </w:r>
    </w:p>
    <w:p w14:paraId="42CFC52F" w14:textId="6671C126" w:rsidR="00937980" w:rsidRPr="00CF704A" w:rsidRDefault="00130DF6" w:rsidP="00FA0A9B">
      <w:pPr>
        <w:spacing w:after="0"/>
        <w:jc w:val="both"/>
        <w:rPr>
          <w:rFonts w:ascii="Arial" w:hAnsi="Arial" w:cs="Arial"/>
          <w:sz w:val="24"/>
          <w:szCs w:val="24"/>
        </w:rPr>
      </w:pPr>
      <w:r w:rsidRPr="00CF704A">
        <w:rPr>
          <w:rFonts w:ascii="Arial" w:hAnsi="Arial" w:cs="Arial"/>
          <w:sz w:val="24"/>
          <w:szCs w:val="24"/>
        </w:rPr>
        <w:t xml:space="preserve">a) encaminhá-lo para assinatura, mediante correspondência postal com aviso de recebimento (AR), para que seja assinado e devolvido no prazo de </w:t>
      </w:r>
      <w:r w:rsidR="00937980" w:rsidRPr="00CF704A">
        <w:rPr>
          <w:rFonts w:ascii="Arial" w:hAnsi="Arial" w:cs="Arial"/>
          <w:sz w:val="24"/>
          <w:szCs w:val="24"/>
        </w:rPr>
        <w:t>5</w:t>
      </w:r>
      <w:r w:rsidRPr="00CF704A">
        <w:rPr>
          <w:rFonts w:ascii="Arial" w:hAnsi="Arial" w:cs="Arial"/>
          <w:sz w:val="24"/>
          <w:szCs w:val="24"/>
        </w:rPr>
        <w:t xml:space="preserve"> dias úteis, a contar da data de seu recebimento; </w:t>
      </w:r>
    </w:p>
    <w:p w14:paraId="49B576C1" w14:textId="10F20962" w:rsidR="00937980" w:rsidRPr="00CF704A" w:rsidRDefault="00130DF6" w:rsidP="00FA0A9B">
      <w:pPr>
        <w:spacing w:after="0"/>
        <w:jc w:val="both"/>
        <w:rPr>
          <w:rFonts w:ascii="Arial" w:hAnsi="Arial" w:cs="Arial"/>
          <w:sz w:val="24"/>
          <w:szCs w:val="24"/>
        </w:rPr>
      </w:pPr>
      <w:r w:rsidRPr="00CF704A">
        <w:rPr>
          <w:rFonts w:ascii="Arial" w:hAnsi="Arial" w:cs="Arial"/>
          <w:sz w:val="24"/>
          <w:szCs w:val="24"/>
        </w:rPr>
        <w:t xml:space="preserve">b) disponibilizar acesso </w:t>
      </w:r>
      <w:r w:rsidR="00436A57" w:rsidRPr="00CF704A">
        <w:rPr>
          <w:rFonts w:ascii="Arial" w:hAnsi="Arial" w:cs="Arial"/>
          <w:sz w:val="24"/>
          <w:szCs w:val="24"/>
        </w:rPr>
        <w:t>ao</w:t>
      </w:r>
      <w:r w:rsidRPr="00CF704A">
        <w:rPr>
          <w:rFonts w:ascii="Arial" w:hAnsi="Arial" w:cs="Arial"/>
          <w:sz w:val="24"/>
          <w:szCs w:val="24"/>
        </w:rPr>
        <w:t xml:space="preserve"> sistema de processo eletrônico para que seja assinado digitalmente em até </w:t>
      </w:r>
      <w:r w:rsidR="007A3743" w:rsidRPr="00CF704A">
        <w:rPr>
          <w:rFonts w:ascii="Arial" w:hAnsi="Arial" w:cs="Arial"/>
          <w:sz w:val="24"/>
          <w:szCs w:val="24"/>
        </w:rPr>
        <w:t>10</w:t>
      </w:r>
      <w:r w:rsidRPr="00CF704A">
        <w:rPr>
          <w:rFonts w:ascii="Arial" w:hAnsi="Arial" w:cs="Arial"/>
          <w:sz w:val="24"/>
          <w:szCs w:val="24"/>
        </w:rPr>
        <w:t xml:space="preserve"> dias úteis; ou </w:t>
      </w:r>
    </w:p>
    <w:p w14:paraId="18E2D9BE" w14:textId="0E6D16BB" w:rsidR="00130DF6" w:rsidRPr="00CF704A" w:rsidRDefault="00130DF6" w:rsidP="00FA0A9B">
      <w:pPr>
        <w:spacing w:after="0"/>
        <w:jc w:val="both"/>
        <w:rPr>
          <w:rFonts w:ascii="Arial" w:hAnsi="Arial" w:cs="Arial"/>
          <w:sz w:val="24"/>
          <w:szCs w:val="24"/>
        </w:rPr>
      </w:pPr>
      <w:r w:rsidRPr="00CF704A">
        <w:rPr>
          <w:rFonts w:ascii="Arial" w:hAnsi="Arial" w:cs="Arial"/>
          <w:sz w:val="24"/>
          <w:szCs w:val="24"/>
        </w:rPr>
        <w:t xml:space="preserve">c) outro meio eletrônico, assegurado o prazo de </w:t>
      </w:r>
      <w:r w:rsidR="007A3743" w:rsidRPr="00CF704A">
        <w:rPr>
          <w:rFonts w:ascii="Arial" w:hAnsi="Arial" w:cs="Arial"/>
          <w:sz w:val="24"/>
          <w:szCs w:val="24"/>
        </w:rPr>
        <w:t>10</w:t>
      </w:r>
      <w:r w:rsidRPr="00CF704A">
        <w:rPr>
          <w:rFonts w:ascii="Arial" w:hAnsi="Arial" w:cs="Arial"/>
          <w:sz w:val="24"/>
          <w:szCs w:val="24"/>
        </w:rPr>
        <w:t xml:space="preserve"> dias úteis para resposta após recebimento da notificação pela Administração.</w:t>
      </w:r>
      <w:bookmarkEnd w:id="36"/>
    </w:p>
    <w:p w14:paraId="32B4B639" w14:textId="3B5DBD84" w:rsidR="00130DF6" w:rsidRPr="00CF704A" w:rsidRDefault="00F27304" w:rsidP="00FA0A9B">
      <w:pPr>
        <w:spacing w:after="0"/>
        <w:jc w:val="both"/>
        <w:rPr>
          <w:rFonts w:ascii="Arial" w:hAnsi="Arial" w:cs="Arial"/>
          <w:sz w:val="24"/>
          <w:szCs w:val="24"/>
        </w:rPr>
      </w:pPr>
      <w:r w:rsidRPr="00CF704A">
        <w:rPr>
          <w:rFonts w:ascii="Arial" w:hAnsi="Arial" w:cs="Arial"/>
          <w:sz w:val="24"/>
          <w:szCs w:val="24"/>
        </w:rPr>
        <w:t>8.</w:t>
      </w:r>
      <w:r w:rsidR="000649E5">
        <w:rPr>
          <w:rFonts w:ascii="Arial" w:hAnsi="Arial" w:cs="Arial"/>
          <w:sz w:val="24"/>
          <w:szCs w:val="24"/>
        </w:rPr>
        <w:t>4 -</w:t>
      </w:r>
      <w:r w:rsidRPr="00CF704A">
        <w:rPr>
          <w:rFonts w:ascii="Arial" w:hAnsi="Arial" w:cs="Arial"/>
          <w:sz w:val="24"/>
          <w:szCs w:val="24"/>
        </w:rPr>
        <w:t xml:space="preserve"> </w:t>
      </w:r>
      <w:r w:rsidR="00130DF6" w:rsidRPr="00CF704A">
        <w:rPr>
          <w:rFonts w:ascii="Arial" w:hAnsi="Arial" w:cs="Arial"/>
          <w:sz w:val="24"/>
          <w:szCs w:val="24"/>
        </w:rPr>
        <w:t xml:space="preserve">Os prazos dos itens </w:t>
      </w:r>
      <w:r w:rsidR="00937980" w:rsidRPr="00CF704A">
        <w:rPr>
          <w:rFonts w:ascii="Arial" w:hAnsi="Arial" w:cs="Arial"/>
          <w:sz w:val="24"/>
          <w:szCs w:val="24"/>
        </w:rPr>
        <w:t>8.2</w:t>
      </w:r>
      <w:r w:rsidR="00130DF6" w:rsidRPr="00CF704A">
        <w:rPr>
          <w:rFonts w:ascii="Arial" w:hAnsi="Arial" w:cs="Arial"/>
          <w:sz w:val="24"/>
          <w:szCs w:val="24"/>
        </w:rPr>
        <w:t xml:space="preserve"> e </w:t>
      </w:r>
      <w:r w:rsidR="00937980" w:rsidRPr="00CF704A">
        <w:rPr>
          <w:rFonts w:ascii="Arial" w:hAnsi="Arial" w:cs="Arial"/>
          <w:sz w:val="24"/>
          <w:szCs w:val="24"/>
        </w:rPr>
        <w:t>8.3</w:t>
      </w:r>
      <w:r w:rsidR="00130DF6" w:rsidRPr="00CF704A">
        <w:rPr>
          <w:rFonts w:ascii="Arial" w:hAnsi="Arial" w:cs="Arial"/>
          <w:sz w:val="24"/>
          <w:szCs w:val="24"/>
        </w:rPr>
        <w:t xml:space="preserve"> poderão ser prorrogados, por igual período, por solicitação justificada do adjudicatário e aceita pela Administração.</w:t>
      </w:r>
    </w:p>
    <w:p w14:paraId="59BF8910" w14:textId="7A086107" w:rsidR="00130DF6" w:rsidRPr="00CF704A" w:rsidRDefault="00F27304" w:rsidP="00FA0A9B">
      <w:pPr>
        <w:spacing w:after="0"/>
        <w:jc w:val="both"/>
        <w:rPr>
          <w:rFonts w:ascii="Arial" w:hAnsi="Arial" w:cs="Arial"/>
          <w:sz w:val="24"/>
          <w:szCs w:val="24"/>
        </w:rPr>
      </w:pPr>
      <w:r w:rsidRPr="00CF704A">
        <w:rPr>
          <w:rFonts w:ascii="Arial" w:hAnsi="Arial" w:cs="Arial"/>
          <w:sz w:val="24"/>
          <w:szCs w:val="24"/>
        </w:rPr>
        <w:t>8.</w:t>
      </w:r>
      <w:r w:rsidR="000649E5">
        <w:rPr>
          <w:rFonts w:ascii="Arial" w:hAnsi="Arial" w:cs="Arial"/>
          <w:sz w:val="24"/>
          <w:szCs w:val="24"/>
        </w:rPr>
        <w:t>5 -</w:t>
      </w:r>
      <w:r w:rsidRPr="00CF704A">
        <w:rPr>
          <w:rFonts w:ascii="Arial" w:hAnsi="Arial" w:cs="Arial"/>
          <w:sz w:val="24"/>
          <w:szCs w:val="24"/>
        </w:rPr>
        <w:t xml:space="preserve"> </w:t>
      </w:r>
      <w:r w:rsidR="00130DF6" w:rsidRPr="00CF704A">
        <w:rPr>
          <w:rFonts w:ascii="Arial" w:hAnsi="Arial" w:cs="Arial"/>
          <w:sz w:val="24"/>
          <w:szCs w:val="24"/>
        </w:rPr>
        <w:t>O prazo de vigência da contratação é o estabelecido no Termo de Referência.</w:t>
      </w:r>
    </w:p>
    <w:p w14:paraId="23FA1B48" w14:textId="5176B6AE" w:rsidR="00130DF6" w:rsidRPr="00CF704A" w:rsidRDefault="00F27304" w:rsidP="00FA0A9B">
      <w:pPr>
        <w:spacing w:after="0"/>
        <w:jc w:val="both"/>
        <w:rPr>
          <w:rFonts w:ascii="Arial" w:hAnsi="Arial" w:cs="Arial"/>
          <w:sz w:val="24"/>
          <w:szCs w:val="24"/>
        </w:rPr>
      </w:pPr>
      <w:r w:rsidRPr="00CF704A">
        <w:rPr>
          <w:rFonts w:ascii="Arial" w:hAnsi="Arial" w:cs="Arial"/>
          <w:sz w:val="24"/>
          <w:szCs w:val="24"/>
        </w:rPr>
        <w:lastRenderedPageBreak/>
        <w:t>8.</w:t>
      </w:r>
      <w:r w:rsidR="000649E5">
        <w:rPr>
          <w:rFonts w:ascii="Arial" w:hAnsi="Arial" w:cs="Arial"/>
          <w:sz w:val="24"/>
          <w:szCs w:val="24"/>
        </w:rPr>
        <w:t>6 -</w:t>
      </w:r>
      <w:r w:rsidRPr="00CF704A">
        <w:rPr>
          <w:rFonts w:ascii="Arial" w:hAnsi="Arial" w:cs="Arial"/>
          <w:sz w:val="24"/>
          <w:szCs w:val="24"/>
        </w:rPr>
        <w:t xml:space="preserve"> </w:t>
      </w:r>
      <w:r w:rsidR="00130DF6" w:rsidRPr="00CF704A">
        <w:rPr>
          <w:rFonts w:ascii="Arial" w:hAnsi="Arial" w:cs="Arial"/>
          <w:sz w:val="24"/>
          <w:szCs w:val="24"/>
        </w:rPr>
        <w:t>Na assinatura do contrato ou instrumento equivalente será exigid</w:t>
      </w:r>
      <w:r w:rsidR="00937980" w:rsidRPr="00CF704A">
        <w:rPr>
          <w:rFonts w:ascii="Arial" w:hAnsi="Arial" w:cs="Arial"/>
          <w:sz w:val="24"/>
          <w:szCs w:val="24"/>
        </w:rPr>
        <w:t>a</w:t>
      </w:r>
      <w:r w:rsidR="00130DF6" w:rsidRPr="00CF704A">
        <w:rPr>
          <w:rFonts w:ascii="Arial" w:hAnsi="Arial" w:cs="Arial"/>
          <w:sz w:val="24"/>
          <w:szCs w:val="24"/>
        </w:rPr>
        <w:t xml:space="preserve"> a comprovação das condições de habilitação e contratação consignadas neste Edital, que deverão ser mantidas pelo fornecedor durante a vigência do contrato.</w:t>
      </w:r>
    </w:p>
    <w:p w14:paraId="0C51A3CA" w14:textId="77777777" w:rsidR="00BC3D2F" w:rsidRPr="00CF704A" w:rsidRDefault="00BC3D2F" w:rsidP="00FA0A9B">
      <w:pPr>
        <w:spacing w:after="0"/>
        <w:jc w:val="both"/>
        <w:rPr>
          <w:rFonts w:ascii="Arial" w:hAnsi="Arial" w:cs="Arial"/>
          <w:sz w:val="24"/>
          <w:szCs w:val="24"/>
        </w:rPr>
      </w:pPr>
      <w:bookmarkStart w:id="37" w:name="_Toc153460417"/>
      <w:bookmarkStart w:id="38" w:name="_Toc153460418"/>
      <w:bookmarkStart w:id="39" w:name="_Toc153460419"/>
      <w:bookmarkStart w:id="40" w:name="_Toc153460420"/>
      <w:bookmarkStart w:id="41" w:name="_Toc153460421"/>
      <w:bookmarkStart w:id="42" w:name="_Toc153460422"/>
      <w:bookmarkStart w:id="43" w:name="_Toc153460423"/>
      <w:bookmarkStart w:id="44" w:name="_Toc153460424"/>
      <w:bookmarkStart w:id="45" w:name="_Toc153460425"/>
      <w:bookmarkStart w:id="46" w:name="_Toc153460426"/>
      <w:bookmarkStart w:id="47" w:name="_Toc153460427"/>
      <w:bookmarkStart w:id="48" w:name="_Toc153460428"/>
      <w:bookmarkStart w:id="49" w:name="_Toc153460429"/>
      <w:bookmarkStart w:id="50" w:name="_Toc153460430"/>
      <w:bookmarkStart w:id="51" w:name="_Toc153460431"/>
      <w:bookmarkStart w:id="52" w:name="_Toc153460432"/>
      <w:bookmarkStart w:id="53" w:name="_Toc153460433"/>
      <w:bookmarkStart w:id="54" w:name="_Toc153460434"/>
      <w:bookmarkStart w:id="55" w:name="_Toc153460435"/>
      <w:bookmarkStart w:id="56" w:name="_Toc153460436"/>
      <w:bookmarkStart w:id="57" w:name="_Toc153460437"/>
      <w:bookmarkStart w:id="58" w:name="_Toc153460438"/>
      <w:bookmarkStart w:id="59" w:name="_Toc153460439"/>
      <w:bookmarkStart w:id="60" w:name="_Toc207175349"/>
      <w:bookmarkStart w:id="61" w:name="_Toc169011779"/>
      <w:bookmarkStart w:id="62" w:name="_Toc158015634"/>
      <w:bookmarkStart w:id="63" w:name="_Toc13546920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067952C" w14:textId="2054FF31" w:rsidR="00130DF6" w:rsidRPr="00CF704A" w:rsidRDefault="00436A57" w:rsidP="00FA0A9B">
      <w:pPr>
        <w:spacing w:after="0"/>
        <w:jc w:val="both"/>
        <w:rPr>
          <w:rFonts w:ascii="Arial" w:hAnsi="Arial" w:cs="Arial"/>
          <w:b/>
          <w:bCs/>
          <w:sz w:val="24"/>
          <w:szCs w:val="24"/>
        </w:rPr>
      </w:pPr>
      <w:r w:rsidRPr="00CF704A">
        <w:rPr>
          <w:rFonts w:ascii="Arial" w:hAnsi="Arial" w:cs="Arial"/>
          <w:b/>
          <w:bCs/>
          <w:sz w:val="24"/>
          <w:szCs w:val="24"/>
        </w:rPr>
        <w:t xml:space="preserve">9. </w:t>
      </w:r>
      <w:r w:rsidR="00130DF6" w:rsidRPr="00CF704A">
        <w:rPr>
          <w:rFonts w:ascii="Arial" w:hAnsi="Arial" w:cs="Arial"/>
          <w:b/>
          <w:bCs/>
          <w:sz w:val="24"/>
          <w:szCs w:val="24"/>
        </w:rPr>
        <w:t>DOS RECURSOS</w:t>
      </w:r>
      <w:bookmarkEnd w:id="60"/>
      <w:bookmarkEnd w:id="61"/>
      <w:bookmarkEnd w:id="62"/>
      <w:bookmarkEnd w:id="63"/>
    </w:p>
    <w:p w14:paraId="60D28EED" w14:textId="11EC6FA2" w:rsidR="00130DF6" w:rsidRPr="00CF704A" w:rsidRDefault="00F27304" w:rsidP="00FA0A9B">
      <w:pPr>
        <w:spacing w:after="0"/>
        <w:jc w:val="both"/>
        <w:rPr>
          <w:rFonts w:ascii="Arial" w:hAnsi="Arial" w:cs="Arial"/>
          <w:sz w:val="24"/>
          <w:szCs w:val="24"/>
        </w:rPr>
      </w:pPr>
      <w:r w:rsidRPr="00CF704A">
        <w:rPr>
          <w:rFonts w:ascii="Arial" w:hAnsi="Arial" w:cs="Arial"/>
          <w:sz w:val="24"/>
          <w:szCs w:val="24"/>
        </w:rPr>
        <w:t xml:space="preserve">9.1 </w:t>
      </w:r>
      <w:r w:rsidR="00E15E0D">
        <w:rPr>
          <w:rFonts w:ascii="Arial" w:hAnsi="Arial" w:cs="Arial"/>
          <w:sz w:val="24"/>
          <w:szCs w:val="24"/>
        </w:rPr>
        <w:t xml:space="preserve">- </w:t>
      </w:r>
      <w:r w:rsidR="00130DF6" w:rsidRPr="00CF704A">
        <w:rPr>
          <w:rFonts w:ascii="Arial" w:hAnsi="Arial" w:cs="Arial"/>
          <w:sz w:val="24"/>
          <w:szCs w:val="24"/>
        </w:rPr>
        <w:t xml:space="preserve">A interposição de recurso referente ao julgamento das propostas, à habilitação ou inabilitação de licitantes, à anulação ou revogação da licitação, observará o disposto no </w:t>
      </w:r>
      <w:hyperlink r:id="rId10" w:anchor="art165" w:history="1">
        <w:r w:rsidR="00130DF6" w:rsidRPr="00CF704A">
          <w:rPr>
            <w:rStyle w:val="Hyperlink"/>
            <w:rFonts w:ascii="Arial" w:hAnsi="Arial" w:cs="Arial"/>
            <w:color w:val="000000" w:themeColor="text1"/>
            <w:sz w:val="24"/>
            <w:szCs w:val="24"/>
          </w:rPr>
          <w:t>art. 165 da Lei nº 14.133, de 2021</w:t>
        </w:r>
      </w:hyperlink>
      <w:r w:rsidR="00130DF6" w:rsidRPr="00CF704A">
        <w:rPr>
          <w:rFonts w:ascii="Arial" w:hAnsi="Arial" w:cs="Arial"/>
          <w:sz w:val="24"/>
          <w:szCs w:val="24"/>
        </w:rPr>
        <w:t>.</w:t>
      </w:r>
    </w:p>
    <w:p w14:paraId="08C2010E" w14:textId="368C5A15" w:rsidR="00130DF6" w:rsidRPr="00CF704A" w:rsidRDefault="00B71207" w:rsidP="00FA0A9B">
      <w:pPr>
        <w:spacing w:after="0"/>
        <w:jc w:val="both"/>
        <w:rPr>
          <w:rFonts w:ascii="Arial" w:hAnsi="Arial" w:cs="Arial"/>
          <w:sz w:val="24"/>
          <w:szCs w:val="24"/>
        </w:rPr>
      </w:pPr>
      <w:r w:rsidRPr="00CF704A">
        <w:rPr>
          <w:rFonts w:ascii="Arial" w:hAnsi="Arial" w:cs="Arial"/>
          <w:sz w:val="24"/>
          <w:szCs w:val="24"/>
        </w:rPr>
        <w:t xml:space="preserve">9.2 </w:t>
      </w:r>
      <w:r w:rsidR="005470FB">
        <w:rPr>
          <w:rFonts w:ascii="Arial" w:hAnsi="Arial" w:cs="Arial"/>
          <w:sz w:val="24"/>
          <w:szCs w:val="24"/>
        </w:rPr>
        <w:t xml:space="preserve">- </w:t>
      </w:r>
      <w:r w:rsidR="00130DF6" w:rsidRPr="00CF704A">
        <w:rPr>
          <w:rFonts w:ascii="Arial" w:hAnsi="Arial" w:cs="Arial"/>
          <w:sz w:val="24"/>
          <w:szCs w:val="24"/>
        </w:rPr>
        <w:t>O prazo recursal é de 3 (três) dias úteis, contados da data de intimação ou de lavratura da ata.</w:t>
      </w:r>
    </w:p>
    <w:p w14:paraId="15AF193B" w14:textId="68F4342F" w:rsidR="00130DF6" w:rsidRPr="00CF704A" w:rsidRDefault="00B71207" w:rsidP="00FA0A9B">
      <w:pPr>
        <w:spacing w:after="0"/>
        <w:jc w:val="both"/>
        <w:rPr>
          <w:rFonts w:ascii="Arial" w:hAnsi="Arial" w:cs="Arial"/>
          <w:sz w:val="24"/>
          <w:szCs w:val="24"/>
        </w:rPr>
      </w:pPr>
      <w:bookmarkStart w:id="64" w:name="_Ref150493686"/>
      <w:r w:rsidRPr="00CF704A">
        <w:rPr>
          <w:rFonts w:ascii="Arial" w:hAnsi="Arial" w:cs="Arial"/>
          <w:sz w:val="24"/>
          <w:szCs w:val="24"/>
        </w:rPr>
        <w:t xml:space="preserve">9.3 </w:t>
      </w:r>
      <w:r w:rsidR="005470FB">
        <w:rPr>
          <w:rFonts w:ascii="Arial" w:hAnsi="Arial" w:cs="Arial"/>
          <w:sz w:val="24"/>
          <w:szCs w:val="24"/>
        </w:rPr>
        <w:t xml:space="preserve">- </w:t>
      </w:r>
      <w:r w:rsidR="00130DF6" w:rsidRPr="00CF704A">
        <w:rPr>
          <w:rFonts w:ascii="Arial" w:hAnsi="Arial" w:cs="Arial"/>
          <w:sz w:val="24"/>
          <w:szCs w:val="24"/>
        </w:rPr>
        <w:t>Quando o recurso apresentado impugnar o julgamento das propostas ou o ato de habilitação ou inabilitação do licitante</w:t>
      </w:r>
      <w:r w:rsidR="00130DF6" w:rsidRPr="005E006A">
        <w:rPr>
          <w:rFonts w:ascii="Arial" w:hAnsi="Arial" w:cs="Arial"/>
          <w:b/>
          <w:bCs/>
          <w:sz w:val="24"/>
          <w:szCs w:val="24"/>
        </w:rPr>
        <w:t>:</w:t>
      </w:r>
      <w:bookmarkEnd w:id="64"/>
    </w:p>
    <w:p w14:paraId="7967A72D" w14:textId="68C92C79" w:rsidR="00130DF6" w:rsidRPr="00CF704A" w:rsidRDefault="00B71207" w:rsidP="00FA0A9B">
      <w:pPr>
        <w:spacing w:after="0"/>
        <w:jc w:val="both"/>
        <w:rPr>
          <w:rFonts w:ascii="Arial" w:hAnsi="Arial" w:cs="Arial"/>
          <w:sz w:val="24"/>
          <w:szCs w:val="24"/>
        </w:rPr>
      </w:pPr>
      <w:r w:rsidRPr="00CF704A">
        <w:rPr>
          <w:rFonts w:ascii="Arial" w:hAnsi="Arial" w:cs="Arial"/>
          <w:sz w:val="24"/>
          <w:szCs w:val="24"/>
        </w:rPr>
        <w:t xml:space="preserve">9.3.1 </w:t>
      </w:r>
      <w:r w:rsidR="005470FB">
        <w:rPr>
          <w:rFonts w:ascii="Arial" w:hAnsi="Arial" w:cs="Arial"/>
          <w:sz w:val="24"/>
          <w:szCs w:val="24"/>
        </w:rPr>
        <w:t xml:space="preserve">- </w:t>
      </w:r>
      <w:r w:rsidR="00130DF6" w:rsidRPr="00CF704A">
        <w:rPr>
          <w:rFonts w:ascii="Arial" w:hAnsi="Arial" w:cs="Arial"/>
          <w:sz w:val="24"/>
          <w:szCs w:val="24"/>
        </w:rPr>
        <w:t>a intenção de recorrer deverá ser manifestada imediatamente, sob pena de preclusão;</w:t>
      </w:r>
    </w:p>
    <w:p w14:paraId="188552C6" w14:textId="2FF58993" w:rsidR="00130DF6" w:rsidRPr="00CF704A" w:rsidRDefault="00B71207" w:rsidP="00FA0A9B">
      <w:pPr>
        <w:spacing w:after="0"/>
        <w:jc w:val="both"/>
        <w:rPr>
          <w:rFonts w:ascii="Arial" w:hAnsi="Arial" w:cs="Arial"/>
          <w:sz w:val="24"/>
          <w:szCs w:val="24"/>
        </w:rPr>
      </w:pPr>
      <w:bookmarkStart w:id="65" w:name="_Hlk135318381"/>
      <w:bookmarkStart w:id="66" w:name="_Hlk135315794"/>
      <w:r w:rsidRPr="00CF704A">
        <w:rPr>
          <w:rFonts w:ascii="Arial" w:hAnsi="Arial" w:cs="Arial"/>
          <w:sz w:val="24"/>
          <w:szCs w:val="24"/>
        </w:rPr>
        <w:t xml:space="preserve">9.3.2 </w:t>
      </w:r>
      <w:r w:rsidR="005470FB">
        <w:rPr>
          <w:rFonts w:ascii="Arial" w:hAnsi="Arial" w:cs="Arial"/>
          <w:sz w:val="24"/>
          <w:szCs w:val="24"/>
        </w:rPr>
        <w:t xml:space="preserve">- </w:t>
      </w:r>
      <w:r w:rsidR="00130DF6" w:rsidRPr="00CF704A">
        <w:rPr>
          <w:rFonts w:ascii="Arial" w:hAnsi="Arial" w:cs="Arial"/>
          <w:sz w:val="24"/>
          <w:szCs w:val="24"/>
        </w:rPr>
        <w:t>o prazo para a manifestação da intenção de recorrer não será inferior a 10 (dez) minutos.</w:t>
      </w:r>
      <w:bookmarkEnd w:id="65"/>
    </w:p>
    <w:bookmarkEnd w:id="66"/>
    <w:p w14:paraId="4DC53F49" w14:textId="4577D3D7" w:rsidR="00130DF6" w:rsidRPr="00CF704A" w:rsidRDefault="00B71207" w:rsidP="00FA0A9B">
      <w:pPr>
        <w:spacing w:after="0"/>
        <w:jc w:val="both"/>
        <w:rPr>
          <w:rFonts w:ascii="Arial" w:hAnsi="Arial" w:cs="Arial"/>
          <w:sz w:val="24"/>
          <w:szCs w:val="24"/>
        </w:rPr>
      </w:pPr>
      <w:r w:rsidRPr="00CF704A">
        <w:rPr>
          <w:rFonts w:ascii="Arial" w:hAnsi="Arial" w:cs="Arial"/>
          <w:sz w:val="24"/>
          <w:szCs w:val="24"/>
        </w:rPr>
        <w:t xml:space="preserve">9.3.3 </w:t>
      </w:r>
      <w:r w:rsidR="005470FB">
        <w:rPr>
          <w:rFonts w:ascii="Arial" w:hAnsi="Arial" w:cs="Arial"/>
          <w:sz w:val="24"/>
          <w:szCs w:val="24"/>
        </w:rPr>
        <w:t xml:space="preserve">- </w:t>
      </w:r>
      <w:r w:rsidR="00130DF6" w:rsidRPr="00CF704A">
        <w:rPr>
          <w:rFonts w:ascii="Arial" w:hAnsi="Arial" w:cs="Arial"/>
          <w:sz w:val="24"/>
          <w:szCs w:val="24"/>
        </w:rPr>
        <w:t>o prazo para apresentação das razões recursais será iniciado na data de intimação ou de lavratura da ata de habilitação ou inabilitação;</w:t>
      </w:r>
    </w:p>
    <w:p w14:paraId="2319A6B1" w14:textId="17850986" w:rsidR="00130DF6" w:rsidRPr="00CF704A" w:rsidRDefault="00B71207" w:rsidP="00FA0A9B">
      <w:pPr>
        <w:spacing w:after="0"/>
        <w:jc w:val="both"/>
        <w:rPr>
          <w:rFonts w:ascii="Arial" w:hAnsi="Arial" w:cs="Arial"/>
          <w:sz w:val="24"/>
          <w:szCs w:val="24"/>
        </w:rPr>
      </w:pPr>
      <w:r w:rsidRPr="00CF704A">
        <w:rPr>
          <w:rFonts w:ascii="Arial" w:hAnsi="Arial" w:cs="Arial"/>
          <w:sz w:val="24"/>
          <w:szCs w:val="24"/>
        </w:rPr>
        <w:t>9.3.4</w:t>
      </w:r>
      <w:r w:rsidR="005470FB">
        <w:rPr>
          <w:rFonts w:ascii="Arial" w:hAnsi="Arial" w:cs="Arial"/>
          <w:sz w:val="24"/>
          <w:szCs w:val="24"/>
        </w:rPr>
        <w:t xml:space="preserve"> -</w:t>
      </w:r>
      <w:r w:rsidRPr="00CF704A">
        <w:rPr>
          <w:rFonts w:ascii="Arial" w:hAnsi="Arial" w:cs="Arial"/>
          <w:sz w:val="24"/>
          <w:szCs w:val="24"/>
        </w:rPr>
        <w:t xml:space="preserve"> </w:t>
      </w:r>
      <w:r w:rsidR="00130DF6" w:rsidRPr="00CF704A">
        <w:rPr>
          <w:rFonts w:ascii="Arial" w:hAnsi="Arial" w:cs="Arial"/>
          <w:sz w:val="24"/>
          <w:szCs w:val="24"/>
        </w:rPr>
        <w:t xml:space="preserve">na hipótese de adoção da inversão de fases prevista no </w:t>
      </w:r>
      <w:hyperlink r:id="rId11" w:anchor="art17§1" w:history="1">
        <w:r w:rsidR="00130DF6" w:rsidRPr="00CF704A">
          <w:rPr>
            <w:rStyle w:val="Hyperlink"/>
            <w:rFonts w:ascii="Arial" w:hAnsi="Arial" w:cs="Arial"/>
            <w:color w:val="000000" w:themeColor="text1"/>
            <w:sz w:val="24"/>
            <w:szCs w:val="24"/>
          </w:rPr>
          <w:t>§ 1º do art. 17 da Lei nº 14.133, de 2021</w:t>
        </w:r>
      </w:hyperlink>
      <w:r w:rsidR="00130DF6" w:rsidRPr="00CF704A">
        <w:rPr>
          <w:rFonts w:ascii="Arial" w:hAnsi="Arial" w:cs="Arial"/>
          <w:sz w:val="24"/>
          <w:szCs w:val="24"/>
        </w:rPr>
        <w:t>, o prazo para apresentação das razões recursais será iniciado na data de intimação da ata de julgamento.</w:t>
      </w:r>
    </w:p>
    <w:p w14:paraId="2A1C9F9B" w14:textId="3ADE3C88" w:rsidR="00130DF6" w:rsidRPr="00CF704A" w:rsidRDefault="00B71207" w:rsidP="00FA0A9B">
      <w:pPr>
        <w:spacing w:after="0"/>
        <w:jc w:val="both"/>
        <w:rPr>
          <w:rFonts w:ascii="Arial" w:hAnsi="Arial" w:cs="Arial"/>
          <w:sz w:val="24"/>
          <w:szCs w:val="24"/>
        </w:rPr>
      </w:pPr>
      <w:r w:rsidRPr="00CF704A">
        <w:rPr>
          <w:rFonts w:ascii="Arial" w:hAnsi="Arial" w:cs="Arial"/>
          <w:sz w:val="24"/>
          <w:szCs w:val="24"/>
        </w:rPr>
        <w:t xml:space="preserve">9.4 </w:t>
      </w:r>
      <w:r w:rsidR="005470FB">
        <w:rPr>
          <w:rFonts w:ascii="Arial" w:hAnsi="Arial" w:cs="Arial"/>
          <w:sz w:val="24"/>
          <w:szCs w:val="24"/>
        </w:rPr>
        <w:t xml:space="preserve">- </w:t>
      </w:r>
      <w:r w:rsidR="00130DF6" w:rsidRPr="00CF704A">
        <w:rPr>
          <w:rFonts w:ascii="Arial" w:hAnsi="Arial" w:cs="Arial"/>
          <w:sz w:val="24"/>
          <w:szCs w:val="24"/>
        </w:rPr>
        <w:t>Os recursos deverão ser encaminhados em campo próprio do sistema.</w:t>
      </w:r>
    </w:p>
    <w:p w14:paraId="2723C5D7" w14:textId="709A7140" w:rsidR="00130DF6" w:rsidRPr="00CF704A" w:rsidRDefault="00B71207" w:rsidP="00FA0A9B">
      <w:pPr>
        <w:spacing w:after="0"/>
        <w:jc w:val="both"/>
        <w:rPr>
          <w:rFonts w:ascii="Arial" w:hAnsi="Arial" w:cs="Arial"/>
          <w:sz w:val="24"/>
          <w:szCs w:val="24"/>
        </w:rPr>
      </w:pPr>
      <w:r w:rsidRPr="00CF704A">
        <w:rPr>
          <w:rFonts w:ascii="Arial" w:hAnsi="Arial" w:cs="Arial"/>
          <w:sz w:val="24"/>
          <w:szCs w:val="24"/>
        </w:rPr>
        <w:t xml:space="preserve">9.5 </w:t>
      </w:r>
      <w:r w:rsidR="005470FB">
        <w:rPr>
          <w:rFonts w:ascii="Arial" w:hAnsi="Arial" w:cs="Arial"/>
          <w:sz w:val="24"/>
          <w:szCs w:val="24"/>
        </w:rPr>
        <w:t xml:space="preserve">- </w:t>
      </w:r>
      <w:r w:rsidR="00130DF6" w:rsidRPr="00CF704A">
        <w:rPr>
          <w:rFonts w:ascii="Arial" w:hAnsi="Arial" w:cs="Arial"/>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699C5A" w14:textId="085BDFB0" w:rsidR="00130DF6" w:rsidRPr="00CF704A" w:rsidRDefault="00B71207" w:rsidP="00FA0A9B">
      <w:pPr>
        <w:spacing w:after="0"/>
        <w:jc w:val="both"/>
        <w:rPr>
          <w:rFonts w:ascii="Arial" w:hAnsi="Arial" w:cs="Arial"/>
          <w:sz w:val="24"/>
          <w:szCs w:val="24"/>
        </w:rPr>
      </w:pPr>
      <w:r w:rsidRPr="00CF704A">
        <w:rPr>
          <w:rFonts w:ascii="Arial" w:hAnsi="Arial" w:cs="Arial"/>
          <w:sz w:val="24"/>
          <w:szCs w:val="24"/>
        </w:rPr>
        <w:t xml:space="preserve">9.6 </w:t>
      </w:r>
      <w:r w:rsidR="005470FB">
        <w:rPr>
          <w:rFonts w:ascii="Arial" w:hAnsi="Arial" w:cs="Arial"/>
          <w:sz w:val="24"/>
          <w:szCs w:val="24"/>
        </w:rPr>
        <w:t xml:space="preserve">- </w:t>
      </w:r>
      <w:r w:rsidR="00130DF6" w:rsidRPr="00CF704A">
        <w:rPr>
          <w:rFonts w:ascii="Arial" w:hAnsi="Arial" w:cs="Arial"/>
          <w:sz w:val="24"/>
          <w:szCs w:val="24"/>
        </w:rPr>
        <w:t xml:space="preserve">Os recursos interpostos fora do prazo não serão conhecidos. </w:t>
      </w:r>
    </w:p>
    <w:p w14:paraId="489FFAF7" w14:textId="0989B652" w:rsidR="00130DF6" w:rsidRPr="00CF704A" w:rsidRDefault="00B71207" w:rsidP="00FA0A9B">
      <w:pPr>
        <w:spacing w:after="0"/>
        <w:jc w:val="both"/>
        <w:rPr>
          <w:rFonts w:ascii="Arial" w:hAnsi="Arial" w:cs="Arial"/>
          <w:sz w:val="24"/>
          <w:szCs w:val="24"/>
        </w:rPr>
      </w:pPr>
      <w:r w:rsidRPr="00CF704A">
        <w:rPr>
          <w:rFonts w:ascii="Arial" w:hAnsi="Arial" w:cs="Arial"/>
          <w:sz w:val="24"/>
          <w:szCs w:val="24"/>
        </w:rPr>
        <w:t>9.7</w:t>
      </w:r>
      <w:r w:rsidR="005470FB">
        <w:rPr>
          <w:rFonts w:ascii="Arial" w:hAnsi="Arial" w:cs="Arial"/>
          <w:sz w:val="24"/>
          <w:szCs w:val="24"/>
        </w:rPr>
        <w:t xml:space="preserve"> -</w:t>
      </w:r>
      <w:r w:rsidRPr="00CF704A">
        <w:rPr>
          <w:rFonts w:ascii="Arial" w:hAnsi="Arial" w:cs="Arial"/>
          <w:sz w:val="24"/>
          <w:szCs w:val="24"/>
        </w:rPr>
        <w:t xml:space="preserve"> </w:t>
      </w:r>
      <w:r w:rsidR="00130DF6" w:rsidRPr="00CF704A">
        <w:rPr>
          <w:rFonts w:ascii="Arial" w:hAnsi="Arial" w:cs="Arial"/>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C6BC081" w14:textId="1DA9752F" w:rsidR="00130DF6" w:rsidRPr="00CF704A" w:rsidRDefault="00B71207" w:rsidP="00FA0A9B">
      <w:pPr>
        <w:spacing w:after="0"/>
        <w:jc w:val="both"/>
        <w:rPr>
          <w:rFonts w:ascii="Arial" w:hAnsi="Arial" w:cs="Arial"/>
          <w:sz w:val="24"/>
          <w:szCs w:val="24"/>
        </w:rPr>
      </w:pPr>
      <w:r w:rsidRPr="00CF704A">
        <w:rPr>
          <w:rFonts w:ascii="Arial" w:hAnsi="Arial" w:cs="Arial"/>
          <w:sz w:val="24"/>
          <w:szCs w:val="24"/>
        </w:rPr>
        <w:t xml:space="preserve">9.8 </w:t>
      </w:r>
      <w:r w:rsidR="005470FB">
        <w:rPr>
          <w:rFonts w:ascii="Arial" w:hAnsi="Arial" w:cs="Arial"/>
          <w:sz w:val="24"/>
          <w:szCs w:val="24"/>
        </w:rPr>
        <w:t xml:space="preserve">- </w:t>
      </w:r>
      <w:r w:rsidR="00130DF6" w:rsidRPr="00CF704A">
        <w:rPr>
          <w:rFonts w:ascii="Arial" w:hAnsi="Arial" w:cs="Arial"/>
          <w:sz w:val="24"/>
          <w:szCs w:val="24"/>
        </w:rPr>
        <w:t xml:space="preserve">O recurso e o pedido de reconsideração terão efeito suspensivo do ato ou da decisão recorrida até que sobrevenha decisão final da autoridade competente. </w:t>
      </w:r>
    </w:p>
    <w:p w14:paraId="0CC4E87D" w14:textId="13374723" w:rsidR="00130DF6" w:rsidRPr="00CF704A" w:rsidRDefault="00B71207" w:rsidP="00FA0A9B">
      <w:pPr>
        <w:spacing w:after="0"/>
        <w:jc w:val="both"/>
        <w:rPr>
          <w:rFonts w:ascii="Arial" w:hAnsi="Arial" w:cs="Arial"/>
          <w:sz w:val="24"/>
          <w:szCs w:val="24"/>
        </w:rPr>
      </w:pPr>
      <w:r w:rsidRPr="00CF704A">
        <w:rPr>
          <w:rFonts w:ascii="Arial" w:hAnsi="Arial" w:cs="Arial"/>
          <w:sz w:val="24"/>
          <w:szCs w:val="24"/>
        </w:rPr>
        <w:t xml:space="preserve">9.9 </w:t>
      </w:r>
      <w:r w:rsidR="005470FB">
        <w:rPr>
          <w:rFonts w:ascii="Arial" w:hAnsi="Arial" w:cs="Arial"/>
          <w:sz w:val="24"/>
          <w:szCs w:val="24"/>
        </w:rPr>
        <w:t xml:space="preserve">- </w:t>
      </w:r>
      <w:r w:rsidR="00130DF6" w:rsidRPr="00CF704A">
        <w:rPr>
          <w:rFonts w:ascii="Arial" w:hAnsi="Arial" w:cs="Arial"/>
          <w:sz w:val="24"/>
          <w:szCs w:val="24"/>
        </w:rPr>
        <w:t xml:space="preserve">O acolhimento do recurso invalida tão somente os atos insuscetíveis de aproveitamento. </w:t>
      </w:r>
    </w:p>
    <w:p w14:paraId="7917ABCB" w14:textId="7B8D18FE" w:rsidR="00130DF6" w:rsidRPr="000E0FE7" w:rsidRDefault="00B71207"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9.10 </w:t>
      </w:r>
      <w:r w:rsidR="005470FB"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Os autos do processo permanecerão com vista franqueada aos interessados no</w:t>
      </w:r>
      <w:r w:rsidR="00937980" w:rsidRPr="000E0FE7">
        <w:rPr>
          <w:rFonts w:ascii="Arial" w:hAnsi="Arial" w:cs="Arial"/>
          <w:color w:val="000000" w:themeColor="text1"/>
          <w:sz w:val="24"/>
          <w:szCs w:val="24"/>
        </w:rPr>
        <w:t xml:space="preserve"> Portal Nacional de Contratações Públicas</w:t>
      </w:r>
      <w:r w:rsidR="00436A57" w:rsidRPr="000E0FE7">
        <w:rPr>
          <w:rFonts w:ascii="Arial" w:hAnsi="Arial" w:cs="Arial"/>
          <w:color w:val="000000" w:themeColor="text1"/>
          <w:sz w:val="24"/>
          <w:szCs w:val="24"/>
        </w:rPr>
        <w:t xml:space="preserve"> e no </w:t>
      </w:r>
      <w:r w:rsidR="00130DF6" w:rsidRPr="000E0FE7">
        <w:rPr>
          <w:rFonts w:ascii="Arial" w:hAnsi="Arial" w:cs="Arial"/>
          <w:color w:val="000000" w:themeColor="text1"/>
          <w:sz w:val="24"/>
          <w:szCs w:val="24"/>
        </w:rPr>
        <w:t xml:space="preserve">sítio eletrônico </w:t>
      </w:r>
      <w:r w:rsidR="00436A57" w:rsidRPr="000E0FE7">
        <w:rPr>
          <w:rFonts w:ascii="Arial" w:hAnsi="Arial" w:cs="Arial"/>
          <w:color w:val="000000" w:themeColor="text1"/>
          <w:sz w:val="24"/>
          <w:szCs w:val="24"/>
        </w:rPr>
        <w:t>https://transparencia.ipremgv.mg.gov.br/licitacoes</w:t>
      </w:r>
      <w:r w:rsidR="00130DF6" w:rsidRPr="000E0FE7">
        <w:rPr>
          <w:rFonts w:ascii="Arial" w:hAnsi="Arial" w:cs="Arial"/>
          <w:color w:val="000000" w:themeColor="text1"/>
          <w:sz w:val="24"/>
          <w:szCs w:val="24"/>
        </w:rPr>
        <w:t>.</w:t>
      </w:r>
    </w:p>
    <w:p w14:paraId="509E936A" w14:textId="77777777" w:rsidR="00BE075A" w:rsidRDefault="00BE075A" w:rsidP="00FA0A9B">
      <w:pPr>
        <w:spacing w:after="0"/>
        <w:jc w:val="both"/>
        <w:rPr>
          <w:rFonts w:ascii="Arial" w:hAnsi="Arial" w:cs="Arial"/>
          <w:b/>
          <w:bCs/>
          <w:sz w:val="24"/>
          <w:szCs w:val="24"/>
        </w:rPr>
      </w:pPr>
      <w:bookmarkStart w:id="67" w:name="_Toc135469206"/>
      <w:bookmarkStart w:id="68" w:name="_Toc158015635"/>
      <w:bookmarkStart w:id="69" w:name="_Toc169011780"/>
      <w:bookmarkStart w:id="70" w:name="_Toc207175350"/>
    </w:p>
    <w:p w14:paraId="0F705CF3" w14:textId="033CDAB2" w:rsidR="00B71207" w:rsidRPr="00CF704A" w:rsidRDefault="00436A57" w:rsidP="00BE075A">
      <w:pPr>
        <w:rPr>
          <w:rFonts w:ascii="Arial" w:hAnsi="Arial" w:cs="Arial"/>
          <w:sz w:val="24"/>
          <w:szCs w:val="24"/>
          <w:lang w:eastAsia="pt-BR"/>
        </w:rPr>
      </w:pPr>
      <w:r w:rsidRPr="00CF704A">
        <w:rPr>
          <w:rFonts w:ascii="Arial" w:hAnsi="Arial" w:cs="Arial"/>
          <w:b/>
          <w:bCs/>
          <w:sz w:val="24"/>
          <w:szCs w:val="24"/>
        </w:rPr>
        <w:t xml:space="preserve">10. </w:t>
      </w:r>
      <w:r w:rsidR="00130DF6" w:rsidRPr="00CF704A">
        <w:rPr>
          <w:rFonts w:ascii="Arial" w:hAnsi="Arial" w:cs="Arial"/>
          <w:b/>
          <w:bCs/>
          <w:sz w:val="24"/>
          <w:szCs w:val="24"/>
        </w:rPr>
        <w:t>DAS INFRAÇÕES ADMINISTRATIVAS E SANÇÕES</w:t>
      </w:r>
      <w:bookmarkEnd w:id="67"/>
      <w:bookmarkEnd w:id="68"/>
      <w:bookmarkEnd w:id="69"/>
      <w:bookmarkEnd w:id="70"/>
      <w:r w:rsidR="000B122A" w:rsidRPr="00CF704A">
        <w:rPr>
          <w:rFonts w:ascii="Arial" w:hAnsi="Arial" w:cs="Arial"/>
          <w:b/>
          <w:bCs/>
          <w:sz w:val="24"/>
          <w:szCs w:val="24"/>
        </w:rPr>
        <w:t xml:space="preserve"> </w:t>
      </w:r>
    </w:p>
    <w:p w14:paraId="319FA8E3" w14:textId="697A4796" w:rsidR="00D8533E" w:rsidRPr="00CF704A" w:rsidRDefault="00D8533E" w:rsidP="00D8533E">
      <w:pPr>
        <w:spacing w:after="0"/>
        <w:jc w:val="both"/>
        <w:rPr>
          <w:rFonts w:ascii="Arial" w:hAnsi="Arial" w:cs="Arial"/>
          <w:sz w:val="24"/>
          <w:szCs w:val="24"/>
        </w:rPr>
      </w:pPr>
      <w:bookmarkStart w:id="71" w:name="_Toc135469207"/>
      <w:bookmarkStart w:id="72" w:name="_Toc158015636"/>
      <w:bookmarkStart w:id="73" w:name="_Toc169011781"/>
      <w:bookmarkStart w:id="74" w:name="_Toc207175351"/>
      <w:r w:rsidRPr="00CF704A">
        <w:rPr>
          <w:rFonts w:ascii="Arial" w:hAnsi="Arial" w:cs="Arial"/>
          <w:sz w:val="24"/>
          <w:szCs w:val="24"/>
        </w:rPr>
        <w:t xml:space="preserve">10.1 </w:t>
      </w:r>
      <w:r w:rsidR="005470FB">
        <w:rPr>
          <w:rFonts w:ascii="Arial" w:hAnsi="Arial" w:cs="Arial"/>
          <w:sz w:val="24"/>
          <w:szCs w:val="24"/>
        </w:rPr>
        <w:t xml:space="preserve">- </w:t>
      </w:r>
      <w:r w:rsidRPr="00CF704A">
        <w:rPr>
          <w:rFonts w:ascii="Arial" w:hAnsi="Arial" w:cs="Arial"/>
          <w:sz w:val="24"/>
          <w:szCs w:val="24"/>
        </w:rPr>
        <w:t>Comete infração administrativa, nos termos da lei, o licitante que, com dolo ou culpa</w:t>
      </w:r>
      <w:r w:rsidRPr="005E006A">
        <w:rPr>
          <w:rFonts w:ascii="Arial" w:hAnsi="Arial" w:cs="Arial"/>
          <w:b/>
          <w:bCs/>
          <w:sz w:val="24"/>
          <w:szCs w:val="24"/>
        </w:rPr>
        <w:t>:</w:t>
      </w:r>
    </w:p>
    <w:p w14:paraId="551ED06D" w14:textId="59B31883"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lastRenderedPageBreak/>
        <w:t xml:space="preserve">10.1.1 </w:t>
      </w:r>
      <w:bookmarkStart w:id="75" w:name="_Ref114668085"/>
      <w:r w:rsidR="005470FB">
        <w:rPr>
          <w:rFonts w:ascii="Arial" w:hAnsi="Arial" w:cs="Arial"/>
          <w:sz w:val="24"/>
          <w:szCs w:val="24"/>
        </w:rPr>
        <w:t xml:space="preserve">- </w:t>
      </w:r>
      <w:r w:rsidRPr="00CF704A">
        <w:rPr>
          <w:rFonts w:ascii="Arial" w:hAnsi="Arial" w:cs="Arial"/>
          <w:sz w:val="24"/>
          <w:szCs w:val="24"/>
        </w:rPr>
        <w:t>deixar de entregar a documentação exigida para o certame ou não entregar qualquer documento que tenha sido solicitado pelo Pregoeiro/Agente de Contratação durante o certame;</w:t>
      </w:r>
      <w:bookmarkEnd w:id="75"/>
    </w:p>
    <w:p w14:paraId="1A2EB5C6" w14:textId="5C4EEA79"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10.1.2 </w:t>
      </w:r>
      <w:bookmarkStart w:id="76" w:name="_Ref114668108"/>
      <w:r w:rsidR="005470FB">
        <w:rPr>
          <w:rFonts w:ascii="Arial" w:hAnsi="Arial" w:cs="Arial"/>
          <w:sz w:val="24"/>
          <w:szCs w:val="24"/>
        </w:rPr>
        <w:t xml:space="preserve">- </w:t>
      </w:r>
      <w:r w:rsidRPr="00CF704A">
        <w:rPr>
          <w:rFonts w:ascii="Arial" w:hAnsi="Arial" w:cs="Arial"/>
          <w:sz w:val="24"/>
          <w:szCs w:val="24"/>
        </w:rPr>
        <w:t>salvo em decorrência de fato superveniente devidamente justificado, não mantiver a proposta em especial quando</w:t>
      </w:r>
      <w:r w:rsidRPr="005E006A">
        <w:rPr>
          <w:rFonts w:ascii="Arial" w:hAnsi="Arial" w:cs="Arial"/>
          <w:b/>
          <w:bCs/>
          <w:sz w:val="24"/>
          <w:szCs w:val="24"/>
        </w:rPr>
        <w:t>:</w:t>
      </w:r>
      <w:bookmarkEnd w:id="76"/>
    </w:p>
    <w:p w14:paraId="0D002E0C" w14:textId="619A0A74"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10.1.2.1 </w:t>
      </w:r>
      <w:r w:rsidR="005470FB">
        <w:rPr>
          <w:rFonts w:ascii="Arial" w:hAnsi="Arial" w:cs="Arial"/>
          <w:sz w:val="24"/>
          <w:szCs w:val="24"/>
        </w:rPr>
        <w:t xml:space="preserve">- </w:t>
      </w:r>
      <w:r w:rsidRPr="00CF704A">
        <w:rPr>
          <w:rFonts w:ascii="Arial" w:hAnsi="Arial" w:cs="Arial"/>
          <w:sz w:val="24"/>
          <w:szCs w:val="24"/>
        </w:rPr>
        <w:t>não enviar a proposta adequada ao último lance ofertado ou após a negociação;</w:t>
      </w:r>
    </w:p>
    <w:p w14:paraId="5AF32FEA" w14:textId="4394343C"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10.1.2.2 </w:t>
      </w:r>
      <w:r w:rsidR="005470FB">
        <w:rPr>
          <w:rFonts w:ascii="Arial" w:hAnsi="Arial" w:cs="Arial"/>
          <w:sz w:val="24"/>
          <w:szCs w:val="24"/>
        </w:rPr>
        <w:t xml:space="preserve">- </w:t>
      </w:r>
      <w:r w:rsidRPr="00CF704A">
        <w:rPr>
          <w:rFonts w:ascii="Arial" w:hAnsi="Arial" w:cs="Arial"/>
          <w:sz w:val="24"/>
          <w:szCs w:val="24"/>
        </w:rPr>
        <w:t>recusar-se a enviar o detalhamento da proposta quando exigível;</w:t>
      </w:r>
    </w:p>
    <w:p w14:paraId="3E820EA2" w14:textId="75A82EEB"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10.1.2.3 </w:t>
      </w:r>
      <w:r w:rsidR="005470FB">
        <w:rPr>
          <w:rFonts w:ascii="Arial" w:hAnsi="Arial" w:cs="Arial"/>
          <w:sz w:val="24"/>
          <w:szCs w:val="24"/>
        </w:rPr>
        <w:t xml:space="preserve">- </w:t>
      </w:r>
      <w:r w:rsidRPr="00CF704A">
        <w:rPr>
          <w:rFonts w:ascii="Arial" w:hAnsi="Arial" w:cs="Arial"/>
          <w:sz w:val="24"/>
          <w:szCs w:val="24"/>
        </w:rPr>
        <w:t>pedir para ser desclassificado quando encerrada a etapa competitiva;</w:t>
      </w:r>
    </w:p>
    <w:p w14:paraId="1E78228A" w14:textId="7FF2BC3C"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10.1.2.4 </w:t>
      </w:r>
      <w:r w:rsidR="005470FB">
        <w:rPr>
          <w:rFonts w:ascii="Arial" w:hAnsi="Arial" w:cs="Arial"/>
          <w:sz w:val="24"/>
          <w:szCs w:val="24"/>
        </w:rPr>
        <w:t xml:space="preserve">- </w:t>
      </w:r>
      <w:r w:rsidRPr="00CF704A">
        <w:rPr>
          <w:rFonts w:ascii="Arial" w:hAnsi="Arial" w:cs="Arial"/>
          <w:sz w:val="24"/>
          <w:szCs w:val="24"/>
        </w:rPr>
        <w:t>deixar de apresentar amostra;</w:t>
      </w:r>
    </w:p>
    <w:p w14:paraId="01D1B8C4" w14:textId="2187B18C"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10.1.2.5 </w:t>
      </w:r>
      <w:r w:rsidR="005470FB">
        <w:rPr>
          <w:rFonts w:ascii="Arial" w:hAnsi="Arial" w:cs="Arial"/>
          <w:sz w:val="24"/>
          <w:szCs w:val="24"/>
        </w:rPr>
        <w:t xml:space="preserve">- </w:t>
      </w:r>
      <w:r w:rsidRPr="00CF704A">
        <w:rPr>
          <w:rFonts w:ascii="Arial" w:hAnsi="Arial" w:cs="Arial"/>
          <w:sz w:val="24"/>
          <w:szCs w:val="24"/>
        </w:rPr>
        <w:t>apresentar proposta ou amostra em desacordo com as especificações do edital.</w:t>
      </w:r>
    </w:p>
    <w:p w14:paraId="65A9E642" w14:textId="0AFE4EC4" w:rsidR="00D8533E" w:rsidRPr="00CF704A" w:rsidRDefault="00D8533E" w:rsidP="00D8533E">
      <w:pPr>
        <w:spacing w:after="0"/>
        <w:jc w:val="both"/>
        <w:rPr>
          <w:rFonts w:ascii="Arial" w:hAnsi="Arial" w:cs="Arial"/>
          <w:sz w:val="24"/>
          <w:szCs w:val="24"/>
        </w:rPr>
      </w:pPr>
      <w:bookmarkStart w:id="77" w:name="_Ref114668139"/>
      <w:r w:rsidRPr="00CF704A">
        <w:rPr>
          <w:rFonts w:ascii="Arial" w:hAnsi="Arial" w:cs="Arial"/>
          <w:sz w:val="24"/>
          <w:szCs w:val="24"/>
        </w:rPr>
        <w:t xml:space="preserve">10.1.3 </w:t>
      </w:r>
      <w:r w:rsidR="005470FB">
        <w:rPr>
          <w:rFonts w:ascii="Arial" w:hAnsi="Arial" w:cs="Arial"/>
          <w:sz w:val="24"/>
          <w:szCs w:val="24"/>
        </w:rPr>
        <w:t xml:space="preserve">- </w:t>
      </w:r>
      <w:r w:rsidRPr="00CF704A">
        <w:rPr>
          <w:rFonts w:ascii="Arial" w:hAnsi="Arial" w:cs="Arial"/>
          <w:sz w:val="24"/>
          <w:szCs w:val="24"/>
        </w:rPr>
        <w:t>não celebrar o contrato ou não entregar a documentação exigida para a contratação, quando convocado dentro do prazo de validade de sua proposta;</w:t>
      </w:r>
      <w:bookmarkEnd w:id="77"/>
    </w:p>
    <w:p w14:paraId="41F34E84" w14:textId="4A70F77D" w:rsidR="00D8533E" w:rsidRPr="00CF704A" w:rsidRDefault="00D8533E" w:rsidP="00D8533E">
      <w:pPr>
        <w:spacing w:after="0"/>
        <w:jc w:val="both"/>
        <w:rPr>
          <w:rFonts w:ascii="Arial" w:hAnsi="Arial" w:cs="Arial"/>
          <w:sz w:val="24"/>
          <w:szCs w:val="24"/>
        </w:rPr>
      </w:pPr>
      <w:bookmarkStart w:id="78" w:name="_Ref192168045"/>
      <w:r w:rsidRPr="00CF704A">
        <w:rPr>
          <w:rFonts w:ascii="Arial" w:hAnsi="Arial" w:cs="Arial"/>
          <w:sz w:val="24"/>
          <w:szCs w:val="24"/>
        </w:rPr>
        <w:t xml:space="preserve">10.1.4 </w:t>
      </w:r>
      <w:r w:rsidR="005470FB">
        <w:rPr>
          <w:rFonts w:ascii="Arial" w:hAnsi="Arial" w:cs="Arial"/>
          <w:sz w:val="24"/>
          <w:szCs w:val="24"/>
        </w:rPr>
        <w:t xml:space="preserve">- </w:t>
      </w:r>
      <w:r w:rsidRPr="00CF704A">
        <w:rPr>
          <w:rFonts w:ascii="Arial" w:hAnsi="Arial" w:cs="Arial"/>
          <w:sz w:val="24"/>
          <w:szCs w:val="24"/>
        </w:rPr>
        <w:t>recusar-se, sem justificativa, a assinar o contrato ou a ata de registro de preço, ou a aceitar ou retirar o instrumento equivalente no prazo estabelecido pela Administração;</w:t>
      </w:r>
      <w:bookmarkEnd w:id="78"/>
    </w:p>
    <w:p w14:paraId="2E17F4F2" w14:textId="468F865F"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10.1.5 </w:t>
      </w:r>
      <w:bookmarkStart w:id="79" w:name="_Ref114668249"/>
      <w:r w:rsidR="005470FB">
        <w:rPr>
          <w:rFonts w:ascii="Arial" w:hAnsi="Arial" w:cs="Arial"/>
          <w:sz w:val="24"/>
          <w:szCs w:val="24"/>
        </w:rPr>
        <w:t xml:space="preserve">- </w:t>
      </w:r>
      <w:r w:rsidRPr="00CF704A">
        <w:rPr>
          <w:rFonts w:ascii="Arial" w:hAnsi="Arial" w:cs="Arial"/>
          <w:sz w:val="24"/>
          <w:szCs w:val="24"/>
        </w:rPr>
        <w:t>apresentar declaração ou documentação falsa exigida para o certame ou prestar declaração falsa durante a licitação</w:t>
      </w:r>
      <w:bookmarkEnd w:id="79"/>
      <w:r w:rsidRPr="00CF704A">
        <w:rPr>
          <w:rFonts w:ascii="Arial" w:hAnsi="Arial" w:cs="Arial"/>
          <w:sz w:val="24"/>
          <w:szCs w:val="24"/>
        </w:rPr>
        <w:t>;</w:t>
      </w:r>
    </w:p>
    <w:p w14:paraId="681CBD55" w14:textId="50C4F781"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10.1.6 </w:t>
      </w:r>
      <w:bookmarkStart w:id="80" w:name="_Ref114668245"/>
      <w:r w:rsidR="005470FB">
        <w:rPr>
          <w:rFonts w:ascii="Arial" w:hAnsi="Arial" w:cs="Arial"/>
          <w:sz w:val="24"/>
          <w:szCs w:val="24"/>
        </w:rPr>
        <w:t xml:space="preserve">- </w:t>
      </w:r>
      <w:r w:rsidRPr="00CF704A">
        <w:rPr>
          <w:rFonts w:ascii="Arial" w:hAnsi="Arial" w:cs="Arial"/>
          <w:sz w:val="24"/>
          <w:szCs w:val="24"/>
        </w:rPr>
        <w:t>fraudar a licitação</w:t>
      </w:r>
      <w:bookmarkEnd w:id="80"/>
      <w:r w:rsidRPr="00CF704A">
        <w:rPr>
          <w:rFonts w:ascii="Arial" w:hAnsi="Arial" w:cs="Arial"/>
          <w:sz w:val="24"/>
          <w:szCs w:val="24"/>
        </w:rPr>
        <w:t>;</w:t>
      </w:r>
    </w:p>
    <w:p w14:paraId="3198426B" w14:textId="5A79B264"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10.1.7 </w:t>
      </w:r>
      <w:bookmarkStart w:id="81" w:name="_Ref114668247"/>
      <w:r w:rsidR="005470FB">
        <w:rPr>
          <w:rFonts w:ascii="Arial" w:hAnsi="Arial" w:cs="Arial"/>
          <w:sz w:val="24"/>
          <w:szCs w:val="24"/>
        </w:rPr>
        <w:t xml:space="preserve">- </w:t>
      </w:r>
      <w:r w:rsidRPr="00CF704A">
        <w:rPr>
          <w:rFonts w:ascii="Arial" w:hAnsi="Arial" w:cs="Arial"/>
          <w:sz w:val="24"/>
          <w:szCs w:val="24"/>
        </w:rPr>
        <w:t>comportar-se de modo inidôneo ou cometer fraude de qualquer natureza, em especial quando</w:t>
      </w:r>
      <w:r w:rsidRPr="005E006A">
        <w:rPr>
          <w:rFonts w:ascii="Arial" w:hAnsi="Arial" w:cs="Arial"/>
          <w:b/>
          <w:bCs/>
          <w:sz w:val="24"/>
          <w:szCs w:val="24"/>
        </w:rPr>
        <w:t>:</w:t>
      </w:r>
      <w:bookmarkEnd w:id="81"/>
    </w:p>
    <w:p w14:paraId="3938C2DC" w14:textId="4577C877"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10.1.7.1 </w:t>
      </w:r>
      <w:r w:rsidR="005470FB">
        <w:rPr>
          <w:rFonts w:ascii="Arial" w:hAnsi="Arial" w:cs="Arial"/>
          <w:sz w:val="24"/>
          <w:szCs w:val="24"/>
        </w:rPr>
        <w:t xml:space="preserve">- </w:t>
      </w:r>
      <w:r w:rsidRPr="00CF704A">
        <w:rPr>
          <w:rFonts w:ascii="Arial" w:hAnsi="Arial" w:cs="Arial"/>
          <w:sz w:val="24"/>
          <w:szCs w:val="24"/>
        </w:rPr>
        <w:t>agir em conluio ou em desconformidade com a lei;</w:t>
      </w:r>
    </w:p>
    <w:p w14:paraId="51985068" w14:textId="3686CC55"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10.7.1.2 </w:t>
      </w:r>
      <w:r w:rsidR="005470FB">
        <w:rPr>
          <w:rFonts w:ascii="Arial" w:hAnsi="Arial" w:cs="Arial"/>
          <w:sz w:val="24"/>
          <w:szCs w:val="24"/>
        </w:rPr>
        <w:t xml:space="preserve">- </w:t>
      </w:r>
      <w:r w:rsidRPr="00CF704A">
        <w:rPr>
          <w:rFonts w:ascii="Arial" w:hAnsi="Arial" w:cs="Arial"/>
          <w:sz w:val="24"/>
          <w:szCs w:val="24"/>
        </w:rPr>
        <w:t>induzir deliberadamente a erro no julgamento;</w:t>
      </w:r>
    </w:p>
    <w:p w14:paraId="5B51817E" w14:textId="442ABC8E"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10.1.7.3 </w:t>
      </w:r>
      <w:r w:rsidR="005470FB">
        <w:rPr>
          <w:rFonts w:ascii="Arial" w:hAnsi="Arial" w:cs="Arial"/>
          <w:sz w:val="24"/>
          <w:szCs w:val="24"/>
        </w:rPr>
        <w:t xml:space="preserve">- </w:t>
      </w:r>
      <w:r w:rsidRPr="00CF704A">
        <w:rPr>
          <w:rFonts w:ascii="Arial" w:hAnsi="Arial" w:cs="Arial"/>
          <w:sz w:val="24"/>
          <w:szCs w:val="24"/>
        </w:rPr>
        <w:t>apresentar amostra falsificada ou deteriorada.</w:t>
      </w:r>
    </w:p>
    <w:p w14:paraId="60E1A533" w14:textId="5F1BB0C0" w:rsidR="00D8533E" w:rsidRPr="00CF704A" w:rsidRDefault="00D8533E" w:rsidP="00D8533E">
      <w:pPr>
        <w:spacing w:after="0"/>
        <w:jc w:val="both"/>
        <w:rPr>
          <w:rFonts w:ascii="Arial" w:hAnsi="Arial" w:cs="Arial"/>
          <w:sz w:val="24"/>
          <w:szCs w:val="24"/>
        </w:rPr>
      </w:pPr>
      <w:bookmarkStart w:id="82" w:name="_Ref114668251"/>
      <w:r w:rsidRPr="00CF704A">
        <w:rPr>
          <w:rFonts w:ascii="Arial" w:hAnsi="Arial" w:cs="Arial"/>
          <w:sz w:val="24"/>
          <w:szCs w:val="24"/>
        </w:rPr>
        <w:t xml:space="preserve">10.1.8 </w:t>
      </w:r>
      <w:r w:rsidR="005470FB">
        <w:rPr>
          <w:rFonts w:ascii="Arial" w:hAnsi="Arial" w:cs="Arial"/>
          <w:sz w:val="24"/>
          <w:szCs w:val="24"/>
        </w:rPr>
        <w:t xml:space="preserve">- </w:t>
      </w:r>
      <w:r w:rsidRPr="00CF704A">
        <w:rPr>
          <w:rFonts w:ascii="Arial" w:hAnsi="Arial" w:cs="Arial"/>
          <w:sz w:val="24"/>
          <w:szCs w:val="24"/>
        </w:rPr>
        <w:t>praticar atos ilícitos com vistas a frustrar os objetivos da licitação</w:t>
      </w:r>
      <w:bookmarkEnd w:id="82"/>
      <w:r w:rsidRPr="00CF704A">
        <w:rPr>
          <w:rFonts w:ascii="Arial" w:hAnsi="Arial" w:cs="Arial"/>
          <w:sz w:val="24"/>
          <w:szCs w:val="24"/>
        </w:rPr>
        <w:t>;</w:t>
      </w:r>
    </w:p>
    <w:p w14:paraId="4B8B7AFB" w14:textId="15191F10" w:rsidR="00D8533E" w:rsidRPr="00CF704A" w:rsidRDefault="00D8533E" w:rsidP="00D8533E">
      <w:pPr>
        <w:spacing w:after="0"/>
        <w:jc w:val="both"/>
        <w:rPr>
          <w:rFonts w:ascii="Arial" w:hAnsi="Arial" w:cs="Arial"/>
          <w:sz w:val="24"/>
          <w:szCs w:val="24"/>
        </w:rPr>
      </w:pPr>
      <w:bookmarkStart w:id="83" w:name="_Ref114668252"/>
      <w:r w:rsidRPr="00CF704A">
        <w:rPr>
          <w:rFonts w:ascii="Arial" w:hAnsi="Arial" w:cs="Arial"/>
          <w:sz w:val="24"/>
          <w:szCs w:val="24"/>
        </w:rPr>
        <w:t xml:space="preserve">10.1.9 </w:t>
      </w:r>
      <w:r w:rsidR="005470FB">
        <w:rPr>
          <w:rFonts w:ascii="Arial" w:hAnsi="Arial" w:cs="Arial"/>
          <w:sz w:val="24"/>
          <w:szCs w:val="24"/>
        </w:rPr>
        <w:t xml:space="preserve">- </w:t>
      </w:r>
      <w:r w:rsidRPr="00CF704A">
        <w:rPr>
          <w:rFonts w:ascii="Arial" w:hAnsi="Arial" w:cs="Arial"/>
          <w:sz w:val="24"/>
          <w:szCs w:val="24"/>
        </w:rPr>
        <w:t>praticar ato lesivo previsto no art. 5º da Lei nº 12.846, de 2013.</w:t>
      </w:r>
      <w:bookmarkEnd w:id="83"/>
    </w:p>
    <w:p w14:paraId="40F9C6C6" w14:textId="6E72ABAF"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10.2 </w:t>
      </w:r>
      <w:r w:rsidR="005470FB">
        <w:rPr>
          <w:rFonts w:ascii="Arial" w:hAnsi="Arial" w:cs="Arial"/>
          <w:sz w:val="24"/>
          <w:szCs w:val="24"/>
        </w:rPr>
        <w:t xml:space="preserve">- </w:t>
      </w:r>
      <w:r w:rsidRPr="00CF704A">
        <w:rPr>
          <w:rFonts w:ascii="Arial" w:hAnsi="Arial" w:cs="Arial"/>
          <w:sz w:val="24"/>
          <w:szCs w:val="24"/>
        </w:rPr>
        <w:t>As pessoas físicas ou jurídicas que descumprirem total ou parcialmente os instrumentos jurídicos celebrados com o Instituto de Previdência Municipal de Governador Valadares ou praticarem infrações em processos licitatórios ou congêneres, ficarão sujeitas às seguintes sanções administrativas, em conformidade com o disposto no art. 155, da Lei Federal nº 14.133 de 2021 e no Decreto Municipal 11.928/2023</w:t>
      </w:r>
      <w:r w:rsidRPr="005E006A">
        <w:rPr>
          <w:rFonts w:ascii="Arial" w:hAnsi="Arial" w:cs="Arial"/>
          <w:b/>
          <w:bCs/>
          <w:sz w:val="24"/>
          <w:szCs w:val="24"/>
        </w:rPr>
        <w:t>:</w:t>
      </w:r>
    </w:p>
    <w:p w14:paraId="494B80BB" w14:textId="406C98F0"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10.2.1 </w:t>
      </w:r>
      <w:r w:rsidR="005470FB">
        <w:rPr>
          <w:rFonts w:ascii="Arial" w:hAnsi="Arial" w:cs="Arial"/>
          <w:sz w:val="24"/>
          <w:szCs w:val="24"/>
        </w:rPr>
        <w:t xml:space="preserve">- </w:t>
      </w:r>
      <w:r w:rsidRPr="00CF704A">
        <w:rPr>
          <w:rFonts w:ascii="Arial" w:hAnsi="Arial" w:cs="Arial"/>
          <w:sz w:val="24"/>
          <w:szCs w:val="24"/>
        </w:rPr>
        <w:t xml:space="preserve">Advertência; </w:t>
      </w:r>
    </w:p>
    <w:p w14:paraId="709667DD" w14:textId="61F25E3E"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10.2.2 </w:t>
      </w:r>
      <w:r w:rsidR="005470FB">
        <w:rPr>
          <w:rFonts w:ascii="Arial" w:hAnsi="Arial" w:cs="Arial"/>
          <w:sz w:val="24"/>
          <w:szCs w:val="24"/>
        </w:rPr>
        <w:t xml:space="preserve">- </w:t>
      </w:r>
      <w:r w:rsidRPr="00CF704A">
        <w:rPr>
          <w:rFonts w:ascii="Arial" w:hAnsi="Arial" w:cs="Arial"/>
          <w:sz w:val="24"/>
          <w:szCs w:val="24"/>
        </w:rPr>
        <w:t>Multa:</w:t>
      </w:r>
    </w:p>
    <w:p w14:paraId="551B72A2" w14:textId="36B6665C"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10.2.2.1 </w:t>
      </w:r>
      <w:r w:rsidR="005470FB">
        <w:rPr>
          <w:rFonts w:ascii="Arial" w:hAnsi="Arial" w:cs="Arial"/>
          <w:sz w:val="24"/>
          <w:szCs w:val="24"/>
        </w:rPr>
        <w:t xml:space="preserve">- </w:t>
      </w:r>
      <w:r w:rsidRPr="00CF704A">
        <w:rPr>
          <w:rFonts w:ascii="Arial" w:hAnsi="Arial" w:cs="Arial"/>
          <w:sz w:val="24"/>
          <w:szCs w:val="24"/>
        </w:rPr>
        <w:t xml:space="preserve">Compensatória; </w:t>
      </w:r>
    </w:p>
    <w:p w14:paraId="190999AE" w14:textId="1F6ED50B"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10.2.2.2 </w:t>
      </w:r>
      <w:r w:rsidR="005470FB">
        <w:rPr>
          <w:rFonts w:ascii="Arial" w:hAnsi="Arial" w:cs="Arial"/>
          <w:sz w:val="24"/>
          <w:szCs w:val="24"/>
        </w:rPr>
        <w:t xml:space="preserve">- </w:t>
      </w:r>
      <w:r w:rsidRPr="00CF704A">
        <w:rPr>
          <w:rFonts w:ascii="Arial" w:hAnsi="Arial" w:cs="Arial"/>
          <w:sz w:val="24"/>
          <w:szCs w:val="24"/>
        </w:rPr>
        <w:t>De mora.</w:t>
      </w:r>
    </w:p>
    <w:p w14:paraId="2059601C" w14:textId="7CB1E70C"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10.2.3</w:t>
      </w:r>
      <w:r w:rsidR="005470FB">
        <w:rPr>
          <w:rFonts w:ascii="Arial" w:hAnsi="Arial" w:cs="Arial"/>
          <w:sz w:val="24"/>
          <w:szCs w:val="24"/>
        </w:rPr>
        <w:t xml:space="preserve"> -</w:t>
      </w:r>
      <w:r w:rsidRPr="00CF704A">
        <w:rPr>
          <w:rFonts w:ascii="Arial" w:hAnsi="Arial" w:cs="Arial"/>
          <w:sz w:val="24"/>
          <w:szCs w:val="24"/>
        </w:rPr>
        <w:t xml:space="preserve"> Impedimento de licitar e contratar; </w:t>
      </w:r>
    </w:p>
    <w:p w14:paraId="1FC8D8FB" w14:textId="3B00D5AE"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10.2.4 </w:t>
      </w:r>
      <w:r w:rsidR="005470FB">
        <w:rPr>
          <w:rFonts w:ascii="Arial" w:hAnsi="Arial" w:cs="Arial"/>
          <w:sz w:val="24"/>
          <w:szCs w:val="24"/>
        </w:rPr>
        <w:t xml:space="preserve">- </w:t>
      </w:r>
      <w:r w:rsidRPr="00CF704A">
        <w:rPr>
          <w:rFonts w:ascii="Arial" w:hAnsi="Arial" w:cs="Arial"/>
          <w:sz w:val="24"/>
          <w:szCs w:val="24"/>
        </w:rPr>
        <w:t xml:space="preserve">Declaração de inidoneidade para licitar ou contratar. </w:t>
      </w:r>
    </w:p>
    <w:p w14:paraId="7738E19B" w14:textId="19A84D26" w:rsidR="00D8533E" w:rsidRPr="005E006A" w:rsidRDefault="00D8533E" w:rsidP="00D8533E">
      <w:pPr>
        <w:spacing w:after="0"/>
        <w:jc w:val="both"/>
        <w:rPr>
          <w:rFonts w:ascii="Arial" w:hAnsi="Arial" w:cs="Arial"/>
          <w:b/>
          <w:bCs/>
          <w:sz w:val="24"/>
          <w:szCs w:val="24"/>
        </w:rPr>
      </w:pPr>
      <w:r w:rsidRPr="00CF704A">
        <w:rPr>
          <w:rFonts w:ascii="Arial" w:hAnsi="Arial" w:cs="Arial"/>
          <w:sz w:val="24"/>
          <w:szCs w:val="24"/>
        </w:rPr>
        <w:t xml:space="preserve">10.3 </w:t>
      </w:r>
      <w:r w:rsidR="005470FB">
        <w:rPr>
          <w:rFonts w:ascii="Arial" w:hAnsi="Arial" w:cs="Arial"/>
          <w:sz w:val="24"/>
          <w:szCs w:val="24"/>
        </w:rPr>
        <w:t xml:space="preserve">- </w:t>
      </w:r>
      <w:r w:rsidRPr="00CF704A">
        <w:rPr>
          <w:rFonts w:ascii="Arial" w:hAnsi="Arial" w:cs="Arial"/>
          <w:sz w:val="24"/>
          <w:szCs w:val="24"/>
        </w:rPr>
        <w:t>Para fins de aplicação das sanções, considera-se</w:t>
      </w:r>
      <w:r w:rsidRPr="005E006A">
        <w:rPr>
          <w:rFonts w:ascii="Arial" w:hAnsi="Arial" w:cs="Arial"/>
          <w:b/>
          <w:bCs/>
          <w:sz w:val="24"/>
          <w:szCs w:val="24"/>
        </w:rPr>
        <w:t>:</w:t>
      </w:r>
    </w:p>
    <w:p w14:paraId="5C340200" w14:textId="77777777" w:rsidR="00D8533E" w:rsidRPr="00CF704A" w:rsidRDefault="00D8533E" w:rsidP="00151CFE">
      <w:pPr>
        <w:numPr>
          <w:ilvl w:val="1"/>
          <w:numId w:val="4"/>
        </w:numPr>
        <w:spacing w:after="0"/>
        <w:jc w:val="both"/>
        <w:rPr>
          <w:rFonts w:ascii="Arial" w:hAnsi="Arial" w:cs="Arial"/>
          <w:vanish/>
          <w:sz w:val="24"/>
          <w:szCs w:val="24"/>
        </w:rPr>
      </w:pPr>
    </w:p>
    <w:p w14:paraId="523D9C3B" w14:textId="08007C75"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10.3.1 </w:t>
      </w:r>
      <w:r w:rsidR="005470FB">
        <w:rPr>
          <w:rFonts w:ascii="Arial" w:hAnsi="Arial" w:cs="Arial"/>
          <w:sz w:val="24"/>
          <w:szCs w:val="24"/>
        </w:rPr>
        <w:t xml:space="preserve">- </w:t>
      </w:r>
      <w:r w:rsidRPr="00CF704A">
        <w:rPr>
          <w:rFonts w:ascii="Arial" w:hAnsi="Arial" w:cs="Arial"/>
          <w:sz w:val="24"/>
          <w:szCs w:val="24"/>
        </w:rPr>
        <w:t xml:space="preserve">Multa compensatória: aplicada em hipóteses de descumprimento de obrigações contratuais prevista em instrumento convocatório ou contrato, para compensar eventuais perdas que a Administração Pública Municipal sofrer; </w:t>
      </w:r>
    </w:p>
    <w:p w14:paraId="209F624C" w14:textId="1989DD9C"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lastRenderedPageBreak/>
        <w:t xml:space="preserve">10.3.2 </w:t>
      </w:r>
      <w:r w:rsidR="005470FB">
        <w:rPr>
          <w:rFonts w:ascii="Arial" w:hAnsi="Arial" w:cs="Arial"/>
          <w:sz w:val="24"/>
          <w:szCs w:val="24"/>
        </w:rPr>
        <w:t xml:space="preserve">- </w:t>
      </w:r>
      <w:r w:rsidRPr="00CF704A">
        <w:rPr>
          <w:rFonts w:ascii="Arial" w:hAnsi="Arial" w:cs="Arial"/>
          <w:sz w:val="24"/>
          <w:szCs w:val="24"/>
        </w:rPr>
        <w:t>Multa de mora: aplicada em hipóteses de atraso injustificado na execução contratual, e será prevista em instrumento convocatório ou contrato, conforme artigo 162, da Lei Federal nº 14.133, de 2021.</w:t>
      </w:r>
    </w:p>
    <w:p w14:paraId="1D8AAF70" w14:textId="0B25A5A0"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10.4 </w:t>
      </w:r>
      <w:r w:rsidR="005470FB">
        <w:rPr>
          <w:rFonts w:ascii="Arial" w:hAnsi="Arial" w:cs="Arial"/>
          <w:sz w:val="24"/>
          <w:szCs w:val="24"/>
        </w:rPr>
        <w:t xml:space="preserve">- </w:t>
      </w:r>
      <w:r w:rsidRPr="00CF704A">
        <w:rPr>
          <w:rFonts w:ascii="Arial" w:hAnsi="Arial" w:cs="Arial"/>
          <w:sz w:val="24"/>
          <w:szCs w:val="24"/>
        </w:rPr>
        <w:t>A aplicação de multa de mora não impede que a Administração Pública Municipal aplique cumulativamente a multa compensatória, quando couber, bem como não impede a Administração Municipal promova a extinção unilateral do contrato e a aplicação cumulada de outras penalidades estabelecidas no instrumento convocatório.</w:t>
      </w:r>
    </w:p>
    <w:p w14:paraId="6C792D82" w14:textId="3E4FA9EA" w:rsidR="00D8533E" w:rsidRPr="00CF704A" w:rsidRDefault="00D8533E" w:rsidP="00D8533E">
      <w:pPr>
        <w:spacing w:after="0"/>
        <w:jc w:val="both"/>
        <w:rPr>
          <w:rFonts w:ascii="Arial" w:hAnsi="Arial" w:cs="Arial"/>
          <w:b/>
          <w:bCs/>
          <w:sz w:val="24"/>
          <w:szCs w:val="24"/>
        </w:rPr>
      </w:pPr>
      <w:r w:rsidRPr="00CF704A">
        <w:rPr>
          <w:rFonts w:ascii="Arial" w:hAnsi="Arial" w:cs="Arial"/>
          <w:b/>
          <w:bCs/>
          <w:sz w:val="24"/>
          <w:szCs w:val="24"/>
        </w:rPr>
        <w:t>10.5</w:t>
      </w:r>
      <w:r w:rsidR="005470FB">
        <w:rPr>
          <w:rFonts w:ascii="Arial" w:hAnsi="Arial" w:cs="Arial"/>
          <w:b/>
          <w:bCs/>
          <w:sz w:val="24"/>
          <w:szCs w:val="24"/>
        </w:rPr>
        <w:t>.</w:t>
      </w:r>
      <w:r w:rsidRPr="00CF704A">
        <w:rPr>
          <w:rFonts w:ascii="Arial" w:hAnsi="Arial" w:cs="Arial"/>
          <w:b/>
          <w:bCs/>
          <w:sz w:val="24"/>
          <w:szCs w:val="24"/>
        </w:rPr>
        <w:t xml:space="preserve"> ADVERTÊNCIA</w:t>
      </w:r>
    </w:p>
    <w:p w14:paraId="7FD3BB8D" w14:textId="77777777" w:rsidR="00D8533E" w:rsidRPr="00CF704A" w:rsidRDefault="00D8533E" w:rsidP="00151CFE">
      <w:pPr>
        <w:numPr>
          <w:ilvl w:val="1"/>
          <w:numId w:val="4"/>
        </w:numPr>
        <w:spacing w:after="0"/>
        <w:jc w:val="both"/>
        <w:rPr>
          <w:rFonts w:ascii="Arial" w:hAnsi="Arial" w:cs="Arial"/>
          <w:vanish/>
          <w:sz w:val="24"/>
          <w:szCs w:val="24"/>
        </w:rPr>
      </w:pPr>
    </w:p>
    <w:p w14:paraId="78CEFCA4" w14:textId="77777777" w:rsidR="00D8533E" w:rsidRPr="00CF704A" w:rsidRDefault="00D8533E" w:rsidP="00151CFE">
      <w:pPr>
        <w:numPr>
          <w:ilvl w:val="1"/>
          <w:numId w:val="4"/>
        </w:numPr>
        <w:spacing w:after="0"/>
        <w:jc w:val="both"/>
        <w:rPr>
          <w:rFonts w:ascii="Arial" w:hAnsi="Arial" w:cs="Arial"/>
          <w:vanish/>
          <w:sz w:val="24"/>
          <w:szCs w:val="24"/>
        </w:rPr>
      </w:pPr>
    </w:p>
    <w:p w14:paraId="37BF197D" w14:textId="6CDE3B47"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10.5.1 </w:t>
      </w:r>
      <w:r w:rsidR="005470FB">
        <w:rPr>
          <w:rFonts w:ascii="Arial" w:hAnsi="Arial" w:cs="Arial"/>
          <w:sz w:val="24"/>
          <w:szCs w:val="24"/>
        </w:rPr>
        <w:t xml:space="preserve">- </w:t>
      </w:r>
      <w:r w:rsidRPr="00CF704A">
        <w:rPr>
          <w:rFonts w:ascii="Arial" w:hAnsi="Arial" w:cs="Arial"/>
          <w:sz w:val="24"/>
          <w:szCs w:val="24"/>
        </w:rPr>
        <w:t>A advertência será aplicada em comunicação formal ao contratado que atrasar injustificadamente a entrega de produto, serviço ou etapa de obras, quando não se justificar a imposição de sanção mais grave.</w:t>
      </w:r>
    </w:p>
    <w:p w14:paraId="39419844" w14:textId="0143C939"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10.5.2 </w:t>
      </w:r>
      <w:r w:rsidR="005470FB">
        <w:rPr>
          <w:rFonts w:ascii="Arial" w:hAnsi="Arial" w:cs="Arial"/>
          <w:sz w:val="24"/>
          <w:szCs w:val="24"/>
        </w:rPr>
        <w:t xml:space="preserve">- </w:t>
      </w:r>
      <w:r w:rsidRPr="00CF704A">
        <w:rPr>
          <w:rFonts w:ascii="Arial" w:hAnsi="Arial" w:cs="Arial"/>
          <w:sz w:val="24"/>
          <w:szCs w:val="24"/>
        </w:rPr>
        <w:t xml:space="preserve">Configura atraso injustificado a não entrega na data definida em contrato, ordem de serviço/fornecimento, ou cronograma de execução constante no Projeto Executivo. </w:t>
      </w:r>
    </w:p>
    <w:p w14:paraId="247B49F6" w14:textId="17FC6681"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10.5.3 </w:t>
      </w:r>
      <w:r w:rsidR="005470FB">
        <w:rPr>
          <w:rFonts w:ascii="Arial" w:hAnsi="Arial" w:cs="Arial"/>
          <w:sz w:val="24"/>
          <w:szCs w:val="24"/>
        </w:rPr>
        <w:t xml:space="preserve">- </w:t>
      </w:r>
      <w:r w:rsidRPr="00CF704A">
        <w:rPr>
          <w:rFonts w:ascii="Arial" w:hAnsi="Arial" w:cs="Arial"/>
          <w:sz w:val="24"/>
          <w:szCs w:val="24"/>
        </w:rPr>
        <w:t xml:space="preserve">A justificativa, com vistas a inibir a aplicação desta sanção, deverá ser escrita e comunicada ao Fiscal do Contrato, com antecedência de 03 (três) dias úteis à entrega, exceto nos casos fortuitos e de força maior, hipóteses em que a contratada terá até 24 (vinte e quatro) horas para realizar a comunicação da ocorrência. </w:t>
      </w:r>
    </w:p>
    <w:p w14:paraId="28D1335E" w14:textId="7C9F1243"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10.5.4 </w:t>
      </w:r>
      <w:r w:rsidR="005470FB">
        <w:rPr>
          <w:rFonts w:ascii="Arial" w:hAnsi="Arial" w:cs="Arial"/>
          <w:sz w:val="24"/>
          <w:szCs w:val="24"/>
        </w:rPr>
        <w:t xml:space="preserve">- </w:t>
      </w:r>
      <w:r w:rsidRPr="00CF704A">
        <w:rPr>
          <w:rFonts w:ascii="Arial" w:hAnsi="Arial" w:cs="Arial"/>
          <w:sz w:val="24"/>
          <w:szCs w:val="24"/>
        </w:rPr>
        <w:t xml:space="preserve">O atraso injustificado superior a 30 (trinta) dias corridos será considerado como inexecução total do Contrato, podendo a Administração Autárquica Municipal promover a rescisão unilateral, salvo razões de interesse público devidamente explicitadas no ato da autoridade competente pela contratação. </w:t>
      </w:r>
    </w:p>
    <w:p w14:paraId="7CAC5E2F" w14:textId="14E94D25"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10.5.5 </w:t>
      </w:r>
      <w:r w:rsidR="005470FB">
        <w:rPr>
          <w:rFonts w:ascii="Arial" w:hAnsi="Arial" w:cs="Arial"/>
          <w:sz w:val="24"/>
          <w:szCs w:val="24"/>
        </w:rPr>
        <w:t xml:space="preserve">- </w:t>
      </w:r>
      <w:r w:rsidRPr="00CF704A">
        <w:rPr>
          <w:rFonts w:ascii="Arial" w:hAnsi="Arial" w:cs="Arial"/>
          <w:sz w:val="24"/>
          <w:szCs w:val="24"/>
        </w:rPr>
        <w:t>A penalidade de advertência será encaminhada ao infrator e publicada no Diário Oficial do Município.</w:t>
      </w:r>
    </w:p>
    <w:p w14:paraId="7BA62463" w14:textId="55414999" w:rsidR="00D8533E" w:rsidRPr="00CF704A" w:rsidRDefault="00D8533E" w:rsidP="00D8533E">
      <w:pPr>
        <w:spacing w:after="0"/>
        <w:jc w:val="both"/>
        <w:rPr>
          <w:rFonts w:ascii="Arial" w:hAnsi="Arial" w:cs="Arial"/>
          <w:b/>
          <w:bCs/>
          <w:sz w:val="24"/>
          <w:szCs w:val="24"/>
        </w:rPr>
      </w:pPr>
      <w:r w:rsidRPr="00CF704A">
        <w:rPr>
          <w:rFonts w:ascii="Arial" w:hAnsi="Arial" w:cs="Arial"/>
          <w:b/>
          <w:bCs/>
          <w:sz w:val="24"/>
          <w:szCs w:val="24"/>
        </w:rPr>
        <w:t>10.6</w:t>
      </w:r>
      <w:r w:rsidR="005470FB">
        <w:rPr>
          <w:rFonts w:ascii="Arial" w:hAnsi="Arial" w:cs="Arial"/>
          <w:b/>
          <w:bCs/>
          <w:sz w:val="24"/>
          <w:szCs w:val="24"/>
        </w:rPr>
        <w:t>.</w:t>
      </w:r>
      <w:r w:rsidRPr="00CF704A">
        <w:rPr>
          <w:rFonts w:ascii="Arial" w:hAnsi="Arial" w:cs="Arial"/>
          <w:b/>
          <w:bCs/>
          <w:sz w:val="24"/>
          <w:szCs w:val="24"/>
        </w:rPr>
        <w:t xml:space="preserve"> MULTA</w:t>
      </w:r>
    </w:p>
    <w:p w14:paraId="2FCED8C9" w14:textId="77777777" w:rsidR="00D8533E" w:rsidRPr="00CF704A" w:rsidRDefault="00D8533E" w:rsidP="00151CFE">
      <w:pPr>
        <w:numPr>
          <w:ilvl w:val="1"/>
          <w:numId w:val="5"/>
        </w:numPr>
        <w:spacing w:after="0"/>
        <w:jc w:val="both"/>
        <w:rPr>
          <w:rFonts w:ascii="Arial" w:hAnsi="Arial" w:cs="Arial"/>
          <w:vanish/>
          <w:sz w:val="24"/>
          <w:szCs w:val="24"/>
        </w:rPr>
      </w:pPr>
    </w:p>
    <w:p w14:paraId="2D5F635F" w14:textId="64909195"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 </w:t>
      </w:r>
      <w:r w:rsidR="005470FB">
        <w:rPr>
          <w:rFonts w:ascii="Arial" w:hAnsi="Arial" w:cs="Arial"/>
          <w:sz w:val="24"/>
          <w:szCs w:val="24"/>
        </w:rPr>
        <w:t xml:space="preserve">- </w:t>
      </w:r>
      <w:r w:rsidRPr="00CF704A">
        <w:rPr>
          <w:rFonts w:ascii="Arial" w:hAnsi="Arial" w:cs="Arial"/>
          <w:sz w:val="24"/>
          <w:szCs w:val="24"/>
        </w:rPr>
        <w:t>A penalidade de multa compensatória será aplicada ao infrator que cometer quaisquer das infrações previstas no art. 155, da Lei Federal nº 14.133, de 2021, a ser calculada na forma prevista no instrumento convocatório, contrato ou instrumento equivalente, sem prejuízo das demais sanções legais cabíveis, e não podendo ser inferior a 0,5% (cinco décimos por cento) nem superior a 30% (trinta por cento), observados, preferencialmente, as seguintes diretrizes</w:t>
      </w:r>
      <w:r w:rsidRPr="005E006A">
        <w:rPr>
          <w:rFonts w:ascii="Arial" w:hAnsi="Arial" w:cs="Arial"/>
          <w:b/>
          <w:bCs/>
          <w:sz w:val="24"/>
          <w:szCs w:val="24"/>
        </w:rPr>
        <w:t xml:space="preserve">: </w:t>
      </w:r>
    </w:p>
    <w:p w14:paraId="3F7410DF" w14:textId="77777777" w:rsidR="00D8533E" w:rsidRPr="00CF704A" w:rsidRDefault="00D8533E" w:rsidP="00151CFE">
      <w:pPr>
        <w:numPr>
          <w:ilvl w:val="1"/>
          <w:numId w:val="5"/>
        </w:numPr>
        <w:spacing w:after="0"/>
        <w:jc w:val="both"/>
        <w:rPr>
          <w:rFonts w:ascii="Arial" w:hAnsi="Arial" w:cs="Arial"/>
          <w:vanish/>
          <w:sz w:val="24"/>
          <w:szCs w:val="24"/>
        </w:rPr>
      </w:pPr>
    </w:p>
    <w:p w14:paraId="62B82149" w14:textId="77777777" w:rsidR="00D8533E" w:rsidRPr="00CF704A" w:rsidRDefault="00D8533E" w:rsidP="00151CFE">
      <w:pPr>
        <w:numPr>
          <w:ilvl w:val="2"/>
          <w:numId w:val="5"/>
        </w:numPr>
        <w:spacing w:after="0"/>
        <w:jc w:val="both"/>
        <w:rPr>
          <w:rFonts w:ascii="Arial" w:hAnsi="Arial" w:cs="Arial"/>
          <w:vanish/>
          <w:sz w:val="24"/>
          <w:szCs w:val="24"/>
        </w:rPr>
      </w:pPr>
    </w:p>
    <w:p w14:paraId="4CE1EB66" w14:textId="0F390DA4"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10.6.1.1 </w:t>
      </w:r>
      <w:r w:rsidR="005470FB">
        <w:rPr>
          <w:rFonts w:ascii="Arial" w:hAnsi="Arial" w:cs="Arial"/>
          <w:sz w:val="24"/>
          <w:szCs w:val="24"/>
        </w:rPr>
        <w:t xml:space="preserve">- </w:t>
      </w:r>
      <w:r w:rsidRPr="00CF704A">
        <w:rPr>
          <w:rFonts w:ascii="Arial" w:hAnsi="Arial" w:cs="Arial"/>
          <w:sz w:val="24"/>
          <w:szCs w:val="24"/>
        </w:rPr>
        <w:t xml:space="preserve">De 0,5% (cinco décimos por cento) a 1% (um por cento) do valor de referência para licitação, para aquele que: </w:t>
      </w:r>
    </w:p>
    <w:p w14:paraId="121087E4" w14:textId="44D892A6"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10.6.1.1.1</w:t>
      </w:r>
      <w:r w:rsidR="005470FB">
        <w:rPr>
          <w:rFonts w:ascii="Arial" w:hAnsi="Arial" w:cs="Arial"/>
          <w:sz w:val="24"/>
          <w:szCs w:val="24"/>
        </w:rPr>
        <w:t xml:space="preserve"> -</w:t>
      </w:r>
      <w:r w:rsidRPr="00CF704A">
        <w:rPr>
          <w:rFonts w:ascii="Arial" w:hAnsi="Arial" w:cs="Arial"/>
          <w:sz w:val="24"/>
          <w:szCs w:val="24"/>
        </w:rPr>
        <w:t xml:space="preserve"> Deixar de entregar a documentação exigida para o certame; </w:t>
      </w:r>
    </w:p>
    <w:p w14:paraId="1F39F585" w14:textId="6E940F81"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10.6.1.1.2</w:t>
      </w:r>
      <w:r w:rsidR="005470FB">
        <w:rPr>
          <w:rFonts w:ascii="Arial" w:hAnsi="Arial" w:cs="Arial"/>
          <w:sz w:val="24"/>
          <w:szCs w:val="24"/>
        </w:rPr>
        <w:t xml:space="preserve"> -</w:t>
      </w:r>
      <w:r w:rsidRPr="00CF704A">
        <w:rPr>
          <w:rFonts w:ascii="Arial" w:hAnsi="Arial" w:cs="Arial"/>
          <w:sz w:val="24"/>
          <w:szCs w:val="24"/>
        </w:rPr>
        <w:t xml:space="preserve"> Não mantiver a proposta, salvo em decorrência de fato superveniente devidamente justificado.</w:t>
      </w:r>
    </w:p>
    <w:p w14:paraId="0D8CB1EE" w14:textId="105558D3"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10.6.1.2 </w:t>
      </w:r>
      <w:r w:rsidR="005470FB">
        <w:rPr>
          <w:rFonts w:ascii="Arial" w:hAnsi="Arial" w:cs="Arial"/>
          <w:sz w:val="24"/>
          <w:szCs w:val="24"/>
        </w:rPr>
        <w:t xml:space="preserve">- </w:t>
      </w:r>
      <w:r w:rsidRPr="00CF704A">
        <w:rPr>
          <w:rFonts w:ascii="Arial" w:hAnsi="Arial" w:cs="Arial"/>
          <w:sz w:val="24"/>
          <w:szCs w:val="24"/>
        </w:rPr>
        <w:t xml:space="preserve">De 5% (cinco por cento) sobre o valor de referência da licitação ou contratação direta para aquele que retardar ou tumultuar o procedimento administrativo de contratação. </w:t>
      </w:r>
    </w:p>
    <w:p w14:paraId="6992BD4B" w14:textId="0E962008"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10.6.1.3 </w:t>
      </w:r>
      <w:r w:rsidR="005470FB">
        <w:rPr>
          <w:rFonts w:ascii="Arial" w:hAnsi="Arial" w:cs="Arial"/>
          <w:sz w:val="24"/>
          <w:szCs w:val="24"/>
        </w:rPr>
        <w:t xml:space="preserve">- </w:t>
      </w:r>
      <w:r w:rsidRPr="00CF704A">
        <w:rPr>
          <w:rFonts w:ascii="Arial" w:hAnsi="Arial" w:cs="Arial"/>
          <w:sz w:val="24"/>
          <w:szCs w:val="24"/>
        </w:rPr>
        <w:t xml:space="preserve">De 5% (cinco por cento) sobre o valor total de adjudicação ou do valor da contratação direta, para aquele que entregar o objeto contratual em desacordo com as especificações, condições de uso e qualidade contratadas, ou com vício, irregularidade ou defeito oculto que o tornem impróprio para o fim a que se destina; </w:t>
      </w:r>
    </w:p>
    <w:p w14:paraId="3D74CB2D" w14:textId="273BA140"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lastRenderedPageBreak/>
        <w:t xml:space="preserve">10.6.1.4 </w:t>
      </w:r>
      <w:r w:rsidR="005470FB">
        <w:rPr>
          <w:rFonts w:ascii="Arial" w:hAnsi="Arial" w:cs="Arial"/>
          <w:sz w:val="24"/>
          <w:szCs w:val="24"/>
        </w:rPr>
        <w:t xml:space="preserve">- </w:t>
      </w:r>
      <w:r w:rsidRPr="00CF704A">
        <w:rPr>
          <w:rFonts w:ascii="Arial" w:hAnsi="Arial" w:cs="Arial"/>
          <w:sz w:val="24"/>
          <w:szCs w:val="24"/>
        </w:rPr>
        <w:t>De 10% (dez por cento) sobre o valor estimado para a contratação ou da ata de registro de preço, para aquele que:</w:t>
      </w:r>
    </w:p>
    <w:p w14:paraId="44A34A86" w14:textId="54671B2D"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10.6.1.4.1 </w:t>
      </w:r>
      <w:r w:rsidR="00120A1A">
        <w:rPr>
          <w:rFonts w:ascii="Arial" w:hAnsi="Arial" w:cs="Arial"/>
          <w:sz w:val="24"/>
          <w:szCs w:val="24"/>
        </w:rPr>
        <w:t xml:space="preserve">- </w:t>
      </w:r>
      <w:r w:rsidRPr="00CF704A">
        <w:rPr>
          <w:rFonts w:ascii="Arial" w:hAnsi="Arial" w:cs="Arial"/>
          <w:sz w:val="24"/>
          <w:szCs w:val="24"/>
        </w:rPr>
        <w:t>Recusar em efetuar o reforço de garantia contratual;</w:t>
      </w:r>
    </w:p>
    <w:p w14:paraId="476ED3F7" w14:textId="66208604"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10.6.1.4.2 </w:t>
      </w:r>
      <w:r w:rsidR="00120A1A">
        <w:rPr>
          <w:rFonts w:ascii="Arial" w:hAnsi="Arial" w:cs="Arial"/>
          <w:sz w:val="24"/>
          <w:szCs w:val="24"/>
        </w:rPr>
        <w:t xml:space="preserve">- </w:t>
      </w:r>
      <w:r w:rsidRPr="00CF704A">
        <w:rPr>
          <w:rFonts w:ascii="Arial" w:hAnsi="Arial" w:cs="Arial"/>
          <w:sz w:val="24"/>
          <w:szCs w:val="24"/>
        </w:rPr>
        <w:t xml:space="preserve">Der causa, respectivamente, à rescisão do contrato ou ao cancelamento da ata de registro de preço; </w:t>
      </w:r>
    </w:p>
    <w:p w14:paraId="01C68A0B" w14:textId="1E77DE66"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10.6.1.4.3 </w:t>
      </w:r>
      <w:r w:rsidR="00120A1A">
        <w:rPr>
          <w:rFonts w:ascii="Arial" w:hAnsi="Arial" w:cs="Arial"/>
          <w:sz w:val="24"/>
          <w:szCs w:val="24"/>
        </w:rPr>
        <w:t xml:space="preserve">- </w:t>
      </w:r>
      <w:r w:rsidRPr="00CF704A">
        <w:rPr>
          <w:rFonts w:ascii="Arial" w:hAnsi="Arial" w:cs="Arial"/>
          <w:sz w:val="24"/>
          <w:szCs w:val="24"/>
        </w:rPr>
        <w:t>Recusar assinar o contrato ou a ata de registro de preços;</w:t>
      </w:r>
    </w:p>
    <w:p w14:paraId="38AA7D45" w14:textId="29B9C171"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10.6.1.4.4 </w:t>
      </w:r>
      <w:r w:rsidR="00120A1A">
        <w:rPr>
          <w:rFonts w:ascii="Arial" w:hAnsi="Arial" w:cs="Arial"/>
          <w:sz w:val="24"/>
          <w:szCs w:val="24"/>
        </w:rPr>
        <w:t xml:space="preserve">- </w:t>
      </w:r>
      <w:r w:rsidRPr="00CF704A">
        <w:rPr>
          <w:rFonts w:ascii="Arial" w:hAnsi="Arial" w:cs="Arial"/>
          <w:sz w:val="24"/>
          <w:szCs w:val="24"/>
        </w:rPr>
        <w:t>Recusar a aceitar ou retirar o instrumento equivalente.</w:t>
      </w:r>
    </w:p>
    <w:p w14:paraId="7F949F86" w14:textId="421DDA81"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10.6.1.5 </w:t>
      </w:r>
      <w:r w:rsidR="00120A1A">
        <w:rPr>
          <w:rFonts w:ascii="Arial" w:hAnsi="Arial" w:cs="Arial"/>
          <w:sz w:val="24"/>
          <w:szCs w:val="24"/>
        </w:rPr>
        <w:t xml:space="preserve">- </w:t>
      </w:r>
      <w:r w:rsidRPr="00CF704A">
        <w:rPr>
          <w:rFonts w:ascii="Arial" w:hAnsi="Arial" w:cs="Arial"/>
          <w:sz w:val="24"/>
          <w:szCs w:val="24"/>
        </w:rPr>
        <w:t>De 10% (dez por cento) sobre a parcela do objeto não executada, em caso de inexecução parcial do contrato;</w:t>
      </w:r>
    </w:p>
    <w:p w14:paraId="03B8D843" w14:textId="5830D27D"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10.6.1.6 </w:t>
      </w:r>
      <w:r w:rsidR="00120A1A">
        <w:rPr>
          <w:rFonts w:ascii="Arial" w:hAnsi="Arial" w:cs="Arial"/>
          <w:sz w:val="24"/>
          <w:szCs w:val="24"/>
        </w:rPr>
        <w:t xml:space="preserve">- </w:t>
      </w:r>
      <w:r w:rsidRPr="00CF704A">
        <w:rPr>
          <w:rFonts w:ascii="Arial" w:hAnsi="Arial" w:cs="Arial"/>
          <w:sz w:val="24"/>
          <w:szCs w:val="24"/>
        </w:rPr>
        <w:t>De 20% (vinte por cento) sobre o valor estimado da contratação, para aquele que:</w:t>
      </w:r>
    </w:p>
    <w:p w14:paraId="654D2A20" w14:textId="205F45A5"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10.6.1.6.1 </w:t>
      </w:r>
      <w:r w:rsidR="00120A1A">
        <w:rPr>
          <w:rFonts w:ascii="Arial" w:hAnsi="Arial" w:cs="Arial"/>
          <w:sz w:val="24"/>
          <w:szCs w:val="24"/>
        </w:rPr>
        <w:t xml:space="preserve">- </w:t>
      </w:r>
      <w:r w:rsidRPr="00CF704A">
        <w:rPr>
          <w:rFonts w:ascii="Arial" w:hAnsi="Arial" w:cs="Arial"/>
          <w:sz w:val="24"/>
          <w:szCs w:val="24"/>
        </w:rPr>
        <w:t xml:space="preserve">Apresentar declaração ou documentação falsa exigida para o certame ou declaração falsa durante a licitação ou durante a execução do contrato; </w:t>
      </w:r>
    </w:p>
    <w:p w14:paraId="5C55F8C5" w14:textId="42BB53DF"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10.6.1.6.2 </w:t>
      </w:r>
      <w:r w:rsidR="00120A1A">
        <w:rPr>
          <w:rFonts w:ascii="Arial" w:hAnsi="Arial" w:cs="Arial"/>
          <w:sz w:val="24"/>
          <w:szCs w:val="24"/>
        </w:rPr>
        <w:t xml:space="preserve">- </w:t>
      </w:r>
      <w:r w:rsidRPr="00CF704A">
        <w:rPr>
          <w:rFonts w:ascii="Arial" w:hAnsi="Arial" w:cs="Arial"/>
          <w:sz w:val="24"/>
          <w:szCs w:val="24"/>
        </w:rPr>
        <w:t xml:space="preserve">Fraude à licitação ou prática de ato fraudulento na execução do contrato; </w:t>
      </w:r>
    </w:p>
    <w:p w14:paraId="69359407" w14:textId="74561690"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10.6.1.6.3 </w:t>
      </w:r>
      <w:r w:rsidR="00120A1A">
        <w:rPr>
          <w:rFonts w:ascii="Arial" w:hAnsi="Arial" w:cs="Arial"/>
          <w:sz w:val="24"/>
          <w:szCs w:val="24"/>
        </w:rPr>
        <w:t xml:space="preserve">- </w:t>
      </w:r>
      <w:r w:rsidRPr="00CF704A">
        <w:rPr>
          <w:rFonts w:ascii="Arial" w:hAnsi="Arial" w:cs="Arial"/>
          <w:sz w:val="24"/>
          <w:szCs w:val="24"/>
        </w:rPr>
        <w:t xml:space="preserve">Comportamento inidôneo ou fraude de qualquer natureza; </w:t>
      </w:r>
    </w:p>
    <w:p w14:paraId="477CB10D" w14:textId="650B2B53"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10.6.1.6.4 </w:t>
      </w:r>
      <w:r w:rsidR="00120A1A">
        <w:rPr>
          <w:rFonts w:ascii="Arial" w:hAnsi="Arial" w:cs="Arial"/>
          <w:sz w:val="24"/>
          <w:szCs w:val="24"/>
        </w:rPr>
        <w:t xml:space="preserve">- </w:t>
      </w:r>
      <w:r w:rsidRPr="00CF704A">
        <w:rPr>
          <w:rFonts w:ascii="Arial" w:hAnsi="Arial" w:cs="Arial"/>
          <w:sz w:val="24"/>
          <w:szCs w:val="24"/>
        </w:rPr>
        <w:t xml:space="preserve">Prática de atos ilícitos com vistas a frustrar os objetivos da licitação; </w:t>
      </w:r>
    </w:p>
    <w:p w14:paraId="15A117C4" w14:textId="634B09ED"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10.6.1.6.5 </w:t>
      </w:r>
      <w:r w:rsidR="00120A1A">
        <w:rPr>
          <w:rFonts w:ascii="Arial" w:hAnsi="Arial" w:cs="Arial"/>
          <w:sz w:val="24"/>
          <w:szCs w:val="24"/>
        </w:rPr>
        <w:t xml:space="preserve">- </w:t>
      </w:r>
      <w:r w:rsidRPr="00CF704A">
        <w:rPr>
          <w:rFonts w:ascii="Arial" w:hAnsi="Arial" w:cs="Arial"/>
          <w:sz w:val="24"/>
          <w:szCs w:val="24"/>
        </w:rPr>
        <w:t xml:space="preserve">Prática de ato lesivo previsto no art. 5º da lei federal nº 12.846, de 1º de agosto de 2013; </w:t>
      </w:r>
    </w:p>
    <w:p w14:paraId="60197E16" w14:textId="40D12CCD"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10.6.1.6.6 </w:t>
      </w:r>
      <w:r w:rsidR="00120A1A">
        <w:rPr>
          <w:rFonts w:ascii="Arial" w:hAnsi="Arial" w:cs="Arial"/>
          <w:sz w:val="24"/>
          <w:szCs w:val="24"/>
        </w:rPr>
        <w:t xml:space="preserve">- </w:t>
      </w:r>
      <w:r w:rsidRPr="00CF704A">
        <w:rPr>
          <w:rFonts w:ascii="Arial" w:hAnsi="Arial" w:cs="Arial"/>
          <w:sz w:val="24"/>
          <w:szCs w:val="24"/>
        </w:rPr>
        <w:t xml:space="preserve">Dar causa à inexecução parcial do contrato que cause grave dano à administração municipal, ao funcionamento dos serviços públicos ou ao interesse coletivo; </w:t>
      </w:r>
    </w:p>
    <w:p w14:paraId="4D07018F" w14:textId="17CEDF0C"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10.6.1.6.7 </w:t>
      </w:r>
      <w:r w:rsidR="00120A1A">
        <w:rPr>
          <w:rFonts w:ascii="Arial" w:hAnsi="Arial" w:cs="Arial"/>
          <w:sz w:val="24"/>
          <w:szCs w:val="24"/>
        </w:rPr>
        <w:t xml:space="preserve">- </w:t>
      </w:r>
      <w:r w:rsidRPr="00CF704A">
        <w:rPr>
          <w:rFonts w:ascii="Arial" w:hAnsi="Arial" w:cs="Arial"/>
          <w:sz w:val="24"/>
          <w:szCs w:val="24"/>
        </w:rPr>
        <w:t>Dar causa à inexecução total do objeto do contrato.</w:t>
      </w:r>
    </w:p>
    <w:p w14:paraId="20D3B68C" w14:textId="64DC4C15"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10.6.2 </w:t>
      </w:r>
      <w:r w:rsidR="00120A1A">
        <w:rPr>
          <w:rFonts w:ascii="Arial" w:hAnsi="Arial" w:cs="Arial"/>
          <w:sz w:val="24"/>
          <w:szCs w:val="24"/>
        </w:rPr>
        <w:t xml:space="preserve">- </w:t>
      </w:r>
      <w:r w:rsidRPr="00CF704A">
        <w:rPr>
          <w:rFonts w:ascii="Arial" w:hAnsi="Arial" w:cs="Arial"/>
          <w:sz w:val="24"/>
          <w:szCs w:val="24"/>
        </w:rPr>
        <w:t xml:space="preserve">No caso de prestações continuadas a multa de 5% (cinco por cento) de que trata o </w:t>
      </w:r>
      <w:r w:rsidR="000B122A" w:rsidRPr="00CF704A">
        <w:rPr>
          <w:rFonts w:ascii="Arial" w:hAnsi="Arial" w:cs="Arial"/>
          <w:sz w:val="24"/>
          <w:szCs w:val="24"/>
        </w:rPr>
        <w:t>item 10.6.1.3</w:t>
      </w:r>
      <w:r w:rsidRPr="00CF704A">
        <w:rPr>
          <w:rFonts w:ascii="Arial" w:hAnsi="Arial" w:cs="Arial"/>
          <w:sz w:val="24"/>
          <w:szCs w:val="24"/>
        </w:rPr>
        <w:t xml:space="preserve"> será calculada sobre o valor da parcela que eventualmente for descumprida; </w:t>
      </w:r>
    </w:p>
    <w:p w14:paraId="750EEC67" w14:textId="5C45F4F3"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10.6.3 </w:t>
      </w:r>
      <w:r w:rsidR="00120A1A">
        <w:rPr>
          <w:rFonts w:ascii="Arial" w:hAnsi="Arial" w:cs="Arial"/>
          <w:sz w:val="24"/>
          <w:szCs w:val="24"/>
        </w:rPr>
        <w:t xml:space="preserve">- </w:t>
      </w:r>
      <w:r w:rsidRPr="00CF704A">
        <w:rPr>
          <w:rFonts w:ascii="Arial" w:hAnsi="Arial" w:cs="Arial"/>
          <w:sz w:val="24"/>
          <w:szCs w:val="24"/>
        </w:rPr>
        <w:t>A penalidade de multa moratória será aplicada ao infrator, no importe de 1% (um por cento) por dia de atraso na entrega de bens, serviços, ou execução de obras até o limite de 30% (trinta por cento), correspondente a até 30 (trinta) dias de atraso, calculado sobre o valor correspondente à parcela inadimplida, excluída, quando for o caso, a parte correspondente aos impostos destacados no documento fiscal.</w:t>
      </w:r>
    </w:p>
    <w:p w14:paraId="58901990" w14:textId="77777777" w:rsidR="00D8533E" w:rsidRPr="00CF704A" w:rsidRDefault="00D8533E" w:rsidP="00151CFE">
      <w:pPr>
        <w:numPr>
          <w:ilvl w:val="2"/>
          <w:numId w:val="6"/>
        </w:numPr>
        <w:spacing w:after="0"/>
        <w:jc w:val="both"/>
        <w:rPr>
          <w:rFonts w:ascii="Arial" w:hAnsi="Arial" w:cs="Arial"/>
          <w:vanish/>
          <w:sz w:val="24"/>
          <w:szCs w:val="24"/>
        </w:rPr>
      </w:pPr>
    </w:p>
    <w:p w14:paraId="2B3183C1" w14:textId="77777777" w:rsidR="00D8533E" w:rsidRPr="00CF704A" w:rsidRDefault="00D8533E" w:rsidP="00151CFE">
      <w:pPr>
        <w:numPr>
          <w:ilvl w:val="2"/>
          <w:numId w:val="6"/>
        </w:numPr>
        <w:spacing w:after="0"/>
        <w:jc w:val="both"/>
        <w:rPr>
          <w:rFonts w:ascii="Arial" w:hAnsi="Arial" w:cs="Arial"/>
          <w:vanish/>
          <w:sz w:val="24"/>
          <w:szCs w:val="24"/>
        </w:rPr>
      </w:pPr>
    </w:p>
    <w:p w14:paraId="25983FCF" w14:textId="77777777" w:rsidR="00D8533E" w:rsidRPr="00CF704A" w:rsidRDefault="00D8533E" w:rsidP="00151CFE">
      <w:pPr>
        <w:numPr>
          <w:ilvl w:val="2"/>
          <w:numId w:val="6"/>
        </w:numPr>
        <w:spacing w:after="0"/>
        <w:jc w:val="both"/>
        <w:rPr>
          <w:rFonts w:ascii="Arial" w:hAnsi="Arial" w:cs="Arial"/>
          <w:vanish/>
          <w:sz w:val="24"/>
          <w:szCs w:val="24"/>
        </w:rPr>
      </w:pPr>
    </w:p>
    <w:p w14:paraId="5CD4A09E" w14:textId="720E0253"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10.6.3.1</w:t>
      </w:r>
      <w:r w:rsidR="00120A1A">
        <w:rPr>
          <w:rFonts w:ascii="Arial" w:hAnsi="Arial" w:cs="Arial"/>
          <w:sz w:val="24"/>
          <w:szCs w:val="24"/>
        </w:rPr>
        <w:t xml:space="preserve"> -</w:t>
      </w:r>
      <w:r w:rsidRPr="00CF704A">
        <w:rPr>
          <w:rFonts w:ascii="Arial" w:hAnsi="Arial" w:cs="Arial"/>
          <w:sz w:val="24"/>
          <w:szCs w:val="24"/>
        </w:rPr>
        <w:t xml:space="preserve"> O atraso, para efeito de cálculo de multa, será contado em dias corridos, a partir do primeiro dia útil subsequente ao do encerramento do prazo estabelecido para o cumprimento da obrigação. </w:t>
      </w:r>
    </w:p>
    <w:p w14:paraId="6422C4FB" w14:textId="19A32E11"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10.6.3.2 </w:t>
      </w:r>
      <w:r w:rsidR="00120A1A">
        <w:rPr>
          <w:rFonts w:ascii="Arial" w:hAnsi="Arial" w:cs="Arial"/>
          <w:sz w:val="24"/>
          <w:szCs w:val="24"/>
        </w:rPr>
        <w:t xml:space="preserve">- </w:t>
      </w:r>
      <w:r w:rsidRPr="00CF704A">
        <w:rPr>
          <w:rFonts w:ascii="Arial" w:hAnsi="Arial" w:cs="Arial"/>
          <w:sz w:val="24"/>
          <w:szCs w:val="24"/>
        </w:rPr>
        <w:t>A aplicação de multa moratória não impede a aplicação superveniente de outras multas previstas no item 10.6.1 deste instrumento convocatório, cumulando-se os respectivos valores.</w:t>
      </w:r>
    </w:p>
    <w:p w14:paraId="24EBCD7E" w14:textId="229CD11F"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10.6.3.3 </w:t>
      </w:r>
      <w:r w:rsidR="00120A1A">
        <w:rPr>
          <w:rFonts w:ascii="Arial" w:hAnsi="Arial" w:cs="Arial"/>
          <w:sz w:val="24"/>
          <w:szCs w:val="24"/>
        </w:rPr>
        <w:t xml:space="preserve">- </w:t>
      </w:r>
      <w:r w:rsidRPr="00CF704A">
        <w:rPr>
          <w:rFonts w:ascii="Arial" w:hAnsi="Arial" w:cs="Arial"/>
          <w:sz w:val="24"/>
          <w:szCs w:val="24"/>
        </w:rPr>
        <w:t>A penalidade de multa poderá ser aplicada cumulativamente com outras sanções administrativas.</w:t>
      </w:r>
    </w:p>
    <w:p w14:paraId="05371B5E" w14:textId="6948EEEC"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10.6.4 </w:t>
      </w:r>
      <w:r w:rsidR="00120A1A">
        <w:rPr>
          <w:rFonts w:ascii="Arial" w:hAnsi="Arial" w:cs="Arial"/>
          <w:sz w:val="24"/>
          <w:szCs w:val="24"/>
        </w:rPr>
        <w:t xml:space="preserve">- </w:t>
      </w:r>
      <w:r w:rsidRPr="00CF704A">
        <w:rPr>
          <w:rFonts w:ascii="Arial" w:hAnsi="Arial" w:cs="Arial"/>
          <w:sz w:val="24"/>
          <w:szCs w:val="24"/>
        </w:rPr>
        <w:t xml:space="preserve">Na hipótese de deixar o infrator de pagar a multa aplicada, o valor correspondente será executado observando-se os seguintes critérios: </w:t>
      </w:r>
    </w:p>
    <w:p w14:paraId="2E21884B" w14:textId="38482C62"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10.6.4.1 </w:t>
      </w:r>
      <w:r w:rsidR="00120A1A">
        <w:rPr>
          <w:rFonts w:ascii="Arial" w:hAnsi="Arial" w:cs="Arial"/>
          <w:sz w:val="24"/>
          <w:szCs w:val="24"/>
        </w:rPr>
        <w:t xml:space="preserve">- </w:t>
      </w:r>
      <w:r w:rsidRPr="00CF704A">
        <w:rPr>
          <w:rFonts w:ascii="Arial" w:hAnsi="Arial" w:cs="Arial"/>
          <w:sz w:val="24"/>
          <w:szCs w:val="24"/>
        </w:rPr>
        <w:t xml:space="preserve">Se a multa aplicada for superior ao valor da garantia prestada, além da perda desta, responderá o contratado pela sua diferença, que será descontada dos pagamentos eventualmente devidos pela Administração Autárquica Municipal; </w:t>
      </w:r>
    </w:p>
    <w:p w14:paraId="57765FFD" w14:textId="591C4064"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lastRenderedPageBreak/>
        <w:t xml:space="preserve">10.6.4.2 </w:t>
      </w:r>
      <w:r w:rsidR="00120A1A">
        <w:rPr>
          <w:rFonts w:ascii="Arial" w:hAnsi="Arial" w:cs="Arial"/>
          <w:sz w:val="24"/>
          <w:szCs w:val="24"/>
        </w:rPr>
        <w:t xml:space="preserve">- </w:t>
      </w:r>
      <w:r w:rsidRPr="00CF704A">
        <w:rPr>
          <w:rFonts w:ascii="Arial" w:hAnsi="Arial" w:cs="Arial"/>
          <w:sz w:val="24"/>
          <w:szCs w:val="24"/>
        </w:rPr>
        <w:t>Se o crédito com a Administração Municipal não for suficiente, o valor remanescente ou, na impossibilidade do desconto a que se refere o item 1</w:t>
      </w:r>
      <w:r w:rsidR="000B122A" w:rsidRPr="00CF704A">
        <w:rPr>
          <w:rFonts w:ascii="Arial" w:hAnsi="Arial" w:cs="Arial"/>
          <w:sz w:val="24"/>
          <w:szCs w:val="24"/>
        </w:rPr>
        <w:t>0</w:t>
      </w:r>
      <w:r w:rsidRPr="00CF704A">
        <w:rPr>
          <w:rFonts w:ascii="Arial" w:hAnsi="Arial" w:cs="Arial"/>
          <w:sz w:val="24"/>
          <w:szCs w:val="24"/>
        </w:rPr>
        <w:t>.6.5.1, será o crédito exigido judicialmente.</w:t>
      </w:r>
    </w:p>
    <w:p w14:paraId="734D5655" w14:textId="2BDF2CF2" w:rsidR="00D8533E" w:rsidRPr="00CF704A" w:rsidRDefault="00D8533E" w:rsidP="00D8533E">
      <w:pPr>
        <w:spacing w:after="0"/>
        <w:jc w:val="both"/>
        <w:rPr>
          <w:rFonts w:ascii="Arial" w:hAnsi="Arial" w:cs="Arial"/>
          <w:b/>
          <w:bCs/>
          <w:sz w:val="24"/>
          <w:szCs w:val="24"/>
        </w:rPr>
      </w:pPr>
      <w:r w:rsidRPr="00CF704A">
        <w:rPr>
          <w:rFonts w:ascii="Arial" w:hAnsi="Arial" w:cs="Arial"/>
          <w:b/>
          <w:bCs/>
          <w:sz w:val="24"/>
          <w:szCs w:val="24"/>
        </w:rPr>
        <w:t>10.7</w:t>
      </w:r>
      <w:r w:rsidR="00120A1A">
        <w:rPr>
          <w:rFonts w:ascii="Arial" w:hAnsi="Arial" w:cs="Arial"/>
          <w:b/>
          <w:bCs/>
          <w:sz w:val="24"/>
          <w:szCs w:val="24"/>
        </w:rPr>
        <w:t>.</w:t>
      </w:r>
      <w:r w:rsidRPr="00CF704A">
        <w:rPr>
          <w:rFonts w:ascii="Arial" w:hAnsi="Arial" w:cs="Arial"/>
          <w:b/>
          <w:bCs/>
          <w:sz w:val="24"/>
          <w:szCs w:val="24"/>
        </w:rPr>
        <w:t xml:space="preserve"> IMPEDIMENTO DE LICITAR E CONTRATAR COM A ADMINISTRAÇÃO MUNICIPAL</w:t>
      </w:r>
    </w:p>
    <w:p w14:paraId="78F5EA85" w14:textId="500D7266"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10.7.1 </w:t>
      </w:r>
      <w:r w:rsidR="00120A1A">
        <w:rPr>
          <w:rFonts w:ascii="Arial" w:hAnsi="Arial" w:cs="Arial"/>
          <w:sz w:val="24"/>
          <w:szCs w:val="24"/>
        </w:rPr>
        <w:t xml:space="preserve">- </w:t>
      </w:r>
      <w:r w:rsidRPr="00CF704A">
        <w:rPr>
          <w:rFonts w:ascii="Arial" w:hAnsi="Arial" w:cs="Arial"/>
          <w:sz w:val="24"/>
          <w:szCs w:val="24"/>
        </w:rPr>
        <w:t>A penalidade de impedimento de licitar e contratar com a Administração Municipal será aplicada pelo prazo máximo de três anos, quando não se justificar a imposição de penalidade mais gravosa, ao licitante ou contratado que:</w:t>
      </w:r>
    </w:p>
    <w:p w14:paraId="0D32E309" w14:textId="77777777" w:rsidR="00D8533E" w:rsidRPr="00CF704A" w:rsidRDefault="00D8533E" w:rsidP="00151CFE">
      <w:pPr>
        <w:numPr>
          <w:ilvl w:val="1"/>
          <w:numId w:val="6"/>
        </w:numPr>
        <w:spacing w:after="0"/>
        <w:jc w:val="both"/>
        <w:rPr>
          <w:rFonts w:ascii="Arial" w:hAnsi="Arial" w:cs="Arial"/>
          <w:vanish/>
          <w:sz w:val="24"/>
          <w:szCs w:val="24"/>
        </w:rPr>
      </w:pPr>
    </w:p>
    <w:p w14:paraId="743C8757" w14:textId="77777777" w:rsidR="00D8533E" w:rsidRPr="00CF704A" w:rsidRDefault="00D8533E" w:rsidP="00151CFE">
      <w:pPr>
        <w:numPr>
          <w:ilvl w:val="2"/>
          <w:numId w:val="6"/>
        </w:numPr>
        <w:spacing w:after="0"/>
        <w:jc w:val="both"/>
        <w:rPr>
          <w:rFonts w:ascii="Arial" w:hAnsi="Arial" w:cs="Arial"/>
          <w:vanish/>
          <w:sz w:val="24"/>
          <w:szCs w:val="24"/>
        </w:rPr>
      </w:pPr>
    </w:p>
    <w:p w14:paraId="3FEE1EB6" w14:textId="754074FA" w:rsidR="000B122A"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10.7.1.1 </w:t>
      </w:r>
      <w:r w:rsidR="00120A1A">
        <w:rPr>
          <w:rFonts w:ascii="Arial" w:hAnsi="Arial" w:cs="Arial"/>
          <w:sz w:val="24"/>
          <w:szCs w:val="24"/>
        </w:rPr>
        <w:t xml:space="preserve">- </w:t>
      </w:r>
      <w:r w:rsidRPr="00CF704A">
        <w:rPr>
          <w:rFonts w:ascii="Arial" w:hAnsi="Arial" w:cs="Arial"/>
          <w:sz w:val="24"/>
          <w:szCs w:val="24"/>
        </w:rPr>
        <w:t xml:space="preserve">Dar causa à inexecução parcial do contrato que cause grave dano à Administração, ao funcionamento dos serviços públicos ou ao interesse coletivo: </w:t>
      </w:r>
    </w:p>
    <w:p w14:paraId="512101DA" w14:textId="2C908940"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a) Pena – impedimento pelo período de até 2 (dois) anos. </w:t>
      </w:r>
    </w:p>
    <w:p w14:paraId="4E23F20C" w14:textId="279A518D" w:rsidR="000B122A"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10.7.1.2 </w:t>
      </w:r>
      <w:r w:rsidR="00120A1A">
        <w:rPr>
          <w:rFonts w:ascii="Arial" w:hAnsi="Arial" w:cs="Arial"/>
          <w:sz w:val="24"/>
          <w:szCs w:val="24"/>
        </w:rPr>
        <w:t xml:space="preserve">- </w:t>
      </w:r>
      <w:r w:rsidRPr="00CF704A">
        <w:rPr>
          <w:rFonts w:ascii="Arial" w:hAnsi="Arial" w:cs="Arial"/>
          <w:sz w:val="24"/>
          <w:szCs w:val="24"/>
        </w:rPr>
        <w:t xml:space="preserve">Der causa à inexecução total do contrato: </w:t>
      </w:r>
    </w:p>
    <w:p w14:paraId="7A50DBBD" w14:textId="2D1D0A61"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a) Pena - impedimento pelo período de até 3 (três) anos. </w:t>
      </w:r>
    </w:p>
    <w:p w14:paraId="0BEB3D5A" w14:textId="74DCB3C9" w:rsidR="000B122A"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10.7.1.3 </w:t>
      </w:r>
      <w:r w:rsidR="00120A1A">
        <w:rPr>
          <w:rFonts w:ascii="Arial" w:hAnsi="Arial" w:cs="Arial"/>
          <w:sz w:val="24"/>
          <w:szCs w:val="24"/>
        </w:rPr>
        <w:t xml:space="preserve">- </w:t>
      </w:r>
      <w:r w:rsidRPr="00CF704A">
        <w:rPr>
          <w:rFonts w:ascii="Arial" w:hAnsi="Arial" w:cs="Arial"/>
          <w:sz w:val="24"/>
          <w:szCs w:val="24"/>
        </w:rPr>
        <w:t xml:space="preserve">Deixar de entregar a documentação exigida para o certame: </w:t>
      </w:r>
    </w:p>
    <w:p w14:paraId="0B0ACFCF" w14:textId="540982C9"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a) Pena - impedimento pelo período de até 2 (dois) meses. </w:t>
      </w:r>
    </w:p>
    <w:p w14:paraId="457B76FC" w14:textId="1DF19415" w:rsidR="000B122A"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10.7.1.4 </w:t>
      </w:r>
      <w:r w:rsidR="00120A1A">
        <w:rPr>
          <w:rFonts w:ascii="Arial" w:hAnsi="Arial" w:cs="Arial"/>
          <w:sz w:val="24"/>
          <w:szCs w:val="24"/>
        </w:rPr>
        <w:t xml:space="preserve">- </w:t>
      </w:r>
      <w:r w:rsidRPr="00CF704A">
        <w:rPr>
          <w:rFonts w:ascii="Arial" w:hAnsi="Arial" w:cs="Arial"/>
          <w:sz w:val="24"/>
          <w:szCs w:val="24"/>
        </w:rPr>
        <w:t>Não manter a proposta, salvo em decorrência de fato superveniente devidamente justificado:</w:t>
      </w:r>
    </w:p>
    <w:p w14:paraId="38D2EC46" w14:textId="183507DD"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 a) Pena - impedimento pelo período de até 4 (quatro) meses. </w:t>
      </w:r>
    </w:p>
    <w:p w14:paraId="0EBF1C7D" w14:textId="133C0382"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10.7.1.5 </w:t>
      </w:r>
      <w:r w:rsidR="00120A1A">
        <w:rPr>
          <w:rFonts w:ascii="Arial" w:hAnsi="Arial" w:cs="Arial"/>
          <w:sz w:val="24"/>
          <w:szCs w:val="24"/>
        </w:rPr>
        <w:t xml:space="preserve">- </w:t>
      </w:r>
      <w:r w:rsidRPr="00CF704A">
        <w:rPr>
          <w:rFonts w:ascii="Arial" w:hAnsi="Arial" w:cs="Arial"/>
          <w:sz w:val="24"/>
          <w:szCs w:val="24"/>
        </w:rPr>
        <w:t xml:space="preserve">Não celebrar o contrato ou não entregar a documentação exigida para a contratação, quando convocado dentro do prazo de validade de sua proposta: a) Pena - impedimento pelo período de até 4 (quatro) meses. </w:t>
      </w:r>
    </w:p>
    <w:p w14:paraId="14C65845" w14:textId="64FB99CA" w:rsidR="000B122A"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10.7.1.6 </w:t>
      </w:r>
      <w:r w:rsidR="00120A1A">
        <w:rPr>
          <w:rFonts w:ascii="Arial" w:hAnsi="Arial" w:cs="Arial"/>
          <w:sz w:val="24"/>
          <w:szCs w:val="24"/>
        </w:rPr>
        <w:t xml:space="preserve">- </w:t>
      </w:r>
      <w:r w:rsidRPr="00CF704A">
        <w:rPr>
          <w:rFonts w:ascii="Arial" w:hAnsi="Arial" w:cs="Arial"/>
          <w:sz w:val="24"/>
          <w:szCs w:val="24"/>
        </w:rPr>
        <w:t>Ensejar o retardamento da execução ou da entrega do objeto da licitação sem motivo justificado:</w:t>
      </w:r>
    </w:p>
    <w:p w14:paraId="54B49FD5" w14:textId="4EF47F59"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 a) Pena – impedimento pelo período de até 1 (um) ano.</w:t>
      </w:r>
    </w:p>
    <w:p w14:paraId="30647F9A" w14:textId="13D94C3D"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10.7.2 </w:t>
      </w:r>
      <w:r w:rsidR="00120A1A">
        <w:rPr>
          <w:rFonts w:ascii="Arial" w:hAnsi="Arial" w:cs="Arial"/>
          <w:sz w:val="24"/>
          <w:szCs w:val="24"/>
        </w:rPr>
        <w:t xml:space="preserve">- </w:t>
      </w:r>
      <w:r w:rsidRPr="00CF704A">
        <w:rPr>
          <w:rFonts w:ascii="Arial" w:hAnsi="Arial" w:cs="Arial"/>
          <w:sz w:val="24"/>
          <w:szCs w:val="24"/>
        </w:rPr>
        <w:t>Na hipótese de inexecução total, parcial ou retardamento de cumprimento de encargo contratual, o contratado será notificado para apresentar, em 2 (dois) dias úteis, contados da sua ciência, justificativa para o descumprimento contratual.</w:t>
      </w:r>
    </w:p>
    <w:p w14:paraId="1A800CE4" w14:textId="67C259DB"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10.7.3 </w:t>
      </w:r>
      <w:r w:rsidR="00120A1A">
        <w:rPr>
          <w:rFonts w:ascii="Arial" w:hAnsi="Arial" w:cs="Arial"/>
          <w:sz w:val="24"/>
          <w:szCs w:val="24"/>
        </w:rPr>
        <w:t xml:space="preserve">- </w:t>
      </w:r>
      <w:r w:rsidRPr="00CF704A">
        <w:rPr>
          <w:rFonts w:ascii="Arial" w:hAnsi="Arial" w:cs="Arial"/>
          <w:sz w:val="24"/>
          <w:szCs w:val="24"/>
        </w:rPr>
        <w:t>A justificativa apresentada pelo licitante ou adjudicatário será analisada pelo agente de contratação, pregoeiro ou comissão de licitação, e será analisada pelo fiscal do contrato que, mediante ato motivado, apresentará manifestação e submeterá à decisão da autoridade superior competente.</w:t>
      </w:r>
    </w:p>
    <w:p w14:paraId="3D7B476B" w14:textId="221EF8A5"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10.7.4 </w:t>
      </w:r>
      <w:r w:rsidR="00120A1A">
        <w:rPr>
          <w:rFonts w:ascii="Arial" w:hAnsi="Arial" w:cs="Arial"/>
          <w:sz w:val="24"/>
          <w:szCs w:val="24"/>
        </w:rPr>
        <w:t xml:space="preserve">- </w:t>
      </w:r>
      <w:r w:rsidRPr="00CF704A">
        <w:rPr>
          <w:rFonts w:ascii="Arial" w:hAnsi="Arial" w:cs="Arial"/>
          <w:sz w:val="24"/>
          <w:szCs w:val="24"/>
        </w:rPr>
        <w:t>Preliminarmente à instauração do processo administrativo de aplicação de penalidade, poderá a autoridade máxima do órgão ou entidade conceder prazo máximo de 10 (dez) dias úteis, a contar da ciência do fato, para a adequação da execução contratual ou entrega do objeto.</w:t>
      </w:r>
    </w:p>
    <w:p w14:paraId="3D6F9D60" w14:textId="5227CAE4"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w:t>
      </w:r>
      <w:r w:rsidR="005E006A">
        <w:rPr>
          <w:rFonts w:ascii="Arial" w:hAnsi="Arial" w:cs="Arial"/>
          <w:sz w:val="24"/>
          <w:szCs w:val="24"/>
        </w:rPr>
        <w:t>0</w:t>
      </w:r>
      <w:r w:rsidRPr="00CF704A">
        <w:rPr>
          <w:rFonts w:ascii="Arial" w:hAnsi="Arial" w:cs="Arial"/>
          <w:sz w:val="24"/>
          <w:szCs w:val="24"/>
        </w:rPr>
        <w:t xml:space="preserve">.7.5 </w:t>
      </w:r>
      <w:r w:rsidR="00120A1A">
        <w:rPr>
          <w:rFonts w:ascii="Arial" w:hAnsi="Arial" w:cs="Arial"/>
          <w:sz w:val="24"/>
          <w:szCs w:val="24"/>
        </w:rPr>
        <w:t xml:space="preserve">- </w:t>
      </w:r>
      <w:r w:rsidRPr="00CF704A">
        <w:rPr>
          <w:rFonts w:ascii="Arial" w:hAnsi="Arial" w:cs="Arial"/>
          <w:sz w:val="24"/>
          <w:szCs w:val="24"/>
        </w:rPr>
        <w:t>A sanção prevista no item 1</w:t>
      </w:r>
      <w:r w:rsidR="00B14F70">
        <w:rPr>
          <w:rFonts w:ascii="Arial" w:hAnsi="Arial" w:cs="Arial"/>
          <w:sz w:val="24"/>
          <w:szCs w:val="24"/>
        </w:rPr>
        <w:t>0</w:t>
      </w:r>
      <w:r w:rsidRPr="00CF704A">
        <w:rPr>
          <w:rFonts w:ascii="Arial" w:hAnsi="Arial" w:cs="Arial"/>
          <w:sz w:val="24"/>
          <w:szCs w:val="24"/>
        </w:rPr>
        <w:t>.7.1, impedirá o sancionado de licitar ou contratar no âmbito da Administração Pública Direta e Indireta do Município de Governador Valadares a contar da sua inscrição no Cadastro Nacional de Empresas Inidôneas e Suspensas – CEIS.</w:t>
      </w:r>
    </w:p>
    <w:p w14:paraId="7DF54CFB" w14:textId="61A99187" w:rsidR="00D8533E" w:rsidRPr="00CF704A" w:rsidRDefault="00D8533E" w:rsidP="00D8533E">
      <w:pPr>
        <w:spacing w:after="0"/>
        <w:jc w:val="both"/>
        <w:rPr>
          <w:rFonts w:ascii="Arial" w:hAnsi="Arial" w:cs="Arial"/>
          <w:b/>
          <w:bCs/>
          <w:sz w:val="24"/>
          <w:szCs w:val="24"/>
        </w:rPr>
      </w:pPr>
      <w:r w:rsidRPr="00CF704A">
        <w:rPr>
          <w:rFonts w:ascii="Arial" w:hAnsi="Arial" w:cs="Arial"/>
          <w:b/>
          <w:bCs/>
          <w:sz w:val="24"/>
          <w:szCs w:val="24"/>
        </w:rPr>
        <w:t>10.8</w:t>
      </w:r>
      <w:r w:rsidR="00120A1A">
        <w:rPr>
          <w:rFonts w:ascii="Arial" w:hAnsi="Arial" w:cs="Arial"/>
          <w:b/>
          <w:bCs/>
          <w:sz w:val="24"/>
          <w:szCs w:val="24"/>
        </w:rPr>
        <w:t>.</w:t>
      </w:r>
      <w:r w:rsidRPr="00CF704A">
        <w:rPr>
          <w:rFonts w:ascii="Arial" w:hAnsi="Arial" w:cs="Arial"/>
          <w:b/>
          <w:bCs/>
          <w:sz w:val="24"/>
          <w:szCs w:val="24"/>
        </w:rPr>
        <w:t xml:space="preserve"> DECLARAÇÃO DE INIDONEIDADE PARA LICITAR OU CONTRATAR COM A ADMINISTRAÇÃO PÚBLICA</w:t>
      </w:r>
    </w:p>
    <w:p w14:paraId="4697229C" w14:textId="77777777" w:rsidR="00D8533E" w:rsidRPr="00CF704A" w:rsidRDefault="00D8533E" w:rsidP="00151CFE">
      <w:pPr>
        <w:numPr>
          <w:ilvl w:val="1"/>
          <w:numId w:val="6"/>
        </w:numPr>
        <w:spacing w:after="0"/>
        <w:jc w:val="both"/>
        <w:rPr>
          <w:rFonts w:ascii="Arial" w:hAnsi="Arial" w:cs="Arial"/>
          <w:vanish/>
          <w:sz w:val="24"/>
          <w:szCs w:val="24"/>
        </w:rPr>
      </w:pPr>
    </w:p>
    <w:p w14:paraId="2F178407" w14:textId="6D5D8122"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10.8.1 </w:t>
      </w:r>
      <w:r w:rsidR="00120A1A">
        <w:rPr>
          <w:rFonts w:ascii="Arial" w:hAnsi="Arial" w:cs="Arial"/>
          <w:sz w:val="24"/>
          <w:szCs w:val="24"/>
        </w:rPr>
        <w:t xml:space="preserve">- </w:t>
      </w:r>
      <w:r w:rsidRPr="00CF704A">
        <w:rPr>
          <w:rFonts w:ascii="Arial" w:hAnsi="Arial" w:cs="Arial"/>
          <w:sz w:val="24"/>
          <w:szCs w:val="24"/>
        </w:rPr>
        <w:t>A declaração de inidoneidade impede o infrator de licitar e contratar com os órgãos e entidades da Administração Pública Direita e Indireta, de todos os entes federativos, pelo prazo mínimo de três anos e máximo de seis anos, quando:</w:t>
      </w:r>
    </w:p>
    <w:p w14:paraId="3430D3B7" w14:textId="4203C757"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10.8.1.1 </w:t>
      </w:r>
      <w:r w:rsidR="00120A1A">
        <w:rPr>
          <w:rFonts w:ascii="Arial" w:hAnsi="Arial" w:cs="Arial"/>
          <w:sz w:val="24"/>
          <w:szCs w:val="24"/>
        </w:rPr>
        <w:t xml:space="preserve">- </w:t>
      </w:r>
      <w:r w:rsidRPr="00CF704A">
        <w:rPr>
          <w:rFonts w:ascii="Arial" w:hAnsi="Arial" w:cs="Arial"/>
          <w:sz w:val="24"/>
          <w:szCs w:val="24"/>
        </w:rPr>
        <w:t xml:space="preserve">Apresentar declaração ou documentação falsa exigida para o certame ou prestar declaração falsa durante a licitação ou a execução do contrato: a) Pena - até 4 (quatro) anos. </w:t>
      </w:r>
    </w:p>
    <w:p w14:paraId="5036DEC8" w14:textId="60875AB3"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10.8.1.2 </w:t>
      </w:r>
      <w:r w:rsidR="00120A1A">
        <w:rPr>
          <w:rFonts w:ascii="Arial" w:hAnsi="Arial" w:cs="Arial"/>
          <w:sz w:val="24"/>
          <w:szCs w:val="24"/>
        </w:rPr>
        <w:t xml:space="preserve">- </w:t>
      </w:r>
      <w:r w:rsidRPr="00CF704A">
        <w:rPr>
          <w:rFonts w:ascii="Arial" w:hAnsi="Arial" w:cs="Arial"/>
          <w:sz w:val="24"/>
          <w:szCs w:val="24"/>
        </w:rPr>
        <w:t xml:space="preserve">Fraudar a licitação ou praticar ato fraudulento na execução do contrato: a) Pena – até 6 (seis) anos. </w:t>
      </w:r>
    </w:p>
    <w:p w14:paraId="640D8D8C" w14:textId="3D387565"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10.8.1.3 </w:t>
      </w:r>
      <w:r w:rsidR="00120A1A">
        <w:rPr>
          <w:rFonts w:ascii="Arial" w:hAnsi="Arial" w:cs="Arial"/>
          <w:sz w:val="24"/>
          <w:szCs w:val="24"/>
        </w:rPr>
        <w:t xml:space="preserve">- </w:t>
      </w:r>
      <w:r w:rsidRPr="00CF704A">
        <w:rPr>
          <w:rFonts w:ascii="Arial" w:hAnsi="Arial" w:cs="Arial"/>
          <w:sz w:val="24"/>
          <w:szCs w:val="24"/>
        </w:rPr>
        <w:t xml:space="preserve">Comportar-se de modo inidôneo ou cometer fraude de qualquer natureza: a) Pena - até 6 (seis) anos. </w:t>
      </w:r>
    </w:p>
    <w:p w14:paraId="76FC2D77" w14:textId="246BD2F9"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10.8.1.4 </w:t>
      </w:r>
      <w:r w:rsidR="00120A1A">
        <w:rPr>
          <w:rFonts w:ascii="Arial" w:hAnsi="Arial" w:cs="Arial"/>
          <w:sz w:val="24"/>
          <w:szCs w:val="24"/>
        </w:rPr>
        <w:t xml:space="preserve">- </w:t>
      </w:r>
      <w:r w:rsidRPr="00CF704A">
        <w:rPr>
          <w:rFonts w:ascii="Arial" w:hAnsi="Arial" w:cs="Arial"/>
          <w:sz w:val="24"/>
          <w:szCs w:val="24"/>
        </w:rPr>
        <w:t xml:space="preserve">Praticar atos ilícitos com vistas a frustrar os objetivos da licitação: a) Pena - até 5 (cinco) anos. </w:t>
      </w:r>
    </w:p>
    <w:p w14:paraId="436926DD" w14:textId="49827B5E"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 xml:space="preserve">10.8.1.5 </w:t>
      </w:r>
      <w:r w:rsidR="00120A1A">
        <w:rPr>
          <w:rFonts w:ascii="Arial" w:hAnsi="Arial" w:cs="Arial"/>
          <w:sz w:val="24"/>
          <w:szCs w:val="24"/>
        </w:rPr>
        <w:t xml:space="preserve">- </w:t>
      </w:r>
      <w:r w:rsidRPr="00CF704A">
        <w:rPr>
          <w:rFonts w:ascii="Arial" w:hAnsi="Arial" w:cs="Arial"/>
          <w:sz w:val="24"/>
          <w:szCs w:val="24"/>
        </w:rPr>
        <w:t xml:space="preserve">Praticar ato lesivo previsto no art. 5º da lei federal nº 12.846, de 1º de agosto de 2013: a) Pena - até 6 (seis) anos. </w:t>
      </w:r>
    </w:p>
    <w:p w14:paraId="3404D735" w14:textId="4407C979"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w:t>
      </w:r>
      <w:r w:rsidR="000B122A" w:rsidRPr="00CF704A">
        <w:rPr>
          <w:rFonts w:ascii="Arial" w:hAnsi="Arial" w:cs="Arial"/>
          <w:sz w:val="24"/>
          <w:szCs w:val="24"/>
        </w:rPr>
        <w:t>0</w:t>
      </w:r>
      <w:r w:rsidRPr="00CF704A">
        <w:rPr>
          <w:rFonts w:ascii="Arial" w:hAnsi="Arial" w:cs="Arial"/>
          <w:sz w:val="24"/>
          <w:szCs w:val="24"/>
        </w:rPr>
        <w:t xml:space="preserve">.8.2 </w:t>
      </w:r>
      <w:r w:rsidR="00120A1A">
        <w:rPr>
          <w:rFonts w:ascii="Arial" w:hAnsi="Arial" w:cs="Arial"/>
          <w:sz w:val="24"/>
          <w:szCs w:val="24"/>
        </w:rPr>
        <w:t xml:space="preserve">- </w:t>
      </w:r>
      <w:r w:rsidRPr="00CF704A">
        <w:rPr>
          <w:rFonts w:ascii="Arial" w:hAnsi="Arial" w:cs="Arial"/>
          <w:sz w:val="24"/>
          <w:szCs w:val="24"/>
        </w:rPr>
        <w:t>A penalidade de declaração de inidoneidade para licitar e contratar com a Administração Pública Direta e Indireta, de todos os entes federativos será aplicada no caso das infrações previstas no item 1</w:t>
      </w:r>
      <w:r w:rsidR="000B122A" w:rsidRPr="00CF704A">
        <w:rPr>
          <w:rFonts w:ascii="Arial" w:hAnsi="Arial" w:cs="Arial"/>
          <w:sz w:val="24"/>
          <w:szCs w:val="24"/>
        </w:rPr>
        <w:t>0</w:t>
      </w:r>
      <w:r w:rsidRPr="00CF704A">
        <w:rPr>
          <w:rFonts w:ascii="Arial" w:hAnsi="Arial" w:cs="Arial"/>
          <w:sz w:val="24"/>
          <w:szCs w:val="24"/>
        </w:rPr>
        <w:t>.7.1, pelo prazo máximo de 6 (seis) anos, quando se justificar a imposição de penalidade mais grave.</w:t>
      </w:r>
    </w:p>
    <w:p w14:paraId="38C0EDD0" w14:textId="2C8CE22D"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w:t>
      </w:r>
      <w:r w:rsidR="000B122A" w:rsidRPr="00CF704A">
        <w:rPr>
          <w:rFonts w:ascii="Arial" w:hAnsi="Arial" w:cs="Arial"/>
          <w:sz w:val="24"/>
          <w:szCs w:val="24"/>
        </w:rPr>
        <w:t>0</w:t>
      </w:r>
      <w:r w:rsidRPr="00CF704A">
        <w:rPr>
          <w:rFonts w:ascii="Arial" w:hAnsi="Arial" w:cs="Arial"/>
          <w:sz w:val="24"/>
          <w:szCs w:val="24"/>
        </w:rPr>
        <w:t xml:space="preserve">.8.3 </w:t>
      </w:r>
      <w:r w:rsidR="00120A1A">
        <w:rPr>
          <w:rFonts w:ascii="Arial" w:hAnsi="Arial" w:cs="Arial"/>
          <w:sz w:val="24"/>
          <w:szCs w:val="24"/>
        </w:rPr>
        <w:t xml:space="preserve">- </w:t>
      </w:r>
      <w:r w:rsidRPr="00CF704A">
        <w:rPr>
          <w:rFonts w:ascii="Arial" w:hAnsi="Arial" w:cs="Arial"/>
          <w:sz w:val="24"/>
          <w:szCs w:val="24"/>
        </w:rPr>
        <w:t>A aplicação da declaração de inidoneidade para licitar e contratar com a Administração Pública Direta e Indireta deve ser precedida de análise jurídica e será de competência exclusiva do Secretário Municipal de Administração, ou pela autoridade máxima da entidade.</w:t>
      </w:r>
    </w:p>
    <w:p w14:paraId="5C700B12" w14:textId="70D2DFCD"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w:t>
      </w:r>
      <w:r w:rsidR="000B122A" w:rsidRPr="00CF704A">
        <w:rPr>
          <w:rFonts w:ascii="Arial" w:hAnsi="Arial" w:cs="Arial"/>
          <w:sz w:val="24"/>
          <w:szCs w:val="24"/>
        </w:rPr>
        <w:t>0</w:t>
      </w:r>
      <w:r w:rsidRPr="00CF704A">
        <w:rPr>
          <w:rFonts w:ascii="Arial" w:hAnsi="Arial" w:cs="Arial"/>
          <w:sz w:val="24"/>
          <w:szCs w:val="24"/>
        </w:rPr>
        <w:t xml:space="preserve">.8.4 </w:t>
      </w:r>
      <w:r w:rsidR="00120A1A">
        <w:rPr>
          <w:rFonts w:ascii="Arial" w:hAnsi="Arial" w:cs="Arial"/>
          <w:sz w:val="24"/>
          <w:szCs w:val="24"/>
        </w:rPr>
        <w:t xml:space="preserve">- </w:t>
      </w:r>
      <w:r w:rsidRPr="00CF704A">
        <w:rPr>
          <w:rFonts w:ascii="Arial" w:hAnsi="Arial" w:cs="Arial"/>
          <w:sz w:val="24"/>
          <w:szCs w:val="24"/>
        </w:rPr>
        <w:t>No ato de declaração de inidoneidade a Administração Municipal deverá indicar eventuais valores a serem ressarcidos pelo infrator ao poder público, com os respectivos critérios de correção, e as obrigações pendentes de cumprimento.</w:t>
      </w:r>
    </w:p>
    <w:p w14:paraId="51658875" w14:textId="1D1C6721"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w:t>
      </w:r>
      <w:r w:rsidR="000B122A" w:rsidRPr="00CF704A">
        <w:rPr>
          <w:rFonts w:ascii="Arial" w:hAnsi="Arial" w:cs="Arial"/>
          <w:sz w:val="24"/>
          <w:szCs w:val="24"/>
        </w:rPr>
        <w:t>0</w:t>
      </w:r>
      <w:r w:rsidRPr="00CF704A">
        <w:rPr>
          <w:rFonts w:ascii="Arial" w:hAnsi="Arial" w:cs="Arial"/>
          <w:sz w:val="24"/>
          <w:szCs w:val="24"/>
        </w:rPr>
        <w:t xml:space="preserve">.8.5 </w:t>
      </w:r>
      <w:r w:rsidR="00120A1A">
        <w:rPr>
          <w:rFonts w:ascii="Arial" w:hAnsi="Arial" w:cs="Arial"/>
          <w:sz w:val="24"/>
          <w:szCs w:val="24"/>
        </w:rPr>
        <w:t xml:space="preserve">- </w:t>
      </w:r>
      <w:r w:rsidRPr="00CF704A">
        <w:rPr>
          <w:rFonts w:ascii="Arial" w:hAnsi="Arial" w:cs="Arial"/>
          <w:sz w:val="24"/>
          <w:szCs w:val="24"/>
        </w:rPr>
        <w:t>A Administração rescindirá o contrato com o infrator penalizado com a declaração de inidoneidade, sem prejuízo da rescisão de outros contratos já celebrados, se a sua manutenção ocasionar riscos à Administração Pública ou aos cidadãos, respeitado o contraditório e o devido processo legal.</w:t>
      </w:r>
    </w:p>
    <w:p w14:paraId="3F30BEF4" w14:textId="3FF52202"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w:t>
      </w:r>
      <w:r w:rsidR="000B122A" w:rsidRPr="00CF704A">
        <w:rPr>
          <w:rFonts w:ascii="Arial" w:hAnsi="Arial" w:cs="Arial"/>
          <w:sz w:val="24"/>
          <w:szCs w:val="24"/>
        </w:rPr>
        <w:t>0</w:t>
      </w:r>
      <w:r w:rsidRPr="00CF704A">
        <w:rPr>
          <w:rFonts w:ascii="Arial" w:hAnsi="Arial" w:cs="Arial"/>
          <w:sz w:val="24"/>
          <w:szCs w:val="24"/>
        </w:rPr>
        <w:t xml:space="preserve">.8.6 </w:t>
      </w:r>
      <w:r w:rsidR="00120A1A">
        <w:rPr>
          <w:rFonts w:ascii="Arial" w:hAnsi="Arial" w:cs="Arial"/>
          <w:sz w:val="24"/>
          <w:szCs w:val="24"/>
        </w:rPr>
        <w:t xml:space="preserve">- </w:t>
      </w:r>
      <w:r w:rsidRPr="00CF704A">
        <w:rPr>
          <w:rFonts w:ascii="Arial" w:hAnsi="Arial" w:cs="Arial"/>
          <w:sz w:val="24"/>
          <w:szCs w:val="24"/>
        </w:rPr>
        <w:t xml:space="preserve">As multas definidas nos itens anteriores não serão aplicadas quando ocorrer caso fortuito ou força maior, previsto no art. 393 do Código Civil e seu parágrafo único. </w:t>
      </w:r>
    </w:p>
    <w:p w14:paraId="4C1A774C" w14:textId="726CA8DA"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w:t>
      </w:r>
      <w:r w:rsidR="000B122A" w:rsidRPr="00CF704A">
        <w:rPr>
          <w:rFonts w:ascii="Arial" w:hAnsi="Arial" w:cs="Arial"/>
          <w:sz w:val="24"/>
          <w:szCs w:val="24"/>
        </w:rPr>
        <w:t>0</w:t>
      </w:r>
      <w:r w:rsidRPr="00CF704A">
        <w:rPr>
          <w:rFonts w:ascii="Arial" w:hAnsi="Arial" w:cs="Arial"/>
          <w:sz w:val="24"/>
          <w:szCs w:val="24"/>
        </w:rPr>
        <w:t xml:space="preserve">.8.7 </w:t>
      </w:r>
      <w:r w:rsidR="00120A1A">
        <w:rPr>
          <w:rFonts w:ascii="Arial" w:hAnsi="Arial" w:cs="Arial"/>
          <w:sz w:val="24"/>
          <w:szCs w:val="24"/>
        </w:rPr>
        <w:t xml:space="preserve">- </w:t>
      </w:r>
      <w:r w:rsidRPr="00CF704A">
        <w:rPr>
          <w:rFonts w:ascii="Arial" w:hAnsi="Arial" w:cs="Arial"/>
          <w:sz w:val="24"/>
          <w:szCs w:val="24"/>
        </w:rPr>
        <w:t xml:space="preserve">Da decisão, caberá recurso, no prazo de 15 (quinze) dias úteis, ou pedido de reconsideração da aplicação da sanção prevista no inciso IV do art. 156 da Lei Federal nº 14.133, de 2021, no prazo de 15 (quinze) dias úteis, contado da data da intimação. </w:t>
      </w:r>
    </w:p>
    <w:p w14:paraId="2E5F8497" w14:textId="29EE7BE9"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w:t>
      </w:r>
      <w:r w:rsidR="000B122A" w:rsidRPr="00CF704A">
        <w:rPr>
          <w:rFonts w:ascii="Arial" w:hAnsi="Arial" w:cs="Arial"/>
          <w:sz w:val="24"/>
          <w:szCs w:val="24"/>
        </w:rPr>
        <w:t>0</w:t>
      </w:r>
      <w:r w:rsidRPr="00CF704A">
        <w:rPr>
          <w:rFonts w:ascii="Arial" w:hAnsi="Arial" w:cs="Arial"/>
          <w:sz w:val="24"/>
          <w:szCs w:val="24"/>
        </w:rPr>
        <w:t xml:space="preserve">.8.8 </w:t>
      </w:r>
      <w:r w:rsidR="00120A1A">
        <w:rPr>
          <w:rFonts w:ascii="Arial" w:hAnsi="Arial" w:cs="Arial"/>
          <w:sz w:val="24"/>
          <w:szCs w:val="24"/>
        </w:rPr>
        <w:t xml:space="preserve">- </w:t>
      </w:r>
      <w:r w:rsidRPr="00CF704A">
        <w:rPr>
          <w:rFonts w:ascii="Arial" w:hAnsi="Arial" w:cs="Arial"/>
          <w:sz w:val="24"/>
          <w:szCs w:val="24"/>
        </w:rPr>
        <w:t xml:space="preserve">O valor da multa aplicada deverá ser recolhido, no prazo de 10 (dez) dias úteis, a contar da data da notificação, sob pena de ser descontado do (s) pagamento (s) eventualmente devido (s) pela CONTRATANTE ou, ainda, de ser cobrado judicialmente, nos termos do parágrafo 8º, do art. 156, da Lei nº 14.133/2021. </w:t>
      </w:r>
    </w:p>
    <w:p w14:paraId="216E5080" w14:textId="4FC285B7" w:rsidR="00D8533E" w:rsidRPr="00CF704A" w:rsidRDefault="00D8533E" w:rsidP="00D8533E">
      <w:pPr>
        <w:spacing w:after="0"/>
        <w:jc w:val="both"/>
        <w:rPr>
          <w:rFonts w:ascii="Arial" w:hAnsi="Arial" w:cs="Arial"/>
          <w:sz w:val="24"/>
          <w:szCs w:val="24"/>
        </w:rPr>
      </w:pPr>
      <w:r w:rsidRPr="00CF704A">
        <w:rPr>
          <w:rFonts w:ascii="Arial" w:hAnsi="Arial" w:cs="Arial"/>
          <w:sz w:val="24"/>
          <w:szCs w:val="24"/>
        </w:rPr>
        <w:t>1</w:t>
      </w:r>
      <w:r w:rsidR="000B122A" w:rsidRPr="00CF704A">
        <w:rPr>
          <w:rFonts w:ascii="Arial" w:hAnsi="Arial" w:cs="Arial"/>
          <w:sz w:val="24"/>
          <w:szCs w:val="24"/>
        </w:rPr>
        <w:t>0</w:t>
      </w:r>
      <w:r w:rsidRPr="00CF704A">
        <w:rPr>
          <w:rFonts w:ascii="Arial" w:hAnsi="Arial" w:cs="Arial"/>
          <w:sz w:val="24"/>
          <w:szCs w:val="24"/>
        </w:rPr>
        <w:t xml:space="preserve">.8.9 </w:t>
      </w:r>
      <w:r w:rsidR="00120A1A">
        <w:rPr>
          <w:rFonts w:ascii="Arial" w:hAnsi="Arial" w:cs="Arial"/>
          <w:sz w:val="24"/>
          <w:szCs w:val="24"/>
        </w:rPr>
        <w:t xml:space="preserve">- </w:t>
      </w:r>
      <w:r w:rsidRPr="00CF704A">
        <w:rPr>
          <w:rFonts w:ascii="Arial" w:hAnsi="Arial" w:cs="Arial"/>
          <w:sz w:val="24"/>
          <w:szCs w:val="24"/>
        </w:rPr>
        <w:t xml:space="preserve">A aplicação de quaisquer das penalidades previstas realizar-se-á em processo administrativo que assegurará o contraditório e a ampla defesa à Contratada, observando-se o procedimento previsto na Lei nº 14.133/2021. </w:t>
      </w:r>
    </w:p>
    <w:p w14:paraId="583537CF" w14:textId="6CECB539" w:rsidR="00E25BDA" w:rsidRPr="000E0FE7" w:rsidRDefault="00D8533E" w:rsidP="00D8533E">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lastRenderedPageBreak/>
        <w:t>1</w:t>
      </w:r>
      <w:r w:rsidR="000B122A" w:rsidRPr="000E0FE7">
        <w:rPr>
          <w:rFonts w:ascii="Arial" w:hAnsi="Arial" w:cs="Arial"/>
          <w:color w:val="000000" w:themeColor="text1"/>
          <w:sz w:val="24"/>
          <w:szCs w:val="24"/>
        </w:rPr>
        <w:t>0</w:t>
      </w:r>
      <w:r w:rsidRPr="000E0FE7">
        <w:rPr>
          <w:rFonts w:ascii="Arial" w:hAnsi="Arial" w:cs="Arial"/>
          <w:color w:val="000000" w:themeColor="text1"/>
          <w:sz w:val="24"/>
          <w:szCs w:val="24"/>
        </w:rPr>
        <w:t xml:space="preserve">.8.10 </w:t>
      </w:r>
      <w:r w:rsidR="00120A1A" w:rsidRPr="000E0FE7">
        <w:rPr>
          <w:rFonts w:ascii="Arial" w:hAnsi="Arial" w:cs="Arial"/>
          <w:color w:val="000000" w:themeColor="text1"/>
          <w:sz w:val="24"/>
          <w:szCs w:val="24"/>
        </w:rPr>
        <w:t xml:space="preserve">- </w:t>
      </w:r>
      <w:r w:rsidRPr="000E0FE7">
        <w:rPr>
          <w:rFonts w:ascii="Arial" w:hAnsi="Arial" w:cs="Arial"/>
          <w:color w:val="000000" w:themeColor="text1"/>
          <w:sz w:val="24"/>
          <w:szCs w:val="24"/>
        </w:rPr>
        <w:t>A autoridade competente,</w:t>
      </w:r>
      <w:r w:rsidR="00504A1C" w:rsidRPr="000E0FE7">
        <w:rPr>
          <w:rFonts w:ascii="Arial" w:hAnsi="Arial" w:cs="Arial"/>
          <w:color w:val="000000" w:themeColor="text1"/>
          <w:sz w:val="24"/>
          <w:szCs w:val="24"/>
        </w:rPr>
        <w:t xml:space="preserve"> na aplicação das sanções, </w:t>
      </w:r>
      <w:r w:rsidR="00E25BDA" w:rsidRPr="000E0FE7">
        <w:rPr>
          <w:rFonts w:ascii="Arial" w:hAnsi="Arial" w:cs="Arial"/>
          <w:color w:val="000000" w:themeColor="text1"/>
          <w:sz w:val="24"/>
          <w:szCs w:val="24"/>
        </w:rPr>
        <w:t xml:space="preserve">conforme </w:t>
      </w:r>
      <w:r w:rsidR="00504A1C" w:rsidRPr="000E0FE7">
        <w:rPr>
          <w:rFonts w:ascii="Arial" w:hAnsi="Arial" w:cs="Arial"/>
          <w:color w:val="000000" w:themeColor="text1"/>
          <w:sz w:val="24"/>
          <w:szCs w:val="24"/>
        </w:rPr>
        <w:t xml:space="preserve">as </w:t>
      </w:r>
      <w:r w:rsidR="00E25BDA" w:rsidRPr="000E0FE7">
        <w:rPr>
          <w:rFonts w:ascii="Arial" w:hAnsi="Arial" w:cs="Arial"/>
          <w:color w:val="000000" w:themeColor="text1"/>
          <w:sz w:val="24"/>
          <w:szCs w:val="24"/>
        </w:rPr>
        <w:t>normas e orientações dos órgãos de controle, observado o princípio da proporcionalidade,</w:t>
      </w:r>
      <w:r w:rsidRPr="000E0FE7">
        <w:rPr>
          <w:rFonts w:ascii="Arial" w:hAnsi="Arial" w:cs="Arial"/>
          <w:color w:val="000000" w:themeColor="text1"/>
          <w:sz w:val="24"/>
          <w:szCs w:val="24"/>
        </w:rPr>
        <w:t xml:space="preserve"> levará em consideração</w:t>
      </w:r>
      <w:r w:rsidR="00E25BDA" w:rsidRPr="000E0FE7">
        <w:rPr>
          <w:rFonts w:ascii="Arial" w:hAnsi="Arial" w:cs="Arial"/>
          <w:color w:val="000000" w:themeColor="text1"/>
          <w:sz w:val="24"/>
          <w:szCs w:val="24"/>
        </w:rPr>
        <w:t>:</w:t>
      </w:r>
    </w:p>
    <w:p w14:paraId="5E98B9F7" w14:textId="77777777" w:rsidR="00E25BDA" w:rsidRPr="000E0FE7" w:rsidRDefault="00E25BDA" w:rsidP="00D8533E">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a)</w:t>
      </w:r>
      <w:r w:rsidR="00D8533E" w:rsidRPr="000E0FE7">
        <w:rPr>
          <w:rFonts w:ascii="Arial" w:hAnsi="Arial" w:cs="Arial"/>
          <w:color w:val="000000" w:themeColor="text1"/>
          <w:sz w:val="24"/>
          <w:szCs w:val="24"/>
        </w:rPr>
        <w:t xml:space="preserve"> a natureza e a gravidade da infração cometida; </w:t>
      </w:r>
    </w:p>
    <w:p w14:paraId="798E7CD0" w14:textId="77777777" w:rsidR="000F7044" w:rsidRPr="000E0FE7" w:rsidRDefault="00E25BDA" w:rsidP="00D8533E">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b) </w:t>
      </w:r>
      <w:r w:rsidR="00D8533E" w:rsidRPr="000E0FE7">
        <w:rPr>
          <w:rFonts w:ascii="Arial" w:hAnsi="Arial" w:cs="Arial"/>
          <w:color w:val="000000" w:themeColor="text1"/>
          <w:sz w:val="24"/>
          <w:szCs w:val="24"/>
        </w:rPr>
        <w:t xml:space="preserve">as peculiaridades do caso concreto; </w:t>
      </w:r>
    </w:p>
    <w:p w14:paraId="78A2C140" w14:textId="34E1E682" w:rsidR="00E25BDA" w:rsidRPr="000E0FE7" w:rsidRDefault="000F7044" w:rsidP="00D8533E">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c) </w:t>
      </w:r>
      <w:r w:rsidR="00D8533E" w:rsidRPr="000E0FE7">
        <w:rPr>
          <w:rFonts w:ascii="Arial" w:hAnsi="Arial" w:cs="Arial"/>
          <w:color w:val="000000" w:themeColor="text1"/>
          <w:sz w:val="24"/>
          <w:szCs w:val="24"/>
        </w:rPr>
        <w:t xml:space="preserve">as circunstâncias agravantes ou atenuantes; </w:t>
      </w:r>
    </w:p>
    <w:p w14:paraId="4AB9E228" w14:textId="28B7736D" w:rsidR="00E25BDA" w:rsidRPr="000E0FE7" w:rsidRDefault="000F7044" w:rsidP="00D8533E">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d</w:t>
      </w:r>
      <w:r w:rsidR="00E25BDA" w:rsidRPr="000E0FE7">
        <w:rPr>
          <w:rFonts w:ascii="Arial" w:hAnsi="Arial" w:cs="Arial"/>
          <w:color w:val="000000" w:themeColor="text1"/>
          <w:sz w:val="24"/>
          <w:szCs w:val="24"/>
        </w:rPr>
        <w:t xml:space="preserve">) </w:t>
      </w:r>
      <w:r w:rsidR="00D8533E" w:rsidRPr="000E0FE7">
        <w:rPr>
          <w:rFonts w:ascii="Arial" w:hAnsi="Arial" w:cs="Arial"/>
          <w:color w:val="000000" w:themeColor="text1"/>
          <w:sz w:val="24"/>
          <w:szCs w:val="24"/>
        </w:rPr>
        <w:t xml:space="preserve">os danos que dela provierem para a Administração, para o funcionamento dos serviços públicos ou para o interesse coletivo; </w:t>
      </w:r>
    </w:p>
    <w:p w14:paraId="20130875" w14:textId="7D856529" w:rsidR="00D8533E" w:rsidRPr="00CF704A" w:rsidRDefault="000F7044" w:rsidP="00D8533E">
      <w:pPr>
        <w:spacing w:after="0"/>
        <w:jc w:val="both"/>
        <w:rPr>
          <w:rFonts w:ascii="Arial" w:hAnsi="Arial" w:cs="Arial"/>
          <w:sz w:val="24"/>
          <w:szCs w:val="24"/>
        </w:rPr>
      </w:pPr>
      <w:r w:rsidRPr="000E0FE7">
        <w:rPr>
          <w:rFonts w:ascii="Arial" w:hAnsi="Arial" w:cs="Arial"/>
          <w:color w:val="000000" w:themeColor="text1"/>
          <w:sz w:val="24"/>
          <w:szCs w:val="24"/>
        </w:rPr>
        <w:t>e</w:t>
      </w:r>
      <w:r w:rsidR="00E25BDA" w:rsidRPr="000E0FE7">
        <w:rPr>
          <w:rFonts w:ascii="Arial" w:hAnsi="Arial" w:cs="Arial"/>
          <w:color w:val="000000" w:themeColor="text1"/>
          <w:sz w:val="24"/>
          <w:szCs w:val="24"/>
        </w:rPr>
        <w:t xml:space="preserve">) </w:t>
      </w:r>
      <w:r w:rsidR="00D8533E" w:rsidRPr="000E0FE7">
        <w:rPr>
          <w:rFonts w:ascii="Arial" w:hAnsi="Arial" w:cs="Arial"/>
          <w:color w:val="000000" w:themeColor="text1"/>
          <w:sz w:val="24"/>
          <w:szCs w:val="24"/>
        </w:rPr>
        <w:t>a implantação ou o aperfeiçoamento de programa de integridade pelo responsável pela infração</w:t>
      </w:r>
      <w:r w:rsidR="00E25BDA" w:rsidRPr="00CF704A">
        <w:rPr>
          <w:rFonts w:ascii="Arial" w:hAnsi="Arial" w:cs="Arial"/>
          <w:sz w:val="24"/>
          <w:szCs w:val="24"/>
        </w:rPr>
        <w:t>.</w:t>
      </w:r>
      <w:r w:rsidR="00D8533E" w:rsidRPr="00CF704A">
        <w:rPr>
          <w:rFonts w:ascii="Arial" w:hAnsi="Arial" w:cs="Arial"/>
          <w:sz w:val="24"/>
          <w:szCs w:val="24"/>
        </w:rPr>
        <w:t xml:space="preserve"> </w:t>
      </w:r>
    </w:p>
    <w:p w14:paraId="1BBDF68D" w14:textId="77777777" w:rsidR="00436A57" w:rsidRPr="00CF704A" w:rsidRDefault="00436A57" w:rsidP="00FA0A9B">
      <w:pPr>
        <w:spacing w:after="0"/>
        <w:jc w:val="both"/>
        <w:rPr>
          <w:rFonts w:ascii="Arial" w:hAnsi="Arial" w:cs="Arial"/>
          <w:sz w:val="24"/>
          <w:szCs w:val="24"/>
        </w:rPr>
      </w:pPr>
    </w:p>
    <w:p w14:paraId="35DB631B" w14:textId="6D7DFB3F" w:rsidR="00130DF6" w:rsidRPr="00CF704A" w:rsidRDefault="00436A57" w:rsidP="00FA0A9B">
      <w:pPr>
        <w:spacing w:after="0"/>
        <w:jc w:val="both"/>
        <w:rPr>
          <w:rFonts w:ascii="Arial" w:hAnsi="Arial" w:cs="Arial"/>
          <w:b/>
          <w:bCs/>
          <w:sz w:val="24"/>
          <w:szCs w:val="24"/>
        </w:rPr>
      </w:pPr>
      <w:r w:rsidRPr="00CF704A">
        <w:rPr>
          <w:rFonts w:ascii="Arial" w:hAnsi="Arial" w:cs="Arial"/>
          <w:b/>
          <w:bCs/>
          <w:sz w:val="24"/>
          <w:szCs w:val="24"/>
        </w:rPr>
        <w:t xml:space="preserve">11. </w:t>
      </w:r>
      <w:r w:rsidR="00130DF6" w:rsidRPr="00CF704A">
        <w:rPr>
          <w:rFonts w:ascii="Arial" w:hAnsi="Arial" w:cs="Arial"/>
          <w:b/>
          <w:bCs/>
          <w:sz w:val="24"/>
          <w:szCs w:val="24"/>
        </w:rPr>
        <w:t>DA IMPUGNAÇÃO AO EDITAL E DO PEDIDO DE ESCLARECIMENTO</w:t>
      </w:r>
      <w:bookmarkEnd w:id="71"/>
      <w:bookmarkEnd w:id="72"/>
      <w:bookmarkEnd w:id="73"/>
      <w:bookmarkEnd w:id="74"/>
    </w:p>
    <w:p w14:paraId="3C75C50C" w14:textId="04F7C1BB" w:rsidR="00130DF6" w:rsidRPr="00CF704A" w:rsidRDefault="00942B18" w:rsidP="00FA0A9B">
      <w:pPr>
        <w:spacing w:after="0"/>
        <w:jc w:val="both"/>
        <w:rPr>
          <w:rFonts w:ascii="Arial" w:hAnsi="Arial" w:cs="Arial"/>
          <w:sz w:val="24"/>
          <w:szCs w:val="24"/>
        </w:rPr>
      </w:pPr>
      <w:r w:rsidRPr="00CF704A">
        <w:rPr>
          <w:rFonts w:ascii="Arial" w:hAnsi="Arial" w:cs="Arial"/>
          <w:sz w:val="24"/>
          <w:szCs w:val="24"/>
        </w:rPr>
        <w:t xml:space="preserve">11.1 </w:t>
      </w:r>
      <w:r w:rsidR="00120A1A">
        <w:rPr>
          <w:rFonts w:ascii="Arial" w:hAnsi="Arial" w:cs="Arial"/>
          <w:sz w:val="24"/>
          <w:szCs w:val="24"/>
        </w:rPr>
        <w:t xml:space="preserve">- </w:t>
      </w:r>
      <w:r w:rsidR="00130DF6" w:rsidRPr="00CF704A">
        <w:rPr>
          <w:rFonts w:ascii="Arial" w:hAnsi="Arial" w:cs="Arial"/>
          <w:sz w:val="24"/>
          <w:szCs w:val="24"/>
        </w:rPr>
        <w:t xml:space="preserve">Qualquer pessoa é parte legítima para impugnar este Edital por irregularidade na aplicação da </w:t>
      </w:r>
      <w:hyperlink r:id="rId12" w:history="1">
        <w:r w:rsidR="00130DF6" w:rsidRPr="00CF704A">
          <w:rPr>
            <w:rStyle w:val="Hyperlink"/>
            <w:rFonts w:ascii="Arial" w:hAnsi="Arial" w:cs="Arial"/>
            <w:color w:val="000000" w:themeColor="text1"/>
            <w:sz w:val="24"/>
            <w:szCs w:val="24"/>
          </w:rPr>
          <w:t>Lei nº 14.133, de 2021</w:t>
        </w:r>
      </w:hyperlink>
      <w:r w:rsidR="00130DF6" w:rsidRPr="00CF704A">
        <w:rPr>
          <w:rFonts w:ascii="Arial" w:hAnsi="Arial" w:cs="Arial"/>
          <w:sz w:val="24"/>
          <w:szCs w:val="24"/>
        </w:rPr>
        <w:t>, devendo protocolar o pedido até 3 (três) dias úteis antes da data da abertura do certame.</w:t>
      </w:r>
    </w:p>
    <w:p w14:paraId="0D1526B8" w14:textId="55699468" w:rsidR="00130DF6" w:rsidRPr="000E0FE7" w:rsidRDefault="00942B18" w:rsidP="00FA0A9B">
      <w:pPr>
        <w:spacing w:after="0"/>
        <w:jc w:val="both"/>
        <w:rPr>
          <w:rFonts w:ascii="Arial" w:hAnsi="Arial" w:cs="Arial"/>
          <w:color w:val="000000" w:themeColor="text1"/>
          <w:sz w:val="24"/>
          <w:szCs w:val="24"/>
        </w:rPr>
      </w:pPr>
      <w:r w:rsidRPr="00CF704A">
        <w:rPr>
          <w:rFonts w:ascii="Arial" w:hAnsi="Arial" w:cs="Arial"/>
          <w:sz w:val="24"/>
          <w:szCs w:val="24"/>
        </w:rPr>
        <w:t xml:space="preserve">11.2 </w:t>
      </w:r>
      <w:r w:rsidR="00120A1A">
        <w:rPr>
          <w:rFonts w:ascii="Arial" w:hAnsi="Arial" w:cs="Arial"/>
          <w:sz w:val="24"/>
          <w:szCs w:val="24"/>
        </w:rPr>
        <w:t xml:space="preserve">- </w:t>
      </w:r>
      <w:r w:rsidR="00130DF6" w:rsidRPr="00CF704A">
        <w:rPr>
          <w:rFonts w:ascii="Arial" w:hAnsi="Arial" w:cs="Arial"/>
          <w:sz w:val="24"/>
          <w:szCs w:val="24"/>
        </w:rPr>
        <w:t xml:space="preserve">A resposta </w:t>
      </w:r>
      <w:r w:rsidR="00130DF6" w:rsidRPr="000E0FE7">
        <w:rPr>
          <w:rFonts w:ascii="Arial" w:hAnsi="Arial" w:cs="Arial"/>
          <w:color w:val="000000" w:themeColor="text1"/>
          <w:sz w:val="24"/>
          <w:szCs w:val="24"/>
        </w:rPr>
        <w:t xml:space="preserve">à impugnação ou ao pedido de esclarecimento será divulgado em sítio eletrônico oficial </w:t>
      </w:r>
      <w:r w:rsidR="00E25BDA" w:rsidRPr="000E0FE7">
        <w:rPr>
          <w:rFonts w:ascii="Arial" w:hAnsi="Arial" w:cs="Arial"/>
          <w:color w:val="000000" w:themeColor="text1"/>
          <w:sz w:val="24"/>
          <w:szCs w:val="24"/>
        </w:rPr>
        <w:t xml:space="preserve">e no sítio </w:t>
      </w:r>
      <w:hyperlink r:id="rId13" w:history="1">
        <w:r w:rsidR="00E25BDA" w:rsidRPr="000E0FE7">
          <w:rPr>
            <w:rStyle w:val="Hyperlink"/>
            <w:rFonts w:ascii="Arial" w:hAnsi="Arial" w:cs="Arial"/>
            <w:color w:val="000000" w:themeColor="text1"/>
            <w:sz w:val="24"/>
            <w:szCs w:val="24"/>
          </w:rPr>
          <w:t>https://transparencia.ipremgv.mg.gov.br/licitacoes</w:t>
        </w:r>
      </w:hyperlink>
      <w:r w:rsidR="00E25BD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no prazo de até 3 (três) dias úteis, limitado ao último dia útil anterior à data da abertura do certame.</w:t>
      </w:r>
    </w:p>
    <w:p w14:paraId="7F7B0DA6" w14:textId="1E3E285B" w:rsidR="00130DF6"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11.3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 xml:space="preserve">A impugnação e o pedido de esclarecimento poderão ser realizados por forma eletrônica, </w:t>
      </w:r>
      <w:r w:rsidR="00E25BDA" w:rsidRPr="000E0FE7">
        <w:rPr>
          <w:rFonts w:ascii="Arial" w:hAnsi="Arial" w:cs="Arial"/>
          <w:color w:val="000000" w:themeColor="text1"/>
          <w:sz w:val="24"/>
          <w:szCs w:val="24"/>
        </w:rPr>
        <w:t xml:space="preserve">através do endereço eletrônico </w:t>
      </w:r>
      <w:hyperlink r:id="rId14" w:history="1">
        <w:r w:rsidR="00E25BDA" w:rsidRPr="000E0FE7">
          <w:rPr>
            <w:rStyle w:val="Hyperlink"/>
            <w:rFonts w:ascii="Arial" w:hAnsi="Arial" w:cs="Arial"/>
            <w:color w:val="000000" w:themeColor="text1"/>
            <w:sz w:val="24"/>
            <w:szCs w:val="24"/>
          </w:rPr>
          <w:t>licitacao@ipremgv.mg.gov.br</w:t>
        </w:r>
      </w:hyperlink>
      <w:r w:rsidR="00130DF6" w:rsidRPr="000E0FE7">
        <w:rPr>
          <w:rFonts w:ascii="Arial" w:hAnsi="Arial" w:cs="Arial"/>
          <w:color w:val="000000" w:themeColor="text1"/>
          <w:sz w:val="24"/>
          <w:szCs w:val="24"/>
        </w:rPr>
        <w:t>.</w:t>
      </w:r>
    </w:p>
    <w:p w14:paraId="2EC78AF9" w14:textId="56E5DE47" w:rsidR="00130DF6"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11.4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As impugnações e pedidos de esclarecimentos não suspendem os prazos previstos no certame.</w:t>
      </w:r>
    </w:p>
    <w:p w14:paraId="382B3B10" w14:textId="1E95FB88" w:rsidR="00130DF6"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11.5</w:t>
      </w:r>
      <w:r w:rsidR="00E25BDA" w:rsidRPr="000E0FE7">
        <w:rPr>
          <w:rFonts w:ascii="Arial" w:hAnsi="Arial" w:cs="Arial"/>
          <w:color w:val="000000" w:themeColor="text1"/>
          <w:sz w:val="24"/>
          <w:szCs w:val="24"/>
        </w:rPr>
        <w:t xml:space="preserve">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A concessão de efeito suspensivo à impugnação é medida excepcional e deverá ser motivada pelo Agente de Contratação, nos autos do processo de licitação.</w:t>
      </w:r>
    </w:p>
    <w:p w14:paraId="6D85AF06" w14:textId="6D69962A" w:rsidR="00130DF6"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11.6</w:t>
      </w:r>
      <w:r w:rsidR="00E25BDA" w:rsidRPr="000E0FE7">
        <w:rPr>
          <w:rFonts w:ascii="Arial" w:hAnsi="Arial" w:cs="Arial"/>
          <w:color w:val="000000" w:themeColor="text1"/>
          <w:sz w:val="24"/>
          <w:szCs w:val="24"/>
        </w:rPr>
        <w:t xml:space="preserve">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Acolhida a impugnação, será definida e publicada nova data para a realização do certame.</w:t>
      </w:r>
    </w:p>
    <w:p w14:paraId="01B2D818" w14:textId="77777777" w:rsidR="00436A57" w:rsidRPr="000E0FE7" w:rsidRDefault="00436A57" w:rsidP="00FA0A9B">
      <w:pPr>
        <w:spacing w:after="0"/>
        <w:jc w:val="both"/>
        <w:rPr>
          <w:rFonts w:ascii="Arial" w:hAnsi="Arial" w:cs="Arial"/>
          <w:color w:val="000000" w:themeColor="text1"/>
          <w:sz w:val="24"/>
          <w:szCs w:val="24"/>
        </w:rPr>
      </w:pPr>
      <w:bookmarkStart w:id="84" w:name="_Toc135469208"/>
      <w:bookmarkStart w:id="85" w:name="_Toc158015637"/>
      <w:bookmarkStart w:id="86" w:name="_Toc169011782"/>
      <w:bookmarkStart w:id="87" w:name="_Toc207175352"/>
    </w:p>
    <w:p w14:paraId="3C986DB2" w14:textId="3A2E99E7" w:rsidR="00130DF6" w:rsidRPr="000E0FE7" w:rsidRDefault="00436A57" w:rsidP="00FA0A9B">
      <w:pPr>
        <w:spacing w:after="0"/>
        <w:jc w:val="both"/>
        <w:rPr>
          <w:rFonts w:ascii="Arial" w:hAnsi="Arial" w:cs="Arial"/>
          <w:b/>
          <w:bCs/>
          <w:color w:val="000000" w:themeColor="text1"/>
          <w:sz w:val="24"/>
          <w:szCs w:val="24"/>
        </w:rPr>
      </w:pPr>
      <w:r w:rsidRPr="000E0FE7">
        <w:rPr>
          <w:rFonts w:ascii="Arial" w:hAnsi="Arial" w:cs="Arial"/>
          <w:b/>
          <w:bCs/>
          <w:color w:val="000000" w:themeColor="text1"/>
          <w:sz w:val="24"/>
          <w:szCs w:val="24"/>
        </w:rPr>
        <w:t xml:space="preserve">12. </w:t>
      </w:r>
      <w:r w:rsidR="00130DF6" w:rsidRPr="000E0FE7">
        <w:rPr>
          <w:rFonts w:ascii="Arial" w:hAnsi="Arial" w:cs="Arial"/>
          <w:b/>
          <w:bCs/>
          <w:color w:val="000000" w:themeColor="text1"/>
          <w:sz w:val="24"/>
          <w:szCs w:val="24"/>
        </w:rPr>
        <w:t>DAS DISPOSIÇÕES GERAIS</w:t>
      </w:r>
      <w:bookmarkEnd w:id="84"/>
      <w:bookmarkEnd w:id="85"/>
      <w:bookmarkEnd w:id="86"/>
      <w:bookmarkEnd w:id="87"/>
    </w:p>
    <w:p w14:paraId="3EB50A86" w14:textId="0FCB74F3" w:rsidR="00130DF6" w:rsidRPr="000E0FE7" w:rsidRDefault="00942B18" w:rsidP="00FA0A9B">
      <w:pPr>
        <w:spacing w:after="0"/>
        <w:jc w:val="both"/>
        <w:rPr>
          <w:rFonts w:ascii="Arial" w:hAnsi="Arial" w:cs="Arial"/>
          <w:color w:val="000000" w:themeColor="text1"/>
          <w:sz w:val="24"/>
          <w:szCs w:val="24"/>
        </w:rPr>
      </w:pPr>
      <w:bookmarkStart w:id="88" w:name="_Hlk82473550"/>
      <w:r w:rsidRPr="000E0FE7">
        <w:rPr>
          <w:rFonts w:ascii="Arial" w:hAnsi="Arial" w:cs="Arial"/>
          <w:color w:val="000000" w:themeColor="text1"/>
          <w:sz w:val="24"/>
          <w:szCs w:val="24"/>
        </w:rPr>
        <w:t xml:space="preserve">12.1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Será divulgada ata da sessão pública no sistema eletrônico.</w:t>
      </w:r>
    </w:p>
    <w:p w14:paraId="42618DBF" w14:textId="4354D9F1" w:rsidR="00130DF6"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12.2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3387B4C6" w14:textId="45744F02" w:rsidR="00130DF6"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12.3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Todas as referências de tempo no Edital, no aviso e durante a sessão pública observarão o horário de Brasília - DF.</w:t>
      </w:r>
    </w:p>
    <w:p w14:paraId="782EE858" w14:textId="3AFE782B" w:rsidR="00130DF6"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12.4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A homologação do resultado desta licitação não implicará direito à contratação.</w:t>
      </w:r>
    </w:p>
    <w:p w14:paraId="3A945EB2" w14:textId="02FB01D5" w:rsidR="00130DF6"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12.5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F2AB715" w14:textId="77777777" w:rsidR="00120A1A"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12.6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0071A078" w14:textId="59678B08" w:rsidR="00130DF6"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lastRenderedPageBreak/>
        <w:t xml:space="preserve">12.7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Na contagem dos prazos estabelecidos neste Edital e seus Anexos, excluir-se-á o dia do início e incluir-se-á o do vencimento. Só se iniciam e vencem os prazos em dias de expediente na Administração.</w:t>
      </w:r>
    </w:p>
    <w:p w14:paraId="2225D969" w14:textId="625ADD7E" w:rsidR="00130DF6" w:rsidRPr="000E0FE7" w:rsidRDefault="00942B18" w:rsidP="00FA0A9B">
      <w:pPr>
        <w:spacing w:after="0"/>
        <w:jc w:val="both"/>
        <w:rPr>
          <w:rFonts w:ascii="Arial" w:hAnsi="Arial" w:cs="Arial"/>
          <w:color w:val="000000" w:themeColor="text1"/>
          <w:sz w:val="24"/>
          <w:szCs w:val="24"/>
        </w:rPr>
      </w:pPr>
      <w:r w:rsidRPr="000E0FE7">
        <w:rPr>
          <w:rFonts w:ascii="Arial" w:hAnsi="Arial" w:cs="Arial"/>
          <w:color w:val="000000" w:themeColor="text1"/>
          <w:sz w:val="24"/>
          <w:szCs w:val="24"/>
        </w:rPr>
        <w:t xml:space="preserve">12.8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O desatendimento de exigências formais não essenciais não importará o afastamento do licitante, desde que seja possível o aproveitamento do ato, observados os princípios da isonomia e do interesse público.</w:t>
      </w:r>
    </w:p>
    <w:p w14:paraId="2112655E" w14:textId="5CDC8D7B" w:rsidR="00130DF6" w:rsidRPr="000E0FE7" w:rsidRDefault="00942B18" w:rsidP="00FA0A9B">
      <w:pPr>
        <w:spacing w:after="0"/>
        <w:jc w:val="both"/>
        <w:rPr>
          <w:rFonts w:ascii="Arial" w:eastAsia="Times New Roman" w:hAnsi="Arial" w:cs="Arial"/>
          <w:color w:val="000000" w:themeColor="text1"/>
          <w:sz w:val="24"/>
          <w:szCs w:val="24"/>
        </w:rPr>
      </w:pPr>
      <w:r w:rsidRPr="000E0FE7">
        <w:rPr>
          <w:rFonts w:ascii="Arial" w:hAnsi="Arial" w:cs="Arial"/>
          <w:color w:val="000000" w:themeColor="text1"/>
          <w:sz w:val="24"/>
          <w:szCs w:val="24"/>
        </w:rPr>
        <w:t xml:space="preserve">12.9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Em caso de divergência entre disposições deste Edital e de seus anexos ou demais peças que compõem o processo, prevalecerá as deste Edital.</w:t>
      </w:r>
    </w:p>
    <w:p w14:paraId="59C78C6B" w14:textId="0E151974" w:rsidR="00130DF6" w:rsidRPr="000E0FE7" w:rsidRDefault="00942B18" w:rsidP="00FA0A9B">
      <w:pPr>
        <w:spacing w:after="0"/>
        <w:jc w:val="both"/>
        <w:rPr>
          <w:rFonts w:ascii="Arial" w:eastAsia="Times New Roman" w:hAnsi="Arial" w:cs="Arial"/>
          <w:color w:val="000000" w:themeColor="text1"/>
          <w:sz w:val="24"/>
          <w:szCs w:val="24"/>
        </w:rPr>
      </w:pPr>
      <w:r w:rsidRPr="000E0FE7">
        <w:rPr>
          <w:rFonts w:ascii="Arial" w:hAnsi="Arial" w:cs="Arial"/>
          <w:color w:val="000000" w:themeColor="text1"/>
          <w:sz w:val="24"/>
          <w:szCs w:val="24"/>
        </w:rPr>
        <w:t xml:space="preserve">12.10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 xml:space="preserve">O Edital e seus anexos estão disponíveis, na íntegra, no Portal Nacional de Contratações Públicas (PNCP) e endereço eletrônico </w:t>
      </w:r>
      <w:hyperlink r:id="rId15" w:history="1">
        <w:r w:rsidR="00E25BDA" w:rsidRPr="000E0FE7">
          <w:rPr>
            <w:rStyle w:val="Hyperlink"/>
            <w:rFonts w:ascii="Arial" w:hAnsi="Arial" w:cs="Arial"/>
            <w:color w:val="000000" w:themeColor="text1"/>
            <w:sz w:val="24"/>
            <w:szCs w:val="24"/>
          </w:rPr>
          <w:t>https://transparencia.ipremgv.mg.gov.br/licitacoes</w:t>
        </w:r>
      </w:hyperlink>
      <w:r w:rsidR="00E25BDA" w:rsidRPr="000E0FE7">
        <w:rPr>
          <w:rFonts w:ascii="Arial" w:hAnsi="Arial" w:cs="Arial"/>
          <w:color w:val="000000" w:themeColor="text1"/>
          <w:sz w:val="24"/>
          <w:szCs w:val="24"/>
        </w:rPr>
        <w:t>.</w:t>
      </w:r>
    </w:p>
    <w:p w14:paraId="5762CF15" w14:textId="3643F4EA" w:rsidR="00130DF6" w:rsidRPr="000E0FE7" w:rsidRDefault="00942B18" w:rsidP="00FA0A9B">
      <w:pPr>
        <w:spacing w:after="0"/>
        <w:jc w:val="both"/>
        <w:rPr>
          <w:rFonts w:ascii="Arial" w:eastAsia="Times New Roman" w:hAnsi="Arial" w:cs="Arial"/>
          <w:color w:val="000000" w:themeColor="text1"/>
          <w:sz w:val="24"/>
          <w:szCs w:val="24"/>
        </w:rPr>
      </w:pPr>
      <w:r w:rsidRPr="000E0FE7">
        <w:rPr>
          <w:rFonts w:ascii="Arial" w:hAnsi="Arial" w:cs="Arial"/>
          <w:color w:val="000000" w:themeColor="text1"/>
          <w:sz w:val="24"/>
          <w:szCs w:val="24"/>
        </w:rPr>
        <w:t xml:space="preserve">12.11 </w:t>
      </w:r>
      <w:r w:rsidR="00120A1A" w:rsidRPr="000E0FE7">
        <w:rPr>
          <w:rFonts w:ascii="Arial" w:hAnsi="Arial" w:cs="Arial"/>
          <w:color w:val="000000" w:themeColor="text1"/>
          <w:sz w:val="24"/>
          <w:szCs w:val="24"/>
        </w:rPr>
        <w:t xml:space="preserve">- </w:t>
      </w:r>
      <w:r w:rsidR="00130DF6" w:rsidRPr="000E0FE7">
        <w:rPr>
          <w:rFonts w:ascii="Arial" w:hAnsi="Arial" w:cs="Arial"/>
          <w:color w:val="000000" w:themeColor="text1"/>
          <w:sz w:val="24"/>
          <w:szCs w:val="24"/>
        </w:rPr>
        <w:t>Integram este Edital, para todos os fins e efeitos, os seguintes anexos:</w:t>
      </w:r>
    </w:p>
    <w:p w14:paraId="04AF317F" w14:textId="1FD51936" w:rsidR="00130DF6" w:rsidRPr="000E0FE7" w:rsidRDefault="00942B18" w:rsidP="00FA0A9B">
      <w:pPr>
        <w:spacing w:after="0"/>
        <w:jc w:val="both"/>
        <w:rPr>
          <w:rFonts w:ascii="Arial" w:eastAsiaTheme="minorEastAsia" w:hAnsi="Arial" w:cs="Arial"/>
          <w:color w:val="000000" w:themeColor="text1"/>
          <w:sz w:val="24"/>
          <w:szCs w:val="24"/>
        </w:rPr>
      </w:pPr>
      <w:r w:rsidRPr="000E0FE7">
        <w:rPr>
          <w:rFonts w:ascii="Arial" w:hAnsi="Arial" w:cs="Arial"/>
          <w:color w:val="000000" w:themeColor="text1"/>
          <w:sz w:val="24"/>
          <w:szCs w:val="24"/>
        </w:rPr>
        <w:t>12.1</w:t>
      </w:r>
      <w:r w:rsidR="007B563D" w:rsidRPr="000E0FE7">
        <w:rPr>
          <w:rFonts w:ascii="Arial" w:hAnsi="Arial" w:cs="Arial"/>
          <w:color w:val="000000" w:themeColor="text1"/>
          <w:sz w:val="24"/>
          <w:szCs w:val="24"/>
        </w:rPr>
        <w:t>1.1</w:t>
      </w:r>
      <w:r w:rsidR="00120A1A" w:rsidRPr="000E0FE7">
        <w:rPr>
          <w:rFonts w:ascii="Arial" w:hAnsi="Arial" w:cs="Arial"/>
          <w:color w:val="000000" w:themeColor="text1"/>
          <w:sz w:val="24"/>
          <w:szCs w:val="24"/>
        </w:rPr>
        <w:t xml:space="preserve"> </w:t>
      </w:r>
      <w:r w:rsidR="004861DD">
        <w:rPr>
          <w:rFonts w:ascii="Arial" w:hAnsi="Arial" w:cs="Arial"/>
          <w:color w:val="000000" w:themeColor="text1"/>
          <w:sz w:val="24"/>
          <w:szCs w:val="24"/>
        </w:rPr>
        <w:t>–</w:t>
      </w:r>
      <w:r w:rsidR="007B563D" w:rsidRPr="000E0FE7">
        <w:rPr>
          <w:rFonts w:ascii="Arial" w:hAnsi="Arial" w:cs="Arial"/>
          <w:color w:val="000000" w:themeColor="text1"/>
          <w:sz w:val="24"/>
          <w:szCs w:val="24"/>
        </w:rPr>
        <w:t xml:space="preserve"> </w:t>
      </w:r>
      <w:r w:rsidR="004861DD">
        <w:rPr>
          <w:rFonts w:ascii="Arial" w:hAnsi="Arial" w:cs="Arial"/>
          <w:color w:val="000000" w:themeColor="text1"/>
          <w:sz w:val="24"/>
          <w:szCs w:val="24"/>
        </w:rPr>
        <w:t xml:space="preserve">ANEXO I - </w:t>
      </w:r>
      <w:r w:rsidR="007B563D" w:rsidRPr="000E0FE7">
        <w:rPr>
          <w:rFonts w:ascii="Arial" w:hAnsi="Arial" w:cs="Arial"/>
          <w:color w:val="000000" w:themeColor="text1"/>
          <w:sz w:val="24"/>
          <w:szCs w:val="24"/>
        </w:rPr>
        <w:t>Termo de Referência</w:t>
      </w:r>
      <w:r w:rsidR="005E006A">
        <w:rPr>
          <w:rFonts w:ascii="Arial" w:hAnsi="Arial" w:cs="Arial"/>
          <w:color w:val="000000" w:themeColor="text1"/>
          <w:sz w:val="24"/>
          <w:szCs w:val="24"/>
        </w:rPr>
        <w:t xml:space="preserve"> e seus anexos:</w:t>
      </w:r>
    </w:p>
    <w:p w14:paraId="638A941D" w14:textId="0F5606BA" w:rsidR="00DD0924" w:rsidRPr="000E0FE7" w:rsidRDefault="00942B18" w:rsidP="00DD0924">
      <w:pPr>
        <w:spacing w:after="0"/>
        <w:rPr>
          <w:rFonts w:ascii="Arial" w:hAnsi="Arial" w:cs="Arial"/>
          <w:b/>
          <w:sz w:val="24"/>
          <w:szCs w:val="24"/>
        </w:rPr>
      </w:pPr>
      <w:r w:rsidRPr="000E0FE7">
        <w:rPr>
          <w:rFonts w:ascii="Arial" w:hAnsi="Arial" w:cs="Arial"/>
          <w:color w:val="000000" w:themeColor="text1"/>
          <w:sz w:val="24"/>
          <w:szCs w:val="24"/>
        </w:rPr>
        <w:t>12.1</w:t>
      </w:r>
      <w:r w:rsidR="007B563D" w:rsidRPr="000E0FE7">
        <w:rPr>
          <w:rFonts w:ascii="Arial" w:hAnsi="Arial" w:cs="Arial"/>
          <w:color w:val="000000" w:themeColor="text1"/>
          <w:sz w:val="24"/>
          <w:szCs w:val="24"/>
        </w:rPr>
        <w:t>1</w:t>
      </w:r>
      <w:r w:rsidRPr="000E0FE7">
        <w:rPr>
          <w:rFonts w:ascii="Arial" w:hAnsi="Arial" w:cs="Arial"/>
          <w:color w:val="000000" w:themeColor="text1"/>
          <w:sz w:val="24"/>
          <w:szCs w:val="24"/>
        </w:rPr>
        <w:t>.</w:t>
      </w:r>
      <w:r w:rsidR="0038643A">
        <w:rPr>
          <w:rFonts w:ascii="Arial" w:hAnsi="Arial" w:cs="Arial"/>
          <w:color w:val="000000" w:themeColor="text1"/>
          <w:sz w:val="24"/>
          <w:szCs w:val="24"/>
        </w:rPr>
        <w:t>1.1</w:t>
      </w:r>
      <w:r w:rsidR="007B563D" w:rsidRPr="000E0FE7">
        <w:rPr>
          <w:rFonts w:ascii="Arial" w:hAnsi="Arial" w:cs="Arial"/>
          <w:color w:val="000000" w:themeColor="text1"/>
          <w:sz w:val="24"/>
          <w:szCs w:val="24"/>
        </w:rPr>
        <w:t xml:space="preserve"> </w:t>
      </w:r>
      <w:r w:rsidR="008351D8">
        <w:rPr>
          <w:rFonts w:ascii="Arial" w:hAnsi="Arial" w:cs="Arial"/>
          <w:color w:val="000000" w:themeColor="text1"/>
          <w:sz w:val="24"/>
          <w:szCs w:val="24"/>
        </w:rPr>
        <w:t>-</w:t>
      </w:r>
      <w:r w:rsidR="00DD0924">
        <w:rPr>
          <w:rFonts w:ascii="Arial" w:hAnsi="Arial" w:cs="Arial"/>
          <w:color w:val="000000" w:themeColor="text1"/>
          <w:sz w:val="24"/>
          <w:szCs w:val="24"/>
        </w:rPr>
        <w:t xml:space="preserve"> </w:t>
      </w:r>
      <w:r w:rsidR="004861DD">
        <w:rPr>
          <w:rFonts w:ascii="Arial" w:hAnsi="Arial" w:cs="Arial"/>
          <w:color w:val="000000" w:themeColor="text1"/>
          <w:sz w:val="24"/>
          <w:szCs w:val="24"/>
        </w:rPr>
        <w:t xml:space="preserve">ANEXO I-A - </w:t>
      </w:r>
      <w:r w:rsidR="00DD0924">
        <w:rPr>
          <w:rFonts w:ascii="Arial" w:hAnsi="Arial" w:cs="Arial"/>
          <w:color w:val="000000" w:themeColor="text1"/>
          <w:sz w:val="24"/>
          <w:szCs w:val="24"/>
        </w:rPr>
        <w:t>Modelo de proposta técnica;</w:t>
      </w:r>
    </w:p>
    <w:p w14:paraId="2A605E3B" w14:textId="52798276" w:rsidR="00DD0924" w:rsidRDefault="007B563D" w:rsidP="008351D8">
      <w:pPr>
        <w:spacing w:after="0"/>
        <w:rPr>
          <w:rFonts w:ascii="Arial" w:hAnsi="Arial" w:cs="Arial"/>
          <w:color w:val="000000" w:themeColor="text1"/>
          <w:sz w:val="24"/>
          <w:szCs w:val="24"/>
        </w:rPr>
      </w:pPr>
      <w:r w:rsidRPr="000E0FE7">
        <w:rPr>
          <w:rFonts w:ascii="Arial" w:hAnsi="Arial" w:cs="Arial"/>
          <w:color w:val="000000" w:themeColor="text1"/>
          <w:sz w:val="24"/>
          <w:szCs w:val="24"/>
        </w:rPr>
        <w:t>12.11.</w:t>
      </w:r>
      <w:r w:rsidR="0038643A">
        <w:rPr>
          <w:rFonts w:ascii="Arial" w:hAnsi="Arial" w:cs="Arial"/>
          <w:color w:val="000000" w:themeColor="text1"/>
          <w:sz w:val="24"/>
          <w:szCs w:val="24"/>
        </w:rPr>
        <w:t>1.2</w:t>
      </w:r>
      <w:r w:rsidRPr="000E0FE7">
        <w:rPr>
          <w:rFonts w:ascii="Arial" w:hAnsi="Arial" w:cs="Arial"/>
          <w:color w:val="000000" w:themeColor="text1"/>
          <w:sz w:val="24"/>
          <w:szCs w:val="24"/>
        </w:rPr>
        <w:t xml:space="preserve"> </w:t>
      </w:r>
      <w:r w:rsidR="008351D8">
        <w:rPr>
          <w:rFonts w:ascii="Arial" w:hAnsi="Arial" w:cs="Arial"/>
          <w:color w:val="000000" w:themeColor="text1"/>
          <w:sz w:val="24"/>
          <w:szCs w:val="24"/>
        </w:rPr>
        <w:t>–</w:t>
      </w:r>
      <w:r w:rsidR="004861DD" w:rsidRPr="004861DD">
        <w:rPr>
          <w:rFonts w:ascii="Arial" w:hAnsi="Arial" w:cs="Arial"/>
          <w:color w:val="000000" w:themeColor="text1"/>
          <w:sz w:val="24"/>
          <w:szCs w:val="24"/>
        </w:rPr>
        <w:t xml:space="preserve"> </w:t>
      </w:r>
      <w:r w:rsidR="004861DD">
        <w:rPr>
          <w:rFonts w:ascii="Arial" w:hAnsi="Arial" w:cs="Arial"/>
          <w:color w:val="000000" w:themeColor="text1"/>
          <w:sz w:val="24"/>
          <w:szCs w:val="24"/>
        </w:rPr>
        <w:t xml:space="preserve">ANEXO I-B - </w:t>
      </w:r>
      <w:r w:rsidR="008351D8">
        <w:rPr>
          <w:rFonts w:ascii="Arial" w:hAnsi="Arial" w:cs="Arial"/>
          <w:color w:val="000000" w:themeColor="text1"/>
          <w:sz w:val="24"/>
          <w:szCs w:val="24"/>
        </w:rPr>
        <w:t>Modelo de declaração capacidade técnico-operacional</w:t>
      </w:r>
      <w:r w:rsidR="00120A1A" w:rsidRPr="000E0FE7">
        <w:rPr>
          <w:rFonts w:ascii="Arial" w:hAnsi="Arial" w:cs="Arial"/>
          <w:color w:val="000000" w:themeColor="text1"/>
          <w:sz w:val="24"/>
          <w:szCs w:val="24"/>
        </w:rPr>
        <w:t xml:space="preserve"> </w:t>
      </w:r>
    </w:p>
    <w:p w14:paraId="64E688B0" w14:textId="39F253A4" w:rsidR="007B563D" w:rsidRPr="000E0FE7" w:rsidRDefault="00DD0924" w:rsidP="00FA0A9B">
      <w:pPr>
        <w:spacing w:after="0"/>
        <w:jc w:val="both"/>
        <w:rPr>
          <w:rFonts w:ascii="Arial" w:hAnsi="Arial" w:cs="Arial"/>
          <w:color w:val="000000" w:themeColor="text1"/>
          <w:sz w:val="24"/>
          <w:szCs w:val="24"/>
        </w:rPr>
      </w:pPr>
      <w:r>
        <w:rPr>
          <w:rFonts w:ascii="Arial" w:hAnsi="Arial" w:cs="Arial"/>
          <w:color w:val="000000" w:themeColor="text1"/>
          <w:sz w:val="24"/>
          <w:szCs w:val="24"/>
        </w:rPr>
        <w:t>12.11.</w:t>
      </w:r>
      <w:r w:rsidR="0038643A">
        <w:rPr>
          <w:rFonts w:ascii="Arial" w:hAnsi="Arial" w:cs="Arial"/>
          <w:color w:val="000000" w:themeColor="text1"/>
          <w:sz w:val="24"/>
          <w:szCs w:val="24"/>
        </w:rPr>
        <w:t>2</w:t>
      </w:r>
      <w:r>
        <w:rPr>
          <w:rFonts w:ascii="Arial" w:hAnsi="Arial" w:cs="Arial"/>
          <w:color w:val="000000" w:themeColor="text1"/>
          <w:sz w:val="24"/>
          <w:szCs w:val="24"/>
        </w:rPr>
        <w:t xml:space="preserve"> - </w:t>
      </w:r>
      <w:r w:rsidR="004861DD">
        <w:rPr>
          <w:rFonts w:ascii="Arial" w:hAnsi="Arial" w:cs="Arial"/>
          <w:color w:val="000000" w:themeColor="text1"/>
          <w:sz w:val="24"/>
          <w:szCs w:val="24"/>
        </w:rPr>
        <w:t xml:space="preserve">ANEXO II - </w:t>
      </w:r>
      <w:r w:rsidR="007B563D" w:rsidRPr="000E0FE7">
        <w:rPr>
          <w:rFonts w:ascii="Arial" w:hAnsi="Arial" w:cs="Arial"/>
          <w:color w:val="000000" w:themeColor="text1"/>
          <w:sz w:val="24"/>
          <w:szCs w:val="24"/>
        </w:rPr>
        <w:t>Minuta do Contrato;</w:t>
      </w:r>
    </w:p>
    <w:bookmarkEnd w:id="88"/>
    <w:p w14:paraId="4720F95A" w14:textId="77777777" w:rsidR="00130DF6" w:rsidRPr="00CF704A" w:rsidRDefault="00130DF6" w:rsidP="00FA0A9B">
      <w:pPr>
        <w:spacing w:after="0"/>
        <w:jc w:val="both"/>
        <w:rPr>
          <w:rFonts w:ascii="Arial" w:hAnsi="Arial" w:cs="Arial"/>
          <w:color w:val="EE0000"/>
          <w:sz w:val="24"/>
          <w:szCs w:val="24"/>
        </w:rPr>
      </w:pPr>
    </w:p>
    <w:p w14:paraId="172E9CE9" w14:textId="77777777" w:rsidR="00AB35AD" w:rsidRPr="00CF704A" w:rsidRDefault="00AB35AD" w:rsidP="00FA0A9B">
      <w:pPr>
        <w:spacing w:after="0"/>
        <w:jc w:val="both"/>
        <w:rPr>
          <w:rFonts w:ascii="Arial" w:hAnsi="Arial" w:cs="Arial"/>
          <w:sz w:val="24"/>
          <w:szCs w:val="24"/>
        </w:rPr>
      </w:pPr>
    </w:p>
    <w:p w14:paraId="0E261278" w14:textId="456169AB" w:rsidR="00AB35AD" w:rsidRPr="00CF704A" w:rsidRDefault="00AB35AD" w:rsidP="00E25BDA">
      <w:pPr>
        <w:spacing w:after="0"/>
        <w:jc w:val="center"/>
        <w:rPr>
          <w:rFonts w:ascii="Arial" w:hAnsi="Arial" w:cs="Arial"/>
          <w:sz w:val="24"/>
          <w:szCs w:val="24"/>
        </w:rPr>
      </w:pPr>
      <w:r w:rsidRPr="00CF704A">
        <w:rPr>
          <w:rFonts w:ascii="Arial" w:hAnsi="Arial" w:cs="Arial"/>
          <w:sz w:val="24"/>
          <w:szCs w:val="24"/>
        </w:rPr>
        <w:t xml:space="preserve">Governador Valadares </w:t>
      </w:r>
      <w:r w:rsidR="00326D01">
        <w:rPr>
          <w:rFonts w:ascii="Arial" w:hAnsi="Arial" w:cs="Arial"/>
          <w:sz w:val="24"/>
          <w:szCs w:val="24"/>
        </w:rPr>
        <w:t>11</w:t>
      </w:r>
      <w:r w:rsidRPr="00CF704A">
        <w:rPr>
          <w:rFonts w:ascii="Arial" w:hAnsi="Arial" w:cs="Arial"/>
          <w:sz w:val="24"/>
          <w:szCs w:val="24"/>
        </w:rPr>
        <w:t xml:space="preserve"> de </w:t>
      </w:r>
      <w:r w:rsidR="00326D01">
        <w:rPr>
          <w:rFonts w:ascii="Arial" w:hAnsi="Arial" w:cs="Arial"/>
          <w:sz w:val="24"/>
          <w:szCs w:val="24"/>
        </w:rPr>
        <w:t>março</w:t>
      </w:r>
      <w:r w:rsidRPr="00CF704A">
        <w:rPr>
          <w:rFonts w:ascii="Arial" w:hAnsi="Arial" w:cs="Arial"/>
          <w:sz w:val="24"/>
          <w:szCs w:val="24"/>
        </w:rPr>
        <w:t xml:space="preserve"> de 202</w:t>
      </w:r>
      <w:r w:rsidR="00326D01">
        <w:rPr>
          <w:rFonts w:ascii="Arial" w:hAnsi="Arial" w:cs="Arial"/>
          <w:sz w:val="24"/>
          <w:szCs w:val="24"/>
        </w:rPr>
        <w:t>6</w:t>
      </w:r>
    </w:p>
    <w:p w14:paraId="20A70483" w14:textId="77777777" w:rsidR="00E25BDA" w:rsidRDefault="00E25BDA" w:rsidP="00E25BDA">
      <w:pPr>
        <w:spacing w:after="0"/>
        <w:jc w:val="center"/>
        <w:rPr>
          <w:rFonts w:ascii="Arial" w:hAnsi="Arial" w:cs="Arial"/>
          <w:sz w:val="24"/>
          <w:szCs w:val="24"/>
        </w:rPr>
      </w:pPr>
    </w:p>
    <w:p w14:paraId="26CE926D" w14:textId="77777777" w:rsidR="004E6465" w:rsidRDefault="004E6465" w:rsidP="00E25BDA">
      <w:pPr>
        <w:spacing w:after="0"/>
        <w:jc w:val="center"/>
        <w:rPr>
          <w:rFonts w:ascii="Arial" w:hAnsi="Arial" w:cs="Arial"/>
          <w:sz w:val="24"/>
          <w:szCs w:val="24"/>
        </w:rPr>
      </w:pPr>
    </w:p>
    <w:p w14:paraId="2E877392" w14:textId="77777777" w:rsidR="004E6465" w:rsidRPr="00CF704A" w:rsidRDefault="004E6465" w:rsidP="00E25BDA">
      <w:pPr>
        <w:spacing w:after="0"/>
        <w:jc w:val="center"/>
        <w:rPr>
          <w:rFonts w:ascii="Arial" w:hAnsi="Arial" w:cs="Arial"/>
          <w:sz w:val="24"/>
          <w:szCs w:val="24"/>
        </w:rPr>
      </w:pPr>
    </w:p>
    <w:p w14:paraId="30F5322A" w14:textId="49823013" w:rsidR="00E25BDA" w:rsidRPr="00CF704A" w:rsidRDefault="00E25BDA" w:rsidP="00E25BDA">
      <w:pPr>
        <w:spacing w:after="0"/>
        <w:jc w:val="center"/>
        <w:rPr>
          <w:rFonts w:ascii="Arial" w:hAnsi="Arial" w:cs="Arial"/>
          <w:b/>
          <w:bCs/>
          <w:sz w:val="24"/>
          <w:szCs w:val="24"/>
        </w:rPr>
      </w:pPr>
      <w:r w:rsidRPr="00CF704A">
        <w:rPr>
          <w:rFonts w:ascii="Arial" w:hAnsi="Arial" w:cs="Arial"/>
          <w:b/>
          <w:bCs/>
          <w:sz w:val="24"/>
          <w:szCs w:val="24"/>
        </w:rPr>
        <w:t>BRUNO VILAR ROCHA DE ALMEIDA</w:t>
      </w:r>
    </w:p>
    <w:p w14:paraId="6A9171F1" w14:textId="3D3D280B" w:rsidR="00E25BDA" w:rsidRPr="00CF704A" w:rsidRDefault="00E25BDA" w:rsidP="00E25BDA">
      <w:pPr>
        <w:spacing w:after="0"/>
        <w:jc w:val="center"/>
        <w:rPr>
          <w:rFonts w:ascii="Arial" w:hAnsi="Arial" w:cs="Arial"/>
          <w:sz w:val="24"/>
          <w:szCs w:val="24"/>
        </w:rPr>
      </w:pPr>
      <w:r w:rsidRPr="00CF704A">
        <w:rPr>
          <w:rFonts w:ascii="Arial" w:hAnsi="Arial" w:cs="Arial"/>
          <w:sz w:val="24"/>
          <w:szCs w:val="24"/>
        </w:rPr>
        <w:t>Presidente do IPREM/GV</w:t>
      </w:r>
    </w:p>
    <w:p w14:paraId="341E3A21" w14:textId="77777777" w:rsidR="00E25BDA" w:rsidRPr="00CF704A" w:rsidRDefault="00E25BDA" w:rsidP="00FA0A9B">
      <w:pPr>
        <w:spacing w:after="0"/>
        <w:jc w:val="both"/>
        <w:rPr>
          <w:rFonts w:ascii="Arial" w:hAnsi="Arial" w:cs="Arial"/>
          <w:sz w:val="24"/>
          <w:szCs w:val="24"/>
        </w:rPr>
      </w:pPr>
    </w:p>
    <w:p w14:paraId="5615F7D1" w14:textId="77777777" w:rsidR="00AB35AD" w:rsidRPr="00CF704A" w:rsidRDefault="00AB35AD" w:rsidP="00FA0A9B">
      <w:pPr>
        <w:spacing w:after="0"/>
        <w:jc w:val="both"/>
        <w:rPr>
          <w:rFonts w:ascii="Arial" w:hAnsi="Arial" w:cs="Arial"/>
          <w:sz w:val="24"/>
          <w:szCs w:val="24"/>
        </w:rPr>
      </w:pPr>
    </w:p>
    <w:p w14:paraId="67A7F6D4" w14:textId="77777777" w:rsidR="00876B38" w:rsidRDefault="00876B38" w:rsidP="00FA0A9B">
      <w:pPr>
        <w:spacing w:after="0"/>
        <w:jc w:val="both"/>
        <w:rPr>
          <w:rFonts w:ascii="Arial" w:hAnsi="Arial" w:cs="Arial"/>
          <w:color w:val="EE0000"/>
          <w:sz w:val="24"/>
          <w:szCs w:val="24"/>
        </w:rPr>
      </w:pPr>
    </w:p>
    <w:p w14:paraId="5AB280B8" w14:textId="77777777" w:rsidR="000E0FE7" w:rsidRDefault="000E0FE7" w:rsidP="00FA0A9B">
      <w:pPr>
        <w:spacing w:after="0"/>
        <w:jc w:val="both"/>
        <w:rPr>
          <w:rFonts w:ascii="Arial" w:hAnsi="Arial" w:cs="Arial"/>
          <w:color w:val="EE0000"/>
          <w:sz w:val="24"/>
          <w:szCs w:val="24"/>
        </w:rPr>
      </w:pPr>
    </w:p>
    <w:p w14:paraId="71818561" w14:textId="77777777" w:rsidR="000E0FE7" w:rsidRDefault="000E0FE7" w:rsidP="00FA0A9B">
      <w:pPr>
        <w:spacing w:after="0"/>
        <w:jc w:val="both"/>
        <w:rPr>
          <w:rFonts w:ascii="Arial" w:hAnsi="Arial" w:cs="Arial"/>
          <w:color w:val="EE0000"/>
          <w:sz w:val="24"/>
          <w:szCs w:val="24"/>
        </w:rPr>
      </w:pPr>
    </w:p>
    <w:p w14:paraId="0414AA44" w14:textId="77777777" w:rsidR="000E0FE7" w:rsidRDefault="000E0FE7" w:rsidP="00FA0A9B">
      <w:pPr>
        <w:spacing w:after="0"/>
        <w:jc w:val="both"/>
        <w:rPr>
          <w:rFonts w:ascii="Arial" w:hAnsi="Arial" w:cs="Arial"/>
          <w:color w:val="EE0000"/>
          <w:sz w:val="24"/>
          <w:szCs w:val="24"/>
        </w:rPr>
      </w:pPr>
    </w:p>
    <w:p w14:paraId="246DDF15" w14:textId="77777777" w:rsidR="000E0FE7" w:rsidRDefault="000E0FE7" w:rsidP="00FA0A9B">
      <w:pPr>
        <w:spacing w:after="0"/>
        <w:jc w:val="both"/>
        <w:rPr>
          <w:rFonts w:ascii="Arial" w:hAnsi="Arial" w:cs="Arial"/>
          <w:color w:val="EE0000"/>
          <w:sz w:val="24"/>
          <w:szCs w:val="24"/>
        </w:rPr>
      </w:pPr>
    </w:p>
    <w:p w14:paraId="664B42CF" w14:textId="77777777" w:rsidR="000E0FE7" w:rsidRDefault="000E0FE7" w:rsidP="00FA0A9B">
      <w:pPr>
        <w:spacing w:after="0"/>
        <w:jc w:val="both"/>
        <w:rPr>
          <w:rFonts w:ascii="Arial" w:hAnsi="Arial" w:cs="Arial"/>
          <w:color w:val="EE0000"/>
          <w:sz w:val="24"/>
          <w:szCs w:val="24"/>
        </w:rPr>
      </w:pPr>
    </w:p>
    <w:p w14:paraId="20E84CC2" w14:textId="77777777" w:rsidR="000E0FE7" w:rsidRDefault="000E0FE7" w:rsidP="00FA0A9B">
      <w:pPr>
        <w:spacing w:after="0"/>
        <w:jc w:val="both"/>
        <w:rPr>
          <w:rFonts w:ascii="Arial" w:hAnsi="Arial" w:cs="Arial"/>
          <w:color w:val="EE0000"/>
          <w:sz w:val="24"/>
          <w:szCs w:val="24"/>
        </w:rPr>
      </w:pPr>
    </w:p>
    <w:p w14:paraId="382F92E6" w14:textId="77777777" w:rsidR="000E0FE7" w:rsidRDefault="000E0FE7" w:rsidP="00FA0A9B">
      <w:pPr>
        <w:spacing w:after="0"/>
        <w:jc w:val="both"/>
        <w:rPr>
          <w:rFonts w:ascii="Arial" w:hAnsi="Arial" w:cs="Arial"/>
          <w:color w:val="EE0000"/>
          <w:sz w:val="24"/>
          <w:szCs w:val="24"/>
        </w:rPr>
      </w:pPr>
    </w:p>
    <w:p w14:paraId="2998D8D5" w14:textId="77777777" w:rsidR="000E0FE7" w:rsidRDefault="000E0FE7" w:rsidP="00FA0A9B">
      <w:pPr>
        <w:spacing w:after="0"/>
        <w:jc w:val="both"/>
        <w:rPr>
          <w:rFonts w:ascii="Arial" w:hAnsi="Arial" w:cs="Arial"/>
          <w:color w:val="EE0000"/>
          <w:sz w:val="24"/>
          <w:szCs w:val="24"/>
        </w:rPr>
      </w:pPr>
    </w:p>
    <w:p w14:paraId="4707EAEA" w14:textId="77777777" w:rsidR="000E0FE7" w:rsidRDefault="000E0FE7" w:rsidP="00FA0A9B">
      <w:pPr>
        <w:spacing w:after="0"/>
        <w:jc w:val="both"/>
        <w:rPr>
          <w:rFonts w:ascii="Arial" w:hAnsi="Arial" w:cs="Arial"/>
          <w:color w:val="EE0000"/>
          <w:sz w:val="24"/>
          <w:szCs w:val="24"/>
        </w:rPr>
      </w:pPr>
    </w:p>
    <w:p w14:paraId="4A8C5B0A" w14:textId="77777777" w:rsidR="000E0FE7" w:rsidRDefault="000E0FE7" w:rsidP="00FA0A9B">
      <w:pPr>
        <w:spacing w:after="0"/>
        <w:jc w:val="both"/>
        <w:rPr>
          <w:rFonts w:ascii="Arial" w:hAnsi="Arial" w:cs="Arial"/>
          <w:color w:val="EE0000"/>
          <w:sz w:val="24"/>
          <w:szCs w:val="24"/>
        </w:rPr>
      </w:pPr>
    </w:p>
    <w:p w14:paraId="1D60B675" w14:textId="77777777" w:rsidR="000E0FE7" w:rsidRDefault="000E0FE7" w:rsidP="00FA0A9B">
      <w:pPr>
        <w:spacing w:after="0"/>
        <w:jc w:val="both"/>
        <w:rPr>
          <w:rFonts w:ascii="Arial" w:hAnsi="Arial" w:cs="Arial"/>
          <w:color w:val="EE0000"/>
          <w:sz w:val="24"/>
          <w:szCs w:val="24"/>
        </w:rPr>
      </w:pPr>
    </w:p>
    <w:p w14:paraId="37365613" w14:textId="77777777" w:rsidR="000E0FE7" w:rsidRDefault="000E0FE7" w:rsidP="00FA0A9B">
      <w:pPr>
        <w:spacing w:after="0"/>
        <w:jc w:val="both"/>
        <w:rPr>
          <w:rFonts w:ascii="Arial" w:hAnsi="Arial" w:cs="Arial"/>
          <w:color w:val="EE0000"/>
          <w:sz w:val="24"/>
          <w:szCs w:val="24"/>
        </w:rPr>
      </w:pPr>
    </w:p>
    <w:p w14:paraId="6536FD48" w14:textId="77777777" w:rsidR="000E0FE7" w:rsidRDefault="000E0FE7" w:rsidP="00FA0A9B">
      <w:pPr>
        <w:spacing w:after="0"/>
        <w:jc w:val="both"/>
        <w:rPr>
          <w:rFonts w:ascii="Arial" w:hAnsi="Arial" w:cs="Arial"/>
          <w:color w:val="EE0000"/>
          <w:sz w:val="24"/>
          <w:szCs w:val="24"/>
        </w:rPr>
      </w:pPr>
    </w:p>
    <w:p w14:paraId="49BA1B41" w14:textId="77777777" w:rsidR="000E0FE7" w:rsidRDefault="000E0FE7" w:rsidP="00FA0A9B">
      <w:pPr>
        <w:spacing w:after="0"/>
        <w:jc w:val="both"/>
        <w:rPr>
          <w:rFonts w:ascii="Arial" w:hAnsi="Arial" w:cs="Arial"/>
          <w:color w:val="EE0000"/>
          <w:sz w:val="24"/>
          <w:szCs w:val="24"/>
        </w:rPr>
      </w:pPr>
    </w:p>
    <w:p w14:paraId="3D7D22C6" w14:textId="77777777" w:rsidR="000E0FE7" w:rsidRDefault="000E0FE7" w:rsidP="00FA0A9B">
      <w:pPr>
        <w:spacing w:after="0"/>
        <w:jc w:val="both"/>
        <w:rPr>
          <w:rFonts w:ascii="Arial" w:hAnsi="Arial" w:cs="Arial"/>
          <w:color w:val="EE0000"/>
          <w:sz w:val="24"/>
          <w:szCs w:val="24"/>
        </w:rPr>
      </w:pPr>
    </w:p>
    <w:p w14:paraId="51E50C87" w14:textId="77777777" w:rsidR="000E0FE7" w:rsidRDefault="000E0FE7" w:rsidP="00FA0A9B">
      <w:pPr>
        <w:spacing w:after="0"/>
        <w:jc w:val="both"/>
        <w:rPr>
          <w:rFonts w:ascii="Arial" w:hAnsi="Arial" w:cs="Arial"/>
          <w:color w:val="EE0000"/>
          <w:sz w:val="24"/>
          <w:szCs w:val="24"/>
        </w:rPr>
      </w:pPr>
    </w:p>
    <w:p w14:paraId="3D52B7F1" w14:textId="77777777" w:rsidR="000E0FE7" w:rsidRDefault="000E0FE7" w:rsidP="00FA0A9B">
      <w:pPr>
        <w:spacing w:after="0"/>
        <w:jc w:val="both"/>
        <w:rPr>
          <w:rFonts w:ascii="Arial" w:hAnsi="Arial" w:cs="Arial"/>
          <w:color w:val="EE0000"/>
          <w:sz w:val="24"/>
          <w:szCs w:val="24"/>
        </w:rPr>
      </w:pPr>
    </w:p>
    <w:p w14:paraId="2C322277" w14:textId="2EC3628D" w:rsidR="000E0FE7" w:rsidRDefault="000E0FE7" w:rsidP="005E006A">
      <w:pPr>
        <w:spacing w:after="0"/>
        <w:jc w:val="center"/>
        <w:rPr>
          <w:rFonts w:ascii="Arial" w:hAnsi="Arial" w:cs="Arial"/>
          <w:b/>
          <w:bCs/>
          <w:color w:val="000000" w:themeColor="text1"/>
          <w:sz w:val="24"/>
          <w:szCs w:val="24"/>
        </w:rPr>
      </w:pPr>
      <w:r w:rsidRPr="000E0FE7">
        <w:rPr>
          <w:rFonts w:ascii="Arial" w:hAnsi="Arial" w:cs="Arial"/>
          <w:b/>
          <w:bCs/>
          <w:color w:val="000000" w:themeColor="text1"/>
          <w:sz w:val="24"/>
          <w:szCs w:val="24"/>
        </w:rPr>
        <w:t>ANEXO I</w:t>
      </w:r>
    </w:p>
    <w:p w14:paraId="185C20A5" w14:textId="77777777" w:rsidR="004F1158" w:rsidRDefault="004F1158" w:rsidP="005E006A">
      <w:pPr>
        <w:spacing w:after="0"/>
        <w:jc w:val="center"/>
        <w:rPr>
          <w:rFonts w:ascii="Arial" w:hAnsi="Arial" w:cs="Arial"/>
          <w:b/>
          <w:bCs/>
          <w:color w:val="000000" w:themeColor="text1"/>
          <w:sz w:val="24"/>
          <w:szCs w:val="24"/>
        </w:rPr>
      </w:pPr>
    </w:p>
    <w:p w14:paraId="1DAC8B9A" w14:textId="77777777" w:rsidR="004F1158" w:rsidRPr="004F1158" w:rsidRDefault="004F1158" w:rsidP="004F1158">
      <w:pPr>
        <w:jc w:val="center"/>
        <w:rPr>
          <w:rFonts w:ascii="Arial" w:hAnsi="Arial" w:cs="Arial"/>
          <w:b/>
          <w:bCs/>
          <w:sz w:val="24"/>
          <w:szCs w:val="24"/>
        </w:rPr>
      </w:pPr>
      <w:r w:rsidRPr="004F1158">
        <w:rPr>
          <w:rFonts w:ascii="Arial" w:hAnsi="Arial" w:cs="Arial"/>
          <w:b/>
          <w:bCs/>
          <w:sz w:val="24"/>
          <w:szCs w:val="24"/>
        </w:rPr>
        <w:t>TERMO DE REFERÊNCIA</w:t>
      </w:r>
    </w:p>
    <w:p w14:paraId="2EFFDDE5" w14:textId="77777777" w:rsidR="004F1158" w:rsidRPr="004F1158" w:rsidRDefault="004F1158" w:rsidP="004F1158">
      <w:pPr>
        <w:spacing w:after="0" w:line="240" w:lineRule="auto"/>
        <w:jc w:val="both"/>
        <w:rPr>
          <w:rFonts w:ascii="Arial" w:hAnsi="Arial" w:cs="Arial"/>
          <w:b/>
          <w:bCs/>
          <w:sz w:val="24"/>
          <w:szCs w:val="24"/>
        </w:rPr>
      </w:pPr>
      <w:r w:rsidRPr="004F1158">
        <w:rPr>
          <w:rFonts w:ascii="Arial" w:hAnsi="Arial" w:cs="Arial"/>
          <w:b/>
          <w:bCs/>
          <w:sz w:val="24"/>
          <w:szCs w:val="24"/>
        </w:rPr>
        <w:t>1. DAS CONDIÇÕES GERAIS DA CONTRATAÇÃO</w:t>
      </w:r>
    </w:p>
    <w:p w14:paraId="2778986E"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1.1 Trata-se de contratação de escritório de advocacia para prestação de serviços jurídicos atinentes a defesa dos interesses do Instituto de Previdência Municipal de Governador Valadares – IPREM/GV nos processos em tramitação em 2ª Instância nos Tribunais de Justiça de Minas Gerais, Regional do Trabalho da 3ª Região</w:t>
      </w:r>
      <w:r w:rsidRPr="004F1158">
        <w:rPr>
          <w:rFonts w:ascii="Arial" w:hAnsi="Arial" w:cs="Arial"/>
          <w:bCs/>
          <w:sz w:val="24"/>
          <w:szCs w:val="24"/>
        </w:rPr>
        <w:t>, Regional Federal da 6ª Região, Tribunal de Contas do Estado de Minas Gerais, Tribunal de Contas da União, bem como Tribunais Superiores, a saber, Supremo Tribunal Federal, Superior Tribunal de Justiça e Tribunal Superior do Trabalho,</w:t>
      </w:r>
      <w:r w:rsidRPr="004F1158">
        <w:rPr>
          <w:rFonts w:ascii="Arial" w:hAnsi="Arial" w:cs="Arial"/>
          <w:sz w:val="24"/>
          <w:szCs w:val="24"/>
        </w:rPr>
        <w:t xml:space="preserve"> conforme justificativa constante do Estudo Técnico Preliminar.</w:t>
      </w:r>
    </w:p>
    <w:p w14:paraId="587C839C"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 xml:space="preserve">1.2 O objeto desta contratação tem natureza de serviços técnicos especializados, conforme estabelece o artigo 6º, XVIII, “e”, da Lei 14.133 de 1º de abril de 2021. </w:t>
      </w:r>
    </w:p>
    <w:p w14:paraId="3BD1D4BC"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1.3 O prazo de vigência da contratação é de 12 (doze) meses, contados a partir da assinatura do contrato, prorrogável, respeitada a vigência máxima decenal, na forma dos artigos 106 e 107 da Lei n° 14.133/2021.</w:t>
      </w:r>
    </w:p>
    <w:p w14:paraId="7BDAFAB3"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1.4 O contrato oferece maior detalhamento das regras que serão aplicadas em relação à vigência da contratação.</w:t>
      </w:r>
    </w:p>
    <w:p w14:paraId="1AD08D08"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 xml:space="preserve"> </w:t>
      </w:r>
    </w:p>
    <w:p w14:paraId="4DBF23E1" w14:textId="77777777" w:rsidR="004F1158" w:rsidRPr="004F1158" w:rsidRDefault="004F1158" w:rsidP="004F1158">
      <w:pPr>
        <w:spacing w:after="0" w:line="240" w:lineRule="auto"/>
        <w:jc w:val="both"/>
        <w:rPr>
          <w:rFonts w:ascii="Arial" w:hAnsi="Arial" w:cs="Arial"/>
          <w:b/>
          <w:iCs/>
          <w:sz w:val="24"/>
          <w:szCs w:val="24"/>
        </w:rPr>
      </w:pPr>
      <w:r w:rsidRPr="004F1158">
        <w:rPr>
          <w:rFonts w:ascii="Arial" w:hAnsi="Arial" w:cs="Arial"/>
          <w:b/>
          <w:sz w:val="24"/>
          <w:szCs w:val="24"/>
        </w:rPr>
        <w:t xml:space="preserve">2. </w:t>
      </w:r>
      <w:r w:rsidRPr="004F1158">
        <w:rPr>
          <w:rFonts w:ascii="Arial" w:hAnsi="Arial" w:cs="Arial"/>
          <w:b/>
          <w:iCs/>
          <w:sz w:val="24"/>
          <w:szCs w:val="24"/>
        </w:rPr>
        <w:t>FUNDAMENTAÇÃO E DESCRIÇÃO DA NECESSIDADE DA CONTRATAÇÃO</w:t>
      </w:r>
    </w:p>
    <w:p w14:paraId="27AE5C43"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 xml:space="preserve">2.1. A Procuradoria Autárquica acompanha, atualmente, aproximadamente 716 (setecentos e dezesseis) processos judiciais em primeira instância, e 21 processos em segunda instância. Além da atuação na defesa judicial, compete à Procuradoria, assessorar e orientar as diretorias do IPREM/GV e seus agentes, inclusive o Presidente, mediante a emissão de  pareceres jurídicos em processos administrativos e em todas as questões que demandem análise e posicionamento jurídico. </w:t>
      </w:r>
    </w:p>
    <w:p w14:paraId="671634AE"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Adicionalmente, incumbe à Procuradoria participar da elaboração e redação de resoluções, portarias, regulamentos e demais atos administrativos assegurando a legalidade e a correção jurídica dos instrumentos produzidos, conforme disposto no artigo 39 da Lei Complementar nº 320 de 23 de dezembro de 2023.</w:t>
      </w:r>
    </w:p>
    <w:p w14:paraId="59EFD5D8"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 xml:space="preserve">2.2 Além das demandas judiciais e administrativas consultivas tramitam na Procuradoria, em média, 35 (trinta e cinco) processos administrativos por mês, compreendendo matérias relativas a aposentadorias, pensões por morte, contratações de bens e serviços, entre outras, que exigem a emissão de pareceres jurídicos. </w:t>
      </w:r>
    </w:p>
    <w:p w14:paraId="60EBA91E"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2.3 Considerando o volume de demandas sob a responsabilidade da Procuradoria, verifica-se que a equipe, atualmente composta por 9 (nove) advogados, encontra-se sobrecarregada de atribuições, o que dificulta o acompanhamento direto dessas ações em segunda instância, nos Tribunais Superiores e nos Tribunais de Contas.</w:t>
      </w:r>
    </w:p>
    <w:p w14:paraId="4BC3C215"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Nesse contexto, a contratação de serviços advocatícios especializados mostra-se medida necessária e adequada para garantir a efetiva representação judicial e extrajudicial do IPREM/GV perante a tais instâncias.</w:t>
      </w:r>
    </w:p>
    <w:p w14:paraId="2FF985D5"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 xml:space="preserve">2.4 A atuação em instâncias superiores exige dedicação técnica especializada e disponibilidade para diligências presenciais, abrangendo a interposição de recursos, sustentações orais, acompanhamento de julgamentos e cumprimento de exigências processuais específicas. Dessa forma, a contratação pretendida visa assegurar a defesa plena e qualificada dos interesses do IPREM/GV em processos judiciais e perante os Tribunais de Contas. </w:t>
      </w:r>
    </w:p>
    <w:p w14:paraId="12900CEE"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lastRenderedPageBreak/>
        <w:t>2.5 Importa destacar que a realização dessas atividades pelos advogados do quadro, demandaria deslocamentos frequentes até Belo Horizonte ou Brasília, o que implicaria em os custos adicionais com diárias, passagens e transporte, resultando em termos financeiros,  em despesa superior à contratação de escritório especializado sediado ou com atuação consolidada nessas localidades.</w:t>
      </w:r>
    </w:p>
    <w:p w14:paraId="3B4CC40D" w14:textId="77777777" w:rsidR="004F1158" w:rsidRPr="004F1158" w:rsidRDefault="004F1158" w:rsidP="004F1158">
      <w:pPr>
        <w:pStyle w:val="PargrafodaLista"/>
        <w:spacing w:after="0" w:line="240" w:lineRule="auto"/>
        <w:ind w:left="0"/>
        <w:jc w:val="both"/>
        <w:rPr>
          <w:rFonts w:ascii="Arial" w:hAnsi="Arial" w:cs="Arial"/>
          <w:color w:val="FF0000"/>
          <w:sz w:val="24"/>
          <w:szCs w:val="24"/>
        </w:rPr>
      </w:pPr>
      <w:r w:rsidRPr="004F1158">
        <w:rPr>
          <w:rFonts w:ascii="Arial" w:hAnsi="Arial" w:cs="Arial"/>
          <w:sz w:val="24"/>
          <w:szCs w:val="24"/>
        </w:rPr>
        <w:t>2.6 Ressalte-se que o IPREM/GV realiza a contratação de serviços advocatícios dessa natureza desde 2013, sendo o serviço atualmente prestado pelo Escritório de Advocacia Magalhães Pimenta Ferreira e Alvim Advogados Associados, conforme Contrato nº 04/2021 Processo Administrativo de Compras e Serviços nº 08/2020, cuja vigência limite se encerra em fevereiro de 2026.</w:t>
      </w:r>
    </w:p>
    <w:p w14:paraId="0B0A0C67" w14:textId="77777777" w:rsidR="004F1158" w:rsidRPr="004F1158" w:rsidRDefault="004F1158" w:rsidP="004F1158">
      <w:pPr>
        <w:pStyle w:val="PargrafodaLista"/>
        <w:spacing w:after="0" w:line="240" w:lineRule="auto"/>
        <w:ind w:left="0"/>
        <w:jc w:val="both"/>
        <w:rPr>
          <w:rFonts w:ascii="Arial" w:hAnsi="Arial" w:cs="Arial"/>
          <w:sz w:val="24"/>
          <w:szCs w:val="24"/>
        </w:rPr>
      </w:pPr>
      <w:r w:rsidRPr="004F1158">
        <w:rPr>
          <w:rFonts w:ascii="Arial" w:hAnsi="Arial" w:cs="Arial"/>
          <w:sz w:val="24"/>
          <w:szCs w:val="24"/>
        </w:rPr>
        <w:t xml:space="preserve">2.7 Diante do exposto, a contratação de serviços advocatícios especializados justifica-se pela necessidade de garantir a continuidade, eficiência e economicidade na defesa judicial do IPREM/GV, prevenindo prejuízos processuais e assegurando adequado suporte técnico-jurídico às demandas em tramitação nas instâncias superiores e nos Tribunais de Contas. </w:t>
      </w:r>
    </w:p>
    <w:p w14:paraId="1B8A918E" w14:textId="77777777" w:rsidR="004F1158" w:rsidRPr="004F1158" w:rsidRDefault="004F1158" w:rsidP="004F1158">
      <w:pPr>
        <w:spacing w:after="0" w:line="240" w:lineRule="auto"/>
        <w:jc w:val="both"/>
        <w:rPr>
          <w:rFonts w:ascii="Arial" w:hAnsi="Arial" w:cs="Arial"/>
          <w:color w:val="FF0000"/>
          <w:sz w:val="24"/>
          <w:szCs w:val="24"/>
        </w:rPr>
      </w:pPr>
    </w:p>
    <w:p w14:paraId="2DFEA8AA" w14:textId="77777777" w:rsidR="004F1158" w:rsidRPr="004F1158" w:rsidRDefault="004F1158" w:rsidP="004F1158">
      <w:pPr>
        <w:spacing w:after="0" w:line="240" w:lineRule="auto"/>
        <w:jc w:val="both"/>
        <w:rPr>
          <w:rFonts w:ascii="Arial" w:hAnsi="Arial" w:cs="Arial"/>
          <w:b/>
          <w:sz w:val="24"/>
          <w:szCs w:val="24"/>
        </w:rPr>
      </w:pPr>
      <w:r w:rsidRPr="004F1158">
        <w:rPr>
          <w:rFonts w:ascii="Arial" w:hAnsi="Arial" w:cs="Arial"/>
          <w:b/>
          <w:sz w:val="24"/>
          <w:szCs w:val="24"/>
        </w:rPr>
        <w:t>3. DESCRIÇÃO DA SOLUÇÃO COMO UM TODO</w:t>
      </w:r>
    </w:p>
    <w:p w14:paraId="1AFDA090" w14:textId="77777777" w:rsidR="004F1158" w:rsidRPr="004F1158" w:rsidRDefault="004F1158" w:rsidP="004F1158">
      <w:pPr>
        <w:spacing w:after="0" w:line="240" w:lineRule="auto"/>
        <w:jc w:val="both"/>
        <w:rPr>
          <w:rFonts w:ascii="Arial" w:hAnsi="Arial" w:cs="Arial"/>
          <w:b/>
          <w:bCs/>
          <w:sz w:val="24"/>
          <w:szCs w:val="24"/>
        </w:rPr>
      </w:pPr>
      <w:r w:rsidRPr="004F1158">
        <w:rPr>
          <w:rFonts w:ascii="Arial" w:hAnsi="Arial" w:cs="Arial"/>
          <w:b/>
          <w:bCs/>
          <w:sz w:val="24"/>
          <w:szCs w:val="24"/>
        </w:rPr>
        <w:t>Detalhamento da solução:</w:t>
      </w:r>
    </w:p>
    <w:p w14:paraId="0F05858A"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3.1. A contratada deverá prestar serviços jurídicos atinentes à defesa dos interesses do IPREM/GV nos processos em tramitação na 2ª instância nos Tribunais de Justiça de Minas Gerais, Regional do Trabalho da 3ª Região</w:t>
      </w:r>
      <w:r w:rsidRPr="004F1158">
        <w:rPr>
          <w:rFonts w:ascii="Arial" w:hAnsi="Arial" w:cs="Arial"/>
          <w:bCs/>
          <w:sz w:val="24"/>
          <w:szCs w:val="24"/>
        </w:rPr>
        <w:t>, Regional Federal da 6ª Região, Tribunal de Contas do Estado de Minas Gerais, Tribunal de Contas da União, bem como Tribunais Superiores, a saber, Supremo Tribunal Federal, Superior Tribunal de Justiça e Tribunal Superior do Trabalho</w:t>
      </w:r>
      <w:r w:rsidRPr="004F1158">
        <w:rPr>
          <w:rFonts w:ascii="Arial" w:hAnsi="Arial" w:cs="Arial"/>
          <w:sz w:val="24"/>
          <w:szCs w:val="24"/>
        </w:rPr>
        <w:t>.</w:t>
      </w:r>
    </w:p>
    <w:p w14:paraId="61E0AEB6" w14:textId="77777777" w:rsidR="004F1158" w:rsidRPr="004F1158" w:rsidRDefault="004F1158" w:rsidP="004F1158">
      <w:pPr>
        <w:spacing w:after="0" w:line="240" w:lineRule="auto"/>
        <w:rPr>
          <w:rFonts w:ascii="Arial" w:eastAsia="Times New Roman" w:hAnsi="Arial" w:cs="Arial"/>
          <w:color w:val="000000"/>
          <w:sz w:val="24"/>
          <w:szCs w:val="24"/>
          <w:lang w:eastAsia="pt-BR"/>
        </w:rPr>
      </w:pPr>
    </w:p>
    <w:p w14:paraId="039B6313" w14:textId="77777777" w:rsidR="004F1158" w:rsidRPr="004F1158" w:rsidRDefault="004F1158" w:rsidP="004F1158">
      <w:pPr>
        <w:spacing w:after="0" w:line="240" w:lineRule="auto"/>
        <w:jc w:val="both"/>
        <w:rPr>
          <w:rFonts w:ascii="Arial" w:eastAsia="Times New Roman" w:hAnsi="Arial" w:cs="Arial"/>
          <w:b/>
          <w:bCs/>
          <w:color w:val="000000"/>
          <w:sz w:val="24"/>
          <w:szCs w:val="24"/>
          <w:lang w:eastAsia="pt-BR"/>
        </w:rPr>
      </w:pPr>
      <w:r w:rsidRPr="004F1158">
        <w:rPr>
          <w:rFonts w:ascii="Arial" w:eastAsia="Times New Roman" w:hAnsi="Arial" w:cs="Arial"/>
          <w:b/>
          <w:bCs/>
          <w:color w:val="000000"/>
          <w:sz w:val="24"/>
          <w:szCs w:val="24"/>
          <w:lang w:eastAsia="pt-BR"/>
        </w:rPr>
        <w:t>Da Prestação do serviço</w:t>
      </w:r>
    </w:p>
    <w:p w14:paraId="7B34730A"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3.2. A prestação de serviço, sob demanda, consistirá em:</w:t>
      </w:r>
    </w:p>
    <w:p w14:paraId="262E4E1B"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 xml:space="preserve">3.2.1 No acompanhamento dos feitos, com fornecimento de informações periódicas ou quando solicitadas; </w:t>
      </w:r>
    </w:p>
    <w:p w14:paraId="597724DE"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 xml:space="preserve">3.2.2 Na redação e interposição de todos os recursos cabíveis, servindo de exemplo os Embargos de Declaração, Embargos Infringentes, Recursos Extraordinários, Recursos Especiais, Recursos de Revista, Agravos (nas suas diversas modalidades), pedidos de Reconsideração, etc; </w:t>
      </w:r>
    </w:p>
    <w:p w14:paraId="4ACE484B"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 xml:space="preserve">3.2.3 Na elaboração de resposta a recursos, defesas escritas, comparecimento a sessões e audiências, impugnações, contraminutas, memoriais escritos, sustentação oral, quando for o caso; </w:t>
      </w:r>
    </w:p>
    <w:p w14:paraId="66B83172"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 xml:space="preserve">3.2.4 No ajuizamento de ações de competência originária dos Tribunais, inclusive Ações Cautelares e Mandados de Segurança; </w:t>
      </w:r>
    </w:p>
    <w:p w14:paraId="434DD834"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 xml:space="preserve">3.2.5 Nos demais atos processuais necessários para defesa dos interesses do IPREM/GV perante os tribunais, bem como a realização de diligências indispensáveis, sejam por necessidade do CONTRATADO ou por solicitação do IPREM/GV. </w:t>
      </w:r>
    </w:p>
    <w:p w14:paraId="1C6C0B0D"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 xml:space="preserve">3.3 O CONTRATADO somente atuará nas ações indicadas no item anterior, cujo patrocínio lhe for entregue pelo Procurador do IPREM/GV ou por quem este indicar. </w:t>
      </w:r>
    </w:p>
    <w:p w14:paraId="77F0A220"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 xml:space="preserve">3.4 Os serviços serão prestados no escritório do CONTRATADO, com a utilização dos seus materiais e equipamentos, correndo por sua conta todas e quaisquer despesas incidentes sobre o mesmo. </w:t>
      </w:r>
    </w:p>
    <w:p w14:paraId="65888C80"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 xml:space="preserve">3.5 Os serviços profissionais objeto deste instrumento deverão ser, necessariamente, prestados pelos sócios do CONTRATADO e, se necessário, por corpo técnico integrante da sociedade de profissionais. </w:t>
      </w:r>
    </w:p>
    <w:p w14:paraId="4282F37A"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lastRenderedPageBreak/>
        <w:t>3.6 Não serão devidos ao CONTRATADO, em hipótese alguma, qualquer parcela a título de honorários de sucumbência.</w:t>
      </w:r>
    </w:p>
    <w:p w14:paraId="34C35528"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3.7 É vedado ao CONTRATADO realizar, sem a expressa anuência do IPREM/GV, qualquer acordo judicial ou extrajudicial, obrigando-se, no entanto, a comunicar formalmente qualquer proposta feita, bem como expondo sua conveniência e oportunidade.</w:t>
      </w:r>
    </w:p>
    <w:p w14:paraId="44A69E19"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3.8 O CONTRATADO deverá manter sigilo sobre os trabalhos objeto do Contrato, mesmo após o término de sua vigência, não podendo dar conhecimento, mesmo resumidamente, direta ou indiretamente de qualquer elemento, dado ou informação, sobre os serviços executados de acordo com o Contrato, procedimentos, negócios e atividades do IPREM/GV.</w:t>
      </w:r>
    </w:p>
    <w:p w14:paraId="470BF242"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r w:rsidRPr="004F1158">
        <w:rPr>
          <w:rFonts w:ascii="Arial" w:eastAsia="Times New Roman" w:hAnsi="Arial" w:cs="Arial"/>
          <w:color w:val="000000"/>
          <w:sz w:val="24"/>
          <w:szCs w:val="24"/>
          <w:lang w:eastAsia="pt-BR"/>
        </w:rPr>
        <w:t>3.9 O CONTRATADO não poderá usufruir sob qualquer forma, de quaisquer benefícios ou vantagens pela utilização de informações decorrentes dos serviços executados.</w:t>
      </w:r>
    </w:p>
    <w:p w14:paraId="3059AB43" w14:textId="77777777" w:rsidR="004F1158" w:rsidRPr="004F1158" w:rsidRDefault="004F1158" w:rsidP="004F1158">
      <w:pPr>
        <w:spacing w:after="0" w:line="240" w:lineRule="auto"/>
        <w:jc w:val="both"/>
        <w:rPr>
          <w:rFonts w:ascii="Arial" w:eastAsia="Times New Roman" w:hAnsi="Arial" w:cs="Arial"/>
          <w:color w:val="000000"/>
          <w:sz w:val="24"/>
          <w:szCs w:val="24"/>
          <w:lang w:eastAsia="pt-BR"/>
        </w:rPr>
      </w:pPr>
    </w:p>
    <w:p w14:paraId="7B0C08A5" w14:textId="77777777" w:rsidR="004F1158" w:rsidRPr="004F1158" w:rsidRDefault="004F1158" w:rsidP="004F1158">
      <w:pPr>
        <w:spacing w:after="0" w:line="240" w:lineRule="auto"/>
        <w:jc w:val="both"/>
        <w:rPr>
          <w:rFonts w:ascii="Arial" w:hAnsi="Arial" w:cs="Arial"/>
          <w:b/>
          <w:bCs/>
          <w:sz w:val="24"/>
        </w:rPr>
      </w:pPr>
      <w:r w:rsidRPr="004F1158">
        <w:rPr>
          <w:rFonts w:ascii="Arial" w:hAnsi="Arial" w:cs="Arial"/>
          <w:b/>
          <w:bCs/>
          <w:sz w:val="24"/>
        </w:rPr>
        <w:t>Da Estimativa de Processos</w:t>
      </w:r>
    </w:p>
    <w:p w14:paraId="17B4A3F2"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3.10 O acervo de processo do IPREM/GV em primeira instância perfaz 716 (setecentos e dezesseis) processos, entre processos físicos e eletrônicos, com possibilidade de demandarem atuação do CONTRATADO, no âmbito desta contratação.</w:t>
      </w:r>
    </w:p>
    <w:p w14:paraId="08023417"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3.11 A remuneração que venha a ser contratada há de considerar este quantitativo, especialmente para fins legais relativos a eventuais questionamentos a cerca do equilíbrio econômico e financeiro do contrato ou de acréscimo de serviço,</w:t>
      </w:r>
      <w:r w:rsidRPr="004F1158">
        <w:rPr>
          <w:rFonts w:ascii="Arial" w:hAnsi="Arial" w:cs="Arial"/>
          <w:color w:val="FF0000"/>
          <w:sz w:val="24"/>
          <w:szCs w:val="24"/>
        </w:rPr>
        <w:t xml:space="preserve"> </w:t>
      </w:r>
      <w:r w:rsidRPr="004F1158">
        <w:rPr>
          <w:rFonts w:ascii="Arial" w:hAnsi="Arial" w:cs="Arial"/>
          <w:sz w:val="24"/>
          <w:szCs w:val="24"/>
        </w:rPr>
        <w:t xml:space="preserve">nos termos do artigo 124, I, </w:t>
      </w:r>
      <w:r w:rsidRPr="004F1158">
        <w:rPr>
          <w:rFonts w:ascii="Arial" w:hAnsi="Arial" w:cs="Arial"/>
          <w:i/>
          <w:sz w:val="24"/>
          <w:szCs w:val="24"/>
        </w:rPr>
        <w:t>d</w:t>
      </w:r>
      <w:r w:rsidRPr="004F1158">
        <w:rPr>
          <w:rFonts w:ascii="Arial" w:hAnsi="Arial" w:cs="Arial"/>
          <w:sz w:val="24"/>
          <w:szCs w:val="24"/>
        </w:rPr>
        <w:t xml:space="preserve"> da Lei 14.133 de 1º de abril de 2021.</w:t>
      </w:r>
    </w:p>
    <w:p w14:paraId="5794FA2C"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3.12 Com base em estimativa decorrente do controle de processos da Procuradoria Autárquica, bem como, de pesquisas nos sites dos Tribunais acima mencionados, seja através do CNPJ 86.813.952/0001-94 ou pela expressão “Instituto de Previdência Municipal de Governador Valadares” o volume de processo em tramitação em segunda instância em cada Tribunal é o seguinte:</w:t>
      </w:r>
    </w:p>
    <w:p w14:paraId="094E3D15"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3.12.1 Quantitativo de processos por Tribunal:</w:t>
      </w:r>
    </w:p>
    <w:p w14:paraId="198A12F7" w14:textId="77777777" w:rsidR="004F1158" w:rsidRPr="004F1158" w:rsidRDefault="004F1158" w:rsidP="004F1158">
      <w:pPr>
        <w:spacing w:after="0" w:line="240" w:lineRule="auto"/>
        <w:jc w:val="both"/>
        <w:rPr>
          <w:rFonts w:ascii="Arial" w:hAnsi="Arial" w:cs="Arial"/>
          <w:sz w:val="24"/>
          <w:szCs w:val="24"/>
        </w:rPr>
      </w:pPr>
    </w:p>
    <w:tbl>
      <w:tblPr>
        <w:tblStyle w:val="Tabelacomgrade"/>
        <w:tblW w:w="0" w:type="auto"/>
        <w:tblInd w:w="675" w:type="dxa"/>
        <w:tblLook w:val="04A0" w:firstRow="1" w:lastRow="0" w:firstColumn="1" w:lastColumn="0" w:noHBand="0" w:noVBand="1"/>
      </w:tblPr>
      <w:tblGrid>
        <w:gridCol w:w="5387"/>
        <w:gridCol w:w="2410"/>
      </w:tblGrid>
      <w:tr w:rsidR="004F1158" w:rsidRPr="004F1158" w14:paraId="0DD7DBC1" w14:textId="77777777" w:rsidTr="00103A1E">
        <w:tc>
          <w:tcPr>
            <w:tcW w:w="5387" w:type="dxa"/>
            <w:shd w:val="clear" w:color="auto" w:fill="D9D9D9" w:themeFill="background1" w:themeFillShade="D9"/>
          </w:tcPr>
          <w:p w14:paraId="61065A61" w14:textId="77777777" w:rsidR="004F1158" w:rsidRPr="004F1158" w:rsidRDefault="004F1158" w:rsidP="00103A1E">
            <w:pPr>
              <w:jc w:val="center"/>
              <w:rPr>
                <w:rFonts w:ascii="Arial" w:hAnsi="Arial" w:cs="Arial"/>
                <w:b/>
                <w:sz w:val="24"/>
                <w:szCs w:val="24"/>
              </w:rPr>
            </w:pPr>
            <w:r w:rsidRPr="004F1158">
              <w:rPr>
                <w:rFonts w:ascii="Arial" w:hAnsi="Arial" w:cs="Arial"/>
                <w:b/>
                <w:sz w:val="24"/>
                <w:szCs w:val="24"/>
              </w:rPr>
              <w:t>TRIBUNAL</w:t>
            </w:r>
          </w:p>
        </w:tc>
        <w:tc>
          <w:tcPr>
            <w:tcW w:w="2410" w:type="dxa"/>
            <w:shd w:val="clear" w:color="auto" w:fill="D9D9D9" w:themeFill="background1" w:themeFillShade="D9"/>
          </w:tcPr>
          <w:p w14:paraId="4BC63479" w14:textId="77777777" w:rsidR="004F1158" w:rsidRPr="004F1158" w:rsidRDefault="004F1158" w:rsidP="00103A1E">
            <w:pPr>
              <w:jc w:val="center"/>
              <w:rPr>
                <w:rFonts w:ascii="Arial" w:hAnsi="Arial" w:cs="Arial"/>
                <w:b/>
                <w:sz w:val="24"/>
                <w:szCs w:val="24"/>
              </w:rPr>
            </w:pPr>
            <w:r w:rsidRPr="004F1158">
              <w:rPr>
                <w:rFonts w:ascii="Arial" w:hAnsi="Arial" w:cs="Arial"/>
                <w:b/>
                <w:sz w:val="24"/>
                <w:szCs w:val="24"/>
              </w:rPr>
              <w:t>ESTIMATIVA DE PROCESSOS</w:t>
            </w:r>
          </w:p>
        </w:tc>
      </w:tr>
      <w:tr w:rsidR="004F1158" w:rsidRPr="004F1158" w14:paraId="15470FA3" w14:textId="77777777" w:rsidTr="00103A1E">
        <w:tc>
          <w:tcPr>
            <w:tcW w:w="5387" w:type="dxa"/>
          </w:tcPr>
          <w:p w14:paraId="2D162DC4" w14:textId="77777777" w:rsidR="004F1158" w:rsidRPr="004F1158" w:rsidRDefault="004F1158" w:rsidP="00103A1E">
            <w:pPr>
              <w:jc w:val="both"/>
              <w:rPr>
                <w:rFonts w:ascii="Arial" w:hAnsi="Arial" w:cs="Arial"/>
                <w:sz w:val="24"/>
                <w:szCs w:val="24"/>
              </w:rPr>
            </w:pPr>
            <w:r w:rsidRPr="004F1158">
              <w:rPr>
                <w:rFonts w:ascii="Arial" w:hAnsi="Arial" w:cs="Arial"/>
                <w:sz w:val="24"/>
                <w:szCs w:val="24"/>
              </w:rPr>
              <w:t>Supremo Tribunal Federal</w:t>
            </w:r>
          </w:p>
        </w:tc>
        <w:tc>
          <w:tcPr>
            <w:tcW w:w="2410" w:type="dxa"/>
          </w:tcPr>
          <w:p w14:paraId="46E689F3" w14:textId="77777777" w:rsidR="004F1158" w:rsidRPr="004F1158" w:rsidRDefault="004F1158" w:rsidP="00103A1E">
            <w:pPr>
              <w:jc w:val="center"/>
              <w:rPr>
                <w:rFonts w:ascii="Arial" w:hAnsi="Arial" w:cs="Arial"/>
                <w:sz w:val="24"/>
                <w:szCs w:val="24"/>
              </w:rPr>
            </w:pPr>
            <w:r w:rsidRPr="004F1158">
              <w:rPr>
                <w:rFonts w:ascii="Arial" w:hAnsi="Arial" w:cs="Arial"/>
                <w:sz w:val="24"/>
                <w:szCs w:val="24"/>
              </w:rPr>
              <w:t>01</w:t>
            </w:r>
          </w:p>
        </w:tc>
      </w:tr>
      <w:tr w:rsidR="004F1158" w:rsidRPr="004F1158" w14:paraId="4A591AD4" w14:textId="77777777" w:rsidTr="00103A1E">
        <w:tc>
          <w:tcPr>
            <w:tcW w:w="5387" w:type="dxa"/>
          </w:tcPr>
          <w:p w14:paraId="622FAA51" w14:textId="77777777" w:rsidR="004F1158" w:rsidRPr="004F1158" w:rsidRDefault="004F1158" w:rsidP="00103A1E">
            <w:pPr>
              <w:jc w:val="both"/>
              <w:rPr>
                <w:rFonts w:ascii="Arial" w:hAnsi="Arial" w:cs="Arial"/>
                <w:sz w:val="24"/>
                <w:szCs w:val="24"/>
              </w:rPr>
            </w:pPr>
            <w:r w:rsidRPr="004F1158">
              <w:rPr>
                <w:rFonts w:ascii="Arial" w:hAnsi="Arial" w:cs="Arial"/>
                <w:sz w:val="24"/>
                <w:szCs w:val="24"/>
              </w:rPr>
              <w:t>Superior Tribunal de Justiça</w:t>
            </w:r>
          </w:p>
        </w:tc>
        <w:tc>
          <w:tcPr>
            <w:tcW w:w="2410" w:type="dxa"/>
          </w:tcPr>
          <w:p w14:paraId="59A5D7EA" w14:textId="77777777" w:rsidR="004F1158" w:rsidRPr="004F1158" w:rsidRDefault="004F1158" w:rsidP="00103A1E">
            <w:pPr>
              <w:jc w:val="center"/>
              <w:rPr>
                <w:rFonts w:ascii="Arial" w:hAnsi="Arial" w:cs="Arial"/>
                <w:sz w:val="24"/>
                <w:szCs w:val="24"/>
              </w:rPr>
            </w:pPr>
            <w:r w:rsidRPr="004F1158">
              <w:rPr>
                <w:rFonts w:ascii="Arial" w:hAnsi="Arial" w:cs="Arial"/>
                <w:sz w:val="24"/>
                <w:szCs w:val="24"/>
              </w:rPr>
              <w:t>01</w:t>
            </w:r>
          </w:p>
        </w:tc>
      </w:tr>
      <w:tr w:rsidR="004F1158" w:rsidRPr="004F1158" w14:paraId="6FCE999C" w14:textId="77777777" w:rsidTr="00103A1E">
        <w:tc>
          <w:tcPr>
            <w:tcW w:w="5387" w:type="dxa"/>
          </w:tcPr>
          <w:p w14:paraId="5767034B" w14:textId="77777777" w:rsidR="004F1158" w:rsidRPr="004F1158" w:rsidRDefault="004F1158" w:rsidP="00103A1E">
            <w:pPr>
              <w:jc w:val="both"/>
              <w:rPr>
                <w:rFonts w:ascii="Arial" w:hAnsi="Arial" w:cs="Arial"/>
                <w:sz w:val="24"/>
                <w:szCs w:val="24"/>
              </w:rPr>
            </w:pPr>
            <w:r w:rsidRPr="004F1158">
              <w:rPr>
                <w:rFonts w:ascii="Arial" w:hAnsi="Arial" w:cs="Arial"/>
                <w:sz w:val="24"/>
                <w:szCs w:val="24"/>
              </w:rPr>
              <w:t>Tribunal Superior do Trabalho</w:t>
            </w:r>
          </w:p>
        </w:tc>
        <w:tc>
          <w:tcPr>
            <w:tcW w:w="2410" w:type="dxa"/>
          </w:tcPr>
          <w:p w14:paraId="25F62AA4" w14:textId="77777777" w:rsidR="004F1158" w:rsidRPr="004F1158" w:rsidRDefault="004F1158" w:rsidP="00103A1E">
            <w:pPr>
              <w:jc w:val="center"/>
              <w:rPr>
                <w:rFonts w:ascii="Arial" w:hAnsi="Arial" w:cs="Arial"/>
                <w:sz w:val="24"/>
                <w:szCs w:val="24"/>
              </w:rPr>
            </w:pPr>
            <w:r w:rsidRPr="004F1158">
              <w:rPr>
                <w:rFonts w:ascii="Arial" w:hAnsi="Arial" w:cs="Arial"/>
                <w:sz w:val="24"/>
                <w:szCs w:val="24"/>
              </w:rPr>
              <w:t>00</w:t>
            </w:r>
          </w:p>
        </w:tc>
      </w:tr>
      <w:tr w:rsidR="004F1158" w:rsidRPr="004F1158" w14:paraId="57B6F58E" w14:textId="77777777" w:rsidTr="00103A1E">
        <w:tc>
          <w:tcPr>
            <w:tcW w:w="5387" w:type="dxa"/>
          </w:tcPr>
          <w:p w14:paraId="63E7F32D" w14:textId="77777777" w:rsidR="004F1158" w:rsidRPr="004F1158" w:rsidRDefault="004F1158" w:rsidP="00103A1E">
            <w:pPr>
              <w:jc w:val="both"/>
              <w:rPr>
                <w:rFonts w:ascii="Arial" w:hAnsi="Arial" w:cs="Arial"/>
                <w:sz w:val="24"/>
                <w:szCs w:val="24"/>
              </w:rPr>
            </w:pPr>
            <w:r w:rsidRPr="004F1158">
              <w:rPr>
                <w:rFonts w:ascii="Arial" w:hAnsi="Arial" w:cs="Arial"/>
                <w:sz w:val="24"/>
                <w:szCs w:val="24"/>
              </w:rPr>
              <w:t>Tribunal Regional Federal da 6ª Região</w:t>
            </w:r>
          </w:p>
        </w:tc>
        <w:tc>
          <w:tcPr>
            <w:tcW w:w="2410" w:type="dxa"/>
          </w:tcPr>
          <w:p w14:paraId="5468E8C7" w14:textId="77777777" w:rsidR="004F1158" w:rsidRPr="004F1158" w:rsidRDefault="004F1158" w:rsidP="00103A1E">
            <w:pPr>
              <w:jc w:val="center"/>
              <w:rPr>
                <w:rFonts w:ascii="Arial" w:hAnsi="Arial" w:cs="Arial"/>
                <w:sz w:val="24"/>
                <w:szCs w:val="24"/>
              </w:rPr>
            </w:pPr>
            <w:r w:rsidRPr="004F1158">
              <w:rPr>
                <w:rFonts w:ascii="Arial" w:hAnsi="Arial" w:cs="Arial"/>
                <w:sz w:val="24"/>
                <w:szCs w:val="24"/>
              </w:rPr>
              <w:t>01</w:t>
            </w:r>
          </w:p>
        </w:tc>
      </w:tr>
      <w:tr w:rsidR="004F1158" w:rsidRPr="004F1158" w14:paraId="0A2A841F" w14:textId="77777777" w:rsidTr="00103A1E">
        <w:tc>
          <w:tcPr>
            <w:tcW w:w="5387" w:type="dxa"/>
          </w:tcPr>
          <w:p w14:paraId="20F72B92" w14:textId="77777777" w:rsidR="004F1158" w:rsidRPr="004F1158" w:rsidRDefault="004F1158" w:rsidP="00103A1E">
            <w:pPr>
              <w:jc w:val="both"/>
              <w:rPr>
                <w:rFonts w:ascii="Arial" w:hAnsi="Arial" w:cs="Arial"/>
                <w:sz w:val="24"/>
                <w:szCs w:val="24"/>
              </w:rPr>
            </w:pPr>
            <w:r w:rsidRPr="004F1158">
              <w:rPr>
                <w:rFonts w:ascii="Arial" w:hAnsi="Arial" w:cs="Arial"/>
                <w:sz w:val="24"/>
                <w:szCs w:val="24"/>
              </w:rPr>
              <w:t>Tribunal Regional do Trabalho da 3ª Região</w:t>
            </w:r>
          </w:p>
        </w:tc>
        <w:tc>
          <w:tcPr>
            <w:tcW w:w="2410" w:type="dxa"/>
          </w:tcPr>
          <w:p w14:paraId="454F317E" w14:textId="77777777" w:rsidR="004F1158" w:rsidRPr="004F1158" w:rsidRDefault="004F1158" w:rsidP="00103A1E">
            <w:pPr>
              <w:jc w:val="center"/>
              <w:rPr>
                <w:rFonts w:ascii="Arial" w:hAnsi="Arial" w:cs="Arial"/>
                <w:sz w:val="24"/>
                <w:szCs w:val="24"/>
              </w:rPr>
            </w:pPr>
            <w:r w:rsidRPr="004F1158">
              <w:rPr>
                <w:rFonts w:ascii="Arial" w:hAnsi="Arial" w:cs="Arial"/>
                <w:sz w:val="24"/>
                <w:szCs w:val="24"/>
              </w:rPr>
              <w:t>00</w:t>
            </w:r>
          </w:p>
        </w:tc>
      </w:tr>
      <w:tr w:rsidR="004F1158" w:rsidRPr="004F1158" w14:paraId="7340C27F" w14:textId="77777777" w:rsidTr="00103A1E">
        <w:tc>
          <w:tcPr>
            <w:tcW w:w="5387" w:type="dxa"/>
          </w:tcPr>
          <w:p w14:paraId="1C1B4878" w14:textId="77777777" w:rsidR="004F1158" w:rsidRPr="004F1158" w:rsidRDefault="004F1158" w:rsidP="00103A1E">
            <w:pPr>
              <w:jc w:val="both"/>
              <w:rPr>
                <w:rFonts w:ascii="Arial" w:hAnsi="Arial" w:cs="Arial"/>
                <w:sz w:val="24"/>
                <w:szCs w:val="24"/>
              </w:rPr>
            </w:pPr>
            <w:r w:rsidRPr="004F1158">
              <w:rPr>
                <w:rFonts w:ascii="Arial" w:hAnsi="Arial" w:cs="Arial"/>
                <w:sz w:val="24"/>
                <w:szCs w:val="24"/>
              </w:rPr>
              <w:t>Tribunal de Justiça de Minas Gerais</w:t>
            </w:r>
          </w:p>
        </w:tc>
        <w:tc>
          <w:tcPr>
            <w:tcW w:w="2410" w:type="dxa"/>
          </w:tcPr>
          <w:p w14:paraId="5DB7E7B4" w14:textId="77777777" w:rsidR="004F1158" w:rsidRPr="004F1158" w:rsidRDefault="004F1158" w:rsidP="00103A1E">
            <w:pPr>
              <w:jc w:val="center"/>
              <w:rPr>
                <w:rFonts w:ascii="Arial" w:hAnsi="Arial" w:cs="Arial"/>
                <w:sz w:val="24"/>
                <w:szCs w:val="24"/>
              </w:rPr>
            </w:pPr>
            <w:r w:rsidRPr="004F1158">
              <w:rPr>
                <w:rFonts w:ascii="Arial" w:hAnsi="Arial" w:cs="Arial"/>
                <w:sz w:val="24"/>
                <w:szCs w:val="24"/>
              </w:rPr>
              <w:t>18</w:t>
            </w:r>
          </w:p>
        </w:tc>
      </w:tr>
      <w:tr w:rsidR="004F1158" w:rsidRPr="004F1158" w14:paraId="75B0C62E" w14:textId="77777777" w:rsidTr="00103A1E">
        <w:tc>
          <w:tcPr>
            <w:tcW w:w="5387" w:type="dxa"/>
          </w:tcPr>
          <w:p w14:paraId="167287BD" w14:textId="77777777" w:rsidR="004F1158" w:rsidRPr="004F1158" w:rsidRDefault="004F1158" w:rsidP="00103A1E">
            <w:pPr>
              <w:jc w:val="both"/>
              <w:rPr>
                <w:rFonts w:ascii="Arial" w:hAnsi="Arial" w:cs="Arial"/>
                <w:sz w:val="24"/>
                <w:szCs w:val="24"/>
              </w:rPr>
            </w:pPr>
            <w:r w:rsidRPr="004F1158">
              <w:rPr>
                <w:rFonts w:ascii="Arial" w:hAnsi="Arial" w:cs="Arial"/>
                <w:sz w:val="24"/>
                <w:szCs w:val="24"/>
              </w:rPr>
              <w:t>Tribunal de Contas do Estado de Minas Gerais</w:t>
            </w:r>
          </w:p>
        </w:tc>
        <w:tc>
          <w:tcPr>
            <w:tcW w:w="2410" w:type="dxa"/>
          </w:tcPr>
          <w:p w14:paraId="42CE0C0A" w14:textId="77777777" w:rsidR="004F1158" w:rsidRPr="004F1158" w:rsidRDefault="004F1158" w:rsidP="00103A1E">
            <w:pPr>
              <w:jc w:val="center"/>
              <w:rPr>
                <w:rFonts w:ascii="Arial" w:hAnsi="Arial" w:cs="Arial"/>
                <w:sz w:val="24"/>
                <w:szCs w:val="24"/>
              </w:rPr>
            </w:pPr>
            <w:r w:rsidRPr="004F1158">
              <w:rPr>
                <w:rFonts w:ascii="Arial" w:hAnsi="Arial" w:cs="Arial"/>
                <w:sz w:val="24"/>
                <w:szCs w:val="24"/>
              </w:rPr>
              <w:t>00</w:t>
            </w:r>
          </w:p>
        </w:tc>
      </w:tr>
      <w:tr w:rsidR="004F1158" w:rsidRPr="004F1158" w14:paraId="4E9F0C0D" w14:textId="77777777" w:rsidTr="00103A1E">
        <w:tc>
          <w:tcPr>
            <w:tcW w:w="5387" w:type="dxa"/>
          </w:tcPr>
          <w:p w14:paraId="19AFB7CB" w14:textId="77777777" w:rsidR="004F1158" w:rsidRPr="004F1158" w:rsidRDefault="004F1158" w:rsidP="00103A1E">
            <w:pPr>
              <w:jc w:val="both"/>
              <w:rPr>
                <w:rFonts w:ascii="Arial" w:hAnsi="Arial" w:cs="Arial"/>
                <w:sz w:val="24"/>
                <w:szCs w:val="24"/>
              </w:rPr>
            </w:pPr>
            <w:r w:rsidRPr="004F1158">
              <w:rPr>
                <w:rFonts w:ascii="Arial" w:hAnsi="Arial" w:cs="Arial"/>
                <w:sz w:val="24"/>
                <w:szCs w:val="24"/>
              </w:rPr>
              <w:t>Tribunal de Contas da União</w:t>
            </w:r>
          </w:p>
        </w:tc>
        <w:tc>
          <w:tcPr>
            <w:tcW w:w="2410" w:type="dxa"/>
          </w:tcPr>
          <w:p w14:paraId="052A9B93" w14:textId="77777777" w:rsidR="004F1158" w:rsidRPr="004F1158" w:rsidRDefault="004F1158" w:rsidP="00103A1E">
            <w:pPr>
              <w:jc w:val="center"/>
              <w:rPr>
                <w:rFonts w:ascii="Arial" w:hAnsi="Arial" w:cs="Arial"/>
                <w:sz w:val="24"/>
                <w:szCs w:val="24"/>
              </w:rPr>
            </w:pPr>
            <w:r w:rsidRPr="004F1158">
              <w:rPr>
                <w:rFonts w:ascii="Arial" w:hAnsi="Arial" w:cs="Arial"/>
                <w:sz w:val="24"/>
                <w:szCs w:val="24"/>
              </w:rPr>
              <w:t>00</w:t>
            </w:r>
          </w:p>
        </w:tc>
      </w:tr>
    </w:tbl>
    <w:p w14:paraId="469E2AA9" w14:textId="77777777" w:rsidR="004F1158" w:rsidRPr="004F1158" w:rsidRDefault="004F1158" w:rsidP="004F1158">
      <w:pPr>
        <w:spacing w:after="0" w:line="240" w:lineRule="auto"/>
        <w:jc w:val="both"/>
        <w:rPr>
          <w:rFonts w:ascii="Arial" w:hAnsi="Arial" w:cs="Arial"/>
          <w:sz w:val="24"/>
          <w:szCs w:val="24"/>
        </w:rPr>
      </w:pPr>
    </w:p>
    <w:p w14:paraId="3CD76A5D" w14:textId="77777777" w:rsidR="004F1158" w:rsidRPr="0031114A" w:rsidRDefault="004F1158" w:rsidP="004F1158">
      <w:pPr>
        <w:spacing w:after="0" w:line="240" w:lineRule="auto"/>
        <w:jc w:val="both"/>
        <w:rPr>
          <w:rFonts w:ascii="Arial" w:hAnsi="Arial" w:cs="Arial"/>
          <w:sz w:val="24"/>
          <w:szCs w:val="24"/>
        </w:rPr>
      </w:pPr>
      <w:r w:rsidRPr="0031114A">
        <w:rPr>
          <w:rFonts w:ascii="Arial" w:hAnsi="Arial" w:cs="Arial"/>
          <w:sz w:val="24"/>
          <w:szCs w:val="24"/>
        </w:rPr>
        <w:t>3.13 O quantitativo informado é apenas para a estimativa de cálculo do valor dos serviços a serem ofertados pelos licitantes não podendo ser considerado um número fixo de processos. Eventuais variações deste quantitativo não autorizam quaisquer reivindicações.</w:t>
      </w:r>
    </w:p>
    <w:p w14:paraId="42084826" w14:textId="77777777" w:rsidR="004F1158" w:rsidRPr="0031114A" w:rsidRDefault="004F1158" w:rsidP="004F1158">
      <w:pPr>
        <w:spacing w:line="360" w:lineRule="auto"/>
        <w:jc w:val="both"/>
        <w:rPr>
          <w:rFonts w:ascii="Arial" w:hAnsi="Arial" w:cs="Arial"/>
          <w:b/>
          <w:bCs/>
          <w:sz w:val="24"/>
          <w:szCs w:val="24"/>
        </w:rPr>
      </w:pPr>
    </w:p>
    <w:p w14:paraId="2F184AE0" w14:textId="54119830" w:rsidR="004F1158" w:rsidRPr="0031114A" w:rsidRDefault="004F1158" w:rsidP="004F1158">
      <w:pPr>
        <w:spacing w:after="0" w:line="240" w:lineRule="auto"/>
        <w:jc w:val="both"/>
        <w:rPr>
          <w:rFonts w:ascii="Arial" w:hAnsi="Arial" w:cs="Arial"/>
          <w:b/>
          <w:bCs/>
          <w:sz w:val="24"/>
          <w:szCs w:val="24"/>
        </w:rPr>
      </w:pPr>
      <w:r w:rsidRPr="0031114A">
        <w:rPr>
          <w:rFonts w:ascii="Arial" w:hAnsi="Arial" w:cs="Arial"/>
          <w:b/>
          <w:bCs/>
          <w:sz w:val="24"/>
          <w:szCs w:val="24"/>
        </w:rPr>
        <w:t>4 REQUISITOS DA CONTRATAÇÃO</w:t>
      </w:r>
    </w:p>
    <w:p w14:paraId="51FD4C17" w14:textId="77777777" w:rsidR="004F1158" w:rsidRPr="0031114A" w:rsidRDefault="004F1158" w:rsidP="004F1158">
      <w:pPr>
        <w:pStyle w:val="itemnivel2"/>
        <w:spacing w:beforeAutospacing="0" w:after="0" w:afterAutospacing="0"/>
        <w:ind w:right="120"/>
        <w:jc w:val="both"/>
        <w:rPr>
          <w:rFonts w:ascii="Arial" w:eastAsiaTheme="minorHAnsi" w:hAnsi="Arial" w:cs="Arial"/>
          <w:lang w:eastAsia="en-US"/>
        </w:rPr>
      </w:pPr>
      <w:r w:rsidRPr="0031114A">
        <w:rPr>
          <w:rFonts w:ascii="Arial" w:eastAsiaTheme="minorHAnsi" w:hAnsi="Arial" w:cs="Arial"/>
          <w:lang w:eastAsia="en-US"/>
        </w:rPr>
        <w:t>4.1 Para que a contratação alcance os resultados almejados, são necessários, no mínimo, os seguintes requisitos:</w:t>
      </w:r>
    </w:p>
    <w:p w14:paraId="4D10BB62" w14:textId="77777777" w:rsidR="00D45504" w:rsidRPr="0031114A" w:rsidRDefault="00D45504" w:rsidP="004F1158">
      <w:pPr>
        <w:pStyle w:val="itemnivel2"/>
        <w:spacing w:beforeAutospacing="0" w:after="0" w:afterAutospacing="0"/>
        <w:ind w:right="120"/>
        <w:jc w:val="both"/>
        <w:rPr>
          <w:rFonts w:ascii="Arial" w:eastAsiaTheme="minorHAnsi" w:hAnsi="Arial" w:cs="Arial"/>
          <w:b/>
          <w:bCs/>
          <w:lang w:eastAsia="en-US"/>
        </w:rPr>
      </w:pPr>
    </w:p>
    <w:p w14:paraId="70A093B2" w14:textId="5252C9B3" w:rsidR="004F1158" w:rsidRPr="0031114A" w:rsidRDefault="004F1158" w:rsidP="004F1158">
      <w:pPr>
        <w:pStyle w:val="itemnivel2"/>
        <w:spacing w:beforeAutospacing="0" w:after="0" w:afterAutospacing="0"/>
        <w:ind w:right="120"/>
        <w:jc w:val="both"/>
        <w:rPr>
          <w:rFonts w:ascii="Arial" w:eastAsiaTheme="minorHAnsi" w:hAnsi="Arial" w:cs="Arial"/>
          <w:b/>
          <w:bCs/>
          <w:lang w:eastAsia="en-US"/>
        </w:rPr>
      </w:pPr>
      <w:r w:rsidRPr="0031114A">
        <w:rPr>
          <w:rFonts w:ascii="Arial" w:eastAsiaTheme="minorHAnsi" w:hAnsi="Arial" w:cs="Arial"/>
          <w:b/>
          <w:bCs/>
          <w:lang w:eastAsia="en-US"/>
        </w:rPr>
        <w:t>Requisitos gerais</w:t>
      </w:r>
    </w:p>
    <w:p w14:paraId="5B4F02C8" w14:textId="77777777" w:rsidR="004F1158" w:rsidRPr="0031114A" w:rsidRDefault="004F1158" w:rsidP="004F1158">
      <w:pPr>
        <w:pStyle w:val="itemnivel2"/>
        <w:spacing w:beforeAutospacing="0" w:after="0" w:afterAutospacing="0"/>
        <w:ind w:right="120"/>
        <w:jc w:val="both"/>
        <w:rPr>
          <w:rFonts w:ascii="Arial" w:eastAsiaTheme="minorHAnsi" w:hAnsi="Arial" w:cs="Arial"/>
          <w:lang w:eastAsia="en-US"/>
        </w:rPr>
      </w:pPr>
      <w:r w:rsidRPr="0031114A">
        <w:rPr>
          <w:rFonts w:ascii="Arial" w:eastAsiaTheme="minorHAnsi" w:hAnsi="Arial" w:cs="Arial"/>
          <w:lang w:eastAsia="en-US"/>
        </w:rPr>
        <w:t>4.2 O serviço objeto desta contratação tem natureza de serviços técnicos especializados, conforme justificativa constante do Estudo Técnico Preliminar.</w:t>
      </w:r>
    </w:p>
    <w:p w14:paraId="012A9AE3" w14:textId="77777777" w:rsidR="004F1158" w:rsidRPr="0031114A" w:rsidRDefault="004F1158" w:rsidP="004F1158">
      <w:pPr>
        <w:pStyle w:val="itemnivel2"/>
        <w:spacing w:beforeAutospacing="0" w:after="0" w:afterAutospacing="0"/>
        <w:ind w:right="120"/>
        <w:jc w:val="both"/>
        <w:rPr>
          <w:rFonts w:ascii="Arial" w:eastAsiaTheme="minorHAnsi" w:hAnsi="Arial" w:cs="Arial"/>
          <w:lang w:eastAsia="en-US"/>
        </w:rPr>
      </w:pPr>
      <w:r w:rsidRPr="0031114A">
        <w:rPr>
          <w:rFonts w:ascii="Arial" w:eastAsiaTheme="minorHAnsi" w:hAnsi="Arial" w:cs="Arial"/>
          <w:lang w:eastAsia="en-US"/>
        </w:rPr>
        <w:t>4.3 A contratação pretendida caracteriza-se como um contrato de serviço de natureza continuada, visto que a defesa do IPREM/GV nos processos em tramitação nas instâncias superiores deve ser realizada até o trânsito em julgado da sentença e devolução do processo à primeira instância, sendo uma necessidade permanente e indispensável para garantir a efetiva representação judicial e extrajudicial do IPREM/GV perante as instâncias superiores, sendo a vigência plurianual mais vantajosa.</w:t>
      </w:r>
    </w:p>
    <w:p w14:paraId="5A849CFA" w14:textId="77777777" w:rsidR="004F1158" w:rsidRPr="0031114A" w:rsidRDefault="004F1158" w:rsidP="004F1158">
      <w:pPr>
        <w:pStyle w:val="itemnivel2"/>
        <w:spacing w:beforeAutospacing="0" w:after="0" w:afterAutospacing="0"/>
        <w:ind w:right="120"/>
        <w:jc w:val="both"/>
        <w:rPr>
          <w:rFonts w:ascii="Arial" w:eastAsiaTheme="minorHAnsi" w:hAnsi="Arial" w:cs="Arial"/>
          <w:lang w:eastAsia="en-US"/>
        </w:rPr>
      </w:pPr>
      <w:r w:rsidRPr="0031114A">
        <w:rPr>
          <w:rFonts w:ascii="Arial" w:eastAsiaTheme="minorHAnsi" w:hAnsi="Arial" w:cs="Arial"/>
          <w:lang w:eastAsia="en-US"/>
        </w:rPr>
        <w:t>4.4 O prazo de vigência será de 12 (doze) meses, prorrogável na forma dos artigos 106 e 107 da Lei n° 14.133/2021.</w:t>
      </w:r>
    </w:p>
    <w:p w14:paraId="2C870A99" w14:textId="77777777" w:rsidR="004F1158" w:rsidRPr="0031114A" w:rsidRDefault="004F1158" w:rsidP="004F1158">
      <w:pPr>
        <w:pStyle w:val="itemnivel2"/>
        <w:spacing w:beforeAutospacing="0" w:after="0" w:afterAutospacing="0"/>
        <w:ind w:right="120"/>
        <w:jc w:val="both"/>
        <w:rPr>
          <w:rFonts w:ascii="Arial" w:eastAsiaTheme="minorHAnsi" w:hAnsi="Arial" w:cs="Arial"/>
          <w:lang w:eastAsia="en-US"/>
        </w:rPr>
      </w:pPr>
      <w:r w:rsidRPr="0031114A">
        <w:rPr>
          <w:rFonts w:ascii="Arial" w:eastAsiaTheme="minorHAnsi" w:hAnsi="Arial" w:cs="Arial"/>
          <w:lang w:eastAsia="en-US"/>
        </w:rPr>
        <w:t xml:space="preserve">4.5 Trata-se de serviço técnico especializado de natureza intelectual, portanto, sem impacto ambiental, não sendo verificados critérios ou práticas de sustentabilidade diretamente atrelada ao objeto. </w:t>
      </w:r>
    </w:p>
    <w:p w14:paraId="53AE647A" w14:textId="77777777" w:rsidR="004F1158" w:rsidRPr="0031114A" w:rsidRDefault="004F1158" w:rsidP="004F1158">
      <w:pPr>
        <w:pStyle w:val="itemnivel2"/>
        <w:spacing w:beforeAutospacing="0" w:after="0" w:afterAutospacing="0"/>
        <w:ind w:right="120"/>
        <w:jc w:val="both"/>
        <w:rPr>
          <w:rFonts w:ascii="Arial" w:eastAsiaTheme="minorHAnsi" w:hAnsi="Arial" w:cs="Arial"/>
          <w:lang w:eastAsia="en-US"/>
        </w:rPr>
      </w:pPr>
    </w:p>
    <w:p w14:paraId="64516E71" w14:textId="77777777" w:rsidR="004F1158" w:rsidRPr="0031114A" w:rsidRDefault="004F1158" w:rsidP="004F1158">
      <w:pPr>
        <w:pStyle w:val="itemnivel2"/>
        <w:spacing w:beforeAutospacing="0" w:after="0" w:afterAutospacing="0"/>
        <w:ind w:right="119"/>
        <w:jc w:val="both"/>
        <w:rPr>
          <w:rFonts w:ascii="Arial" w:hAnsi="Arial" w:cs="Arial"/>
          <w:b/>
          <w:bCs/>
        </w:rPr>
      </w:pPr>
      <w:r w:rsidRPr="0031114A">
        <w:rPr>
          <w:rFonts w:ascii="Arial" w:hAnsi="Arial" w:cs="Arial"/>
          <w:b/>
          <w:bCs/>
        </w:rPr>
        <w:t>Requisitos específicos</w:t>
      </w:r>
    </w:p>
    <w:p w14:paraId="2306C1E4"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rPr>
        <w:t>4.6 Para a prestação de serviços advocatícios atinentes a defesa dos interesses do IPREM/GV nos processos em que figura como parte ou interessado, em tramitação em 2ª instância, nos Tribunais Superiores e Tribunais de Conta</w:t>
      </w:r>
      <w:r w:rsidRPr="0031114A">
        <w:rPr>
          <w:rFonts w:ascii="Arial" w:hAnsi="Arial" w:cs="Arial"/>
          <w:bCs/>
        </w:rPr>
        <w:t>, visando assegurar a defesa plena e qualificada, deve o contratado preencher os seguintes requisitos específicos:</w:t>
      </w:r>
    </w:p>
    <w:p w14:paraId="5548FD53"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4.6.1 comprovar formação acadêmica, especializações e experiência profissional dos advogados indicados para execução do contrato, em direito público, especialmente nas áreas do direito administrativo e constitucional, assim como em direito previdenciário e da saúde;</w:t>
      </w:r>
    </w:p>
    <w:p w14:paraId="6C2B4D83"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4.6.2 comprovar experiência profissional relacionada à atuação em processos judiciais em segunda instância ou tribunais superiores, com apresentação de atestados de capacidade técnica emitidos por entes públicos ou privados.</w:t>
      </w:r>
    </w:p>
    <w:p w14:paraId="54499E2A"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4.6.3 comprovar experiência profissional relacionada à atuação em processos em tramitação nos Tribunais de Contas de Estado ou no Tribunal de Contas da União, com apresentação de atestados de capacidade técnica emitidos por entes públicos ou privados;</w:t>
      </w:r>
    </w:p>
    <w:p w14:paraId="2745899A"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4.6.4 comprovar a capacidade operacional para a execução do contrato, incluindo sede em local estratégico, equipe de apoio, disponibilidade para diligências e sustentações orais;</w:t>
      </w:r>
    </w:p>
    <w:p w14:paraId="31BC9257"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4.7 Somente poderão participar do certame sociedade de advogados que tenham ramo de atividade compatível com o objeto da licitação e que atendam aos requisitos de habilitação e qualificação técnica, não sendo permitida a participação de advogado que não integre sociedade de advogados formalmente registrada na Ordem dos Advogados do Brasil – OAB.</w:t>
      </w:r>
    </w:p>
    <w:p w14:paraId="2A46F2B1"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4.8 Não poderão participar da licitação sociedade de advogados enquadrada nos seguintes casos:</w:t>
      </w:r>
    </w:p>
    <w:p w14:paraId="7ED93708"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4.8.1 sociedade de advogados integrada por sócios ou empregados com contrato de Trabalho vigente com o IPREM/GV ou por servidores públicos a ele vinculados;</w:t>
      </w:r>
    </w:p>
    <w:p w14:paraId="6E2119BA"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4.8.2 sociedade de advogados que qualquer dos titulares, sócios, associados ou empregados, possua ação judicial contra o IPREM/GV, na qualidade de advogado ou procuradores de terceiros, em processos em andamento na data da publicação do edital, admitido o substabelecimento da procuração após a publicação do Edital, até o momento da apresentação da documentação de habilitação;</w:t>
      </w:r>
    </w:p>
    <w:p w14:paraId="06E4DD19"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4.8.3 sociedade sob processo de dissolução;</w:t>
      </w:r>
    </w:p>
    <w:p w14:paraId="1502CA8C"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lastRenderedPageBreak/>
        <w:t>4.8.4 sociedade de advogados que tenha forma ou característica mercantil ou que desempenhe atividades estranhas à advocacia;</w:t>
      </w:r>
    </w:p>
    <w:p w14:paraId="272114C2" w14:textId="77777777" w:rsidR="004F1158" w:rsidRPr="0031114A" w:rsidRDefault="004F1158" w:rsidP="004F1158">
      <w:pPr>
        <w:pStyle w:val="itemnivel2"/>
        <w:spacing w:beforeAutospacing="0" w:after="0" w:afterAutospacing="0"/>
        <w:ind w:right="119"/>
        <w:jc w:val="both"/>
        <w:rPr>
          <w:rFonts w:ascii="Arial" w:hAnsi="Arial" w:cs="Arial"/>
          <w:bCs/>
          <w:color w:val="FF0000"/>
        </w:rPr>
      </w:pPr>
      <w:r w:rsidRPr="0031114A">
        <w:rPr>
          <w:rFonts w:ascii="Arial" w:hAnsi="Arial" w:cs="Arial"/>
          <w:bCs/>
        </w:rPr>
        <w:t>4.8.5 sociedade de advogados, cujos sócios estejam impedidos de advogar contra pessoa jurídica de direito público (União, Estados e Municípios), empresas públicas, sociedade de economia mista, entidades paraestatais ou empresas concessionárias de serviços públicos, exceto quando licenciados da inscrição junto à OAB;</w:t>
      </w:r>
    </w:p>
    <w:p w14:paraId="3B261D49"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4.8.6 sociedade de advogados com seu cadastro suspenso ou cancelado e/ou que tenha sido declarada impedida de se cadastrar, licitar ou contratar com a Administração Pública Direta ou Indireta e sociedade de economia mista;</w:t>
      </w:r>
    </w:p>
    <w:p w14:paraId="403E45F2"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4.8.7 sociedade de advogados declarada inidônea para licitar com a Administração Pública, ou cujos integrantes, isoladamente ou em sociedade, em anterior prestação de serviços ao IPREM/GV, tenham revelado mau procedimento ou inépcia profissional, caracterizada pelo abandono de causas, perdas de prazo, não comparecimento a audiência ou que tenham tido o contrato de prestação de serviços jurídicos rescindido pelo IPREM/GV, por culpa contratual;</w:t>
      </w:r>
    </w:p>
    <w:p w14:paraId="300E393F"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4.9 Não se admitirá a participação de consórcio nesta licitação, uma vez que não é reconhecida pela OAB esta modalidade de organização para prestação de serviço, nos termos do art. 15 e seguintes da Lei 8.906, de 04 de julho de 1994;</w:t>
      </w:r>
    </w:p>
    <w:p w14:paraId="2CB6E1AE" w14:textId="77777777" w:rsidR="004F1158" w:rsidRPr="0031114A" w:rsidRDefault="004F1158" w:rsidP="004F1158">
      <w:pPr>
        <w:pStyle w:val="itemnivel2"/>
        <w:spacing w:beforeAutospacing="0" w:after="0" w:afterAutospacing="0"/>
        <w:ind w:right="119"/>
        <w:jc w:val="both"/>
        <w:rPr>
          <w:rFonts w:ascii="Arial" w:hAnsi="Arial" w:cs="Arial"/>
          <w:bCs/>
        </w:rPr>
      </w:pPr>
      <w:r w:rsidRPr="0031114A">
        <w:rPr>
          <w:rFonts w:ascii="Arial" w:hAnsi="Arial" w:cs="Arial"/>
          <w:bCs/>
        </w:rPr>
        <w:t>4.10 Nenhum interessado poderá participar da licitação representando mais de um CONTRATADO.</w:t>
      </w:r>
    </w:p>
    <w:p w14:paraId="7EFCA819" w14:textId="77777777" w:rsidR="004F1158" w:rsidRPr="0031114A" w:rsidRDefault="004F1158" w:rsidP="004F1158">
      <w:pPr>
        <w:pStyle w:val="itemnivel2"/>
        <w:spacing w:beforeAutospacing="0" w:after="0" w:afterAutospacing="0"/>
        <w:ind w:right="119"/>
        <w:jc w:val="both"/>
        <w:rPr>
          <w:rFonts w:ascii="Arial" w:hAnsi="Arial" w:cs="Arial"/>
          <w:bCs/>
        </w:rPr>
      </w:pPr>
    </w:p>
    <w:p w14:paraId="3DC9C9C2" w14:textId="77777777" w:rsidR="004F1158" w:rsidRPr="0031114A" w:rsidRDefault="004F1158" w:rsidP="004F1158">
      <w:pPr>
        <w:spacing w:after="0" w:line="240" w:lineRule="auto"/>
        <w:jc w:val="both"/>
        <w:rPr>
          <w:rFonts w:ascii="Arial" w:hAnsi="Arial" w:cs="Arial"/>
          <w:b/>
          <w:bCs/>
          <w:sz w:val="24"/>
          <w:szCs w:val="24"/>
        </w:rPr>
      </w:pPr>
      <w:r w:rsidRPr="0031114A">
        <w:rPr>
          <w:rFonts w:ascii="Arial" w:hAnsi="Arial" w:cs="Arial"/>
          <w:b/>
          <w:bCs/>
          <w:sz w:val="24"/>
          <w:szCs w:val="24"/>
        </w:rPr>
        <w:t>5 DA SUBCONTRATAÇÃO</w:t>
      </w:r>
    </w:p>
    <w:p w14:paraId="24ED9096" w14:textId="77777777" w:rsidR="004F1158" w:rsidRPr="0031114A" w:rsidRDefault="004F1158" w:rsidP="004F1158">
      <w:pPr>
        <w:spacing w:after="0" w:line="240" w:lineRule="auto"/>
        <w:jc w:val="both"/>
        <w:rPr>
          <w:rFonts w:ascii="Arial" w:hAnsi="Arial" w:cs="Arial"/>
          <w:bCs/>
          <w:sz w:val="24"/>
          <w:szCs w:val="24"/>
        </w:rPr>
      </w:pPr>
      <w:r w:rsidRPr="0031114A">
        <w:rPr>
          <w:rFonts w:ascii="Arial" w:hAnsi="Arial" w:cs="Arial"/>
          <w:bCs/>
          <w:sz w:val="24"/>
          <w:szCs w:val="24"/>
        </w:rPr>
        <w:t>5.1</w:t>
      </w:r>
      <w:r w:rsidRPr="0031114A">
        <w:rPr>
          <w:rFonts w:ascii="Arial" w:hAnsi="Arial" w:cs="Arial"/>
          <w:b/>
          <w:bCs/>
          <w:sz w:val="24"/>
          <w:szCs w:val="24"/>
        </w:rPr>
        <w:t xml:space="preserve"> </w:t>
      </w:r>
      <w:r w:rsidRPr="0031114A">
        <w:rPr>
          <w:rFonts w:ascii="Arial" w:hAnsi="Arial" w:cs="Arial"/>
          <w:bCs/>
          <w:sz w:val="24"/>
          <w:szCs w:val="24"/>
        </w:rPr>
        <w:t>Não será admitida a subcontratação do objeto contratual.</w:t>
      </w:r>
    </w:p>
    <w:p w14:paraId="48D07EB8" w14:textId="77777777" w:rsidR="004F1158" w:rsidRPr="0031114A" w:rsidRDefault="004F1158" w:rsidP="004F1158">
      <w:pPr>
        <w:spacing w:after="0" w:line="240" w:lineRule="auto"/>
        <w:jc w:val="both"/>
        <w:rPr>
          <w:rFonts w:ascii="Arial" w:hAnsi="Arial" w:cs="Arial"/>
          <w:bCs/>
          <w:sz w:val="24"/>
          <w:szCs w:val="24"/>
        </w:rPr>
      </w:pPr>
    </w:p>
    <w:p w14:paraId="019A2EFA" w14:textId="77777777" w:rsidR="004F1158" w:rsidRPr="0031114A" w:rsidRDefault="004F1158" w:rsidP="004F1158">
      <w:pPr>
        <w:spacing w:after="0" w:line="240" w:lineRule="auto"/>
        <w:jc w:val="both"/>
        <w:rPr>
          <w:rFonts w:ascii="Arial" w:hAnsi="Arial" w:cs="Arial"/>
          <w:b/>
          <w:bCs/>
          <w:sz w:val="24"/>
          <w:szCs w:val="24"/>
        </w:rPr>
      </w:pPr>
      <w:r w:rsidRPr="0031114A">
        <w:rPr>
          <w:rFonts w:ascii="Arial" w:hAnsi="Arial" w:cs="Arial"/>
          <w:b/>
          <w:bCs/>
          <w:sz w:val="24"/>
          <w:szCs w:val="24"/>
        </w:rPr>
        <w:t>6 DA GARANTIA DA CONTRATAÇÃO</w:t>
      </w:r>
    </w:p>
    <w:p w14:paraId="5843A1C1" w14:textId="77777777" w:rsidR="004F1158" w:rsidRPr="0031114A" w:rsidRDefault="004F1158" w:rsidP="004F1158">
      <w:pPr>
        <w:pStyle w:val="itemnivel2"/>
        <w:spacing w:beforeAutospacing="0" w:after="0" w:afterAutospacing="0"/>
        <w:ind w:right="120"/>
        <w:jc w:val="both"/>
        <w:rPr>
          <w:rFonts w:ascii="Arial" w:eastAsiaTheme="minorHAnsi" w:hAnsi="Arial" w:cs="Arial"/>
          <w:lang w:eastAsia="en-US"/>
        </w:rPr>
      </w:pPr>
      <w:r w:rsidRPr="0031114A">
        <w:rPr>
          <w:rFonts w:ascii="Arial" w:hAnsi="Arial" w:cs="Arial"/>
          <w:bCs/>
        </w:rPr>
        <w:t xml:space="preserve">6.1 </w:t>
      </w:r>
      <w:r w:rsidRPr="0031114A">
        <w:rPr>
          <w:rFonts w:ascii="Arial" w:eastAsiaTheme="minorHAnsi" w:hAnsi="Arial" w:cs="Arial"/>
          <w:lang w:eastAsia="en-US"/>
        </w:rPr>
        <w:t xml:space="preserve">Não haverá exigência da garantia da contratação dos artigos 96 e seguintes da Lei nº 14.133/21, em razão da natureza do serviço, baixo vulto e complexidade, não havendo riscos que justifiquem a exigência de garantia de execução. </w:t>
      </w:r>
    </w:p>
    <w:p w14:paraId="35A1458A" w14:textId="77777777" w:rsidR="004F1158" w:rsidRPr="0031114A" w:rsidRDefault="004F1158" w:rsidP="004F1158">
      <w:pPr>
        <w:spacing w:after="0" w:line="240" w:lineRule="auto"/>
        <w:jc w:val="both"/>
        <w:rPr>
          <w:rFonts w:ascii="Arial" w:hAnsi="Arial" w:cs="Arial"/>
          <w:b/>
          <w:bCs/>
          <w:sz w:val="24"/>
          <w:szCs w:val="24"/>
        </w:rPr>
      </w:pPr>
    </w:p>
    <w:p w14:paraId="06F587D1" w14:textId="77777777" w:rsidR="004F1158" w:rsidRPr="0031114A" w:rsidRDefault="004F1158" w:rsidP="004F1158">
      <w:pPr>
        <w:spacing w:after="0" w:line="240" w:lineRule="auto"/>
        <w:jc w:val="both"/>
        <w:rPr>
          <w:rFonts w:ascii="Arial" w:hAnsi="Arial" w:cs="Arial"/>
          <w:b/>
          <w:bCs/>
          <w:sz w:val="24"/>
          <w:szCs w:val="24"/>
        </w:rPr>
      </w:pPr>
      <w:r w:rsidRPr="0031114A">
        <w:rPr>
          <w:rFonts w:ascii="Arial" w:hAnsi="Arial" w:cs="Arial"/>
          <w:b/>
          <w:bCs/>
          <w:sz w:val="24"/>
          <w:szCs w:val="24"/>
        </w:rPr>
        <w:t>7 VISTORIA</w:t>
      </w:r>
    </w:p>
    <w:p w14:paraId="7863C46A" w14:textId="77777777" w:rsidR="004F1158" w:rsidRPr="0031114A" w:rsidRDefault="004F1158" w:rsidP="004F1158">
      <w:pPr>
        <w:spacing w:after="0" w:line="240" w:lineRule="auto"/>
        <w:jc w:val="both"/>
        <w:rPr>
          <w:rFonts w:ascii="Arial" w:hAnsi="Arial" w:cs="Arial"/>
          <w:b/>
          <w:bCs/>
          <w:sz w:val="24"/>
          <w:szCs w:val="24"/>
        </w:rPr>
      </w:pPr>
      <w:r w:rsidRPr="0031114A">
        <w:rPr>
          <w:rFonts w:ascii="Arial" w:hAnsi="Arial" w:cs="Arial"/>
          <w:sz w:val="24"/>
          <w:szCs w:val="24"/>
        </w:rPr>
        <w:t>7.1 Não há necessidade de realização de avaliação prévia na sede do IPREM/GV para execução dos serviços.</w:t>
      </w:r>
    </w:p>
    <w:p w14:paraId="26730208" w14:textId="77777777" w:rsidR="004F1158" w:rsidRPr="0031114A" w:rsidRDefault="004F1158" w:rsidP="004F1158">
      <w:pPr>
        <w:spacing w:after="0" w:line="240" w:lineRule="auto"/>
        <w:jc w:val="both"/>
        <w:rPr>
          <w:rFonts w:ascii="Arial" w:hAnsi="Arial" w:cs="Arial"/>
          <w:b/>
          <w:bCs/>
          <w:sz w:val="24"/>
          <w:szCs w:val="24"/>
        </w:rPr>
      </w:pPr>
    </w:p>
    <w:p w14:paraId="2521B98F" w14:textId="77777777" w:rsidR="004F1158" w:rsidRPr="0031114A" w:rsidRDefault="004F1158" w:rsidP="004F1158">
      <w:pPr>
        <w:spacing w:after="0" w:line="240" w:lineRule="auto"/>
        <w:jc w:val="both"/>
        <w:rPr>
          <w:rFonts w:ascii="Arial" w:hAnsi="Arial" w:cs="Arial"/>
          <w:b/>
          <w:bCs/>
          <w:sz w:val="24"/>
          <w:szCs w:val="24"/>
        </w:rPr>
      </w:pPr>
      <w:r w:rsidRPr="0031114A">
        <w:rPr>
          <w:rFonts w:ascii="Arial" w:hAnsi="Arial" w:cs="Arial"/>
          <w:b/>
          <w:bCs/>
          <w:sz w:val="24"/>
          <w:szCs w:val="24"/>
        </w:rPr>
        <w:t>8 MODELO DE EXECUÇÃO DO OBJETO</w:t>
      </w:r>
    </w:p>
    <w:p w14:paraId="202CCF16" w14:textId="77777777" w:rsidR="004F1158" w:rsidRPr="0031114A" w:rsidRDefault="004F1158" w:rsidP="004F1158">
      <w:pPr>
        <w:spacing w:after="0" w:line="240" w:lineRule="auto"/>
        <w:jc w:val="both"/>
        <w:rPr>
          <w:rFonts w:ascii="Arial" w:hAnsi="Arial" w:cs="Arial"/>
          <w:b/>
          <w:sz w:val="24"/>
          <w:szCs w:val="24"/>
        </w:rPr>
      </w:pPr>
      <w:r w:rsidRPr="0031114A">
        <w:rPr>
          <w:rFonts w:ascii="Arial" w:hAnsi="Arial" w:cs="Arial"/>
          <w:b/>
          <w:sz w:val="24"/>
          <w:szCs w:val="24"/>
        </w:rPr>
        <w:t xml:space="preserve">Condições de execução </w:t>
      </w:r>
    </w:p>
    <w:p w14:paraId="721131A4" w14:textId="77777777" w:rsidR="004F1158" w:rsidRPr="0031114A" w:rsidRDefault="004F1158" w:rsidP="004F1158">
      <w:pPr>
        <w:spacing w:after="0" w:line="240" w:lineRule="auto"/>
        <w:jc w:val="both"/>
        <w:rPr>
          <w:rFonts w:ascii="Arial" w:hAnsi="Arial" w:cs="Arial"/>
          <w:sz w:val="24"/>
          <w:szCs w:val="24"/>
        </w:rPr>
      </w:pPr>
      <w:r w:rsidRPr="0031114A">
        <w:rPr>
          <w:rFonts w:ascii="Arial" w:hAnsi="Arial" w:cs="Arial"/>
          <w:sz w:val="24"/>
          <w:szCs w:val="24"/>
        </w:rPr>
        <w:t>8.1. A Execução do serviço se dará da seguinte forma:</w:t>
      </w:r>
    </w:p>
    <w:p w14:paraId="18AA58B1" w14:textId="77777777" w:rsidR="004F1158" w:rsidRPr="0031114A" w:rsidRDefault="004F1158" w:rsidP="004F1158">
      <w:pPr>
        <w:spacing w:after="0" w:line="240" w:lineRule="auto"/>
        <w:jc w:val="both"/>
        <w:rPr>
          <w:rFonts w:ascii="Arial" w:hAnsi="Arial" w:cs="Arial"/>
          <w:sz w:val="24"/>
          <w:szCs w:val="24"/>
        </w:rPr>
      </w:pPr>
      <w:r w:rsidRPr="0031114A">
        <w:rPr>
          <w:rFonts w:ascii="Arial" w:hAnsi="Arial" w:cs="Arial"/>
          <w:sz w:val="24"/>
          <w:szCs w:val="24"/>
        </w:rPr>
        <w:t xml:space="preserve">8.1.1. Início da execução do objeto: A partir da vigência contratual, com a emissão da ordem de início da prestação dos serviços; </w:t>
      </w:r>
    </w:p>
    <w:p w14:paraId="5A19385E" w14:textId="77777777" w:rsidR="004F1158" w:rsidRPr="0031114A" w:rsidRDefault="004F1158" w:rsidP="004F1158">
      <w:pPr>
        <w:spacing w:after="0" w:line="240" w:lineRule="auto"/>
        <w:jc w:val="both"/>
        <w:rPr>
          <w:rFonts w:ascii="Arial" w:hAnsi="Arial" w:cs="Arial"/>
          <w:sz w:val="24"/>
          <w:szCs w:val="24"/>
        </w:rPr>
      </w:pPr>
      <w:r w:rsidRPr="0031114A">
        <w:rPr>
          <w:rFonts w:ascii="Arial" w:hAnsi="Arial" w:cs="Arial"/>
          <w:sz w:val="24"/>
          <w:szCs w:val="24"/>
        </w:rPr>
        <w:t xml:space="preserve">8.1.2 Os serviços serão prestados sob demanda, mediante indicação da Procuradoria Autárquica. </w:t>
      </w:r>
    </w:p>
    <w:p w14:paraId="14946596" w14:textId="77777777" w:rsidR="004F1158" w:rsidRPr="0031114A" w:rsidRDefault="004F1158" w:rsidP="004F1158">
      <w:pPr>
        <w:spacing w:after="0" w:line="240" w:lineRule="auto"/>
        <w:jc w:val="both"/>
        <w:rPr>
          <w:rFonts w:ascii="Arial" w:hAnsi="Arial" w:cs="Arial"/>
          <w:sz w:val="24"/>
          <w:szCs w:val="24"/>
        </w:rPr>
      </w:pPr>
      <w:r w:rsidRPr="0031114A">
        <w:rPr>
          <w:rFonts w:ascii="Arial" w:hAnsi="Arial" w:cs="Arial"/>
          <w:sz w:val="24"/>
          <w:szCs w:val="24"/>
        </w:rPr>
        <w:t xml:space="preserve">8.1.3 A execução ocorrerá nas dependências da contratada, com recursos próprios. </w:t>
      </w:r>
    </w:p>
    <w:p w14:paraId="1C09F380" w14:textId="77777777" w:rsidR="004F1158" w:rsidRPr="0031114A" w:rsidRDefault="004F1158" w:rsidP="004F1158">
      <w:pPr>
        <w:spacing w:after="0" w:line="240" w:lineRule="auto"/>
        <w:jc w:val="both"/>
        <w:rPr>
          <w:rFonts w:ascii="Arial" w:hAnsi="Arial" w:cs="Arial"/>
          <w:sz w:val="24"/>
          <w:szCs w:val="24"/>
        </w:rPr>
      </w:pPr>
      <w:r w:rsidRPr="0031114A">
        <w:rPr>
          <w:rFonts w:ascii="Arial" w:hAnsi="Arial" w:cs="Arial"/>
          <w:sz w:val="24"/>
          <w:szCs w:val="24"/>
        </w:rPr>
        <w:t xml:space="preserve">8.1.4 A atuação será realizada por sócios ou equipe técnica da sociedade contratada indicados no ato da contratação. </w:t>
      </w:r>
    </w:p>
    <w:p w14:paraId="44CF3E55" w14:textId="77777777" w:rsidR="004F1158" w:rsidRPr="0031114A" w:rsidRDefault="004F1158" w:rsidP="004F1158">
      <w:pPr>
        <w:spacing w:after="0" w:line="240" w:lineRule="auto"/>
        <w:jc w:val="both"/>
        <w:rPr>
          <w:rFonts w:ascii="Arial" w:hAnsi="Arial" w:cs="Arial"/>
          <w:sz w:val="24"/>
          <w:szCs w:val="24"/>
        </w:rPr>
      </w:pPr>
      <w:r w:rsidRPr="0031114A">
        <w:rPr>
          <w:rFonts w:ascii="Arial" w:hAnsi="Arial" w:cs="Arial"/>
          <w:sz w:val="24"/>
          <w:szCs w:val="24"/>
        </w:rPr>
        <w:t>8.1.5 Nos termos do artigo 38 da Lei 14.133/2021 a execução do contrato deverá ter a participação direta e pessoal do profissional que obteve pontuação devido à capacitação técnico-profissional.</w:t>
      </w:r>
    </w:p>
    <w:p w14:paraId="5D970BA2" w14:textId="77777777" w:rsidR="004F1158" w:rsidRPr="0031114A" w:rsidRDefault="004F1158" w:rsidP="004F1158">
      <w:pPr>
        <w:spacing w:after="0" w:line="240" w:lineRule="auto"/>
        <w:jc w:val="both"/>
        <w:rPr>
          <w:rFonts w:ascii="Arial" w:hAnsi="Arial" w:cs="Arial"/>
          <w:sz w:val="24"/>
          <w:szCs w:val="24"/>
        </w:rPr>
      </w:pPr>
      <w:r w:rsidRPr="0031114A">
        <w:rPr>
          <w:rFonts w:ascii="Arial" w:hAnsi="Arial" w:cs="Arial"/>
          <w:sz w:val="24"/>
          <w:szCs w:val="24"/>
        </w:rPr>
        <w:t xml:space="preserve">8.1.6 Qualquer alteração da equipe técnica da sociedade indicada no ato da contratação deverá ser comunicada formalmente ao contratado com antecedência mínima de 10 (dez) dias úteis, devendo ser apresentados os documentos relativos à qualificação técnica (itens 11.4.15 a 11.4.20) referente ao advogado que será substituído. </w:t>
      </w:r>
    </w:p>
    <w:p w14:paraId="06A62E01" w14:textId="77777777" w:rsidR="004F1158" w:rsidRPr="0031114A" w:rsidRDefault="004F1158" w:rsidP="004F1158">
      <w:pPr>
        <w:spacing w:after="0" w:line="240" w:lineRule="auto"/>
        <w:jc w:val="both"/>
        <w:rPr>
          <w:rFonts w:ascii="Arial" w:hAnsi="Arial" w:cs="Arial"/>
          <w:b/>
          <w:sz w:val="24"/>
          <w:szCs w:val="24"/>
        </w:rPr>
      </w:pPr>
    </w:p>
    <w:p w14:paraId="303FA246" w14:textId="77777777" w:rsidR="004F1158" w:rsidRPr="0031114A" w:rsidRDefault="004F1158" w:rsidP="004F1158">
      <w:pPr>
        <w:spacing w:after="0" w:line="240" w:lineRule="auto"/>
        <w:jc w:val="both"/>
        <w:rPr>
          <w:rFonts w:ascii="Arial" w:hAnsi="Arial" w:cs="Arial"/>
          <w:b/>
          <w:sz w:val="24"/>
          <w:szCs w:val="24"/>
        </w:rPr>
      </w:pPr>
      <w:r w:rsidRPr="0031114A">
        <w:rPr>
          <w:rFonts w:ascii="Arial" w:hAnsi="Arial" w:cs="Arial"/>
          <w:b/>
          <w:sz w:val="24"/>
          <w:szCs w:val="24"/>
        </w:rPr>
        <w:t>Da transição contratual</w:t>
      </w:r>
    </w:p>
    <w:p w14:paraId="14411CF7" w14:textId="77777777" w:rsidR="004F1158" w:rsidRPr="0031114A" w:rsidRDefault="004F1158" w:rsidP="004F1158">
      <w:pPr>
        <w:spacing w:after="0" w:line="240" w:lineRule="auto"/>
        <w:jc w:val="both"/>
        <w:rPr>
          <w:rFonts w:ascii="Arial" w:hAnsi="Arial" w:cs="Arial"/>
          <w:bCs/>
          <w:sz w:val="24"/>
          <w:szCs w:val="24"/>
        </w:rPr>
      </w:pPr>
      <w:r w:rsidRPr="0031114A">
        <w:rPr>
          <w:rFonts w:ascii="Arial" w:hAnsi="Arial" w:cs="Arial"/>
          <w:bCs/>
          <w:sz w:val="24"/>
          <w:szCs w:val="24"/>
        </w:rPr>
        <w:t xml:space="preserve">8.2. A transição contratual iniciará a partir do momento em que a CONTRATADA assumir as responsabilidades pelos serviços prestados, preparando-se para o início efetivo da realização dos serviços; </w:t>
      </w:r>
    </w:p>
    <w:p w14:paraId="2100F8CA" w14:textId="77777777" w:rsidR="004F1158" w:rsidRPr="0031114A" w:rsidRDefault="004F1158" w:rsidP="004F1158">
      <w:pPr>
        <w:rPr>
          <w:rFonts w:ascii="Arial" w:hAnsi="Arial" w:cs="Arial"/>
          <w:bCs/>
          <w:sz w:val="24"/>
          <w:szCs w:val="24"/>
        </w:rPr>
      </w:pPr>
      <w:r w:rsidRPr="0031114A">
        <w:rPr>
          <w:rFonts w:ascii="Arial" w:hAnsi="Arial" w:cs="Arial"/>
          <w:bCs/>
          <w:sz w:val="24"/>
          <w:szCs w:val="24"/>
        </w:rPr>
        <w:t xml:space="preserve">8.2.1. A transição contratual envolverá questões ligadas ao substabelecimento dos poderes da procuração para representação do IPREM/GV em cada um dos processos, habilitação dos advogados nos processos, dentre outros. </w:t>
      </w:r>
    </w:p>
    <w:p w14:paraId="3D5514AE" w14:textId="77777777" w:rsidR="004F1158" w:rsidRPr="0031114A" w:rsidRDefault="004F1158" w:rsidP="004F1158">
      <w:pPr>
        <w:spacing w:after="0" w:line="240" w:lineRule="auto"/>
        <w:jc w:val="both"/>
        <w:rPr>
          <w:rFonts w:ascii="Arial" w:hAnsi="Arial" w:cs="Arial"/>
          <w:b/>
          <w:bCs/>
          <w:sz w:val="24"/>
          <w:szCs w:val="24"/>
        </w:rPr>
      </w:pPr>
      <w:r w:rsidRPr="0031114A">
        <w:rPr>
          <w:rFonts w:ascii="Arial" w:hAnsi="Arial" w:cs="Arial"/>
          <w:b/>
          <w:bCs/>
          <w:sz w:val="24"/>
          <w:szCs w:val="24"/>
        </w:rPr>
        <w:t>Do Suporte e Atendimento</w:t>
      </w:r>
    </w:p>
    <w:p w14:paraId="04073301" w14:textId="77777777" w:rsidR="004F1158" w:rsidRPr="0031114A" w:rsidRDefault="004F1158" w:rsidP="004F1158">
      <w:pPr>
        <w:spacing w:after="0" w:line="240" w:lineRule="auto"/>
        <w:jc w:val="both"/>
        <w:rPr>
          <w:rFonts w:ascii="Arial" w:hAnsi="Arial" w:cs="Arial"/>
          <w:bCs/>
          <w:sz w:val="24"/>
          <w:szCs w:val="24"/>
        </w:rPr>
      </w:pPr>
      <w:r w:rsidRPr="0031114A">
        <w:rPr>
          <w:rFonts w:ascii="Arial" w:hAnsi="Arial" w:cs="Arial"/>
          <w:bCs/>
          <w:sz w:val="24"/>
          <w:szCs w:val="24"/>
        </w:rPr>
        <w:t>8.3 A CONTRATADA deverá promover os serviços de suporte e atendimento aos advogados da Procuradoria Autárquica para encaminhamento das demandas, envios de relatórios e informações relativas aos processos em tramitação em segunda instância.</w:t>
      </w:r>
    </w:p>
    <w:p w14:paraId="233C4E09" w14:textId="77777777" w:rsidR="004F1158" w:rsidRPr="0031114A" w:rsidRDefault="004F1158" w:rsidP="004F1158">
      <w:pPr>
        <w:spacing w:after="0" w:line="240" w:lineRule="auto"/>
        <w:jc w:val="both"/>
        <w:rPr>
          <w:rFonts w:ascii="Arial" w:hAnsi="Arial" w:cs="Arial"/>
          <w:sz w:val="24"/>
          <w:szCs w:val="24"/>
        </w:rPr>
      </w:pPr>
    </w:p>
    <w:p w14:paraId="5B8A6A3D" w14:textId="77777777" w:rsidR="004F1158" w:rsidRPr="0031114A" w:rsidRDefault="004F1158" w:rsidP="004F1158">
      <w:pPr>
        <w:spacing w:after="0" w:line="240" w:lineRule="auto"/>
        <w:jc w:val="both"/>
        <w:rPr>
          <w:rFonts w:ascii="Arial" w:hAnsi="Arial" w:cs="Arial"/>
          <w:b/>
          <w:sz w:val="24"/>
          <w:szCs w:val="24"/>
        </w:rPr>
      </w:pPr>
      <w:r w:rsidRPr="0031114A">
        <w:rPr>
          <w:rFonts w:ascii="Arial" w:hAnsi="Arial" w:cs="Arial"/>
          <w:b/>
          <w:sz w:val="24"/>
          <w:szCs w:val="24"/>
        </w:rPr>
        <w:t>9 MODELO DE GESTÃO E FISCALIZAÇÃO DO CONTRATO</w:t>
      </w:r>
    </w:p>
    <w:p w14:paraId="681A7E20" w14:textId="77777777" w:rsidR="004F1158" w:rsidRPr="0031114A" w:rsidRDefault="004F1158" w:rsidP="004F1158">
      <w:pPr>
        <w:spacing w:after="0" w:line="240" w:lineRule="auto"/>
        <w:jc w:val="both"/>
        <w:rPr>
          <w:rFonts w:ascii="Arial" w:hAnsi="Arial" w:cs="Arial"/>
          <w:b/>
          <w:sz w:val="24"/>
          <w:szCs w:val="24"/>
        </w:rPr>
      </w:pPr>
    </w:p>
    <w:p w14:paraId="5B6574E7" w14:textId="77777777" w:rsidR="004F1158" w:rsidRPr="0031114A" w:rsidRDefault="004F1158" w:rsidP="004F1158">
      <w:pPr>
        <w:spacing w:after="0" w:line="240" w:lineRule="auto"/>
        <w:jc w:val="both"/>
        <w:rPr>
          <w:rFonts w:ascii="Arial" w:hAnsi="Arial" w:cs="Arial"/>
          <w:iCs/>
          <w:sz w:val="24"/>
          <w:szCs w:val="24"/>
        </w:rPr>
      </w:pPr>
      <w:r w:rsidRPr="0031114A">
        <w:rPr>
          <w:rFonts w:ascii="Arial" w:hAnsi="Arial" w:cs="Arial"/>
          <w:iCs/>
          <w:sz w:val="24"/>
          <w:szCs w:val="24"/>
        </w:rPr>
        <w:t>9.1 O contrato deverá ser executado fielmente pelas partes, de acordo com as cláusulas avençadas e as normas da Lei nº 14.133, de 2021, e cada parte responderá pelas consequências de sua inexecução total ou parcial.</w:t>
      </w:r>
    </w:p>
    <w:p w14:paraId="5E42B59B" w14:textId="77777777" w:rsidR="004F1158" w:rsidRPr="0031114A" w:rsidRDefault="004F1158" w:rsidP="004F1158">
      <w:pPr>
        <w:spacing w:after="0" w:line="240" w:lineRule="auto"/>
        <w:jc w:val="both"/>
        <w:rPr>
          <w:rFonts w:ascii="Arial" w:hAnsi="Arial" w:cs="Arial"/>
          <w:iCs/>
          <w:sz w:val="24"/>
          <w:szCs w:val="24"/>
        </w:rPr>
      </w:pPr>
      <w:r w:rsidRPr="0031114A">
        <w:rPr>
          <w:rFonts w:ascii="Arial" w:hAnsi="Arial" w:cs="Arial"/>
          <w:iCs/>
          <w:sz w:val="24"/>
          <w:szCs w:val="24"/>
        </w:rPr>
        <w:t>9.2 Em caso de impedimento, ordem de paralisação ou suspensão do contrato, o cronograma de execução será prorrogado automaticamente pelo tempo correspondente, anotadas tais circunstâncias mediante simples apostila.</w:t>
      </w:r>
    </w:p>
    <w:p w14:paraId="403DE688" w14:textId="77777777" w:rsidR="004F1158" w:rsidRPr="0031114A" w:rsidRDefault="004F1158" w:rsidP="004F1158">
      <w:pPr>
        <w:spacing w:after="0" w:line="240" w:lineRule="auto"/>
        <w:jc w:val="both"/>
        <w:rPr>
          <w:rFonts w:ascii="Arial" w:hAnsi="Arial" w:cs="Arial"/>
          <w:iCs/>
          <w:sz w:val="24"/>
          <w:szCs w:val="24"/>
        </w:rPr>
      </w:pPr>
      <w:r w:rsidRPr="0031114A">
        <w:rPr>
          <w:rFonts w:ascii="Arial" w:hAnsi="Arial" w:cs="Arial"/>
          <w:iCs/>
          <w:sz w:val="24"/>
          <w:szCs w:val="24"/>
        </w:rPr>
        <w:t>9.3 As comunicações entre o IPREM/GV e a contratada devem ser realizadas por escrito sempre que o ato exigir tal formalidade, admitindo-se o uso de mensagem eletrônica para esse fim.</w:t>
      </w:r>
    </w:p>
    <w:p w14:paraId="21C1C67A" w14:textId="77777777" w:rsidR="004F1158" w:rsidRPr="0031114A" w:rsidRDefault="004F1158" w:rsidP="004F1158">
      <w:pPr>
        <w:spacing w:after="0" w:line="240" w:lineRule="auto"/>
        <w:jc w:val="both"/>
        <w:rPr>
          <w:rFonts w:ascii="Arial" w:hAnsi="Arial" w:cs="Arial"/>
          <w:iCs/>
          <w:sz w:val="24"/>
          <w:szCs w:val="24"/>
        </w:rPr>
      </w:pPr>
      <w:r w:rsidRPr="0031114A">
        <w:rPr>
          <w:rFonts w:ascii="Arial" w:hAnsi="Arial" w:cs="Arial"/>
          <w:iCs/>
          <w:sz w:val="24"/>
          <w:szCs w:val="24"/>
        </w:rPr>
        <w:t>9.4 Após a assinatura do contrato ou instrumento equivalente, o IPREM/GV poderá convocar o representante da empresa contratada para reunião inicial com 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1E7EC59" w14:textId="77777777" w:rsidR="004F1158" w:rsidRPr="0031114A" w:rsidRDefault="004F1158" w:rsidP="004F1158">
      <w:pPr>
        <w:spacing w:after="0" w:line="240" w:lineRule="auto"/>
        <w:jc w:val="both"/>
        <w:rPr>
          <w:rFonts w:ascii="Arial" w:hAnsi="Arial" w:cs="Arial"/>
          <w:b/>
          <w:bCs/>
          <w:iCs/>
          <w:sz w:val="24"/>
          <w:szCs w:val="24"/>
        </w:rPr>
      </w:pPr>
    </w:p>
    <w:p w14:paraId="5962C462" w14:textId="77777777" w:rsidR="004F1158" w:rsidRPr="0031114A" w:rsidRDefault="004F1158" w:rsidP="004F1158">
      <w:pPr>
        <w:spacing w:after="0" w:line="240" w:lineRule="auto"/>
        <w:jc w:val="both"/>
        <w:rPr>
          <w:rFonts w:ascii="Arial" w:hAnsi="Arial" w:cs="Arial"/>
          <w:b/>
          <w:bCs/>
          <w:iCs/>
          <w:sz w:val="24"/>
          <w:szCs w:val="24"/>
        </w:rPr>
      </w:pPr>
      <w:r w:rsidRPr="0031114A">
        <w:rPr>
          <w:rFonts w:ascii="Arial" w:hAnsi="Arial" w:cs="Arial"/>
          <w:b/>
          <w:bCs/>
          <w:iCs/>
          <w:sz w:val="24"/>
          <w:szCs w:val="24"/>
        </w:rPr>
        <w:t>Preposto</w:t>
      </w:r>
    </w:p>
    <w:p w14:paraId="3D14CA54" w14:textId="77777777" w:rsidR="004F1158" w:rsidRPr="0031114A" w:rsidRDefault="004F1158" w:rsidP="004F1158">
      <w:pPr>
        <w:spacing w:after="0" w:line="240" w:lineRule="auto"/>
        <w:jc w:val="both"/>
        <w:rPr>
          <w:rFonts w:ascii="Arial" w:hAnsi="Arial" w:cs="Arial"/>
          <w:iCs/>
          <w:sz w:val="24"/>
          <w:szCs w:val="24"/>
        </w:rPr>
      </w:pPr>
      <w:r w:rsidRPr="0031114A">
        <w:rPr>
          <w:rFonts w:ascii="Arial" w:hAnsi="Arial" w:cs="Arial"/>
          <w:bCs/>
          <w:iCs/>
          <w:sz w:val="24"/>
          <w:szCs w:val="24"/>
        </w:rPr>
        <w:t>9.5</w:t>
      </w:r>
      <w:r w:rsidRPr="0031114A">
        <w:rPr>
          <w:rFonts w:ascii="Arial" w:hAnsi="Arial" w:cs="Arial"/>
          <w:b/>
          <w:bCs/>
          <w:iCs/>
          <w:sz w:val="24"/>
          <w:szCs w:val="24"/>
        </w:rPr>
        <w:t xml:space="preserve"> </w:t>
      </w:r>
      <w:r w:rsidRPr="0031114A">
        <w:rPr>
          <w:rFonts w:ascii="Arial" w:hAnsi="Arial" w:cs="Arial"/>
          <w:iCs/>
          <w:sz w:val="24"/>
          <w:szCs w:val="24"/>
        </w:rPr>
        <w:t>A Contratada designará formalmente o preposto da empresa, antes do início da prestação dos serviços, indicando no instrumento os poderes e deveres em relação à execução do objeto contratado.</w:t>
      </w:r>
    </w:p>
    <w:p w14:paraId="61A2D37A"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9.6 O Contratante poderá recusar, desde que justificadamente, a indicação ou a manutenção do preposto da empresa, hipótese em que a Contratada designará outro para o exercício da atividade.</w:t>
      </w:r>
    </w:p>
    <w:p w14:paraId="3E97DCCA" w14:textId="77777777" w:rsidR="004F1158" w:rsidRPr="0031114A" w:rsidRDefault="004F1158" w:rsidP="004F1158">
      <w:pPr>
        <w:spacing w:after="0" w:line="240" w:lineRule="auto"/>
        <w:jc w:val="both"/>
        <w:rPr>
          <w:rFonts w:ascii="Arial" w:hAnsi="Arial" w:cs="Arial"/>
          <w:b/>
          <w:bCs/>
          <w:iCs/>
          <w:sz w:val="24"/>
          <w:szCs w:val="24"/>
        </w:rPr>
      </w:pPr>
    </w:p>
    <w:p w14:paraId="62FE19AE" w14:textId="77777777" w:rsidR="004F1158" w:rsidRPr="0031114A" w:rsidRDefault="004F1158" w:rsidP="004F1158">
      <w:pPr>
        <w:spacing w:after="0" w:line="240" w:lineRule="auto"/>
        <w:jc w:val="both"/>
        <w:rPr>
          <w:rFonts w:ascii="Arial" w:hAnsi="Arial" w:cs="Arial"/>
          <w:b/>
          <w:bCs/>
          <w:iCs/>
          <w:sz w:val="24"/>
          <w:szCs w:val="24"/>
        </w:rPr>
      </w:pPr>
      <w:r w:rsidRPr="0031114A">
        <w:rPr>
          <w:rFonts w:ascii="Arial" w:hAnsi="Arial" w:cs="Arial"/>
          <w:b/>
          <w:bCs/>
          <w:iCs/>
          <w:sz w:val="24"/>
          <w:szCs w:val="24"/>
        </w:rPr>
        <w:t>Fiscalização</w:t>
      </w:r>
    </w:p>
    <w:p w14:paraId="492C226B" w14:textId="77777777" w:rsidR="004F1158" w:rsidRPr="0031114A" w:rsidRDefault="004F1158" w:rsidP="004F1158">
      <w:pPr>
        <w:spacing w:after="0" w:line="240" w:lineRule="auto"/>
        <w:jc w:val="both"/>
        <w:rPr>
          <w:rFonts w:ascii="Arial" w:hAnsi="Arial" w:cs="Arial"/>
          <w:b/>
          <w:bCs/>
          <w:iCs/>
          <w:sz w:val="24"/>
          <w:szCs w:val="24"/>
        </w:rPr>
      </w:pPr>
      <w:r w:rsidRPr="0031114A">
        <w:rPr>
          <w:rFonts w:ascii="Arial" w:hAnsi="Arial" w:cs="Arial"/>
          <w:sz w:val="24"/>
          <w:szCs w:val="24"/>
        </w:rPr>
        <w:t>9.7 A fiscalização será realizada pela Procuradoria Autárquica, sendo responsável o servidor Alexandre Caldeira Horta França.</w:t>
      </w:r>
    </w:p>
    <w:p w14:paraId="3D314687"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 xml:space="preserve">9.8 A execução do contrato deverá ser acompanhada e fiscalizada pelo fiscal do contrato, ou pelos respectivos substitutos. </w:t>
      </w:r>
    </w:p>
    <w:p w14:paraId="266B72D9"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9.8.1 O fiscal do contrato acompanhará a execução do contrato, para que sejam cumpridas todas as condições estabelecidas no contrato, de modo a assegurar os melhores resultados para a Administração, com a conferência das notas fiscais e das documentações exigidas para o pagamento e, após o ateste, que certifica o recebimento provisório, encaminhar ao gestor do contrato.</w:t>
      </w:r>
    </w:p>
    <w:p w14:paraId="0321C574"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lastRenderedPageBreak/>
        <w:t>9.8.2 O fiscal do contrato anotará no histórico de gerenciamento do contrato todas as ocorrências relacionadas à execução do contrato, com a descrição do que for necessário para a regularização das faltas ou dos defeitos observados.</w:t>
      </w:r>
    </w:p>
    <w:p w14:paraId="41A0A5B8"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9.8.3 O fiscal do contrato informará ao gestor do contrato, em tempo hábil, a situação que demandar decisão ou adoção de medidas que ultrapasse a sua competência, para que adote as medidas necessárias e saneadoras, se for o caso.</w:t>
      </w:r>
    </w:p>
    <w:p w14:paraId="4B024EA0"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9.8.4 O fiscal do contrato comunicará ao gestor do contrato, em tempo hábil, o término do prazo contratual, sob sua responsabilidade, visando à prorrogação tempestiva.</w:t>
      </w:r>
    </w:p>
    <w:p w14:paraId="328F253F"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9.8.5 O fiscal do contrato comunicará imediatamente ao gestor do contrato quaisquer ocorrências que possam inviabilizar a execução do contrato nas datas estabelecidas.</w:t>
      </w:r>
    </w:p>
    <w:p w14:paraId="3894A28D"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9.8.6 O fiscal do contrato realizará o recebimento provisório do objeto do contrato, mediante termo detalhado que comprove o cumprimento das exigências contratuais.</w:t>
      </w:r>
    </w:p>
    <w:p w14:paraId="392CCBB2"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9.8.7 O fiscal do contrato prestará apoio técnico e operacional ao gestor do contrato com informações pertinentes as suas competências.</w:t>
      </w:r>
    </w:p>
    <w:p w14:paraId="068F48A7"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9.8.8 Identificada qualquer inexatidão ou irregularidade, o fiscal do contrato emitirá notificações para a correção da execução do contrato, determinando prazo para a correção.</w:t>
      </w:r>
    </w:p>
    <w:p w14:paraId="41E2F21B" w14:textId="77777777" w:rsidR="004F1158" w:rsidRPr="0031114A" w:rsidRDefault="004F1158" w:rsidP="004F1158">
      <w:pPr>
        <w:spacing w:after="0" w:line="240" w:lineRule="auto"/>
        <w:jc w:val="both"/>
        <w:rPr>
          <w:rFonts w:ascii="Arial" w:hAnsi="Arial" w:cs="Arial"/>
          <w:b/>
          <w:bCs/>
          <w:iCs/>
          <w:sz w:val="24"/>
          <w:szCs w:val="24"/>
        </w:rPr>
      </w:pPr>
    </w:p>
    <w:p w14:paraId="3A6EBB91" w14:textId="77777777" w:rsidR="004F1158" w:rsidRPr="0031114A" w:rsidRDefault="004F1158" w:rsidP="004F1158">
      <w:pPr>
        <w:spacing w:after="0" w:line="240" w:lineRule="auto"/>
        <w:jc w:val="both"/>
        <w:rPr>
          <w:rFonts w:ascii="Arial" w:hAnsi="Arial" w:cs="Arial"/>
          <w:b/>
          <w:bCs/>
          <w:iCs/>
          <w:sz w:val="24"/>
          <w:szCs w:val="24"/>
        </w:rPr>
      </w:pPr>
      <w:r w:rsidRPr="0031114A">
        <w:rPr>
          <w:rFonts w:ascii="Arial" w:hAnsi="Arial" w:cs="Arial"/>
          <w:b/>
          <w:bCs/>
          <w:iCs/>
          <w:sz w:val="24"/>
          <w:szCs w:val="24"/>
        </w:rPr>
        <w:t>Gestor do Contrato</w:t>
      </w:r>
    </w:p>
    <w:p w14:paraId="451E87A3"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 xml:space="preserve">9.9 A gestão do contrato será realizada pela Procuradoria Autárquica, sendo responsável a servidora Claudia Ribeiro Campos. </w:t>
      </w:r>
    </w:p>
    <w:p w14:paraId="3F464983"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9.10 O gestor do contrato orientará os fiscais de contrato no desempenho de suas atribuições.</w:t>
      </w:r>
    </w:p>
    <w:p w14:paraId="067F0381"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9.11 O gestor do contrato acompanhará os registros realizados pelo fiscal do contrato, das ocorrências relacionadas à execução do contrato e as medidas adotadas, e informar à autoridade superior aquelas que ultrapassarem a sua competência.</w:t>
      </w:r>
    </w:p>
    <w:p w14:paraId="51B62854"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9.12 O gestor do contrato acompanhará a manutenção das condições de habilitação do contratado, para fins de empenho de despesa e de pagamento, e anotará os problemas que obstem o fluxo normal da liquidação e do pagamento da despesa no relatório de riscos eventuais.</w:t>
      </w:r>
    </w:p>
    <w:p w14:paraId="54360EC2"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9.13 O gestor do contrato coordenará a autuação da rotina de acompanhamento e de fiscalização do contrato, cujo histórico de gerenciamento deverá conter todos os registros formais de execução, a exemplo da ordem de serviço, do registro de ocorrências, das alterações e das prorrogações contratuais.</w:t>
      </w:r>
    </w:p>
    <w:p w14:paraId="38E10610"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9.14 O gestor do contrato coordenará os atos preparatórios relativos à instrução processual e ao envio da documentação pertinente ao setor de contratos para formalização da celebração de aditivos, prorrogações, reajustes ou rescisões contratuais.</w:t>
      </w:r>
    </w:p>
    <w:p w14:paraId="2BB268A2" w14:textId="77777777" w:rsidR="004F1158" w:rsidRPr="0031114A" w:rsidRDefault="004F1158" w:rsidP="004F1158">
      <w:pPr>
        <w:pStyle w:val="PargrafodaLista"/>
        <w:spacing w:after="0" w:line="240" w:lineRule="auto"/>
        <w:ind w:left="0"/>
        <w:jc w:val="both"/>
        <w:rPr>
          <w:rFonts w:ascii="Arial" w:hAnsi="Arial" w:cs="Arial"/>
          <w:bCs/>
          <w:iCs/>
          <w:sz w:val="24"/>
          <w:szCs w:val="24"/>
        </w:rPr>
      </w:pPr>
      <w:r w:rsidRPr="0031114A">
        <w:rPr>
          <w:rFonts w:ascii="Arial" w:hAnsi="Arial" w:cs="Arial"/>
          <w:bCs/>
          <w:iCs/>
          <w:sz w:val="24"/>
          <w:szCs w:val="24"/>
        </w:rPr>
        <w:t>9.15 O gestor do contrato realizará o recebimento definitivo do objeto do contrato, mediante termo detalhado que comprove o atendimento das exigências contratuais. O gestor do contrato elaborará o relatório final, de que trata a alínea “d” do inciso VI do §3º do art. 174, da Lei Federal nº 14.133, de 2021.</w:t>
      </w:r>
    </w:p>
    <w:p w14:paraId="7664DA00" w14:textId="77777777" w:rsidR="004F1158" w:rsidRPr="0031114A" w:rsidRDefault="004F1158" w:rsidP="004F1158">
      <w:pPr>
        <w:pStyle w:val="PargrafodaLista"/>
        <w:spacing w:after="0" w:line="240" w:lineRule="auto"/>
        <w:ind w:left="0"/>
        <w:jc w:val="both"/>
        <w:rPr>
          <w:rFonts w:ascii="Arial" w:hAnsi="Arial" w:cs="Arial"/>
          <w:bCs/>
          <w:iCs/>
          <w:sz w:val="24"/>
          <w:szCs w:val="24"/>
        </w:rPr>
      </w:pPr>
      <w:r w:rsidRPr="0031114A">
        <w:rPr>
          <w:rFonts w:ascii="Arial" w:hAnsi="Arial" w:cs="Arial"/>
          <w:bCs/>
          <w:iCs/>
          <w:sz w:val="24"/>
          <w:szCs w:val="24"/>
        </w:rPr>
        <w:t xml:space="preserve">9.16 O gestor do contrato tomará providências para a formalização do processo administrativo de responsabilização para fins de aplicação de sanções, a ser conduzido pela comissão de que trata o art. 158, da Lei Federal nº 14.133, de 2021 pelo agente ou setor competente para tal, conforme o caso. </w:t>
      </w:r>
    </w:p>
    <w:p w14:paraId="160C3953" w14:textId="77777777" w:rsidR="004F1158" w:rsidRPr="0031114A" w:rsidRDefault="004F1158" w:rsidP="004F1158">
      <w:pPr>
        <w:pStyle w:val="PargrafodaLista"/>
        <w:spacing w:after="0" w:line="240" w:lineRule="auto"/>
        <w:ind w:left="540"/>
        <w:jc w:val="both"/>
        <w:rPr>
          <w:rFonts w:ascii="Arial" w:hAnsi="Arial" w:cs="Arial"/>
          <w:b/>
          <w:bCs/>
          <w:iCs/>
          <w:sz w:val="24"/>
          <w:szCs w:val="24"/>
        </w:rPr>
      </w:pPr>
    </w:p>
    <w:p w14:paraId="6DFFDA6D" w14:textId="77777777" w:rsidR="004F1158" w:rsidRPr="0031114A" w:rsidRDefault="004F1158" w:rsidP="004F1158">
      <w:pPr>
        <w:pStyle w:val="PargrafodaLista"/>
        <w:spacing w:after="0" w:line="240" w:lineRule="auto"/>
        <w:ind w:left="0"/>
        <w:jc w:val="both"/>
        <w:rPr>
          <w:rFonts w:ascii="Arial" w:hAnsi="Arial" w:cs="Arial"/>
          <w:b/>
          <w:bCs/>
          <w:iCs/>
          <w:sz w:val="24"/>
          <w:szCs w:val="24"/>
        </w:rPr>
      </w:pPr>
      <w:r w:rsidRPr="0031114A">
        <w:rPr>
          <w:rFonts w:ascii="Arial" w:hAnsi="Arial" w:cs="Arial"/>
          <w:b/>
          <w:bCs/>
          <w:iCs/>
          <w:sz w:val="24"/>
          <w:szCs w:val="24"/>
        </w:rPr>
        <w:t>10 CRITÉRIOS DE MEDIÇÃO E PAGAMENTO</w:t>
      </w:r>
    </w:p>
    <w:p w14:paraId="325D6DD0" w14:textId="77777777" w:rsidR="004F1158" w:rsidRPr="0031114A" w:rsidRDefault="004F1158" w:rsidP="004F1158">
      <w:pPr>
        <w:pStyle w:val="PargrafodaLista"/>
        <w:spacing w:after="0" w:line="240" w:lineRule="auto"/>
        <w:ind w:left="0"/>
        <w:jc w:val="both"/>
        <w:rPr>
          <w:rFonts w:ascii="Arial" w:hAnsi="Arial" w:cs="Arial"/>
          <w:bCs/>
          <w:iCs/>
          <w:sz w:val="24"/>
          <w:szCs w:val="24"/>
        </w:rPr>
      </w:pPr>
      <w:r w:rsidRPr="0031114A">
        <w:rPr>
          <w:rFonts w:ascii="Arial" w:hAnsi="Arial" w:cs="Arial"/>
          <w:bCs/>
          <w:iCs/>
          <w:sz w:val="24"/>
          <w:szCs w:val="24"/>
        </w:rPr>
        <w:lastRenderedPageBreak/>
        <w:t xml:space="preserve">10.1 A avaliação da execução do objeto deverá ser atestada pelo fiscal do contrato por meio de documento formal, devendo haver o redimensionamento no pagamento, sempre que a CONTRATADA: </w:t>
      </w:r>
    </w:p>
    <w:p w14:paraId="454A835A"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10.1.1 Não produzir os resultados, deixar de executar, ou não executar com a qualidade mínima exigida as atividades contratadas; ou</w:t>
      </w:r>
    </w:p>
    <w:p w14:paraId="569DF5C7"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 xml:space="preserve">10.1.2 Deixar de utilizar materiais e recursos humanos exigidos para a execução do serviço, ou utilizá-los com qualidade ou quantidade inferior à demandada. </w:t>
      </w:r>
    </w:p>
    <w:p w14:paraId="04EAA438"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 xml:space="preserve">10.2 Os serviços serão recebidos conforme disposições constantes do item 9 deste termo de referência. </w:t>
      </w:r>
    </w:p>
    <w:p w14:paraId="38AAB26A" w14:textId="77777777" w:rsidR="004F1158" w:rsidRPr="0031114A" w:rsidRDefault="004F1158" w:rsidP="004F1158">
      <w:pPr>
        <w:spacing w:after="0" w:line="240" w:lineRule="auto"/>
        <w:jc w:val="both"/>
        <w:rPr>
          <w:rFonts w:ascii="Arial" w:hAnsi="Arial" w:cs="Arial"/>
          <w:bCs/>
          <w:color w:val="000000"/>
          <w:sz w:val="24"/>
          <w:szCs w:val="24"/>
        </w:rPr>
      </w:pPr>
      <w:r w:rsidRPr="0031114A">
        <w:rPr>
          <w:rFonts w:ascii="Arial" w:hAnsi="Arial" w:cs="Arial"/>
          <w:bCs/>
          <w:color w:val="000000"/>
          <w:sz w:val="24"/>
          <w:szCs w:val="24"/>
        </w:rPr>
        <w:t xml:space="preserve">10.3 O IPREM/GV pagará pelos serviços prestados o </w:t>
      </w:r>
      <w:r w:rsidRPr="0031114A">
        <w:rPr>
          <w:rFonts w:ascii="Arial" w:hAnsi="Arial" w:cs="Arial"/>
          <w:bCs/>
          <w:i/>
          <w:color w:val="000000"/>
          <w:sz w:val="24"/>
          <w:szCs w:val="24"/>
        </w:rPr>
        <w:t>pro labore</w:t>
      </w:r>
      <w:r w:rsidRPr="0031114A">
        <w:rPr>
          <w:rFonts w:ascii="Arial" w:hAnsi="Arial" w:cs="Arial"/>
          <w:bCs/>
          <w:color w:val="000000"/>
          <w:sz w:val="24"/>
          <w:szCs w:val="24"/>
        </w:rPr>
        <w:t xml:space="preserve"> mensal, independente do tipo e quantidade de procedimentos realizados, não lhe sendo devido qualquer parcela a título de honorários sucumbenciais.</w:t>
      </w:r>
    </w:p>
    <w:p w14:paraId="078B5D96" w14:textId="77777777" w:rsidR="004F1158" w:rsidRPr="0031114A" w:rsidRDefault="004F1158" w:rsidP="004F1158">
      <w:pPr>
        <w:pStyle w:val="PargrafodaLista"/>
        <w:spacing w:after="0" w:line="240" w:lineRule="auto"/>
        <w:ind w:left="0"/>
        <w:jc w:val="both"/>
        <w:rPr>
          <w:rFonts w:ascii="Arial" w:hAnsi="Arial" w:cs="Arial"/>
          <w:bCs/>
          <w:iCs/>
          <w:sz w:val="24"/>
          <w:szCs w:val="24"/>
        </w:rPr>
      </w:pPr>
      <w:r w:rsidRPr="0031114A">
        <w:rPr>
          <w:rFonts w:ascii="Arial" w:hAnsi="Arial" w:cs="Arial"/>
          <w:bCs/>
          <w:sz w:val="24"/>
          <w:szCs w:val="24"/>
        </w:rPr>
        <w:t>10.4 Após a emissão do termo detalhado, com o recebimento definitivo, o fiscal do contrato deverá comunicar a Contratada para</w:t>
      </w:r>
      <w:r w:rsidRPr="0031114A">
        <w:rPr>
          <w:rFonts w:ascii="Arial" w:hAnsi="Arial" w:cs="Arial"/>
          <w:sz w:val="24"/>
          <w:szCs w:val="24"/>
        </w:rPr>
        <w:t xml:space="preserve"> que emita a Nota Fiscal ou Fatura, com o valor exato dimensionado pela fiscalização. </w:t>
      </w:r>
    </w:p>
    <w:p w14:paraId="0891E524" w14:textId="77777777" w:rsidR="004F1158" w:rsidRPr="0031114A" w:rsidRDefault="004F1158" w:rsidP="004F1158">
      <w:pPr>
        <w:spacing w:after="0" w:line="240" w:lineRule="auto"/>
        <w:jc w:val="both"/>
        <w:rPr>
          <w:rFonts w:ascii="Arial" w:hAnsi="Arial" w:cs="Arial"/>
          <w:b/>
          <w:bCs/>
          <w:iCs/>
          <w:sz w:val="24"/>
          <w:szCs w:val="24"/>
        </w:rPr>
      </w:pPr>
    </w:p>
    <w:p w14:paraId="6010388B" w14:textId="77777777" w:rsidR="004F1158" w:rsidRPr="0031114A" w:rsidRDefault="004F1158" w:rsidP="004F1158">
      <w:pPr>
        <w:spacing w:after="0" w:line="240" w:lineRule="auto"/>
        <w:jc w:val="both"/>
        <w:rPr>
          <w:rFonts w:ascii="Arial" w:hAnsi="Arial" w:cs="Arial"/>
          <w:b/>
          <w:bCs/>
          <w:iCs/>
          <w:sz w:val="24"/>
          <w:szCs w:val="24"/>
        </w:rPr>
      </w:pPr>
      <w:r w:rsidRPr="0031114A">
        <w:rPr>
          <w:rFonts w:ascii="Arial" w:hAnsi="Arial" w:cs="Arial"/>
          <w:b/>
          <w:bCs/>
          <w:iCs/>
          <w:sz w:val="24"/>
          <w:szCs w:val="24"/>
        </w:rPr>
        <w:t>Liquidação</w:t>
      </w:r>
    </w:p>
    <w:p w14:paraId="69561B9D"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10.5 Para fins de liquidação, o setor competente deve verificar se a Nota Fiscal apresentada expressa os elementos necessários e essenciais do documento, tais como:</w:t>
      </w:r>
    </w:p>
    <w:p w14:paraId="276E3E30" w14:textId="77777777" w:rsidR="004F1158" w:rsidRPr="0031114A" w:rsidRDefault="004F1158" w:rsidP="00D45504">
      <w:pPr>
        <w:spacing w:after="0" w:line="240" w:lineRule="auto"/>
        <w:jc w:val="both"/>
        <w:rPr>
          <w:rFonts w:ascii="Arial" w:hAnsi="Arial" w:cs="Arial"/>
          <w:bCs/>
          <w:iCs/>
          <w:sz w:val="24"/>
          <w:szCs w:val="24"/>
        </w:rPr>
      </w:pPr>
      <w:r w:rsidRPr="0031114A">
        <w:rPr>
          <w:rFonts w:ascii="Arial" w:hAnsi="Arial" w:cs="Arial"/>
          <w:bCs/>
          <w:iCs/>
          <w:sz w:val="24"/>
          <w:szCs w:val="24"/>
        </w:rPr>
        <w:t>a) o prazo de validade;</w:t>
      </w:r>
    </w:p>
    <w:p w14:paraId="4B547D58" w14:textId="77777777" w:rsidR="004F1158" w:rsidRPr="0031114A" w:rsidRDefault="004F1158" w:rsidP="00D45504">
      <w:pPr>
        <w:spacing w:after="0" w:line="240" w:lineRule="auto"/>
        <w:jc w:val="both"/>
        <w:rPr>
          <w:rFonts w:ascii="Arial" w:hAnsi="Arial" w:cs="Arial"/>
          <w:bCs/>
          <w:iCs/>
          <w:sz w:val="24"/>
          <w:szCs w:val="24"/>
        </w:rPr>
      </w:pPr>
      <w:r w:rsidRPr="0031114A">
        <w:rPr>
          <w:rFonts w:ascii="Arial" w:hAnsi="Arial" w:cs="Arial"/>
          <w:bCs/>
          <w:iCs/>
          <w:sz w:val="24"/>
          <w:szCs w:val="24"/>
        </w:rPr>
        <w:t>b) a data da emissão;</w:t>
      </w:r>
    </w:p>
    <w:p w14:paraId="035984DF" w14:textId="77777777" w:rsidR="004F1158" w:rsidRPr="0031114A" w:rsidRDefault="004F1158" w:rsidP="00D45504">
      <w:pPr>
        <w:spacing w:after="0" w:line="240" w:lineRule="auto"/>
        <w:jc w:val="both"/>
        <w:rPr>
          <w:rFonts w:ascii="Arial" w:hAnsi="Arial" w:cs="Arial"/>
          <w:bCs/>
          <w:iCs/>
          <w:sz w:val="24"/>
          <w:szCs w:val="24"/>
        </w:rPr>
      </w:pPr>
      <w:r w:rsidRPr="0031114A">
        <w:rPr>
          <w:rFonts w:ascii="Arial" w:hAnsi="Arial" w:cs="Arial"/>
          <w:bCs/>
          <w:iCs/>
          <w:sz w:val="24"/>
          <w:szCs w:val="24"/>
        </w:rPr>
        <w:t>c) os dados do contrato e do órgão contratante;</w:t>
      </w:r>
    </w:p>
    <w:p w14:paraId="1C4B01B5" w14:textId="77777777" w:rsidR="004F1158" w:rsidRPr="0031114A" w:rsidRDefault="004F1158" w:rsidP="00D45504">
      <w:pPr>
        <w:spacing w:after="0" w:line="240" w:lineRule="auto"/>
        <w:jc w:val="both"/>
        <w:rPr>
          <w:rFonts w:ascii="Arial" w:hAnsi="Arial" w:cs="Arial"/>
          <w:bCs/>
          <w:iCs/>
          <w:sz w:val="24"/>
          <w:szCs w:val="24"/>
        </w:rPr>
      </w:pPr>
      <w:r w:rsidRPr="0031114A">
        <w:rPr>
          <w:rFonts w:ascii="Arial" w:hAnsi="Arial" w:cs="Arial"/>
          <w:bCs/>
          <w:iCs/>
          <w:sz w:val="24"/>
          <w:szCs w:val="24"/>
        </w:rPr>
        <w:t>d) o período respectivo de execução do contrato;</w:t>
      </w:r>
    </w:p>
    <w:p w14:paraId="048D340E" w14:textId="77777777" w:rsidR="004F1158" w:rsidRPr="0031114A" w:rsidRDefault="004F1158" w:rsidP="00D45504">
      <w:pPr>
        <w:spacing w:after="0" w:line="240" w:lineRule="auto"/>
        <w:jc w:val="both"/>
        <w:rPr>
          <w:rFonts w:ascii="Arial" w:hAnsi="Arial" w:cs="Arial"/>
          <w:bCs/>
          <w:iCs/>
          <w:sz w:val="24"/>
          <w:szCs w:val="24"/>
        </w:rPr>
      </w:pPr>
      <w:r w:rsidRPr="0031114A">
        <w:rPr>
          <w:rFonts w:ascii="Arial" w:hAnsi="Arial" w:cs="Arial"/>
          <w:bCs/>
          <w:iCs/>
          <w:sz w:val="24"/>
          <w:szCs w:val="24"/>
        </w:rPr>
        <w:t>e) o valor a pagar; e</w:t>
      </w:r>
    </w:p>
    <w:p w14:paraId="3812B283" w14:textId="77777777" w:rsidR="004F1158" w:rsidRPr="0031114A" w:rsidRDefault="004F1158" w:rsidP="00D45504">
      <w:pPr>
        <w:spacing w:after="0" w:line="240" w:lineRule="auto"/>
        <w:jc w:val="both"/>
        <w:rPr>
          <w:rFonts w:ascii="Arial" w:hAnsi="Arial" w:cs="Arial"/>
          <w:bCs/>
          <w:iCs/>
          <w:sz w:val="24"/>
          <w:szCs w:val="24"/>
        </w:rPr>
      </w:pPr>
      <w:r w:rsidRPr="0031114A">
        <w:rPr>
          <w:rFonts w:ascii="Arial" w:hAnsi="Arial" w:cs="Arial"/>
          <w:bCs/>
          <w:iCs/>
          <w:sz w:val="24"/>
          <w:szCs w:val="24"/>
        </w:rPr>
        <w:t>f) eventual destaque do valor de retenções tributárias cabíveis.</w:t>
      </w:r>
    </w:p>
    <w:p w14:paraId="4057129F" w14:textId="77777777" w:rsidR="004F1158" w:rsidRPr="0031114A" w:rsidRDefault="004F1158" w:rsidP="00D45504">
      <w:pPr>
        <w:spacing w:after="0" w:line="240" w:lineRule="auto"/>
        <w:jc w:val="both"/>
        <w:rPr>
          <w:rFonts w:ascii="Arial" w:hAnsi="Arial" w:cs="Arial"/>
          <w:bCs/>
          <w:iCs/>
          <w:sz w:val="24"/>
          <w:szCs w:val="24"/>
        </w:rPr>
      </w:pPr>
      <w:r w:rsidRPr="0031114A">
        <w:rPr>
          <w:rFonts w:ascii="Arial" w:hAnsi="Arial" w:cs="Arial"/>
          <w:bCs/>
          <w:iCs/>
          <w:sz w:val="24"/>
          <w:szCs w:val="24"/>
        </w:rPr>
        <w:t>10.6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67723F17" w14:textId="77777777" w:rsidR="004F1158" w:rsidRPr="0031114A" w:rsidRDefault="004F1158" w:rsidP="004F1158">
      <w:pPr>
        <w:spacing w:after="0" w:line="240" w:lineRule="auto"/>
        <w:jc w:val="both"/>
        <w:rPr>
          <w:rFonts w:ascii="Arial" w:hAnsi="Arial" w:cs="Arial"/>
          <w:bCs/>
          <w:iCs/>
          <w:color w:val="FF0000"/>
          <w:sz w:val="24"/>
          <w:szCs w:val="24"/>
        </w:rPr>
      </w:pPr>
      <w:r w:rsidRPr="0031114A">
        <w:rPr>
          <w:rFonts w:ascii="Arial" w:hAnsi="Arial" w:cs="Arial"/>
          <w:bCs/>
          <w:iCs/>
          <w:sz w:val="24"/>
          <w:szCs w:val="24"/>
        </w:rPr>
        <w:t>10.7 A Nota Fiscal ou Fatura deverá ser obrigatoriamente acompanhada da comprovação da regularidade fiscal, constatada por meio de consulta on-line ao SICAF ou, na impossibilidade de acesso ao referido Sistema, mediante consulta aos sítios eletrônicos oficiais ou à documentação relacionada nos itens 11.4.5 a 11.4.12.</w:t>
      </w:r>
    </w:p>
    <w:p w14:paraId="24EB53B0"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 xml:space="preserve">10.8 A Contratante deverá realizar consulta ao SICAF para: </w:t>
      </w:r>
    </w:p>
    <w:p w14:paraId="72F643DA"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 xml:space="preserve">a) verificar a manutenção das condições de habilitação exigidas no edital; </w:t>
      </w:r>
    </w:p>
    <w:p w14:paraId="6C95F5E2"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b) identificar possível razão que impeça a participação em licitação, no âmbito do órgão ou entidade, proibição de contratar com o Poder Público, bem como ocorrências impeditivas indiretas.</w:t>
      </w:r>
    </w:p>
    <w:p w14:paraId="5006CA53"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10.9 Constatando-se, junto ao SICAF ou pela documentação apresentada,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F8CA94C" w14:textId="77777777" w:rsidR="004F1158" w:rsidRPr="0031114A" w:rsidRDefault="004F1158" w:rsidP="004F1158">
      <w:pPr>
        <w:spacing w:after="0" w:line="240" w:lineRule="auto"/>
        <w:jc w:val="both"/>
        <w:rPr>
          <w:rFonts w:ascii="Arial" w:hAnsi="Arial" w:cs="Arial"/>
          <w:bCs/>
          <w:iCs/>
          <w:sz w:val="24"/>
          <w:szCs w:val="24"/>
        </w:rPr>
      </w:pPr>
      <w:r w:rsidRPr="0031114A">
        <w:rPr>
          <w:rFonts w:ascii="Arial" w:hAnsi="Arial" w:cs="Arial"/>
          <w:bCs/>
          <w:iCs/>
          <w:sz w:val="24"/>
          <w:szCs w:val="24"/>
        </w:rPr>
        <w:t xml:space="preserve">10.10 </w:t>
      </w:r>
      <w:r w:rsidRPr="0031114A">
        <w:rPr>
          <w:rFonts w:ascii="Arial" w:hAnsi="Arial" w:cs="Arial"/>
          <w:bCs/>
          <w:sz w:val="24"/>
          <w:szCs w:val="24"/>
        </w:rPr>
        <w:t>Não havendo regularização ou sendo a defesa considerada improcedente, o contratante deverá comunicar aos órgãos responsáveis pela fiscalização da regularidade fiscal quanto à</w:t>
      </w:r>
      <w:r w:rsidRPr="0031114A">
        <w:rPr>
          <w:rFonts w:ascii="Arial" w:hAnsi="Arial" w:cs="Arial"/>
          <w:sz w:val="24"/>
          <w:szCs w:val="24"/>
        </w:rPr>
        <w:t xml:space="preserve"> inadimplência do contratado, bem como quanto à existência de pagamento a ser efetuado, para que sejam acionados os meios pertinentes e necessários para garantir o recebimento de seus créditos. </w:t>
      </w:r>
    </w:p>
    <w:p w14:paraId="4247859A" w14:textId="77777777" w:rsidR="004F1158" w:rsidRPr="0031114A" w:rsidRDefault="004F1158" w:rsidP="00B10D47">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lastRenderedPageBreak/>
        <w:t>10.11 Persistindo a irregularidade, o contratante deverá adotar as medidas necessárias à rescisão contratual nos autos do processo administrativo correspondente, assegurada ao contratado a ampla defesa.</w:t>
      </w:r>
    </w:p>
    <w:p w14:paraId="4CDD393D" w14:textId="77777777" w:rsidR="004F1158" w:rsidRPr="0031114A" w:rsidRDefault="004F1158" w:rsidP="00B10D47">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 xml:space="preserve">10.12 Havendo a efetiva execução do objeto, os pagamentos serão realizados normalmente, até que se decida pela rescisão do contrato, caso o contratado não regularize sua situação junto ao SICAF ou não presente a documentação. </w:t>
      </w:r>
    </w:p>
    <w:p w14:paraId="5DE9C043" w14:textId="77777777" w:rsidR="004F1158" w:rsidRPr="0031114A" w:rsidRDefault="004F1158" w:rsidP="00B10D47">
      <w:pPr>
        <w:pStyle w:val="Nvel2-Red"/>
        <w:numPr>
          <w:ilvl w:val="0"/>
          <w:numId w:val="0"/>
        </w:numPr>
        <w:rPr>
          <w:b w:val="0"/>
          <w:bCs w:val="0"/>
          <w:i w:val="0"/>
          <w:iCs w:val="0"/>
          <w:color w:val="000000" w:themeColor="text1"/>
          <w:sz w:val="24"/>
          <w:szCs w:val="24"/>
        </w:rPr>
      </w:pPr>
    </w:p>
    <w:p w14:paraId="6B81A1C7" w14:textId="77777777" w:rsidR="004F1158" w:rsidRPr="0031114A" w:rsidRDefault="004F1158" w:rsidP="00B10D47">
      <w:pPr>
        <w:pStyle w:val="Nvel2-Red"/>
        <w:numPr>
          <w:ilvl w:val="0"/>
          <w:numId w:val="0"/>
        </w:numPr>
        <w:rPr>
          <w:i w:val="0"/>
          <w:iCs w:val="0"/>
          <w:color w:val="000000" w:themeColor="text1"/>
          <w:sz w:val="24"/>
          <w:szCs w:val="24"/>
        </w:rPr>
      </w:pPr>
      <w:r w:rsidRPr="0031114A">
        <w:rPr>
          <w:i w:val="0"/>
          <w:iCs w:val="0"/>
          <w:color w:val="000000" w:themeColor="text1"/>
          <w:sz w:val="24"/>
          <w:szCs w:val="24"/>
        </w:rPr>
        <w:t>Prazo de pagamento</w:t>
      </w:r>
    </w:p>
    <w:p w14:paraId="67284E85" w14:textId="77777777" w:rsidR="004F1158" w:rsidRPr="0031114A" w:rsidRDefault="004F1158" w:rsidP="00B10D47">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10.13 O pagamento será efetuado pela Diretoria de Gestão Contábil da contratante na 2º (segunda) quarta-feira após a apresentação da nota fiscal ou instrumento de cobrança equivalente, que deverá ser apresentada até o último dia útil do mês da prestação do serviço.</w:t>
      </w:r>
    </w:p>
    <w:p w14:paraId="10592EA5" w14:textId="77777777" w:rsidR="004F1158" w:rsidRPr="0031114A" w:rsidRDefault="004F1158" w:rsidP="00B10D47">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 xml:space="preserve">10.14 Caso o fornecedor apresente boleto bancário juntamente com a nota fiscal ou instrumento de cobrança equivalente, o pagamento será realizado no vencimento proposto, não podendo este ser inferior a 14 (quatorze) dias. </w:t>
      </w:r>
    </w:p>
    <w:p w14:paraId="485F19C0" w14:textId="77777777" w:rsidR="004F1158" w:rsidRPr="0031114A" w:rsidRDefault="004F1158" w:rsidP="00B10D47">
      <w:pPr>
        <w:pStyle w:val="Nivel2"/>
        <w:numPr>
          <w:ilvl w:val="0"/>
          <w:numId w:val="0"/>
        </w:numPr>
        <w:spacing w:line="240" w:lineRule="auto"/>
        <w:rPr>
          <w:b w:val="0"/>
          <w:bCs w:val="0"/>
          <w:color w:val="000000" w:themeColor="text1"/>
          <w:sz w:val="24"/>
          <w:szCs w:val="24"/>
        </w:rPr>
      </w:pPr>
      <w:r w:rsidRPr="0031114A">
        <w:rPr>
          <w:b w:val="0"/>
          <w:bCs w:val="0"/>
          <w:color w:val="000000" w:themeColor="text1"/>
          <w:sz w:val="24"/>
          <w:szCs w:val="24"/>
        </w:rPr>
        <w:t>10.15 A contratada ao emitir a Nota Fiscal deverá observar os parâmetros estipulados na Instrução Normativa da Receita Federal do Brasil - RFB nº 1.234, de 11 de janeiro de 2012 e suas alterações, conforme preceitua o Decreto Municipal de Governador Valadares nº 11.859, de 07 de julho de 2023.</w:t>
      </w:r>
    </w:p>
    <w:p w14:paraId="036BC23B" w14:textId="77777777" w:rsidR="004F1158" w:rsidRPr="0031114A" w:rsidRDefault="004F1158" w:rsidP="00B10D47">
      <w:pPr>
        <w:pStyle w:val="Nivel2"/>
        <w:numPr>
          <w:ilvl w:val="0"/>
          <w:numId w:val="0"/>
        </w:numPr>
        <w:spacing w:line="240" w:lineRule="auto"/>
        <w:rPr>
          <w:b w:val="0"/>
          <w:bCs w:val="0"/>
          <w:color w:val="000000" w:themeColor="text1"/>
          <w:sz w:val="24"/>
          <w:szCs w:val="24"/>
        </w:rPr>
      </w:pPr>
    </w:p>
    <w:p w14:paraId="5806FEFD" w14:textId="77777777" w:rsidR="004F1158" w:rsidRPr="0031114A" w:rsidRDefault="004F1158" w:rsidP="00B10D47">
      <w:pPr>
        <w:pStyle w:val="Nivel2"/>
        <w:numPr>
          <w:ilvl w:val="0"/>
          <w:numId w:val="0"/>
        </w:numPr>
        <w:spacing w:line="240" w:lineRule="auto"/>
        <w:rPr>
          <w:color w:val="000000" w:themeColor="text1"/>
          <w:sz w:val="24"/>
          <w:szCs w:val="24"/>
        </w:rPr>
      </w:pPr>
      <w:r w:rsidRPr="0031114A">
        <w:rPr>
          <w:color w:val="000000" w:themeColor="text1"/>
          <w:sz w:val="24"/>
          <w:szCs w:val="24"/>
        </w:rPr>
        <w:t>Forma de pagamento</w:t>
      </w:r>
    </w:p>
    <w:p w14:paraId="1F711A89" w14:textId="77777777" w:rsidR="004F1158" w:rsidRPr="0031114A" w:rsidRDefault="004F1158" w:rsidP="00B10D47">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10.16 O pagamento será realizado por meio de ordem bancária, para crédito em banco, agência e conta corrente indicados pelo contratado ou por meio de boleto bancário, quando este for fornecido.</w:t>
      </w:r>
    </w:p>
    <w:p w14:paraId="5113BF74" w14:textId="77777777" w:rsidR="004F1158" w:rsidRPr="0031114A" w:rsidRDefault="004F1158" w:rsidP="00B10D47">
      <w:pPr>
        <w:pStyle w:val="Nivel2"/>
        <w:numPr>
          <w:ilvl w:val="0"/>
          <w:numId w:val="0"/>
        </w:numPr>
        <w:spacing w:line="240" w:lineRule="auto"/>
        <w:rPr>
          <w:b w:val="0"/>
          <w:bCs w:val="0"/>
          <w:color w:val="000000" w:themeColor="text1"/>
          <w:sz w:val="24"/>
          <w:szCs w:val="24"/>
        </w:rPr>
      </w:pPr>
      <w:r w:rsidRPr="0031114A">
        <w:rPr>
          <w:b w:val="0"/>
          <w:bCs w:val="0"/>
          <w:color w:val="000000" w:themeColor="text1"/>
          <w:sz w:val="24"/>
          <w:szCs w:val="24"/>
        </w:rPr>
        <w:t>10.17 Quando do pagamento, será efetuada a retenção tributária prevista na legislação aplicável.</w:t>
      </w:r>
    </w:p>
    <w:p w14:paraId="7DA49C21" w14:textId="77777777" w:rsidR="004F1158" w:rsidRPr="0031114A" w:rsidRDefault="004F1158" w:rsidP="00B10D47">
      <w:pPr>
        <w:pStyle w:val="Nivel2"/>
        <w:numPr>
          <w:ilvl w:val="0"/>
          <w:numId w:val="0"/>
        </w:numPr>
        <w:spacing w:line="240" w:lineRule="auto"/>
        <w:rPr>
          <w:b w:val="0"/>
          <w:bCs w:val="0"/>
          <w:sz w:val="24"/>
          <w:szCs w:val="24"/>
        </w:rPr>
      </w:pPr>
      <w:r w:rsidRPr="0031114A">
        <w:rPr>
          <w:b w:val="0"/>
          <w:bCs w:val="0"/>
          <w:color w:val="000000" w:themeColor="text1"/>
          <w:sz w:val="24"/>
          <w:szCs w:val="24"/>
        </w:rPr>
        <w:t xml:space="preserve">10.18 O contratado regularmente optante pelo Simples Nacional, nos termos da </w:t>
      </w:r>
      <w:hyperlink r:id="rId16">
        <w:r w:rsidRPr="0031114A">
          <w:rPr>
            <w:rStyle w:val="LinkdaInternet"/>
            <w:b w:val="0"/>
            <w:bCs w:val="0"/>
            <w:color w:val="000000" w:themeColor="text1"/>
            <w:sz w:val="24"/>
            <w:szCs w:val="24"/>
            <w:u w:val="none"/>
          </w:rPr>
          <w:t>Lei Complementar nº 123, de 2006</w:t>
        </w:r>
      </w:hyperlink>
      <w:r w:rsidRPr="0031114A">
        <w:rPr>
          <w:b w:val="0"/>
          <w:bCs w:val="0"/>
          <w:color w:val="000000" w:themeColor="text1"/>
          <w:sz w:val="24"/>
          <w:szCs w:val="24"/>
        </w:rPr>
        <w:t>, não sofrerá a retenção tributária quanto aos impostos e contribuições abrangidos por aque</w:t>
      </w:r>
      <w:r w:rsidRPr="0031114A">
        <w:rPr>
          <w:b w:val="0"/>
          <w:bCs w:val="0"/>
          <w:sz w:val="24"/>
          <w:szCs w:val="24"/>
        </w:rPr>
        <w:t>le regime. No entanto, o pagamento ficará condicionado à apresentação de comprovação, por meio de documento oficial, de que faz jus ao tratamento tributário favorecido previsto na referida Lei Complementar.</w:t>
      </w:r>
    </w:p>
    <w:p w14:paraId="2F0699C5" w14:textId="77777777" w:rsidR="004F1158" w:rsidRPr="0031114A" w:rsidRDefault="004F1158" w:rsidP="00B10D47">
      <w:pPr>
        <w:pStyle w:val="Nivel2"/>
        <w:numPr>
          <w:ilvl w:val="0"/>
          <w:numId w:val="0"/>
        </w:numPr>
        <w:spacing w:line="240" w:lineRule="auto"/>
        <w:rPr>
          <w:b w:val="0"/>
          <w:bCs w:val="0"/>
          <w:sz w:val="24"/>
          <w:szCs w:val="24"/>
        </w:rPr>
      </w:pPr>
    </w:p>
    <w:p w14:paraId="2B45F71B" w14:textId="77777777" w:rsidR="004F1158" w:rsidRPr="0031114A" w:rsidRDefault="004F1158" w:rsidP="004F1158">
      <w:pPr>
        <w:pStyle w:val="PargrafodaLista"/>
        <w:spacing w:after="0" w:line="240" w:lineRule="auto"/>
        <w:ind w:left="0"/>
        <w:jc w:val="both"/>
        <w:rPr>
          <w:rFonts w:ascii="Arial" w:hAnsi="Arial" w:cs="Arial"/>
          <w:b/>
          <w:bCs/>
          <w:iCs/>
          <w:sz w:val="24"/>
          <w:szCs w:val="24"/>
        </w:rPr>
      </w:pPr>
      <w:r w:rsidRPr="0031114A">
        <w:rPr>
          <w:rFonts w:ascii="Arial" w:hAnsi="Arial" w:cs="Arial"/>
          <w:b/>
          <w:bCs/>
          <w:iCs/>
          <w:sz w:val="24"/>
          <w:szCs w:val="24"/>
        </w:rPr>
        <w:t>11 FORMA E CRITÉRIO DE SELEÇÃO DO FORNECEDOR E REGIME DE EXECUÇÃO</w:t>
      </w:r>
    </w:p>
    <w:p w14:paraId="362586CC" w14:textId="77777777" w:rsidR="004F1158" w:rsidRPr="0031114A" w:rsidRDefault="004F1158" w:rsidP="004F1158">
      <w:pPr>
        <w:pStyle w:val="Nvel01-SemNumerao"/>
        <w:rPr>
          <w:rFonts w:ascii="Arial" w:hAnsi="Arial"/>
        </w:rPr>
      </w:pPr>
      <w:r w:rsidRPr="0031114A">
        <w:rPr>
          <w:rFonts w:ascii="Arial" w:hAnsi="Arial"/>
        </w:rPr>
        <w:t>Forma de seleção e critério de julgamento da proposta</w:t>
      </w:r>
    </w:p>
    <w:p w14:paraId="58B11E98" w14:textId="77777777" w:rsidR="004F1158" w:rsidRPr="0031114A" w:rsidRDefault="004F1158" w:rsidP="004F1158">
      <w:pPr>
        <w:pStyle w:val="Corpodetexto"/>
        <w:spacing w:after="0" w:line="240" w:lineRule="auto"/>
        <w:jc w:val="both"/>
        <w:rPr>
          <w:rFonts w:ascii="Arial" w:hAnsi="Arial" w:cs="Arial"/>
          <w:sz w:val="24"/>
          <w:szCs w:val="24"/>
        </w:rPr>
      </w:pPr>
      <w:r w:rsidRPr="0031114A">
        <w:rPr>
          <w:rFonts w:ascii="Arial" w:hAnsi="Arial" w:cs="Arial"/>
          <w:sz w:val="24"/>
          <w:szCs w:val="24"/>
        </w:rPr>
        <w:t xml:space="preserve">11.1 O fornecedor será selecionado por meio de procedimento de </w:t>
      </w:r>
      <w:r w:rsidRPr="0031114A">
        <w:rPr>
          <w:rStyle w:val="nfaseforte"/>
          <w:rFonts w:ascii="Arial" w:hAnsi="Arial" w:cs="Arial"/>
          <w:sz w:val="24"/>
          <w:szCs w:val="24"/>
        </w:rPr>
        <w:t>Concorrência</w:t>
      </w:r>
      <w:r w:rsidRPr="0031114A">
        <w:rPr>
          <w:rFonts w:ascii="Arial" w:hAnsi="Arial" w:cs="Arial"/>
          <w:b/>
          <w:sz w:val="24"/>
          <w:szCs w:val="24"/>
        </w:rPr>
        <w:t>,</w:t>
      </w:r>
      <w:r w:rsidRPr="0031114A">
        <w:rPr>
          <w:rFonts w:ascii="Arial" w:hAnsi="Arial" w:cs="Arial"/>
          <w:sz w:val="24"/>
          <w:szCs w:val="24"/>
        </w:rPr>
        <w:t xml:space="preserve"> sob a forma </w:t>
      </w:r>
      <w:r w:rsidRPr="0031114A">
        <w:rPr>
          <w:rStyle w:val="nfaseforte"/>
          <w:rFonts w:ascii="Arial" w:hAnsi="Arial" w:cs="Arial"/>
          <w:sz w:val="24"/>
          <w:szCs w:val="24"/>
        </w:rPr>
        <w:t>Eletrônica</w:t>
      </w:r>
      <w:r w:rsidRPr="0031114A">
        <w:rPr>
          <w:rFonts w:ascii="Arial" w:hAnsi="Arial" w:cs="Arial"/>
          <w:b/>
          <w:sz w:val="24"/>
          <w:szCs w:val="24"/>
        </w:rPr>
        <w:t xml:space="preserve">, </w:t>
      </w:r>
      <w:r w:rsidRPr="0031114A">
        <w:rPr>
          <w:rFonts w:ascii="Arial" w:hAnsi="Arial" w:cs="Arial"/>
          <w:sz w:val="24"/>
          <w:szCs w:val="24"/>
        </w:rPr>
        <w:t xml:space="preserve">com fundamento no artigo 28, inciso II, da Lei nº 14.133/2021, observando-se o critério de julgamento de </w:t>
      </w:r>
      <w:r w:rsidRPr="0031114A">
        <w:rPr>
          <w:rStyle w:val="nfaseforte"/>
          <w:rFonts w:ascii="Arial" w:hAnsi="Arial" w:cs="Arial"/>
          <w:sz w:val="24"/>
          <w:szCs w:val="24"/>
        </w:rPr>
        <w:t>Técnica e Preço</w:t>
      </w:r>
      <w:r w:rsidRPr="0031114A">
        <w:rPr>
          <w:rFonts w:ascii="Arial" w:hAnsi="Arial" w:cs="Arial"/>
          <w:sz w:val="24"/>
          <w:szCs w:val="24"/>
        </w:rPr>
        <w:t>, conforme previsto no artigo 33, inciso IV, da mesma Lei.</w:t>
      </w:r>
    </w:p>
    <w:p w14:paraId="1DEF88EF" w14:textId="77777777" w:rsidR="004F1158" w:rsidRPr="0031114A" w:rsidRDefault="004F1158" w:rsidP="004F1158">
      <w:pPr>
        <w:pStyle w:val="Corpodetexto"/>
        <w:spacing w:after="0" w:line="240" w:lineRule="auto"/>
        <w:jc w:val="both"/>
        <w:rPr>
          <w:rFonts w:ascii="Arial" w:hAnsi="Arial" w:cs="Arial"/>
          <w:sz w:val="24"/>
          <w:szCs w:val="24"/>
        </w:rPr>
      </w:pPr>
      <w:r w:rsidRPr="0031114A">
        <w:rPr>
          <w:rFonts w:ascii="Arial" w:hAnsi="Arial" w:cs="Arial"/>
          <w:sz w:val="24"/>
          <w:szCs w:val="24"/>
        </w:rPr>
        <w:t xml:space="preserve">11.2 O critério julgamento das propostas, por se tratar de serviços de natureza predominante intelectual, será o de técnica e preço, com o peso de 70% para a nota de qualificação técnica e o de 30% para a nota do preço.  </w:t>
      </w:r>
    </w:p>
    <w:p w14:paraId="0964F8E4" w14:textId="77777777" w:rsidR="004F1158" w:rsidRPr="0031114A" w:rsidRDefault="004F1158" w:rsidP="00205006">
      <w:pPr>
        <w:pStyle w:val="Nivel2"/>
        <w:numPr>
          <w:ilvl w:val="0"/>
          <w:numId w:val="0"/>
        </w:numPr>
        <w:spacing w:line="240" w:lineRule="auto"/>
        <w:ind w:left="2484"/>
        <w:rPr>
          <w:sz w:val="24"/>
          <w:szCs w:val="24"/>
        </w:rPr>
      </w:pPr>
    </w:p>
    <w:p w14:paraId="01AD01EC" w14:textId="77777777" w:rsidR="004F1158" w:rsidRPr="0031114A" w:rsidRDefault="004F1158" w:rsidP="004F1158">
      <w:pPr>
        <w:pStyle w:val="Nvel01-SemNumerao"/>
        <w:rPr>
          <w:rFonts w:ascii="Arial" w:hAnsi="Arial"/>
        </w:rPr>
      </w:pPr>
      <w:r w:rsidRPr="0031114A">
        <w:rPr>
          <w:rFonts w:ascii="Arial" w:hAnsi="Arial"/>
        </w:rPr>
        <w:t>Regime de Execução</w:t>
      </w:r>
    </w:p>
    <w:p w14:paraId="652F6BF6" w14:textId="77777777" w:rsidR="004F1158" w:rsidRPr="0031114A" w:rsidRDefault="004F1158" w:rsidP="003408F2">
      <w:pPr>
        <w:pStyle w:val="Nivel2"/>
        <w:numPr>
          <w:ilvl w:val="0"/>
          <w:numId w:val="0"/>
        </w:numPr>
        <w:spacing w:line="240" w:lineRule="auto"/>
        <w:rPr>
          <w:b w:val="0"/>
          <w:bCs w:val="0"/>
          <w:color w:val="000000" w:themeColor="text1"/>
          <w:sz w:val="24"/>
          <w:szCs w:val="24"/>
        </w:rPr>
      </w:pPr>
      <w:r w:rsidRPr="0031114A">
        <w:rPr>
          <w:b w:val="0"/>
          <w:bCs w:val="0"/>
          <w:color w:val="000000" w:themeColor="text1"/>
          <w:sz w:val="24"/>
          <w:szCs w:val="24"/>
        </w:rPr>
        <w:t>11.3 O regime de execução do contrato será empreitada por preço global.</w:t>
      </w:r>
    </w:p>
    <w:p w14:paraId="674DA32B" w14:textId="77777777" w:rsidR="004F1158" w:rsidRPr="0031114A" w:rsidRDefault="004F1158" w:rsidP="003408F2">
      <w:pPr>
        <w:pStyle w:val="Nivel2"/>
        <w:numPr>
          <w:ilvl w:val="0"/>
          <w:numId w:val="0"/>
        </w:numPr>
        <w:spacing w:line="240" w:lineRule="auto"/>
        <w:rPr>
          <w:b w:val="0"/>
          <w:bCs w:val="0"/>
          <w:color w:val="000000" w:themeColor="text1"/>
          <w:sz w:val="24"/>
          <w:szCs w:val="24"/>
        </w:rPr>
      </w:pPr>
    </w:p>
    <w:p w14:paraId="069C101A" w14:textId="77777777" w:rsidR="00B877AA" w:rsidRDefault="00B877AA" w:rsidP="003408F2">
      <w:pPr>
        <w:pStyle w:val="Nivel2"/>
        <w:numPr>
          <w:ilvl w:val="0"/>
          <w:numId w:val="0"/>
        </w:numPr>
        <w:spacing w:line="240" w:lineRule="auto"/>
        <w:rPr>
          <w:color w:val="000000" w:themeColor="text1"/>
          <w:sz w:val="24"/>
          <w:szCs w:val="24"/>
        </w:rPr>
      </w:pPr>
    </w:p>
    <w:p w14:paraId="7DE45AC8" w14:textId="0FAD4E28" w:rsidR="003408F2" w:rsidRPr="0031114A" w:rsidRDefault="004F1158" w:rsidP="003408F2">
      <w:pPr>
        <w:pStyle w:val="Nivel2"/>
        <w:numPr>
          <w:ilvl w:val="0"/>
          <w:numId w:val="0"/>
        </w:numPr>
        <w:spacing w:line="240" w:lineRule="auto"/>
        <w:rPr>
          <w:color w:val="000000" w:themeColor="text1"/>
          <w:sz w:val="24"/>
          <w:szCs w:val="24"/>
        </w:rPr>
      </w:pPr>
      <w:r w:rsidRPr="0031114A">
        <w:rPr>
          <w:color w:val="000000" w:themeColor="text1"/>
          <w:sz w:val="24"/>
          <w:szCs w:val="24"/>
        </w:rPr>
        <w:lastRenderedPageBreak/>
        <w:t>Exigências de Habilitação</w:t>
      </w:r>
    </w:p>
    <w:p w14:paraId="5D37A4DE" w14:textId="1D2A6152" w:rsidR="004F1158" w:rsidRPr="0031114A" w:rsidRDefault="004F1158" w:rsidP="003408F2">
      <w:pPr>
        <w:pStyle w:val="Nivel2"/>
        <w:numPr>
          <w:ilvl w:val="0"/>
          <w:numId w:val="0"/>
        </w:numPr>
        <w:spacing w:line="240" w:lineRule="auto"/>
        <w:rPr>
          <w:b w:val="0"/>
          <w:bCs w:val="0"/>
          <w:color w:val="000000" w:themeColor="text1"/>
          <w:sz w:val="24"/>
          <w:szCs w:val="24"/>
        </w:rPr>
      </w:pPr>
      <w:r w:rsidRPr="0031114A">
        <w:rPr>
          <w:b w:val="0"/>
          <w:bCs w:val="0"/>
          <w:color w:val="000000" w:themeColor="text1"/>
          <w:sz w:val="24"/>
          <w:szCs w:val="24"/>
        </w:rPr>
        <w:t>11.4 Para fins de habilitação deverá o fornecedor comprovar os seguintes requisitos:</w:t>
      </w:r>
    </w:p>
    <w:p w14:paraId="7670FC0D" w14:textId="77777777" w:rsidR="004F1158" w:rsidRPr="0031114A" w:rsidRDefault="004F1158" w:rsidP="003408F2">
      <w:pPr>
        <w:pStyle w:val="Nivel2"/>
        <w:spacing w:line="240" w:lineRule="auto"/>
        <w:ind w:left="0" w:firstLine="0"/>
        <w:rPr>
          <w:color w:val="000000" w:themeColor="text1"/>
          <w:sz w:val="24"/>
          <w:szCs w:val="24"/>
        </w:rPr>
      </w:pPr>
      <w:r w:rsidRPr="0031114A">
        <w:rPr>
          <w:color w:val="000000" w:themeColor="text1"/>
          <w:sz w:val="24"/>
          <w:szCs w:val="24"/>
        </w:rPr>
        <w:t>Habilitação Jurídica</w:t>
      </w:r>
    </w:p>
    <w:p w14:paraId="67826D2A" w14:textId="77777777" w:rsidR="004F1158" w:rsidRPr="0031114A" w:rsidRDefault="004F1158" w:rsidP="00205C7F">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11.4.1</w:t>
      </w:r>
      <w:r w:rsidRPr="0031114A">
        <w:rPr>
          <w:rFonts w:eastAsia="Calibri"/>
          <w:b w:val="0"/>
          <w:bCs w:val="0"/>
          <w:i w:val="0"/>
          <w:iCs w:val="0"/>
          <w:color w:val="000000" w:themeColor="text1"/>
          <w:sz w:val="24"/>
          <w:szCs w:val="24"/>
        </w:rPr>
        <w:t xml:space="preserve"> </w:t>
      </w:r>
      <w:r w:rsidRPr="0031114A">
        <w:rPr>
          <w:b w:val="0"/>
          <w:bCs w:val="0"/>
          <w:i w:val="0"/>
          <w:iCs w:val="0"/>
          <w:color w:val="000000" w:themeColor="text1"/>
          <w:sz w:val="24"/>
          <w:szCs w:val="24"/>
        </w:rPr>
        <w:t>Cédula de identidade do representante legal da Sociedade de Advogados.</w:t>
      </w:r>
    </w:p>
    <w:p w14:paraId="11A2DA93" w14:textId="77777777" w:rsidR="004F1158" w:rsidRPr="0031114A" w:rsidRDefault="004F1158" w:rsidP="00205C7F">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11.4.2 Ato constitutivo da sociedade de advogados, do Contrato ou Compromisso Social em vigor, com a última alteração contratual consolidada, devidamente registrada na respectiva seccional da OAB, onde a sociedade de advogados tem sua sede (matriz), observados os artigos 15 a 17, da lei 8.906/94, e o Provimento nº 112/2006 do Conselho Federal da OAB;</w:t>
      </w:r>
    </w:p>
    <w:p w14:paraId="2FA7E59D" w14:textId="77777777" w:rsidR="004F1158" w:rsidRPr="0031114A" w:rsidRDefault="004F1158" w:rsidP="00205C7F">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11.4.2.1 O ato constitutivo deve ser acompanhado de certidão emitida pela respectiva seccional da OAB, atestando expressamente o registro ativo e regularidade da sociedade e identificando qual instrumento constitutivo consolidado vigente ou identificando o instrumento constitutivo e as alterações posteriores registradas (caso a última alteração não contenha consolidação do instrumento constitutivo).</w:t>
      </w:r>
    </w:p>
    <w:p w14:paraId="572071F4" w14:textId="77777777" w:rsidR="004F1158" w:rsidRPr="0031114A" w:rsidRDefault="004F1158" w:rsidP="00205C7F">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11.4.2.2 Se pessoa jurídica (filial), cópia do aditivo ao Contrato Social devidamente registrado na respectiva seção da OAB.</w:t>
      </w:r>
    </w:p>
    <w:p w14:paraId="12C08725" w14:textId="77777777" w:rsidR="004F1158" w:rsidRPr="0031114A" w:rsidRDefault="004F1158" w:rsidP="00205C7F">
      <w:pPr>
        <w:pStyle w:val="Nvel2-Red"/>
        <w:numPr>
          <w:ilvl w:val="0"/>
          <w:numId w:val="0"/>
        </w:numPr>
        <w:rPr>
          <w:b w:val="0"/>
          <w:bCs w:val="0"/>
          <w:color w:val="000000" w:themeColor="text1"/>
          <w:sz w:val="24"/>
          <w:szCs w:val="24"/>
        </w:rPr>
      </w:pPr>
      <w:r w:rsidRPr="0031114A">
        <w:rPr>
          <w:b w:val="0"/>
          <w:bCs w:val="0"/>
          <w:i w:val="0"/>
          <w:iCs w:val="0"/>
          <w:color w:val="000000" w:themeColor="text1"/>
          <w:sz w:val="24"/>
          <w:szCs w:val="24"/>
        </w:rPr>
        <w:t>11.4.3 Documentos relativos aos sócios</w:t>
      </w:r>
      <w:r w:rsidRPr="0031114A">
        <w:rPr>
          <w:b w:val="0"/>
          <w:bCs w:val="0"/>
          <w:color w:val="000000" w:themeColor="text1"/>
          <w:sz w:val="24"/>
          <w:szCs w:val="24"/>
        </w:rPr>
        <w:t>:</w:t>
      </w:r>
    </w:p>
    <w:p w14:paraId="7F0D4053" w14:textId="77777777" w:rsidR="004F1158" w:rsidRPr="0031114A" w:rsidRDefault="004F1158" w:rsidP="004F1158">
      <w:pPr>
        <w:spacing w:after="0" w:line="240" w:lineRule="auto"/>
        <w:jc w:val="both"/>
        <w:rPr>
          <w:rFonts w:ascii="Arial" w:eastAsia="Times New Roman" w:hAnsi="Arial" w:cs="Arial"/>
          <w:color w:val="000000"/>
          <w:sz w:val="24"/>
          <w:szCs w:val="24"/>
          <w:lang w:eastAsia="pt-BR"/>
        </w:rPr>
      </w:pPr>
      <w:r w:rsidRPr="0031114A">
        <w:rPr>
          <w:rFonts w:ascii="Arial" w:hAnsi="Arial" w:cs="Arial"/>
          <w:sz w:val="24"/>
          <w:szCs w:val="24"/>
        </w:rPr>
        <w:t xml:space="preserve">11.4.3.1 </w:t>
      </w:r>
      <w:r w:rsidRPr="0031114A">
        <w:rPr>
          <w:rFonts w:ascii="Arial" w:eastAsia="Times New Roman" w:hAnsi="Arial" w:cs="Arial"/>
          <w:color w:val="000000"/>
          <w:sz w:val="24"/>
          <w:szCs w:val="24"/>
          <w:lang w:eastAsia="pt-BR"/>
        </w:rPr>
        <w:t>Cópias das carteiras ou cartões de identidade profissional dos advogados sócios; e</w:t>
      </w:r>
    </w:p>
    <w:p w14:paraId="3A699E99" w14:textId="77777777" w:rsidR="004F1158" w:rsidRPr="0031114A" w:rsidRDefault="004F1158" w:rsidP="004F1158">
      <w:pPr>
        <w:spacing w:after="0" w:line="240" w:lineRule="auto"/>
        <w:jc w:val="both"/>
        <w:rPr>
          <w:rFonts w:ascii="Arial" w:eastAsia="Times New Roman" w:hAnsi="Arial" w:cs="Arial"/>
          <w:sz w:val="24"/>
          <w:szCs w:val="24"/>
          <w:lang w:eastAsia="pt-BR"/>
        </w:rPr>
      </w:pPr>
      <w:r w:rsidRPr="0031114A">
        <w:rPr>
          <w:rFonts w:ascii="Arial" w:eastAsia="Times New Roman" w:hAnsi="Arial" w:cs="Arial"/>
          <w:color w:val="000000"/>
          <w:sz w:val="24"/>
          <w:szCs w:val="24"/>
          <w:lang w:eastAsia="pt-BR"/>
        </w:rPr>
        <w:t>11.4.3.2 Certidão da OAB de que cada um dos sócios da sociedade de advogados</w:t>
      </w:r>
      <w:r w:rsidRPr="0031114A">
        <w:rPr>
          <w:rFonts w:ascii="Arial" w:eastAsia="Times New Roman" w:hAnsi="Arial" w:cs="Arial"/>
          <w:color w:val="000000"/>
          <w:sz w:val="24"/>
          <w:szCs w:val="24"/>
          <w:lang w:eastAsia="pt-BR"/>
        </w:rPr>
        <w:br/>
        <w:t>não está sob punição disciplinar que lhe impeça o exercício da advocacia.</w:t>
      </w:r>
    </w:p>
    <w:p w14:paraId="00F62389" w14:textId="77777777" w:rsidR="004F1158" w:rsidRPr="0031114A" w:rsidRDefault="004F1158" w:rsidP="004F1158">
      <w:pPr>
        <w:spacing w:after="0" w:line="240" w:lineRule="auto"/>
        <w:jc w:val="both"/>
        <w:rPr>
          <w:rFonts w:ascii="Arial" w:eastAsia="Times New Roman" w:hAnsi="Arial" w:cs="Arial"/>
          <w:b/>
          <w:sz w:val="24"/>
          <w:szCs w:val="24"/>
          <w:lang w:eastAsia="pt-BR"/>
        </w:rPr>
      </w:pPr>
    </w:p>
    <w:p w14:paraId="7DBDEAF9" w14:textId="77777777" w:rsidR="004F1158" w:rsidRPr="0031114A" w:rsidRDefault="004F1158" w:rsidP="00C109F1">
      <w:pPr>
        <w:pStyle w:val="Nvel2-Red"/>
        <w:numPr>
          <w:ilvl w:val="0"/>
          <w:numId w:val="0"/>
        </w:numPr>
        <w:rPr>
          <w:i w:val="0"/>
          <w:iCs w:val="0"/>
          <w:color w:val="000000" w:themeColor="text1"/>
          <w:sz w:val="24"/>
          <w:szCs w:val="24"/>
        </w:rPr>
      </w:pPr>
      <w:r w:rsidRPr="0031114A">
        <w:rPr>
          <w:i w:val="0"/>
          <w:iCs w:val="0"/>
          <w:color w:val="000000" w:themeColor="text1"/>
          <w:sz w:val="24"/>
          <w:szCs w:val="24"/>
        </w:rPr>
        <w:t>Regularidade Fiscal, Social e Trabalhista</w:t>
      </w:r>
    </w:p>
    <w:p w14:paraId="79EC591A" w14:textId="77777777" w:rsidR="004F1158" w:rsidRPr="0031114A" w:rsidRDefault="004F1158" w:rsidP="00C109F1">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11.4.4 Prova de inscrição no Cadastro Nacional da Pessoa Jurídica (CNPJ);</w:t>
      </w:r>
    </w:p>
    <w:p w14:paraId="7B232F8E" w14:textId="77777777" w:rsidR="004F1158" w:rsidRPr="0031114A" w:rsidRDefault="004F1158" w:rsidP="00C109F1">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11.4.5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FE45732" w14:textId="77777777" w:rsidR="004F1158" w:rsidRPr="0031114A" w:rsidRDefault="004F1158" w:rsidP="00C109F1">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11.4.6 Prova de regularidade com o Fundo de Garantia do Tempo de Serviço (FGTS);</w:t>
      </w:r>
    </w:p>
    <w:p w14:paraId="45F1CF56" w14:textId="77777777" w:rsidR="004F1158" w:rsidRPr="0031114A" w:rsidRDefault="004F1158" w:rsidP="00C109F1">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11.4.7 Declaração de que não emprega menor de 18 anos em trabalho noturno, perigoso ou insalubre e não emprega menor de 16 anos, salvo menor, a partir de 14 anos, na condição de aprendiz, nos termos do artigo 7°, XXXIII, da Constituição;</w:t>
      </w:r>
    </w:p>
    <w:p w14:paraId="68ABFC98" w14:textId="77777777" w:rsidR="004F1158" w:rsidRPr="0031114A" w:rsidRDefault="004F1158" w:rsidP="00C109F1">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90631B4" w14:textId="77777777" w:rsidR="004F1158" w:rsidRPr="0031114A" w:rsidRDefault="004F1158" w:rsidP="00C109F1">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 xml:space="preserve">11.4.9 Prova de inscrição no cadastro de contribuintes estadual ou municipal, se houver, relativo ao domicílio ou sede do fornecedor, pertinente ao seu ramo de atividade e compatível com o objeto contratual; </w:t>
      </w:r>
    </w:p>
    <w:p w14:paraId="6DADA21A" w14:textId="77777777" w:rsidR="004F1158" w:rsidRPr="0031114A" w:rsidRDefault="004F1158" w:rsidP="00C109F1">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11.4.10 Prova de regularidade com a Fazenda estadual ou Distrital do domicílio ou sede do fornecedor, relativa à atividade em cujo exercício contrata ou concorre;</w:t>
      </w:r>
    </w:p>
    <w:p w14:paraId="3930A5DF" w14:textId="77777777" w:rsidR="004F1158" w:rsidRPr="0031114A" w:rsidRDefault="004F1158" w:rsidP="00C109F1">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lastRenderedPageBreak/>
        <w:t>11.4.11 Caso o fornecedor seja considerado isento dos tributos municipais,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1A58418B" w14:textId="77777777" w:rsidR="004F1158" w:rsidRPr="0031114A" w:rsidRDefault="004F1158" w:rsidP="00C109F1">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11.4.12 Prova de regularidade com a Fazenda municipal do domicílio ou sede do fornecedor, relativa à atividade em cujo exercício contrata ou concorre.</w:t>
      </w:r>
    </w:p>
    <w:p w14:paraId="46D729B1" w14:textId="77777777" w:rsidR="004F1158" w:rsidRPr="0031114A" w:rsidRDefault="004F1158" w:rsidP="00C109F1">
      <w:pPr>
        <w:pStyle w:val="Nvel2-Red"/>
        <w:numPr>
          <w:ilvl w:val="0"/>
          <w:numId w:val="0"/>
        </w:numPr>
        <w:ind w:left="2484"/>
        <w:rPr>
          <w:sz w:val="24"/>
          <w:szCs w:val="24"/>
        </w:rPr>
      </w:pPr>
    </w:p>
    <w:p w14:paraId="47674DFB" w14:textId="77777777" w:rsidR="004F1158" w:rsidRPr="0031114A" w:rsidRDefault="004F1158" w:rsidP="004F1158">
      <w:pPr>
        <w:spacing w:after="0" w:line="240" w:lineRule="auto"/>
        <w:rPr>
          <w:rFonts w:ascii="Arial" w:hAnsi="Arial" w:cs="Arial"/>
          <w:b/>
          <w:bCs/>
          <w:sz w:val="24"/>
          <w:szCs w:val="24"/>
        </w:rPr>
      </w:pPr>
      <w:r w:rsidRPr="0031114A">
        <w:rPr>
          <w:rFonts w:ascii="Arial" w:hAnsi="Arial" w:cs="Arial"/>
          <w:b/>
          <w:bCs/>
          <w:sz w:val="24"/>
          <w:szCs w:val="24"/>
        </w:rPr>
        <w:t>Qualificação Econômico-financeira</w:t>
      </w:r>
    </w:p>
    <w:p w14:paraId="6127787D" w14:textId="77777777" w:rsidR="004F1158" w:rsidRPr="0031114A" w:rsidRDefault="004F1158" w:rsidP="004F1158">
      <w:pPr>
        <w:spacing w:after="0" w:line="240" w:lineRule="auto"/>
        <w:rPr>
          <w:rFonts w:ascii="Arial" w:hAnsi="Arial" w:cs="Arial"/>
          <w:sz w:val="24"/>
          <w:szCs w:val="24"/>
        </w:rPr>
      </w:pPr>
      <w:r w:rsidRPr="0031114A">
        <w:rPr>
          <w:rFonts w:ascii="Arial" w:hAnsi="Arial" w:cs="Arial"/>
          <w:bCs/>
          <w:sz w:val="24"/>
          <w:szCs w:val="24"/>
        </w:rPr>
        <w:t xml:space="preserve">11.4.13 </w:t>
      </w:r>
      <w:r w:rsidRPr="0031114A">
        <w:rPr>
          <w:rFonts w:ascii="Arial" w:hAnsi="Arial" w:cs="Arial"/>
          <w:sz w:val="24"/>
          <w:szCs w:val="24"/>
        </w:rPr>
        <w:t xml:space="preserve">Certidão negativa de insolvência civil expedida pelo distribuidor do domicílio ou sede do interessado, caso se trate de pessoa física ou de sociedade simples; </w:t>
      </w:r>
    </w:p>
    <w:p w14:paraId="4246393D"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12.3.14 Certidão negativa de falência expedida pelo distribuidor da sede do fornecedor.</w:t>
      </w:r>
    </w:p>
    <w:p w14:paraId="1B0EAD3B" w14:textId="77777777" w:rsidR="004F1158" w:rsidRPr="0031114A" w:rsidRDefault="004F1158" w:rsidP="0031114A">
      <w:pPr>
        <w:pStyle w:val="Nvel2-Red"/>
        <w:numPr>
          <w:ilvl w:val="0"/>
          <w:numId w:val="0"/>
        </w:numPr>
        <w:rPr>
          <w:b w:val="0"/>
          <w:bCs w:val="0"/>
          <w:i w:val="0"/>
          <w:iCs w:val="0"/>
          <w:color w:val="000000" w:themeColor="text1"/>
          <w:sz w:val="24"/>
          <w:szCs w:val="24"/>
        </w:rPr>
      </w:pPr>
    </w:p>
    <w:p w14:paraId="1D1882A2" w14:textId="77777777" w:rsidR="004F1158" w:rsidRPr="0031114A" w:rsidRDefault="004F1158" w:rsidP="0031114A">
      <w:pPr>
        <w:pStyle w:val="Nvel2-Red"/>
        <w:numPr>
          <w:ilvl w:val="0"/>
          <w:numId w:val="0"/>
        </w:numPr>
        <w:rPr>
          <w:i w:val="0"/>
          <w:iCs w:val="0"/>
          <w:color w:val="000000" w:themeColor="text1"/>
          <w:sz w:val="24"/>
          <w:szCs w:val="24"/>
        </w:rPr>
      </w:pPr>
      <w:r w:rsidRPr="0031114A">
        <w:rPr>
          <w:i w:val="0"/>
          <w:iCs w:val="0"/>
          <w:color w:val="000000" w:themeColor="text1"/>
          <w:sz w:val="24"/>
          <w:szCs w:val="24"/>
        </w:rPr>
        <w:t>Qualificação Técnica</w:t>
      </w:r>
    </w:p>
    <w:p w14:paraId="50583E4B"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11.4.15 Certidão Própria Online emitida no sitio eletrônico da OAB, referente à Sociedade e demais sócios e advogados contratados, que comporão a equipe de advogados disponibilizados para a execução do serviço.</w:t>
      </w:r>
    </w:p>
    <w:p w14:paraId="645A9AFC"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11.4.16 Documento de Identidade expedida pela Ordem dos Advogados do Brasil dos sócios e/ ou advogados contratados, que comporão a equipe de advogados disponibilizados para a execução do serviço.</w:t>
      </w:r>
    </w:p>
    <w:p w14:paraId="02F8AA4A"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11.4.17 Apresentar no mínimo 01 (um) atestado de capacidade técnica, expedido por pessoa jurídica de direito público ou privado, que comprove a experiência profissional da sociedade de advogados ou seus sócios na atuação em processos judiciais em segunda instância ou tribunais superiores;</w:t>
      </w:r>
    </w:p>
    <w:p w14:paraId="18A98C36"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11.4.18 Apresentar no mínimo 01 (um) atestado de capacidade técnica, expedido por pessoa jurídica de direito público ou privado, que comprove a experiência profissional da sociedade de advogados ou seus sócios na atuação em processos em tramitação nos Tribunais de Contas de Estado ou no Tribunal de Contas da União;</w:t>
      </w:r>
    </w:p>
    <w:p w14:paraId="3B74B75B"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11.4.19 Apresentar declaração, conforme modelo do Anexo II deste Termo de Referência, firmada pela sociedade, sob as penas da lei, de que possui ou possuirá no ato da convocação para contratação, e manterá durante a vigência do contrato:</w:t>
      </w:r>
    </w:p>
    <w:p w14:paraId="07AAF055"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11.4.19.1 Estrutura de pessoas em número compatível para o acompanhamento dos processos que lhe forem encaminhados para atuação;</w:t>
      </w:r>
    </w:p>
    <w:p w14:paraId="43D2B14A"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11.4.19.2 Instalações e equipamentos em quantidades adequadas e compatíveis para a prestação dos serviços;</w:t>
      </w:r>
    </w:p>
    <w:p w14:paraId="04E83782"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11.4.20 Comprovar que a sociedade possui em seus quadros, dentre aqueles disponibilizados para a prestação de serviços, advogado que tenha concluído curso de pós-graduação latu sensu, nível especialização, ou pós-graduação scricto sensu mestrado ou doutorado em Direito Público nas áreas do Direito Administrativo, Constitucional ou em Direito Previdenciário e da Saúde, com carga horária igual ou superior a 360 horas.</w:t>
      </w:r>
    </w:p>
    <w:p w14:paraId="54D83D83" w14:textId="77777777" w:rsidR="00205006" w:rsidRDefault="00205006" w:rsidP="0031114A">
      <w:pPr>
        <w:pStyle w:val="Nvel2-Red"/>
        <w:numPr>
          <w:ilvl w:val="0"/>
          <w:numId w:val="0"/>
        </w:numPr>
        <w:rPr>
          <w:i w:val="0"/>
          <w:iCs w:val="0"/>
          <w:color w:val="000000" w:themeColor="text1"/>
          <w:sz w:val="24"/>
          <w:szCs w:val="24"/>
        </w:rPr>
      </w:pPr>
    </w:p>
    <w:p w14:paraId="11557B19" w14:textId="77777777" w:rsidR="00205006" w:rsidRDefault="00205006" w:rsidP="0031114A">
      <w:pPr>
        <w:pStyle w:val="Nvel2-Red"/>
        <w:numPr>
          <w:ilvl w:val="0"/>
          <w:numId w:val="0"/>
        </w:numPr>
        <w:rPr>
          <w:i w:val="0"/>
          <w:iCs w:val="0"/>
          <w:color w:val="000000" w:themeColor="text1"/>
          <w:sz w:val="24"/>
          <w:szCs w:val="24"/>
        </w:rPr>
      </w:pPr>
    </w:p>
    <w:p w14:paraId="5DD1BE2C" w14:textId="77777777" w:rsidR="00205006" w:rsidRDefault="00205006" w:rsidP="0031114A">
      <w:pPr>
        <w:pStyle w:val="Nvel2-Red"/>
        <w:numPr>
          <w:ilvl w:val="0"/>
          <w:numId w:val="0"/>
        </w:numPr>
        <w:rPr>
          <w:i w:val="0"/>
          <w:iCs w:val="0"/>
          <w:color w:val="000000" w:themeColor="text1"/>
          <w:sz w:val="24"/>
          <w:szCs w:val="24"/>
        </w:rPr>
      </w:pPr>
    </w:p>
    <w:p w14:paraId="0EF14335" w14:textId="176020A9" w:rsidR="004F1158" w:rsidRPr="0031114A" w:rsidRDefault="004F1158" w:rsidP="0031114A">
      <w:pPr>
        <w:pStyle w:val="Nvel2-Red"/>
        <w:numPr>
          <w:ilvl w:val="0"/>
          <w:numId w:val="0"/>
        </w:numPr>
        <w:rPr>
          <w:i w:val="0"/>
          <w:iCs w:val="0"/>
          <w:color w:val="000000" w:themeColor="text1"/>
          <w:sz w:val="24"/>
          <w:szCs w:val="24"/>
        </w:rPr>
      </w:pPr>
      <w:r w:rsidRPr="0031114A">
        <w:rPr>
          <w:i w:val="0"/>
          <w:iCs w:val="0"/>
          <w:color w:val="000000" w:themeColor="text1"/>
          <w:sz w:val="24"/>
          <w:szCs w:val="24"/>
        </w:rPr>
        <w:lastRenderedPageBreak/>
        <w:t xml:space="preserve">Critérios para Apresentação das Propostas Técnicas    </w:t>
      </w:r>
    </w:p>
    <w:p w14:paraId="58ABF762"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11.5 O interessado em participar do Procedimento Licitatório deverá encaminhar a Proposta Técnica, conforme Anexo I, exclusivamente por meio do sistema eletrônico (www.gov.br/compras), até a data e horário estabelecidos no preâmbulo do Edital, quando, então, encerrar-se-á automaticamente a etapa de envio da proposta.</w:t>
      </w:r>
    </w:p>
    <w:p w14:paraId="583E4E1B"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11.6 Os documentos devem ser anexados no portal na íntegra, observados limites e</w:t>
      </w:r>
      <w:r w:rsidRPr="0031114A">
        <w:rPr>
          <w:b w:val="0"/>
          <w:bCs w:val="0"/>
          <w:i w:val="0"/>
          <w:iCs w:val="0"/>
          <w:color w:val="000000" w:themeColor="text1"/>
          <w:sz w:val="24"/>
          <w:szCs w:val="24"/>
        </w:rPr>
        <w:br/>
        <w:t>tamanhos suportados pelo sistema para cada documento, o que poderá exigir que</w:t>
      </w:r>
      <w:r w:rsidRPr="0031114A">
        <w:rPr>
          <w:b w:val="0"/>
          <w:bCs w:val="0"/>
          <w:i w:val="0"/>
          <w:iCs w:val="0"/>
          <w:color w:val="000000" w:themeColor="text1"/>
          <w:sz w:val="24"/>
          <w:szCs w:val="24"/>
        </w:rPr>
        <w:br/>
        <w:t>sejam anexados em partes ou em formato compactado, caso necessário.</w:t>
      </w:r>
    </w:p>
    <w:p w14:paraId="6947440A"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11.7 Não serão aceitos documentos físicos no certame, nem documentos</w:t>
      </w:r>
      <w:r w:rsidRPr="0031114A">
        <w:rPr>
          <w:b w:val="0"/>
          <w:bCs w:val="0"/>
          <w:i w:val="0"/>
          <w:iCs w:val="0"/>
          <w:color w:val="000000" w:themeColor="text1"/>
          <w:sz w:val="24"/>
          <w:szCs w:val="24"/>
        </w:rPr>
        <w:br/>
        <w:t>enviados por e-mail. Somente documentos encaminhados pelo portal www.gov.br/compras.</w:t>
      </w:r>
    </w:p>
    <w:p w14:paraId="6E0A127D"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hAnsi="Arial" w:cs="Arial"/>
          <w:sz w:val="24"/>
          <w:szCs w:val="24"/>
        </w:rPr>
        <w:t>11.8 A proposta técnica será única, e a</w:t>
      </w:r>
      <w:r w:rsidRPr="0031114A">
        <w:rPr>
          <w:rFonts w:ascii="Arial" w:eastAsia="Times New Roman" w:hAnsi="Arial" w:cs="Arial"/>
          <w:color w:val="000000"/>
          <w:sz w:val="24"/>
          <w:szCs w:val="24"/>
          <w:lang w:eastAsia="pt-BR"/>
        </w:rPr>
        <w:t>té a sessão pública de abertura da licitação, o licitante poderá retirar ou substituir o documento anteriormente apresentado. Neste caso, será considerada apenas a Proposta Técnica mais recente anexada ao Portal para fins de julgamento.</w:t>
      </w:r>
    </w:p>
    <w:p w14:paraId="137443F8"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eastAsia="Times New Roman" w:hAnsi="Arial" w:cs="Arial"/>
          <w:color w:val="000000"/>
          <w:sz w:val="24"/>
          <w:szCs w:val="24"/>
          <w:lang w:eastAsia="pt-BR"/>
        </w:rPr>
        <w:t>11.9 Quando do cadastramento da Proposta, o licitante deverá prestar, em campo próprio do sistema eletrônico, dentre outras declarações exigidas na forma padrão ali apresentada, as seguintes:</w:t>
      </w:r>
    </w:p>
    <w:p w14:paraId="6E602CA0"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eastAsia="Times New Roman" w:hAnsi="Arial" w:cs="Arial"/>
          <w:color w:val="000000"/>
          <w:sz w:val="24"/>
          <w:szCs w:val="24"/>
          <w:lang w:eastAsia="pt-BR"/>
        </w:rPr>
        <w:t>11.9.1 de que cumpre plenamente os requisitos de habilitação no certame, e de que sua proposta técnica está em conformidade com as exigências previstas no Edital;</w:t>
      </w:r>
    </w:p>
    <w:p w14:paraId="7A9CE46B"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eastAsia="Times New Roman" w:hAnsi="Arial" w:cs="Arial"/>
          <w:color w:val="000000"/>
          <w:sz w:val="24"/>
          <w:szCs w:val="24"/>
          <w:lang w:eastAsia="pt-BR"/>
        </w:rPr>
        <w:t>11.9.2 de inexistência de fatos impeditivos para sua Habilitação no certame, ciente</w:t>
      </w:r>
      <w:r w:rsidRPr="0031114A">
        <w:rPr>
          <w:rFonts w:ascii="Arial" w:eastAsia="Times New Roman" w:hAnsi="Arial" w:cs="Arial"/>
          <w:color w:val="000000"/>
          <w:sz w:val="24"/>
          <w:szCs w:val="24"/>
          <w:lang w:eastAsia="pt-BR"/>
        </w:rPr>
        <w:br/>
        <w:t>da obrigatoriedade de declarar ocorrências posteriores;</w:t>
      </w:r>
    </w:p>
    <w:p w14:paraId="6FF3C518"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eastAsia="Times New Roman" w:hAnsi="Arial" w:cs="Arial"/>
          <w:color w:val="000000"/>
          <w:sz w:val="24"/>
          <w:szCs w:val="24"/>
          <w:lang w:eastAsia="pt-BR"/>
        </w:rPr>
        <w:t>11.9.3 de que não emprega menor de 18 (dezoito) anos em trabalho noturno,</w:t>
      </w:r>
      <w:r w:rsidRPr="0031114A">
        <w:rPr>
          <w:rFonts w:ascii="Arial" w:eastAsia="Times New Roman" w:hAnsi="Arial" w:cs="Arial"/>
          <w:color w:val="000000"/>
          <w:sz w:val="24"/>
          <w:szCs w:val="24"/>
          <w:lang w:eastAsia="pt-BR"/>
        </w:rPr>
        <w:br/>
        <w:t>perigoso ou insalubre e não emprega menor de 16 (dezesseis) anos, salvo menor, a partir de 14 (catorze) anos, na condição de aprendiz, nos termos do art. 7º XXXIII, da Constituição Federal;</w:t>
      </w:r>
    </w:p>
    <w:p w14:paraId="75DD1D08"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eastAsia="Times New Roman" w:hAnsi="Arial" w:cs="Arial"/>
          <w:color w:val="000000"/>
          <w:sz w:val="24"/>
          <w:szCs w:val="24"/>
          <w:lang w:eastAsia="pt-BR"/>
        </w:rPr>
        <w:t>11.9.4 de que sua proposta foi elaborada de forma independente.</w:t>
      </w:r>
    </w:p>
    <w:p w14:paraId="3EAFAABA"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eastAsia="Times New Roman" w:hAnsi="Arial" w:cs="Arial"/>
          <w:color w:val="000000"/>
          <w:sz w:val="24"/>
          <w:szCs w:val="24"/>
          <w:lang w:eastAsia="pt-BR"/>
        </w:rPr>
        <w:t>11.10 Os licitantes serão classificados na forma definida no Edital, observada a pontuação obtida na Proposta Técnica.</w:t>
      </w:r>
    </w:p>
    <w:p w14:paraId="74356DEB"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eastAsia="Times New Roman" w:hAnsi="Arial" w:cs="Arial"/>
          <w:color w:val="000000"/>
          <w:sz w:val="24"/>
          <w:szCs w:val="24"/>
          <w:lang w:eastAsia="pt-BR"/>
        </w:rPr>
        <w:t>11.11 Serão disponibilizados para acesso público os documentos que compõe a proposta de cada licitante após divulgado o julgamento.</w:t>
      </w:r>
    </w:p>
    <w:p w14:paraId="40C6D418"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eastAsia="Times New Roman" w:hAnsi="Arial" w:cs="Arial"/>
          <w:color w:val="000000"/>
          <w:sz w:val="24"/>
          <w:szCs w:val="24"/>
          <w:lang w:eastAsia="pt-BR"/>
        </w:rPr>
        <w:t>11.12 O procedimento licitatório observará julgamento com base em critério de “melhor técnica e preço”, conforme art. 33, inciso IV, da Lei 14.133/2021.</w:t>
      </w:r>
    </w:p>
    <w:p w14:paraId="26C38326"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eastAsia="Times New Roman" w:hAnsi="Arial" w:cs="Arial"/>
          <w:color w:val="000000"/>
          <w:sz w:val="24"/>
          <w:szCs w:val="24"/>
          <w:lang w:eastAsia="pt-BR"/>
        </w:rPr>
        <w:t>11.13 Será adotado o modo de disputa fechado, no qual as propostas apresentadas pelos licitantes serão sigilosas até a data e hora designadas para que sejam divulgadas.</w:t>
      </w:r>
    </w:p>
    <w:p w14:paraId="358B07E5" w14:textId="77777777" w:rsidR="004F1158" w:rsidRPr="0031114A" w:rsidRDefault="004F1158" w:rsidP="004F1158">
      <w:pPr>
        <w:spacing w:after="0"/>
        <w:jc w:val="both"/>
        <w:rPr>
          <w:rFonts w:ascii="Arial" w:eastAsia="Times New Roman" w:hAnsi="Arial" w:cs="Arial"/>
          <w:color w:val="000000"/>
          <w:sz w:val="24"/>
          <w:szCs w:val="24"/>
          <w:lang w:eastAsia="pt-BR"/>
        </w:rPr>
      </w:pPr>
      <w:r w:rsidRPr="0031114A">
        <w:rPr>
          <w:rFonts w:ascii="Arial" w:eastAsia="Times New Roman" w:hAnsi="Arial" w:cs="Arial"/>
          <w:color w:val="000000"/>
          <w:sz w:val="24"/>
          <w:szCs w:val="24"/>
          <w:lang w:eastAsia="pt-BR"/>
        </w:rPr>
        <w:t xml:space="preserve">11.14 Os critérios para julgamento da Proposta Técnica, quais sejam “Experiência comprovada da Sociedade de Advogados” e “Qualificação da Equipe Técnica”, foram definidos de forma a limitar a subjetividade do julgamento, compreendidos, portanto, como parâmetros uniformes destinados a aferir a capacidade técnico-profissional do escritório contratado.  </w:t>
      </w:r>
    </w:p>
    <w:p w14:paraId="31BAB3C9"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11.15 Abertas as propostas na sessão de julgamento, será verificada a conformidade dos</w:t>
      </w:r>
      <w:r w:rsidRPr="0031114A">
        <w:rPr>
          <w:b w:val="0"/>
          <w:bCs w:val="0"/>
          <w:i w:val="0"/>
          <w:iCs w:val="0"/>
          <w:color w:val="000000" w:themeColor="text1"/>
          <w:sz w:val="24"/>
          <w:szCs w:val="24"/>
        </w:rPr>
        <w:br/>
        <w:t xml:space="preserve">documentos com os requisitos do Edital, promovendo-se a desclassificação das </w:t>
      </w:r>
      <w:r w:rsidRPr="0031114A">
        <w:rPr>
          <w:b w:val="0"/>
          <w:bCs w:val="0"/>
          <w:i w:val="0"/>
          <w:iCs w:val="0"/>
          <w:color w:val="000000" w:themeColor="text1"/>
          <w:sz w:val="24"/>
          <w:szCs w:val="24"/>
        </w:rPr>
        <w:lastRenderedPageBreak/>
        <w:t>propostas</w:t>
      </w:r>
      <w:r w:rsidRPr="0031114A">
        <w:rPr>
          <w:b w:val="0"/>
          <w:bCs w:val="0"/>
          <w:i w:val="0"/>
          <w:iCs w:val="0"/>
          <w:color w:val="000000" w:themeColor="text1"/>
          <w:sz w:val="24"/>
          <w:szCs w:val="24"/>
        </w:rPr>
        <w:br/>
        <w:t>desconformes ou incompatíveis. Em sequência, as propostas serão classificadas na ordem</w:t>
      </w:r>
      <w:r w:rsidRPr="0031114A">
        <w:rPr>
          <w:b w:val="0"/>
          <w:bCs w:val="0"/>
          <w:i w:val="0"/>
          <w:iCs w:val="0"/>
          <w:color w:val="000000" w:themeColor="text1"/>
          <w:sz w:val="24"/>
          <w:szCs w:val="24"/>
        </w:rPr>
        <w:br/>
        <w:t>decrescente de pontuação, levando-se em consideração a soma dos pontos</w:t>
      </w:r>
      <w:r w:rsidRPr="0031114A">
        <w:rPr>
          <w:b w:val="0"/>
          <w:bCs w:val="0"/>
          <w:i w:val="0"/>
          <w:iCs w:val="0"/>
          <w:color w:val="000000" w:themeColor="text1"/>
          <w:sz w:val="24"/>
          <w:szCs w:val="24"/>
        </w:rPr>
        <w:br/>
        <w:t>obtidos com o preenchimento dos quesitos técnicos.</w:t>
      </w:r>
    </w:p>
    <w:p w14:paraId="628FE675" w14:textId="77777777" w:rsidR="004F1158" w:rsidRPr="0031114A" w:rsidRDefault="004F1158" w:rsidP="0031114A">
      <w:pPr>
        <w:pStyle w:val="Nvel2-Red"/>
        <w:numPr>
          <w:ilvl w:val="0"/>
          <w:numId w:val="0"/>
        </w:numPr>
        <w:rPr>
          <w:b w:val="0"/>
          <w:bCs w:val="0"/>
          <w:i w:val="0"/>
          <w:iCs w:val="0"/>
          <w:color w:val="000000" w:themeColor="text1"/>
          <w:sz w:val="24"/>
          <w:szCs w:val="24"/>
        </w:rPr>
      </w:pPr>
    </w:p>
    <w:p w14:paraId="4588F86F" w14:textId="77777777" w:rsidR="004F1158" w:rsidRPr="0031114A" w:rsidRDefault="004F1158" w:rsidP="0031114A">
      <w:pPr>
        <w:pStyle w:val="Nvel2-Red"/>
        <w:numPr>
          <w:ilvl w:val="0"/>
          <w:numId w:val="0"/>
        </w:numPr>
        <w:rPr>
          <w:i w:val="0"/>
          <w:iCs w:val="0"/>
          <w:color w:val="000000" w:themeColor="text1"/>
          <w:sz w:val="24"/>
          <w:szCs w:val="24"/>
        </w:rPr>
      </w:pPr>
      <w:r w:rsidRPr="0031114A">
        <w:rPr>
          <w:i w:val="0"/>
          <w:iCs w:val="0"/>
          <w:color w:val="000000" w:themeColor="text1"/>
          <w:sz w:val="24"/>
          <w:szCs w:val="24"/>
        </w:rPr>
        <w:t>Critérios para Elaboração e Julgamento das Propostas Técnicas</w:t>
      </w:r>
    </w:p>
    <w:p w14:paraId="32AFA3AD"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11.16 Os critérios técnicos para os quais se pretende obter pontuação deverão ser apresentados acompanhados da comprovação documental respectiva, conforme modelo de proposta técnica do Anexo I deste Termo de Referência.</w:t>
      </w:r>
    </w:p>
    <w:p w14:paraId="1726E629"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11.17 Não serão pontuados os quesitos cujos critérios somente tenham sido consolidados após a publicação do Edital.</w:t>
      </w:r>
    </w:p>
    <w:p w14:paraId="4A588338"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11.18 As declarações ou certidões deverão ser emitidas em nome da própria sociedade de advogados, ou dos respectivos sócios ou associados.</w:t>
      </w:r>
    </w:p>
    <w:p w14:paraId="40AECA65"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11.19 Será atribuída a nota ZERO à documentação que não atender aos critérios</w:t>
      </w:r>
      <w:r w:rsidRPr="0031114A">
        <w:rPr>
          <w:b w:val="0"/>
          <w:bCs w:val="0"/>
          <w:i w:val="0"/>
          <w:iCs w:val="0"/>
          <w:color w:val="000000" w:themeColor="text1"/>
          <w:sz w:val="24"/>
          <w:szCs w:val="24"/>
        </w:rPr>
        <w:br/>
        <w:t>de pontuação.</w:t>
      </w:r>
    </w:p>
    <w:p w14:paraId="0C97505F" w14:textId="77777777" w:rsidR="004F1158" w:rsidRPr="0031114A" w:rsidRDefault="004F1158" w:rsidP="0031114A">
      <w:pPr>
        <w:pStyle w:val="Nvel2-Red"/>
        <w:numPr>
          <w:ilvl w:val="0"/>
          <w:numId w:val="0"/>
        </w:numPr>
        <w:rPr>
          <w:b w:val="0"/>
          <w:bCs w:val="0"/>
          <w:i w:val="0"/>
          <w:iCs w:val="0"/>
          <w:color w:val="000000" w:themeColor="text1"/>
          <w:sz w:val="24"/>
          <w:szCs w:val="24"/>
        </w:rPr>
      </w:pPr>
      <w:r w:rsidRPr="0031114A">
        <w:rPr>
          <w:b w:val="0"/>
          <w:bCs w:val="0"/>
          <w:i w:val="0"/>
          <w:iCs w:val="0"/>
          <w:color w:val="000000" w:themeColor="text1"/>
          <w:sz w:val="24"/>
          <w:szCs w:val="24"/>
        </w:rPr>
        <w:t>11.20 As notas para cada critério serão gradativas sendo atribuída pontuação variável, de acordo com o nível de atendimento.</w:t>
      </w:r>
    </w:p>
    <w:p w14:paraId="23F31186" w14:textId="77777777" w:rsidR="004F1158" w:rsidRPr="0031114A" w:rsidRDefault="004F1158" w:rsidP="0031114A">
      <w:pPr>
        <w:pStyle w:val="Nvel2-Red"/>
        <w:numPr>
          <w:ilvl w:val="0"/>
          <w:numId w:val="0"/>
        </w:numPr>
        <w:rPr>
          <w:b w:val="0"/>
          <w:bCs w:val="0"/>
          <w:i w:val="0"/>
          <w:iCs w:val="0"/>
          <w:color w:val="000000" w:themeColor="text1"/>
        </w:rPr>
      </w:pPr>
    </w:p>
    <w:p w14:paraId="3EF40052" w14:textId="77777777" w:rsidR="004F1158" w:rsidRPr="0031114A" w:rsidRDefault="004F1158" w:rsidP="0031114A">
      <w:pPr>
        <w:pStyle w:val="Nvel2-Red"/>
        <w:numPr>
          <w:ilvl w:val="0"/>
          <w:numId w:val="0"/>
        </w:numPr>
        <w:rPr>
          <w:i w:val="0"/>
          <w:iCs w:val="0"/>
          <w:color w:val="000000" w:themeColor="text1"/>
          <w:sz w:val="24"/>
          <w:szCs w:val="24"/>
        </w:rPr>
      </w:pPr>
      <w:r w:rsidRPr="0031114A">
        <w:rPr>
          <w:i w:val="0"/>
          <w:iCs w:val="0"/>
          <w:color w:val="000000" w:themeColor="text1"/>
          <w:sz w:val="24"/>
          <w:szCs w:val="24"/>
        </w:rPr>
        <w:t>11.21 Capacitação e Experiência Comprovada:</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95"/>
        <w:gridCol w:w="3828"/>
        <w:gridCol w:w="1275"/>
        <w:gridCol w:w="1701"/>
        <w:gridCol w:w="1701"/>
      </w:tblGrid>
      <w:tr w:rsidR="004F1158" w:rsidRPr="004F1158" w14:paraId="69B2502B" w14:textId="77777777" w:rsidTr="00103A1E">
        <w:trPr>
          <w:tblHeader/>
        </w:trPr>
        <w:tc>
          <w:tcPr>
            <w:tcW w:w="595" w:type="dxa"/>
            <w:vMerge w:val="restart"/>
            <w:vAlign w:val="center"/>
          </w:tcPr>
          <w:p w14:paraId="31BD1DEF" w14:textId="77777777" w:rsidR="004F1158" w:rsidRPr="004F1158" w:rsidRDefault="004F1158" w:rsidP="00103A1E">
            <w:pPr>
              <w:pStyle w:val="Ttulodetabela"/>
              <w:rPr>
                <w:rFonts w:ascii="Arial" w:hAnsi="Arial" w:cs="Arial"/>
              </w:rPr>
            </w:pPr>
          </w:p>
        </w:tc>
        <w:tc>
          <w:tcPr>
            <w:tcW w:w="3828" w:type="dxa"/>
            <w:vMerge w:val="restart"/>
            <w:vAlign w:val="center"/>
          </w:tcPr>
          <w:p w14:paraId="3F3232FD" w14:textId="77777777" w:rsidR="004F1158" w:rsidRPr="004F1158" w:rsidRDefault="004F1158" w:rsidP="00103A1E">
            <w:pPr>
              <w:pStyle w:val="Ttulodetabela"/>
              <w:rPr>
                <w:rFonts w:ascii="Arial" w:hAnsi="Arial" w:cs="Arial"/>
              </w:rPr>
            </w:pPr>
            <w:r w:rsidRPr="004F1158">
              <w:rPr>
                <w:rFonts w:ascii="Arial" w:hAnsi="Arial" w:cs="Arial"/>
              </w:rPr>
              <w:t>Critério Técnico</w:t>
            </w:r>
          </w:p>
        </w:tc>
        <w:tc>
          <w:tcPr>
            <w:tcW w:w="1275" w:type="dxa"/>
          </w:tcPr>
          <w:p w14:paraId="03DAF399" w14:textId="77777777" w:rsidR="004F1158" w:rsidRPr="004F1158" w:rsidRDefault="004F1158" w:rsidP="00103A1E">
            <w:pPr>
              <w:pStyle w:val="Ttulodetabela"/>
              <w:rPr>
                <w:rFonts w:ascii="Arial" w:hAnsi="Arial" w:cs="Arial"/>
              </w:rPr>
            </w:pPr>
            <w:r w:rsidRPr="004F1158">
              <w:rPr>
                <w:rFonts w:ascii="Arial" w:hAnsi="Arial" w:cs="Arial"/>
              </w:rPr>
              <w:t>Não Atende</w:t>
            </w:r>
          </w:p>
        </w:tc>
        <w:tc>
          <w:tcPr>
            <w:tcW w:w="1701" w:type="dxa"/>
          </w:tcPr>
          <w:p w14:paraId="01BFE657" w14:textId="77777777" w:rsidR="004F1158" w:rsidRPr="004F1158" w:rsidRDefault="004F1158" w:rsidP="00103A1E">
            <w:pPr>
              <w:pStyle w:val="Ttulodetabela"/>
              <w:rPr>
                <w:rFonts w:ascii="Arial" w:hAnsi="Arial" w:cs="Arial"/>
              </w:rPr>
            </w:pPr>
            <w:r w:rsidRPr="004F1158">
              <w:rPr>
                <w:rFonts w:ascii="Arial" w:hAnsi="Arial" w:cs="Arial"/>
              </w:rPr>
              <w:t>Atende Parcialmente</w:t>
            </w:r>
          </w:p>
        </w:tc>
        <w:tc>
          <w:tcPr>
            <w:tcW w:w="1701" w:type="dxa"/>
          </w:tcPr>
          <w:p w14:paraId="39F43C19" w14:textId="77777777" w:rsidR="004F1158" w:rsidRPr="004F1158" w:rsidRDefault="004F1158" w:rsidP="00103A1E">
            <w:pPr>
              <w:pStyle w:val="Ttulodetabela"/>
              <w:rPr>
                <w:rFonts w:ascii="Arial" w:hAnsi="Arial" w:cs="Arial"/>
              </w:rPr>
            </w:pPr>
            <w:r w:rsidRPr="004F1158">
              <w:rPr>
                <w:rFonts w:ascii="Arial" w:hAnsi="Arial" w:cs="Arial"/>
              </w:rPr>
              <w:t>Atende</w:t>
            </w:r>
          </w:p>
        </w:tc>
      </w:tr>
      <w:tr w:rsidR="004F1158" w:rsidRPr="004F1158" w14:paraId="175544FE" w14:textId="77777777" w:rsidTr="00103A1E">
        <w:tc>
          <w:tcPr>
            <w:tcW w:w="595" w:type="dxa"/>
            <w:vMerge/>
            <w:vAlign w:val="center"/>
          </w:tcPr>
          <w:p w14:paraId="78BA5E3B" w14:textId="77777777" w:rsidR="004F1158" w:rsidRPr="004F1158" w:rsidRDefault="004F1158" w:rsidP="00103A1E">
            <w:pPr>
              <w:pStyle w:val="Contedodatabela"/>
              <w:rPr>
                <w:rFonts w:ascii="Arial" w:hAnsi="Arial" w:cs="Arial"/>
              </w:rPr>
            </w:pPr>
          </w:p>
        </w:tc>
        <w:tc>
          <w:tcPr>
            <w:tcW w:w="3828" w:type="dxa"/>
            <w:vMerge/>
            <w:vAlign w:val="center"/>
          </w:tcPr>
          <w:p w14:paraId="20BDEAC2" w14:textId="77777777" w:rsidR="004F1158" w:rsidRPr="004F1158" w:rsidRDefault="004F1158" w:rsidP="00103A1E">
            <w:pPr>
              <w:pStyle w:val="Contedodatabela"/>
              <w:rPr>
                <w:rFonts w:ascii="Arial" w:hAnsi="Arial" w:cs="Arial"/>
              </w:rPr>
            </w:pPr>
          </w:p>
        </w:tc>
        <w:tc>
          <w:tcPr>
            <w:tcW w:w="1275" w:type="dxa"/>
          </w:tcPr>
          <w:p w14:paraId="30E3C88E" w14:textId="77777777" w:rsidR="004F1158" w:rsidRPr="004F1158" w:rsidRDefault="004F1158" w:rsidP="00103A1E">
            <w:pPr>
              <w:pStyle w:val="Contedodatabela"/>
              <w:jc w:val="center"/>
              <w:rPr>
                <w:rFonts w:ascii="Arial" w:hAnsi="Arial" w:cs="Arial"/>
                <w:b/>
              </w:rPr>
            </w:pPr>
            <w:r w:rsidRPr="004F1158">
              <w:rPr>
                <w:rFonts w:ascii="Arial" w:hAnsi="Arial" w:cs="Arial"/>
                <w:b/>
              </w:rPr>
              <w:t>0 ponto</w:t>
            </w:r>
          </w:p>
        </w:tc>
        <w:tc>
          <w:tcPr>
            <w:tcW w:w="1701" w:type="dxa"/>
          </w:tcPr>
          <w:p w14:paraId="2D91AC48" w14:textId="77777777" w:rsidR="004F1158" w:rsidRPr="004F1158" w:rsidRDefault="004F1158" w:rsidP="00103A1E">
            <w:pPr>
              <w:pStyle w:val="Contedodatabela"/>
              <w:jc w:val="center"/>
              <w:rPr>
                <w:rFonts w:ascii="Arial" w:hAnsi="Arial" w:cs="Arial"/>
                <w:b/>
              </w:rPr>
            </w:pPr>
            <w:r w:rsidRPr="004F1158">
              <w:rPr>
                <w:rFonts w:ascii="Arial" w:hAnsi="Arial" w:cs="Arial"/>
                <w:b/>
              </w:rPr>
              <w:t>10 pontos</w:t>
            </w:r>
          </w:p>
        </w:tc>
        <w:tc>
          <w:tcPr>
            <w:tcW w:w="1701" w:type="dxa"/>
          </w:tcPr>
          <w:p w14:paraId="488AFE94" w14:textId="77777777" w:rsidR="004F1158" w:rsidRPr="004F1158" w:rsidRDefault="004F1158" w:rsidP="00103A1E">
            <w:pPr>
              <w:pStyle w:val="Contedodatabela"/>
              <w:jc w:val="center"/>
              <w:rPr>
                <w:rFonts w:ascii="Arial" w:hAnsi="Arial" w:cs="Arial"/>
                <w:b/>
              </w:rPr>
            </w:pPr>
            <w:r w:rsidRPr="004F1158">
              <w:rPr>
                <w:rFonts w:ascii="Arial" w:hAnsi="Arial" w:cs="Arial"/>
                <w:b/>
              </w:rPr>
              <w:t>20 pontos</w:t>
            </w:r>
          </w:p>
        </w:tc>
      </w:tr>
      <w:tr w:rsidR="004F1158" w:rsidRPr="004F1158" w14:paraId="0E45DD9B" w14:textId="77777777" w:rsidTr="00103A1E">
        <w:tc>
          <w:tcPr>
            <w:tcW w:w="595" w:type="dxa"/>
            <w:vAlign w:val="center"/>
          </w:tcPr>
          <w:p w14:paraId="3D4473DA" w14:textId="77777777" w:rsidR="004F1158" w:rsidRPr="004F1158" w:rsidRDefault="004F1158" w:rsidP="00103A1E">
            <w:pPr>
              <w:pStyle w:val="Contedodatabela"/>
              <w:rPr>
                <w:rFonts w:ascii="Arial" w:hAnsi="Arial" w:cs="Arial"/>
              </w:rPr>
            </w:pPr>
            <w:r w:rsidRPr="004F1158">
              <w:rPr>
                <w:rFonts w:ascii="Arial" w:hAnsi="Arial" w:cs="Arial"/>
              </w:rPr>
              <w:t xml:space="preserve">1. </w:t>
            </w:r>
          </w:p>
        </w:tc>
        <w:tc>
          <w:tcPr>
            <w:tcW w:w="3828" w:type="dxa"/>
            <w:vAlign w:val="center"/>
          </w:tcPr>
          <w:p w14:paraId="061D5927"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Atestados de capacidade técnica emitidos por entes públicos ou privados, comprovando execução de contratos relativos à atuação em processos judiciais em segunda instância ou tribunais superiores, cujos serviços tenham sido prestados por período igual ou superior a 12 (doze) meses. </w:t>
            </w:r>
          </w:p>
        </w:tc>
        <w:tc>
          <w:tcPr>
            <w:tcW w:w="1275" w:type="dxa"/>
          </w:tcPr>
          <w:p w14:paraId="2EF1D050" w14:textId="77777777" w:rsidR="004F1158" w:rsidRPr="004F1158" w:rsidRDefault="004F1158" w:rsidP="00103A1E">
            <w:pPr>
              <w:pStyle w:val="Contedodatabela"/>
              <w:jc w:val="center"/>
              <w:rPr>
                <w:rFonts w:ascii="Arial" w:hAnsi="Arial" w:cs="Arial"/>
              </w:rPr>
            </w:pPr>
          </w:p>
          <w:p w14:paraId="0DD147CF" w14:textId="77777777" w:rsidR="004F1158" w:rsidRPr="004F1158" w:rsidRDefault="004F1158" w:rsidP="00103A1E">
            <w:pPr>
              <w:pStyle w:val="Contedodatabela"/>
              <w:jc w:val="center"/>
              <w:rPr>
                <w:rFonts w:ascii="Arial" w:hAnsi="Arial" w:cs="Arial"/>
              </w:rPr>
            </w:pPr>
          </w:p>
          <w:p w14:paraId="30BC9343" w14:textId="77777777" w:rsidR="004F1158" w:rsidRPr="004F1158" w:rsidRDefault="004F1158" w:rsidP="00103A1E">
            <w:pPr>
              <w:pStyle w:val="Contedodatabela"/>
              <w:jc w:val="center"/>
              <w:rPr>
                <w:rFonts w:ascii="Arial" w:hAnsi="Arial" w:cs="Arial"/>
              </w:rPr>
            </w:pPr>
            <w:r w:rsidRPr="004F1158">
              <w:rPr>
                <w:rFonts w:ascii="Arial" w:hAnsi="Arial" w:cs="Arial"/>
              </w:rPr>
              <w:t xml:space="preserve">0 </w:t>
            </w:r>
          </w:p>
        </w:tc>
        <w:tc>
          <w:tcPr>
            <w:tcW w:w="1701" w:type="dxa"/>
          </w:tcPr>
          <w:p w14:paraId="4D6A3A9F" w14:textId="77777777" w:rsidR="004F1158" w:rsidRPr="004F1158" w:rsidRDefault="004F1158" w:rsidP="00103A1E">
            <w:pPr>
              <w:pStyle w:val="Contedodatabela"/>
              <w:jc w:val="center"/>
              <w:rPr>
                <w:rFonts w:ascii="Arial" w:hAnsi="Arial" w:cs="Arial"/>
              </w:rPr>
            </w:pPr>
          </w:p>
          <w:p w14:paraId="7F57B1F6" w14:textId="77777777" w:rsidR="004F1158" w:rsidRPr="004F1158" w:rsidRDefault="004F1158" w:rsidP="00103A1E">
            <w:pPr>
              <w:pStyle w:val="Contedodatabela"/>
              <w:jc w:val="center"/>
              <w:rPr>
                <w:rFonts w:ascii="Arial" w:hAnsi="Arial" w:cs="Arial"/>
              </w:rPr>
            </w:pPr>
          </w:p>
          <w:p w14:paraId="62532027" w14:textId="77777777" w:rsidR="004F1158" w:rsidRPr="004F1158" w:rsidRDefault="004F1158" w:rsidP="00103A1E">
            <w:pPr>
              <w:pStyle w:val="Contedodatabela"/>
              <w:jc w:val="center"/>
              <w:rPr>
                <w:rFonts w:ascii="Arial" w:hAnsi="Arial" w:cs="Arial"/>
              </w:rPr>
            </w:pPr>
            <w:r w:rsidRPr="004F1158">
              <w:rPr>
                <w:rFonts w:ascii="Arial" w:hAnsi="Arial" w:cs="Arial"/>
              </w:rPr>
              <w:t xml:space="preserve">1 a 2 contratos </w:t>
            </w:r>
          </w:p>
        </w:tc>
        <w:tc>
          <w:tcPr>
            <w:tcW w:w="1701" w:type="dxa"/>
          </w:tcPr>
          <w:p w14:paraId="2A0566B0" w14:textId="77777777" w:rsidR="004F1158" w:rsidRPr="004F1158" w:rsidRDefault="004F1158" w:rsidP="00103A1E">
            <w:pPr>
              <w:pStyle w:val="Contedodatabela"/>
              <w:jc w:val="center"/>
              <w:rPr>
                <w:rFonts w:ascii="Arial" w:hAnsi="Arial" w:cs="Arial"/>
              </w:rPr>
            </w:pPr>
          </w:p>
          <w:p w14:paraId="2C4144B5" w14:textId="77777777" w:rsidR="004F1158" w:rsidRPr="004F1158" w:rsidRDefault="004F1158" w:rsidP="00103A1E">
            <w:pPr>
              <w:pStyle w:val="Contedodatabela"/>
              <w:jc w:val="center"/>
              <w:rPr>
                <w:rFonts w:ascii="Arial" w:hAnsi="Arial" w:cs="Arial"/>
              </w:rPr>
            </w:pPr>
          </w:p>
          <w:p w14:paraId="5EF59444" w14:textId="77777777" w:rsidR="004F1158" w:rsidRPr="004F1158" w:rsidRDefault="004F1158" w:rsidP="00103A1E">
            <w:pPr>
              <w:pStyle w:val="Contedodatabela"/>
              <w:jc w:val="center"/>
              <w:rPr>
                <w:rFonts w:ascii="Arial" w:hAnsi="Arial" w:cs="Arial"/>
              </w:rPr>
            </w:pPr>
            <w:r w:rsidRPr="004F1158">
              <w:rPr>
                <w:rFonts w:ascii="Arial" w:hAnsi="Arial" w:cs="Arial"/>
              </w:rPr>
              <w:t xml:space="preserve">3 ou mais contratos </w:t>
            </w:r>
          </w:p>
        </w:tc>
      </w:tr>
      <w:tr w:rsidR="004F1158" w:rsidRPr="004F1158" w14:paraId="30D01BFF" w14:textId="77777777" w:rsidTr="00103A1E">
        <w:tc>
          <w:tcPr>
            <w:tcW w:w="595" w:type="dxa"/>
            <w:vAlign w:val="center"/>
          </w:tcPr>
          <w:p w14:paraId="2953422D" w14:textId="77777777" w:rsidR="004F1158" w:rsidRPr="004F1158" w:rsidRDefault="004F1158" w:rsidP="00103A1E">
            <w:pPr>
              <w:pStyle w:val="Contedodatabela"/>
              <w:rPr>
                <w:rFonts w:ascii="Arial" w:hAnsi="Arial" w:cs="Arial"/>
              </w:rPr>
            </w:pPr>
            <w:r w:rsidRPr="004F1158">
              <w:rPr>
                <w:rFonts w:ascii="Arial" w:hAnsi="Arial" w:cs="Arial"/>
              </w:rPr>
              <w:t xml:space="preserve">2. </w:t>
            </w:r>
          </w:p>
        </w:tc>
        <w:tc>
          <w:tcPr>
            <w:tcW w:w="3828" w:type="dxa"/>
            <w:vAlign w:val="center"/>
          </w:tcPr>
          <w:p w14:paraId="7A1E7B08"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Atestados de capacidade técnica emitidos por entes públicos ou privados, comprovando execução de contratos relativos à atuação em processos judiciais em segunda instância ou tribunais superiores, </w:t>
            </w:r>
            <w:r w:rsidRPr="004F1158">
              <w:rPr>
                <w:rStyle w:val="fontstyle01"/>
                <w:rFonts w:ascii="Arial" w:hAnsi="Arial" w:cs="Arial"/>
              </w:rPr>
              <w:t>comprovando atuação em pelo menos 10 (dez) processos no período de 12 meses.</w:t>
            </w:r>
          </w:p>
        </w:tc>
        <w:tc>
          <w:tcPr>
            <w:tcW w:w="1275" w:type="dxa"/>
          </w:tcPr>
          <w:p w14:paraId="7E62D511" w14:textId="77777777" w:rsidR="004F1158" w:rsidRPr="004F1158" w:rsidRDefault="004F1158" w:rsidP="00103A1E">
            <w:pPr>
              <w:pStyle w:val="Contedodatabela"/>
              <w:jc w:val="center"/>
              <w:rPr>
                <w:rFonts w:ascii="Arial" w:hAnsi="Arial" w:cs="Arial"/>
              </w:rPr>
            </w:pPr>
          </w:p>
          <w:p w14:paraId="3094F46C" w14:textId="77777777" w:rsidR="004F1158" w:rsidRPr="004F1158" w:rsidRDefault="004F1158" w:rsidP="00103A1E">
            <w:pPr>
              <w:pStyle w:val="Contedodatabela"/>
              <w:jc w:val="center"/>
              <w:rPr>
                <w:rFonts w:ascii="Arial" w:hAnsi="Arial" w:cs="Arial"/>
              </w:rPr>
            </w:pPr>
          </w:p>
          <w:p w14:paraId="5D71A7D4" w14:textId="77777777" w:rsidR="004F1158" w:rsidRPr="004F1158" w:rsidRDefault="004F1158" w:rsidP="00103A1E">
            <w:pPr>
              <w:pStyle w:val="Contedodatabela"/>
              <w:jc w:val="center"/>
              <w:rPr>
                <w:rFonts w:ascii="Arial" w:hAnsi="Arial" w:cs="Arial"/>
              </w:rPr>
            </w:pPr>
            <w:r w:rsidRPr="004F1158">
              <w:rPr>
                <w:rFonts w:ascii="Arial" w:hAnsi="Arial" w:cs="Arial"/>
              </w:rPr>
              <w:t>0</w:t>
            </w:r>
          </w:p>
        </w:tc>
        <w:tc>
          <w:tcPr>
            <w:tcW w:w="1701" w:type="dxa"/>
          </w:tcPr>
          <w:p w14:paraId="6C404CA0" w14:textId="77777777" w:rsidR="004F1158" w:rsidRPr="004F1158" w:rsidRDefault="004F1158" w:rsidP="00103A1E">
            <w:pPr>
              <w:pStyle w:val="Contedodatabela"/>
              <w:jc w:val="center"/>
              <w:rPr>
                <w:rFonts w:ascii="Arial" w:hAnsi="Arial" w:cs="Arial"/>
              </w:rPr>
            </w:pPr>
          </w:p>
          <w:p w14:paraId="79C88371" w14:textId="77777777" w:rsidR="004F1158" w:rsidRPr="004F1158" w:rsidRDefault="004F1158" w:rsidP="00103A1E">
            <w:pPr>
              <w:pStyle w:val="Contedodatabela"/>
              <w:jc w:val="center"/>
              <w:rPr>
                <w:rFonts w:ascii="Arial" w:hAnsi="Arial" w:cs="Arial"/>
              </w:rPr>
            </w:pPr>
          </w:p>
          <w:p w14:paraId="1C6786DB" w14:textId="77777777" w:rsidR="004F1158" w:rsidRPr="004F1158" w:rsidRDefault="004F1158" w:rsidP="00103A1E">
            <w:pPr>
              <w:pStyle w:val="Contedodatabela"/>
              <w:jc w:val="center"/>
              <w:rPr>
                <w:rFonts w:ascii="Arial" w:hAnsi="Arial" w:cs="Arial"/>
              </w:rPr>
            </w:pPr>
            <w:r w:rsidRPr="004F1158">
              <w:rPr>
                <w:rFonts w:ascii="Arial" w:hAnsi="Arial" w:cs="Arial"/>
              </w:rPr>
              <w:t>10 a 20 processos</w:t>
            </w:r>
          </w:p>
        </w:tc>
        <w:tc>
          <w:tcPr>
            <w:tcW w:w="1701" w:type="dxa"/>
          </w:tcPr>
          <w:p w14:paraId="4AAD3C53" w14:textId="77777777" w:rsidR="004F1158" w:rsidRPr="004F1158" w:rsidRDefault="004F1158" w:rsidP="00103A1E">
            <w:pPr>
              <w:pStyle w:val="Contedodatabela"/>
              <w:jc w:val="center"/>
              <w:rPr>
                <w:rFonts w:ascii="Arial" w:hAnsi="Arial" w:cs="Arial"/>
              </w:rPr>
            </w:pPr>
          </w:p>
          <w:p w14:paraId="72F021E7" w14:textId="77777777" w:rsidR="004F1158" w:rsidRPr="004F1158" w:rsidRDefault="004F1158" w:rsidP="00103A1E">
            <w:pPr>
              <w:pStyle w:val="Contedodatabela"/>
              <w:jc w:val="center"/>
              <w:rPr>
                <w:rFonts w:ascii="Arial" w:hAnsi="Arial" w:cs="Arial"/>
              </w:rPr>
            </w:pPr>
          </w:p>
          <w:p w14:paraId="01518E63" w14:textId="77777777" w:rsidR="004F1158" w:rsidRPr="004F1158" w:rsidRDefault="004F1158" w:rsidP="00103A1E">
            <w:pPr>
              <w:pStyle w:val="Contedodatabela"/>
              <w:jc w:val="center"/>
              <w:rPr>
                <w:rFonts w:ascii="Arial" w:hAnsi="Arial" w:cs="Arial"/>
              </w:rPr>
            </w:pPr>
            <w:r w:rsidRPr="004F1158">
              <w:rPr>
                <w:rFonts w:ascii="Arial" w:hAnsi="Arial" w:cs="Arial"/>
              </w:rPr>
              <w:t>21 ou mais processos</w:t>
            </w:r>
          </w:p>
        </w:tc>
      </w:tr>
      <w:tr w:rsidR="004F1158" w:rsidRPr="004F1158" w14:paraId="481192C2" w14:textId="77777777" w:rsidTr="00103A1E">
        <w:tc>
          <w:tcPr>
            <w:tcW w:w="595" w:type="dxa"/>
            <w:vAlign w:val="center"/>
          </w:tcPr>
          <w:p w14:paraId="3ACEC9AC" w14:textId="77777777" w:rsidR="004F1158" w:rsidRPr="004F1158" w:rsidRDefault="004F1158" w:rsidP="00103A1E">
            <w:pPr>
              <w:pStyle w:val="Contedodatabela"/>
              <w:rPr>
                <w:rFonts w:ascii="Arial" w:hAnsi="Arial" w:cs="Arial"/>
              </w:rPr>
            </w:pPr>
            <w:r w:rsidRPr="004F1158">
              <w:rPr>
                <w:rFonts w:ascii="Arial" w:hAnsi="Arial" w:cs="Arial"/>
              </w:rPr>
              <w:t>3.</w:t>
            </w:r>
          </w:p>
        </w:tc>
        <w:tc>
          <w:tcPr>
            <w:tcW w:w="3828" w:type="dxa"/>
            <w:vAlign w:val="center"/>
          </w:tcPr>
          <w:p w14:paraId="2A1BAE21"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Atestados de Capacidade técnica emitidos por entes públicos ou </w:t>
            </w:r>
            <w:r w:rsidRPr="004F1158">
              <w:rPr>
                <w:rFonts w:ascii="Arial" w:hAnsi="Arial" w:cs="Arial"/>
              </w:rPr>
              <w:lastRenderedPageBreak/>
              <w:t>privados, comprovando execução de contratos relativos à atuação em processos em tramitação nos Tribunais de Contas Estaduais e Tribunal de Contas da União, cujos serviços tenham sido prestados por período igual ou superior a 12 (doze) meses.</w:t>
            </w:r>
          </w:p>
        </w:tc>
        <w:tc>
          <w:tcPr>
            <w:tcW w:w="1275" w:type="dxa"/>
          </w:tcPr>
          <w:p w14:paraId="02F3F3AB" w14:textId="77777777" w:rsidR="004F1158" w:rsidRPr="004F1158" w:rsidRDefault="004F1158" w:rsidP="00103A1E">
            <w:pPr>
              <w:pStyle w:val="Contedodatabela"/>
              <w:jc w:val="center"/>
              <w:rPr>
                <w:rFonts w:ascii="Arial" w:hAnsi="Arial" w:cs="Arial"/>
              </w:rPr>
            </w:pPr>
          </w:p>
          <w:p w14:paraId="63D7AC21" w14:textId="77777777" w:rsidR="004F1158" w:rsidRPr="004F1158" w:rsidRDefault="004F1158" w:rsidP="00103A1E">
            <w:pPr>
              <w:pStyle w:val="Contedodatabela"/>
              <w:jc w:val="center"/>
              <w:rPr>
                <w:rFonts w:ascii="Arial" w:hAnsi="Arial" w:cs="Arial"/>
              </w:rPr>
            </w:pPr>
          </w:p>
          <w:p w14:paraId="63F352FE" w14:textId="77777777" w:rsidR="004F1158" w:rsidRPr="004F1158" w:rsidRDefault="004F1158" w:rsidP="00103A1E">
            <w:pPr>
              <w:pStyle w:val="Contedodatabela"/>
              <w:jc w:val="center"/>
              <w:rPr>
                <w:rFonts w:ascii="Arial" w:hAnsi="Arial" w:cs="Arial"/>
              </w:rPr>
            </w:pPr>
            <w:r w:rsidRPr="004F1158">
              <w:rPr>
                <w:rFonts w:ascii="Arial" w:hAnsi="Arial" w:cs="Arial"/>
              </w:rPr>
              <w:t>0</w:t>
            </w:r>
          </w:p>
        </w:tc>
        <w:tc>
          <w:tcPr>
            <w:tcW w:w="1701" w:type="dxa"/>
          </w:tcPr>
          <w:p w14:paraId="08C3C56D" w14:textId="77777777" w:rsidR="004F1158" w:rsidRPr="004F1158" w:rsidRDefault="004F1158" w:rsidP="00103A1E">
            <w:pPr>
              <w:pStyle w:val="Contedodatabela"/>
              <w:jc w:val="center"/>
              <w:rPr>
                <w:rFonts w:ascii="Arial" w:hAnsi="Arial" w:cs="Arial"/>
              </w:rPr>
            </w:pPr>
          </w:p>
          <w:p w14:paraId="59799055" w14:textId="77777777" w:rsidR="004F1158" w:rsidRPr="004F1158" w:rsidRDefault="004F1158" w:rsidP="00103A1E">
            <w:pPr>
              <w:pStyle w:val="Contedodatabela"/>
              <w:jc w:val="center"/>
              <w:rPr>
                <w:rFonts w:ascii="Arial" w:hAnsi="Arial" w:cs="Arial"/>
              </w:rPr>
            </w:pPr>
          </w:p>
          <w:p w14:paraId="27A2ED63" w14:textId="77777777" w:rsidR="004F1158" w:rsidRPr="004F1158" w:rsidRDefault="004F1158" w:rsidP="00103A1E">
            <w:pPr>
              <w:pStyle w:val="Contedodatabela"/>
              <w:jc w:val="center"/>
              <w:rPr>
                <w:rFonts w:ascii="Arial" w:hAnsi="Arial" w:cs="Arial"/>
              </w:rPr>
            </w:pPr>
            <w:r w:rsidRPr="004F1158">
              <w:rPr>
                <w:rFonts w:ascii="Arial" w:hAnsi="Arial" w:cs="Arial"/>
              </w:rPr>
              <w:t>1 a 2 contratos</w:t>
            </w:r>
          </w:p>
        </w:tc>
        <w:tc>
          <w:tcPr>
            <w:tcW w:w="1701" w:type="dxa"/>
          </w:tcPr>
          <w:p w14:paraId="3079C702" w14:textId="77777777" w:rsidR="004F1158" w:rsidRPr="004F1158" w:rsidRDefault="004F1158" w:rsidP="00103A1E">
            <w:pPr>
              <w:pStyle w:val="Contedodatabela"/>
              <w:jc w:val="center"/>
              <w:rPr>
                <w:rFonts w:ascii="Arial" w:hAnsi="Arial" w:cs="Arial"/>
              </w:rPr>
            </w:pPr>
          </w:p>
          <w:p w14:paraId="4AD45B9C" w14:textId="77777777" w:rsidR="004F1158" w:rsidRPr="004F1158" w:rsidRDefault="004F1158" w:rsidP="00103A1E">
            <w:pPr>
              <w:pStyle w:val="Contedodatabela"/>
              <w:jc w:val="center"/>
              <w:rPr>
                <w:rFonts w:ascii="Arial" w:hAnsi="Arial" w:cs="Arial"/>
              </w:rPr>
            </w:pPr>
          </w:p>
          <w:p w14:paraId="4FCB5F3D" w14:textId="77777777" w:rsidR="004F1158" w:rsidRPr="004F1158" w:rsidRDefault="004F1158" w:rsidP="00103A1E">
            <w:pPr>
              <w:pStyle w:val="Contedodatabela"/>
              <w:jc w:val="center"/>
              <w:rPr>
                <w:rFonts w:ascii="Arial" w:hAnsi="Arial" w:cs="Arial"/>
              </w:rPr>
            </w:pPr>
            <w:r w:rsidRPr="004F1158">
              <w:rPr>
                <w:rFonts w:ascii="Arial" w:hAnsi="Arial" w:cs="Arial"/>
              </w:rPr>
              <w:t>3 ou mais contratos</w:t>
            </w:r>
          </w:p>
        </w:tc>
      </w:tr>
      <w:tr w:rsidR="004F1158" w:rsidRPr="004F1158" w14:paraId="48591B73" w14:textId="77777777" w:rsidTr="00103A1E">
        <w:tc>
          <w:tcPr>
            <w:tcW w:w="595" w:type="dxa"/>
            <w:vAlign w:val="center"/>
          </w:tcPr>
          <w:p w14:paraId="6537F005" w14:textId="77777777" w:rsidR="004F1158" w:rsidRPr="004F1158" w:rsidRDefault="004F1158" w:rsidP="00103A1E">
            <w:pPr>
              <w:pStyle w:val="Contedodatabela"/>
              <w:rPr>
                <w:rFonts w:ascii="Arial" w:hAnsi="Arial" w:cs="Arial"/>
              </w:rPr>
            </w:pPr>
            <w:r w:rsidRPr="004F1158">
              <w:rPr>
                <w:rFonts w:ascii="Arial" w:hAnsi="Arial" w:cs="Arial"/>
              </w:rPr>
              <w:lastRenderedPageBreak/>
              <w:t>4.</w:t>
            </w:r>
          </w:p>
        </w:tc>
        <w:tc>
          <w:tcPr>
            <w:tcW w:w="3828" w:type="dxa"/>
            <w:vAlign w:val="center"/>
          </w:tcPr>
          <w:p w14:paraId="2DFFDDF6"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Atestados de capacidade técnica emitidos por entes públicos ou privados, comprovando execução de contratos relativos à atuação em processos em tramitação nos Tribunais de Contas Estaduais e Tribunal de Contas da União, </w:t>
            </w:r>
            <w:r w:rsidRPr="004F1158">
              <w:rPr>
                <w:rStyle w:val="fontstyle01"/>
                <w:rFonts w:ascii="Arial" w:hAnsi="Arial" w:cs="Arial"/>
              </w:rPr>
              <w:t>comprovando atuação em pelo menos 1 (um) processo.</w:t>
            </w:r>
          </w:p>
        </w:tc>
        <w:tc>
          <w:tcPr>
            <w:tcW w:w="1275" w:type="dxa"/>
          </w:tcPr>
          <w:p w14:paraId="4BF300A8" w14:textId="77777777" w:rsidR="004F1158" w:rsidRPr="004F1158" w:rsidRDefault="004F1158" w:rsidP="00103A1E">
            <w:pPr>
              <w:pStyle w:val="Contedodatabela"/>
              <w:jc w:val="center"/>
              <w:rPr>
                <w:rFonts w:ascii="Arial" w:hAnsi="Arial" w:cs="Arial"/>
              </w:rPr>
            </w:pPr>
          </w:p>
          <w:p w14:paraId="446D0226" w14:textId="77777777" w:rsidR="004F1158" w:rsidRPr="004F1158" w:rsidRDefault="004F1158" w:rsidP="00103A1E">
            <w:pPr>
              <w:pStyle w:val="Contedodatabela"/>
              <w:jc w:val="center"/>
              <w:rPr>
                <w:rFonts w:ascii="Arial" w:hAnsi="Arial" w:cs="Arial"/>
              </w:rPr>
            </w:pPr>
          </w:p>
          <w:p w14:paraId="24F852D5" w14:textId="77777777" w:rsidR="004F1158" w:rsidRPr="004F1158" w:rsidRDefault="004F1158" w:rsidP="00103A1E">
            <w:pPr>
              <w:pStyle w:val="Contedodatabela"/>
              <w:jc w:val="center"/>
              <w:rPr>
                <w:rFonts w:ascii="Arial" w:hAnsi="Arial" w:cs="Arial"/>
              </w:rPr>
            </w:pPr>
            <w:r w:rsidRPr="004F1158">
              <w:rPr>
                <w:rFonts w:ascii="Arial" w:hAnsi="Arial" w:cs="Arial"/>
              </w:rPr>
              <w:t>0</w:t>
            </w:r>
          </w:p>
        </w:tc>
        <w:tc>
          <w:tcPr>
            <w:tcW w:w="1701" w:type="dxa"/>
          </w:tcPr>
          <w:p w14:paraId="658E85DA" w14:textId="77777777" w:rsidR="004F1158" w:rsidRPr="004F1158" w:rsidRDefault="004F1158" w:rsidP="00103A1E">
            <w:pPr>
              <w:pStyle w:val="Contedodatabela"/>
              <w:jc w:val="center"/>
              <w:rPr>
                <w:rFonts w:ascii="Arial" w:hAnsi="Arial" w:cs="Arial"/>
              </w:rPr>
            </w:pPr>
          </w:p>
          <w:p w14:paraId="27B1D92F" w14:textId="77777777" w:rsidR="004F1158" w:rsidRPr="004F1158" w:rsidRDefault="004F1158" w:rsidP="00103A1E">
            <w:pPr>
              <w:pStyle w:val="Contedodatabela"/>
              <w:jc w:val="center"/>
              <w:rPr>
                <w:rFonts w:ascii="Arial" w:hAnsi="Arial" w:cs="Arial"/>
              </w:rPr>
            </w:pPr>
          </w:p>
          <w:p w14:paraId="6CE5A382" w14:textId="77777777" w:rsidR="004F1158" w:rsidRPr="004F1158" w:rsidRDefault="004F1158" w:rsidP="00103A1E">
            <w:pPr>
              <w:pStyle w:val="Contedodatabela"/>
              <w:jc w:val="center"/>
              <w:rPr>
                <w:rFonts w:ascii="Arial" w:hAnsi="Arial" w:cs="Arial"/>
              </w:rPr>
            </w:pPr>
            <w:r w:rsidRPr="004F1158">
              <w:rPr>
                <w:rFonts w:ascii="Arial" w:hAnsi="Arial" w:cs="Arial"/>
              </w:rPr>
              <w:t>1 a 10 processos</w:t>
            </w:r>
          </w:p>
        </w:tc>
        <w:tc>
          <w:tcPr>
            <w:tcW w:w="1701" w:type="dxa"/>
          </w:tcPr>
          <w:p w14:paraId="40BE9E59" w14:textId="77777777" w:rsidR="004F1158" w:rsidRPr="004F1158" w:rsidRDefault="004F1158" w:rsidP="00103A1E">
            <w:pPr>
              <w:pStyle w:val="Contedodatabela"/>
              <w:jc w:val="center"/>
              <w:rPr>
                <w:rFonts w:ascii="Arial" w:hAnsi="Arial" w:cs="Arial"/>
              </w:rPr>
            </w:pPr>
          </w:p>
          <w:p w14:paraId="6BCD9A5D" w14:textId="77777777" w:rsidR="004F1158" w:rsidRPr="004F1158" w:rsidRDefault="004F1158" w:rsidP="00103A1E">
            <w:pPr>
              <w:pStyle w:val="Contedodatabela"/>
              <w:jc w:val="center"/>
              <w:rPr>
                <w:rFonts w:ascii="Arial" w:hAnsi="Arial" w:cs="Arial"/>
              </w:rPr>
            </w:pPr>
          </w:p>
          <w:p w14:paraId="49A7E06A" w14:textId="77777777" w:rsidR="004F1158" w:rsidRPr="004F1158" w:rsidRDefault="004F1158" w:rsidP="00103A1E">
            <w:pPr>
              <w:pStyle w:val="Contedodatabela"/>
              <w:jc w:val="center"/>
              <w:rPr>
                <w:rFonts w:ascii="Arial" w:hAnsi="Arial" w:cs="Arial"/>
              </w:rPr>
            </w:pPr>
            <w:r w:rsidRPr="004F1158">
              <w:rPr>
                <w:rFonts w:ascii="Arial" w:hAnsi="Arial" w:cs="Arial"/>
              </w:rPr>
              <w:t>11 ou mais processos</w:t>
            </w:r>
          </w:p>
        </w:tc>
      </w:tr>
    </w:tbl>
    <w:p w14:paraId="1D7ED58F" w14:textId="77777777" w:rsidR="004F1158" w:rsidRPr="004F1158" w:rsidRDefault="004F1158" w:rsidP="0031114A">
      <w:pPr>
        <w:pStyle w:val="Nvel2-Red"/>
        <w:numPr>
          <w:ilvl w:val="0"/>
          <w:numId w:val="0"/>
        </w:numPr>
        <w:ind w:left="2484"/>
      </w:pPr>
    </w:p>
    <w:p w14:paraId="25D38D11"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11.22 Se os atestados não informarem expressamente a quantidade de processos, poderá haver complementação desta informação, sendo aceito publicações no Diário Oficial, certidões emitidas pelos Tribunais, cópias de protocolos de peças processuais, ou outro meio idôneo.</w:t>
      </w:r>
    </w:p>
    <w:p w14:paraId="3FD78EE8" w14:textId="77777777" w:rsidR="004F1158" w:rsidRPr="004F1158" w:rsidRDefault="004F1158" w:rsidP="004F1158">
      <w:pPr>
        <w:pStyle w:val="PargrafodaLista"/>
        <w:spacing w:after="0" w:line="240" w:lineRule="auto"/>
        <w:ind w:left="0"/>
        <w:jc w:val="both"/>
        <w:rPr>
          <w:rFonts w:ascii="Arial" w:hAnsi="Arial" w:cs="Arial"/>
          <w:b/>
          <w:bCs/>
          <w:iCs/>
          <w:sz w:val="24"/>
          <w:szCs w:val="24"/>
        </w:rPr>
      </w:pPr>
    </w:p>
    <w:p w14:paraId="4B9229EE" w14:textId="77777777" w:rsidR="004F1158" w:rsidRPr="004F1158" w:rsidRDefault="004F1158" w:rsidP="004F1158">
      <w:pPr>
        <w:pStyle w:val="PargrafodaLista"/>
        <w:spacing w:after="0" w:line="240" w:lineRule="auto"/>
        <w:ind w:left="0"/>
        <w:jc w:val="both"/>
        <w:rPr>
          <w:rFonts w:ascii="Arial" w:hAnsi="Arial" w:cs="Arial"/>
          <w:b/>
          <w:bCs/>
          <w:iCs/>
          <w:sz w:val="24"/>
          <w:szCs w:val="24"/>
        </w:rPr>
      </w:pPr>
      <w:r w:rsidRPr="004F1158">
        <w:rPr>
          <w:rFonts w:ascii="Arial" w:hAnsi="Arial" w:cs="Arial"/>
          <w:b/>
          <w:bCs/>
          <w:iCs/>
          <w:sz w:val="24"/>
          <w:szCs w:val="24"/>
        </w:rPr>
        <w:t>11.23 Qualificação da Equipe Técnica:</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95"/>
        <w:gridCol w:w="3686"/>
        <w:gridCol w:w="1417"/>
        <w:gridCol w:w="1701"/>
        <w:gridCol w:w="1701"/>
      </w:tblGrid>
      <w:tr w:rsidR="004F1158" w:rsidRPr="004F1158" w14:paraId="3C883A44" w14:textId="77777777" w:rsidTr="00103A1E">
        <w:trPr>
          <w:tblHeader/>
        </w:trPr>
        <w:tc>
          <w:tcPr>
            <w:tcW w:w="595" w:type="dxa"/>
            <w:vMerge w:val="restart"/>
            <w:vAlign w:val="center"/>
          </w:tcPr>
          <w:p w14:paraId="415F6C86" w14:textId="77777777" w:rsidR="004F1158" w:rsidRPr="004F1158" w:rsidRDefault="004F1158" w:rsidP="00103A1E">
            <w:pPr>
              <w:pStyle w:val="Ttulodetabela"/>
              <w:rPr>
                <w:rFonts w:ascii="Arial" w:hAnsi="Arial" w:cs="Arial"/>
              </w:rPr>
            </w:pPr>
          </w:p>
        </w:tc>
        <w:tc>
          <w:tcPr>
            <w:tcW w:w="3686" w:type="dxa"/>
            <w:vMerge w:val="restart"/>
            <w:vAlign w:val="center"/>
          </w:tcPr>
          <w:p w14:paraId="04D31B16" w14:textId="77777777" w:rsidR="004F1158" w:rsidRPr="004F1158" w:rsidRDefault="004F1158" w:rsidP="00103A1E">
            <w:pPr>
              <w:pStyle w:val="Ttulodetabela"/>
              <w:rPr>
                <w:rFonts w:ascii="Arial" w:hAnsi="Arial" w:cs="Arial"/>
              </w:rPr>
            </w:pPr>
            <w:r w:rsidRPr="004F1158">
              <w:rPr>
                <w:rFonts w:ascii="Arial" w:hAnsi="Arial" w:cs="Arial"/>
              </w:rPr>
              <w:t>Critério Técnico</w:t>
            </w:r>
          </w:p>
        </w:tc>
        <w:tc>
          <w:tcPr>
            <w:tcW w:w="1417" w:type="dxa"/>
          </w:tcPr>
          <w:p w14:paraId="31C2DCA1" w14:textId="77777777" w:rsidR="004F1158" w:rsidRPr="004F1158" w:rsidRDefault="004F1158" w:rsidP="00103A1E">
            <w:pPr>
              <w:pStyle w:val="Ttulodetabela"/>
              <w:rPr>
                <w:rFonts w:ascii="Arial" w:hAnsi="Arial" w:cs="Arial"/>
              </w:rPr>
            </w:pPr>
            <w:r w:rsidRPr="004F1158">
              <w:rPr>
                <w:rFonts w:ascii="Arial" w:hAnsi="Arial" w:cs="Arial"/>
              </w:rPr>
              <w:t>Não Atende</w:t>
            </w:r>
          </w:p>
        </w:tc>
        <w:tc>
          <w:tcPr>
            <w:tcW w:w="1701" w:type="dxa"/>
          </w:tcPr>
          <w:p w14:paraId="1B96EAD3" w14:textId="77777777" w:rsidR="004F1158" w:rsidRPr="004F1158" w:rsidRDefault="004F1158" w:rsidP="00103A1E">
            <w:pPr>
              <w:pStyle w:val="Ttulodetabela"/>
              <w:rPr>
                <w:rFonts w:ascii="Arial" w:hAnsi="Arial" w:cs="Arial"/>
              </w:rPr>
            </w:pPr>
            <w:r w:rsidRPr="004F1158">
              <w:rPr>
                <w:rFonts w:ascii="Arial" w:hAnsi="Arial" w:cs="Arial"/>
              </w:rPr>
              <w:t>Atende Parcialmente</w:t>
            </w:r>
          </w:p>
        </w:tc>
        <w:tc>
          <w:tcPr>
            <w:tcW w:w="1701" w:type="dxa"/>
          </w:tcPr>
          <w:p w14:paraId="07BB6E6F" w14:textId="77777777" w:rsidR="004F1158" w:rsidRPr="004F1158" w:rsidRDefault="004F1158" w:rsidP="00103A1E">
            <w:pPr>
              <w:pStyle w:val="Ttulodetabela"/>
              <w:rPr>
                <w:rFonts w:ascii="Arial" w:hAnsi="Arial" w:cs="Arial"/>
              </w:rPr>
            </w:pPr>
            <w:r w:rsidRPr="004F1158">
              <w:rPr>
                <w:rFonts w:ascii="Arial" w:hAnsi="Arial" w:cs="Arial"/>
              </w:rPr>
              <w:t>Atende</w:t>
            </w:r>
          </w:p>
        </w:tc>
      </w:tr>
      <w:tr w:rsidR="004F1158" w:rsidRPr="004F1158" w14:paraId="0F425B20" w14:textId="77777777" w:rsidTr="00103A1E">
        <w:tc>
          <w:tcPr>
            <w:tcW w:w="595" w:type="dxa"/>
            <w:vMerge/>
            <w:vAlign w:val="center"/>
          </w:tcPr>
          <w:p w14:paraId="51302768" w14:textId="77777777" w:rsidR="004F1158" w:rsidRPr="004F1158" w:rsidRDefault="004F1158" w:rsidP="00103A1E">
            <w:pPr>
              <w:pStyle w:val="Contedodatabela"/>
              <w:rPr>
                <w:rFonts w:ascii="Arial" w:hAnsi="Arial" w:cs="Arial"/>
              </w:rPr>
            </w:pPr>
          </w:p>
        </w:tc>
        <w:tc>
          <w:tcPr>
            <w:tcW w:w="3686" w:type="dxa"/>
            <w:vMerge/>
            <w:vAlign w:val="center"/>
          </w:tcPr>
          <w:p w14:paraId="3F649F6B" w14:textId="77777777" w:rsidR="004F1158" w:rsidRPr="004F1158" w:rsidRDefault="004F1158" w:rsidP="00103A1E">
            <w:pPr>
              <w:pStyle w:val="Contedodatabela"/>
              <w:rPr>
                <w:rFonts w:ascii="Arial" w:hAnsi="Arial" w:cs="Arial"/>
              </w:rPr>
            </w:pPr>
          </w:p>
        </w:tc>
        <w:tc>
          <w:tcPr>
            <w:tcW w:w="1417" w:type="dxa"/>
          </w:tcPr>
          <w:p w14:paraId="12448F29" w14:textId="77777777" w:rsidR="004F1158" w:rsidRPr="004F1158" w:rsidRDefault="004F1158" w:rsidP="00103A1E">
            <w:pPr>
              <w:pStyle w:val="Contedodatabela"/>
              <w:jc w:val="center"/>
              <w:rPr>
                <w:rFonts w:ascii="Arial" w:hAnsi="Arial" w:cs="Arial"/>
                <w:b/>
              </w:rPr>
            </w:pPr>
            <w:r w:rsidRPr="004F1158">
              <w:rPr>
                <w:rFonts w:ascii="Arial" w:hAnsi="Arial" w:cs="Arial"/>
                <w:b/>
              </w:rPr>
              <w:t>0 ponto</w:t>
            </w:r>
          </w:p>
        </w:tc>
        <w:tc>
          <w:tcPr>
            <w:tcW w:w="1701" w:type="dxa"/>
          </w:tcPr>
          <w:p w14:paraId="6B34CFB7" w14:textId="77777777" w:rsidR="004F1158" w:rsidRPr="004F1158" w:rsidRDefault="004F1158" w:rsidP="00103A1E">
            <w:pPr>
              <w:pStyle w:val="Contedodatabela"/>
              <w:jc w:val="center"/>
              <w:rPr>
                <w:rFonts w:ascii="Arial" w:hAnsi="Arial" w:cs="Arial"/>
                <w:b/>
              </w:rPr>
            </w:pPr>
            <w:r w:rsidRPr="004F1158">
              <w:rPr>
                <w:rFonts w:ascii="Arial" w:hAnsi="Arial" w:cs="Arial"/>
                <w:b/>
              </w:rPr>
              <w:t>10 pontos</w:t>
            </w:r>
          </w:p>
        </w:tc>
        <w:tc>
          <w:tcPr>
            <w:tcW w:w="1701" w:type="dxa"/>
          </w:tcPr>
          <w:p w14:paraId="641185AE" w14:textId="77777777" w:rsidR="004F1158" w:rsidRPr="004F1158" w:rsidRDefault="004F1158" w:rsidP="00103A1E">
            <w:pPr>
              <w:pStyle w:val="Contedodatabela"/>
              <w:jc w:val="center"/>
              <w:rPr>
                <w:rFonts w:ascii="Arial" w:hAnsi="Arial" w:cs="Arial"/>
                <w:b/>
              </w:rPr>
            </w:pPr>
            <w:r w:rsidRPr="004F1158">
              <w:rPr>
                <w:rFonts w:ascii="Arial" w:hAnsi="Arial" w:cs="Arial"/>
                <w:b/>
              </w:rPr>
              <w:t>20 pontos</w:t>
            </w:r>
          </w:p>
        </w:tc>
      </w:tr>
      <w:tr w:rsidR="004F1158" w:rsidRPr="004F1158" w14:paraId="4627196A" w14:textId="77777777" w:rsidTr="00103A1E">
        <w:tc>
          <w:tcPr>
            <w:tcW w:w="595" w:type="dxa"/>
            <w:vAlign w:val="center"/>
          </w:tcPr>
          <w:p w14:paraId="7FAE9836" w14:textId="77777777" w:rsidR="004F1158" w:rsidRPr="004F1158" w:rsidRDefault="004F1158" w:rsidP="00103A1E">
            <w:pPr>
              <w:pStyle w:val="Contedodatabela"/>
              <w:rPr>
                <w:rFonts w:ascii="Arial" w:hAnsi="Arial" w:cs="Arial"/>
              </w:rPr>
            </w:pPr>
            <w:r w:rsidRPr="004F1158">
              <w:rPr>
                <w:rFonts w:ascii="Arial" w:hAnsi="Arial" w:cs="Arial"/>
              </w:rPr>
              <w:t xml:space="preserve">5. </w:t>
            </w:r>
          </w:p>
        </w:tc>
        <w:tc>
          <w:tcPr>
            <w:tcW w:w="3686" w:type="dxa"/>
            <w:vAlign w:val="center"/>
          </w:tcPr>
          <w:p w14:paraId="68125BA8"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Equipe técnica formada por advogados(as) devidamente  inscritos e habilitados pela Ordem dos Advogados do Brasil, mediante Certidão emitida pela OAB . </w:t>
            </w:r>
          </w:p>
        </w:tc>
        <w:tc>
          <w:tcPr>
            <w:tcW w:w="1417" w:type="dxa"/>
          </w:tcPr>
          <w:p w14:paraId="2353289B" w14:textId="77777777" w:rsidR="004F1158" w:rsidRPr="004F1158" w:rsidRDefault="004F1158" w:rsidP="00103A1E">
            <w:pPr>
              <w:pStyle w:val="Contedodatabela"/>
              <w:jc w:val="center"/>
              <w:rPr>
                <w:rFonts w:ascii="Arial" w:hAnsi="Arial" w:cs="Arial"/>
              </w:rPr>
            </w:pPr>
          </w:p>
          <w:p w14:paraId="48497D5A" w14:textId="77777777" w:rsidR="004F1158" w:rsidRPr="004F1158" w:rsidRDefault="004F1158" w:rsidP="00103A1E">
            <w:pPr>
              <w:pStyle w:val="Contedodatabela"/>
              <w:jc w:val="center"/>
              <w:rPr>
                <w:rFonts w:ascii="Arial" w:hAnsi="Arial" w:cs="Arial"/>
              </w:rPr>
            </w:pPr>
          </w:p>
          <w:p w14:paraId="465AC4A1" w14:textId="77777777" w:rsidR="004F1158" w:rsidRPr="004F1158" w:rsidRDefault="004F1158" w:rsidP="00103A1E">
            <w:pPr>
              <w:pStyle w:val="Contedodatabela"/>
              <w:jc w:val="center"/>
              <w:rPr>
                <w:rFonts w:ascii="Arial" w:hAnsi="Arial" w:cs="Arial"/>
              </w:rPr>
            </w:pPr>
            <w:r w:rsidRPr="004F1158">
              <w:rPr>
                <w:rFonts w:ascii="Arial" w:hAnsi="Arial" w:cs="Arial"/>
              </w:rPr>
              <w:t xml:space="preserve">0 </w:t>
            </w:r>
          </w:p>
        </w:tc>
        <w:tc>
          <w:tcPr>
            <w:tcW w:w="1701" w:type="dxa"/>
          </w:tcPr>
          <w:p w14:paraId="233633A6" w14:textId="77777777" w:rsidR="004F1158" w:rsidRPr="004F1158" w:rsidRDefault="004F1158" w:rsidP="00103A1E">
            <w:pPr>
              <w:pStyle w:val="Contedodatabela"/>
              <w:jc w:val="center"/>
              <w:rPr>
                <w:rFonts w:ascii="Arial" w:hAnsi="Arial" w:cs="Arial"/>
              </w:rPr>
            </w:pPr>
          </w:p>
          <w:p w14:paraId="71683501" w14:textId="77777777" w:rsidR="004F1158" w:rsidRPr="004F1158" w:rsidRDefault="004F1158" w:rsidP="00103A1E">
            <w:pPr>
              <w:pStyle w:val="Contedodatabela"/>
              <w:jc w:val="center"/>
              <w:rPr>
                <w:rFonts w:ascii="Arial" w:hAnsi="Arial" w:cs="Arial"/>
              </w:rPr>
            </w:pPr>
          </w:p>
          <w:p w14:paraId="45C64F10" w14:textId="77777777" w:rsidR="004F1158" w:rsidRPr="004F1158" w:rsidRDefault="004F1158" w:rsidP="00103A1E">
            <w:pPr>
              <w:pStyle w:val="Contedodatabela"/>
              <w:jc w:val="center"/>
              <w:rPr>
                <w:rFonts w:ascii="Arial" w:hAnsi="Arial" w:cs="Arial"/>
              </w:rPr>
            </w:pPr>
            <w:r w:rsidRPr="004F1158">
              <w:rPr>
                <w:rFonts w:ascii="Arial" w:hAnsi="Arial" w:cs="Arial"/>
              </w:rPr>
              <w:t xml:space="preserve">1 a 3 profissionais </w:t>
            </w:r>
          </w:p>
        </w:tc>
        <w:tc>
          <w:tcPr>
            <w:tcW w:w="1701" w:type="dxa"/>
          </w:tcPr>
          <w:p w14:paraId="63D401A3" w14:textId="77777777" w:rsidR="004F1158" w:rsidRPr="004F1158" w:rsidRDefault="004F1158" w:rsidP="00103A1E">
            <w:pPr>
              <w:pStyle w:val="Contedodatabela"/>
              <w:jc w:val="center"/>
              <w:rPr>
                <w:rFonts w:ascii="Arial" w:hAnsi="Arial" w:cs="Arial"/>
              </w:rPr>
            </w:pPr>
          </w:p>
          <w:p w14:paraId="574FA879" w14:textId="77777777" w:rsidR="004F1158" w:rsidRPr="004F1158" w:rsidRDefault="004F1158" w:rsidP="00103A1E">
            <w:pPr>
              <w:pStyle w:val="Contedodatabela"/>
              <w:jc w:val="center"/>
              <w:rPr>
                <w:rFonts w:ascii="Arial" w:hAnsi="Arial" w:cs="Arial"/>
              </w:rPr>
            </w:pPr>
          </w:p>
          <w:p w14:paraId="25FF1721" w14:textId="77777777" w:rsidR="004F1158" w:rsidRPr="004F1158" w:rsidRDefault="004F1158" w:rsidP="00103A1E">
            <w:pPr>
              <w:pStyle w:val="Contedodatabela"/>
              <w:jc w:val="center"/>
              <w:rPr>
                <w:rFonts w:ascii="Arial" w:hAnsi="Arial" w:cs="Arial"/>
              </w:rPr>
            </w:pPr>
            <w:r w:rsidRPr="004F1158">
              <w:rPr>
                <w:rFonts w:ascii="Arial" w:hAnsi="Arial" w:cs="Arial"/>
              </w:rPr>
              <w:t>4 ou mais profissionais</w:t>
            </w:r>
          </w:p>
        </w:tc>
      </w:tr>
      <w:tr w:rsidR="004F1158" w:rsidRPr="004F1158" w14:paraId="7CF898B4" w14:textId="77777777" w:rsidTr="00103A1E">
        <w:tc>
          <w:tcPr>
            <w:tcW w:w="595" w:type="dxa"/>
            <w:vAlign w:val="center"/>
          </w:tcPr>
          <w:p w14:paraId="6506DBD6" w14:textId="77777777" w:rsidR="004F1158" w:rsidRPr="004F1158" w:rsidRDefault="004F1158" w:rsidP="00103A1E">
            <w:pPr>
              <w:pStyle w:val="Contedodatabela"/>
              <w:rPr>
                <w:rFonts w:ascii="Arial" w:hAnsi="Arial" w:cs="Arial"/>
              </w:rPr>
            </w:pPr>
            <w:r w:rsidRPr="004F1158">
              <w:rPr>
                <w:rFonts w:ascii="Arial" w:hAnsi="Arial" w:cs="Arial"/>
              </w:rPr>
              <w:t xml:space="preserve">6. </w:t>
            </w:r>
          </w:p>
        </w:tc>
        <w:tc>
          <w:tcPr>
            <w:tcW w:w="3686" w:type="dxa"/>
            <w:vAlign w:val="center"/>
          </w:tcPr>
          <w:p w14:paraId="532C82E6"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Advogados(as) com título de Mestrado, Doutorado ou especialização </w:t>
            </w:r>
            <w:r w:rsidRPr="004F1158">
              <w:rPr>
                <w:rFonts w:ascii="Arial" w:hAnsi="Arial" w:cs="Arial"/>
                <w:i/>
              </w:rPr>
              <w:t xml:space="preserve">lato sensu </w:t>
            </w:r>
            <w:r w:rsidRPr="004F1158">
              <w:rPr>
                <w:rFonts w:ascii="Arial" w:hAnsi="Arial" w:cs="Arial"/>
              </w:rPr>
              <w:t xml:space="preserve"> na área de Direito Público, especialmente Direito Administrativo, Constitucional ou Direito Previdenciário ou da Saúde </w:t>
            </w:r>
          </w:p>
        </w:tc>
        <w:tc>
          <w:tcPr>
            <w:tcW w:w="1417" w:type="dxa"/>
          </w:tcPr>
          <w:p w14:paraId="6DA68971" w14:textId="77777777" w:rsidR="004F1158" w:rsidRPr="004F1158" w:rsidRDefault="004F1158" w:rsidP="00103A1E">
            <w:pPr>
              <w:pStyle w:val="Contedodatabela"/>
              <w:jc w:val="center"/>
              <w:rPr>
                <w:rFonts w:ascii="Arial" w:hAnsi="Arial" w:cs="Arial"/>
              </w:rPr>
            </w:pPr>
          </w:p>
          <w:p w14:paraId="28F3B6BA" w14:textId="77777777" w:rsidR="004F1158" w:rsidRPr="004F1158" w:rsidRDefault="004F1158" w:rsidP="00103A1E">
            <w:pPr>
              <w:pStyle w:val="Contedodatabela"/>
              <w:jc w:val="center"/>
              <w:rPr>
                <w:rFonts w:ascii="Arial" w:hAnsi="Arial" w:cs="Arial"/>
              </w:rPr>
            </w:pPr>
          </w:p>
          <w:p w14:paraId="28B5CF05" w14:textId="77777777" w:rsidR="004F1158" w:rsidRPr="004F1158" w:rsidRDefault="004F1158" w:rsidP="00103A1E">
            <w:pPr>
              <w:pStyle w:val="Contedodatabela"/>
              <w:jc w:val="center"/>
              <w:rPr>
                <w:rFonts w:ascii="Arial" w:hAnsi="Arial" w:cs="Arial"/>
              </w:rPr>
            </w:pPr>
            <w:r w:rsidRPr="004F1158">
              <w:rPr>
                <w:rFonts w:ascii="Arial" w:hAnsi="Arial" w:cs="Arial"/>
              </w:rPr>
              <w:t>0</w:t>
            </w:r>
          </w:p>
        </w:tc>
        <w:tc>
          <w:tcPr>
            <w:tcW w:w="1701" w:type="dxa"/>
          </w:tcPr>
          <w:p w14:paraId="61D3B74D" w14:textId="77777777" w:rsidR="004F1158" w:rsidRPr="004F1158" w:rsidRDefault="004F1158" w:rsidP="00103A1E">
            <w:pPr>
              <w:pStyle w:val="Contedodatabela"/>
              <w:jc w:val="center"/>
              <w:rPr>
                <w:rFonts w:ascii="Arial" w:hAnsi="Arial" w:cs="Arial"/>
              </w:rPr>
            </w:pPr>
          </w:p>
          <w:p w14:paraId="122BDF90" w14:textId="77777777" w:rsidR="004F1158" w:rsidRPr="004F1158" w:rsidRDefault="004F1158" w:rsidP="00103A1E">
            <w:pPr>
              <w:pStyle w:val="Contedodatabela"/>
              <w:jc w:val="center"/>
              <w:rPr>
                <w:rFonts w:ascii="Arial" w:hAnsi="Arial" w:cs="Arial"/>
              </w:rPr>
            </w:pPr>
          </w:p>
          <w:p w14:paraId="382C61F1" w14:textId="77777777" w:rsidR="004F1158" w:rsidRPr="004F1158" w:rsidRDefault="004F1158" w:rsidP="00103A1E">
            <w:pPr>
              <w:pStyle w:val="Contedodatabela"/>
              <w:jc w:val="center"/>
              <w:rPr>
                <w:rFonts w:ascii="Arial" w:hAnsi="Arial" w:cs="Arial"/>
              </w:rPr>
            </w:pPr>
            <w:r w:rsidRPr="004F1158">
              <w:rPr>
                <w:rFonts w:ascii="Arial" w:hAnsi="Arial" w:cs="Arial"/>
              </w:rPr>
              <w:t>1 a 3 profissionais</w:t>
            </w:r>
          </w:p>
        </w:tc>
        <w:tc>
          <w:tcPr>
            <w:tcW w:w="1701" w:type="dxa"/>
          </w:tcPr>
          <w:p w14:paraId="19B63118" w14:textId="77777777" w:rsidR="004F1158" w:rsidRPr="004F1158" w:rsidRDefault="004F1158" w:rsidP="00103A1E">
            <w:pPr>
              <w:pStyle w:val="Contedodatabela"/>
              <w:jc w:val="center"/>
              <w:rPr>
                <w:rFonts w:ascii="Arial" w:hAnsi="Arial" w:cs="Arial"/>
              </w:rPr>
            </w:pPr>
          </w:p>
          <w:p w14:paraId="7D8637B0" w14:textId="77777777" w:rsidR="004F1158" w:rsidRPr="004F1158" w:rsidRDefault="004F1158" w:rsidP="00103A1E">
            <w:pPr>
              <w:pStyle w:val="Contedodatabela"/>
              <w:jc w:val="center"/>
              <w:rPr>
                <w:rFonts w:ascii="Arial" w:hAnsi="Arial" w:cs="Arial"/>
              </w:rPr>
            </w:pPr>
          </w:p>
          <w:p w14:paraId="21135034" w14:textId="77777777" w:rsidR="004F1158" w:rsidRPr="004F1158" w:rsidRDefault="004F1158" w:rsidP="00103A1E">
            <w:pPr>
              <w:pStyle w:val="Contedodatabela"/>
              <w:jc w:val="center"/>
              <w:rPr>
                <w:rFonts w:ascii="Arial" w:hAnsi="Arial" w:cs="Arial"/>
              </w:rPr>
            </w:pPr>
            <w:r w:rsidRPr="004F1158">
              <w:rPr>
                <w:rFonts w:ascii="Arial" w:hAnsi="Arial" w:cs="Arial"/>
              </w:rPr>
              <w:t>4 ou mais profissionais</w:t>
            </w:r>
          </w:p>
        </w:tc>
      </w:tr>
      <w:tr w:rsidR="004F1158" w:rsidRPr="004F1158" w14:paraId="27C6A775" w14:textId="77777777" w:rsidTr="00103A1E">
        <w:tc>
          <w:tcPr>
            <w:tcW w:w="595" w:type="dxa"/>
            <w:vAlign w:val="center"/>
          </w:tcPr>
          <w:p w14:paraId="68072BF9" w14:textId="77777777" w:rsidR="004F1158" w:rsidRPr="004F1158" w:rsidRDefault="004F1158" w:rsidP="00103A1E">
            <w:pPr>
              <w:pStyle w:val="Contedodatabela"/>
              <w:rPr>
                <w:rFonts w:ascii="Arial" w:hAnsi="Arial" w:cs="Arial"/>
              </w:rPr>
            </w:pPr>
            <w:r w:rsidRPr="004F1158">
              <w:rPr>
                <w:rFonts w:ascii="Arial" w:hAnsi="Arial" w:cs="Arial"/>
              </w:rPr>
              <w:t>7.</w:t>
            </w:r>
          </w:p>
        </w:tc>
        <w:tc>
          <w:tcPr>
            <w:tcW w:w="3686" w:type="dxa"/>
            <w:vAlign w:val="center"/>
          </w:tcPr>
          <w:p w14:paraId="762ECF96" w14:textId="77777777" w:rsidR="004F1158" w:rsidRPr="004F1158" w:rsidRDefault="004F1158" w:rsidP="00103A1E">
            <w:pPr>
              <w:jc w:val="both"/>
              <w:rPr>
                <w:rStyle w:val="fontstyle01"/>
                <w:rFonts w:ascii="Arial" w:hAnsi="Arial" w:cs="Arial"/>
              </w:rPr>
            </w:pPr>
            <w:r w:rsidRPr="004F1158">
              <w:rPr>
                <w:rStyle w:val="fontstyle01"/>
                <w:rFonts w:ascii="Arial" w:hAnsi="Arial" w:cs="Arial"/>
              </w:rPr>
              <w:t xml:space="preserve">Advogados(as) autores ou coautores em artigos publicados, </w:t>
            </w:r>
            <w:r w:rsidRPr="004F1158">
              <w:rPr>
                <w:rStyle w:val="fontstyle01"/>
                <w:rFonts w:ascii="Arial" w:hAnsi="Arial" w:cs="Arial"/>
              </w:rPr>
              <w:lastRenderedPageBreak/>
              <w:t>sobre Direito Público, Administrativo, Constitucional,</w:t>
            </w:r>
            <w:r w:rsidRPr="004F1158">
              <w:rPr>
                <w:rFonts w:ascii="Arial" w:hAnsi="Arial" w:cs="Arial"/>
                <w:color w:val="000000"/>
              </w:rPr>
              <w:br/>
            </w:r>
            <w:r w:rsidRPr="004F1158">
              <w:rPr>
                <w:rStyle w:val="fontstyle01"/>
                <w:rFonts w:ascii="Arial" w:hAnsi="Arial" w:cs="Arial"/>
              </w:rPr>
              <w:t xml:space="preserve">Previdenciário ou </w:t>
            </w:r>
            <w:r w:rsidRPr="004F1158">
              <w:rPr>
                <w:rStyle w:val="fontstyle01"/>
                <w:rFonts w:ascii="Arial" w:hAnsi="Arial" w:cs="Arial"/>
                <w:color w:val="auto"/>
              </w:rPr>
              <w:t>da Saúde em revistas científicas ou sites especializados.</w:t>
            </w:r>
          </w:p>
        </w:tc>
        <w:tc>
          <w:tcPr>
            <w:tcW w:w="1417" w:type="dxa"/>
          </w:tcPr>
          <w:p w14:paraId="7CDEAF6A" w14:textId="77777777" w:rsidR="004F1158" w:rsidRPr="004F1158" w:rsidRDefault="004F1158" w:rsidP="00103A1E">
            <w:pPr>
              <w:pStyle w:val="Contedodatabela"/>
              <w:jc w:val="center"/>
              <w:rPr>
                <w:rFonts w:ascii="Arial" w:hAnsi="Arial" w:cs="Arial"/>
              </w:rPr>
            </w:pPr>
          </w:p>
          <w:p w14:paraId="05FC7484" w14:textId="77777777" w:rsidR="004F1158" w:rsidRPr="004F1158" w:rsidRDefault="004F1158" w:rsidP="00103A1E">
            <w:pPr>
              <w:pStyle w:val="Contedodatabela"/>
              <w:jc w:val="center"/>
              <w:rPr>
                <w:rFonts w:ascii="Arial" w:hAnsi="Arial" w:cs="Arial"/>
              </w:rPr>
            </w:pPr>
            <w:r w:rsidRPr="004F1158">
              <w:rPr>
                <w:rFonts w:ascii="Arial" w:hAnsi="Arial" w:cs="Arial"/>
              </w:rPr>
              <w:lastRenderedPageBreak/>
              <w:t>0</w:t>
            </w:r>
          </w:p>
          <w:p w14:paraId="410E9AEF" w14:textId="77777777" w:rsidR="004F1158" w:rsidRPr="004F1158" w:rsidRDefault="004F1158" w:rsidP="00103A1E">
            <w:pPr>
              <w:pStyle w:val="Contedodatabela"/>
              <w:jc w:val="center"/>
              <w:rPr>
                <w:rFonts w:ascii="Arial" w:hAnsi="Arial" w:cs="Arial"/>
              </w:rPr>
            </w:pPr>
          </w:p>
        </w:tc>
        <w:tc>
          <w:tcPr>
            <w:tcW w:w="1701" w:type="dxa"/>
          </w:tcPr>
          <w:p w14:paraId="685A9864" w14:textId="77777777" w:rsidR="004F1158" w:rsidRPr="004F1158" w:rsidRDefault="004F1158" w:rsidP="00103A1E">
            <w:pPr>
              <w:pStyle w:val="Contedodatabela"/>
              <w:jc w:val="center"/>
              <w:rPr>
                <w:rFonts w:ascii="Arial" w:hAnsi="Arial" w:cs="Arial"/>
              </w:rPr>
            </w:pPr>
          </w:p>
          <w:p w14:paraId="76951ECC" w14:textId="77777777" w:rsidR="004F1158" w:rsidRPr="004F1158" w:rsidRDefault="004F1158" w:rsidP="00103A1E">
            <w:pPr>
              <w:pStyle w:val="Contedodatabela"/>
              <w:jc w:val="center"/>
              <w:rPr>
                <w:rFonts w:ascii="Arial" w:hAnsi="Arial" w:cs="Arial"/>
              </w:rPr>
            </w:pPr>
            <w:r w:rsidRPr="004F1158">
              <w:rPr>
                <w:rFonts w:ascii="Arial" w:hAnsi="Arial" w:cs="Arial"/>
              </w:rPr>
              <w:lastRenderedPageBreak/>
              <w:t>1 (um) artigo</w:t>
            </w:r>
          </w:p>
        </w:tc>
        <w:tc>
          <w:tcPr>
            <w:tcW w:w="1701" w:type="dxa"/>
          </w:tcPr>
          <w:p w14:paraId="51CB7C95" w14:textId="77777777" w:rsidR="004F1158" w:rsidRPr="004F1158" w:rsidRDefault="004F1158" w:rsidP="00103A1E">
            <w:pPr>
              <w:pStyle w:val="Contedodatabela"/>
              <w:jc w:val="center"/>
              <w:rPr>
                <w:rFonts w:ascii="Arial" w:hAnsi="Arial" w:cs="Arial"/>
              </w:rPr>
            </w:pPr>
          </w:p>
          <w:p w14:paraId="06773F5E" w14:textId="77777777" w:rsidR="004F1158" w:rsidRPr="004F1158" w:rsidRDefault="004F1158" w:rsidP="00103A1E">
            <w:pPr>
              <w:pStyle w:val="Contedodatabela"/>
              <w:jc w:val="center"/>
              <w:rPr>
                <w:rFonts w:ascii="Arial" w:hAnsi="Arial" w:cs="Arial"/>
              </w:rPr>
            </w:pPr>
            <w:r w:rsidRPr="004F1158">
              <w:rPr>
                <w:rFonts w:ascii="Arial" w:hAnsi="Arial" w:cs="Arial"/>
              </w:rPr>
              <w:lastRenderedPageBreak/>
              <w:t>2 (dois) ou mais artigos</w:t>
            </w:r>
          </w:p>
        </w:tc>
      </w:tr>
      <w:tr w:rsidR="004F1158" w:rsidRPr="004F1158" w14:paraId="0C39BB58" w14:textId="77777777" w:rsidTr="00103A1E">
        <w:tc>
          <w:tcPr>
            <w:tcW w:w="595" w:type="dxa"/>
            <w:vAlign w:val="center"/>
          </w:tcPr>
          <w:p w14:paraId="0B12F0B9" w14:textId="77777777" w:rsidR="004F1158" w:rsidRPr="004F1158" w:rsidRDefault="004F1158" w:rsidP="00103A1E">
            <w:pPr>
              <w:pStyle w:val="Contedodatabela"/>
              <w:rPr>
                <w:rFonts w:ascii="Arial" w:hAnsi="Arial" w:cs="Arial"/>
              </w:rPr>
            </w:pPr>
            <w:r w:rsidRPr="004F1158">
              <w:rPr>
                <w:rFonts w:ascii="Arial" w:hAnsi="Arial" w:cs="Arial"/>
              </w:rPr>
              <w:lastRenderedPageBreak/>
              <w:t>8.</w:t>
            </w:r>
          </w:p>
        </w:tc>
        <w:tc>
          <w:tcPr>
            <w:tcW w:w="3686" w:type="dxa"/>
            <w:vAlign w:val="center"/>
          </w:tcPr>
          <w:p w14:paraId="70A9AC0A" w14:textId="77777777" w:rsidR="004F1158" w:rsidRPr="004F1158" w:rsidRDefault="004F1158" w:rsidP="00103A1E">
            <w:pPr>
              <w:jc w:val="both"/>
              <w:rPr>
                <w:rFonts w:ascii="Arial" w:hAnsi="Arial" w:cs="Arial"/>
              </w:rPr>
            </w:pPr>
            <w:r w:rsidRPr="004F1158">
              <w:rPr>
                <w:rStyle w:val="fontstyle01"/>
                <w:rFonts w:ascii="Arial" w:hAnsi="Arial" w:cs="Arial"/>
              </w:rPr>
              <w:t>Advogados(as) autores ou coautores em obras literárias publicadas, sobre Direito Público, Administrativo, Constitucional,</w:t>
            </w:r>
            <w:r w:rsidRPr="004F1158">
              <w:rPr>
                <w:rFonts w:ascii="Arial" w:hAnsi="Arial" w:cs="Arial"/>
                <w:color w:val="000000"/>
              </w:rPr>
              <w:br/>
            </w:r>
            <w:r w:rsidRPr="004F1158">
              <w:rPr>
                <w:rStyle w:val="fontstyle01"/>
                <w:rFonts w:ascii="Arial" w:hAnsi="Arial" w:cs="Arial"/>
              </w:rPr>
              <w:t xml:space="preserve">Previdenciário ou </w:t>
            </w:r>
            <w:r w:rsidRPr="004F1158">
              <w:rPr>
                <w:rStyle w:val="fontstyle01"/>
                <w:rFonts w:ascii="Arial" w:hAnsi="Arial" w:cs="Arial"/>
                <w:color w:val="auto"/>
              </w:rPr>
              <w:t>da Saúde.</w:t>
            </w:r>
          </w:p>
        </w:tc>
        <w:tc>
          <w:tcPr>
            <w:tcW w:w="1417" w:type="dxa"/>
          </w:tcPr>
          <w:p w14:paraId="3839FCBC" w14:textId="77777777" w:rsidR="004F1158" w:rsidRPr="004F1158" w:rsidRDefault="004F1158" w:rsidP="00103A1E">
            <w:pPr>
              <w:pStyle w:val="Contedodatabela"/>
              <w:jc w:val="center"/>
              <w:rPr>
                <w:rFonts w:ascii="Arial" w:hAnsi="Arial" w:cs="Arial"/>
              </w:rPr>
            </w:pPr>
          </w:p>
          <w:p w14:paraId="23A190F0" w14:textId="77777777" w:rsidR="004F1158" w:rsidRPr="004F1158" w:rsidRDefault="004F1158" w:rsidP="00103A1E">
            <w:pPr>
              <w:pStyle w:val="Contedodatabela"/>
              <w:jc w:val="center"/>
              <w:rPr>
                <w:rFonts w:ascii="Arial" w:hAnsi="Arial" w:cs="Arial"/>
              </w:rPr>
            </w:pPr>
            <w:r w:rsidRPr="004F1158">
              <w:rPr>
                <w:rFonts w:ascii="Arial" w:hAnsi="Arial" w:cs="Arial"/>
              </w:rPr>
              <w:t>0</w:t>
            </w:r>
          </w:p>
          <w:p w14:paraId="08421C76" w14:textId="77777777" w:rsidR="004F1158" w:rsidRPr="004F1158" w:rsidRDefault="004F1158" w:rsidP="00103A1E">
            <w:pPr>
              <w:pStyle w:val="Contedodatabela"/>
              <w:jc w:val="center"/>
              <w:rPr>
                <w:rFonts w:ascii="Arial" w:hAnsi="Arial" w:cs="Arial"/>
              </w:rPr>
            </w:pPr>
          </w:p>
        </w:tc>
        <w:tc>
          <w:tcPr>
            <w:tcW w:w="1701" w:type="dxa"/>
          </w:tcPr>
          <w:p w14:paraId="6B4A831A" w14:textId="77777777" w:rsidR="004F1158" w:rsidRPr="004F1158" w:rsidRDefault="004F1158" w:rsidP="00103A1E">
            <w:pPr>
              <w:pStyle w:val="Contedodatabela"/>
              <w:jc w:val="center"/>
              <w:rPr>
                <w:rFonts w:ascii="Arial" w:hAnsi="Arial" w:cs="Arial"/>
              </w:rPr>
            </w:pPr>
          </w:p>
          <w:p w14:paraId="24946B0B" w14:textId="77777777" w:rsidR="004F1158" w:rsidRPr="004F1158" w:rsidRDefault="004F1158" w:rsidP="00103A1E">
            <w:pPr>
              <w:pStyle w:val="Contedodatabela"/>
              <w:jc w:val="center"/>
              <w:rPr>
                <w:rFonts w:ascii="Arial" w:hAnsi="Arial" w:cs="Arial"/>
              </w:rPr>
            </w:pPr>
            <w:r w:rsidRPr="004F1158">
              <w:rPr>
                <w:rFonts w:ascii="Arial" w:hAnsi="Arial" w:cs="Arial"/>
              </w:rPr>
              <w:t xml:space="preserve">1 (uma) obra </w:t>
            </w:r>
          </w:p>
        </w:tc>
        <w:tc>
          <w:tcPr>
            <w:tcW w:w="1701" w:type="dxa"/>
          </w:tcPr>
          <w:p w14:paraId="6CDB3C5E" w14:textId="77777777" w:rsidR="004F1158" w:rsidRPr="004F1158" w:rsidRDefault="004F1158" w:rsidP="00103A1E">
            <w:pPr>
              <w:pStyle w:val="Contedodatabela"/>
              <w:jc w:val="center"/>
              <w:rPr>
                <w:rFonts w:ascii="Arial" w:hAnsi="Arial" w:cs="Arial"/>
              </w:rPr>
            </w:pPr>
          </w:p>
          <w:p w14:paraId="31A7C4E8" w14:textId="77777777" w:rsidR="004F1158" w:rsidRPr="004F1158" w:rsidRDefault="004F1158" w:rsidP="00103A1E">
            <w:pPr>
              <w:pStyle w:val="Contedodatabela"/>
              <w:jc w:val="center"/>
              <w:rPr>
                <w:rFonts w:ascii="Arial" w:hAnsi="Arial" w:cs="Arial"/>
              </w:rPr>
            </w:pPr>
            <w:r w:rsidRPr="004F1158">
              <w:rPr>
                <w:rFonts w:ascii="Arial" w:hAnsi="Arial" w:cs="Arial"/>
              </w:rPr>
              <w:t>2 (duas) ou mais obras</w:t>
            </w:r>
          </w:p>
        </w:tc>
      </w:tr>
    </w:tbl>
    <w:p w14:paraId="1DD4E840" w14:textId="77777777" w:rsidR="004F1158" w:rsidRPr="004F1158" w:rsidRDefault="004F1158" w:rsidP="004F1158">
      <w:pPr>
        <w:pStyle w:val="PargrafodaLista"/>
        <w:spacing w:after="0" w:line="240" w:lineRule="auto"/>
        <w:ind w:left="0"/>
        <w:jc w:val="both"/>
        <w:rPr>
          <w:rFonts w:ascii="Arial" w:hAnsi="Arial" w:cs="Arial"/>
          <w:b/>
          <w:bCs/>
          <w:iCs/>
          <w:sz w:val="24"/>
          <w:szCs w:val="24"/>
        </w:rPr>
      </w:pPr>
    </w:p>
    <w:p w14:paraId="0BDEAB75"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 xml:space="preserve">11.24 Para a pontuação da equipe técnica, deverão ser apresentadas certidões emitidas gratuitamente pela Ordem dos Advogados do Brasil, comprovando as inscrições do(a) advogado(a) e situação de  regularidade, ou seja, que se encontram plenamente habilitados para exercício da profissão, sem qualquer tipo de suspensão ou impedimento. </w:t>
      </w:r>
    </w:p>
    <w:p w14:paraId="78645090"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11.25 Para a pontuação de título deverá ser apresentado o diploma ou certificado de conclusão do mestrado, doutorado ou especialização, devendo neles constar:</w:t>
      </w:r>
    </w:p>
    <w:p w14:paraId="3B7392D5"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11.25.1 carga horária exigida para o curso;</w:t>
      </w:r>
    </w:p>
    <w:p w14:paraId="5BD4CC38"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11.25.2 título do curso com as disciplinas e conteúdos estudados;</w:t>
      </w:r>
    </w:p>
    <w:p w14:paraId="0DAB6E31"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11.25.3 citação do ato legal de autorização e reconhecimento da instituição para promover o curso, nos termos da Lei nº 9.394, de 20/12/1996.</w:t>
      </w:r>
    </w:p>
    <w:p w14:paraId="04AF0C38"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11.26 Não serão consideradas declarações de matrícula ou de participação nos respectivos cursos, nem declarações de conclusão desacompanhadas do respectivo certificado ou diploma com o devido registro.</w:t>
      </w:r>
    </w:p>
    <w:p w14:paraId="4A747F95"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11.27 Para a pontuação de obras literárias, deverá ser apresentada cópia da capa do livro (se houver) e da ficha catalográfica e os dados do ISBN (International Standard Book Number) presente na contracapa ou folha de rosto do livro.</w:t>
      </w:r>
    </w:p>
    <w:p w14:paraId="724F5CA7"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11.28 Tendo em vista que a presente contratação prima pela qualidade dos serviços a serem prestados, a proposta técnica que não atingir 70 (setenta) pontos, equivalente a 50% (cinquenta por cento) da máxima pontuação técnica possível 140 (cento e quarenta) pontos será desclassificada.</w:t>
      </w:r>
    </w:p>
    <w:p w14:paraId="69A27797"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 xml:space="preserve">11.29 A licitante que obtiver nota zero no critério técnico 5 (Equipe Técnica formada por advogados(as) devidamente inscritos e devidamente habilitados pela Ordem dos Advogados do Brasil, mediante certidão expedida pela OAB) será desclassificada, pois o objeto licitado consiste em atividades privativas da advocacia. </w:t>
      </w:r>
    </w:p>
    <w:p w14:paraId="18D2BEB0"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11.30 Em qualquer caso, ressalva-se o direito da Administração de realizar diligências a fim de comprovar as informações.</w:t>
      </w:r>
    </w:p>
    <w:p w14:paraId="67EA2FD1" w14:textId="77777777" w:rsidR="004F1158" w:rsidRPr="004F1158" w:rsidRDefault="004F1158" w:rsidP="004F1158">
      <w:pPr>
        <w:pStyle w:val="PargrafodaLista"/>
        <w:spacing w:after="0" w:line="240" w:lineRule="auto"/>
        <w:ind w:left="0"/>
        <w:jc w:val="both"/>
        <w:rPr>
          <w:rFonts w:ascii="Arial" w:hAnsi="Arial" w:cs="Arial"/>
          <w:bCs/>
          <w:iCs/>
          <w:sz w:val="24"/>
          <w:szCs w:val="24"/>
        </w:rPr>
      </w:pPr>
    </w:p>
    <w:p w14:paraId="1E394283" w14:textId="77777777" w:rsidR="004F1158" w:rsidRPr="004F1158" w:rsidRDefault="004F1158" w:rsidP="004F1158">
      <w:pPr>
        <w:pStyle w:val="PargrafodaLista"/>
        <w:spacing w:after="0" w:line="240" w:lineRule="auto"/>
        <w:ind w:left="0"/>
        <w:jc w:val="both"/>
        <w:rPr>
          <w:rFonts w:ascii="Arial" w:hAnsi="Arial" w:cs="Arial"/>
          <w:b/>
          <w:bCs/>
          <w:iCs/>
          <w:sz w:val="24"/>
          <w:szCs w:val="24"/>
        </w:rPr>
      </w:pPr>
      <w:r w:rsidRPr="004F1158">
        <w:rPr>
          <w:rFonts w:ascii="Arial" w:hAnsi="Arial" w:cs="Arial"/>
          <w:b/>
          <w:bCs/>
          <w:iCs/>
          <w:sz w:val="24"/>
          <w:szCs w:val="24"/>
        </w:rPr>
        <w:t>Disposições gerais sobre a habilitação</w:t>
      </w:r>
    </w:p>
    <w:p w14:paraId="15B97069" w14:textId="77777777" w:rsidR="004F1158" w:rsidRPr="004F1158" w:rsidRDefault="004F1158" w:rsidP="004F1158">
      <w:pPr>
        <w:pStyle w:val="PargrafodaLista"/>
        <w:spacing w:after="0" w:line="240" w:lineRule="auto"/>
        <w:ind w:left="0"/>
        <w:jc w:val="both"/>
        <w:rPr>
          <w:rFonts w:ascii="Arial" w:hAnsi="Arial" w:cs="Arial"/>
          <w:bCs/>
          <w:iCs/>
          <w:color w:val="FF0000"/>
          <w:sz w:val="24"/>
          <w:szCs w:val="24"/>
        </w:rPr>
      </w:pPr>
      <w:r w:rsidRPr="004F1158">
        <w:rPr>
          <w:rFonts w:ascii="Arial" w:hAnsi="Arial" w:cs="Arial"/>
          <w:bCs/>
          <w:iCs/>
          <w:sz w:val="24"/>
          <w:szCs w:val="24"/>
        </w:rPr>
        <w:t>11.31 Não serão aceitos documentos de habilitação com indicação de CNPJ/CPF diferentes, salvo aqueles legalmente permitidos.</w:t>
      </w:r>
    </w:p>
    <w:p w14:paraId="061A374D"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lastRenderedPageBreak/>
        <w:t>11.32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6C83F91"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11.33 Serão aceitos registros de CNPJ de fornecedor matriz e filial com diferenças de números de documentos pertinentes ao CND e ao CRF/FGTS, quando for comprovada a centralização do recolhimento dessas contribuições.</w:t>
      </w:r>
    </w:p>
    <w:p w14:paraId="3B3B792A" w14:textId="77777777" w:rsidR="004F1158" w:rsidRPr="004F1158" w:rsidRDefault="004F1158" w:rsidP="004F1158">
      <w:pPr>
        <w:pStyle w:val="PargrafodaLista"/>
        <w:spacing w:after="0" w:line="240" w:lineRule="auto"/>
        <w:ind w:left="0"/>
        <w:jc w:val="both"/>
        <w:rPr>
          <w:rFonts w:ascii="Arial" w:hAnsi="Arial" w:cs="Arial"/>
          <w:b/>
          <w:bCs/>
          <w:iCs/>
          <w:sz w:val="24"/>
          <w:szCs w:val="24"/>
        </w:rPr>
      </w:pPr>
    </w:p>
    <w:p w14:paraId="73A411C7" w14:textId="77777777" w:rsidR="004F1158" w:rsidRPr="004F1158" w:rsidRDefault="004F1158" w:rsidP="004F1158">
      <w:pPr>
        <w:pStyle w:val="PargrafodaLista"/>
        <w:spacing w:after="0" w:line="240" w:lineRule="auto"/>
        <w:ind w:left="0"/>
        <w:jc w:val="both"/>
        <w:rPr>
          <w:rFonts w:ascii="Arial" w:hAnsi="Arial" w:cs="Arial"/>
          <w:b/>
          <w:bCs/>
          <w:iCs/>
          <w:sz w:val="24"/>
          <w:szCs w:val="24"/>
        </w:rPr>
      </w:pPr>
      <w:r w:rsidRPr="004F1158">
        <w:rPr>
          <w:rFonts w:ascii="Arial" w:hAnsi="Arial" w:cs="Arial"/>
          <w:b/>
          <w:bCs/>
          <w:iCs/>
          <w:sz w:val="24"/>
          <w:szCs w:val="24"/>
        </w:rPr>
        <w:t>12 ESTIMATIVAS DO VALOR DA CONTRATAÇÃO</w:t>
      </w:r>
    </w:p>
    <w:p w14:paraId="784AF11B" w14:textId="77777777" w:rsidR="004F1158" w:rsidRPr="004F1158" w:rsidRDefault="004F1158" w:rsidP="004F1158">
      <w:pPr>
        <w:pStyle w:val="PargrafodaLista"/>
        <w:spacing w:after="0" w:line="240" w:lineRule="auto"/>
        <w:ind w:left="0"/>
        <w:jc w:val="both"/>
        <w:rPr>
          <w:rFonts w:ascii="Arial" w:hAnsi="Arial" w:cs="Arial"/>
          <w:bCs/>
          <w:iCs/>
          <w:sz w:val="23"/>
          <w:szCs w:val="23"/>
        </w:rPr>
      </w:pPr>
      <w:r w:rsidRPr="004F1158">
        <w:rPr>
          <w:rFonts w:ascii="Arial" w:hAnsi="Arial" w:cs="Arial"/>
          <w:bCs/>
          <w:iCs/>
          <w:sz w:val="24"/>
          <w:szCs w:val="24"/>
        </w:rPr>
        <w:t xml:space="preserve">12.1. </w:t>
      </w:r>
      <w:r w:rsidRPr="004F1158">
        <w:rPr>
          <w:rFonts w:ascii="Arial" w:hAnsi="Arial" w:cs="Arial"/>
          <w:bCs/>
          <w:iCs/>
          <w:sz w:val="23"/>
          <w:szCs w:val="23"/>
        </w:rPr>
        <w:t xml:space="preserve">O custo estimado da contratação é de R$ 84.623,32 (oitenta e quatro mil seiscentos e vinte e três reais e trinta e dois centavos) conforme custos unitários no mapa comparativo de preços; </w:t>
      </w:r>
    </w:p>
    <w:p w14:paraId="6E1095B6" w14:textId="77777777" w:rsidR="004F1158" w:rsidRPr="004F1158" w:rsidRDefault="004F1158" w:rsidP="004F1158">
      <w:pPr>
        <w:pStyle w:val="PargrafodaLista"/>
        <w:spacing w:after="0" w:line="240" w:lineRule="auto"/>
        <w:ind w:left="0"/>
        <w:jc w:val="both"/>
        <w:rPr>
          <w:rFonts w:ascii="Arial" w:hAnsi="Arial" w:cs="Arial"/>
          <w:bCs/>
          <w:iCs/>
          <w:sz w:val="23"/>
          <w:szCs w:val="23"/>
        </w:rPr>
      </w:pPr>
      <w:r w:rsidRPr="004F1158">
        <w:rPr>
          <w:rFonts w:ascii="Arial" w:hAnsi="Arial" w:cs="Arial"/>
          <w:bCs/>
          <w:iCs/>
          <w:sz w:val="23"/>
          <w:szCs w:val="23"/>
        </w:rPr>
        <w:t xml:space="preserve">12.2. O valor aceito para contratação deverá estar compatível com o valor de mercado, estabelecido através de pesquisa de preços e expresso no Mapa Comparativo de Preço; </w:t>
      </w:r>
    </w:p>
    <w:p w14:paraId="0D4C5F88"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12.3. Será considerada vencedora a proposta mais vantajosa, desde que a empresa</w:t>
      </w:r>
      <w:r w:rsidRPr="004F1158">
        <w:rPr>
          <w:rFonts w:ascii="Arial" w:hAnsi="Arial" w:cs="Arial"/>
          <w:bCs/>
          <w:iCs/>
          <w:sz w:val="24"/>
          <w:szCs w:val="24"/>
        </w:rPr>
        <w:br/>
        <w:t>ofertante comprove sua regularidade com os encargos trabalhistas, previdenciários, fiscais</w:t>
      </w:r>
      <w:r w:rsidRPr="004F1158">
        <w:rPr>
          <w:rFonts w:ascii="Arial" w:hAnsi="Arial" w:cs="Arial"/>
          <w:bCs/>
          <w:iCs/>
          <w:sz w:val="24"/>
          <w:szCs w:val="24"/>
        </w:rPr>
        <w:br/>
        <w:t>e comerciais, e tenha como cumprir os prazos e condições estabelecidos neste Termo de</w:t>
      </w:r>
      <w:r w:rsidRPr="004F1158">
        <w:rPr>
          <w:rFonts w:ascii="Arial" w:hAnsi="Arial" w:cs="Arial"/>
          <w:bCs/>
          <w:iCs/>
          <w:sz w:val="24"/>
          <w:szCs w:val="24"/>
        </w:rPr>
        <w:br/>
        <w:t>Referência;</w:t>
      </w:r>
    </w:p>
    <w:p w14:paraId="45F993FC"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 xml:space="preserve">12.4. Na proposta de preço devem estar incluídos todos os custos e despesas decorrentes da prestação do serviço; </w:t>
      </w:r>
    </w:p>
    <w:p w14:paraId="12AF1180"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12.5. Durante o prazo de vigência, os preços contratados poderão ser reajustados</w:t>
      </w:r>
      <w:r w:rsidRPr="004F1158">
        <w:rPr>
          <w:rFonts w:ascii="Arial" w:hAnsi="Arial" w:cs="Arial"/>
          <w:bCs/>
          <w:iCs/>
          <w:sz w:val="24"/>
          <w:szCs w:val="24"/>
        </w:rPr>
        <w:br/>
        <w:t>monetariamente com base no IPCA, observado o interregno mínimo de 12 meses, contados</w:t>
      </w:r>
      <w:r w:rsidRPr="004F1158">
        <w:rPr>
          <w:rFonts w:ascii="Arial" w:hAnsi="Arial" w:cs="Arial"/>
          <w:bCs/>
          <w:iCs/>
          <w:sz w:val="24"/>
          <w:szCs w:val="24"/>
        </w:rPr>
        <w:br/>
        <w:t>da apresentação do orçamento estimado, quando houver, ou da proposta, exclusivamente</w:t>
      </w:r>
      <w:r w:rsidRPr="004F1158">
        <w:rPr>
          <w:rFonts w:ascii="Arial" w:hAnsi="Arial" w:cs="Arial"/>
          <w:bCs/>
          <w:iCs/>
          <w:sz w:val="24"/>
          <w:szCs w:val="24"/>
        </w:rPr>
        <w:br/>
        <w:t>para as obrigações iniciadas e concluídas após a ocorrência da anualidade;</w:t>
      </w:r>
    </w:p>
    <w:p w14:paraId="613F2501" w14:textId="77777777" w:rsidR="004F1158" w:rsidRPr="004F1158" w:rsidRDefault="004F1158" w:rsidP="004F1158">
      <w:pPr>
        <w:pStyle w:val="PargrafodaLista"/>
        <w:spacing w:after="0" w:line="240" w:lineRule="auto"/>
        <w:ind w:left="0"/>
        <w:jc w:val="both"/>
        <w:rPr>
          <w:rFonts w:ascii="Arial" w:hAnsi="Arial" w:cs="Arial"/>
          <w:bCs/>
          <w:iCs/>
          <w:sz w:val="24"/>
          <w:szCs w:val="24"/>
        </w:rPr>
      </w:pPr>
      <w:r w:rsidRPr="004F1158">
        <w:rPr>
          <w:rFonts w:ascii="Arial" w:hAnsi="Arial" w:cs="Arial"/>
          <w:bCs/>
          <w:iCs/>
          <w:sz w:val="24"/>
          <w:szCs w:val="24"/>
        </w:rPr>
        <w:t>12.6. Os orçamentos providos pelos fornecedores na fase interna da contratação e as</w:t>
      </w:r>
      <w:r w:rsidRPr="004F1158">
        <w:rPr>
          <w:rFonts w:ascii="Arial" w:hAnsi="Arial" w:cs="Arial"/>
          <w:bCs/>
          <w:iCs/>
          <w:sz w:val="24"/>
          <w:szCs w:val="24"/>
        </w:rPr>
        <w:br/>
        <w:t>propostas apresentadas na fase externa terão prazo de validade mínimo de 60 dias.</w:t>
      </w:r>
    </w:p>
    <w:p w14:paraId="4E7B7878" w14:textId="77777777" w:rsidR="004F1158" w:rsidRPr="004F1158" w:rsidRDefault="004F1158" w:rsidP="004F1158">
      <w:pPr>
        <w:pStyle w:val="PargrafodaLista"/>
        <w:spacing w:after="0" w:line="240" w:lineRule="auto"/>
        <w:ind w:left="0"/>
        <w:jc w:val="both"/>
        <w:rPr>
          <w:rFonts w:ascii="Arial" w:hAnsi="Arial" w:cs="Arial"/>
          <w:bCs/>
          <w:iCs/>
          <w:sz w:val="24"/>
          <w:szCs w:val="24"/>
        </w:rPr>
      </w:pPr>
    </w:p>
    <w:p w14:paraId="71C97D04" w14:textId="77777777" w:rsidR="004F1158" w:rsidRPr="004F1158" w:rsidRDefault="004F1158" w:rsidP="004F1158">
      <w:pPr>
        <w:pStyle w:val="PargrafodaLista"/>
        <w:spacing w:after="0" w:line="240" w:lineRule="auto"/>
        <w:ind w:left="0"/>
        <w:jc w:val="both"/>
        <w:rPr>
          <w:rFonts w:ascii="Arial" w:hAnsi="Arial" w:cs="Arial"/>
          <w:b/>
          <w:bCs/>
          <w:iCs/>
          <w:sz w:val="24"/>
          <w:szCs w:val="24"/>
        </w:rPr>
      </w:pPr>
      <w:r w:rsidRPr="004F1158">
        <w:rPr>
          <w:rFonts w:ascii="Arial" w:hAnsi="Arial" w:cs="Arial"/>
          <w:b/>
          <w:bCs/>
          <w:iCs/>
          <w:sz w:val="24"/>
          <w:szCs w:val="24"/>
        </w:rPr>
        <w:t>14 ADEQUAÇÃO ORÇAMENTÁRIA</w:t>
      </w:r>
    </w:p>
    <w:p w14:paraId="59CDF218" w14:textId="77777777" w:rsidR="004F1158" w:rsidRPr="004F1158" w:rsidRDefault="004F1158" w:rsidP="004F1158">
      <w:pPr>
        <w:pStyle w:val="PargrafodaLista"/>
        <w:spacing w:after="0"/>
        <w:ind w:left="0"/>
        <w:jc w:val="both"/>
        <w:rPr>
          <w:rFonts w:ascii="Arial" w:hAnsi="Arial" w:cs="Arial"/>
          <w:sz w:val="24"/>
          <w:szCs w:val="24"/>
        </w:rPr>
      </w:pPr>
    </w:p>
    <w:p w14:paraId="4CCD756F" w14:textId="77777777" w:rsidR="004F1158" w:rsidRPr="004F1158" w:rsidRDefault="004F1158" w:rsidP="004F1158">
      <w:pPr>
        <w:pStyle w:val="PargrafodaLista"/>
        <w:spacing w:after="0"/>
        <w:ind w:left="0"/>
        <w:jc w:val="both"/>
        <w:rPr>
          <w:rFonts w:ascii="Arial" w:hAnsi="Arial" w:cs="Arial"/>
          <w:i/>
          <w:iCs/>
          <w:sz w:val="24"/>
          <w:szCs w:val="24"/>
        </w:rPr>
      </w:pPr>
      <w:r w:rsidRPr="004F1158">
        <w:rPr>
          <w:rFonts w:ascii="Arial" w:hAnsi="Arial" w:cs="Arial"/>
          <w:sz w:val="24"/>
          <w:szCs w:val="24"/>
        </w:rPr>
        <w:t>14.1 As despesas decorrentes da presente contratação correrão à conta de recursos específicos consignados no Orçamento do Município de Governador Valadares.</w:t>
      </w:r>
    </w:p>
    <w:p w14:paraId="011F00B0" w14:textId="77777777" w:rsidR="004F1158" w:rsidRPr="004F1158" w:rsidRDefault="004F1158" w:rsidP="004F1158">
      <w:pPr>
        <w:pStyle w:val="PargrafodaLista"/>
        <w:spacing w:after="0"/>
        <w:ind w:left="0"/>
        <w:jc w:val="both"/>
        <w:rPr>
          <w:rFonts w:ascii="Arial" w:hAnsi="Arial" w:cs="Arial"/>
          <w:iCs/>
          <w:sz w:val="24"/>
          <w:szCs w:val="24"/>
        </w:rPr>
      </w:pPr>
      <w:r w:rsidRPr="004F1158">
        <w:rPr>
          <w:rFonts w:ascii="Arial" w:hAnsi="Arial" w:cs="Arial"/>
          <w:iCs/>
          <w:sz w:val="24"/>
          <w:szCs w:val="24"/>
        </w:rPr>
        <w:t>14.2 A contratação será atendida pela seguinte dotação:</w:t>
      </w:r>
    </w:p>
    <w:p w14:paraId="1D6A1FDB"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t>Órgão: 04 – Instituto de Previdência Municipal de Governador Valadares</w:t>
      </w:r>
    </w:p>
    <w:p w14:paraId="0B54C5B7"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t>Unidade: 01 - Instituto de Previdência Municipal de Governador Valadares</w:t>
      </w:r>
    </w:p>
    <w:p w14:paraId="4E31C274" w14:textId="77777777" w:rsidR="004F1158" w:rsidRPr="004F1158" w:rsidRDefault="004F1158" w:rsidP="004F1158">
      <w:pPr>
        <w:pStyle w:val="PargrafodaLista"/>
        <w:spacing w:before="120" w:after="120"/>
        <w:ind w:left="792"/>
        <w:jc w:val="both"/>
        <w:rPr>
          <w:rFonts w:ascii="Arial" w:hAnsi="Arial" w:cs="Arial"/>
          <w:color w:val="FF0000"/>
          <w:sz w:val="24"/>
          <w:szCs w:val="24"/>
        </w:rPr>
      </w:pPr>
      <w:r w:rsidRPr="004F1158">
        <w:rPr>
          <w:rFonts w:ascii="Arial" w:hAnsi="Arial" w:cs="Arial"/>
          <w:sz w:val="24"/>
          <w:szCs w:val="24"/>
        </w:rPr>
        <w:t>Funcional: 09.122.0401.2.220</w:t>
      </w:r>
    </w:p>
    <w:p w14:paraId="65FDAA7A"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t>Econômica/Natureza: 3390.39.00</w:t>
      </w:r>
    </w:p>
    <w:p w14:paraId="4F81F3AB"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t>Fonte: 1.802.00</w:t>
      </w:r>
    </w:p>
    <w:p w14:paraId="476DCFCC"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t>Especificação: Outros Serviços de Terceiros – Pessoa Jurídica</w:t>
      </w:r>
    </w:p>
    <w:p w14:paraId="5AC9956E" w14:textId="77777777" w:rsidR="004F1158" w:rsidRPr="004F1158" w:rsidRDefault="004F1158" w:rsidP="004F1158">
      <w:pPr>
        <w:pStyle w:val="PargrafodaLista"/>
        <w:spacing w:before="120" w:after="120"/>
        <w:ind w:left="792"/>
        <w:jc w:val="both"/>
        <w:rPr>
          <w:rFonts w:ascii="Arial" w:hAnsi="Arial" w:cs="Arial"/>
          <w:sz w:val="24"/>
          <w:szCs w:val="24"/>
        </w:rPr>
      </w:pPr>
    </w:p>
    <w:p w14:paraId="02769261"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t>Órgão: 04 – Instituto de Previdência Municipal de Governador Valadares</w:t>
      </w:r>
    </w:p>
    <w:p w14:paraId="19DA388E"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t>Unidade: 02 – Plano de Assistência Médica</w:t>
      </w:r>
    </w:p>
    <w:p w14:paraId="63B86498"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t>Funcional: 04.302.0401.2.228</w:t>
      </w:r>
    </w:p>
    <w:p w14:paraId="33F8173A"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t>Econômica/Natureza: 3390.39.00</w:t>
      </w:r>
    </w:p>
    <w:p w14:paraId="4F9FD726"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t>Fonte: 1.899.06</w:t>
      </w:r>
    </w:p>
    <w:p w14:paraId="420DA6CB" w14:textId="77777777" w:rsidR="004F1158" w:rsidRPr="004F1158" w:rsidRDefault="004F1158" w:rsidP="004F1158">
      <w:pPr>
        <w:pStyle w:val="PargrafodaLista"/>
        <w:spacing w:before="120" w:after="120"/>
        <w:ind w:left="792"/>
        <w:jc w:val="both"/>
        <w:rPr>
          <w:rFonts w:ascii="Arial" w:hAnsi="Arial" w:cs="Arial"/>
          <w:sz w:val="24"/>
          <w:szCs w:val="24"/>
        </w:rPr>
      </w:pPr>
      <w:r w:rsidRPr="004F1158">
        <w:rPr>
          <w:rFonts w:ascii="Arial" w:hAnsi="Arial" w:cs="Arial"/>
          <w:sz w:val="24"/>
          <w:szCs w:val="24"/>
        </w:rPr>
        <w:lastRenderedPageBreak/>
        <w:t>Especificação: Outros Serviços de Terceiros – Pessoa Jurídica</w:t>
      </w:r>
    </w:p>
    <w:p w14:paraId="20C4995B" w14:textId="77777777" w:rsidR="004F1158" w:rsidRPr="004F1158" w:rsidRDefault="004F1158" w:rsidP="004F1158">
      <w:pPr>
        <w:spacing w:after="0"/>
        <w:jc w:val="both"/>
        <w:rPr>
          <w:rFonts w:ascii="Arial" w:hAnsi="Arial" w:cs="Arial"/>
          <w:bCs/>
          <w:sz w:val="24"/>
          <w:szCs w:val="24"/>
        </w:rPr>
      </w:pPr>
    </w:p>
    <w:p w14:paraId="313C0935" w14:textId="77777777" w:rsidR="004F1158" w:rsidRPr="004F1158" w:rsidRDefault="004F1158" w:rsidP="004F1158">
      <w:pPr>
        <w:spacing w:after="0"/>
        <w:jc w:val="both"/>
        <w:rPr>
          <w:rFonts w:ascii="Arial" w:hAnsi="Arial" w:cs="Arial"/>
          <w:bCs/>
          <w:sz w:val="24"/>
          <w:szCs w:val="24"/>
        </w:rPr>
      </w:pPr>
      <w:r w:rsidRPr="004F1158">
        <w:rPr>
          <w:rFonts w:ascii="Arial" w:hAnsi="Arial" w:cs="Arial"/>
          <w:sz w:val="24"/>
          <w:szCs w:val="24"/>
        </w:rPr>
        <w:t>14.3 A dotação relativa aos exercícios financeiros subsequentes será indicada após aprovação da Lei Orçamentária respectiva e liberação dos créditos correspondentes, mediante apostilamento.</w:t>
      </w:r>
    </w:p>
    <w:p w14:paraId="673A053A" w14:textId="77777777" w:rsidR="004F1158" w:rsidRPr="004F1158" w:rsidRDefault="004F1158" w:rsidP="0031114A">
      <w:pPr>
        <w:pStyle w:val="Nvel2-Red"/>
        <w:numPr>
          <w:ilvl w:val="0"/>
          <w:numId w:val="0"/>
        </w:numPr>
        <w:ind w:left="2484"/>
      </w:pPr>
    </w:p>
    <w:p w14:paraId="37E76D25" w14:textId="77777777" w:rsidR="004F1158" w:rsidRPr="004F1158" w:rsidRDefault="004F1158" w:rsidP="004F1158">
      <w:pPr>
        <w:spacing w:after="0"/>
        <w:jc w:val="both"/>
        <w:rPr>
          <w:rFonts w:ascii="Arial" w:hAnsi="Arial" w:cs="Arial"/>
          <w:b/>
          <w:bCs/>
          <w:sz w:val="24"/>
          <w:szCs w:val="24"/>
        </w:rPr>
      </w:pPr>
    </w:p>
    <w:p w14:paraId="4452ED92" w14:textId="77777777" w:rsidR="004F1158" w:rsidRPr="004F1158" w:rsidRDefault="004F1158" w:rsidP="004F1158">
      <w:pPr>
        <w:spacing w:after="0"/>
        <w:jc w:val="both"/>
        <w:rPr>
          <w:rFonts w:ascii="Arial" w:hAnsi="Arial" w:cs="Arial"/>
          <w:sz w:val="24"/>
          <w:szCs w:val="24"/>
        </w:rPr>
      </w:pPr>
      <w:r w:rsidRPr="004F1158">
        <w:rPr>
          <w:rFonts w:ascii="Arial" w:hAnsi="Arial" w:cs="Arial"/>
          <w:sz w:val="24"/>
          <w:szCs w:val="24"/>
        </w:rPr>
        <w:t>Governador Valadares, 11 de março de 2025.</w:t>
      </w:r>
    </w:p>
    <w:p w14:paraId="3C70DEAB" w14:textId="77777777" w:rsidR="004F1158" w:rsidRPr="004F1158" w:rsidRDefault="004F1158" w:rsidP="004F1158">
      <w:pPr>
        <w:spacing w:after="0"/>
        <w:jc w:val="both"/>
        <w:rPr>
          <w:rFonts w:ascii="Arial" w:hAnsi="Arial" w:cs="Arial"/>
          <w:i/>
          <w:iCs/>
          <w:color w:val="FF0000"/>
          <w:sz w:val="24"/>
          <w:szCs w:val="24"/>
        </w:rPr>
      </w:pPr>
    </w:p>
    <w:p w14:paraId="511B1DC9" w14:textId="77777777" w:rsidR="004F1158" w:rsidRPr="004F1158" w:rsidRDefault="004F1158" w:rsidP="004F1158">
      <w:pPr>
        <w:spacing w:after="0"/>
        <w:jc w:val="both"/>
        <w:rPr>
          <w:rFonts w:ascii="Arial" w:hAnsi="Arial" w:cs="Arial"/>
          <w:sz w:val="24"/>
          <w:szCs w:val="24"/>
        </w:rPr>
      </w:pPr>
      <w:r w:rsidRPr="004F1158">
        <w:rPr>
          <w:rFonts w:ascii="Arial" w:hAnsi="Arial" w:cs="Arial"/>
          <w:sz w:val="24"/>
          <w:szCs w:val="24"/>
        </w:rPr>
        <w:t>_______________________________________________</w:t>
      </w:r>
    </w:p>
    <w:p w14:paraId="185295CB" w14:textId="77777777" w:rsidR="004F1158" w:rsidRPr="004F1158" w:rsidRDefault="004F1158" w:rsidP="004F1158">
      <w:pPr>
        <w:spacing w:after="0"/>
        <w:jc w:val="both"/>
        <w:rPr>
          <w:rFonts w:ascii="Arial" w:hAnsi="Arial" w:cs="Arial"/>
          <w:b/>
          <w:sz w:val="24"/>
          <w:szCs w:val="24"/>
        </w:rPr>
      </w:pPr>
      <w:r w:rsidRPr="004F1158">
        <w:rPr>
          <w:rFonts w:ascii="Arial" w:hAnsi="Arial" w:cs="Arial"/>
          <w:b/>
          <w:sz w:val="24"/>
          <w:szCs w:val="24"/>
        </w:rPr>
        <w:t>CLAUDIA RIBEIRO CAMPOS</w:t>
      </w:r>
    </w:p>
    <w:p w14:paraId="33494432" w14:textId="77777777" w:rsidR="004F1158" w:rsidRPr="004F1158" w:rsidRDefault="004F1158" w:rsidP="004F1158">
      <w:pPr>
        <w:spacing w:after="0"/>
        <w:jc w:val="both"/>
        <w:rPr>
          <w:rFonts w:ascii="Arial" w:hAnsi="Arial" w:cs="Arial"/>
          <w:sz w:val="24"/>
          <w:szCs w:val="24"/>
        </w:rPr>
      </w:pPr>
      <w:r w:rsidRPr="004F1158">
        <w:rPr>
          <w:rFonts w:ascii="Arial" w:hAnsi="Arial" w:cs="Arial"/>
          <w:sz w:val="24"/>
          <w:szCs w:val="24"/>
        </w:rPr>
        <w:t>Procuradora Autárquica</w:t>
      </w:r>
    </w:p>
    <w:p w14:paraId="1CC9F587" w14:textId="77777777" w:rsidR="004F1158" w:rsidRPr="004F1158" w:rsidRDefault="004F1158" w:rsidP="004F1158">
      <w:pPr>
        <w:spacing w:after="0" w:line="240" w:lineRule="auto"/>
        <w:jc w:val="both"/>
        <w:rPr>
          <w:rFonts w:ascii="Arial" w:hAnsi="Arial" w:cs="Arial"/>
          <w:sz w:val="24"/>
          <w:szCs w:val="24"/>
        </w:rPr>
      </w:pPr>
    </w:p>
    <w:p w14:paraId="0ADCFAD6" w14:textId="77777777" w:rsidR="004F1158" w:rsidRPr="004F1158" w:rsidRDefault="004F1158" w:rsidP="004F1158">
      <w:pPr>
        <w:spacing w:after="0" w:line="240" w:lineRule="auto"/>
        <w:jc w:val="both"/>
        <w:rPr>
          <w:rFonts w:ascii="Arial" w:hAnsi="Arial" w:cs="Arial"/>
          <w:sz w:val="24"/>
          <w:szCs w:val="24"/>
        </w:rPr>
      </w:pPr>
      <w:r w:rsidRPr="004F1158">
        <w:rPr>
          <w:rFonts w:ascii="Arial" w:hAnsi="Arial" w:cs="Arial"/>
          <w:sz w:val="24"/>
          <w:szCs w:val="24"/>
        </w:rPr>
        <w:t>___________________________________________</w:t>
      </w:r>
    </w:p>
    <w:p w14:paraId="5A8F9F75" w14:textId="77777777" w:rsidR="004F1158" w:rsidRPr="004F1158" w:rsidRDefault="004F1158" w:rsidP="004F1158">
      <w:pPr>
        <w:spacing w:after="0"/>
        <w:jc w:val="both"/>
        <w:rPr>
          <w:rFonts w:ascii="Arial" w:hAnsi="Arial" w:cs="Arial"/>
          <w:b/>
          <w:sz w:val="24"/>
          <w:szCs w:val="24"/>
        </w:rPr>
      </w:pPr>
      <w:r w:rsidRPr="004F1158">
        <w:rPr>
          <w:rFonts w:ascii="Arial" w:hAnsi="Arial" w:cs="Arial"/>
          <w:b/>
          <w:sz w:val="24"/>
          <w:szCs w:val="24"/>
        </w:rPr>
        <w:t>MARINA ESTEVES PEREIRA</w:t>
      </w:r>
    </w:p>
    <w:p w14:paraId="52E542CA" w14:textId="77777777" w:rsidR="004F1158" w:rsidRPr="004F1158" w:rsidRDefault="004F1158" w:rsidP="004F1158">
      <w:pPr>
        <w:spacing w:after="0"/>
        <w:jc w:val="both"/>
        <w:rPr>
          <w:rFonts w:ascii="Arial" w:hAnsi="Arial" w:cs="Arial"/>
          <w:sz w:val="24"/>
          <w:szCs w:val="24"/>
        </w:rPr>
      </w:pPr>
      <w:r w:rsidRPr="004F1158">
        <w:rPr>
          <w:rFonts w:ascii="Arial" w:hAnsi="Arial" w:cs="Arial"/>
          <w:sz w:val="24"/>
          <w:szCs w:val="24"/>
        </w:rPr>
        <w:t>Analista Previdenciário – Advogada</w:t>
      </w:r>
    </w:p>
    <w:p w14:paraId="40401FD1" w14:textId="77777777" w:rsidR="004F1158" w:rsidRPr="004F1158" w:rsidRDefault="004F1158" w:rsidP="004F1158">
      <w:pPr>
        <w:spacing w:after="0"/>
        <w:jc w:val="both"/>
        <w:rPr>
          <w:rFonts w:ascii="Arial" w:hAnsi="Arial" w:cs="Arial"/>
          <w:sz w:val="24"/>
          <w:szCs w:val="24"/>
        </w:rPr>
      </w:pPr>
    </w:p>
    <w:p w14:paraId="1024ADE2" w14:textId="77777777" w:rsidR="0031114A" w:rsidRDefault="0031114A" w:rsidP="004F1158">
      <w:pPr>
        <w:spacing w:after="0"/>
        <w:jc w:val="center"/>
        <w:rPr>
          <w:rFonts w:ascii="Arial" w:hAnsi="Arial" w:cs="Arial"/>
          <w:sz w:val="24"/>
          <w:szCs w:val="24"/>
        </w:rPr>
      </w:pPr>
    </w:p>
    <w:p w14:paraId="39AAEF55" w14:textId="77777777" w:rsidR="0031114A" w:rsidRDefault="0031114A" w:rsidP="004F1158">
      <w:pPr>
        <w:spacing w:after="0"/>
        <w:jc w:val="center"/>
        <w:rPr>
          <w:rFonts w:ascii="Arial" w:hAnsi="Arial" w:cs="Arial"/>
          <w:sz w:val="24"/>
          <w:szCs w:val="24"/>
        </w:rPr>
      </w:pPr>
    </w:p>
    <w:p w14:paraId="0A15CCE2" w14:textId="77777777" w:rsidR="0031114A" w:rsidRDefault="0031114A" w:rsidP="004F1158">
      <w:pPr>
        <w:spacing w:after="0"/>
        <w:jc w:val="center"/>
        <w:rPr>
          <w:rFonts w:ascii="Arial" w:hAnsi="Arial" w:cs="Arial"/>
          <w:sz w:val="24"/>
          <w:szCs w:val="24"/>
        </w:rPr>
      </w:pPr>
    </w:p>
    <w:p w14:paraId="1A0AE6ED" w14:textId="77777777" w:rsidR="0031114A" w:rsidRDefault="0031114A" w:rsidP="004F1158">
      <w:pPr>
        <w:spacing w:after="0"/>
        <w:jc w:val="center"/>
        <w:rPr>
          <w:rFonts w:ascii="Arial" w:hAnsi="Arial" w:cs="Arial"/>
          <w:sz w:val="24"/>
          <w:szCs w:val="24"/>
        </w:rPr>
      </w:pPr>
    </w:p>
    <w:p w14:paraId="3C4A3448" w14:textId="77777777" w:rsidR="0031114A" w:rsidRDefault="0031114A" w:rsidP="004F1158">
      <w:pPr>
        <w:spacing w:after="0"/>
        <w:jc w:val="center"/>
        <w:rPr>
          <w:rFonts w:ascii="Arial" w:hAnsi="Arial" w:cs="Arial"/>
          <w:sz w:val="24"/>
          <w:szCs w:val="24"/>
        </w:rPr>
      </w:pPr>
    </w:p>
    <w:p w14:paraId="61558FC0" w14:textId="77777777" w:rsidR="0031114A" w:rsidRDefault="0031114A" w:rsidP="004F1158">
      <w:pPr>
        <w:spacing w:after="0"/>
        <w:jc w:val="center"/>
        <w:rPr>
          <w:rFonts w:ascii="Arial" w:hAnsi="Arial" w:cs="Arial"/>
          <w:sz w:val="24"/>
          <w:szCs w:val="24"/>
        </w:rPr>
      </w:pPr>
    </w:p>
    <w:p w14:paraId="733CC73E" w14:textId="77777777" w:rsidR="0031114A" w:rsidRDefault="0031114A" w:rsidP="004F1158">
      <w:pPr>
        <w:spacing w:after="0"/>
        <w:jc w:val="center"/>
        <w:rPr>
          <w:rFonts w:ascii="Arial" w:hAnsi="Arial" w:cs="Arial"/>
          <w:sz w:val="24"/>
          <w:szCs w:val="24"/>
        </w:rPr>
      </w:pPr>
    </w:p>
    <w:p w14:paraId="1254242B" w14:textId="77777777" w:rsidR="0031114A" w:rsidRDefault="0031114A" w:rsidP="004F1158">
      <w:pPr>
        <w:spacing w:after="0"/>
        <w:jc w:val="center"/>
        <w:rPr>
          <w:rFonts w:ascii="Arial" w:hAnsi="Arial" w:cs="Arial"/>
          <w:sz w:val="24"/>
          <w:szCs w:val="24"/>
        </w:rPr>
      </w:pPr>
    </w:p>
    <w:p w14:paraId="27218604" w14:textId="77777777" w:rsidR="0031114A" w:rsidRDefault="0031114A" w:rsidP="004F1158">
      <w:pPr>
        <w:spacing w:after="0"/>
        <w:jc w:val="center"/>
        <w:rPr>
          <w:rFonts w:ascii="Arial" w:hAnsi="Arial" w:cs="Arial"/>
          <w:sz w:val="24"/>
          <w:szCs w:val="24"/>
        </w:rPr>
      </w:pPr>
    </w:p>
    <w:p w14:paraId="5CB840AE" w14:textId="77777777" w:rsidR="0031114A" w:rsidRDefault="0031114A" w:rsidP="004F1158">
      <w:pPr>
        <w:spacing w:after="0"/>
        <w:jc w:val="center"/>
        <w:rPr>
          <w:rFonts w:ascii="Arial" w:hAnsi="Arial" w:cs="Arial"/>
          <w:sz w:val="24"/>
          <w:szCs w:val="24"/>
        </w:rPr>
      </w:pPr>
    </w:p>
    <w:p w14:paraId="57FCA756" w14:textId="77777777" w:rsidR="0031114A" w:rsidRDefault="0031114A" w:rsidP="004F1158">
      <w:pPr>
        <w:spacing w:after="0"/>
        <w:jc w:val="center"/>
        <w:rPr>
          <w:rFonts w:ascii="Arial" w:hAnsi="Arial" w:cs="Arial"/>
          <w:sz w:val="24"/>
          <w:szCs w:val="24"/>
        </w:rPr>
      </w:pPr>
    </w:p>
    <w:p w14:paraId="7BA0399B" w14:textId="77777777" w:rsidR="0031114A" w:rsidRDefault="0031114A" w:rsidP="004F1158">
      <w:pPr>
        <w:spacing w:after="0"/>
        <w:jc w:val="center"/>
        <w:rPr>
          <w:rFonts w:ascii="Arial" w:hAnsi="Arial" w:cs="Arial"/>
          <w:sz w:val="24"/>
          <w:szCs w:val="24"/>
        </w:rPr>
      </w:pPr>
    </w:p>
    <w:p w14:paraId="3B487502" w14:textId="77777777" w:rsidR="0031114A" w:rsidRDefault="0031114A" w:rsidP="004F1158">
      <w:pPr>
        <w:spacing w:after="0"/>
        <w:jc w:val="center"/>
        <w:rPr>
          <w:rFonts w:ascii="Arial" w:hAnsi="Arial" w:cs="Arial"/>
          <w:sz w:val="24"/>
          <w:szCs w:val="24"/>
        </w:rPr>
      </w:pPr>
    </w:p>
    <w:p w14:paraId="3687A639" w14:textId="77777777" w:rsidR="0031114A" w:rsidRDefault="0031114A" w:rsidP="004F1158">
      <w:pPr>
        <w:spacing w:after="0"/>
        <w:jc w:val="center"/>
        <w:rPr>
          <w:rFonts w:ascii="Arial" w:hAnsi="Arial" w:cs="Arial"/>
          <w:sz w:val="24"/>
          <w:szCs w:val="24"/>
        </w:rPr>
      </w:pPr>
    </w:p>
    <w:p w14:paraId="6B05C21D" w14:textId="77777777" w:rsidR="0031114A" w:rsidRDefault="0031114A" w:rsidP="004F1158">
      <w:pPr>
        <w:spacing w:after="0"/>
        <w:jc w:val="center"/>
        <w:rPr>
          <w:rFonts w:ascii="Arial" w:hAnsi="Arial" w:cs="Arial"/>
          <w:sz w:val="24"/>
          <w:szCs w:val="24"/>
        </w:rPr>
      </w:pPr>
    </w:p>
    <w:p w14:paraId="049C8402" w14:textId="77777777" w:rsidR="0031114A" w:rsidRDefault="0031114A" w:rsidP="004F1158">
      <w:pPr>
        <w:spacing w:after="0"/>
        <w:jc w:val="center"/>
        <w:rPr>
          <w:rFonts w:ascii="Arial" w:hAnsi="Arial" w:cs="Arial"/>
          <w:sz w:val="24"/>
          <w:szCs w:val="24"/>
        </w:rPr>
      </w:pPr>
    </w:p>
    <w:p w14:paraId="02A9FD26" w14:textId="77777777" w:rsidR="0031114A" w:rsidRDefault="0031114A" w:rsidP="004F1158">
      <w:pPr>
        <w:spacing w:after="0"/>
        <w:jc w:val="center"/>
        <w:rPr>
          <w:rFonts w:ascii="Arial" w:hAnsi="Arial" w:cs="Arial"/>
          <w:sz w:val="24"/>
          <w:szCs w:val="24"/>
        </w:rPr>
      </w:pPr>
    </w:p>
    <w:p w14:paraId="047563D0" w14:textId="77777777" w:rsidR="0031114A" w:rsidRDefault="0031114A" w:rsidP="004F1158">
      <w:pPr>
        <w:spacing w:after="0"/>
        <w:jc w:val="center"/>
        <w:rPr>
          <w:rFonts w:ascii="Arial" w:hAnsi="Arial" w:cs="Arial"/>
          <w:sz w:val="24"/>
          <w:szCs w:val="24"/>
        </w:rPr>
      </w:pPr>
    </w:p>
    <w:p w14:paraId="0196EF1F" w14:textId="77777777" w:rsidR="0031114A" w:rsidRDefault="0031114A" w:rsidP="004F1158">
      <w:pPr>
        <w:spacing w:after="0"/>
        <w:jc w:val="center"/>
        <w:rPr>
          <w:rFonts w:ascii="Arial" w:hAnsi="Arial" w:cs="Arial"/>
          <w:sz w:val="24"/>
          <w:szCs w:val="24"/>
        </w:rPr>
      </w:pPr>
    </w:p>
    <w:p w14:paraId="04DC27EC" w14:textId="77777777" w:rsidR="0031114A" w:rsidRDefault="0031114A" w:rsidP="004F1158">
      <w:pPr>
        <w:spacing w:after="0"/>
        <w:jc w:val="center"/>
        <w:rPr>
          <w:rFonts w:ascii="Arial" w:hAnsi="Arial" w:cs="Arial"/>
          <w:sz w:val="24"/>
          <w:szCs w:val="24"/>
        </w:rPr>
      </w:pPr>
    </w:p>
    <w:p w14:paraId="0DEC656E" w14:textId="77777777" w:rsidR="0031114A" w:rsidRDefault="0031114A" w:rsidP="004F1158">
      <w:pPr>
        <w:spacing w:after="0"/>
        <w:jc w:val="center"/>
        <w:rPr>
          <w:rFonts w:ascii="Arial" w:hAnsi="Arial" w:cs="Arial"/>
          <w:sz w:val="24"/>
          <w:szCs w:val="24"/>
        </w:rPr>
      </w:pPr>
    </w:p>
    <w:p w14:paraId="1AEABE45" w14:textId="77777777" w:rsidR="0031114A" w:rsidRDefault="0031114A" w:rsidP="004F1158">
      <w:pPr>
        <w:spacing w:after="0"/>
        <w:jc w:val="center"/>
        <w:rPr>
          <w:rFonts w:ascii="Arial" w:hAnsi="Arial" w:cs="Arial"/>
          <w:sz w:val="24"/>
          <w:szCs w:val="24"/>
        </w:rPr>
      </w:pPr>
    </w:p>
    <w:p w14:paraId="131DF8D0" w14:textId="77777777" w:rsidR="0031114A" w:rsidRDefault="0031114A" w:rsidP="004F1158">
      <w:pPr>
        <w:spacing w:after="0"/>
        <w:jc w:val="center"/>
        <w:rPr>
          <w:rFonts w:ascii="Arial" w:hAnsi="Arial" w:cs="Arial"/>
          <w:sz w:val="24"/>
          <w:szCs w:val="24"/>
        </w:rPr>
      </w:pPr>
    </w:p>
    <w:p w14:paraId="2B304458" w14:textId="77777777" w:rsidR="0031114A" w:rsidRDefault="0031114A" w:rsidP="004F1158">
      <w:pPr>
        <w:spacing w:after="0"/>
        <w:jc w:val="center"/>
        <w:rPr>
          <w:rFonts w:ascii="Arial" w:hAnsi="Arial" w:cs="Arial"/>
          <w:sz w:val="24"/>
          <w:szCs w:val="24"/>
        </w:rPr>
      </w:pPr>
    </w:p>
    <w:p w14:paraId="16E58D53" w14:textId="77777777" w:rsidR="0031114A" w:rsidRDefault="0031114A" w:rsidP="004F1158">
      <w:pPr>
        <w:spacing w:after="0"/>
        <w:jc w:val="center"/>
        <w:rPr>
          <w:rFonts w:ascii="Arial" w:hAnsi="Arial" w:cs="Arial"/>
          <w:sz w:val="24"/>
          <w:szCs w:val="24"/>
        </w:rPr>
      </w:pPr>
    </w:p>
    <w:p w14:paraId="55BED34C" w14:textId="77777777" w:rsidR="0031114A" w:rsidRDefault="0031114A" w:rsidP="004F1158">
      <w:pPr>
        <w:spacing w:after="0"/>
        <w:jc w:val="center"/>
        <w:rPr>
          <w:rFonts w:ascii="Arial" w:hAnsi="Arial" w:cs="Arial"/>
          <w:sz w:val="24"/>
          <w:szCs w:val="24"/>
        </w:rPr>
      </w:pPr>
    </w:p>
    <w:p w14:paraId="2D66E385" w14:textId="77777777" w:rsidR="0031114A" w:rsidRPr="0031114A" w:rsidRDefault="0031114A" w:rsidP="004F1158">
      <w:pPr>
        <w:spacing w:after="0"/>
        <w:jc w:val="center"/>
        <w:rPr>
          <w:rFonts w:ascii="Arial" w:hAnsi="Arial" w:cs="Arial"/>
          <w:b/>
          <w:bCs/>
          <w:sz w:val="24"/>
          <w:szCs w:val="24"/>
        </w:rPr>
      </w:pPr>
    </w:p>
    <w:p w14:paraId="771165FF" w14:textId="14BCE341" w:rsidR="004F1158" w:rsidRPr="0031114A" w:rsidRDefault="004F1158" w:rsidP="004F1158">
      <w:pPr>
        <w:spacing w:after="0"/>
        <w:jc w:val="center"/>
        <w:rPr>
          <w:rFonts w:ascii="Arial" w:hAnsi="Arial" w:cs="Arial"/>
          <w:b/>
          <w:bCs/>
          <w:sz w:val="24"/>
          <w:szCs w:val="24"/>
        </w:rPr>
      </w:pPr>
      <w:r w:rsidRPr="0031114A">
        <w:rPr>
          <w:rFonts w:ascii="Arial" w:hAnsi="Arial" w:cs="Arial"/>
          <w:b/>
          <w:bCs/>
          <w:sz w:val="24"/>
          <w:szCs w:val="24"/>
        </w:rPr>
        <w:t>TERMO DE REFERÊNCIA</w:t>
      </w:r>
    </w:p>
    <w:p w14:paraId="4358D3A2" w14:textId="4E55C501" w:rsidR="004F1158" w:rsidRPr="004F1158" w:rsidRDefault="004F1158" w:rsidP="004F1158">
      <w:pPr>
        <w:spacing w:after="0"/>
        <w:jc w:val="center"/>
        <w:rPr>
          <w:rFonts w:ascii="Arial" w:hAnsi="Arial" w:cs="Arial"/>
          <w:b/>
          <w:sz w:val="24"/>
          <w:szCs w:val="24"/>
        </w:rPr>
      </w:pPr>
      <w:r w:rsidRPr="004F1158">
        <w:rPr>
          <w:rFonts w:ascii="Arial" w:hAnsi="Arial" w:cs="Arial"/>
          <w:b/>
          <w:sz w:val="24"/>
          <w:szCs w:val="24"/>
        </w:rPr>
        <w:t xml:space="preserve">ANEXO I </w:t>
      </w:r>
      <w:r w:rsidR="0031114A">
        <w:rPr>
          <w:rFonts w:ascii="Arial" w:hAnsi="Arial" w:cs="Arial"/>
          <w:b/>
          <w:sz w:val="24"/>
          <w:szCs w:val="24"/>
        </w:rPr>
        <w:t>- A</w:t>
      </w:r>
    </w:p>
    <w:p w14:paraId="41BBBDA7" w14:textId="77777777" w:rsidR="004F1158" w:rsidRPr="004F1158" w:rsidRDefault="004F1158" w:rsidP="004F1158">
      <w:pPr>
        <w:spacing w:after="0"/>
        <w:jc w:val="center"/>
        <w:rPr>
          <w:rFonts w:ascii="Arial" w:hAnsi="Arial" w:cs="Arial"/>
          <w:b/>
          <w:sz w:val="24"/>
          <w:szCs w:val="24"/>
        </w:rPr>
      </w:pPr>
      <w:r w:rsidRPr="004F1158">
        <w:rPr>
          <w:rFonts w:ascii="Arial" w:hAnsi="Arial" w:cs="Arial"/>
          <w:b/>
          <w:sz w:val="24"/>
          <w:szCs w:val="24"/>
        </w:rPr>
        <w:t xml:space="preserve"> </w:t>
      </w:r>
    </w:p>
    <w:p w14:paraId="5A67744D" w14:textId="77777777" w:rsidR="004F1158" w:rsidRPr="004F1158" w:rsidRDefault="004F1158" w:rsidP="004F1158">
      <w:pPr>
        <w:spacing w:after="0"/>
        <w:jc w:val="center"/>
        <w:rPr>
          <w:rFonts w:ascii="Arial" w:hAnsi="Arial" w:cs="Arial"/>
          <w:b/>
          <w:sz w:val="24"/>
          <w:szCs w:val="24"/>
        </w:rPr>
      </w:pPr>
      <w:r w:rsidRPr="004F1158">
        <w:rPr>
          <w:rFonts w:ascii="Arial" w:hAnsi="Arial" w:cs="Arial"/>
          <w:b/>
          <w:sz w:val="24"/>
          <w:szCs w:val="24"/>
        </w:rPr>
        <w:t>MODELO DE PROPOSTA TÉCNICA</w:t>
      </w:r>
    </w:p>
    <w:p w14:paraId="4DE5967F" w14:textId="77777777" w:rsidR="004F1158" w:rsidRPr="004F1158" w:rsidRDefault="004F1158" w:rsidP="004F1158">
      <w:pPr>
        <w:spacing w:after="0"/>
        <w:jc w:val="center"/>
        <w:rPr>
          <w:rFonts w:ascii="Arial" w:hAnsi="Arial" w:cs="Arial"/>
          <w:b/>
          <w:sz w:val="24"/>
          <w:szCs w:val="24"/>
        </w:rPr>
      </w:pPr>
    </w:p>
    <w:p w14:paraId="7BCB6EE2" w14:textId="77777777" w:rsidR="004F1158" w:rsidRPr="004F1158" w:rsidRDefault="004F1158" w:rsidP="004F1158">
      <w:pPr>
        <w:spacing w:after="0"/>
        <w:jc w:val="both"/>
        <w:rPr>
          <w:rFonts w:ascii="Arial" w:hAnsi="Arial" w:cs="Arial"/>
          <w:bCs/>
          <w:sz w:val="24"/>
          <w:szCs w:val="24"/>
          <w:u w:val="single"/>
        </w:rPr>
      </w:pPr>
      <w:r w:rsidRPr="004F1158">
        <w:rPr>
          <w:rFonts w:ascii="Arial" w:hAnsi="Arial" w:cs="Arial"/>
          <w:bCs/>
          <w:sz w:val="24"/>
          <w:szCs w:val="24"/>
          <w:u w:val="single"/>
        </w:rPr>
        <w:t>IDENTIFICAÇÃO DO CONCORRENTE:</w:t>
      </w:r>
    </w:p>
    <w:p w14:paraId="4669D1C2" w14:textId="77777777" w:rsidR="004F1158" w:rsidRPr="004F1158" w:rsidRDefault="004F1158" w:rsidP="004F1158">
      <w:pPr>
        <w:spacing w:after="0"/>
        <w:jc w:val="both"/>
        <w:rPr>
          <w:rFonts w:ascii="Arial" w:hAnsi="Arial" w:cs="Arial"/>
          <w:b/>
          <w:bCs/>
          <w:sz w:val="24"/>
          <w:szCs w:val="24"/>
        </w:rPr>
      </w:pPr>
      <w:r w:rsidRPr="004F1158">
        <w:rPr>
          <w:rFonts w:ascii="Arial" w:hAnsi="Arial" w:cs="Arial"/>
          <w:b/>
          <w:bCs/>
          <w:sz w:val="24"/>
          <w:szCs w:val="24"/>
        </w:rPr>
        <w:t>RAZÃO SOCIAL:</w:t>
      </w:r>
    </w:p>
    <w:p w14:paraId="64A0CA7A" w14:textId="77777777" w:rsidR="004F1158" w:rsidRPr="004F1158" w:rsidRDefault="004F1158" w:rsidP="004F1158">
      <w:pPr>
        <w:spacing w:after="0"/>
        <w:jc w:val="both"/>
        <w:rPr>
          <w:rFonts w:ascii="Arial" w:hAnsi="Arial" w:cs="Arial"/>
          <w:b/>
          <w:bCs/>
          <w:sz w:val="24"/>
          <w:szCs w:val="24"/>
        </w:rPr>
      </w:pPr>
      <w:r w:rsidRPr="004F1158">
        <w:rPr>
          <w:rFonts w:ascii="Arial" w:hAnsi="Arial" w:cs="Arial"/>
          <w:b/>
          <w:bCs/>
          <w:sz w:val="24"/>
          <w:szCs w:val="24"/>
        </w:rPr>
        <w:t>CNPJ:</w:t>
      </w:r>
      <w:r w:rsidRPr="004F1158">
        <w:rPr>
          <w:rFonts w:ascii="Arial" w:hAnsi="Arial" w:cs="Arial"/>
          <w:b/>
          <w:bCs/>
          <w:sz w:val="24"/>
          <w:szCs w:val="24"/>
        </w:rPr>
        <w:br/>
        <w:t>ENDEREÇO COMPLETO, E-MAIL E TELEFONE:</w:t>
      </w:r>
    </w:p>
    <w:p w14:paraId="0784A3B5" w14:textId="77777777" w:rsidR="004F1158" w:rsidRPr="004F1158" w:rsidRDefault="004F1158" w:rsidP="004F1158">
      <w:pPr>
        <w:spacing w:after="0"/>
        <w:jc w:val="both"/>
        <w:rPr>
          <w:rFonts w:ascii="Arial" w:hAnsi="Arial" w:cs="Arial"/>
          <w:b/>
          <w:bCs/>
          <w:sz w:val="24"/>
          <w:szCs w:val="24"/>
        </w:rPr>
      </w:pPr>
    </w:p>
    <w:p w14:paraId="06891420" w14:textId="77777777" w:rsidR="004F1158" w:rsidRPr="004F1158" w:rsidRDefault="004F1158" w:rsidP="004F1158">
      <w:pPr>
        <w:spacing w:after="0"/>
        <w:jc w:val="both"/>
        <w:rPr>
          <w:rFonts w:ascii="Arial" w:hAnsi="Arial" w:cs="Arial"/>
          <w:bCs/>
          <w:sz w:val="24"/>
          <w:szCs w:val="24"/>
        </w:rPr>
      </w:pPr>
      <w:r w:rsidRPr="004F1158">
        <w:rPr>
          <w:rFonts w:ascii="Arial" w:hAnsi="Arial" w:cs="Arial"/>
          <w:b/>
          <w:bCs/>
          <w:sz w:val="24"/>
          <w:szCs w:val="24"/>
        </w:rPr>
        <w:t xml:space="preserve">OBJETO: </w:t>
      </w:r>
      <w:r w:rsidRPr="004F1158">
        <w:rPr>
          <w:rFonts w:ascii="Arial" w:hAnsi="Arial" w:cs="Arial"/>
          <w:sz w:val="24"/>
          <w:szCs w:val="24"/>
        </w:rPr>
        <w:t>Contratação de escritório de advocacia para prestação de serviços jurídicos atinentes a defesa dos interesses do Instituto de Previdência Municipal de Governador Valadares – IPREM/GV nos processos em tramitação em 2ª Instância nos Tribunais de Justiça de Minas Gerais, Regional do Trabalho da 3ª Região</w:t>
      </w:r>
      <w:r w:rsidRPr="004F1158">
        <w:rPr>
          <w:rFonts w:ascii="Arial" w:hAnsi="Arial" w:cs="Arial"/>
          <w:bCs/>
          <w:sz w:val="24"/>
          <w:szCs w:val="24"/>
        </w:rPr>
        <w:t>, Regional Federal da 6ª Região, Tribunal de Contas do Estado de Minas Gerais, Tribunal de Contas da União, bem como Tribunais Superiores, a saber, Supremo Tribunal Federal, Superior Tribunal de Justiça e Tribunal Superior do Trabalho, conforme especificações constantes do Termo de Referência.</w:t>
      </w:r>
    </w:p>
    <w:p w14:paraId="6CD2E184" w14:textId="77777777" w:rsidR="004F1158" w:rsidRPr="004F1158" w:rsidRDefault="004F1158" w:rsidP="0031114A">
      <w:pPr>
        <w:pStyle w:val="Nvel2-Red"/>
        <w:numPr>
          <w:ilvl w:val="0"/>
          <w:numId w:val="0"/>
        </w:numPr>
        <w:ind w:left="2484"/>
        <w:rPr>
          <w:b w:val="0"/>
        </w:rPr>
      </w:pPr>
    </w:p>
    <w:tbl>
      <w:tblPr>
        <w:tblW w:w="8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95"/>
        <w:gridCol w:w="5954"/>
        <w:gridCol w:w="2268"/>
      </w:tblGrid>
      <w:tr w:rsidR="004F1158" w:rsidRPr="004F1158" w14:paraId="6034ACDB" w14:textId="77777777" w:rsidTr="00103A1E">
        <w:tc>
          <w:tcPr>
            <w:tcW w:w="595" w:type="dxa"/>
            <w:vAlign w:val="center"/>
          </w:tcPr>
          <w:p w14:paraId="71227292" w14:textId="77777777" w:rsidR="004F1158" w:rsidRPr="004F1158" w:rsidRDefault="004F1158" w:rsidP="00103A1E">
            <w:pPr>
              <w:pStyle w:val="Contedodatabela"/>
              <w:rPr>
                <w:rFonts w:ascii="Arial" w:hAnsi="Arial" w:cs="Arial"/>
              </w:rPr>
            </w:pPr>
          </w:p>
        </w:tc>
        <w:tc>
          <w:tcPr>
            <w:tcW w:w="5954" w:type="dxa"/>
            <w:vAlign w:val="center"/>
          </w:tcPr>
          <w:p w14:paraId="5192415A" w14:textId="77777777" w:rsidR="004F1158" w:rsidRPr="004F1158" w:rsidRDefault="004F1158" w:rsidP="00103A1E">
            <w:pPr>
              <w:pStyle w:val="Contedodatabela"/>
              <w:jc w:val="center"/>
              <w:rPr>
                <w:rFonts w:ascii="Arial" w:hAnsi="Arial" w:cs="Arial"/>
                <w:b/>
              </w:rPr>
            </w:pPr>
            <w:r w:rsidRPr="004F1158">
              <w:rPr>
                <w:rFonts w:ascii="Arial" w:hAnsi="Arial" w:cs="Arial"/>
                <w:b/>
              </w:rPr>
              <w:t>CRITÉRIO TÉCNICO</w:t>
            </w:r>
          </w:p>
        </w:tc>
        <w:tc>
          <w:tcPr>
            <w:tcW w:w="2268" w:type="dxa"/>
          </w:tcPr>
          <w:p w14:paraId="72E1EC57" w14:textId="77777777" w:rsidR="004F1158" w:rsidRPr="004F1158" w:rsidRDefault="004F1158" w:rsidP="00103A1E">
            <w:pPr>
              <w:pStyle w:val="Contedodatabela"/>
              <w:ind w:left="256" w:hanging="1"/>
              <w:jc w:val="center"/>
              <w:rPr>
                <w:rFonts w:ascii="Arial" w:hAnsi="Arial" w:cs="Arial"/>
                <w:b/>
              </w:rPr>
            </w:pPr>
            <w:r w:rsidRPr="004F1158">
              <w:rPr>
                <w:rFonts w:ascii="Arial" w:hAnsi="Arial" w:cs="Arial"/>
                <w:b/>
              </w:rPr>
              <w:t>QUANTITATIVO</w:t>
            </w:r>
          </w:p>
        </w:tc>
      </w:tr>
      <w:tr w:rsidR="004F1158" w:rsidRPr="004F1158" w14:paraId="210C1BD7" w14:textId="77777777" w:rsidTr="00103A1E">
        <w:tc>
          <w:tcPr>
            <w:tcW w:w="595" w:type="dxa"/>
            <w:vAlign w:val="center"/>
          </w:tcPr>
          <w:p w14:paraId="5FD83316" w14:textId="77777777" w:rsidR="004F1158" w:rsidRPr="004F1158" w:rsidRDefault="004F1158" w:rsidP="00103A1E">
            <w:pPr>
              <w:pStyle w:val="Contedodatabela"/>
              <w:rPr>
                <w:rFonts w:ascii="Arial" w:hAnsi="Arial" w:cs="Arial"/>
              </w:rPr>
            </w:pPr>
            <w:r w:rsidRPr="004F1158">
              <w:rPr>
                <w:rFonts w:ascii="Arial" w:hAnsi="Arial" w:cs="Arial"/>
              </w:rPr>
              <w:t xml:space="preserve">1. </w:t>
            </w:r>
          </w:p>
        </w:tc>
        <w:tc>
          <w:tcPr>
            <w:tcW w:w="5954" w:type="dxa"/>
            <w:vAlign w:val="center"/>
          </w:tcPr>
          <w:p w14:paraId="042CB18E"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Atestados de capacidade técnica emitidos por entes públicos ou privados, comprovando execução de contratos relativos à atuação em processos judiciais em segunda instância ou tribunais superiores, cujos serviços tenham sido prestados por período igual ou superior a 12 (doze) meses. </w:t>
            </w:r>
          </w:p>
        </w:tc>
        <w:tc>
          <w:tcPr>
            <w:tcW w:w="2268" w:type="dxa"/>
          </w:tcPr>
          <w:p w14:paraId="41A450E7" w14:textId="77777777" w:rsidR="004F1158" w:rsidRPr="004F1158" w:rsidRDefault="004F1158" w:rsidP="00103A1E">
            <w:pPr>
              <w:pStyle w:val="Contedodatabela"/>
              <w:ind w:left="256" w:hanging="1"/>
              <w:jc w:val="center"/>
              <w:rPr>
                <w:rFonts w:ascii="Arial" w:hAnsi="Arial" w:cs="Arial"/>
              </w:rPr>
            </w:pPr>
          </w:p>
          <w:p w14:paraId="57C09039" w14:textId="77777777" w:rsidR="004F1158" w:rsidRPr="004F1158" w:rsidRDefault="004F1158" w:rsidP="00103A1E">
            <w:pPr>
              <w:pStyle w:val="Contedodatabela"/>
              <w:ind w:left="256" w:hanging="1"/>
              <w:jc w:val="center"/>
              <w:rPr>
                <w:rFonts w:ascii="Arial" w:hAnsi="Arial" w:cs="Arial"/>
              </w:rPr>
            </w:pPr>
          </w:p>
          <w:p w14:paraId="1169C08A" w14:textId="77777777" w:rsidR="004F1158" w:rsidRPr="004F1158" w:rsidRDefault="004F1158" w:rsidP="00103A1E">
            <w:pPr>
              <w:pStyle w:val="Contedodatabela"/>
              <w:ind w:left="256" w:hanging="1"/>
              <w:jc w:val="center"/>
              <w:rPr>
                <w:rFonts w:ascii="Arial" w:hAnsi="Arial" w:cs="Arial"/>
              </w:rPr>
            </w:pPr>
          </w:p>
        </w:tc>
      </w:tr>
      <w:tr w:rsidR="004F1158" w:rsidRPr="004F1158" w14:paraId="02250455" w14:textId="77777777" w:rsidTr="00103A1E">
        <w:tc>
          <w:tcPr>
            <w:tcW w:w="595" w:type="dxa"/>
            <w:vAlign w:val="center"/>
          </w:tcPr>
          <w:p w14:paraId="6894D94D" w14:textId="77777777" w:rsidR="004F1158" w:rsidRPr="004F1158" w:rsidRDefault="004F1158" w:rsidP="00103A1E">
            <w:pPr>
              <w:pStyle w:val="Contedodatabela"/>
              <w:rPr>
                <w:rFonts w:ascii="Arial" w:hAnsi="Arial" w:cs="Arial"/>
              </w:rPr>
            </w:pPr>
            <w:r w:rsidRPr="004F1158">
              <w:rPr>
                <w:rFonts w:ascii="Arial" w:hAnsi="Arial" w:cs="Arial"/>
              </w:rPr>
              <w:t xml:space="preserve">2. </w:t>
            </w:r>
          </w:p>
        </w:tc>
        <w:tc>
          <w:tcPr>
            <w:tcW w:w="5954" w:type="dxa"/>
            <w:vAlign w:val="center"/>
          </w:tcPr>
          <w:p w14:paraId="316142C7"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Atestados de capacidade técnica emitidos por entes públicos ou privados, comprovando execução de contratos relativos à atuação em processos judiciais em segunda instância ou tribunais superiores, </w:t>
            </w:r>
            <w:r w:rsidRPr="004F1158">
              <w:rPr>
                <w:rStyle w:val="fontstyle01"/>
                <w:rFonts w:ascii="Arial" w:hAnsi="Arial" w:cs="Arial"/>
              </w:rPr>
              <w:t>comprovando atuação em pelo menos 10 (dez) processos no período de 12 meses.</w:t>
            </w:r>
          </w:p>
        </w:tc>
        <w:tc>
          <w:tcPr>
            <w:tcW w:w="2268" w:type="dxa"/>
          </w:tcPr>
          <w:p w14:paraId="7B4BA408" w14:textId="77777777" w:rsidR="004F1158" w:rsidRPr="004F1158" w:rsidRDefault="004F1158" w:rsidP="00103A1E">
            <w:pPr>
              <w:pStyle w:val="Contedodatabela"/>
              <w:ind w:left="256" w:hanging="1"/>
              <w:jc w:val="center"/>
              <w:rPr>
                <w:rFonts w:ascii="Arial" w:hAnsi="Arial" w:cs="Arial"/>
              </w:rPr>
            </w:pPr>
          </w:p>
          <w:p w14:paraId="1FE0BBA6" w14:textId="77777777" w:rsidR="004F1158" w:rsidRPr="004F1158" w:rsidRDefault="004F1158" w:rsidP="00103A1E">
            <w:pPr>
              <w:pStyle w:val="Contedodatabela"/>
              <w:ind w:left="256" w:hanging="1"/>
              <w:jc w:val="center"/>
              <w:rPr>
                <w:rFonts w:ascii="Arial" w:hAnsi="Arial" w:cs="Arial"/>
              </w:rPr>
            </w:pPr>
          </w:p>
          <w:p w14:paraId="0B8B82C9" w14:textId="77777777" w:rsidR="004F1158" w:rsidRPr="004F1158" w:rsidRDefault="004F1158" w:rsidP="00103A1E">
            <w:pPr>
              <w:pStyle w:val="Contedodatabela"/>
              <w:ind w:left="256" w:hanging="1"/>
              <w:jc w:val="center"/>
              <w:rPr>
                <w:rFonts w:ascii="Arial" w:hAnsi="Arial" w:cs="Arial"/>
              </w:rPr>
            </w:pPr>
          </w:p>
        </w:tc>
      </w:tr>
      <w:tr w:rsidR="004F1158" w:rsidRPr="004F1158" w14:paraId="3A41CE10" w14:textId="77777777" w:rsidTr="00103A1E">
        <w:tc>
          <w:tcPr>
            <w:tcW w:w="595" w:type="dxa"/>
            <w:vAlign w:val="center"/>
          </w:tcPr>
          <w:p w14:paraId="6123E3E7" w14:textId="77777777" w:rsidR="004F1158" w:rsidRPr="004F1158" w:rsidRDefault="004F1158" w:rsidP="00103A1E">
            <w:pPr>
              <w:pStyle w:val="Contedodatabela"/>
              <w:rPr>
                <w:rFonts w:ascii="Arial" w:hAnsi="Arial" w:cs="Arial"/>
              </w:rPr>
            </w:pPr>
            <w:r w:rsidRPr="004F1158">
              <w:rPr>
                <w:rFonts w:ascii="Arial" w:hAnsi="Arial" w:cs="Arial"/>
              </w:rPr>
              <w:t>3.</w:t>
            </w:r>
          </w:p>
        </w:tc>
        <w:tc>
          <w:tcPr>
            <w:tcW w:w="5954" w:type="dxa"/>
            <w:vAlign w:val="center"/>
          </w:tcPr>
          <w:p w14:paraId="38EB0982" w14:textId="77777777" w:rsidR="004F1158" w:rsidRPr="004F1158" w:rsidRDefault="004F1158" w:rsidP="00103A1E">
            <w:pPr>
              <w:pStyle w:val="Contedodatabela"/>
              <w:jc w:val="both"/>
              <w:rPr>
                <w:rFonts w:ascii="Arial" w:hAnsi="Arial" w:cs="Arial"/>
              </w:rPr>
            </w:pPr>
            <w:r w:rsidRPr="004F1158">
              <w:rPr>
                <w:rFonts w:ascii="Arial" w:hAnsi="Arial" w:cs="Arial"/>
              </w:rPr>
              <w:t>Atestados de Capacidade técnica emitidos por entes públicos ou privados, comprovando execução de contratos relativos à atuação em processos em tramitação nos Tribunais de Contas Estaduais e Tribunal de Contas da União, cujos serviços tenham sido prestados por período igual ou superior a 12 (doze) meses.</w:t>
            </w:r>
          </w:p>
        </w:tc>
        <w:tc>
          <w:tcPr>
            <w:tcW w:w="2268" w:type="dxa"/>
          </w:tcPr>
          <w:p w14:paraId="2BD8A2FC" w14:textId="77777777" w:rsidR="004F1158" w:rsidRPr="004F1158" w:rsidRDefault="004F1158" w:rsidP="00103A1E">
            <w:pPr>
              <w:pStyle w:val="Contedodatabela"/>
              <w:ind w:left="256" w:hanging="1"/>
              <w:jc w:val="center"/>
              <w:rPr>
                <w:rFonts w:ascii="Arial" w:hAnsi="Arial" w:cs="Arial"/>
              </w:rPr>
            </w:pPr>
          </w:p>
          <w:p w14:paraId="30F16076" w14:textId="77777777" w:rsidR="004F1158" w:rsidRPr="004F1158" w:rsidRDefault="004F1158" w:rsidP="00103A1E">
            <w:pPr>
              <w:pStyle w:val="Contedodatabela"/>
              <w:ind w:left="256" w:hanging="1"/>
              <w:jc w:val="center"/>
              <w:rPr>
                <w:rFonts w:ascii="Arial" w:hAnsi="Arial" w:cs="Arial"/>
              </w:rPr>
            </w:pPr>
          </w:p>
          <w:p w14:paraId="370E4A36" w14:textId="77777777" w:rsidR="004F1158" w:rsidRPr="004F1158" w:rsidRDefault="004F1158" w:rsidP="00103A1E">
            <w:pPr>
              <w:pStyle w:val="Contedodatabela"/>
              <w:ind w:left="256" w:hanging="1"/>
              <w:jc w:val="center"/>
              <w:rPr>
                <w:rFonts w:ascii="Arial" w:hAnsi="Arial" w:cs="Arial"/>
              </w:rPr>
            </w:pPr>
          </w:p>
        </w:tc>
      </w:tr>
      <w:tr w:rsidR="004F1158" w:rsidRPr="004F1158" w14:paraId="5202B3B3" w14:textId="77777777" w:rsidTr="00103A1E">
        <w:tc>
          <w:tcPr>
            <w:tcW w:w="595" w:type="dxa"/>
            <w:vAlign w:val="center"/>
          </w:tcPr>
          <w:p w14:paraId="098B0A7E" w14:textId="77777777" w:rsidR="004F1158" w:rsidRPr="004F1158" w:rsidRDefault="004F1158" w:rsidP="00103A1E">
            <w:pPr>
              <w:pStyle w:val="Contedodatabela"/>
              <w:rPr>
                <w:rFonts w:ascii="Arial" w:hAnsi="Arial" w:cs="Arial"/>
              </w:rPr>
            </w:pPr>
            <w:r w:rsidRPr="004F1158">
              <w:rPr>
                <w:rFonts w:ascii="Arial" w:hAnsi="Arial" w:cs="Arial"/>
              </w:rPr>
              <w:t>4.</w:t>
            </w:r>
          </w:p>
        </w:tc>
        <w:tc>
          <w:tcPr>
            <w:tcW w:w="5954" w:type="dxa"/>
            <w:vAlign w:val="center"/>
          </w:tcPr>
          <w:p w14:paraId="361E2C9C"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Atestados de capacidade técnica emitidos por entes públicos ou privados, comprovando execução de contratos relativos à atuação em processos em tramitação nos Tribunais de Contas Estaduais e Tribunal de Contas da União, </w:t>
            </w:r>
            <w:r w:rsidRPr="004F1158">
              <w:rPr>
                <w:rStyle w:val="fontstyle01"/>
                <w:rFonts w:ascii="Arial" w:hAnsi="Arial" w:cs="Arial"/>
              </w:rPr>
              <w:t>comprovando atuação em pelo menos 1 (um) processo.</w:t>
            </w:r>
          </w:p>
        </w:tc>
        <w:tc>
          <w:tcPr>
            <w:tcW w:w="2268" w:type="dxa"/>
          </w:tcPr>
          <w:p w14:paraId="3EA23649" w14:textId="77777777" w:rsidR="004F1158" w:rsidRPr="004F1158" w:rsidRDefault="004F1158" w:rsidP="00103A1E">
            <w:pPr>
              <w:pStyle w:val="Contedodatabela"/>
              <w:ind w:left="256" w:hanging="1"/>
              <w:jc w:val="center"/>
              <w:rPr>
                <w:rFonts w:ascii="Arial" w:hAnsi="Arial" w:cs="Arial"/>
              </w:rPr>
            </w:pPr>
          </w:p>
          <w:p w14:paraId="700971A6" w14:textId="77777777" w:rsidR="004F1158" w:rsidRPr="004F1158" w:rsidRDefault="004F1158" w:rsidP="00103A1E">
            <w:pPr>
              <w:pStyle w:val="Contedodatabela"/>
              <w:ind w:left="256" w:hanging="1"/>
              <w:jc w:val="center"/>
              <w:rPr>
                <w:rFonts w:ascii="Arial" w:hAnsi="Arial" w:cs="Arial"/>
              </w:rPr>
            </w:pPr>
          </w:p>
          <w:p w14:paraId="3559D30F" w14:textId="77777777" w:rsidR="004F1158" w:rsidRPr="004F1158" w:rsidRDefault="004F1158" w:rsidP="00103A1E">
            <w:pPr>
              <w:pStyle w:val="Contedodatabela"/>
              <w:ind w:left="256" w:hanging="1"/>
              <w:jc w:val="center"/>
              <w:rPr>
                <w:rFonts w:ascii="Arial" w:hAnsi="Arial" w:cs="Arial"/>
              </w:rPr>
            </w:pPr>
          </w:p>
        </w:tc>
      </w:tr>
    </w:tbl>
    <w:p w14:paraId="4CB4BE48" w14:textId="77777777" w:rsidR="004F1158" w:rsidRPr="004F1158" w:rsidRDefault="004F1158" w:rsidP="004F1158">
      <w:pPr>
        <w:spacing w:after="0"/>
        <w:jc w:val="both"/>
        <w:rPr>
          <w:rFonts w:ascii="Arial" w:hAnsi="Arial" w:cs="Arial"/>
          <w:bCs/>
          <w:sz w:val="24"/>
          <w:szCs w:val="24"/>
        </w:rPr>
      </w:pPr>
    </w:p>
    <w:p w14:paraId="4CF4AB58" w14:textId="77777777" w:rsidR="004F1158" w:rsidRPr="004F1158" w:rsidRDefault="004F1158" w:rsidP="004F1158">
      <w:pPr>
        <w:pStyle w:val="PargrafodaLista"/>
        <w:spacing w:after="0" w:line="240" w:lineRule="auto"/>
        <w:ind w:left="0"/>
        <w:jc w:val="both"/>
        <w:rPr>
          <w:rFonts w:ascii="Arial" w:hAnsi="Arial" w:cs="Arial"/>
          <w:b/>
          <w:bCs/>
          <w:iCs/>
          <w:sz w:val="24"/>
          <w:szCs w:val="24"/>
        </w:rPr>
      </w:pPr>
      <w:r w:rsidRPr="004F1158">
        <w:rPr>
          <w:rFonts w:ascii="Arial" w:hAnsi="Arial" w:cs="Arial"/>
          <w:b/>
          <w:bCs/>
          <w:iCs/>
          <w:sz w:val="24"/>
          <w:szCs w:val="24"/>
        </w:rPr>
        <w:lastRenderedPageBreak/>
        <w:t>Qualificação da Equipe Técnica:</w:t>
      </w:r>
    </w:p>
    <w:p w14:paraId="615E2AFB" w14:textId="77777777" w:rsidR="004F1158" w:rsidRPr="004F1158" w:rsidRDefault="004F1158" w:rsidP="004F1158">
      <w:pPr>
        <w:pStyle w:val="PargrafodaLista"/>
        <w:spacing w:after="0" w:line="240" w:lineRule="auto"/>
        <w:ind w:left="0"/>
        <w:jc w:val="both"/>
        <w:rPr>
          <w:rFonts w:ascii="Arial" w:hAnsi="Arial" w:cs="Arial"/>
          <w:b/>
          <w:bCs/>
          <w:iCs/>
          <w:sz w:val="24"/>
          <w:szCs w:val="24"/>
        </w:rPr>
      </w:pPr>
    </w:p>
    <w:tbl>
      <w:tblPr>
        <w:tblW w:w="8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04"/>
        <w:gridCol w:w="5761"/>
        <w:gridCol w:w="2552"/>
      </w:tblGrid>
      <w:tr w:rsidR="004F1158" w:rsidRPr="004F1158" w14:paraId="2A3D0E23" w14:textId="77777777" w:rsidTr="00103A1E">
        <w:tc>
          <w:tcPr>
            <w:tcW w:w="504" w:type="dxa"/>
            <w:vAlign w:val="center"/>
          </w:tcPr>
          <w:p w14:paraId="74A3BB1E" w14:textId="77777777" w:rsidR="004F1158" w:rsidRPr="004F1158" w:rsidRDefault="004F1158" w:rsidP="00103A1E">
            <w:pPr>
              <w:pStyle w:val="Contedodatabela"/>
              <w:rPr>
                <w:rFonts w:ascii="Arial" w:hAnsi="Arial" w:cs="Arial"/>
              </w:rPr>
            </w:pPr>
          </w:p>
        </w:tc>
        <w:tc>
          <w:tcPr>
            <w:tcW w:w="5761" w:type="dxa"/>
            <w:vAlign w:val="center"/>
          </w:tcPr>
          <w:p w14:paraId="484E693B" w14:textId="77777777" w:rsidR="004F1158" w:rsidRPr="004F1158" w:rsidRDefault="004F1158" w:rsidP="00103A1E">
            <w:pPr>
              <w:pStyle w:val="Contedodatabela"/>
              <w:jc w:val="center"/>
              <w:rPr>
                <w:rFonts w:ascii="Arial" w:hAnsi="Arial" w:cs="Arial"/>
              </w:rPr>
            </w:pPr>
            <w:r w:rsidRPr="004F1158">
              <w:rPr>
                <w:rFonts w:ascii="Arial" w:hAnsi="Arial" w:cs="Arial"/>
                <w:b/>
              </w:rPr>
              <w:t>CRITÉRIO TÉCNICO</w:t>
            </w:r>
          </w:p>
        </w:tc>
        <w:tc>
          <w:tcPr>
            <w:tcW w:w="2552" w:type="dxa"/>
          </w:tcPr>
          <w:p w14:paraId="0327D5AD" w14:textId="77777777" w:rsidR="004F1158" w:rsidRPr="004F1158" w:rsidRDefault="004F1158" w:rsidP="00103A1E">
            <w:pPr>
              <w:pStyle w:val="Contedodatabela"/>
              <w:jc w:val="center"/>
              <w:rPr>
                <w:rFonts w:ascii="Arial" w:hAnsi="Arial" w:cs="Arial"/>
                <w:b/>
              </w:rPr>
            </w:pPr>
            <w:r w:rsidRPr="004F1158">
              <w:rPr>
                <w:rFonts w:ascii="Arial" w:hAnsi="Arial" w:cs="Arial"/>
                <w:b/>
              </w:rPr>
              <w:t>QUANTITATIVO</w:t>
            </w:r>
          </w:p>
        </w:tc>
      </w:tr>
      <w:tr w:rsidR="004F1158" w:rsidRPr="004F1158" w14:paraId="6F6BB7FE" w14:textId="77777777" w:rsidTr="00103A1E">
        <w:tc>
          <w:tcPr>
            <w:tcW w:w="504" w:type="dxa"/>
            <w:vAlign w:val="center"/>
          </w:tcPr>
          <w:p w14:paraId="035428B7" w14:textId="77777777" w:rsidR="004F1158" w:rsidRPr="004F1158" w:rsidRDefault="004F1158" w:rsidP="00103A1E">
            <w:pPr>
              <w:pStyle w:val="Contedodatabela"/>
              <w:rPr>
                <w:rFonts w:ascii="Arial" w:hAnsi="Arial" w:cs="Arial"/>
              </w:rPr>
            </w:pPr>
            <w:r w:rsidRPr="004F1158">
              <w:rPr>
                <w:rFonts w:ascii="Arial" w:hAnsi="Arial" w:cs="Arial"/>
              </w:rPr>
              <w:t xml:space="preserve">5. </w:t>
            </w:r>
          </w:p>
        </w:tc>
        <w:tc>
          <w:tcPr>
            <w:tcW w:w="5761" w:type="dxa"/>
            <w:vAlign w:val="center"/>
          </w:tcPr>
          <w:p w14:paraId="4EAAB059"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Equipe técnica formada por advogados(as) devidamente inscritos e habilitados pela Ordem dos Advogados do Brasil, mediante Certidão emitida pela OAB . </w:t>
            </w:r>
          </w:p>
        </w:tc>
        <w:tc>
          <w:tcPr>
            <w:tcW w:w="2552" w:type="dxa"/>
          </w:tcPr>
          <w:p w14:paraId="053C2533" w14:textId="77777777" w:rsidR="004F1158" w:rsidRPr="004F1158" w:rsidRDefault="004F1158" w:rsidP="00103A1E">
            <w:pPr>
              <w:pStyle w:val="Contedodatabela"/>
              <w:jc w:val="center"/>
              <w:rPr>
                <w:rFonts w:ascii="Arial" w:hAnsi="Arial" w:cs="Arial"/>
              </w:rPr>
            </w:pPr>
          </w:p>
        </w:tc>
      </w:tr>
      <w:tr w:rsidR="004F1158" w:rsidRPr="004F1158" w14:paraId="3B7A40A5" w14:textId="77777777" w:rsidTr="00103A1E">
        <w:tc>
          <w:tcPr>
            <w:tcW w:w="504" w:type="dxa"/>
            <w:vAlign w:val="center"/>
          </w:tcPr>
          <w:p w14:paraId="127E7A65" w14:textId="77777777" w:rsidR="004F1158" w:rsidRPr="004F1158" w:rsidRDefault="004F1158" w:rsidP="00103A1E">
            <w:pPr>
              <w:pStyle w:val="Contedodatabela"/>
              <w:rPr>
                <w:rFonts w:ascii="Arial" w:hAnsi="Arial" w:cs="Arial"/>
              </w:rPr>
            </w:pPr>
            <w:r w:rsidRPr="004F1158">
              <w:rPr>
                <w:rFonts w:ascii="Arial" w:hAnsi="Arial" w:cs="Arial"/>
              </w:rPr>
              <w:t xml:space="preserve">6. </w:t>
            </w:r>
          </w:p>
        </w:tc>
        <w:tc>
          <w:tcPr>
            <w:tcW w:w="5761" w:type="dxa"/>
            <w:vAlign w:val="center"/>
          </w:tcPr>
          <w:p w14:paraId="192A368E" w14:textId="77777777" w:rsidR="004F1158" w:rsidRPr="004F1158" w:rsidRDefault="004F1158" w:rsidP="00103A1E">
            <w:pPr>
              <w:pStyle w:val="Contedodatabela"/>
              <w:jc w:val="both"/>
              <w:rPr>
                <w:rFonts w:ascii="Arial" w:hAnsi="Arial" w:cs="Arial"/>
              </w:rPr>
            </w:pPr>
            <w:r w:rsidRPr="004F1158">
              <w:rPr>
                <w:rFonts w:ascii="Arial" w:hAnsi="Arial" w:cs="Arial"/>
              </w:rPr>
              <w:t xml:space="preserve">Advogados(as) com título de Mestrado, Doutorado ou especialização </w:t>
            </w:r>
            <w:r w:rsidRPr="004F1158">
              <w:rPr>
                <w:rFonts w:ascii="Arial" w:hAnsi="Arial" w:cs="Arial"/>
                <w:i/>
              </w:rPr>
              <w:t xml:space="preserve">lato sensu </w:t>
            </w:r>
            <w:r w:rsidRPr="004F1158">
              <w:rPr>
                <w:rFonts w:ascii="Arial" w:hAnsi="Arial" w:cs="Arial"/>
              </w:rPr>
              <w:t xml:space="preserve">na área de Direito Público, especialmente Direito Administrativo, Constitucional ou Direito Previdenciário ou da Saúde </w:t>
            </w:r>
          </w:p>
        </w:tc>
        <w:tc>
          <w:tcPr>
            <w:tcW w:w="2552" w:type="dxa"/>
          </w:tcPr>
          <w:p w14:paraId="037BB277" w14:textId="77777777" w:rsidR="004F1158" w:rsidRPr="004F1158" w:rsidRDefault="004F1158" w:rsidP="00103A1E">
            <w:pPr>
              <w:pStyle w:val="Contedodatabela"/>
              <w:jc w:val="center"/>
              <w:rPr>
                <w:rFonts w:ascii="Arial" w:hAnsi="Arial" w:cs="Arial"/>
              </w:rPr>
            </w:pPr>
          </w:p>
        </w:tc>
      </w:tr>
      <w:tr w:rsidR="004F1158" w:rsidRPr="004F1158" w14:paraId="537B021A" w14:textId="77777777" w:rsidTr="00103A1E">
        <w:tc>
          <w:tcPr>
            <w:tcW w:w="504" w:type="dxa"/>
            <w:vAlign w:val="center"/>
          </w:tcPr>
          <w:p w14:paraId="5C0EC35F" w14:textId="77777777" w:rsidR="004F1158" w:rsidRPr="004F1158" w:rsidRDefault="004F1158" w:rsidP="00103A1E">
            <w:pPr>
              <w:pStyle w:val="Contedodatabela"/>
              <w:rPr>
                <w:rFonts w:ascii="Arial" w:hAnsi="Arial" w:cs="Arial"/>
              </w:rPr>
            </w:pPr>
            <w:r w:rsidRPr="004F1158">
              <w:rPr>
                <w:rFonts w:ascii="Arial" w:hAnsi="Arial" w:cs="Arial"/>
              </w:rPr>
              <w:t>7.</w:t>
            </w:r>
          </w:p>
        </w:tc>
        <w:tc>
          <w:tcPr>
            <w:tcW w:w="5761" w:type="dxa"/>
            <w:vAlign w:val="center"/>
          </w:tcPr>
          <w:p w14:paraId="3D69EDA7" w14:textId="77777777" w:rsidR="004F1158" w:rsidRPr="004F1158" w:rsidRDefault="004F1158" w:rsidP="00103A1E">
            <w:pPr>
              <w:jc w:val="both"/>
              <w:rPr>
                <w:rStyle w:val="fontstyle01"/>
                <w:rFonts w:ascii="Arial" w:hAnsi="Arial" w:cs="Arial"/>
              </w:rPr>
            </w:pPr>
            <w:r w:rsidRPr="004F1158">
              <w:rPr>
                <w:rStyle w:val="fontstyle01"/>
                <w:rFonts w:ascii="Arial" w:hAnsi="Arial" w:cs="Arial"/>
              </w:rPr>
              <w:t>Advogados(as) autores ou coautores em artigos publicados, sobre Direito Público, Administrativo, Constitucional,</w:t>
            </w:r>
            <w:r w:rsidRPr="004F1158">
              <w:rPr>
                <w:rFonts w:ascii="Arial" w:hAnsi="Arial" w:cs="Arial"/>
                <w:color w:val="000000"/>
              </w:rPr>
              <w:br/>
            </w:r>
            <w:r w:rsidRPr="004F1158">
              <w:rPr>
                <w:rStyle w:val="fontstyle01"/>
                <w:rFonts w:ascii="Arial" w:hAnsi="Arial" w:cs="Arial"/>
              </w:rPr>
              <w:t xml:space="preserve">Previdenciário ou </w:t>
            </w:r>
            <w:r w:rsidRPr="004F1158">
              <w:rPr>
                <w:rStyle w:val="fontstyle01"/>
                <w:rFonts w:ascii="Arial" w:hAnsi="Arial" w:cs="Arial"/>
                <w:color w:val="auto"/>
              </w:rPr>
              <w:t>da Saúde em revistas científicas ou sites especializados.</w:t>
            </w:r>
          </w:p>
        </w:tc>
        <w:tc>
          <w:tcPr>
            <w:tcW w:w="2552" w:type="dxa"/>
          </w:tcPr>
          <w:p w14:paraId="23CEE6DA" w14:textId="77777777" w:rsidR="004F1158" w:rsidRPr="004F1158" w:rsidRDefault="004F1158" w:rsidP="00103A1E">
            <w:pPr>
              <w:pStyle w:val="Contedodatabela"/>
              <w:jc w:val="center"/>
              <w:rPr>
                <w:rFonts w:ascii="Arial" w:hAnsi="Arial" w:cs="Arial"/>
              </w:rPr>
            </w:pPr>
          </w:p>
        </w:tc>
      </w:tr>
      <w:tr w:rsidR="004F1158" w:rsidRPr="004F1158" w14:paraId="301956A7" w14:textId="77777777" w:rsidTr="00103A1E">
        <w:tc>
          <w:tcPr>
            <w:tcW w:w="504" w:type="dxa"/>
            <w:vAlign w:val="center"/>
          </w:tcPr>
          <w:p w14:paraId="310C6F2C" w14:textId="77777777" w:rsidR="004F1158" w:rsidRPr="004F1158" w:rsidRDefault="004F1158" w:rsidP="00103A1E">
            <w:pPr>
              <w:pStyle w:val="Contedodatabela"/>
              <w:rPr>
                <w:rFonts w:ascii="Arial" w:hAnsi="Arial" w:cs="Arial"/>
              </w:rPr>
            </w:pPr>
            <w:r w:rsidRPr="004F1158">
              <w:rPr>
                <w:rFonts w:ascii="Arial" w:hAnsi="Arial" w:cs="Arial"/>
              </w:rPr>
              <w:t>8.</w:t>
            </w:r>
          </w:p>
        </w:tc>
        <w:tc>
          <w:tcPr>
            <w:tcW w:w="5761" w:type="dxa"/>
            <w:vAlign w:val="center"/>
          </w:tcPr>
          <w:p w14:paraId="4511A8A6" w14:textId="77777777" w:rsidR="004F1158" w:rsidRPr="004F1158" w:rsidRDefault="004F1158" w:rsidP="00103A1E">
            <w:pPr>
              <w:jc w:val="both"/>
              <w:rPr>
                <w:rFonts w:ascii="Arial" w:hAnsi="Arial" w:cs="Arial"/>
              </w:rPr>
            </w:pPr>
            <w:r w:rsidRPr="004F1158">
              <w:rPr>
                <w:rStyle w:val="fontstyle01"/>
                <w:rFonts w:ascii="Arial" w:hAnsi="Arial" w:cs="Arial"/>
              </w:rPr>
              <w:t xml:space="preserve">Advogados(as) autores ou coautores em obras literárias publicadas, sobre Direito Público, Administrativo, Constitucional, Previdenciário ou </w:t>
            </w:r>
            <w:r w:rsidRPr="004F1158">
              <w:rPr>
                <w:rStyle w:val="fontstyle01"/>
                <w:rFonts w:ascii="Arial" w:hAnsi="Arial" w:cs="Arial"/>
                <w:color w:val="auto"/>
              </w:rPr>
              <w:t>da Saúde.</w:t>
            </w:r>
          </w:p>
        </w:tc>
        <w:tc>
          <w:tcPr>
            <w:tcW w:w="2552" w:type="dxa"/>
          </w:tcPr>
          <w:p w14:paraId="517FD4F3" w14:textId="77777777" w:rsidR="004F1158" w:rsidRPr="004F1158" w:rsidRDefault="004F1158" w:rsidP="00103A1E">
            <w:pPr>
              <w:pStyle w:val="Contedodatabela"/>
              <w:jc w:val="center"/>
              <w:rPr>
                <w:rFonts w:ascii="Arial" w:hAnsi="Arial" w:cs="Arial"/>
              </w:rPr>
            </w:pPr>
          </w:p>
        </w:tc>
      </w:tr>
    </w:tbl>
    <w:p w14:paraId="571E1F7B" w14:textId="77777777" w:rsidR="004F1158" w:rsidRPr="004F1158" w:rsidRDefault="004F1158" w:rsidP="004F1158">
      <w:pPr>
        <w:spacing w:after="0"/>
        <w:jc w:val="center"/>
        <w:rPr>
          <w:rFonts w:ascii="Arial" w:hAnsi="Arial" w:cs="Arial"/>
          <w:b/>
          <w:sz w:val="24"/>
          <w:szCs w:val="24"/>
        </w:rPr>
      </w:pPr>
    </w:p>
    <w:p w14:paraId="39AA9138" w14:textId="77777777" w:rsidR="004F1158" w:rsidRPr="004F1158" w:rsidRDefault="004F1158" w:rsidP="004F1158">
      <w:pPr>
        <w:spacing w:after="0"/>
        <w:jc w:val="both"/>
        <w:rPr>
          <w:rFonts w:ascii="Arial" w:hAnsi="Arial" w:cs="Arial"/>
          <w:b/>
          <w:bCs/>
          <w:sz w:val="24"/>
          <w:szCs w:val="24"/>
        </w:rPr>
      </w:pPr>
      <w:r w:rsidRPr="004F1158">
        <w:rPr>
          <w:rFonts w:ascii="Arial" w:hAnsi="Arial" w:cs="Arial"/>
          <w:b/>
          <w:bCs/>
          <w:sz w:val="24"/>
          <w:szCs w:val="24"/>
        </w:rPr>
        <w:t>Dados do Representante Legal:</w:t>
      </w:r>
    </w:p>
    <w:p w14:paraId="5F91DB85" w14:textId="77777777" w:rsidR="004F1158" w:rsidRPr="004F1158" w:rsidRDefault="004F1158" w:rsidP="004F1158">
      <w:pPr>
        <w:spacing w:after="0"/>
        <w:jc w:val="both"/>
        <w:rPr>
          <w:rFonts w:ascii="Arial" w:hAnsi="Arial" w:cs="Arial"/>
          <w:b/>
          <w:bCs/>
          <w:sz w:val="24"/>
          <w:szCs w:val="24"/>
        </w:rPr>
      </w:pPr>
      <w:r w:rsidRPr="004F1158">
        <w:rPr>
          <w:rFonts w:ascii="Arial" w:hAnsi="Arial" w:cs="Arial"/>
          <w:b/>
          <w:bCs/>
          <w:sz w:val="24"/>
          <w:szCs w:val="24"/>
        </w:rPr>
        <w:t>Nome Completo:</w:t>
      </w:r>
    </w:p>
    <w:p w14:paraId="799F76C6" w14:textId="77777777" w:rsidR="004F1158" w:rsidRPr="004F1158" w:rsidRDefault="004F1158" w:rsidP="004F1158">
      <w:pPr>
        <w:spacing w:after="0"/>
        <w:jc w:val="both"/>
        <w:rPr>
          <w:rFonts w:ascii="Arial" w:hAnsi="Arial" w:cs="Arial"/>
          <w:b/>
          <w:bCs/>
          <w:sz w:val="24"/>
          <w:szCs w:val="24"/>
        </w:rPr>
      </w:pPr>
      <w:r w:rsidRPr="004F1158">
        <w:rPr>
          <w:rFonts w:ascii="Arial" w:hAnsi="Arial" w:cs="Arial"/>
          <w:b/>
          <w:bCs/>
          <w:sz w:val="24"/>
          <w:szCs w:val="24"/>
        </w:rPr>
        <w:t>RG/CPF:</w:t>
      </w:r>
      <w:r w:rsidRPr="004F1158">
        <w:rPr>
          <w:rFonts w:ascii="Arial" w:hAnsi="Arial" w:cs="Arial"/>
          <w:b/>
          <w:bCs/>
          <w:sz w:val="24"/>
          <w:szCs w:val="24"/>
        </w:rPr>
        <w:br/>
        <w:t>Cargo:</w:t>
      </w:r>
    </w:p>
    <w:p w14:paraId="759C74A0" w14:textId="77777777" w:rsidR="004F1158" w:rsidRPr="004F1158" w:rsidRDefault="004F1158" w:rsidP="004F1158">
      <w:pPr>
        <w:spacing w:after="0"/>
        <w:jc w:val="center"/>
        <w:rPr>
          <w:rFonts w:ascii="Arial" w:hAnsi="Arial" w:cs="Arial"/>
          <w:b/>
          <w:bCs/>
          <w:sz w:val="24"/>
          <w:szCs w:val="24"/>
        </w:rPr>
      </w:pPr>
      <w:r w:rsidRPr="004F1158">
        <w:rPr>
          <w:rFonts w:ascii="Arial" w:hAnsi="Arial" w:cs="Arial"/>
          <w:b/>
          <w:bCs/>
          <w:sz w:val="24"/>
          <w:szCs w:val="24"/>
        </w:rPr>
        <w:br/>
        <w:t>LOCAL E DATA ASSINATURA E CARIMBO DO PROPONENTE</w:t>
      </w:r>
    </w:p>
    <w:p w14:paraId="0E331125" w14:textId="77777777" w:rsidR="004F1158" w:rsidRPr="004F1158" w:rsidRDefault="004F1158" w:rsidP="004F1158">
      <w:pPr>
        <w:spacing w:after="0"/>
        <w:jc w:val="center"/>
        <w:rPr>
          <w:rFonts w:ascii="Arial" w:hAnsi="Arial" w:cs="Arial"/>
          <w:b/>
          <w:bCs/>
          <w:sz w:val="24"/>
          <w:szCs w:val="24"/>
        </w:rPr>
      </w:pPr>
    </w:p>
    <w:p w14:paraId="58256506" w14:textId="77777777" w:rsidR="004F1158" w:rsidRPr="004F1158" w:rsidRDefault="004F1158" w:rsidP="004F1158">
      <w:pPr>
        <w:spacing w:after="0"/>
        <w:jc w:val="center"/>
        <w:rPr>
          <w:rFonts w:ascii="Arial" w:hAnsi="Arial" w:cs="Arial"/>
          <w:b/>
          <w:bCs/>
          <w:sz w:val="24"/>
          <w:szCs w:val="24"/>
        </w:rPr>
      </w:pPr>
    </w:p>
    <w:p w14:paraId="2DA173F1" w14:textId="77777777" w:rsidR="004F1158" w:rsidRPr="004F1158" w:rsidRDefault="004F1158" w:rsidP="004F1158">
      <w:pPr>
        <w:spacing w:after="0"/>
        <w:jc w:val="center"/>
        <w:rPr>
          <w:rFonts w:ascii="Arial" w:hAnsi="Arial" w:cs="Arial"/>
          <w:b/>
          <w:bCs/>
          <w:sz w:val="24"/>
          <w:szCs w:val="24"/>
        </w:rPr>
      </w:pPr>
    </w:p>
    <w:p w14:paraId="25E9B972" w14:textId="77777777" w:rsidR="004F1158" w:rsidRPr="004F1158" w:rsidRDefault="004F1158" w:rsidP="004F1158">
      <w:pPr>
        <w:spacing w:after="0"/>
        <w:jc w:val="center"/>
        <w:rPr>
          <w:rFonts w:ascii="Arial" w:hAnsi="Arial" w:cs="Arial"/>
          <w:b/>
          <w:bCs/>
          <w:sz w:val="24"/>
          <w:szCs w:val="24"/>
        </w:rPr>
      </w:pPr>
    </w:p>
    <w:p w14:paraId="127C1C8A" w14:textId="77777777" w:rsidR="004F1158" w:rsidRPr="004F1158" w:rsidRDefault="004F1158" w:rsidP="004F1158">
      <w:pPr>
        <w:spacing w:after="0"/>
        <w:jc w:val="center"/>
        <w:rPr>
          <w:rFonts w:ascii="Arial" w:hAnsi="Arial" w:cs="Arial"/>
          <w:b/>
          <w:bCs/>
          <w:sz w:val="24"/>
          <w:szCs w:val="24"/>
        </w:rPr>
      </w:pPr>
    </w:p>
    <w:p w14:paraId="3E5F909B" w14:textId="77777777" w:rsidR="004F1158" w:rsidRPr="004F1158" w:rsidRDefault="004F1158" w:rsidP="004F1158">
      <w:pPr>
        <w:spacing w:after="0"/>
        <w:jc w:val="center"/>
        <w:rPr>
          <w:rFonts w:ascii="Arial" w:hAnsi="Arial" w:cs="Arial"/>
          <w:b/>
          <w:bCs/>
          <w:sz w:val="24"/>
          <w:szCs w:val="24"/>
        </w:rPr>
      </w:pPr>
    </w:p>
    <w:p w14:paraId="733B662B" w14:textId="77777777" w:rsidR="004F1158" w:rsidRPr="004F1158" w:rsidRDefault="004F1158" w:rsidP="004F1158">
      <w:pPr>
        <w:spacing w:after="0"/>
        <w:jc w:val="center"/>
        <w:rPr>
          <w:rFonts w:ascii="Arial" w:hAnsi="Arial" w:cs="Arial"/>
          <w:b/>
          <w:bCs/>
          <w:sz w:val="24"/>
          <w:szCs w:val="24"/>
        </w:rPr>
      </w:pPr>
    </w:p>
    <w:p w14:paraId="48CB73FC" w14:textId="77777777" w:rsidR="004F1158" w:rsidRPr="004F1158" w:rsidRDefault="004F1158" w:rsidP="004F1158">
      <w:pPr>
        <w:spacing w:after="0"/>
        <w:jc w:val="center"/>
        <w:rPr>
          <w:rFonts w:ascii="Arial" w:hAnsi="Arial" w:cs="Arial"/>
          <w:b/>
          <w:bCs/>
          <w:sz w:val="24"/>
          <w:szCs w:val="24"/>
        </w:rPr>
      </w:pPr>
    </w:p>
    <w:p w14:paraId="402D67D5" w14:textId="77777777" w:rsidR="004F1158" w:rsidRPr="004F1158" w:rsidRDefault="004F1158" w:rsidP="004F1158">
      <w:pPr>
        <w:spacing w:after="0"/>
        <w:jc w:val="center"/>
        <w:rPr>
          <w:rFonts w:ascii="Arial" w:hAnsi="Arial" w:cs="Arial"/>
          <w:b/>
          <w:bCs/>
          <w:sz w:val="24"/>
          <w:szCs w:val="24"/>
        </w:rPr>
      </w:pPr>
    </w:p>
    <w:p w14:paraId="28F535B0" w14:textId="77777777" w:rsidR="004F1158" w:rsidRPr="004F1158" w:rsidRDefault="004F1158" w:rsidP="004F1158">
      <w:pPr>
        <w:spacing w:after="0"/>
        <w:jc w:val="center"/>
        <w:rPr>
          <w:rFonts w:ascii="Arial" w:hAnsi="Arial" w:cs="Arial"/>
          <w:b/>
          <w:bCs/>
          <w:sz w:val="24"/>
          <w:szCs w:val="24"/>
        </w:rPr>
      </w:pPr>
    </w:p>
    <w:p w14:paraId="62197C93" w14:textId="77777777" w:rsidR="004F1158" w:rsidRPr="004F1158" w:rsidRDefault="004F1158" w:rsidP="004F1158">
      <w:pPr>
        <w:spacing w:after="0"/>
        <w:jc w:val="center"/>
        <w:rPr>
          <w:rFonts w:ascii="Arial" w:hAnsi="Arial" w:cs="Arial"/>
          <w:b/>
          <w:bCs/>
          <w:sz w:val="24"/>
          <w:szCs w:val="24"/>
        </w:rPr>
      </w:pPr>
    </w:p>
    <w:p w14:paraId="06CCF2DD" w14:textId="77777777" w:rsidR="004F1158" w:rsidRPr="004F1158" w:rsidRDefault="004F1158" w:rsidP="004F1158">
      <w:pPr>
        <w:spacing w:after="0"/>
        <w:jc w:val="center"/>
        <w:rPr>
          <w:rFonts w:ascii="Arial" w:hAnsi="Arial" w:cs="Arial"/>
          <w:b/>
          <w:bCs/>
          <w:sz w:val="24"/>
          <w:szCs w:val="24"/>
        </w:rPr>
      </w:pPr>
    </w:p>
    <w:p w14:paraId="7F8DCB7E" w14:textId="77777777" w:rsidR="004F1158" w:rsidRPr="004F1158" w:rsidRDefault="004F1158" w:rsidP="004F1158">
      <w:pPr>
        <w:spacing w:after="0"/>
        <w:jc w:val="center"/>
        <w:rPr>
          <w:rFonts w:ascii="Arial" w:hAnsi="Arial" w:cs="Arial"/>
          <w:b/>
          <w:bCs/>
          <w:sz w:val="24"/>
          <w:szCs w:val="24"/>
        </w:rPr>
      </w:pPr>
    </w:p>
    <w:p w14:paraId="7DC49E5A" w14:textId="77777777" w:rsidR="004F1158" w:rsidRPr="004F1158" w:rsidRDefault="004F1158" w:rsidP="004F1158">
      <w:pPr>
        <w:spacing w:after="0"/>
        <w:jc w:val="center"/>
        <w:rPr>
          <w:rFonts w:ascii="Arial" w:hAnsi="Arial" w:cs="Arial"/>
          <w:b/>
          <w:bCs/>
          <w:sz w:val="24"/>
          <w:szCs w:val="24"/>
        </w:rPr>
      </w:pPr>
    </w:p>
    <w:p w14:paraId="7AFBCD04" w14:textId="77777777" w:rsidR="004F1158" w:rsidRPr="004F1158" w:rsidRDefault="004F1158" w:rsidP="004F1158">
      <w:pPr>
        <w:spacing w:after="0"/>
        <w:jc w:val="center"/>
        <w:rPr>
          <w:rFonts w:ascii="Arial" w:hAnsi="Arial" w:cs="Arial"/>
          <w:b/>
          <w:bCs/>
          <w:sz w:val="24"/>
          <w:szCs w:val="24"/>
        </w:rPr>
      </w:pPr>
    </w:p>
    <w:p w14:paraId="28F50911" w14:textId="77777777" w:rsidR="004F1158" w:rsidRPr="004F1158" w:rsidRDefault="004F1158" w:rsidP="004F1158">
      <w:pPr>
        <w:spacing w:after="0"/>
        <w:jc w:val="center"/>
        <w:rPr>
          <w:rFonts w:ascii="Arial" w:hAnsi="Arial" w:cs="Arial"/>
          <w:b/>
          <w:bCs/>
          <w:sz w:val="24"/>
          <w:szCs w:val="24"/>
        </w:rPr>
      </w:pPr>
    </w:p>
    <w:p w14:paraId="5B699955" w14:textId="77777777" w:rsidR="004F1158" w:rsidRPr="004F1158" w:rsidRDefault="004F1158" w:rsidP="004F1158">
      <w:pPr>
        <w:spacing w:after="0"/>
        <w:jc w:val="center"/>
        <w:rPr>
          <w:rFonts w:ascii="Arial" w:hAnsi="Arial" w:cs="Arial"/>
          <w:b/>
          <w:bCs/>
          <w:sz w:val="24"/>
          <w:szCs w:val="24"/>
        </w:rPr>
      </w:pPr>
    </w:p>
    <w:p w14:paraId="7D2C28A4" w14:textId="77777777" w:rsidR="004F1158" w:rsidRPr="004F1158" w:rsidRDefault="004F1158" w:rsidP="004F1158">
      <w:pPr>
        <w:spacing w:after="0"/>
        <w:jc w:val="center"/>
        <w:rPr>
          <w:rFonts w:ascii="Arial" w:hAnsi="Arial" w:cs="Arial"/>
          <w:sz w:val="24"/>
          <w:szCs w:val="24"/>
        </w:rPr>
      </w:pPr>
      <w:r w:rsidRPr="004F1158">
        <w:rPr>
          <w:rFonts w:ascii="Arial" w:hAnsi="Arial" w:cs="Arial"/>
          <w:sz w:val="24"/>
          <w:szCs w:val="24"/>
        </w:rPr>
        <w:t>TERMO DE REFERÊNCIA</w:t>
      </w:r>
    </w:p>
    <w:p w14:paraId="222028D2" w14:textId="77777777" w:rsidR="004F1158" w:rsidRPr="004F1158" w:rsidRDefault="004F1158" w:rsidP="004F1158">
      <w:pPr>
        <w:spacing w:after="0"/>
        <w:jc w:val="center"/>
        <w:rPr>
          <w:rFonts w:ascii="Arial" w:hAnsi="Arial" w:cs="Arial"/>
          <w:b/>
          <w:sz w:val="24"/>
          <w:szCs w:val="24"/>
        </w:rPr>
      </w:pPr>
    </w:p>
    <w:p w14:paraId="46CAC2E6" w14:textId="11921BF9" w:rsidR="004F1158" w:rsidRPr="004F1158" w:rsidRDefault="004F1158" w:rsidP="004F1158">
      <w:pPr>
        <w:spacing w:after="0"/>
        <w:jc w:val="center"/>
        <w:rPr>
          <w:rFonts w:ascii="Arial" w:hAnsi="Arial" w:cs="Arial"/>
          <w:b/>
          <w:sz w:val="24"/>
          <w:szCs w:val="24"/>
        </w:rPr>
      </w:pPr>
      <w:r w:rsidRPr="004F1158">
        <w:rPr>
          <w:rFonts w:ascii="Arial" w:hAnsi="Arial" w:cs="Arial"/>
          <w:b/>
          <w:sz w:val="24"/>
          <w:szCs w:val="24"/>
        </w:rPr>
        <w:t>ANEXO I</w:t>
      </w:r>
      <w:r w:rsidR="0031114A">
        <w:rPr>
          <w:rFonts w:ascii="Arial" w:hAnsi="Arial" w:cs="Arial"/>
          <w:b/>
          <w:sz w:val="24"/>
          <w:szCs w:val="24"/>
        </w:rPr>
        <w:t xml:space="preserve"> - B</w:t>
      </w:r>
    </w:p>
    <w:p w14:paraId="6BA3DDC0" w14:textId="77777777" w:rsidR="004F1158" w:rsidRPr="004F1158" w:rsidRDefault="004F1158" w:rsidP="004F1158">
      <w:pPr>
        <w:spacing w:after="0"/>
        <w:jc w:val="center"/>
        <w:rPr>
          <w:rFonts w:ascii="Arial" w:hAnsi="Arial" w:cs="Arial"/>
          <w:b/>
          <w:sz w:val="24"/>
          <w:szCs w:val="24"/>
        </w:rPr>
      </w:pPr>
      <w:r w:rsidRPr="004F1158">
        <w:rPr>
          <w:rFonts w:ascii="Arial" w:hAnsi="Arial" w:cs="Arial"/>
          <w:b/>
          <w:sz w:val="24"/>
          <w:szCs w:val="24"/>
        </w:rPr>
        <w:t xml:space="preserve"> </w:t>
      </w:r>
    </w:p>
    <w:p w14:paraId="087EF3AF" w14:textId="77777777" w:rsidR="004F1158" w:rsidRPr="004F1158" w:rsidRDefault="004F1158" w:rsidP="004F1158">
      <w:pPr>
        <w:spacing w:after="0"/>
        <w:jc w:val="center"/>
        <w:rPr>
          <w:rFonts w:ascii="Arial" w:hAnsi="Arial" w:cs="Arial"/>
          <w:b/>
          <w:sz w:val="24"/>
          <w:szCs w:val="24"/>
        </w:rPr>
      </w:pPr>
      <w:r w:rsidRPr="004F1158">
        <w:rPr>
          <w:rFonts w:ascii="Arial" w:hAnsi="Arial" w:cs="Arial"/>
          <w:b/>
          <w:sz w:val="24"/>
          <w:szCs w:val="24"/>
        </w:rPr>
        <w:t>MODELO DE DECLARAÇÃO CAPACIDADE TÉCNICO-OPERACIONAL</w:t>
      </w:r>
    </w:p>
    <w:p w14:paraId="09572777" w14:textId="77777777" w:rsidR="004F1158" w:rsidRPr="004F1158" w:rsidRDefault="004F1158" w:rsidP="004F1158">
      <w:pPr>
        <w:spacing w:after="0"/>
        <w:jc w:val="center"/>
        <w:rPr>
          <w:rFonts w:ascii="Arial" w:hAnsi="Arial" w:cs="Arial"/>
          <w:b/>
          <w:sz w:val="24"/>
          <w:szCs w:val="24"/>
        </w:rPr>
      </w:pPr>
    </w:p>
    <w:p w14:paraId="6F91BE1E" w14:textId="77777777" w:rsidR="004F1158" w:rsidRPr="004F1158" w:rsidRDefault="004F1158" w:rsidP="004F1158">
      <w:pPr>
        <w:spacing w:after="0"/>
        <w:jc w:val="both"/>
        <w:rPr>
          <w:rFonts w:ascii="Arial" w:hAnsi="Arial" w:cs="Arial"/>
          <w:sz w:val="24"/>
          <w:szCs w:val="24"/>
        </w:rPr>
      </w:pPr>
      <w:r w:rsidRPr="004F1158">
        <w:rPr>
          <w:rFonts w:ascii="Arial" w:hAnsi="Arial" w:cs="Arial"/>
          <w:sz w:val="24"/>
          <w:szCs w:val="24"/>
        </w:rPr>
        <w:t>Ao</w:t>
      </w:r>
      <w:r w:rsidRPr="004F1158">
        <w:rPr>
          <w:rFonts w:ascii="Arial" w:hAnsi="Arial" w:cs="Arial"/>
          <w:sz w:val="24"/>
          <w:szCs w:val="24"/>
        </w:rPr>
        <w:br/>
        <w:t>Instituto de Previdência Municipal de Gov. Valadares – IPREM/GV.</w:t>
      </w:r>
    </w:p>
    <w:p w14:paraId="45378673" w14:textId="77777777" w:rsidR="004F1158" w:rsidRPr="004F1158" w:rsidRDefault="004F1158" w:rsidP="004F1158">
      <w:pPr>
        <w:spacing w:after="0"/>
        <w:jc w:val="both"/>
        <w:rPr>
          <w:rFonts w:ascii="Arial" w:hAnsi="Arial" w:cs="Arial"/>
          <w:sz w:val="24"/>
          <w:szCs w:val="24"/>
        </w:rPr>
      </w:pPr>
      <w:r w:rsidRPr="004F1158">
        <w:rPr>
          <w:rFonts w:ascii="Arial" w:hAnsi="Arial" w:cs="Arial"/>
          <w:sz w:val="24"/>
          <w:szCs w:val="24"/>
        </w:rPr>
        <w:t>Comissão de Licitação</w:t>
      </w:r>
    </w:p>
    <w:p w14:paraId="7E2DC5DC" w14:textId="77777777" w:rsidR="004F1158" w:rsidRPr="004F1158" w:rsidRDefault="004F1158" w:rsidP="004F1158">
      <w:pPr>
        <w:spacing w:after="0"/>
        <w:jc w:val="both"/>
        <w:rPr>
          <w:rFonts w:ascii="Arial" w:hAnsi="Arial" w:cs="Arial"/>
          <w:sz w:val="24"/>
          <w:szCs w:val="24"/>
        </w:rPr>
      </w:pPr>
    </w:p>
    <w:p w14:paraId="3D0C9231" w14:textId="77777777" w:rsidR="004F1158" w:rsidRPr="004F1158" w:rsidRDefault="004F1158" w:rsidP="004F1158">
      <w:pPr>
        <w:spacing w:after="0"/>
        <w:jc w:val="both"/>
        <w:rPr>
          <w:rFonts w:ascii="Arial" w:hAnsi="Arial" w:cs="Arial"/>
          <w:b/>
          <w:bCs/>
          <w:sz w:val="24"/>
          <w:szCs w:val="24"/>
        </w:rPr>
      </w:pPr>
      <w:r w:rsidRPr="004F1158">
        <w:rPr>
          <w:rFonts w:ascii="Arial" w:hAnsi="Arial" w:cs="Arial"/>
          <w:b/>
          <w:bCs/>
          <w:sz w:val="24"/>
          <w:szCs w:val="24"/>
        </w:rPr>
        <w:t>Ref.: PROCEDIMENTO DE LICITAÇÃO N° /2025</w:t>
      </w:r>
    </w:p>
    <w:p w14:paraId="265132A6" w14:textId="77777777" w:rsidR="004F1158" w:rsidRPr="004F1158" w:rsidRDefault="004F1158" w:rsidP="004F1158">
      <w:pPr>
        <w:spacing w:after="0"/>
        <w:jc w:val="both"/>
        <w:rPr>
          <w:rFonts w:ascii="Arial" w:hAnsi="Arial" w:cs="Arial"/>
          <w:b/>
          <w:bCs/>
          <w:sz w:val="24"/>
          <w:szCs w:val="24"/>
        </w:rPr>
      </w:pPr>
    </w:p>
    <w:p w14:paraId="1410E3C6" w14:textId="77777777" w:rsidR="004F1158" w:rsidRPr="004F1158" w:rsidRDefault="004F1158" w:rsidP="004F1158">
      <w:pPr>
        <w:spacing w:after="0"/>
        <w:jc w:val="both"/>
        <w:rPr>
          <w:rFonts w:ascii="Arial" w:hAnsi="Arial" w:cs="Arial"/>
          <w:b/>
          <w:bCs/>
          <w:sz w:val="24"/>
          <w:szCs w:val="24"/>
        </w:rPr>
      </w:pPr>
    </w:p>
    <w:p w14:paraId="66FED1C2" w14:textId="77777777" w:rsidR="004F1158" w:rsidRPr="004F1158" w:rsidRDefault="004F1158" w:rsidP="004F1158">
      <w:pPr>
        <w:spacing w:after="0"/>
        <w:jc w:val="both"/>
        <w:rPr>
          <w:rFonts w:ascii="Arial" w:hAnsi="Arial" w:cs="Arial"/>
          <w:sz w:val="24"/>
          <w:szCs w:val="24"/>
        </w:rPr>
      </w:pPr>
      <w:r w:rsidRPr="004F1158">
        <w:rPr>
          <w:rFonts w:ascii="Arial" w:hAnsi="Arial" w:cs="Arial"/>
          <w:bCs/>
          <w:i/>
          <w:iCs/>
          <w:sz w:val="24"/>
          <w:szCs w:val="24"/>
        </w:rPr>
        <w:t>[Identificação do licitante]</w:t>
      </w:r>
      <w:r w:rsidRPr="004F1158">
        <w:rPr>
          <w:rFonts w:ascii="Arial" w:hAnsi="Arial" w:cs="Arial"/>
          <w:sz w:val="24"/>
          <w:szCs w:val="24"/>
        </w:rPr>
        <w:t xml:space="preserve">, inscrito na OAB/ nº , por intermédio de seu representante legal, o(a) Sr.(a) , portador(a) da Carteira de Identidade nº e do CPF nº , </w:t>
      </w:r>
      <w:r w:rsidRPr="004F1158">
        <w:rPr>
          <w:rFonts w:ascii="Arial" w:hAnsi="Arial" w:cs="Arial"/>
          <w:bCs/>
          <w:sz w:val="24"/>
          <w:szCs w:val="24"/>
        </w:rPr>
        <w:t>DECLARA</w:t>
      </w:r>
      <w:r w:rsidRPr="004F1158">
        <w:rPr>
          <w:rFonts w:ascii="Arial" w:hAnsi="Arial" w:cs="Arial"/>
          <w:sz w:val="24"/>
          <w:szCs w:val="24"/>
        </w:rPr>
        <w:t>, sob as sanções administrativas cabíveis e sob as penalidades legais, que:</w:t>
      </w:r>
    </w:p>
    <w:p w14:paraId="58C1ED78" w14:textId="77777777" w:rsidR="004F1158" w:rsidRPr="004F1158" w:rsidRDefault="004F1158" w:rsidP="004F1158">
      <w:pPr>
        <w:spacing w:after="0"/>
        <w:jc w:val="both"/>
        <w:rPr>
          <w:rFonts w:ascii="Arial" w:hAnsi="Arial" w:cs="Arial"/>
          <w:sz w:val="24"/>
          <w:szCs w:val="24"/>
        </w:rPr>
      </w:pPr>
    </w:p>
    <w:p w14:paraId="22C00750" w14:textId="77777777" w:rsidR="004F1158" w:rsidRPr="004F1158" w:rsidRDefault="004F1158" w:rsidP="004F1158">
      <w:pPr>
        <w:spacing w:after="0"/>
        <w:jc w:val="both"/>
        <w:rPr>
          <w:rFonts w:ascii="Arial" w:hAnsi="Arial" w:cs="Arial"/>
          <w:sz w:val="24"/>
          <w:szCs w:val="24"/>
        </w:rPr>
      </w:pPr>
      <w:r w:rsidRPr="004F1158">
        <w:rPr>
          <w:rFonts w:ascii="Arial" w:hAnsi="Arial" w:cs="Arial"/>
          <w:sz w:val="24"/>
          <w:szCs w:val="24"/>
        </w:rPr>
        <w:t xml:space="preserve">( ) possui/possuirá escritório(s) instalado(s) com infraestrutura adequada à prestação dos serviços objeto da licitação, na forma prevista no instrumento convocatório; </w:t>
      </w:r>
    </w:p>
    <w:p w14:paraId="3BE53F0F" w14:textId="77777777" w:rsidR="004F1158" w:rsidRPr="004F1158" w:rsidRDefault="004F1158" w:rsidP="004F1158">
      <w:pPr>
        <w:spacing w:after="0"/>
        <w:jc w:val="both"/>
        <w:rPr>
          <w:rFonts w:ascii="Arial" w:hAnsi="Arial" w:cs="Arial"/>
          <w:sz w:val="24"/>
          <w:szCs w:val="24"/>
        </w:rPr>
      </w:pPr>
    </w:p>
    <w:p w14:paraId="64B108B9" w14:textId="77777777" w:rsidR="004F1158" w:rsidRPr="004F1158" w:rsidRDefault="004F1158" w:rsidP="004F1158">
      <w:pPr>
        <w:spacing w:after="0"/>
        <w:jc w:val="both"/>
        <w:rPr>
          <w:rFonts w:ascii="Arial" w:hAnsi="Arial" w:cs="Arial"/>
          <w:bCs/>
          <w:sz w:val="24"/>
          <w:szCs w:val="24"/>
        </w:rPr>
      </w:pPr>
      <w:r w:rsidRPr="004F1158">
        <w:rPr>
          <w:rFonts w:ascii="Arial" w:hAnsi="Arial" w:cs="Arial"/>
          <w:sz w:val="24"/>
          <w:szCs w:val="24"/>
        </w:rPr>
        <w:t>( ) possui/possuirá, quando da contratação, e manterá, durante a vigência do contrato, estrutura de pessoas em número e qualificação compatível para o acompanhamento dos processos que lhe forem entregues para condução em atenção às exigências de QUALIFICAÇÃO TÉCNICA prevista nos subitens 11.4.15 a 11.4.20, do Termo de Referência</w:t>
      </w:r>
      <w:r w:rsidRPr="004F1158">
        <w:rPr>
          <w:rFonts w:ascii="Arial" w:hAnsi="Arial" w:cs="Arial"/>
          <w:bCs/>
          <w:sz w:val="24"/>
          <w:szCs w:val="24"/>
        </w:rPr>
        <w:t xml:space="preserve">; </w:t>
      </w:r>
    </w:p>
    <w:p w14:paraId="76A89F15" w14:textId="77777777" w:rsidR="004F1158" w:rsidRPr="004F1158" w:rsidRDefault="004F1158" w:rsidP="004F1158">
      <w:pPr>
        <w:spacing w:after="0"/>
        <w:jc w:val="both"/>
        <w:rPr>
          <w:rFonts w:ascii="Arial" w:hAnsi="Arial" w:cs="Arial"/>
          <w:bCs/>
          <w:sz w:val="24"/>
          <w:szCs w:val="24"/>
        </w:rPr>
      </w:pPr>
    </w:p>
    <w:p w14:paraId="3DEBEED3" w14:textId="77777777" w:rsidR="004F1158" w:rsidRPr="004F1158" w:rsidRDefault="004F1158" w:rsidP="004F1158">
      <w:pPr>
        <w:spacing w:after="0"/>
        <w:jc w:val="both"/>
        <w:rPr>
          <w:rFonts w:ascii="Arial" w:hAnsi="Arial" w:cs="Arial"/>
          <w:bCs/>
          <w:sz w:val="24"/>
          <w:szCs w:val="24"/>
        </w:rPr>
      </w:pPr>
      <w:r w:rsidRPr="004F1158">
        <w:rPr>
          <w:rFonts w:ascii="Arial" w:hAnsi="Arial" w:cs="Arial"/>
          <w:sz w:val="24"/>
          <w:szCs w:val="24"/>
        </w:rPr>
        <w:t>( ) possui/possuirá, quando da contratação, e manterá, durante a vigência do contrato, instalações e aparelhamento com atualizações e quantidade adequados e compatíveis para a prestação dos serviços em atenção às exigências de QUALIFICAÇÃO TÉCNICA prevista nos subitens 11.4.15 a 11.4.20, do Termo de Referência</w:t>
      </w:r>
      <w:r w:rsidRPr="004F1158">
        <w:rPr>
          <w:rFonts w:ascii="Arial" w:hAnsi="Arial" w:cs="Arial"/>
          <w:bCs/>
          <w:sz w:val="24"/>
          <w:szCs w:val="24"/>
        </w:rPr>
        <w:t xml:space="preserve">; </w:t>
      </w:r>
    </w:p>
    <w:p w14:paraId="1F35FAC8" w14:textId="77777777" w:rsidR="004F1158" w:rsidRPr="004F1158" w:rsidRDefault="004F1158" w:rsidP="004F1158">
      <w:pPr>
        <w:spacing w:after="0"/>
        <w:jc w:val="both"/>
        <w:rPr>
          <w:rFonts w:ascii="Arial" w:hAnsi="Arial" w:cs="Arial"/>
          <w:bCs/>
          <w:color w:val="FF0000"/>
          <w:sz w:val="24"/>
          <w:szCs w:val="24"/>
        </w:rPr>
      </w:pPr>
    </w:p>
    <w:p w14:paraId="74E2943C" w14:textId="77777777" w:rsidR="004F1158" w:rsidRPr="004F1158" w:rsidRDefault="004F1158" w:rsidP="004F1158">
      <w:pPr>
        <w:spacing w:after="0"/>
        <w:jc w:val="both"/>
        <w:rPr>
          <w:rFonts w:ascii="Arial" w:hAnsi="Arial" w:cs="Arial"/>
          <w:bCs/>
          <w:color w:val="FF0000"/>
          <w:sz w:val="24"/>
          <w:szCs w:val="24"/>
        </w:rPr>
      </w:pPr>
    </w:p>
    <w:p w14:paraId="335DA9E0" w14:textId="77777777" w:rsidR="004F1158" w:rsidRPr="004F1158" w:rsidRDefault="004F1158" w:rsidP="004F1158">
      <w:pPr>
        <w:spacing w:after="0"/>
        <w:jc w:val="center"/>
        <w:rPr>
          <w:rFonts w:ascii="Arial" w:hAnsi="Arial" w:cs="Arial"/>
          <w:bCs/>
          <w:sz w:val="24"/>
          <w:szCs w:val="24"/>
        </w:rPr>
      </w:pPr>
      <w:r w:rsidRPr="004F1158">
        <w:rPr>
          <w:rFonts w:ascii="Arial" w:hAnsi="Arial" w:cs="Arial"/>
          <w:bCs/>
          <w:sz w:val="24"/>
          <w:szCs w:val="24"/>
        </w:rPr>
        <w:t>___________________, ________ de________________ de 20__.</w:t>
      </w:r>
    </w:p>
    <w:p w14:paraId="2B4AB564" w14:textId="77777777" w:rsidR="004F1158" w:rsidRPr="004F1158" w:rsidRDefault="004F1158" w:rsidP="004F1158">
      <w:pPr>
        <w:spacing w:after="0"/>
        <w:jc w:val="center"/>
        <w:rPr>
          <w:rFonts w:ascii="Arial" w:hAnsi="Arial" w:cs="Arial"/>
          <w:bCs/>
          <w:sz w:val="24"/>
          <w:szCs w:val="24"/>
        </w:rPr>
      </w:pPr>
    </w:p>
    <w:p w14:paraId="6C1D8DF3" w14:textId="77777777" w:rsidR="004F1158" w:rsidRPr="004F1158" w:rsidRDefault="004F1158" w:rsidP="004F1158">
      <w:pPr>
        <w:spacing w:after="0"/>
        <w:jc w:val="center"/>
        <w:rPr>
          <w:rFonts w:ascii="Arial" w:hAnsi="Arial" w:cs="Arial"/>
          <w:bCs/>
          <w:sz w:val="24"/>
          <w:szCs w:val="24"/>
        </w:rPr>
      </w:pPr>
    </w:p>
    <w:p w14:paraId="44DB8E33" w14:textId="77777777" w:rsidR="004F1158" w:rsidRPr="004F1158" w:rsidRDefault="004F1158" w:rsidP="004F1158">
      <w:pPr>
        <w:spacing w:after="0"/>
        <w:jc w:val="center"/>
        <w:rPr>
          <w:rFonts w:ascii="Arial" w:hAnsi="Arial" w:cs="Arial"/>
          <w:bCs/>
          <w:sz w:val="24"/>
          <w:szCs w:val="24"/>
        </w:rPr>
      </w:pPr>
    </w:p>
    <w:p w14:paraId="35EB1C29" w14:textId="77777777" w:rsidR="004F1158" w:rsidRPr="004F1158" w:rsidRDefault="004F1158" w:rsidP="004F1158">
      <w:pPr>
        <w:jc w:val="center"/>
        <w:rPr>
          <w:rFonts w:ascii="Arial" w:hAnsi="Arial" w:cs="Arial"/>
        </w:rPr>
      </w:pPr>
      <w:r w:rsidRPr="004F1158">
        <w:rPr>
          <w:rFonts w:ascii="Arial" w:hAnsi="Arial" w:cs="Arial"/>
          <w:bCs/>
          <w:sz w:val="24"/>
          <w:szCs w:val="24"/>
        </w:rPr>
        <w:t>___________________________________________</w:t>
      </w:r>
    </w:p>
    <w:p w14:paraId="17A41E60" w14:textId="77777777" w:rsidR="004F1158" w:rsidRPr="004F1158" w:rsidRDefault="004F1158" w:rsidP="004F1158">
      <w:pPr>
        <w:spacing w:after="0"/>
        <w:jc w:val="center"/>
        <w:rPr>
          <w:rFonts w:ascii="Arial" w:hAnsi="Arial" w:cs="Arial"/>
          <w:bCs/>
          <w:sz w:val="24"/>
          <w:szCs w:val="24"/>
        </w:rPr>
      </w:pPr>
      <w:r w:rsidRPr="004F1158">
        <w:rPr>
          <w:rFonts w:ascii="Arial" w:hAnsi="Arial" w:cs="Arial"/>
          <w:bCs/>
          <w:sz w:val="24"/>
          <w:szCs w:val="24"/>
        </w:rPr>
        <w:t>Assinatura e nome do Representante Legal</w:t>
      </w:r>
    </w:p>
    <w:p w14:paraId="0E2DF550" w14:textId="77777777" w:rsidR="004F1158" w:rsidRPr="004F1158" w:rsidRDefault="004F1158" w:rsidP="004F1158">
      <w:pPr>
        <w:spacing w:after="0"/>
        <w:jc w:val="center"/>
        <w:rPr>
          <w:rFonts w:ascii="Arial" w:hAnsi="Arial" w:cs="Arial"/>
          <w:bCs/>
          <w:sz w:val="24"/>
          <w:szCs w:val="24"/>
        </w:rPr>
      </w:pPr>
      <w:r w:rsidRPr="004F1158">
        <w:rPr>
          <w:rFonts w:ascii="Arial" w:hAnsi="Arial" w:cs="Arial"/>
          <w:bCs/>
          <w:sz w:val="24"/>
          <w:szCs w:val="24"/>
        </w:rPr>
        <w:t>Cargo/Função</w:t>
      </w:r>
    </w:p>
    <w:p w14:paraId="08BEE038" w14:textId="77777777" w:rsidR="004F1158" w:rsidRPr="000E0FE7" w:rsidRDefault="004F1158" w:rsidP="005E006A">
      <w:pPr>
        <w:spacing w:after="0"/>
        <w:jc w:val="center"/>
        <w:rPr>
          <w:rFonts w:ascii="Arial" w:hAnsi="Arial" w:cs="Arial"/>
          <w:b/>
          <w:bCs/>
          <w:color w:val="000000" w:themeColor="text1"/>
          <w:sz w:val="24"/>
          <w:szCs w:val="24"/>
        </w:rPr>
      </w:pPr>
    </w:p>
    <w:p w14:paraId="1229E981" w14:textId="77777777" w:rsidR="000E0FE7" w:rsidRPr="000E0FE7" w:rsidRDefault="000E0FE7" w:rsidP="005E006A">
      <w:pPr>
        <w:spacing w:after="0"/>
        <w:jc w:val="both"/>
        <w:rPr>
          <w:rFonts w:ascii="Arial" w:hAnsi="Arial" w:cs="Arial"/>
          <w:color w:val="000000" w:themeColor="text1"/>
          <w:sz w:val="24"/>
          <w:szCs w:val="24"/>
        </w:rPr>
      </w:pPr>
    </w:p>
    <w:p w14:paraId="1CACEF3E" w14:textId="795407C8" w:rsidR="005F3DE6" w:rsidRDefault="005F3DE6" w:rsidP="005E006A">
      <w:pPr>
        <w:spacing w:after="0"/>
        <w:jc w:val="center"/>
        <w:rPr>
          <w:rFonts w:ascii="Arial" w:hAnsi="Arial" w:cs="Arial"/>
          <w:b/>
          <w:bCs/>
          <w:color w:val="000000" w:themeColor="text1"/>
          <w:sz w:val="24"/>
          <w:szCs w:val="24"/>
        </w:rPr>
      </w:pPr>
      <w:r w:rsidRPr="00050079">
        <w:rPr>
          <w:rFonts w:ascii="Arial" w:hAnsi="Arial" w:cs="Arial"/>
          <w:b/>
          <w:bCs/>
          <w:color w:val="000000" w:themeColor="text1"/>
          <w:sz w:val="24"/>
          <w:szCs w:val="24"/>
        </w:rPr>
        <w:lastRenderedPageBreak/>
        <w:t>ANEXO I</w:t>
      </w:r>
      <w:r w:rsidR="00DC2C61">
        <w:rPr>
          <w:rFonts w:ascii="Arial" w:hAnsi="Arial" w:cs="Arial"/>
          <w:b/>
          <w:bCs/>
          <w:color w:val="000000" w:themeColor="text1"/>
          <w:sz w:val="24"/>
          <w:szCs w:val="24"/>
        </w:rPr>
        <w:t>I</w:t>
      </w:r>
    </w:p>
    <w:p w14:paraId="249119AB" w14:textId="436A3511" w:rsidR="00DD0924" w:rsidRPr="00050079" w:rsidRDefault="00DD0924" w:rsidP="005E006A">
      <w:pPr>
        <w:spacing w:after="0"/>
        <w:jc w:val="center"/>
        <w:rPr>
          <w:rFonts w:ascii="Arial" w:hAnsi="Arial" w:cs="Arial"/>
          <w:b/>
          <w:bCs/>
          <w:color w:val="000000" w:themeColor="text1"/>
          <w:sz w:val="24"/>
          <w:szCs w:val="24"/>
        </w:rPr>
      </w:pPr>
      <w:r>
        <w:rPr>
          <w:rFonts w:ascii="Arial" w:hAnsi="Arial" w:cs="Arial"/>
          <w:b/>
          <w:bCs/>
          <w:color w:val="000000" w:themeColor="text1"/>
          <w:sz w:val="24"/>
          <w:szCs w:val="24"/>
        </w:rPr>
        <w:t>MINUTA DO CONTRATO</w:t>
      </w:r>
    </w:p>
    <w:p w14:paraId="3F9B2F5F" w14:textId="77777777" w:rsidR="005F3DE6" w:rsidRPr="005F3DE6" w:rsidRDefault="005F3DE6" w:rsidP="005E006A">
      <w:pPr>
        <w:spacing w:after="0"/>
        <w:jc w:val="both"/>
        <w:rPr>
          <w:rFonts w:ascii="Arial" w:hAnsi="Arial" w:cs="Arial"/>
          <w:color w:val="EE0000"/>
          <w:sz w:val="24"/>
          <w:szCs w:val="24"/>
        </w:rPr>
      </w:pPr>
    </w:p>
    <w:p w14:paraId="0F7036D5" w14:textId="6E598663" w:rsidR="005F3DE6" w:rsidRPr="005F3DE6" w:rsidRDefault="005F3DE6" w:rsidP="005E006A">
      <w:pPr>
        <w:spacing w:after="0"/>
        <w:ind w:left="4253" w:right="425"/>
        <w:jc w:val="both"/>
        <w:rPr>
          <w:rFonts w:ascii="Arial" w:hAnsi="Arial" w:cs="Arial"/>
          <w:b/>
          <w:bCs/>
          <w:sz w:val="24"/>
          <w:szCs w:val="24"/>
        </w:rPr>
      </w:pPr>
      <w:r w:rsidRPr="005F3DE6">
        <w:rPr>
          <w:rFonts w:ascii="Arial" w:hAnsi="Arial" w:cs="Arial"/>
          <w:b/>
          <w:bCs/>
          <w:sz w:val="24"/>
          <w:szCs w:val="24"/>
        </w:rPr>
        <w:t>CONTRATO ADMINISTRATIVO N</w:t>
      </w:r>
      <w:r w:rsidRPr="005F3DE6">
        <w:rPr>
          <w:rFonts w:ascii="Arial" w:hAnsi="Arial" w:cs="Arial"/>
          <w:b/>
          <w:bCs/>
          <w:sz w:val="24"/>
          <w:szCs w:val="24"/>
          <w:vertAlign w:val="superscript"/>
        </w:rPr>
        <w:t xml:space="preserve">O </w:t>
      </w:r>
      <w:r w:rsidRPr="005F3DE6">
        <w:rPr>
          <w:rFonts w:ascii="Arial" w:hAnsi="Arial" w:cs="Arial"/>
          <w:b/>
          <w:bCs/>
          <w:noProof/>
          <w:sz w:val="24"/>
          <w:szCs w:val="24"/>
        </w:rPr>
        <w:t xml:space="preserve">XXX/2026, </w:t>
      </w:r>
      <w:r w:rsidRPr="005F3DE6">
        <w:rPr>
          <w:rFonts w:ascii="Arial" w:hAnsi="Arial" w:cs="Arial"/>
          <w:b/>
          <w:bCs/>
          <w:sz w:val="24"/>
          <w:szCs w:val="24"/>
        </w:rPr>
        <w:t>QUE FAZEM ENTRE SI O INSTITUTO DE PREVIDÊNCIA MUNICIPAL DE GOV. VALADARES, E A EMPRESA xxxxxxxxxxxxxxxxxxxxxxxx</w:t>
      </w:r>
    </w:p>
    <w:p w14:paraId="41701AA9" w14:textId="77777777" w:rsidR="008C39B2" w:rsidRDefault="008C39B2" w:rsidP="005E006A">
      <w:pPr>
        <w:spacing w:after="0"/>
        <w:ind w:left="19"/>
        <w:jc w:val="both"/>
        <w:rPr>
          <w:rFonts w:ascii="Arial" w:hAnsi="Arial" w:cs="Arial"/>
          <w:b/>
          <w:bCs/>
          <w:sz w:val="24"/>
          <w:szCs w:val="24"/>
        </w:rPr>
      </w:pPr>
    </w:p>
    <w:p w14:paraId="4B674D70" w14:textId="1D7F8DD0" w:rsidR="005F3DE6" w:rsidRDefault="005F3DE6" w:rsidP="005E006A">
      <w:pPr>
        <w:spacing w:after="0"/>
        <w:ind w:left="19"/>
        <w:jc w:val="both"/>
        <w:rPr>
          <w:rFonts w:ascii="Arial" w:hAnsi="Arial" w:cs="Arial"/>
          <w:sz w:val="24"/>
          <w:szCs w:val="24"/>
        </w:rPr>
      </w:pPr>
      <w:r w:rsidRPr="005F3DE6">
        <w:rPr>
          <w:rFonts w:ascii="Arial" w:hAnsi="Arial" w:cs="Arial"/>
          <w:b/>
          <w:bCs/>
          <w:sz w:val="24"/>
          <w:szCs w:val="24"/>
        </w:rPr>
        <w:t>O INSTITUTO DE PREVIDÊNCIA MUNICIPAL DE GOV. VALADARES - IPREM/GV</w:t>
      </w:r>
      <w:r w:rsidRPr="005F3DE6">
        <w:rPr>
          <w:rFonts w:ascii="Arial" w:hAnsi="Arial" w:cs="Arial"/>
          <w:sz w:val="24"/>
          <w:szCs w:val="24"/>
        </w:rPr>
        <w:t xml:space="preserve">, com sede na Rua Israel Pinheiro, n </w:t>
      </w:r>
      <w:r w:rsidRPr="005F3DE6">
        <w:rPr>
          <w:rFonts w:ascii="Arial" w:hAnsi="Arial" w:cs="Arial"/>
          <w:sz w:val="24"/>
          <w:szCs w:val="24"/>
          <w:vertAlign w:val="superscript"/>
        </w:rPr>
        <w:t xml:space="preserve">o </w:t>
      </w:r>
      <w:r w:rsidRPr="005F3DE6">
        <w:rPr>
          <w:rFonts w:ascii="Arial" w:hAnsi="Arial" w:cs="Arial"/>
          <w:sz w:val="24"/>
          <w:szCs w:val="24"/>
        </w:rPr>
        <w:t xml:space="preserve">2.719, Centro, na cidade de Governador Valadares - Minas Gerais, inscrito no CNPJ sob o n </w:t>
      </w:r>
      <w:r w:rsidRPr="005F3DE6">
        <w:rPr>
          <w:rFonts w:ascii="Arial" w:hAnsi="Arial" w:cs="Arial"/>
          <w:sz w:val="24"/>
          <w:szCs w:val="24"/>
          <w:vertAlign w:val="superscript"/>
        </w:rPr>
        <w:t xml:space="preserve">o </w:t>
      </w:r>
      <w:r w:rsidRPr="005F3DE6">
        <w:rPr>
          <w:rFonts w:ascii="Arial" w:hAnsi="Arial" w:cs="Arial"/>
          <w:sz w:val="24"/>
          <w:szCs w:val="24"/>
        </w:rPr>
        <w:t xml:space="preserve">86.813.953/0001-94, neste ato representado pelo presidente do IPREM/GV, Sr. Bruno Vilar Rocha de Almeida, através do Ato de Nomeação publicado em 05 de março de 2024 no Diário Oficial Eletrônico — ANO X I N </w:t>
      </w:r>
      <w:r w:rsidRPr="005F3DE6">
        <w:rPr>
          <w:rFonts w:ascii="Arial" w:hAnsi="Arial" w:cs="Arial"/>
          <w:sz w:val="24"/>
          <w:szCs w:val="24"/>
          <w:vertAlign w:val="superscript"/>
        </w:rPr>
        <w:t xml:space="preserve">O </w:t>
      </w:r>
      <w:r w:rsidRPr="005F3DE6">
        <w:rPr>
          <w:rFonts w:ascii="Arial" w:hAnsi="Arial" w:cs="Arial"/>
          <w:sz w:val="24"/>
          <w:szCs w:val="24"/>
        </w:rPr>
        <w:t xml:space="preserve">2.474, Governador Valadares / MG, portador do CPF n </w:t>
      </w:r>
      <w:r w:rsidRPr="005F3DE6">
        <w:rPr>
          <w:rFonts w:ascii="Arial" w:hAnsi="Arial" w:cs="Arial"/>
          <w:sz w:val="24"/>
          <w:szCs w:val="24"/>
          <w:vertAlign w:val="superscript"/>
        </w:rPr>
        <w:t xml:space="preserve">o </w:t>
      </w:r>
      <w:r w:rsidRPr="005F3DE6">
        <w:rPr>
          <w:rFonts w:ascii="Arial" w:hAnsi="Arial" w:cs="Arial"/>
          <w:sz w:val="24"/>
          <w:szCs w:val="24"/>
        </w:rPr>
        <w:t>094.520.976-20, doravante denominado CONTRATANTE, e 0 xxxxxxxxxx, inscrito(a) no CNPJ sob o n</w:t>
      </w:r>
      <w:r w:rsidRPr="005F3DE6">
        <w:rPr>
          <w:rFonts w:ascii="Arial" w:hAnsi="Arial" w:cs="Arial"/>
          <w:sz w:val="24"/>
          <w:szCs w:val="24"/>
          <w:vertAlign w:val="superscript"/>
        </w:rPr>
        <w:t xml:space="preserve">o </w:t>
      </w:r>
      <w:r w:rsidRPr="005F3DE6">
        <w:rPr>
          <w:rFonts w:ascii="Arial" w:hAnsi="Arial" w:cs="Arial"/>
          <w:sz w:val="24"/>
          <w:szCs w:val="24"/>
        </w:rPr>
        <w:t xml:space="preserve">xxxxxxxxx, sediada na xxxxxxxxx, n </w:t>
      </w:r>
      <w:r w:rsidRPr="005F3DE6">
        <w:rPr>
          <w:rFonts w:ascii="Arial" w:hAnsi="Arial" w:cs="Arial"/>
          <w:sz w:val="24"/>
          <w:szCs w:val="24"/>
          <w:vertAlign w:val="superscript"/>
        </w:rPr>
        <w:t xml:space="preserve">o </w:t>
      </w:r>
      <w:r w:rsidRPr="005F3DE6">
        <w:rPr>
          <w:rFonts w:ascii="Arial" w:hAnsi="Arial" w:cs="Arial"/>
          <w:sz w:val="24"/>
          <w:szCs w:val="24"/>
        </w:rPr>
        <w:t>xxxxxxxxxxx, Bairro xxxxxxxxxxx, CEP xxxxxxxxxxxx, Governador Valadares, MG, doravante designada CONTRATADA, neste ato representado por xxxxxxxxxxxxxxxx, portador(a) do CPF n</w:t>
      </w:r>
      <w:r w:rsidRPr="005F3DE6">
        <w:rPr>
          <w:rFonts w:ascii="Arial" w:hAnsi="Arial" w:cs="Arial"/>
          <w:sz w:val="24"/>
          <w:szCs w:val="24"/>
          <w:vertAlign w:val="superscript"/>
        </w:rPr>
        <w:t xml:space="preserve">o </w:t>
      </w:r>
      <w:r w:rsidRPr="005F3DE6">
        <w:rPr>
          <w:rFonts w:ascii="Arial" w:hAnsi="Arial" w:cs="Arial"/>
          <w:sz w:val="24"/>
          <w:szCs w:val="24"/>
        </w:rPr>
        <w:t xml:space="preserve">xxxxxxxxxxxxx, conforme atos constitutivos da empresa, tendo em vista o que consta no PACS nº 34 </w:t>
      </w:r>
      <w:r w:rsidRPr="005F3DE6">
        <w:rPr>
          <w:rFonts w:ascii="Arial" w:hAnsi="Arial" w:cs="Arial"/>
          <w:sz w:val="24"/>
          <w:szCs w:val="24"/>
          <w:vertAlign w:val="superscript"/>
        </w:rPr>
        <w:t xml:space="preserve"> </w:t>
      </w:r>
      <w:r w:rsidRPr="005F3DE6">
        <w:rPr>
          <w:rFonts w:ascii="Arial" w:hAnsi="Arial" w:cs="Arial"/>
          <w:sz w:val="24"/>
          <w:szCs w:val="24"/>
        </w:rPr>
        <w:t xml:space="preserve">/2025 e em observância às disposições da Lei Federal n </w:t>
      </w:r>
      <w:r w:rsidRPr="005F3DE6">
        <w:rPr>
          <w:rFonts w:ascii="Arial" w:hAnsi="Arial" w:cs="Arial"/>
          <w:sz w:val="24"/>
          <w:szCs w:val="24"/>
          <w:vertAlign w:val="superscript"/>
        </w:rPr>
        <w:t xml:space="preserve">o </w:t>
      </w:r>
      <w:r w:rsidRPr="005F3DE6">
        <w:rPr>
          <w:rFonts w:ascii="Arial" w:hAnsi="Arial" w:cs="Arial"/>
          <w:sz w:val="24"/>
          <w:szCs w:val="24"/>
        </w:rPr>
        <w:t xml:space="preserve">14.133, de 1 </w:t>
      </w:r>
      <w:r w:rsidRPr="005F3DE6">
        <w:rPr>
          <w:rFonts w:ascii="Arial" w:hAnsi="Arial" w:cs="Arial"/>
          <w:sz w:val="24"/>
          <w:szCs w:val="24"/>
          <w:vertAlign w:val="superscript"/>
        </w:rPr>
        <w:t xml:space="preserve">0 </w:t>
      </w:r>
      <w:r w:rsidRPr="005F3DE6">
        <w:rPr>
          <w:rFonts w:ascii="Arial" w:hAnsi="Arial" w:cs="Arial"/>
          <w:sz w:val="24"/>
          <w:szCs w:val="24"/>
        </w:rPr>
        <w:t xml:space="preserve">de abril de 2021, resolvem celebrar o presente Termo de Contrato, decorrente CONCORRÊNCIA n </w:t>
      </w:r>
      <w:r w:rsidRPr="005F3DE6">
        <w:rPr>
          <w:rFonts w:ascii="Arial" w:hAnsi="Arial" w:cs="Arial"/>
          <w:sz w:val="24"/>
          <w:szCs w:val="24"/>
          <w:vertAlign w:val="superscript"/>
        </w:rPr>
        <w:t xml:space="preserve">o </w:t>
      </w:r>
      <w:r w:rsidRPr="005F3DE6">
        <w:rPr>
          <w:rFonts w:ascii="Arial" w:hAnsi="Arial" w:cs="Arial"/>
          <w:sz w:val="24"/>
          <w:szCs w:val="24"/>
        </w:rPr>
        <w:t>01/2025, mediante as cláusulas e condições a seguir enunciadas.</w:t>
      </w:r>
    </w:p>
    <w:p w14:paraId="43CBD3E6" w14:textId="77777777" w:rsidR="005F3DE6" w:rsidRDefault="005F3DE6" w:rsidP="005E006A">
      <w:pPr>
        <w:spacing w:after="0"/>
        <w:ind w:left="19"/>
        <w:jc w:val="both"/>
        <w:rPr>
          <w:rFonts w:ascii="Arial" w:hAnsi="Arial" w:cs="Arial"/>
          <w:b/>
          <w:bCs/>
          <w:sz w:val="24"/>
          <w:szCs w:val="24"/>
        </w:rPr>
      </w:pPr>
    </w:p>
    <w:p w14:paraId="27EA7833" w14:textId="55128D84" w:rsidR="005F3DE6" w:rsidRPr="005F3DE6" w:rsidRDefault="005F3DE6" w:rsidP="005E006A">
      <w:pPr>
        <w:spacing w:after="0"/>
        <w:ind w:left="19"/>
        <w:jc w:val="both"/>
        <w:rPr>
          <w:rFonts w:ascii="Arial" w:hAnsi="Arial" w:cs="Arial"/>
          <w:b/>
          <w:bCs/>
          <w:sz w:val="24"/>
          <w:szCs w:val="24"/>
        </w:rPr>
      </w:pPr>
      <w:r w:rsidRPr="005F3DE6">
        <w:rPr>
          <w:rFonts w:ascii="Arial" w:hAnsi="Arial" w:cs="Arial"/>
          <w:b/>
          <w:bCs/>
          <w:sz w:val="24"/>
          <w:szCs w:val="24"/>
        </w:rPr>
        <w:t>CLÁUSULA PRIMEIRA - DO OBJETO</w:t>
      </w:r>
    </w:p>
    <w:p w14:paraId="6911FBC4" w14:textId="61CD0E74" w:rsidR="005F3DE6" w:rsidRPr="005F3DE6" w:rsidRDefault="005F3DE6" w:rsidP="005E006A">
      <w:pPr>
        <w:spacing w:after="0"/>
        <w:ind w:left="19"/>
        <w:jc w:val="both"/>
        <w:rPr>
          <w:rFonts w:ascii="Arial" w:hAnsi="Arial" w:cs="Arial"/>
          <w:sz w:val="24"/>
          <w:szCs w:val="24"/>
        </w:rPr>
      </w:pPr>
      <w:r w:rsidRPr="005F3DE6">
        <w:rPr>
          <w:rFonts w:ascii="Arial" w:hAnsi="Arial" w:cs="Arial"/>
          <w:sz w:val="24"/>
          <w:szCs w:val="24"/>
        </w:rPr>
        <w:t xml:space="preserve">1 .1 - </w:t>
      </w:r>
      <w:r w:rsidRPr="005F3DE6">
        <w:rPr>
          <w:rFonts w:ascii="Arial" w:eastAsia="Times New Roman" w:hAnsi="Arial" w:cs="Arial"/>
          <w:bCs/>
          <w:sz w:val="24"/>
          <w:szCs w:val="24"/>
        </w:rPr>
        <w:t xml:space="preserve">Contratação de escritório de advocacia para prestação de serviços jurídicos atinentes a defesa dos interesses do </w:t>
      </w:r>
      <w:r w:rsidR="006F2035">
        <w:rPr>
          <w:rFonts w:ascii="Arial" w:eastAsia="Times New Roman" w:hAnsi="Arial" w:cs="Arial"/>
          <w:bCs/>
          <w:sz w:val="24"/>
          <w:szCs w:val="24"/>
        </w:rPr>
        <w:t>CONTRATANTE</w:t>
      </w:r>
      <w:r w:rsidRPr="005F3DE6">
        <w:rPr>
          <w:rFonts w:ascii="Arial" w:eastAsia="Times New Roman" w:hAnsi="Arial" w:cs="Arial"/>
          <w:bCs/>
          <w:sz w:val="24"/>
          <w:szCs w:val="24"/>
        </w:rPr>
        <w:t xml:space="preserve"> nos processos em tramitação em 2ª Instância nos Tribunais de Justiça de Minas Gerais, Regional do Trabalho da 3ª Região, Regional Federal da 6ª Região, Tribunal de Contas do Estado de Minas Gerais, Tribunal de Contas da União, bem como Tribunais Superiores, a saber, Supremo Tribunal Federal, Superior Tribunal de Justiça e Tribunal Superior do Trabalho</w:t>
      </w:r>
      <w:r w:rsidRPr="005F3DE6">
        <w:rPr>
          <w:rFonts w:ascii="Arial" w:hAnsi="Arial" w:cs="Arial"/>
          <w:sz w:val="24"/>
          <w:szCs w:val="24"/>
        </w:rPr>
        <w:t>, conforme requisitos descritos no Estudo Técnico Preliminar e Termo de Referência.</w:t>
      </w:r>
    </w:p>
    <w:p w14:paraId="71F473BA" w14:textId="20E37CBB" w:rsidR="005F3DE6" w:rsidRPr="005F3DE6" w:rsidRDefault="005F3DE6" w:rsidP="005E006A">
      <w:pPr>
        <w:spacing w:after="0"/>
        <w:ind w:left="19"/>
        <w:jc w:val="both"/>
        <w:rPr>
          <w:rFonts w:ascii="Arial" w:hAnsi="Arial" w:cs="Arial"/>
          <w:sz w:val="24"/>
          <w:szCs w:val="24"/>
        </w:rPr>
      </w:pPr>
      <w:r w:rsidRPr="005F3DE6">
        <w:rPr>
          <w:rFonts w:ascii="Arial" w:hAnsi="Arial" w:cs="Arial"/>
          <w:sz w:val="24"/>
          <w:szCs w:val="24"/>
        </w:rPr>
        <w:t xml:space="preserve">1.2 </w:t>
      </w:r>
      <w:r>
        <w:rPr>
          <w:rFonts w:ascii="Arial" w:hAnsi="Arial" w:cs="Arial"/>
          <w:sz w:val="24"/>
          <w:szCs w:val="24"/>
        </w:rPr>
        <w:t>-</w:t>
      </w:r>
      <w:r w:rsidRPr="005F3DE6">
        <w:rPr>
          <w:rFonts w:ascii="Arial" w:hAnsi="Arial" w:cs="Arial"/>
          <w:sz w:val="24"/>
          <w:szCs w:val="24"/>
        </w:rPr>
        <w:t xml:space="preserve"> Descrição do objeto</w:t>
      </w:r>
      <w:r w:rsidR="00062961">
        <w:rPr>
          <w:rFonts w:ascii="Arial" w:hAnsi="Arial" w:cs="Arial"/>
          <w:sz w:val="24"/>
          <w:szCs w:val="24"/>
        </w:rPr>
        <w:t xml:space="preserve"> encontra-se relacionada no Item 3 do termo de Referência;</w:t>
      </w:r>
    </w:p>
    <w:p w14:paraId="48D37B30" w14:textId="24922752"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1.3 - São anexos a este instrumento e vinculam esta contratação, independentemente</w:t>
      </w:r>
      <w:r>
        <w:rPr>
          <w:rFonts w:ascii="Arial" w:hAnsi="Arial" w:cs="Arial"/>
          <w:sz w:val="24"/>
          <w:szCs w:val="24"/>
        </w:rPr>
        <w:t xml:space="preserve"> </w:t>
      </w:r>
      <w:r w:rsidRPr="005F3DE6">
        <w:rPr>
          <w:rFonts w:ascii="Arial" w:hAnsi="Arial" w:cs="Arial"/>
          <w:sz w:val="24"/>
          <w:szCs w:val="24"/>
        </w:rPr>
        <w:t>transcrição:</w:t>
      </w:r>
    </w:p>
    <w:p w14:paraId="7429BE05" w14:textId="77777777" w:rsidR="005F3DE6" w:rsidRPr="005F3DE6" w:rsidRDefault="005F3DE6" w:rsidP="005E006A">
      <w:pPr>
        <w:spacing w:after="0"/>
        <w:ind w:left="312" w:right="9" w:hanging="293"/>
        <w:jc w:val="both"/>
        <w:rPr>
          <w:rFonts w:ascii="Arial" w:hAnsi="Arial" w:cs="Arial"/>
          <w:sz w:val="24"/>
          <w:szCs w:val="24"/>
        </w:rPr>
      </w:pPr>
      <w:r w:rsidRPr="005F3DE6">
        <w:rPr>
          <w:rFonts w:ascii="Arial" w:hAnsi="Arial" w:cs="Arial"/>
          <w:sz w:val="24"/>
          <w:szCs w:val="24"/>
        </w:rPr>
        <w:t>1.3.1 - O Termo de Referência que embasou a contratação</w:t>
      </w:r>
    </w:p>
    <w:p w14:paraId="006BC101" w14:textId="77777777" w:rsidR="005F3DE6" w:rsidRPr="005F3DE6" w:rsidRDefault="005F3DE6" w:rsidP="005E006A">
      <w:pPr>
        <w:spacing w:after="0"/>
        <w:ind w:left="312" w:right="5059" w:hanging="293"/>
        <w:jc w:val="both"/>
        <w:rPr>
          <w:rFonts w:ascii="Arial" w:hAnsi="Arial" w:cs="Arial"/>
          <w:sz w:val="24"/>
          <w:szCs w:val="24"/>
        </w:rPr>
      </w:pPr>
      <w:r w:rsidRPr="005F3DE6">
        <w:rPr>
          <w:rFonts w:ascii="Arial" w:hAnsi="Arial" w:cs="Arial"/>
          <w:sz w:val="24"/>
          <w:szCs w:val="24"/>
        </w:rPr>
        <w:t>1.3.3 - A proposta da CONTRATADA; e</w:t>
      </w:r>
    </w:p>
    <w:p w14:paraId="40D7E827" w14:textId="77777777" w:rsidR="005F3DE6" w:rsidRDefault="005F3DE6" w:rsidP="005E006A">
      <w:pPr>
        <w:spacing w:after="0"/>
        <w:ind w:left="312" w:right="9" w:hanging="293"/>
        <w:jc w:val="both"/>
        <w:rPr>
          <w:rFonts w:ascii="Arial" w:hAnsi="Arial" w:cs="Arial"/>
          <w:sz w:val="24"/>
          <w:szCs w:val="24"/>
        </w:rPr>
      </w:pPr>
      <w:r w:rsidRPr="005F3DE6">
        <w:rPr>
          <w:rFonts w:ascii="Arial" w:hAnsi="Arial" w:cs="Arial"/>
          <w:sz w:val="24"/>
          <w:szCs w:val="24"/>
        </w:rPr>
        <w:t>1.3.4 - Anexos dos documentos supracitados.</w:t>
      </w:r>
    </w:p>
    <w:p w14:paraId="263421C0" w14:textId="77777777" w:rsidR="005F3DE6" w:rsidRPr="005F3DE6" w:rsidRDefault="005F3DE6" w:rsidP="005E006A">
      <w:pPr>
        <w:spacing w:after="0"/>
        <w:ind w:left="312" w:right="9" w:hanging="293"/>
        <w:jc w:val="both"/>
        <w:rPr>
          <w:rFonts w:ascii="Arial" w:hAnsi="Arial" w:cs="Arial"/>
          <w:sz w:val="24"/>
          <w:szCs w:val="24"/>
        </w:rPr>
      </w:pPr>
    </w:p>
    <w:p w14:paraId="35F20121"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SEGUNDA - DO MODELO DE EXECUÇÃO E GESTÃO CONTRATUAL</w:t>
      </w:r>
    </w:p>
    <w:p w14:paraId="20220F94" w14:textId="21D72E7A"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2.1 - Os termos em relação ao regime de execução contratual, do modelo de gestão, assim como os prazos e condições de conclusão, da entrega e do recebimento constam no</w:t>
      </w:r>
      <w:r w:rsidR="00C825C9">
        <w:rPr>
          <w:rFonts w:ascii="Arial" w:hAnsi="Arial" w:cs="Arial"/>
          <w:sz w:val="24"/>
          <w:szCs w:val="24"/>
        </w:rPr>
        <w:t>s</w:t>
      </w:r>
      <w:r w:rsidRPr="005F3DE6">
        <w:rPr>
          <w:rFonts w:ascii="Arial" w:hAnsi="Arial" w:cs="Arial"/>
          <w:sz w:val="24"/>
          <w:szCs w:val="24"/>
        </w:rPr>
        <w:t xml:space="preserve"> Ite</w:t>
      </w:r>
      <w:r w:rsidR="00C825C9">
        <w:rPr>
          <w:rFonts w:ascii="Arial" w:hAnsi="Arial" w:cs="Arial"/>
          <w:sz w:val="24"/>
          <w:szCs w:val="24"/>
        </w:rPr>
        <w:t>ns</w:t>
      </w:r>
      <w:r w:rsidRPr="005F3DE6">
        <w:rPr>
          <w:rFonts w:ascii="Arial" w:hAnsi="Arial" w:cs="Arial"/>
          <w:sz w:val="24"/>
          <w:szCs w:val="24"/>
        </w:rPr>
        <w:t xml:space="preserve"> 8</w:t>
      </w:r>
      <w:r w:rsidR="00C825C9">
        <w:rPr>
          <w:rFonts w:ascii="Arial" w:hAnsi="Arial" w:cs="Arial"/>
          <w:sz w:val="24"/>
          <w:szCs w:val="24"/>
        </w:rPr>
        <w:t xml:space="preserve"> e 9</w:t>
      </w:r>
      <w:r w:rsidRPr="005F3DE6">
        <w:rPr>
          <w:rFonts w:ascii="Arial" w:hAnsi="Arial" w:cs="Arial"/>
          <w:sz w:val="24"/>
          <w:szCs w:val="24"/>
        </w:rPr>
        <w:t xml:space="preserve"> do Termo de Referência vinculado a este Contrato.</w:t>
      </w:r>
    </w:p>
    <w:p w14:paraId="3845BA2D" w14:textId="77777777" w:rsidR="005F3DE6" w:rsidRPr="005F3DE6" w:rsidRDefault="005F3DE6" w:rsidP="005E006A">
      <w:pPr>
        <w:pStyle w:val="Ttulo1"/>
        <w:jc w:val="both"/>
        <w:rPr>
          <w:rFonts w:ascii="Arial" w:hAnsi="Arial" w:cs="Arial"/>
          <w:b w:val="0"/>
          <w:bCs w:val="0"/>
          <w:color w:val="000000" w:themeColor="text1"/>
          <w:sz w:val="24"/>
          <w:szCs w:val="24"/>
        </w:rPr>
      </w:pPr>
      <w:r w:rsidRPr="005F3DE6">
        <w:rPr>
          <w:rFonts w:ascii="Arial" w:hAnsi="Arial" w:cs="Arial"/>
          <w:color w:val="000000" w:themeColor="text1"/>
          <w:sz w:val="24"/>
          <w:szCs w:val="24"/>
        </w:rPr>
        <w:lastRenderedPageBreak/>
        <w:t>CLÁUSULA TERCEIRA - SUBCONTRATAÇÃO</w:t>
      </w:r>
    </w:p>
    <w:p w14:paraId="66041368" w14:textId="77777777" w:rsidR="005F3DE6" w:rsidRDefault="005F3DE6" w:rsidP="005E006A">
      <w:pPr>
        <w:spacing w:after="0"/>
        <w:ind w:right="9"/>
        <w:jc w:val="both"/>
        <w:rPr>
          <w:rFonts w:ascii="Arial" w:hAnsi="Arial" w:cs="Arial"/>
          <w:sz w:val="24"/>
          <w:szCs w:val="24"/>
        </w:rPr>
      </w:pPr>
      <w:r w:rsidRPr="005F3DE6">
        <w:rPr>
          <w:rFonts w:ascii="Arial" w:hAnsi="Arial" w:cs="Arial"/>
          <w:color w:val="000000" w:themeColor="text1"/>
          <w:sz w:val="24"/>
          <w:szCs w:val="24"/>
        </w:rPr>
        <w:t>3.1 - Não será admitida a subcontratação do objeto contratual</w:t>
      </w:r>
      <w:r w:rsidRPr="005F3DE6">
        <w:rPr>
          <w:rFonts w:ascii="Arial" w:hAnsi="Arial" w:cs="Arial"/>
          <w:sz w:val="24"/>
          <w:szCs w:val="24"/>
        </w:rPr>
        <w:t>.</w:t>
      </w:r>
    </w:p>
    <w:p w14:paraId="7673539B" w14:textId="77777777" w:rsidR="005F3DE6" w:rsidRPr="005F3DE6" w:rsidRDefault="005F3DE6" w:rsidP="005E006A">
      <w:pPr>
        <w:spacing w:after="0"/>
        <w:ind w:right="9"/>
        <w:jc w:val="both"/>
        <w:rPr>
          <w:rFonts w:ascii="Arial" w:hAnsi="Arial" w:cs="Arial"/>
          <w:sz w:val="24"/>
          <w:szCs w:val="24"/>
        </w:rPr>
      </w:pPr>
    </w:p>
    <w:p w14:paraId="45696C6D"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CLÁSULA QUARTA - DO VALOR E DA FORMA DE PAGAMENTO</w:t>
      </w:r>
    </w:p>
    <w:p w14:paraId="78715DCC" w14:textId="77777777" w:rsidR="005F3DE6" w:rsidRPr="008C39B2" w:rsidRDefault="005F3DE6" w:rsidP="005E006A">
      <w:pPr>
        <w:spacing w:after="0"/>
        <w:ind w:right="9"/>
        <w:jc w:val="both"/>
        <w:rPr>
          <w:rFonts w:ascii="Arial" w:hAnsi="Arial" w:cs="Arial"/>
          <w:b/>
          <w:bCs/>
          <w:sz w:val="24"/>
          <w:szCs w:val="24"/>
        </w:rPr>
      </w:pPr>
      <w:r w:rsidRPr="008C39B2">
        <w:rPr>
          <w:rFonts w:ascii="Arial" w:hAnsi="Arial" w:cs="Arial"/>
          <w:b/>
          <w:bCs/>
          <w:sz w:val="24"/>
          <w:szCs w:val="24"/>
        </w:rPr>
        <w:t>4.1. DO PREÇO</w:t>
      </w:r>
    </w:p>
    <w:p w14:paraId="302850E6" w14:textId="511CE610"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4.1.1 - O valor mensal da contratação é de xxxxxxxxxxxxxxxxxxxxxxx e o valor total, a quantia de R$ xxxxxxxxxxxxxxxxxxxxxxxxxxxxxxxxxxxxxxxxxxxxxxxxxxxxxxxxxxxxxxx.</w:t>
      </w:r>
    </w:p>
    <w:p w14:paraId="15B44FB7" w14:textId="545CDC42"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4.1.</w:t>
      </w:r>
      <w:r>
        <w:rPr>
          <w:rFonts w:ascii="Arial" w:hAnsi="Arial" w:cs="Arial"/>
          <w:sz w:val="24"/>
          <w:szCs w:val="24"/>
        </w:rPr>
        <w:t>2</w:t>
      </w:r>
      <w:r w:rsidRPr="005F3DE6">
        <w:rPr>
          <w:rFonts w:ascii="Arial" w:hAnsi="Arial" w:cs="Arial"/>
          <w:sz w:val="24"/>
          <w:szCs w:val="24"/>
        </w:rPr>
        <w:t xml:space="preserve"> - Nos valores acima, estão incluídas todas as despesas ordinárias diretas e indiretas decorrentes da execução do objeto, inclusive tributos elou impostos, encargos sociais, trabalhistas, previdenciários, fiscais e comerciais incidentes, taxa de administração, e outros necessários ao cumprimento integral do objeto da contratação.</w:t>
      </w:r>
    </w:p>
    <w:p w14:paraId="06CDF7FB" w14:textId="6E119A59"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 xml:space="preserve">4.2. DO PRAZO </w:t>
      </w:r>
      <w:r w:rsidR="00547775">
        <w:rPr>
          <w:rFonts w:ascii="Arial" w:hAnsi="Arial" w:cs="Arial"/>
          <w:b/>
          <w:bCs/>
          <w:sz w:val="24"/>
          <w:szCs w:val="24"/>
        </w:rPr>
        <w:t xml:space="preserve">E FORMA </w:t>
      </w:r>
      <w:r w:rsidRPr="005F3DE6">
        <w:rPr>
          <w:rFonts w:ascii="Arial" w:hAnsi="Arial" w:cs="Arial"/>
          <w:b/>
          <w:bCs/>
          <w:sz w:val="24"/>
          <w:szCs w:val="24"/>
        </w:rPr>
        <w:t>DE PAGAMENTO</w:t>
      </w:r>
    </w:p>
    <w:p w14:paraId="26AF1AB9"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4.2.1 - O prazo para pagamento ao contratado e demais condições a ele referentes encontram-se definidos no item 7 do Termo de Referência.</w:t>
      </w:r>
    </w:p>
    <w:p w14:paraId="77EA76A7" w14:textId="45764DD5"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547775">
        <w:rPr>
          <w:rFonts w:ascii="Arial" w:hAnsi="Arial" w:cs="Arial"/>
          <w:sz w:val="24"/>
          <w:szCs w:val="24"/>
        </w:rPr>
        <w:t>2</w:t>
      </w:r>
      <w:r w:rsidRPr="005F3DE6">
        <w:rPr>
          <w:rFonts w:ascii="Arial" w:hAnsi="Arial" w:cs="Arial"/>
          <w:sz w:val="24"/>
          <w:szCs w:val="24"/>
        </w:rPr>
        <w:t>.</w:t>
      </w:r>
      <w:r w:rsidR="00547775">
        <w:rPr>
          <w:rFonts w:ascii="Arial" w:hAnsi="Arial" w:cs="Arial"/>
          <w:sz w:val="24"/>
          <w:szCs w:val="24"/>
        </w:rPr>
        <w:t>2</w:t>
      </w:r>
      <w:r w:rsidRPr="005F3DE6">
        <w:rPr>
          <w:rFonts w:ascii="Arial" w:hAnsi="Arial" w:cs="Arial"/>
          <w:sz w:val="24"/>
          <w:szCs w:val="24"/>
        </w:rPr>
        <w:t xml:space="preserve"> - O pagamento será efetuado pe</w:t>
      </w:r>
      <w:r w:rsidR="00547775">
        <w:rPr>
          <w:rFonts w:ascii="Arial" w:hAnsi="Arial" w:cs="Arial"/>
          <w:sz w:val="24"/>
          <w:szCs w:val="24"/>
        </w:rPr>
        <w:t>l</w:t>
      </w:r>
      <w:r w:rsidRPr="005F3DE6">
        <w:rPr>
          <w:rFonts w:ascii="Arial" w:hAnsi="Arial" w:cs="Arial"/>
          <w:sz w:val="24"/>
          <w:szCs w:val="24"/>
        </w:rPr>
        <w:t>a Contabilidade da CONTRATANTE na 2</w:t>
      </w:r>
      <w:r w:rsidR="00437233">
        <w:rPr>
          <w:rFonts w:ascii="Arial" w:hAnsi="Arial" w:cs="Arial"/>
          <w:sz w:val="24"/>
          <w:szCs w:val="24"/>
          <w:vertAlign w:val="superscript"/>
        </w:rPr>
        <w:t>ª</w:t>
      </w:r>
      <w:r w:rsidRPr="005F3DE6">
        <w:rPr>
          <w:rFonts w:ascii="Arial" w:hAnsi="Arial" w:cs="Arial"/>
          <w:sz w:val="24"/>
          <w:szCs w:val="24"/>
          <w:vertAlign w:val="superscript"/>
        </w:rPr>
        <w:t xml:space="preserve"> </w:t>
      </w:r>
      <w:r w:rsidRPr="005F3DE6">
        <w:rPr>
          <w:rFonts w:ascii="Arial" w:hAnsi="Arial" w:cs="Arial"/>
          <w:sz w:val="24"/>
          <w:szCs w:val="24"/>
        </w:rPr>
        <w:t>(segunda) quarta-feira após a apresentação da Nota Fiscal, que deverá ser apresentada até o último dia útil do mês da prestação d</w:t>
      </w:r>
      <w:r w:rsidR="00437233">
        <w:rPr>
          <w:rFonts w:ascii="Arial" w:hAnsi="Arial" w:cs="Arial"/>
          <w:sz w:val="24"/>
          <w:szCs w:val="24"/>
        </w:rPr>
        <w:t>os</w:t>
      </w:r>
      <w:r w:rsidRPr="005F3DE6">
        <w:rPr>
          <w:rFonts w:ascii="Arial" w:hAnsi="Arial" w:cs="Arial"/>
          <w:sz w:val="24"/>
          <w:szCs w:val="24"/>
        </w:rPr>
        <w:t xml:space="preserve"> serviço</w:t>
      </w:r>
      <w:r w:rsidR="00437233">
        <w:rPr>
          <w:rFonts w:ascii="Arial" w:hAnsi="Arial" w:cs="Arial"/>
          <w:sz w:val="24"/>
          <w:szCs w:val="24"/>
        </w:rPr>
        <w:t>s</w:t>
      </w:r>
      <w:r w:rsidRPr="005F3DE6">
        <w:rPr>
          <w:rFonts w:ascii="Arial" w:hAnsi="Arial" w:cs="Arial"/>
          <w:sz w:val="24"/>
          <w:szCs w:val="24"/>
        </w:rPr>
        <w:t>.</w:t>
      </w:r>
    </w:p>
    <w:p w14:paraId="78D6EBD6" w14:textId="4E6DDE6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547775">
        <w:rPr>
          <w:rFonts w:ascii="Arial" w:hAnsi="Arial" w:cs="Arial"/>
          <w:sz w:val="24"/>
          <w:szCs w:val="24"/>
        </w:rPr>
        <w:t>2</w:t>
      </w:r>
      <w:r w:rsidRPr="005F3DE6">
        <w:rPr>
          <w:rFonts w:ascii="Arial" w:hAnsi="Arial" w:cs="Arial"/>
          <w:sz w:val="24"/>
          <w:szCs w:val="24"/>
        </w:rPr>
        <w:t>.</w:t>
      </w:r>
      <w:r w:rsidR="00547775">
        <w:rPr>
          <w:rFonts w:ascii="Arial" w:hAnsi="Arial" w:cs="Arial"/>
          <w:sz w:val="24"/>
          <w:szCs w:val="24"/>
        </w:rPr>
        <w:t>3</w:t>
      </w:r>
      <w:r w:rsidRPr="005F3DE6">
        <w:rPr>
          <w:rFonts w:ascii="Arial" w:hAnsi="Arial" w:cs="Arial"/>
          <w:sz w:val="24"/>
          <w:szCs w:val="24"/>
        </w:rPr>
        <w:t xml:space="preserve"> - Caso a CONTRATANTE apresente o boleto juntamente com a Nota Fiscal, o pagamento será realizado no vencimento.</w:t>
      </w:r>
    </w:p>
    <w:p w14:paraId="682264A7" w14:textId="67D3B805"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547775">
        <w:rPr>
          <w:rFonts w:ascii="Arial" w:hAnsi="Arial" w:cs="Arial"/>
          <w:sz w:val="24"/>
          <w:szCs w:val="24"/>
        </w:rPr>
        <w:t>2</w:t>
      </w:r>
      <w:r w:rsidRPr="005F3DE6">
        <w:rPr>
          <w:rFonts w:ascii="Arial" w:hAnsi="Arial" w:cs="Arial"/>
          <w:sz w:val="24"/>
          <w:szCs w:val="24"/>
        </w:rPr>
        <w:t>.</w:t>
      </w:r>
      <w:r w:rsidR="00547775">
        <w:rPr>
          <w:rFonts w:ascii="Arial" w:hAnsi="Arial" w:cs="Arial"/>
          <w:sz w:val="24"/>
          <w:szCs w:val="24"/>
        </w:rPr>
        <w:t>4</w:t>
      </w:r>
      <w:r w:rsidRPr="005F3DE6">
        <w:rPr>
          <w:rFonts w:ascii="Arial" w:hAnsi="Arial" w:cs="Arial"/>
          <w:sz w:val="24"/>
          <w:szCs w:val="24"/>
        </w:rPr>
        <w:t xml:space="preserve"> - O vencimento do boleto não poderá ser inferior ao prazo informado no item 4.3.1.</w:t>
      </w:r>
    </w:p>
    <w:p w14:paraId="0A7C5AE0" w14:textId="18B17DA3"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547775">
        <w:rPr>
          <w:rFonts w:ascii="Arial" w:hAnsi="Arial" w:cs="Arial"/>
          <w:sz w:val="24"/>
          <w:szCs w:val="24"/>
        </w:rPr>
        <w:t>2</w:t>
      </w:r>
      <w:r w:rsidRPr="005F3DE6">
        <w:rPr>
          <w:rFonts w:ascii="Arial" w:hAnsi="Arial" w:cs="Arial"/>
          <w:sz w:val="24"/>
          <w:szCs w:val="24"/>
        </w:rPr>
        <w:t>.</w:t>
      </w:r>
      <w:r w:rsidR="00547775">
        <w:rPr>
          <w:rFonts w:ascii="Arial" w:hAnsi="Arial" w:cs="Arial"/>
          <w:sz w:val="24"/>
          <w:szCs w:val="24"/>
        </w:rPr>
        <w:t>5</w:t>
      </w:r>
      <w:r w:rsidRPr="005F3DE6">
        <w:rPr>
          <w:rFonts w:ascii="Arial" w:hAnsi="Arial" w:cs="Arial"/>
          <w:sz w:val="24"/>
          <w:szCs w:val="24"/>
        </w:rPr>
        <w:t xml:space="preserve"> - Considera-se ocorrido o recebimento da Nota Fiscal quando a CONTRATANTE atestar a execução do objeto do contrato.</w:t>
      </w:r>
    </w:p>
    <w:p w14:paraId="07EF88F8" w14:textId="0BDA1BA6"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4.</w:t>
      </w:r>
      <w:r w:rsidR="000241CC">
        <w:rPr>
          <w:rFonts w:ascii="Arial" w:hAnsi="Arial" w:cs="Arial"/>
          <w:b/>
          <w:bCs/>
          <w:sz w:val="24"/>
          <w:szCs w:val="24"/>
        </w:rPr>
        <w:t>3</w:t>
      </w:r>
      <w:r w:rsidRPr="005F3DE6">
        <w:rPr>
          <w:rFonts w:ascii="Arial" w:hAnsi="Arial" w:cs="Arial"/>
          <w:b/>
          <w:bCs/>
          <w:sz w:val="24"/>
          <w:szCs w:val="24"/>
        </w:rPr>
        <w:t>. CONDIÇÕES DE PAGAMENTO</w:t>
      </w:r>
    </w:p>
    <w:p w14:paraId="0B6639F6" w14:textId="076F2633"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0241CC">
        <w:rPr>
          <w:rFonts w:ascii="Arial" w:hAnsi="Arial" w:cs="Arial"/>
          <w:sz w:val="24"/>
          <w:szCs w:val="24"/>
        </w:rPr>
        <w:t>3</w:t>
      </w:r>
      <w:r w:rsidRPr="005F3DE6">
        <w:rPr>
          <w:rFonts w:ascii="Arial" w:hAnsi="Arial" w:cs="Arial"/>
          <w:sz w:val="24"/>
          <w:szCs w:val="24"/>
        </w:rPr>
        <w:t>.1 - A emissão da Nota Fiscal será precedida do recebimento definitivo do objeto da contratação, conforme disposto neste instrumento e no Termo de Referência.</w:t>
      </w:r>
    </w:p>
    <w:p w14:paraId="6BCA37C1" w14:textId="1BEC2D5D"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0241CC">
        <w:rPr>
          <w:rFonts w:ascii="Arial" w:hAnsi="Arial" w:cs="Arial"/>
          <w:sz w:val="24"/>
          <w:szCs w:val="24"/>
        </w:rPr>
        <w:t>3</w:t>
      </w:r>
      <w:r w:rsidRPr="005F3DE6">
        <w:rPr>
          <w:rFonts w:ascii="Arial" w:hAnsi="Arial" w:cs="Arial"/>
          <w:sz w:val="24"/>
          <w:szCs w:val="24"/>
        </w:rPr>
        <w:t>.2 - Quando houver glosa parcial do objeto, a CONTRATANTE deverá comunicar a CONTRATADA para que emita a Nota Fiscal com o valor exato dimensionado.</w:t>
      </w:r>
    </w:p>
    <w:p w14:paraId="47C9D974" w14:textId="359768C0"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0241CC">
        <w:rPr>
          <w:rFonts w:ascii="Arial" w:hAnsi="Arial" w:cs="Arial"/>
          <w:sz w:val="24"/>
          <w:szCs w:val="24"/>
        </w:rPr>
        <w:t>3</w:t>
      </w:r>
      <w:r w:rsidRPr="005F3DE6">
        <w:rPr>
          <w:rFonts w:ascii="Arial" w:hAnsi="Arial" w:cs="Arial"/>
          <w:sz w:val="24"/>
          <w:szCs w:val="24"/>
        </w:rPr>
        <w:t>.3 - Havendo erro na apresentação da Nota Fiscal, ou circunstância que impeça a liquidação da despesa, o pagamento ficará sobrestado até que a CONTRATADA providencie as medidas saneadoras. Nessa hipótese, o prazo para pagamento iniciar-se-á após a comprovação da regularização da situação, não acarretando qualquer ónus para a CONTRATANTE;</w:t>
      </w:r>
    </w:p>
    <w:p w14:paraId="25A8182D" w14:textId="47D762E5" w:rsid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0241CC">
        <w:rPr>
          <w:rFonts w:ascii="Arial" w:hAnsi="Arial" w:cs="Arial"/>
          <w:sz w:val="24"/>
          <w:szCs w:val="24"/>
        </w:rPr>
        <w:t>3</w:t>
      </w:r>
      <w:r w:rsidRPr="005F3DE6">
        <w:rPr>
          <w:rFonts w:ascii="Arial" w:hAnsi="Arial" w:cs="Arial"/>
          <w:sz w:val="24"/>
          <w:szCs w:val="24"/>
        </w:rPr>
        <w:t xml:space="preserve">.4 - A Nota Fiscal deverá ser obrigatoriamente acompanhada da comprovação da regularidade fiscal, constatada por meio de consulta on-line ao Sistema de Cadastramento Unificado de Fornecedores - SICAF ou, na impossibilidade de acesso ao referido sistema, mediante consulta aos sítios eletrônicos oficiais ou à documentação mencionada nos itens 8.1 .8.1 a 8.1.8.4 </w:t>
      </w:r>
      <w:r w:rsidR="001C291B">
        <w:rPr>
          <w:rFonts w:ascii="Arial" w:hAnsi="Arial" w:cs="Arial"/>
          <w:sz w:val="24"/>
          <w:szCs w:val="24"/>
        </w:rPr>
        <w:t xml:space="preserve">da cláusula oitava </w:t>
      </w:r>
      <w:r w:rsidRPr="005F3DE6">
        <w:rPr>
          <w:rFonts w:ascii="Arial" w:hAnsi="Arial" w:cs="Arial"/>
          <w:sz w:val="24"/>
          <w:szCs w:val="24"/>
        </w:rPr>
        <w:t>deste contrato</w:t>
      </w:r>
      <w:r w:rsidR="001C291B">
        <w:rPr>
          <w:rFonts w:ascii="Arial" w:hAnsi="Arial" w:cs="Arial"/>
          <w:sz w:val="24"/>
          <w:szCs w:val="24"/>
        </w:rPr>
        <w:t xml:space="preserve">; bem como do relatório dos serviços prestados, composto pela relação das intimações cumpridas e os respectivo comprovante de protocolo das petições de atendimento às mesmas, ou, quando se tratar de audiências e sustentações, a respectiva ata que ateste o comparecimento, assim como das diligências realizadas. </w:t>
      </w:r>
    </w:p>
    <w:p w14:paraId="2370BFD2" w14:textId="77777777" w:rsidR="001C291B" w:rsidRPr="005F3DE6" w:rsidRDefault="001C291B" w:rsidP="005E006A">
      <w:pPr>
        <w:spacing w:after="0"/>
        <w:ind w:right="9"/>
        <w:jc w:val="both"/>
        <w:rPr>
          <w:rFonts w:ascii="Arial" w:hAnsi="Arial" w:cs="Arial"/>
          <w:sz w:val="24"/>
          <w:szCs w:val="24"/>
        </w:rPr>
      </w:pPr>
    </w:p>
    <w:p w14:paraId="3CB43271" w14:textId="05F16B1B"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lastRenderedPageBreak/>
        <w:t>4.</w:t>
      </w:r>
      <w:r w:rsidR="000241CC">
        <w:rPr>
          <w:rFonts w:ascii="Arial" w:hAnsi="Arial" w:cs="Arial"/>
          <w:sz w:val="24"/>
          <w:szCs w:val="24"/>
        </w:rPr>
        <w:t>3</w:t>
      </w:r>
      <w:r w:rsidRPr="005F3DE6">
        <w:rPr>
          <w:rFonts w:ascii="Arial" w:hAnsi="Arial" w:cs="Arial"/>
          <w:sz w:val="24"/>
          <w:szCs w:val="24"/>
        </w:rPr>
        <w:t>.5 - Previamente à emissão de Nota de Empenho e a cada pagamento, o fiscal do contrato deverá realizar consulta ao SICAF para:</w:t>
      </w:r>
    </w:p>
    <w:p w14:paraId="67FFE673"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a) Verificar a manutenção das condições de habilitação exigidas na Contratação Direta;</w:t>
      </w:r>
    </w:p>
    <w:p w14:paraId="5F38BBF7" w14:textId="77777777" w:rsidR="005F3DE6" w:rsidRDefault="005F3DE6" w:rsidP="005E006A">
      <w:pPr>
        <w:spacing w:after="0"/>
        <w:ind w:right="9"/>
        <w:jc w:val="both"/>
        <w:rPr>
          <w:rFonts w:ascii="Arial" w:hAnsi="Arial" w:cs="Arial"/>
          <w:sz w:val="24"/>
          <w:szCs w:val="24"/>
        </w:rPr>
      </w:pPr>
      <w:r w:rsidRPr="005F3DE6">
        <w:rPr>
          <w:rFonts w:ascii="Arial" w:hAnsi="Arial" w:cs="Arial"/>
          <w:sz w:val="24"/>
          <w:szCs w:val="24"/>
        </w:rPr>
        <w:t>b) Identificar possível razão que impeça a participação em licitação, no âmbito do órgão ou entidade; proibição de contratar com o Poder Público, bem como a existência de ocorrências impeditivas indiretas.</w:t>
      </w:r>
    </w:p>
    <w:p w14:paraId="5F508951" w14:textId="43DA49AF" w:rsidR="00457459" w:rsidRDefault="008A0149" w:rsidP="005E006A">
      <w:pPr>
        <w:spacing w:after="0"/>
        <w:ind w:right="9"/>
        <w:jc w:val="both"/>
        <w:rPr>
          <w:rFonts w:ascii="Arial" w:hAnsi="Arial" w:cs="Arial"/>
          <w:sz w:val="24"/>
          <w:szCs w:val="24"/>
        </w:rPr>
      </w:pPr>
      <w:r>
        <w:rPr>
          <w:rFonts w:ascii="Arial" w:hAnsi="Arial" w:cs="Arial"/>
          <w:sz w:val="24"/>
          <w:szCs w:val="24"/>
        </w:rPr>
        <w:t xml:space="preserve">c) Averiguar o regular cumprimento dos prazos, audiências, sustentações, e diligências, e, em caso de negativa, apurara tal </w:t>
      </w:r>
      <w:r w:rsidR="00457459">
        <w:rPr>
          <w:rFonts w:ascii="Arial" w:hAnsi="Arial" w:cs="Arial"/>
          <w:sz w:val="24"/>
          <w:szCs w:val="24"/>
        </w:rPr>
        <w:t>irregularidade.</w:t>
      </w:r>
    </w:p>
    <w:p w14:paraId="3E6C26CE" w14:textId="046B0C09" w:rsidR="008A0149" w:rsidRPr="005F3DE6" w:rsidRDefault="00457459" w:rsidP="005E006A">
      <w:pPr>
        <w:spacing w:after="0"/>
        <w:ind w:right="9"/>
        <w:jc w:val="both"/>
        <w:rPr>
          <w:rFonts w:ascii="Arial" w:hAnsi="Arial" w:cs="Arial"/>
          <w:sz w:val="24"/>
          <w:szCs w:val="24"/>
        </w:rPr>
      </w:pPr>
      <w:r>
        <w:rPr>
          <w:rFonts w:ascii="Arial" w:hAnsi="Arial" w:cs="Arial"/>
          <w:sz w:val="24"/>
          <w:szCs w:val="24"/>
        </w:rPr>
        <w:t>d) Constatar possíveis perdas e prejuízos pecuniários decorrentes de eventual inadimplemento das obrigações da CONTRATADA e indicar a aplicação da devida penalidade, conforme cláusulas oitava e décima terceira.</w:t>
      </w:r>
      <w:r w:rsidR="008A0149">
        <w:rPr>
          <w:rFonts w:ascii="Arial" w:hAnsi="Arial" w:cs="Arial"/>
          <w:sz w:val="24"/>
          <w:szCs w:val="24"/>
        </w:rPr>
        <w:t xml:space="preserve"> </w:t>
      </w:r>
    </w:p>
    <w:p w14:paraId="1E8FEC0B" w14:textId="29B9B52F"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0241CC">
        <w:rPr>
          <w:rFonts w:ascii="Arial" w:hAnsi="Arial" w:cs="Arial"/>
          <w:sz w:val="24"/>
          <w:szCs w:val="24"/>
        </w:rPr>
        <w:t>3</w:t>
      </w:r>
      <w:r w:rsidRPr="005F3DE6">
        <w:rPr>
          <w:rFonts w:ascii="Arial" w:hAnsi="Arial" w:cs="Arial"/>
          <w:sz w:val="24"/>
          <w:szCs w:val="24"/>
        </w:rPr>
        <w:t>.6 - Constatando-se, a situação de irregularidade da CONTRATADA, o fiscal do contrato providenciará sua notificação, por escrito, para que, no prazo de 5 (cinco) dias úteis, regularize sua situação ou, no mesmo prazo, apresente sua defesa. O prazo poderá ser prorrogado uma vez, por igual período, a critério da CONTRATANTE.</w:t>
      </w:r>
    </w:p>
    <w:p w14:paraId="125F1866" w14:textId="491468D5" w:rsidR="005F3DE6" w:rsidRPr="005F3DE6" w:rsidRDefault="005F3DE6" w:rsidP="005E006A">
      <w:pPr>
        <w:spacing w:after="0"/>
        <w:ind w:right="9"/>
        <w:jc w:val="both"/>
        <w:rPr>
          <w:rFonts w:ascii="Arial" w:hAnsi="Arial" w:cs="Arial"/>
          <w:sz w:val="24"/>
          <w:szCs w:val="24"/>
        </w:rPr>
      </w:pPr>
      <w:r w:rsidRPr="005F3DE6">
        <w:rPr>
          <w:rFonts w:ascii="Arial" w:hAnsi="Arial" w:cs="Arial"/>
          <w:noProof/>
          <w:sz w:val="24"/>
          <w:szCs w:val="24"/>
        </w:rPr>
        <w:drawing>
          <wp:anchor distT="0" distB="0" distL="114300" distR="114300" simplePos="0" relativeHeight="251659264" behindDoc="0" locked="0" layoutInCell="1" allowOverlap="0" wp14:anchorId="7D4FCD92" wp14:editId="798E5D29">
            <wp:simplePos x="0" y="0"/>
            <wp:positionH relativeFrom="page">
              <wp:posOffset>6083808</wp:posOffset>
            </wp:positionH>
            <wp:positionV relativeFrom="page">
              <wp:posOffset>414650</wp:posOffset>
            </wp:positionV>
            <wp:extent cx="12192" cy="82320"/>
            <wp:effectExtent l="0" t="0" r="0" b="0"/>
            <wp:wrapTopAndBottom/>
            <wp:docPr id="52666" name="Picture 52666"/>
            <wp:cNvGraphicFramePr/>
            <a:graphic xmlns:a="http://schemas.openxmlformats.org/drawingml/2006/main">
              <a:graphicData uri="http://schemas.openxmlformats.org/drawingml/2006/picture">
                <pic:pic xmlns:pic="http://schemas.openxmlformats.org/drawingml/2006/picture">
                  <pic:nvPicPr>
                    <pic:cNvPr id="52666" name="Picture 52666"/>
                    <pic:cNvPicPr/>
                  </pic:nvPicPr>
                  <pic:blipFill>
                    <a:blip r:embed="rId17" cstate="print"/>
                    <a:stretch>
                      <a:fillRect/>
                    </a:stretch>
                  </pic:blipFill>
                  <pic:spPr>
                    <a:xfrm>
                      <a:off x="0" y="0"/>
                      <a:ext cx="12192" cy="82320"/>
                    </a:xfrm>
                    <a:prstGeom prst="rect">
                      <a:avLst/>
                    </a:prstGeom>
                  </pic:spPr>
                </pic:pic>
              </a:graphicData>
            </a:graphic>
          </wp:anchor>
        </w:drawing>
      </w:r>
      <w:r w:rsidRPr="005F3DE6">
        <w:rPr>
          <w:rFonts w:ascii="Arial" w:hAnsi="Arial" w:cs="Arial"/>
          <w:sz w:val="24"/>
          <w:szCs w:val="24"/>
        </w:rPr>
        <w:t>4.</w:t>
      </w:r>
      <w:r w:rsidR="000241CC">
        <w:rPr>
          <w:rFonts w:ascii="Arial" w:hAnsi="Arial" w:cs="Arial"/>
          <w:sz w:val="24"/>
          <w:szCs w:val="24"/>
        </w:rPr>
        <w:t>3</w:t>
      </w:r>
      <w:r w:rsidRPr="005F3DE6">
        <w:rPr>
          <w:rFonts w:ascii="Arial" w:hAnsi="Arial" w:cs="Arial"/>
          <w:sz w:val="24"/>
          <w:szCs w:val="24"/>
        </w:rPr>
        <w:t>.7 -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6537AF95" w14:textId="2A3085D6"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0241CC">
        <w:rPr>
          <w:rFonts w:ascii="Arial" w:hAnsi="Arial" w:cs="Arial"/>
          <w:sz w:val="24"/>
          <w:szCs w:val="24"/>
        </w:rPr>
        <w:t>3</w:t>
      </w:r>
      <w:r w:rsidRPr="005F3DE6">
        <w:rPr>
          <w:rFonts w:ascii="Arial" w:hAnsi="Arial" w:cs="Arial"/>
          <w:sz w:val="24"/>
          <w:szCs w:val="24"/>
        </w:rPr>
        <w:t>.8 - Persistindo a irregularidade, a CONTRATANTE deverá adotar as medidas necessárias à rescisão contratual nos autos do processo administrativo correspondente, assegurada a CONTRATADA a ampla defesa.</w:t>
      </w:r>
    </w:p>
    <w:p w14:paraId="2457DF9E" w14:textId="4EF3FC1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0241CC">
        <w:rPr>
          <w:rFonts w:ascii="Arial" w:hAnsi="Arial" w:cs="Arial"/>
          <w:sz w:val="24"/>
          <w:szCs w:val="24"/>
        </w:rPr>
        <w:t>3</w:t>
      </w:r>
      <w:r w:rsidRPr="005F3DE6">
        <w:rPr>
          <w:rFonts w:ascii="Arial" w:hAnsi="Arial" w:cs="Arial"/>
          <w:sz w:val="24"/>
          <w:szCs w:val="24"/>
        </w:rPr>
        <w:t>.9 - Quando do pagamento, será efetuada a retenção tributária prevista nas legislações aplicáveis.</w:t>
      </w:r>
    </w:p>
    <w:p w14:paraId="5A2A66DF" w14:textId="7E8E6034"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4.</w:t>
      </w:r>
      <w:r w:rsidR="000241CC">
        <w:rPr>
          <w:rFonts w:ascii="Arial" w:hAnsi="Arial" w:cs="Arial"/>
          <w:sz w:val="24"/>
          <w:szCs w:val="24"/>
        </w:rPr>
        <w:t>3</w:t>
      </w:r>
      <w:r w:rsidRPr="005F3DE6">
        <w:rPr>
          <w:rFonts w:ascii="Arial" w:hAnsi="Arial" w:cs="Arial"/>
          <w:sz w:val="24"/>
          <w:szCs w:val="24"/>
        </w:rPr>
        <w:t>.9.1 - A CONTRATADA ao emitir a Nota Fiscal deverá observar os parâmetros estipulados na Instrução Normativa da Receita Federal do Brasil - RFB n</w:t>
      </w:r>
      <w:r w:rsidRPr="005F3DE6">
        <w:rPr>
          <w:rFonts w:ascii="Arial" w:hAnsi="Arial" w:cs="Arial"/>
          <w:sz w:val="24"/>
          <w:szCs w:val="24"/>
          <w:vertAlign w:val="superscript"/>
        </w:rPr>
        <w:t xml:space="preserve">o </w:t>
      </w:r>
      <w:r w:rsidRPr="005F3DE6">
        <w:rPr>
          <w:rFonts w:ascii="Arial" w:hAnsi="Arial" w:cs="Arial"/>
          <w:sz w:val="24"/>
          <w:szCs w:val="24"/>
        </w:rPr>
        <w:t>1.234, de 1 1 de janeiro de 2012 e suas alterações, conforme preceitua o Decreto Municipal de Governador Valadares n</w:t>
      </w:r>
      <w:r w:rsidRPr="005F3DE6">
        <w:rPr>
          <w:rFonts w:ascii="Arial" w:hAnsi="Arial" w:cs="Arial"/>
          <w:sz w:val="24"/>
          <w:szCs w:val="24"/>
          <w:vertAlign w:val="superscript"/>
        </w:rPr>
        <w:t xml:space="preserve">o </w:t>
      </w:r>
      <w:r w:rsidRPr="005F3DE6">
        <w:rPr>
          <w:rFonts w:ascii="Arial" w:hAnsi="Arial" w:cs="Arial"/>
          <w:sz w:val="24"/>
          <w:szCs w:val="24"/>
        </w:rPr>
        <w:t>1 1.859, de 07 de julho de 2023.</w:t>
      </w:r>
    </w:p>
    <w:p w14:paraId="27B954E0" w14:textId="77777777" w:rsidR="005F3DE6" w:rsidRPr="005F3DE6" w:rsidRDefault="005F3DE6" w:rsidP="005E006A">
      <w:pPr>
        <w:spacing w:after="0"/>
        <w:ind w:right="9"/>
        <w:jc w:val="both"/>
        <w:rPr>
          <w:rFonts w:ascii="Arial" w:hAnsi="Arial" w:cs="Arial"/>
          <w:sz w:val="24"/>
          <w:szCs w:val="24"/>
        </w:rPr>
      </w:pPr>
    </w:p>
    <w:p w14:paraId="0BF9E361"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QUINTA DO REAJUSTE</w:t>
      </w:r>
    </w:p>
    <w:p w14:paraId="0C94B717"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5.1 - Os preços inicialmente contratados são fixos e irreajustáveis no prazo de um ano contado da data do orçamento estimado, em xxxxxxx</w:t>
      </w:r>
    </w:p>
    <w:p w14:paraId="40409F55"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5.2 - Após o interregno de 1 (um) ano, a CONTRATADA poderá apresentar o pedido de reajuste dos preços iniciais, que serão reajustados mediante a aplicação pela CONTRATANTE, do índice IPCA, exclusivamente para as obrigações iniciadas e concluídas após a ocorrência da anualidade</w:t>
      </w:r>
    </w:p>
    <w:p w14:paraId="0A2D5FA4"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5.3 - Nos reajustes subsequentes ao primeiro, o interregno mínimo de 1 (um) ano será contado a partir dos efeitos financeiros do último reajuste.</w:t>
      </w:r>
    </w:p>
    <w:p w14:paraId="09BACF4D"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5.4 - No caso de atraso ou não divulgação do(s) índice (s) de reajustamento, a CONTRATANTE pagará a CONTRATADA a importância calculada pela última variação conhecida.</w:t>
      </w:r>
    </w:p>
    <w:p w14:paraId="5EAF83B4"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lastRenderedPageBreak/>
        <w:t>5.5 - Nas aferições finais, o(s) índice(s) utilizado(s) para reajuste será(ão), obrigatoriamente, o(s) definitivo(s).</w:t>
      </w:r>
    </w:p>
    <w:p w14:paraId="0E5C7C37"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5.6 - Caso o(s) índice(s) estabelecido(s) para reajustamento venha(m) a ser extinto(s) ou de qualquer forma não possa(m) mais ser utilizado(s), será(ão) adotado(s), em substituição, o(s) que vier(em) a ser determinado(s) pela legislação então em vigor,</w:t>
      </w:r>
    </w:p>
    <w:p w14:paraId="0D160C12"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5.7 - Na ausência de previsão legal quanto ao índice substituto, as partes elegerão novo índice oficial, para reajustamento do preço do valor remanescente, por meio de Termo Aditivo.</w:t>
      </w:r>
    </w:p>
    <w:p w14:paraId="21D9C9F6" w14:textId="77777777" w:rsidR="005F3DE6" w:rsidRDefault="005F3DE6" w:rsidP="005E006A">
      <w:pPr>
        <w:spacing w:after="0"/>
        <w:ind w:right="9"/>
        <w:jc w:val="both"/>
        <w:rPr>
          <w:rFonts w:ascii="Arial" w:hAnsi="Arial" w:cs="Arial"/>
          <w:sz w:val="24"/>
          <w:szCs w:val="24"/>
        </w:rPr>
      </w:pPr>
      <w:r w:rsidRPr="005F3DE6">
        <w:rPr>
          <w:rFonts w:ascii="Arial" w:hAnsi="Arial" w:cs="Arial"/>
          <w:sz w:val="24"/>
          <w:szCs w:val="24"/>
        </w:rPr>
        <w:t>5.8 - O reajuste será realizado por apostilamento.</w:t>
      </w:r>
    </w:p>
    <w:p w14:paraId="78BB3467" w14:textId="77777777" w:rsidR="005D5762" w:rsidRPr="005F3DE6" w:rsidRDefault="005D5762" w:rsidP="005E006A">
      <w:pPr>
        <w:spacing w:after="0"/>
        <w:ind w:right="9"/>
        <w:jc w:val="both"/>
        <w:rPr>
          <w:rFonts w:ascii="Arial" w:hAnsi="Arial" w:cs="Arial"/>
          <w:sz w:val="24"/>
          <w:szCs w:val="24"/>
        </w:rPr>
      </w:pPr>
    </w:p>
    <w:p w14:paraId="2C2EAE6D" w14:textId="097ABC2D" w:rsidR="005F3DE6" w:rsidRPr="005F3DE6" w:rsidRDefault="005F3DE6" w:rsidP="005E006A">
      <w:pPr>
        <w:spacing w:after="0"/>
        <w:ind w:right="9"/>
        <w:jc w:val="both"/>
        <w:rPr>
          <w:rFonts w:ascii="Arial" w:hAnsi="Arial" w:cs="Arial"/>
          <w:b/>
          <w:bCs/>
          <w:sz w:val="24"/>
          <w:szCs w:val="24"/>
        </w:rPr>
      </w:pPr>
      <w:r w:rsidRPr="005F3DE6">
        <w:rPr>
          <w:rFonts w:ascii="Arial" w:hAnsi="Arial" w:cs="Arial"/>
          <w:noProof/>
          <w:sz w:val="24"/>
          <w:szCs w:val="24"/>
        </w:rPr>
        <w:drawing>
          <wp:inline distT="0" distB="0" distL="0" distR="0" wp14:anchorId="6598E94D" wp14:editId="363B0F1B">
            <wp:extent cx="9144" cy="12192"/>
            <wp:effectExtent l="0" t="0" r="0" b="0"/>
            <wp:docPr id="1899132930" name="Picture 13798"/>
            <wp:cNvGraphicFramePr/>
            <a:graphic xmlns:a="http://schemas.openxmlformats.org/drawingml/2006/main">
              <a:graphicData uri="http://schemas.openxmlformats.org/drawingml/2006/picture">
                <pic:pic xmlns:pic="http://schemas.openxmlformats.org/drawingml/2006/picture">
                  <pic:nvPicPr>
                    <pic:cNvPr id="13798" name="Picture 13798"/>
                    <pic:cNvPicPr/>
                  </pic:nvPicPr>
                  <pic:blipFill>
                    <a:blip r:embed="rId18" cstate="print"/>
                    <a:stretch>
                      <a:fillRect/>
                    </a:stretch>
                  </pic:blipFill>
                  <pic:spPr>
                    <a:xfrm>
                      <a:off x="0" y="0"/>
                      <a:ext cx="9144" cy="12192"/>
                    </a:xfrm>
                    <a:prstGeom prst="rect">
                      <a:avLst/>
                    </a:prstGeom>
                  </pic:spPr>
                </pic:pic>
              </a:graphicData>
            </a:graphic>
          </wp:inline>
        </w:drawing>
      </w:r>
      <w:r w:rsidRPr="005F3DE6">
        <w:rPr>
          <w:rFonts w:ascii="Arial" w:hAnsi="Arial" w:cs="Arial"/>
          <w:b/>
          <w:bCs/>
          <w:sz w:val="24"/>
          <w:szCs w:val="24"/>
        </w:rPr>
        <w:t>CLÁUSULA SEXTA - DA DOTAÇÃO ORÇAMENTÁRIA</w:t>
      </w:r>
    </w:p>
    <w:p w14:paraId="15E65B2D" w14:textId="77777777" w:rsidR="005F3DE6" w:rsidRDefault="005F3DE6" w:rsidP="005E006A">
      <w:pPr>
        <w:spacing w:after="0"/>
        <w:ind w:right="9"/>
        <w:jc w:val="both"/>
        <w:rPr>
          <w:rFonts w:ascii="Arial" w:hAnsi="Arial" w:cs="Arial"/>
          <w:sz w:val="24"/>
          <w:szCs w:val="24"/>
        </w:rPr>
      </w:pPr>
      <w:r w:rsidRPr="005F3DE6">
        <w:rPr>
          <w:rFonts w:ascii="Arial" w:hAnsi="Arial" w:cs="Arial"/>
          <w:sz w:val="24"/>
          <w:szCs w:val="24"/>
        </w:rPr>
        <w:t xml:space="preserve">6.1 - As despesas decorrentes da presente contratação correrão à conta de recursos específicos consignados à conta das seguintes dotações orçamentárias: </w:t>
      </w:r>
    </w:p>
    <w:p w14:paraId="7EBC3BCB" w14:textId="77777777" w:rsidR="00573EC6" w:rsidRPr="000E0FE7" w:rsidRDefault="005F3DE6" w:rsidP="00573EC6">
      <w:pPr>
        <w:pStyle w:val="PargrafodaLista"/>
        <w:spacing w:after="0"/>
        <w:ind w:left="0"/>
        <w:jc w:val="both"/>
        <w:rPr>
          <w:rFonts w:ascii="Arial" w:hAnsi="Arial" w:cs="Arial"/>
          <w:iCs/>
          <w:sz w:val="24"/>
          <w:szCs w:val="24"/>
        </w:rPr>
      </w:pPr>
      <w:r w:rsidRPr="005F3DE6">
        <w:rPr>
          <w:rFonts w:ascii="Arial" w:hAnsi="Arial" w:cs="Arial"/>
          <w:sz w:val="24"/>
          <w:szCs w:val="24"/>
        </w:rPr>
        <w:t xml:space="preserve">6.1.1 - </w:t>
      </w:r>
      <w:r w:rsidR="00573EC6" w:rsidRPr="000E0FE7">
        <w:rPr>
          <w:rFonts w:ascii="Arial" w:hAnsi="Arial" w:cs="Arial"/>
          <w:iCs/>
          <w:sz w:val="24"/>
          <w:szCs w:val="24"/>
        </w:rPr>
        <w:t>A contratação será atendida pela seguinte dotação:</w:t>
      </w:r>
    </w:p>
    <w:p w14:paraId="164EE7EA"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Órgão: 04 – Instituto de Previdência Municipal de Governador Valadares</w:t>
      </w:r>
    </w:p>
    <w:p w14:paraId="6C23B793"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Unidade: 01 - Instituto de Previdência Municipal de Governador Valadares</w:t>
      </w:r>
    </w:p>
    <w:p w14:paraId="31466BC1" w14:textId="77777777" w:rsidR="00573EC6" w:rsidRPr="000E0FE7" w:rsidRDefault="00573EC6" w:rsidP="00573EC6">
      <w:pPr>
        <w:pStyle w:val="PargrafodaLista"/>
        <w:spacing w:before="120" w:after="120"/>
        <w:ind w:left="792"/>
        <w:jc w:val="both"/>
        <w:rPr>
          <w:rFonts w:ascii="Arial" w:hAnsi="Arial" w:cs="Arial"/>
          <w:color w:val="FF0000"/>
          <w:sz w:val="24"/>
          <w:szCs w:val="24"/>
        </w:rPr>
      </w:pPr>
      <w:r w:rsidRPr="000E0FE7">
        <w:rPr>
          <w:rFonts w:ascii="Arial" w:hAnsi="Arial" w:cs="Arial"/>
          <w:sz w:val="24"/>
          <w:szCs w:val="24"/>
        </w:rPr>
        <w:t>Funcional: 09.122.0401.2.220</w:t>
      </w:r>
    </w:p>
    <w:p w14:paraId="75A08D92"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Econômica/Natureza: 3390.39.00</w:t>
      </w:r>
    </w:p>
    <w:p w14:paraId="2B641EAA"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Fonte: 1.802.00</w:t>
      </w:r>
    </w:p>
    <w:p w14:paraId="3AF926B7"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Especificação: Outros Serviços de Terceiros – Pessoa Jurídica</w:t>
      </w:r>
    </w:p>
    <w:p w14:paraId="034F14D9" w14:textId="77777777" w:rsidR="00573EC6" w:rsidRPr="000E0FE7" w:rsidRDefault="00573EC6" w:rsidP="00573EC6">
      <w:pPr>
        <w:pStyle w:val="PargrafodaLista"/>
        <w:spacing w:before="120" w:after="120"/>
        <w:ind w:left="792"/>
        <w:jc w:val="both"/>
        <w:rPr>
          <w:rFonts w:ascii="Arial" w:hAnsi="Arial" w:cs="Arial"/>
          <w:sz w:val="24"/>
          <w:szCs w:val="24"/>
        </w:rPr>
      </w:pPr>
    </w:p>
    <w:p w14:paraId="0BDF7E8F"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Órgão: 04 – Instituto de Previdência Municipal de Governador Valadares</w:t>
      </w:r>
    </w:p>
    <w:p w14:paraId="1806F07F"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Unidade: 02 – Plano de Assistência Médica</w:t>
      </w:r>
    </w:p>
    <w:p w14:paraId="5D44F99D"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Funcional: 04.302.0401.2.228</w:t>
      </w:r>
    </w:p>
    <w:p w14:paraId="3A28E38D"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Econômica/Natureza: 3390.39.00</w:t>
      </w:r>
    </w:p>
    <w:p w14:paraId="4DAE5C68"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Fonte: 1.899.06</w:t>
      </w:r>
    </w:p>
    <w:p w14:paraId="351BE6DC" w14:textId="77777777" w:rsidR="00573EC6" w:rsidRPr="000E0FE7" w:rsidRDefault="00573EC6" w:rsidP="00573EC6">
      <w:pPr>
        <w:pStyle w:val="PargrafodaLista"/>
        <w:spacing w:before="120" w:after="120"/>
        <w:ind w:left="792"/>
        <w:jc w:val="both"/>
        <w:rPr>
          <w:rFonts w:ascii="Arial" w:hAnsi="Arial" w:cs="Arial"/>
          <w:sz w:val="24"/>
          <w:szCs w:val="24"/>
        </w:rPr>
      </w:pPr>
      <w:r w:rsidRPr="000E0FE7">
        <w:rPr>
          <w:rFonts w:ascii="Arial" w:hAnsi="Arial" w:cs="Arial"/>
          <w:sz w:val="24"/>
          <w:szCs w:val="24"/>
        </w:rPr>
        <w:t>Especificação: Outros Serviços de Terceiros – Pessoa Jurídica</w:t>
      </w:r>
    </w:p>
    <w:p w14:paraId="051984EB"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6.2 - A dotação relativa aos exercícios financeiros subsequentes será indicada após aprovação da Lei Orçamentária respectiva e liberação dos créditos correspondentes, mediante apostilamento.</w:t>
      </w:r>
    </w:p>
    <w:p w14:paraId="3F0CD568" w14:textId="77777777" w:rsidR="005F3DE6" w:rsidRPr="005F3DE6" w:rsidRDefault="005F3DE6" w:rsidP="005E006A">
      <w:pPr>
        <w:spacing w:after="0"/>
        <w:ind w:right="9"/>
        <w:jc w:val="both"/>
        <w:rPr>
          <w:rFonts w:ascii="Arial" w:hAnsi="Arial" w:cs="Arial"/>
          <w:sz w:val="24"/>
          <w:szCs w:val="24"/>
        </w:rPr>
      </w:pPr>
    </w:p>
    <w:p w14:paraId="6A63CCCC"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SÉTIMA - DAS OBRIGAÇÕES DA CONTRATANTE</w:t>
      </w:r>
    </w:p>
    <w:p w14:paraId="11B49C08"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7.1 - Obrigações da CONTRATANTE:</w:t>
      </w:r>
    </w:p>
    <w:p w14:paraId="58D2A44A"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7.1.1 - Exigir o cumprimento de todas as obrigações assumidas pela CONTRATADA, de acordo com o Contrato.</w:t>
      </w:r>
    </w:p>
    <w:p w14:paraId="23F58C5E" w14:textId="4491C8EA"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w:t>
      </w:r>
      <w:r>
        <w:rPr>
          <w:rFonts w:ascii="Arial" w:hAnsi="Arial" w:cs="Arial"/>
          <w:sz w:val="24"/>
          <w:szCs w:val="24"/>
        </w:rPr>
        <w:t>.</w:t>
      </w:r>
      <w:r w:rsidRPr="005F3DE6">
        <w:rPr>
          <w:rFonts w:ascii="Arial" w:hAnsi="Arial" w:cs="Arial"/>
          <w:sz w:val="24"/>
          <w:szCs w:val="24"/>
        </w:rPr>
        <w:t>2 - Receber o objeto no prazo e condições estabelecidas no Termo de Referência;</w:t>
      </w:r>
    </w:p>
    <w:p w14:paraId="1E16B1B1"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7.1.3 - Notificar a CONTRATADA, por escrito, sobre vícios, defeitos ou incorreções verificadas no objeto fornecido, para que seja por ele substituído, reparado ou corrigido, no total ou em parte, às suas expensas;</w:t>
      </w:r>
    </w:p>
    <w:p w14:paraId="3A8C4FE5" w14:textId="1E0672FA"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w:t>
      </w:r>
      <w:r>
        <w:rPr>
          <w:rFonts w:ascii="Arial" w:hAnsi="Arial" w:cs="Arial"/>
          <w:sz w:val="24"/>
          <w:szCs w:val="24"/>
        </w:rPr>
        <w:t>.4</w:t>
      </w:r>
      <w:r w:rsidRPr="005F3DE6">
        <w:rPr>
          <w:rFonts w:ascii="Arial" w:hAnsi="Arial" w:cs="Arial"/>
          <w:sz w:val="24"/>
          <w:szCs w:val="24"/>
        </w:rPr>
        <w:t xml:space="preserve"> - Acompanhar e fiscalizar a execução do contrato e o cumprimento das obrigações pela</w:t>
      </w:r>
      <w:r w:rsidR="00AE3793">
        <w:rPr>
          <w:rFonts w:ascii="Arial" w:hAnsi="Arial" w:cs="Arial"/>
          <w:sz w:val="24"/>
          <w:szCs w:val="24"/>
        </w:rPr>
        <w:t xml:space="preserve"> </w:t>
      </w:r>
      <w:r w:rsidRPr="005F3DE6">
        <w:rPr>
          <w:rFonts w:ascii="Arial" w:hAnsi="Arial" w:cs="Arial"/>
          <w:sz w:val="24"/>
          <w:szCs w:val="24"/>
        </w:rPr>
        <w:t>CONTRATADA;</w:t>
      </w:r>
    </w:p>
    <w:p w14:paraId="33E1E85F"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 xml:space="preserve">7.1.5 Comunicar a empresa para emissão de Nota Fiscal no que concerne à parcela incontroversa da execução do objeto, para efeito de liquidação e pagamento, quando </w:t>
      </w:r>
      <w:r w:rsidRPr="005F3DE6">
        <w:rPr>
          <w:rFonts w:ascii="Arial" w:hAnsi="Arial" w:cs="Arial"/>
          <w:sz w:val="24"/>
          <w:szCs w:val="24"/>
        </w:rPr>
        <w:lastRenderedPageBreak/>
        <w:t>houver controvérsia sobre a execução do objeto, quanto à dimensão, qualidade e quantidade, conforme o art. 143 da Lei nº</w:t>
      </w:r>
      <w:r w:rsidRPr="005F3DE6">
        <w:rPr>
          <w:rFonts w:ascii="Arial" w:hAnsi="Arial" w:cs="Arial"/>
          <w:sz w:val="24"/>
          <w:szCs w:val="24"/>
          <w:vertAlign w:val="superscript"/>
        </w:rPr>
        <w:t xml:space="preserve"> </w:t>
      </w:r>
      <w:r w:rsidRPr="005F3DE6">
        <w:rPr>
          <w:rFonts w:ascii="Arial" w:hAnsi="Arial" w:cs="Arial"/>
          <w:sz w:val="24"/>
          <w:szCs w:val="24"/>
        </w:rPr>
        <w:t>14.133, de 2021;</w:t>
      </w:r>
    </w:p>
    <w:p w14:paraId="7C9C58BA"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7.1.6 - Efetuar o pagamento a CONTRATADA do valor correspondente a execução do objeto, no prazo, forma e condições estabelecidos no presente Contrato;</w:t>
      </w:r>
    </w:p>
    <w:p w14:paraId="1504DE12"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7.1.7 - Aplicar a CONTRATADA sanção motivadas pela inexecução total ou parcial do Contrato;</w:t>
      </w:r>
    </w:p>
    <w:p w14:paraId="76C80DCF"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7.1.8 Cientificar a Procuradoria Autárquica, responsável pela representação judicial da CONTRATANTE, para adoção das medidas cabíveis quando do descumprimento de obrigações pela CONTRATADA;</w:t>
      </w:r>
    </w:p>
    <w:p w14:paraId="73C6C405"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B5ADD8B"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 1.9.1 - Concluída a instrução do requerimento, a Administração terá o prazo de 30 dias para decidir, admitida a prorrogação motivada por igual período,</w:t>
      </w:r>
    </w:p>
    <w:p w14:paraId="57F1DC5C"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7.1.10 - Responder eventuais pedidos de reestabelecimento do equilíbrio econômico-financeiro feitos pela CONTRATADA no prazo máximo de 30 dias</w:t>
      </w:r>
      <w:r w:rsidRPr="005F3DE6">
        <w:rPr>
          <w:rFonts w:ascii="Arial" w:hAnsi="Arial" w:cs="Arial"/>
          <w:noProof/>
          <w:sz w:val="24"/>
          <w:szCs w:val="24"/>
        </w:rPr>
        <w:drawing>
          <wp:inline distT="0" distB="0" distL="0" distR="0" wp14:anchorId="12BF5A60" wp14:editId="51FAC700">
            <wp:extent cx="9144" cy="15244"/>
            <wp:effectExtent l="0" t="0" r="0" b="0"/>
            <wp:docPr id="17531" name="Picture 17531"/>
            <wp:cNvGraphicFramePr/>
            <a:graphic xmlns:a="http://schemas.openxmlformats.org/drawingml/2006/main">
              <a:graphicData uri="http://schemas.openxmlformats.org/drawingml/2006/picture">
                <pic:pic xmlns:pic="http://schemas.openxmlformats.org/drawingml/2006/picture">
                  <pic:nvPicPr>
                    <pic:cNvPr id="17531" name="Picture 17531"/>
                    <pic:cNvPicPr/>
                  </pic:nvPicPr>
                  <pic:blipFill>
                    <a:blip r:embed="rId19" cstate="print"/>
                    <a:stretch>
                      <a:fillRect/>
                    </a:stretch>
                  </pic:blipFill>
                  <pic:spPr>
                    <a:xfrm>
                      <a:off x="0" y="0"/>
                      <a:ext cx="9144" cy="15244"/>
                    </a:xfrm>
                    <a:prstGeom prst="rect">
                      <a:avLst/>
                    </a:prstGeom>
                  </pic:spPr>
                </pic:pic>
              </a:graphicData>
            </a:graphic>
          </wp:inline>
        </w:drawing>
      </w:r>
    </w:p>
    <w:p w14:paraId="749F9E78"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7.1.11 - Comunicar a CONTRATADA na hipótese de posterior alteração do projeto pela CONTRATANTE, no caso do art. 93, da Lei nº</w:t>
      </w:r>
      <w:r w:rsidRPr="005F3DE6">
        <w:rPr>
          <w:rFonts w:ascii="Arial" w:hAnsi="Arial" w:cs="Arial"/>
          <w:sz w:val="24"/>
          <w:szCs w:val="24"/>
          <w:vertAlign w:val="superscript"/>
        </w:rPr>
        <w:t xml:space="preserve"> </w:t>
      </w:r>
      <w:r w:rsidRPr="005F3DE6">
        <w:rPr>
          <w:rFonts w:ascii="Arial" w:hAnsi="Arial" w:cs="Arial"/>
          <w:sz w:val="24"/>
          <w:szCs w:val="24"/>
        </w:rPr>
        <w:t>14.133/21.</w:t>
      </w:r>
    </w:p>
    <w:p w14:paraId="2A8F54C3"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7.1.12 - A CONTRATANTE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57B3775C" w14:textId="77777777" w:rsidR="005F3DE6" w:rsidRPr="005F3DE6" w:rsidRDefault="005F3DE6" w:rsidP="005E006A">
      <w:pPr>
        <w:spacing w:after="0"/>
        <w:ind w:right="9"/>
        <w:jc w:val="both"/>
        <w:rPr>
          <w:rFonts w:ascii="Arial" w:hAnsi="Arial" w:cs="Arial"/>
          <w:sz w:val="24"/>
          <w:szCs w:val="24"/>
        </w:rPr>
      </w:pPr>
    </w:p>
    <w:p w14:paraId="0AED6B33"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OITAVA - DAS OBRIGAÇÕES DA CONTRATADA</w:t>
      </w:r>
    </w:p>
    <w:p w14:paraId="5136283E"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8.1 - A CONTRATADA deve cumprir todas as obrigações constantes deste contrato, assumindo como exclusivamente seus os riscos e as despesas decorrentes da boa e perfeita execução do objeto, observando, ainda, as obrigações a seguir dispostas:</w:t>
      </w:r>
    </w:p>
    <w:p w14:paraId="25B2AC84"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8.1.1 - Designar preposto, formalmente aceito pela CONTRATANTE, para representá-la na execução do contrato.</w:t>
      </w:r>
    </w:p>
    <w:p w14:paraId="5290FD33"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8.1.2 - A indicação ou a manutenção do preposto da CONTRATADA poderá ser recusada pela CONTRATANTE, desde que devidamente justificada, devendo a CONTRATADA designar outro para o exercício da atividade.</w:t>
      </w:r>
    </w:p>
    <w:p w14:paraId="1F4E5EAD"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8.1.3 - Atender às determinações regulares emitidas pelo fiscal do contrato e prestar todo esclarecimento ou informação por eles solicitados;</w:t>
      </w:r>
    </w:p>
    <w:p w14:paraId="1C92E1D3"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8.1.4 - Alocar os empregados necessários ao perfeito cumprimento das cláusulas deste contrato, com habilitação e conhecimento adequados para atendimento do objeto do contrato.</w:t>
      </w:r>
    </w:p>
    <w:p w14:paraId="49EE205C"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8.1.5 - Reparar, corrigir, remover, refazer ou substituir, às suas expensas, no total ou em parte, no prazo fixado pelo fiscal do contrato, os serviços nos quais se verificarem vícios, defeitos ou incorreções.</w:t>
      </w:r>
    </w:p>
    <w:p w14:paraId="4F5C58EA"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 xml:space="preserve">8.1.6 - Responsabilizar-se pelos vícios e danos decorrentes da execução do objeto, de acordo com o Código de Defesa do Consumidor (Lei nº 8.078, de 1990), bem como por </w:t>
      </w:r>
      <w:r w:rsidRPr="005F3DE6">
        <w:rPr>
          <w:rFonts w:ascii="Arial" w:hAnsi="Arial" w:cs="Arial"/>
          <w:sz w:val="24"/>
          <w:szCs w:val="24"/>
        </w:rPr>
        <w:lastRenderedPageBreak/>
        <w:t>todo e qualquer dano causado à CONTRATANTE ou terceiros, não reduzindo essa responsabilidade a fiscalização ou o acompanhamento da execução contratual pela CONTRATANTE, que ficará autorizado a descontar dos pagamentos devidos ou da garantia, caso exigido, o valor correspondente aos danos sofridos;</w:t>
      </w:r>
    </w:p>
    <w:p w14:paraId="28D04B42" w14:textId="06FD7EBB" w:rsidR="00123280" w:rsidRDefault="005F3DE6" w:rsidP="005E006A">
      <w:pPr>
        <w:spacing w:after="0"/>
        <w:ind w:right="9"/>
        <w:jc w:val="both"/>
        <w:rPr>
          <w:rFonts w:ascii="Arial" w:hAnsi="Arial" w:cs="Arial"/>
          <w:sz w:val="24"/>
          <w:szCs w:val="24"/>
        </w:rPr>
      </w:pPr>
      <w:r w:rsidRPr="005F3DE6">
        <w:rPr>
          <w:rFonts w:ascii="Arial" w:hAnsi="Arial" w:cs="Arial"/>
          <w:sz w:val="24"/>
          <w:szCs w:val="24"/>
        </w:rPr>
        <w:t>8.1.7 - Não contratar, durante a vigência do contrato, cônjuge, companheiro ou parente em linha reta, colateral ou por afinidade, até o terceiro grau, de dirigente do CONTRATANTE</w:t>
      </w:r>
      <w:r w:rsidR="00123280">
        <w:rPr>
          <w:rFonts w:ascii="Arial" w:hAnsi="Arial" w:cs="Arial"/>
          <w:sz w:val="24"/>
          <w:szCs w:val="24"/>
        </w:rPr>
        <w:t>,</w:t>
      </w:r>
      <w:r w:rsidRPr="005F3DE6">
        <w:rPr>
          <w:rFonts w:ascii="Arial" w:hAnsi="Arial" w:cs="Arial"/>
          <w:sz w:val="24"/>
          <w:szCs w:val="24"/>
        </w:rPr>
        <w:t xml:space="preserve"> do fiscal ou gestor do contrato, nos termos do artigo 48, parágrafo único, da Lei federal n</w:t>
      </w:r>
      <w:r w:rsidRPr="005F3DE6">
        <w:rPr>
          <w:rFonts w:ascii="Arial" w:hAnsi="Arial" w:cs="Arial"/>
          <w:sz w:val="24"/>
          <w:szCs w:val="24"/>
          <w:vertAlign w:val="superscript"/>
        </w:rPr>
        <w:t xml:space="preserve">o </w:t>
      </w:r>
      <w:r w:rsidRPr="005F3DE6">
        <w:rPr>
          <w:rFonts w:ascii="Arial" w:hAnsi="Arial" w:cs="Arial"/>
          <w:sz w:val="24"/>
          <w:szCs w:val="24"/>
        </w:rPr>
        <w:t xml:space="preserve">14.133/2021; </w:t>
      </w:r>
    </w:p>
    <w:p w14:paraId="24CBEDA3" w14:textId="2770AE02"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8.1.8 - Quando não for possível a verificação da regularidade no Sistema de Cadastro de Fornecedores - SICAF, a CONTRATADA deverá entregar ao setor responsável pela fiscalização do contrato, junto com a Nota Fiscal para fins de pagamento, os seguintes documentos:</w:t>
      </w:r>
    </w:p>
    <w:p w14:paraId="3E685DE2"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8.1.8.1 - Certidão conjunta relativa aos tributos federais e à Dívida Ativa da União;</w:t>
      </w:r>
    </w:p>
    <w:p w14:paraId="44E66E82"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8.1.8.2 - Certidões que comprovem a regularidade perante a Fazenda Municipal ou Distrital do domicílio ou sede da CONTRATADA;</w:t>
      </w:r>
    </w:p>
    <w:p w14:paraId="572A4F09"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8.1.8.3 - Certidão de Regularidade perante a Fazenda Estadual;</w:t>
      </w:r>
    </w:p>
    <w:p w14:paraId="0D26F5FF"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8.1.8.4 - Certidão de Regularidade do FGTS (CRF);</w:t>
      </w:r>
    </w:p>
    <w:p w14:paraId="2AB7F66E"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8.1.8.5 - Declaração de que não emprega menor de 18 anos em trabalho noturno, perigoso ou insalubre e não emprega menor de 16 anos, salvo menor, a partir de 14 anos, na condição de aprendiz, nos termos do artigo 7º, XXXIII, da Constituição; e</w:t>
      </w:r>
    </w:p>
    <w:p w14:paraId="6E7595AD"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8.1.8.6 - Certidão Negativa de Débitos Trabalhistas - CNDT.</w:t>
      </w:r>
    </w:p>
    <w:p w14:paraId="2FFC0523"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8.1.9 -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 CONTRATANTE;</w:t>
      </w:r>
    </w:p>
    <w:p w14:paraId="725DC9C8"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8.1.10 - Comunicar ao Fiscal do contrato, no prazo de 24 (vinte e quatro) horas, qualquer ocorrência anormal ou acidente que se verifique no local dos serviços;</w:t>
      </w:r>
    </w:p>
    <w:p w14:paraId="1312F518"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8.1.11 - Prestar todo esclarecimento ou informação solicitada pela CONTRATANTE ou por seus prepostos, garantindo-lhes o acesso, a qualquer tempo aos documentos relativos à execução do serviço;</w:t>
      </w:r>
    </w:p>
    <w:p w14:paraId="595161E0" w14:textId="7F8CAF91"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8.1.1</w:t>
      </w:r>
      <w:r>
        <w:rPr>
          <w:rFonts w:ascii="Arial" w:hAnsi="Arial" w:cs="Arial"/>
          <w:sz w:val="24"/>
          <w:szCs w:val="24"/>
        </w:rPr>
        <w:t>2</w:t>
      </w:r>
      <w:r w:rsidRPr="005F3DE6">
        <w:rPr>
          <w:rFonts w:ascii="Arial" w:hAnsi="Arial" w:cs="Arial"/>
          <w:sz w:val="24"/>
          <w:szCs w:val="24"/>
        </w:rPr>
        <w:t xml:space="preserve"> - Não permitir a utilização de qualquer trabalho do menor de 16 (dezesseis) anos, exceto na condição de aprendiz para os maiores de quatorze anos, nem permitir a utilização do trabalho do menor de dezoito anos em trabalho noturno, perigoso ou insalubre;</w:t>
      </w:r>
    </w:p>
    <w:p w14:paraId="2224A525" w14:textId="32E818DD"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8.1.1</w:t>
      </w:r>
      <w:r>
        <w:rPr>
          <w:rFonts w:ascii="Arial" w:hAnsi="Arial" w:cs="Arial"/>
          <w:sz w:val="24"/>
          <w:szCs w:val="24"/>
        </w:rPr>
        <w:t>3</w:t>
      </w:r>
      <w:r w:rsidRPr="005F3DE6">
        <w:rPr>
          <w:rFonts w:ascii="Arial" w:hAnsi="Arial" w:cs="Arial"/>
          <w:sz w:val="24"/>
          <w:szCs w:val="24"/>
        </w:rPr>
        <w:t xml:space="preserve"> - Manter durante toda a vigência do contrato, em compatibilidade com as obrigações assumidas, todas as condições exigidas para qualificação na contratação direta;</w:t>
      </w:r>
    </w:p>
    <w:p w14:paraId="72E03CF4" w14:textId="6258D781"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8.1.1</w:t>
      </w:r>
      <w:r>
        <w:rPr>
          <w:rFonts w:ascii="Arial" w:hAnsi="Arial" w:cs="Arial"/>
          <w:sz w:val="24"/>
          <w:szCs w:val="24"/>
        </w:rPr>
        <w:t>4</w:t>
      </w:r>
      <w:r w:rsidRPr="005F3DE6">
        <w:rPr>
          <w:rFonts w:ascii="Arial" w:hAnsi="Arial" w:cs="Arial"/>
          <w:sz w:val="24"/>
          <w:szCs w:val="24"/>
        </w:rPr>
        <w:t xml:space="preserve"> - Cumprir, durante todo o período de execução do contrato, a reserva de cargos prevista em lei para pessoa com deficiência, para reabilitado da Previdência Social ou para aprendiz, bem como as reservas de cargos previstas na </w:t>
      </w:r>
      <w:r w:rsidR="00B92D91" w:rsidRPr="005F3DE6">
        <w:rPr>
          <w:rFonts w:ascii="Arial" w:hAnsi="Arial" w:cs="Arial"/>
          <w:sz w:val="24"/>
          <w:szCs w:val="24"/>
        </w:rPr>
        <w:t>Lei federal n</w:t>
      </w:r>
      <w:r w:rsidR="00B92D91" w:rsidRPr="005F3DE6">
        <w:rPr>
          <w:rFonts w:ascii="Arial" w:hAnsi="Arial" w:cs="Arial"/>
          <w:sz w:val="24"/>
          <w:szCs w:val="24"/>
          <w:vertAlign w:val="superscript"/>
        </w:rPr>
        <w:t xml:space="preserve">o </w:t>
      </w:r>
      <w:r w:rsidR="00B92D91" w:rsidRPr="005F3DE6">
        <w:rPr>
          <w:rFonts w:ascii="Arial" w:hAnsi="Arial" w:cs="Arial"/>
          <w:sz w:val="24"/>
          <w:szCs w:val="24"/>
        </w:rPr>
        <w:t xml:space="preserve">14.133/2021 </w:t>
      </w:r>
      <w:r w:rsidRPr="005F3DE6">
        <w:rPr>
          <w:rFonts w:ascii="Arial" w:hAnsi="Arial" w:cs="Arial"/>
          <w:sz w:val="24"/>
          <w:szCs w:val="24"/>
        </w:rPr>
        <w:t>(art. 116);</w:t>
      </w:r>
    </w:p>
    <w:p w14:paraId="1F8F458B" w14:textId="2E9CECEF"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lastRenderedPageBreak/>
        <w:t>8.1.1</w:t>
      </w:r>
      <w:r>
        <w:rPr>
          <w:rFonts w:ascii="Arial" w:hAnsi="Arial" w:cs="Arial"/>
          <w:sz w:val="24"/>
          <w:szCs w:val="24"/>
        </w:rPr>
        <w:t>5</w:t>
      </w:r>
      <w:r w:rsidRPr="005F3DE6">
        <w:rPr>
          <w:rFonts w:ascii="Arial" w:hAnsi="Arial" w:cs="Arial"/>
          <w:sz w:val="24"/>
          <w:szCs w:val="24"/>
        </w:rPr>
        <w:t xml:space="preserve"> - Comprovar a reserva de cargos a que se refere a cláusula acima, no prazo fixado pelo fiscal do contrato, com a indicação dos empregados que preencheram as referidas vagas</w:t>
      </w:r>
      <w:r w:rsidR="005349BC">
        <w:rPr>
          <w:rFonts w:ascii="Arial" w:hAnsi="Arial" w:cs="Arial"/>
          <w:sz w:val="24"/>
          <w:szCs w:val="24"/>
        </w:rPr>
        <w:t xml:space="preserve">, </w:t>
      </w:r>
      <w:r w:rsidR="005349BC" w:rsidRPr="005F3DE6">
        <w:rPr>
          <w:rFonts w:ascii="Arial" w:hAnsi="Arial" w:cs="Arial"/>
          <w:sz w:val="24"/>
          <w:szCs w:val="24"/>
        </w:rPr>
        <w:t>Lei federal n</w:t>
      </w:r>
      <w:r w:rsidR="005349BC" w:rsidRPr="005F3DE6">
        <w:rPr>
          <w:rFonts w:ascii="Arial" w:hAnsi="Arial" w:cs="Arial"/>
          <w:sz w:val="24"/>
          <w:szCs w:val="24"/>
          <w:vertAlign w:val="superscript"/>
        </w:rPr>
        <w:t xml:space="preserve">o </w:t>
      </w:r>
      <w:r w:rsidR="005349BC" w:rsidRPr="005F3DE6">
        <w:rPr>
          <w:rFonts w:ascii="Arial" w:hAnsi="Arial" w:cs="Arial"/>
          <w:sz w:val="24"/>
          <w:szCs w:val="24"/>
        </w:rPr>
        <w:t>14.133/2021</w:t>
      </w:r>
      <w:r w:rsidR="005349BC">
        <w:rPr>
          <w:rFonts w:ascii="Arial" w:hAnsi="Arial" w:cs="Arial"/>
          <w:sz w:val="24"/>
          <w:szCs w:val="24"/>
        </w:rPr>
        <w:t>.</w:t>
      </w:r>
      <w:r w:rsidR="005349BC" w:rsidRPr="005F3DE6">
        <w:rPr>
          <w:rFonts w:ascii="Arial" w:hAnsi="Arial" w:cs="Arial"/>
          <w:sz w:val="24"/>
          <w:szCs w:val="24"/>
        </w:rPr>
        <w:t xml:space="preserve"> </w:t>
      </w:r>
      <w:r w:rsidRPr="005F3DE6">
        <w:rPr>
          <w:rFonts w:ascii="Arial" w:hAnsi="Arial" w:cs="Arial"/>
          <w:sz w:val="24"/>
          <w:szCs w:val="24"/>
        </w:rPr>
        <w:t>art. 116, parágrafo único;</w:t>
      </w:r>
    </w:p>
    <w:p w14:paraId="566BA45C" w14:textId="4EB5B6CF"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w:t>
      </w:r>
      <w:r>
        <w:rPr>
          <w:rFonts w:ascii="Arial" w:hAnsi="Arial" w:cs="Arial"/>
          <w:sz w:val="24"/>
          <w:szCs w:val="24"/>
        </w:rPr>
        <w:t>16</w:t>
      </w:r>
      <w:r w:rsidRPr="005F3DE6">
        <w:rPr>
          <w:rFonts w:ascii="Arial" w:hAnsi="Arial" w:cs="Arial"/>
          <w:sz w:val="24"/>
          <w:szCs w:val="24"/>
        </w:rPr>
        <w:t xml:space="preserve"> - Guardar sigilo sobre todas as informações obtidas em decorrência do cumprimento do contrato;</w:t>
      </w:r>
    </w:p>
    <w:p w14:paraId="7A8D4678" w14:textId="32F5C68C"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w:t>
      </w:r>
      <w:r>
        <w:rPr>
          <w:rFonts w:ascii="Arial" w:hAnsi="Arial" w:cs="Arial"/>
          <w:sz w:val="24"/>
          <w:szCs w:val="24"/>
        </w:rPr>
        <w:t>17</w:t>
      </w:r>
      <w:r w:rsidRPr="005F3DE6">
        <w:rPr>
          <w:rFonts w:ascii="Arial" w:hAnsi="Arial" w:cs="Arial"/>
          <w:sz w:val="24"/>
          <w:szCs w:val="24"/>
        </w:rPr>
        <w:t xml:space="preserve"> - Arcar com o ónus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 </w:t>
      </w:r>
      <w:r w:rsidRPr="005F3DE6">
        <w:rPr>
          <w:rFonts w:ascii="Arial" w:hAnsi="Arial" w:cs="Arial"/>
          <w:sz w:val="24"/>
          <w:szCs w:val="24"/>
          <w:vertAlign w:val="superscript"/>
        </w:rPr>
        <w:t xml:space="preserve">o </w:t>
      </w:r>
      <w:r w:rsidRPr="005F3DE6">
        <w:rPr>
          <w:rFonts w:ascii="Arial" w:hAnsi="Arial" w:cs="Arial"/>
          <w:sz w:val="24"/>
          <w:szCs w:val="24"/>
        </w:rPr>
        <w:t>14.133, de 2021;</w:t>
      </w:r>
    </w:p>
    <w:p w14:paraId="18D55CC3" w14:textId="11FBCE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w:t>
      </w:r>
      <w:r>
        <w:rPr>
          <w:rFonts w:ascii="Arial" w:hAnsi="Arial" w:cs="Arial"/>
          <w:sz w:val="24"/>
          <w:szCs w:val="24"/>
        </w:rPr>
        <w:t>18</w:t>
      </w:r>
      <w:r w:rsidRPr="005F3DE6">
        <w:rPr>
          <w:rFonts w:ascii="Arial" w:hAnsi="Arial" w:cs="Arial"/>
          <w:sz w:val="24"/>
          <w:szCs w:val="24"/>
        </w:rPr>
        <w:t xml:space="preserve"> - Cumprir, além dos postulados legais vigentes de âmbito federal, estadual ou municipal, as normas de segurança da CONTRATANTE;</w:t>
      </w:r>
    </w:p>
    <w:p w14:paraId="4C545F5C" w14:textId="78754C0B"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w:t>
      </w:r>
      <w:r>
        <w:rPr>
          <w:rFonts w:ascii="Arial" w:hAnsi="Arial" w:cs="Arial"/>
          <w:sz w:val="24"/>
          <w:szCs w:val="24"/>
        </w:rPr>
        <w:t>19</w:t>
      </w:r>
      <w:r w:rsidRPr="005F3DE6">
        <w:rPr>
          <w:rFonts w:ascii="Arial" w:hAnsi="Arial" w:cs="Arial"/>
          <w:sz w:val="24"/>
          <w:szCs w:val="24"/>
        </w:rPr>
        <w:t xml:space="preserve"> - Realizar a transição contratual com transferência de conhecimento, tecnologia e técnicas empregadas, sem a perda de informações, podendo exigir, inclusive, a capacitação dos técnicos do contratante ou da nova empresa que continuará a execução dos serviços;</w:t>
      </w:r>
    </w:p>
    <w:p w14:paraId="5BDB20F1" w14:textId="7E678306"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8.1.2</w:t>
      </w:r>
      <w:r>
        <w:rPr>
          <w:rFonts w:ascii="Arial" w:hAnsi="Arial" w:cs="Arial"/>
          <w:sz w:val="24"/>
          <w:szCs w:val="24"/>
        </w:rPr>
        <w:t>0</w:t>
      </w:r>
      <w:r w:rsidRPr="005F3DE6">
        <w:rPr>
          <w:rFonts w:ascii="Arial" w:hAnsi="Arial" w:cs="Arial"/>
          <w:sz w:val="24"/>
          <w:szCs w:val="24"/>
        </w:rPr>
        <w:t xml:space="preserve"> - Ceder ao Contratante todos os diretos patrimoniais relativos ao objeto contratado, o qual poderá ser livremente utilizado e/ou alterado em outras ocasiões, sem necessidade de nova autorização do Contratado.</w:t>
      </w:r>
    </w:p>
    <w:p w14:paraId="008B9333" w14:textId="15676600" w:rsidR="005F3DE6" w:rsidRPr="005F3DE6" w:rsidRDefault="005F3DE6" w:rsidP="005E006A">
      <w:pPr>
        <w:pStyle w:val="PargrafodaLista"/>
        <w:spacing w:after="0"/>
        <w:ind w:left="0"/>
        <w:jc w:val="both"/>
        <w:rPr>
          <w:rFonts w:ascii="Arial" w:eastAsia="Calibri" w:hAnsi="Arial" w:cs="Arial"/>
          <w:color w:val="000000"/>
          <w:kern w:val="2"/>
          <w:sz w:val="24"/>
          <w:szCs w:val="24"/>
        </w:rPr>
      </w:pPr>
      <w:r w:rsidRPr="005F3DE6">
        <w:rPr>
          <w:rFonts w:ascii="Arial" w:eastAsia="Calibri" w:hAnsi="Arial" w:cs="Arial"/>
          <w:color w:val="000000"/>
          <w:kern w:val="2"/>
          <w:sz w:val="24"/>
          <w:szCs w:val="24"/>
        </w:rPr>
        <w:t>8.1.2</w:t>
      </w:r>
      <w:r>
        <w:rPr>
          <w:rFonts w:ascii="Arial" w:eastAsia="Calibri" w:hAnsi="Arial" w:cs="Arial"/>
          <w:color w:val="000000"/>
          <w:kern w:val="2"/>
          <w:sz w:val="24"/>
          <w:szCs w:val="24"/>
        </w:rPr>
        <w:t>1</w:t>
      </w:r>
      <w:r w:rsidRPr="005F3DE6">
        <w:rPr>
          <w:rFonts w:ascii="Arial" w:eastAsia="Calibri" w:hAnsi="Arial" w:cs="Arial"/>
          <w:color w:val="000000"/>
          <w:kern w:val="2"/>
          <w:sz w:val="24"/>
          <w:szCs w:val="24"/>
        </w:rPr>
        <w:t xml:space="preserve"> Fica obrigada a</w:t>
      </w:r>
      <w:r w:rsidRPr="005F3DE6">
        <w:rPr>
          <w:rFonts w:ascii="Arial" w:hAnsi="Arial" w:cs="Arial"/>
          <w:color w:val="FF0000"/>
          <w:sz w:val="24"/>
          <w:szCs w:val="24"/>
        </w:rPr>
        <w:t xml:space="preserve"> </w:t>
      </w:r>
      <w:r w:rsidRPr="005F3DE6">
        <w:rPr>
          <w:rFonts w:ascii="Arial" w:eastAsia="Calibri" w:hAnsi="Arial" w:cs="Arial"/>
          <w:color w:val="000000"/>
          <w:kern w:val="2"/>
          <w:sz w:val="24"/>
          <w:szCs w:val="24"/>
        </w:rPr>
        <w:t>CONTRATADA</w:t>
      </w:r>
      <w:r w:rsidRPr="005F3DE6">
        <w:rPr>
          <w:rFonts w:ascii="Arial" w:hAnsi="Arial" w:cs="Arial"/>
          <w:sz w:val="24"/>
          <w:szCs w:val="24"/>
        </w:rPr>
        <w:t>,</w:t>
      </w:r>
      <w:r w:rsidRPr="005F3DE6">
        <w:rPr>
          <w:rFonts w:ascii="Arial" w:hAnsi="Arial" w:cs="Arial"/>
          <w:color w:val="FF0000"/>
          <w:sz w:val="24"/>
          <w:szCs w:val="24"/>
        </w:rPr>
        <w:t xml:space="preserve"> </w:t>
      </w:r>
      <w:r w:rsidRPr="005F3DE6">
        <w:rPr>
          <w:rFonts w:ascii="Arial" w:eastAsia="Calibri" w:hAnsi="Arial" w:cs="Arial"/>
          <w:color w:val="000000"/>
          <w:kern w:val="2"/>
          <w:sz w:val="24"/>
          <w:szCs w:val="24"/>
        </w:rPr>
        <w:t>na hipótese de mudança de endereço do IPREM/GV, a realizar a transferência do link de internet contratado, podendo cobrar o mesmo custo de instalação orçado inicialmente para implantação do serviço, que deverá ser apresentado discriminadamente e cobrado de uma única vez;</w:t>
      </w:r>
    </w:p>
    <w:p w14:paraId="059AB03F" w14:textId="77777777" w:rsidR="005F3DE6" w:rsidRPr="005F3DE6" w:rsidRDefault="005F3DE6" w:rsidP="005E006A">
      <w:pPr>
        <w:spacing w:after="0"/>
        <w:ind w:right="9"/>
        <w:jc w:val="both"/>
        <w:rPr>
          <w:rFonts w:ascii="Arial" w:hAnsi="Arial" w:cs="Arial"/>
          <w:color w:val="FF0000"/>
          <w:sz w:val="24"/>
          <w:szCs w:val="24"/>
        </w:rPr>
      </w:pPr>
    </w:p>
    <w:p w14:paraId="25E7D0B2" w14:textId="02BFD98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NONA - DA VIGÊNCIA E PRORROGAÇÃO</w:t>
      </w:r>
    </w:p>
    <w:p w14:paraId="493E14D6"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noProof/>
          <w:sz w:val="24"/>
          <w:szCs w:val="24"/>
        </w:rPr>
        <w:drawing>
          <wp:inline distT="0" distB="0" distL="0" distR="0" wp14:anchorId="1CB138B3" wp14:editId="55D8DB81">
            <wp:extent cx="4572" cy="4572"/>
            <wp:effectExtent l="0" t="0" r="0" b="0"/>
            <wp:docPr id="2956" name="Picture 2956"/>
            <wp:cNvGraphicFramePr/>
            <a:graphic xmlns:a="http://schemas.openxmlformats.org/drawingml/2006/main">
              <a:graphicData uri="http://schemas.openxmlformats.org/drawingml/2006/picture">
                <pic:pic xmlns:pic="http://schemas.openxmlformats.org/drawingml/2006/picture">
                  <pic:nvPicPr>
                    <pic:cNvPr id="2956" name="Picture 2956"/>
                    <pic:cNvPicPr/>
                  </pic:nvPicPr>
                  <pic:blipFill>
                    <a:blip r:embed="rId20"/>
                    <a:stretch>
                      <a:fillRect/>
                    </a:stretch>
                  </pic:blipFill>
                  <pic:spPr>
                    <a:xfrm>
                      <a:off x="0" y="0"/>
                      <a:ext cx="4572" cy="4572"/>
                    </a:xfrm>
                    <a:prstGeom prst="rect">
                      <a:avLst/>
                    </a:prstGeom>
                  </pic:spPr>
                </pic:pic>
              </a:graphicData>
            </a:graphic>
          </wp:inline>
        </w:drawing>
      </w:r>
      <w:r w:rsidRPr="005F3DE6">
        <w:rPr>
          <w:rFonts w:ascii="Arial" w:hAnsi="Arial" w:cs="Arial"/>
          <w:sz w:val="24"/>
          <w:szCs w:val="24"/>
        </w:rPr>
        <w:t>9.1 - O prazo de vigência da contratação é de 01 (um) ano a partir da data de sua assinatura, prorrogável, respeitada a vigência máxima decenal, na forma dos arts. 106 e 107 da Lei nº 14.133, de 2021.</w:t>
      </w:r>
    </w:p>
    <w:p w14:paraId="6DB22F6E"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9.2 - A prorrogação de que trata este item é condicionada ao ateste, pela autoridade competente, de que as condições e os preços permanecem vantajosos para a CONTRATANTE, permitida a negociação com a CONTRATADA, atentando, ainda, para o cumprimento dos seguintes requisitos:</w:t>
      </w:r>
    </w:p>
    <w:p w14:paraId="67D2790F" w14:textId="77777777" w:rsidR="005F3DE6" w:rsidRPr="005F3DE6" w:rsidRDefault="005F3DE6" w:rsidP="005E006A">
      <w:pPr>
        <w:numPr>
          <w:ilvl w:val="0"/>
          <w:numId w:val="7"/>
        </w:numPr>
        <w:spacing w:after="0"/>
        <w:ind w:left="0" w:right="9" w:firstLine="4"/>
        <w:jc w:val="both"/>
        <w:rPr>
          <w:rFonts w:ascii="Arial" w:hAnsi="Arial" w:cs="Arial"/>
          <w:sz w:val="24"/>
          <w:szCs w:val="24"/>
        </w:rPr>
      </w:pPr>
      <w:r w:rsidRPr="005F3DE6">
        <w:rPr>
          <w:rFonts w:ascii="Arial" w:hAnsi="Arial" w:cs="Arial"/>
          <w:sz w:val="24"/>
          <w:szCs w:val="24"/>
        </w:rPr>
        <w:t>Estar formalmente demonstrado no processo que a forma de prestação dos serviços tem natureza continuada,</w:t>
      </w:r>
    </w:p>
    <w:p w14:paraId="107B1616" w14:textId="77777777" w:rsidR="005F3DE6" w:rsidRPr="005F3DE6" w:rsidRDefault="005F3DE6" w:rsidP="005E006A">
      <w:pPr>
        <w:numPr>
          <w:ilvl w:val="0"/>
          <w:numId w:val="7"/>
        </w:numPr>
        <w:spacing w:after="0"/>
        <w:ind w:left="0" w:right="9" w:firstLine="4"/>
        <w:jc w:val="both"/>
        <w:rPr>
          <w:rFonts w:ascii="Arial" w:hAnsi="Arial" w:cs="Arial"/>
          <w:sz w:val="24"/>
          <w:szCs w:val="24"/>
        </w:rPr>
      </w:pPr>
      <w:r w:rsidRPr="005F3DE6">
        <w:rPr>
          <w:rFonts w:ascii="Arial" w:hAnsi="Arial" w:cs="Arial"/>
          <w:sz w:val="24"/>
          <w:szCs w:val="24"/>
        </w:rPr>
        <w:t>Seja juntado relatório que discorra sobre a execução do contrato, com informações de que os serviços tenham sido prestados regularmente;</w:t>
      </w:r>
    </w:p>
    <w:p w14:paraId="5D0AF11A" w14:textId="77777777" w:rsidR="005F3DE6" w:rsidRPr="005F3DE6" w:rsidRDefault="005F3DE6" w:rsidP="005E006A">
      <w:pPr>
        <w:numPr>
          <w:ilvl w:val="0"/>
          <w:numId w:val="7"/>
        </w:numPr>
        <w:spacing w:after="0"/>
        <w:ind w:left="0" w:right="9" w:firstLine="4"/>
        <w:jc w:val="both"/>
        <w:rPr>
          <w:rFonts w:ascii="Arial" w:hAnsi="Arial" w:cs="Arial"/>
          <w:sz w:val="24"/>
          <w:szCs w:val="24"/>
        </w:rPr>
      </w:pPr>
      <w:r w:rsidRPr="005F3DE6">
        <w:rPr>
          <w:rFonts w:ascii="Arial" w:hAnsi="Arial" w:cs="Arial"/>
          <w:sz w:val="24"/>
          <w:szCs w:val="24"/>
        </w:rPr>
        <w:t>Seja juntada justificativa e motivo, por escrito, de que a CONTRATANTE mantém interesse na realização do serviço;</w:t>
      </w:r>
    </w:p>
    <w:p w14:paraId="07D06B9C" w14:textId="77777777" w:rsidR="005F3DE6" w:rsidRPr="005F3DE6" w:rsidRDefault="005F3DE6" w:rsidP="005E006A">
      <w:pPr>
        <w:numPr>
          <w:ilvl w:val="0"/>
          <w:numId w:val="7"/>
        </w:numPr>
        <w:spacing w:after="0"/>
        <w:ind w:left="0" w:right="9" w:firstLine="4"/>
        <w:jc w:val="both"/>
        <w:rPr>
          <w:rFonts w:ascii="Arial" w:hAnsi="Arial" w:cs="Arial"/>
          <w:sz w:val="24"/>
          <w:szCs w:val="24"/>
        </w:rPr>
      </w:pPr>
      <w:r w:rsidRPr="005F3DE6">
        <w:rPr>
          <w:rFonts w:ascii="Arial" w:hAnsi="Arial" w:cs="Arial"/>
          <w:sz w:val="24"/>
          <w:szCs w:val="24"/>
        </w:rPr>
        <w:t>Haja manifestação expressa do contratado informando o interesse na prorrogação;</w:t>
      </w:r>
    </w:p>
    <w:p w14:paraId="61BCE822" w14:textId="77777777" w:rsidR="005F3DE6" w:rsidRPr="005F3DE6" w:rsidRDefault="005F3DE6" w:rsidP="005E006A">
      <w:pPr>
        <w:numPr>
          <w:ilvl w:val="0"/>
          <w:numId w:val="7"/>
        </w:numPr>
        <w:spacing w:after="0"/>
        <w:ind w:left="0" w:right="9" w:firstLine="4"/>
        <w:jc w:val="both"/>
        <w:rPr>
          <w:rFonts w:ascii="Arial" w:hAnsi="Arial" w:cs="Arial"/>
          <w:sz w:val="24"/>
          <w:szCs w:val="24"/>
        </w:rPr>
      </w:pPr>
      <w:r w:rsidRPr="005F3DE6">
        <w:rPr>
          <w:rFonts w:ascii="Arial" w:hAnsi="Arial" w:cs="Arial"/>
          <w:sz w:val="24"/>
          <w:szCs w:val="24"/>
        </w:rPr>
        <w:t>Seja comprovado que o contratado mantém as condições iniciais de habilitação, O contratado não tem direito subjetivo à prorrogação contratual.</w:t>
      </w:r>
    </w:p>
    <w:p w14:paraId="649B655A" w14:textId="43036C39" w:rsidR="005F3DE6" w:rsidRDefault="00AC5387" w:rsidP="005E006A">
      <w:pPr>
        <w:spacing w:after="0"/>
        <w:ind w:right="9"/>
        <w:jc w:val="both"/>
        <w:rPr>
          <w:rFonts w:ascii="Arial" w:hAnsi="Arial" w:cs="Arial"/>
          <w:sz w:val="24"/>
          <w:szCs w:val="24"/>
        </w:rPr>
      </w:pPr>
      <w:r>
        <w:rPr>
          <w:rFonts w:ascii="Arial" w:hAnsi="Arial" w:cs="Arial"/>
          <w:sz w:val="24"/>
          <w:szCs w:val="24"/>
        </w:rPr>
        <w:lastRenderedPageBreak/>
        <w:t xml:space="preserve">f) </w:t>
      </w:r>
      <w:r w:rsidR="005F3DE6" w:rsidRPr="005F3DE6">
        <w:rPr>
          <w:rFonts w:ascii="Arial" w:hAnsi="Arial" w:cs="Arial"/>
          <w:sz w:val="24"/>
          <w:szCs w:val="24"/>
        </w:rPr>
        <w:t xml:space="preserve"> A prorrogação de contrato deverá ser promovida mediante celebração de termo aditivo, </w:t>
      </w:r>
      <w:r w:rsidR="005F3DE6" w:rsidRPr="005F3DE6">
        <w:rPr>
          <w:rFonts w:ascii="Arial" w:hAnsi="Arial" w:cs="Arial"/>
          <w:noProof/>
          <w:sz w:val="24"/>
          <w:szCs w:val="24"/>
        </w:rPr>
        <w:drawing>
          <wp:inline distT="0" distB="0" distL="0" distR="0" wp14:anchorId="7B69D1B4" wp14:editId="259EF189">
            <wp:extent cx="4572" cy="4572"/>
            <wp:effectExtent l="0" t="0" r="0" b="0"/>
            <wp:docPr id="2957" name="Picture 2957"/>
            <wp:cNvGraphicFramePr/>
            <a:graphic xmlns:a="http://schemas.openxmlformats.org/drawingml/2006/main">
              <a:graphicData uri="http://schemas.openxmlformats.org/drawingml/2006/picture">
                <pic:pic xmlns:pic="http://schemas.openxmlformats.org/drawingml/2006/picture">
                  <pic:nvPicPr>
                    <pic:cNvPr id="2957" name="Picture 2957"/>
                    <pic:cNvPicPr/>
                  </pic:nvPicPr>
                  <pic:blipFill>
                    <a:blip r:embed="rId21"/>
                    <a:stretch>
                      <a:fillRect/>
                    </a:stretch>
                  </pic:blipFill>
                  <pic:spPr>
                    <a:xfrm>
                      <a:off x="0" y="0"/>
                      <a:ext cx="4572" cy="4572"/>
                    </a:xfrm>
                    <a:prstGeom prst="rect">
                      <a:avLst/>
                    </a:prstGeom>
                  </pic:spPr>
                </pic:pic>
              </a:graphicData>
            </a:graphic>
          </wp:inline>
        </w:drawing>
      </w:r>
    </w:p>
    <w:p w14:paraId="27223D7D" w14:textId="586CDE0C"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9.</w:t>
      </w:r>
      <w:r w:rsidR="00AC5387">
        <w:rPr>
          <w:rFonts w:ascii="Arial" w:hAnsi="Arial" w:cs="Arial"/>
          <w:sz w:val="24"/>
          <w:szCs w:val="24"/>
        </w:rPr>
        <w:t>3</w:t>
      </w:r>
      <w:r w:rsidRPr="005F3DE6">
        <w:rPr>
          <w:rFonts w:ascii="Arial" w:hAnsi="Arial" w:cs="Arial"/>
          <w:sz w:val="24"/>
          <w:szCs w:val="24"/>
        </w:rPr>
        <w:t xml:space="preserve"> - Nas eventuais prorrogações contratuais, os custos não renováveis já pagos ou amortizados ao longo do primeiro período de vigência da contratação deverão ser reduzidos ou eliminados como condição para a renovação.</w:t>
      </w:r>
    </w:p>
    <w:p w14:paraId="679DB5C8" w14:textId="0B3194CA"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9.</w:t>
      </w:r>
      <w:r w:rsidR="00AC5387">
        <w:rPr>
          <w:rFonts w:ascii="Arial" w:hAnsi="Arial" w:cs="Arial"/>
          <w:sz w:val="24"/>
          <w:szCs w:val="24"/>
        </w:rPr>
        <w:t>4</w:t>
      </w:r>
      <w:r w:rsidRPr="005F3DE6">
        <w:rPr>
          <w:rFonts w:ascii="Arial" w:hAnsi="Arial" w:cs="Arial"/>
          <w:sz w:val="24"/>
          <w:szCs w:val="24"/>
        </w:rPr>
        <w:t xml:space="preserve"> - O contrato não poderá ser prorrogado quando o contratado tiver sido penalizado nas sanções de declaração de inidoneidade ou impedimento de licitar e contratar com poder público, </w:t>
      </w:r>
      <w:r w:rsidRPr="005F3DE6">
        <w:rPr>
          <w:rFonts w:ascii="Arial" w:hAnsi="Arial" w:cs="Arial"/>
          <w:noProof/>
          <w:sz w:val="24"/>
          <w:szCs w:val="24"/>
        </w:rPr>
        <w:drawing>
          <wp:inline distT="0" distB="0" distL="0" distR="0" wp14:anchorId="5DA4D415" wp14:editId="17691621">
            <wp:extent cx="4572" cy="4573"/>
            <wp:effectExtent l="0" t="0" r="0" b="0"/>
            <wp:docPr id="2958" name="Picture 2958"/>
            <wp:cNvGraphicFramePr/>
            <a:graphic xmlns:a="http://schemas.openxmlformats.org/drawingml/2006/main">
              <a:graphicData uri="http://schemas.openxmlformats.org/drawingml/2006/picture">
                <pic:pic xmlns:pic="http://schemas.openxmlformats.org/drawingml/2006/picture">
                  <pic:nvPicPr>
                    <pic:cNvPr id="2958" name="Picture 2958"/>
                    <pic:cNvPicPr/>
                  </pic:nvPicPr>
                  <pic:blipFill>
                    <a:blip r:embed="rId22"/>
                    <a:stretch>
                      <a:fillRect/>
                    </a:stretch>
                  </pic:blipFill>
                  <pic:spPr>
                    <a:xfrm>
                      <a:off x="0" y="0"/>
                      <a:ext cx="4572" cy="4573"/>
                    </a:xfrm>
                    <a:prstGeom prst="rect">
                      <a:avLst/>
                    </a:prstGeom>
                  </pic:spPr>
                </pic:pic>
              </a:graphicData>
            </a:graphic>
          </wp:inline>
        </w:drawing>
      </w:r>
      <w:r w:rsidRPr="005F3DE6">
        <w:rPr>
          <w:rFonts w:ascii="Arial" w:hAnsi="Arial" w:cs="Arial"/>
          <w:sz w:val="24"/>
          <w:szCs w:val="24"/>
        </w:rPr>
        <w:t>observadas as abrangências de aplicação.</w:t>
      </w:r>
    </w:p>
    <w:p w14:paraId="28539D8A" w14:textId="77777777" w:rsidR="005F3DE6" w:rsidRPr="005F3DE6" w:rsidRDefault="005F3DE6" w:rsidP="005E006A">
      <w:pPr>
        <w:spacing w:after="0"/>
        <w:ind w:right="9"/>
        <w:jc w:val="both"/>
        <w:rPr>
          <w:rFonts w:ascii="Arial" w:hAnsi="Arial" w:cs="Arial"/>
          <w:sz w:val="24"/>
          <w:szCs w:val="24"/>
        </w:rPr>
      </w:pPr>
    </w:p>
    <w:p w14:paraId="2ACF6F7B"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DÉCIMA - DAS ALTERAÇÕES</w:t>
      </w:r>
    </w:p>
    <w:p w14:paraId="72F48BEF"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10.1 - Eventuais alterações contratuais reger-se-ão pela disciplina do art. 124 e seguintes da Lei n</w:t>
      </w:r>
      <w:r w:rsidRPr="005F3DE6">
        <w:rPr>
          <w:rFonts w:ascii="Arial" w:hAnsi="Arial" w:cs="Arial"/>
          <w:sz w:val="24"/>
          <w:szCs w:val="24"/>
          <w:vertAlign w:val="superscript"/>
        </w:rPr>
        <w:t xml:space="preserve">o </w:t>
      </w:r>
      <w:r w:rsidRPr="005F3DE6">
        <w:rPr>
          <w:rFonts w:ascii="Arial" w:hAnsi="Arial" w:cs="Arial"/>
          <w:sz w:val="24"/>
          <w:szCs w:val="24"/>
        </w:rPr>
        <w:t>14.133/2021.</w:t>
      </w:r>
    </w:p>
    <w:p w14:paraId="2AA95041"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10.2 - A CONTRATADA é obrigada a aceitar, nas mesmas condições contratuais, os acréscimos ou supressões que se fizerem necessários, até o limite de 25% (vinte e cinco por cento) do valor inicial atualizado do contrato.</w:t>
      </w:r>
    </w:p>
    <w:p w14:paraId="3C788DFA"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10.3 - Registros que não caracterizam alteração do contrato podem ser realizados por simples apostila, dispensada a celebração de termo aditivo, na forma do art. 136 da Lei n</w:t>
      </w:r>
      <w:r w:rsidRPr="005F3DE6">
        <w:rPr>
          <w:rFonts w:ascii="Arial" w:hAnsi="Arial" w:cs="Arial"/>
          <w:sz w:val="24"/>
          <w:szCs w:val="24"/>
          <w:vertAlign w:val="superscript"/>
        </w:rPr>
        <w:t xml:space="preserve">o </w:t>
      </w:r>
      <w:r w:rsidRPr="005F3DE6">
        <w:rPr>
          <w:rFonts w:ascii="Arial" w:hAnsi="Arial" w:cs="Arial"/>
          <w:sz w:val="24"/>
          <w:szCs w:val="24"/>
        </w:rPr>
        <w:t xml:space="preserve">14,133, de 2021. </w:t>
      </w:r>
    </w:p>
    <w:p w14:paraId="77EB8AC8"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10.4 - As alterações contratuais deverão ser promovidas mediante celebração de Termo Aditivo, submetido a prévia aprovação da Procuradoria Autárquica do CONTRATANTE, salvo nos casos de justificada necessidade de antecipação de seus efeitos, hipótese em que a formalização o Aditivo deverá ocorrer no prazo máximo de 01 (um) mês (art. 132 da Lei 14.133, de 2021).</w:t>
      </w:r>
    </w:p>
    <w:p w14:paraId="22380821" w14:textId="77777777" w:rsidR="005F3DE6" w:rsidRPr="005F3DE6" w:rsidRDefault="005F3DE6" w:rsidP="005E006A">
      <w:pPr>
        <w:spacing w:after="0"/>
        <w:ind w:right="9"/>
        <w:jc w:val="both"/>
        <w:rPr>
          <w:rFonts w:ascii="Arial" w:hAnsi="Arial" w:cs="Arial"/>
          <w:sz w:val="24"/>
          <w:szCs w:val="24"/>
        </w:rPr>
      </w:pPr>
    </w:p>
    <w:p w14:paraId="5A9C9C00"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DÉCIMA PRIMEIRA - DOS CASOS OMISSOS</w:t>
      </w:r>
    </w:p>
    <w:p w14:paraId="451986D0"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11.1 - Os casos omissos serão decididos pela CONTRATANTE, segundo as disposições contidas na Lei n</w:t>
      </w:r>
      <w:r w:rsidRPr="005F3DE6">
        <w:rPr>
          <w:rFonts w:ascii="Arial" w:hAnsi="Arial" w:cs="Arial"/>
          <w:sz w:val="24"/>
          <w:szCs w:val="24"/>
          <w:vertAlign w:val="superscript"/>
        </w:rPr>
        <w:t xml:space="preserve">o </w:t>
      </w:r>
      <w:r w:rsidRPr="005F3DE6">
        <w:rPr>
          <w:rFonts w:ascii="Arial" w:hAnsi="Arial" w:cs="Arial"/>
          <w:sz w:val="24"/>
          <w:szCs w:val="24"/>
        </w:rPr>
        <w:t>14.133, de 2021, e demais normas federais aplicáveis e, subsidiariamente, segundo as disposições contidas na Lei n</w:t>
      </w:r>
      <w:r w:rsidRPr="005F3DE6">
        <w:rPr>
          <w:rFonts w:ascii="Arial" w:hAnsi="Arial" w:cs="Arial"/>
          <w:sz w:val="24"/>
          <w:szCs w:val="24"/>
          <w:vertAlign w:val="superscript"/>
        </w:rPr>
        <w:t xml:space="preserve">o </w:t>
      </w:r>
      <w:r w:rsidRPr="005F3DE6">
        <w:rPr>
          <w:rFonts w:ascii="Arial" w:hAnsi="Arial" w:cs="Arial"/>
          <w:sz w:val="24"/>
          <w:szCs w:val="24"/>
        </w:rPr>
        <w:t>8.078, de 1990, Código de Defesa do Consumidor, e normas e princípios gerais dos contratos.</w:t>
      </w:r>
    </w:p>
    <w:p w14:paraId="7F55B918" w14:textId="77777777" w:rsidR="005F3DE6" w:rsidRPr="005F3DE6" w:rsidRDefault="005F3DE6" w:rsidP="005E006A">
      <w:pPr>
        <w:spacing w:after="0"/>
        <w:ind w:right="9"/>
        <w:jc w:val="both"/>
        <w:rPr>
          <w:rFonts w:ascii="Arial" w:hAnsi="Arial" w:cs="Arial"/>
          <w:sz w:val="24"/>
          <w:szCs w:val="24"/>
        </w:rPr>
      </w:pPr>
    </w:p>
    <w:p w14:paraId="16AABE44"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DÉCIMA SEGUNDA - DA EXTINÇÃO CONTRATUAL</w:t>
      </w:r>
    </w:p>
    <w:p w14:paraId="2F51E396"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12.1 - O contrato será extinto quando vencido o prazo nele estipulado, independentemente de terem sido cumpridas ou não, as obrigações de ambas as partes contraentes.</w:t>
      </w:r>
    </w:p>
    <w:p w14:paraId="7394C3C3" w14:textId="5A52CA6B"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 xml:space="preserve">12.2 </w:t>
      </w:r>
      <w:r w:rsidR="001C7CBB">
        <w:rPr>
          <w:rFonts w:ascii="Arial" w:hAnsi="Arial" w:cs="Arial"/>
          <w:sz w:val="24"/>
          <w:szCs w:val="24"/>
        </w:rPr>
        <w:t xml:space="preserve">- </w:t>
      </w:r>
      <w:r w:rsidRPr="005F3DE6">
        <w:rPr>
          <w:rFonts w:ascii="Arial" w:hAnsi="Arial" w:cs="Arial"/>
          <w:sz w:val="24"/>
          <w:szCs w:val="24"/>
        </w:rPr>
        <w:t>O contrato poderá ser extinto antes do prazo nele fixado, sem ônus para o CONTRATANTE, quando esta não dispuser de créditos orçamentários para sua continuidade ou quando entender que o contrato não mais lhe oferece vantagem.</w:t>
      </w:r>
    </w:p>
    <w:p w14:paraId="2D26FA9D"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12.3 - A extinção nesta hipótese ocorrerá na próxima data de aniversário do contrato, desde que haja a notificação da contratada pelo CONTRATANTE nesse sentido, com pelo menos 02 (dois) meses de antecedência desse dia.</w:t>
      </w:r>
    </w:p>
    <w:p w14:paraId="4B692CBB"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12.3.1 - Ficará ele constituído em mora, sendo-lhe aplicáveis as respectivas sanções administrativas; e</w:t>
      </w:r>
    </w:p>
    <w:p w14:paraId="1CE5D7A7"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lastRenderedPageBreak/>
        <w:t>12.3.2 - Poderá a CONTRATANTE optar pela extinção do contrato e, nesse caso, adotará as medidas admitidas em lei para a continuidade da execução contratual.</w:t>
      </w:r>
    </w:p>
    <w:p w14:paraId="2480AC2D" w14:textId="77777777" w:rsidR="001C7CBB" w:rsidRDefault="005F3DE6" w:rsidP="005E006A">
      <w:pPr>
        <w:spacing w:after="0"/>
        <w:ind w:right="9"/>
        <w:jc w:val="both"/>
        <w:rPr>
          <w:rFonts w:ascii="Arial" w:hAnsi="Arial" w:cs="Arial"/>
          <w:sz w:val="24"/>
          <w:szCs w:val="24"/>
        </w:rPr>
      </w:pPr>
      <w:r w:rsidRPr="005F3DE6">
        <w:rPr>
          <w:rFonts w:ascii="Arial" w:hAnsi="Arial" w:cs="Arial"/>
          <w:noProof/>
          <w:sz w:val="24"/>
          <w:szCs w:val="24"/>
        </w:rPr>
        <w:drawing>
          <wp:anchor distT="0" distB="0" distL="114300" distR="114300" simplePos="0" relativeHeight="251660288" behindDoc="0" locked="0" layoutInCell="1" allowOverlap="0" wp14:anchorId="3582A410" wp14:editId="6FDCDCDD">
            <wp:simplePos x="0" y="0"/>
            <wp:positionH relativeFrom="page">
              <wp:posOffset>996696</wp:posOffset>
            </wp:positionH>
            <wp:positionV relativeFrom="page">
              <wp:posOffset>6576219</wp:posOffset>
            </wp:positionV>
            <wp:extent cx="4572" cy="4569"/>
            <wp:effectExtent l="0" t="0" r="0" b="0"/>
            <wp:wrapSquare wrapText="bothSides"/>
            <wp:docPr id="6701" name="Picture 6701"/>
            <wp:cNvGraphicFramePr/>
            <a:graphic xmlns:a="http://schemas.openxmlformats.org/drawingml/2006/main">
              <a:graphicData uri="http://schemas.openxmlformats.org/drawingml/2006/picture">
                <pic:pic xmlns:pic="http://schemas.openxmlformats.org/drawingml/2006/picture">
                  <pic:nvPicPr>
                    <pic:cNvPr id="6701" name="Picture 6701"/>
                    <pic:cNvPicPr/>
                  </pic:nvPicPr>
                  <pic:blipFill>
                    <a:blip r:embed="rId21"/>
                    <a:stretch>
                      <a:fillRect/>
                    </a:stretch>
                  </pic:blipFill>
                  <pic:spPr>
                    <a:xfrm>
                      <a:off x="0" y="0"/>
                      <a:ext cx="4572" cy="4569"/>
                    </a:xfrm>
                    <a:prstGeom prst="rect">
                      <a:avLst/>
                    </a:prstGeom>
                  </pic:spPr>
                </pic:pic>
              </a:graphicData>
            </a:graphic>
          </wp:anchor>
        </w:drawing>
      </w:r>
      <w:r w:rsidRPr="005F3DE6">
        <w:rPr>
          <w:rFonts w:ascii="Arial" w:hAnsi="Arial" w:cs="Arial"/>
          <w:sz w:val="24"/>
          <w:szCs w:val="24"/>
        </w:rPr>
        <w:t>12.4 - O contrato pode ser extinto antes de cumpridas as obrigações nele estipuladas, ou antes do prazo nele fixado, por algum dos motivos previstos no artigo 137 da Lei n</w:t>
      </w:r>
      <w:r w:rsidRPr="005F3DE6">
        <w:rPr>
          <w:rFonts w:ascii="Arial" w:hAnsi="Arial" w:cs="Arial"/>
          <w:sz w:val="24"/>
          <w:szCs w:val="24"/>
          <w:vertAlign w:val="superscript"/>
        </w:rPr>
        <w:t xml:space="preserve">o </w:t>
      </w:r>
      <w:r w:rsidRPr="005F3DE6">
        <w:rPr>
          <w:rFonts w:ascii="Arial" w:hAnsi="Arial" w:cs="Arial"/>
          <w:sz w:val="24"/>
          <w:szCs w:val="24"/>
        </w:rPr>
        <w:t>14.133, de 2021, bem como amigavelmente, assegurados o contraditório e a ampla defesa</w:t>
      </w:r>
      <w:r w:rsidR="001C7CBB">
        <w:rPr>
          <w:rFonts w:ascii="Arial" w:hAnsi="Arial" w:cs="Arial"/>
          <w:sz w:val="24"/>
          <w:szCs w:val="24"/>
        </w:rPr>
        <w:t>.</w:t>
      </w:r>
    </w:p>
    <w:p w14:paraId="6E3E0DCF" w14:textId="12C4D734" w:rsidR="001C7CBB" w:rsidRDefault="005F3DE6" w:rsidP="005E006A">
      <w:pPr>
        <w:spacing w:after="0"/>
        <w:ind w:right="9"/>
        <w:jc w:val="both"/>
        <w:rPr>
          <w:rFonts w:ascii="Arial" w:hAnsi="Arial" w:cs="Arial"/>
          <w:sz w:val="24"/>
          <w:szCs w:val="24"/>
        </w:rPr>
      </w:pPr>
      <w:r w:rsidRPr="005F3DE6">
        <w:rPr>
          <w:rFonts w:ascii="Arial" w:hAnsi="Arial" w:cs="Arial"/>
          <w:sz w:val="24"/>
          <w:szCs w:val="24"/>
        </w:rPr>
        <w:t>12.4.1 - Nesta hipótese, aplicam-se também os artigos 138 e 139 da Lei n</w:t>
      </w:r>
      <w:r w:rsidRPr="005F3DE6">
        <w:rPr>
          <w:rFonts w:ascii="Arial" w:hAnsi="Arial" w:cs="Arial"/>
          <w:sz w:val="24"/>
          <w:szCs w:val="24"/>
          <w:vertAlign w:val="superscript"/>
        </w:rPr>
        <w:t xml:space="preserve">o </w:t>
      </w:r>
      <w:r w:rsidRPr="005F3DE6">
        <w:rPr>
          <w:rFonts w:ascii="Arial" w:hAnsi="Arial" w:cs="Arial"/>
          <w:sz w:val="24"/>
          <w:szCs w:val="24"/>
        </w:rPr>
        <w:t xml:space="preserve">14.133, de 2021. </w:t>
      </w:r>
    </w:p>
    <w:p w14:paraId="5F288959" w14:textId="7158944C"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12.4.2 - A alteração social ou a modificação da finalidade ou da estrutura da empresa não ensejará a rescisão se não restringir sua capacidade de concluir o contrato.</w:t>
      </w:r>
    </w:p>
    <w:p w14:paraId="3129FB51"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12.4.2.1 - Se a operação implicar mudança da pessoa jurídica contratada, deverá ser formalizado termo aditivo para alteração subjetiva</w:t>
      </w:r>
    </w:p>
    <w:p w14:paraId="329B200D"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12.5 - O termo de rescisão, sempre que possível, será precedido:</w:t>
      </w:r>
    </w:p>
    <w:p w14:paraId="04297376"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12.5.1 - Balanço dos eventos contratuais já cumpridos ou parcialmente cumpridos;</w:t>
      </w:r>
    </w:p>
    <w:p w14:paraId="453F1616"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12.5.2 - Relação dos pagamentos já efetuados e ainda devidos;</w:t>
      </w:r>
    </w:p>
    <w:p w14:paraId="203F27E1"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12.5.3 - Indenizações e multas.</w:t>
      </w:r>
    </w:p>
    <w:p w14:paraId="31E9AD11"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 xml:space="preserve">12.6 - A extinção do Contrato não configura óbice para o reconhecimento do desequilíbrio econômico-financeiro, hipótese em que será concedida indenização por meio de termo indenizatório (caput do art. 131 da Lei n </w:t>
      </w:r>
      <w:r w:rsidRPr="005F3DE6">
        <w:rPr>
          <w:rFonts w:ascii="Arial" w:hAnsi="Arial" w:cs="Arial"/>
          <w:sz w:val="24"/>
          <w:szCs w:val="24"/>
          <w:vertAlign w:val="superscript"/>
        </w:rPr>
        <w:t xml:space="preserve">0 </w:t>
      </w:r>
      <w:r w:rsidRPr="005F3DE6">
        <w:rPr>
          <w:rFonts w:ascii="Arial" w:hAnsi="Arial" w:cs="Arial"/>
          <w:sz w:val="24"/>
          <w:szCs w:val="24"/>
        </w:rPr>
        <w:t>14.133, de 2021).</w:t>
      </w:r>
    </w:p>
    <w:p w14:paraId="6CA14635" w14:textId="77777777" w:rsidR="005F3DE6" w:rsidRDefault="005F3DE6" w:rsidP="005E006A">
      <w:pPr>
        <w:spacing w:after="0"/>
        <w:ind w:right="9"/>
        <w:jc w:val="both"/>
        <w:rPr>
          <w:rFonts w:ascii="Arial" w:hAnsi="Arial" w:cs="Arial"/>
          <w:sz w:val="24"/>
          <w:szCs w:val="24"/>
        </w:rPr>
      </w:pPr>
    </w:p>
    <w:p w14:paraId="4B354F70" w14:textId="77777777" w:rsidR="00B877AA" w:rsidRDefault="005F3DE6" w:rsidP="00B877AA">
      <w:pPr>
        <w:spacing w:after="0"/>
        <w:ind w:right="9"/>
        <w:jc w:val="both"/>
        <w:rPr>
          <w:rFonts w:ascii="Arial" w:hAnsi="Arial" w:cs="Arial"/>
          <w:b/>
          <w:bCs/>
          <w:sz w:val="24"/>
          <w:szCs w:val="24"/>
        </w:rPr>
      </w:pPr>
      <w:r w:rsidRPr="005F3DE6">
        <w:rPr>
          <w:rFonts w:ascii="Arial" w:hAnsi="Arial" w:cs="Arial"/>
          <w:b/>
          <w:bCs/>
          <w:sz w:val="24"/>
          <w:szCs w:val="24"/>
        </w:rPr>
        <w:t>CLÁUSULA DÉCIMA TERCEIRA - DAS INFRAÇÕES E DAS SANÇÕES ADMINISTRATIVAS</w:t>
      </w:r>
    </w:p>
    <w:p w14:paraId="1E58B0AC" w14:textId="4236CBCD" w:rsidR="005F3DE6" w:rsidRPr="00B877AA" w:rsidRDefault="005F3DE6" w:rsidP="00B877AA">
      <w:pPr>
        <w:spacing w:after="0"/>
        <w:ind w:right="9"/>
        <w:jc w:val="both"/>
        <w:rPr>
          <w:rFonts w:ascii="Arial" w:hAnsi="Arial" w:cs="Arial"/>
          <w:b/>
          <w:bCs/>
          <w:sz w:val="24"/>
          <w:szCs w:val="24"/>
        </w:rPr>
      </w:pPr>
      <w:r w:rsidRPr="005F3DE6">
        <w:rPr>
          <w:rFonts w:ascii="Arial" w:hAnsi="Arial" w:cs="Arial"/>
          <w:sz w:val="24"/>
          <w:szCs w:val="24"/>
        </w:rPr>
        <w:t>13.1 - Comete infração administrativa o licitante que praticar quaisquer das hipóteses previstas no art. 155 da Lei n</w:t>
      </w:r>
      <w:r w:rsidRPr="005F3DE6">
        <w:rPr>
          <w:rFonts w:ascii="Arial" w:hAnsi="Arial" w:cs="Arial"/>
          <w:sz w:val="24"/>
          <w:szCs w:val="24"/>
          <w:vertAlign w:val="superscript"/>
        </w:rPr>
        <w:t xml:space="preserve">o </w:t>
      </w:r>
      <w:r w:rsidRPr="005F3DE6">
        <w:rPr>
          <w:rFonts w:ascii="Arial" w:hAnsi="Arial" w:cs="Arial"/>
          <w:sz w:val="24"/>
          <w:szCs w:val="24"/>
        </w:rPr>
        <w:t>14.133, de 2021 e no Decreto Municipal n</w:t>
      </w:r>
      <w:r w:rsidRPr="005F3DE6">
        <w:rPr>
          <w:rFonts w:ascii="Arial" w:hAnsi="Arial" w:cs="Arial"/>
          <w:sz w:val="24"/>
          <w:szCs w:val="24"/>
          <w:vertAlign w:val="superscript"/>
        </w:rPr>
        <w:t xml:space="preserve">o </w:t>
      </w:r>
      <w:r w:rsidRPr="005F3DE6">
        <w:rPr>
          <w:rFonts w:ascii="Arial" w:hAnsi="Arial" w:cs="Arial"/>
          <w:sz w:val="24"/>
          <w:szCs w:val="24"/>
        </w:rPr>
        <w:t>1 1.928, de 20 de dezembro de 2023.</w:t>
      </w:r>
    </w:p>
    <w:p w14:paraId="68B738AC" w14:textId="77777777" w:rsidR="00821172" w:rsidRDefault="005F3DE6" w:rsidP="00821172">
      <w:pPr>
        <w:spacing w:after="0"/>
        <w:ind w:right="9"/>
        <w:jc w:val="both"/>
        <w:rPr>
          <w:rFonts w:ascii="Arial" w:hAnsi="Arial" w:cs="Arial"/>
          <w:sz w:val="24"/>
          <w:szCs w:val="24"/>
        </w:rPr>
      </w:pPr>
      <w:r w:rsidRPr="005F3DE6">
        <w:rPr>
          <w:rFonts w:ascii="Arial" w:hAnsi="Arial" w:cs="Arial"/>
          <w:sz w:val="24"/>
          <w:szCs w:val="24"/>
        </w:rPr>
        <w:t>13.2 - Serão aplicadas ao responsável pelas infrações administrativas as seguintes sanções:</w:t>
      </w:r>
    </w:p>
    <w:p w14:paraId="4BB10B2C" w14:textId="26B78006" w:rsidR="005F3DE6" w:rsidRPr="005F3DE6" w:rsidRDefault="005F3DE6" w:rsidP="00821172">
      <w:pPr>
        <w:tabs>
          <w:tab w:val="left" w:pos="0"/>
          <w:tab w:val="left" w:pos="567"/>
        </w:tabs>
        <w:spacing w:after="0"/>
        <w:ind w:right="9"/>
        <w:jc w:val="both"/>
        <w:rPr>
          <w:rFonts w:ascii="Arial" w:hAnsi="Arial" w:cs="Arial"/>
          <w:sz w:val="24"/>
          <w:szCs w:val="24"/>
        </w:rPr>
      </w:pPr>
      <w:r w:rsidRPr="005F3DE6">
        <w:rPr>
          <w:rFonts w:ascii="Arial" w:hAnsi="Arial" w:cs="Arial"/>
          <w:sz w:val="24"/>
          <w:szCs w:val="24"/>
        </w:rPr>
        <w:t>13.2.1 - Advertência;</w:t>
      </w:r>
    </w:p>
    <w:p w14:paraId="62066B6D"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13.2.2 - Impedimento de licitar e contratar;</w:t>
      </w:r>
      <w:r w:rsidRPr="005F3DE6">
        <w:rPr>
          <w:rFonts w:ascii="Arial" w:hAnsi="Arial" w:cs="Arial"/>
          <w:noProof/>
          <w:sz w:val="24"/>
          <w:szCs w:val="24"/>
        </w:rPr>
        <w:drawing>
          <wp:inline distT="0" distB="0" distL="0" distR="0" wp14:anchorId="07120F70" wp14:editId="5AE6E69F">
            <wp:extent cx="4572" cy="4570"/>
            <wp:effectExtent l="0" t="0" r="0" b="0"/>
            <wp:docPr id="6702" name="Picture 6702"/>
            <wp:cNvGraphicFramePr/>
            <a:graphic xmlns:a="http://schemas.openxmlformats.org/drawingml/2006/main">
              <a:graphicData uri="http://schemas.openxmlformats.org/drawingml/2006/picture">
                <pic:pic xmlns:pic="http://schemas.openxmlformats.org/drawingml/2006/picture">
                  <pic:nvPicPr>
                    <pic:cNvPr id="6702" name="Picture 6702"/>
                    <pic:cNvPicPr/>
                  </pic:nvPicPr>
                  <pic:blipFill>
                    <a:blip r:embed="rId23"/>
                    <a:stretch>
                      <a:fillRect/>
                    </a:stretch>
                  </pic:blipFill>
                  <pic:spPr>
                    <a:xfrm>
                      <a:off x="0" y="0"/>
                      <a:ext cx="4572" cy="4570"/>
                    </a:xfrm>
                    <a:prstGeom prst="rect">
                      <a:avLst/>
                    </a:prstGeom>
                  </pic:spPr>
                </pic:pic>
              </a:graphicData>
            </a:graphic>
          </wp:inline>
        </w:drawing>
      </w:r>
    </w:p>
    <w:p w14:paraId="2B5429A3"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13.2.3 - Declaração de inidoneidade para licitar ou contratar;</w:t>
      </w:r>
    </w:p>
    <w:p w14:paraId="56CE216A"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13.2.4 - Multa de 0,5% a 30%, sobre o valor do contrato licitado, nos termos do §3</w:t>
      </w:r>
      <w:r w:rsidRPr="005F3DE6">
        <w:rPr>
          <w:rFonts w:ascii="Arial" w:hAnsi="Arial" w:cs="Arial"/>
          <w:sz w:val="24"/>
          <w:szCs w:val="24"/>
          <w:vertAlign w:val="superscript"/>
        </w:rPr>
        <w:t xml:space="preserve">0 </w:t>
      </w:r>
      <w:r w:rsidRPr="005F3DE6">
        <w:rPr>
          <w:rFonts w:ascii="Arial" w:hAnsi="Arial" w:cs="Arial"/>
          <w:sz w:val="24"/>
          <w:szCs w:val="24"/>
        </w:rPr>
        <w:t>do artigo 156 da Lei 14,133/21;</w:t>
      </w:r>
    </w:p>
    <w:p w14:paraId="3CE4B91F" w14:textId="77777777" w:rsidR="005F3DE6" w:rsidRDefault="005F3DE6" w:rsidP="005E006A">
      <w:pPr>
        <w:spacing w:after="0"/>
        <w:ind w:right="9"/>
        <w:jc w:val="both"/>
        <w:rPr>
          <w:rFonts w:ascii="Arial" w:hAnsi="Arial" w:cs="Arial"/>
          <w:sz w:val="24"/>
          <w:szCs w:val="24"/>
        </w:rPr>
      </w:pPr>
      <w:r w:rsidRPr="005F3DE6">
        <w:rPr>
          <w:rFonts w:ascii="Arial" w:hAnsi="Arial" w:cs="Arial"/>
          <w:sz w:val="24"/>
          <w:szCs w:val="24"/>
        </w:rPr>
        <w:t>13.3 - Todas as sanções previstas neste Contrato serão instruídas e aplicadas conforme o Decreto Municipal nº 1 1.928/2023.</w:t>
      </w:r>
    </w:p>
    <w:p w14:paraId="44D18327" w14:textId="47492504" w:rsidR="00A76F9A" w:rsidRDefault="00A76F9A" w:rsidP="005E006A">
      <w:pPr>
        <w:spacing w:after="0"/>
        <w:ind w:right="9"/>
        <w:jc w:val="both"/>
        <w:rPr>
          <w:rFonts w:ascii="Arial" w:hAnsi="Arial" w:cs="Arial"/>
          <w:sz w:val="24"/>
          <w:szCs w:val="24"/>
        </w:rPr>
      </w:pPr>
      <w:r>
        <w:rPr>
          <w:rFonts w:ascii="Arial" w:hAnsi="Arial" w:cs="Arial"/>
          <w:sz w:val="24"/>
          <w:szCs w:val="24"/>
        </w:rPr>
        <w:t>13.4- Além do previsto no art. 155 da Lei nº 14.133 de 2021 e no Decreto Municipal nº 11.928, de dezembro de 2023, a CONTRATADA será penalizada, em caso de ocorrência de irregularidade dec</w:t>
      </w:r>
      <w:r w:rsidR="00D2343E">
        <w:rPr>
          <w:rFonts w:ascii="Arial" w:hAnsi="Arial" w:cs="Arial"/>
          <w:sz w:val="24"/>
          <w:szCs w:val="24"/>
        </w:rPr>
        <w:t>linada nas alíneas abaixo, motivada por culpa exclusiva, cumprido o procedimento de ampla defesa, com aplicação de multa de 5% (cinco por cento) sobre o valor contratado:</w:t>
      </w:r>
    </w:p>
    <w:p w14:paraId="01A6849A" w14:textId="0BE2A423" w:rsidR="00D2343E" w:rsidRDefault="00D2343E" w:rsidP="005E006A">
      <w:pPr>
        <w:spacing w:after="0"/>
        <w:ind w:right="9"/>
        <w:jc w:val="both"/>
        <w:rPr>
          <w:rFonts w:ascii="Arial" w:hAnsi="Arial" w:cs="Arial"/>
          <w:sz w:val="24"/>
          <w:szCs w:val="24"/>
        </w:rPr>
      </w:pPr>
      <w:r>
        <w:rPr>
          <w:rFonts w:ascii="Arial" w:hAnsi="Arial" w:cs="Arial"/>
          <w:sz w:val="24"/>
          <w:szCs w:val="24"/>
        </w:rPr>
        <w:t>13.4.1 – A não manutenção da infraestrutura física e profissional da CONTRATADA, ensejará rescisão do contrato, sujeitando-se a CONTRATADA às penalidades cabíveis, além do imediato ressarcimento de eventual dano que tenha sido causado a CONTRATADA.</w:t>
      </w:r>
    </w:p>
    <w:p w14:paraId="570309E4" w14:textId="458B6D5E" w:rsidR="0042274A" w:rsidRDefault="0042274A" w:rsidP="005E006A">
      <w:pPr>
        <w:spacing w:after="0"/>
        <w:ind w:right="9"/>
        <w:jc w:val="both"/>
        <w:rPr>
          <w:rFonts w:ascii="Arial" w:hAnsi="Arial" w:cs="Arial"/>
          <w:sz w:val="24"/>
          <w:szCs w:val="24"/>
        </w:rPr>
      </w:pPr>
      <w:r>
        <w:rPr>
          <w:rFonts w:ascii="Arial" w:hAnsi="Arial" w:cs="Arial"/>
          <w:sz w:val="24"/>
          <w:szCs w:val="24"/>
        </w:rPr>
        <w:lastRenderedPageBreak/>
        <w:t>13.4.2 – Erros grosseiros, assim declarados, perdas de prazo, revelia/con</w:t>
      </w:r>
      <w:r w:rsidR="00B93BFE">
        <w:rPr>
          <w:rFonts w:ascii="Arial" w:hAnsi="Arial" w:cs="Arial"/>
          <w:sz w:val="24"/>
          <w:szCs w:val="24"/>
        </w:rPr>
        <w:t xml:space="preserve">fissão, ou falta de contestação, do pedido por culpa isolada ou não, dos integrantes da sociedade advogados, implicará em glosa imediata do valor correspondente ao prejuízo sofrido pela CONTRATANTE. </w:t>
      </w:r>
    </w:p>
    <w:p w14:paraId="11A4560C" w14:textId="1637F965" w:rsidR="00085022" w:rsidRPr="005F3DE6" w:rsidRDefault="00085022" w:rsidP="005E006A">
      <w:pPr>
        <w:spacing w:after="0"/>
        <w:ind w:right="9"/>
        <w:jc w:val="both"/>
        <w:rPr>
          <w:rFonts w:ascii="Arial" w:hAnsi="Arial" w:cs="Arial"/>
          <w:sz w:val="24"/>
          <w:szCs w:val="24"/>
        </w:rPr>
      </w:pPr>
      <w:r>
        <w:rPr>
          <w:rFonts w:ascii="Arial" w:hAnsi="Arial" w:cs="Arial"/>
          <w:sz w:val="24"/>
          <w:szCs w:val="24"/>
        </w:rPr>
        <w:t xml:space="preserve">13.4.2.1 </w:t>
      </w:r>
      <w:r w:rsidR="00C66F2A">
        <w:rPr>
          <w:rFonts w:ascii="Arial" w:hAnsi="Arial" w:cs="Arial"/>
          <w:sz w:val="24"/>
          <w:szCs w:val="24"/>
        </w:rPr>
        <w:t>–</w:t>
      </w:r>
      <w:r>
        <w:rPr>
          <w:rFonts w:ascii="Arial" w:hAnsi="Arial" w:cs="Arial"/>
          <w:sz w:val="24"/>
          <w:szCs w:val="24"/>
        </w:rPr>
        <w:t xml:space="preserve"> </w:t>
      </w:r>
      <w:r w:rsidR="00C66F2A">
        <w:rPr>
          <w:rFonts w:ascii="Arial" w:hAnsi="Arial" w:cs="Arial"/>
          <w:sz w:val="24"/>
          <w:szCs w:val="24"/>
        </w:rPr>
        <w:t xml:space="preserve">Quando da irregularidade na prestação do serviço não resultar necessária perda financeira, ainda poderá a CONTRATANTE aplicar o desconto de 5% </w:t>
      </w:r>
      <w:r w:rsidR="00EE2D7D">
        <w:rPr>
          <w:rFonts w:ascii="Arial" w:hAnsi="Arial" w:cs="Arial"/>
          <w:sz w:val="24"/>
          <w:szCs w:val="24"/>
        </w:rPr>
        <w:t>(</w:t>
      </w:r>
      <w:r w:rsidR="00C66F2A">
        <w:rPr>
          <w:rFonts w:ascii="Arial" w:hAnsi="Arial" w:cs="Arial"/>
          <w:sz w:val="24"/>
          <w:szCs w:val="24"/>
        </w:rPr>
        <w:t>cinco por cento) sobre o valor do pagamento mensal, a ser pago no mês subsequente, a título multa.</w:t>
      </w:r>
    </w:p>
    <w:p w14:paraId="2D9EBD65" w14:textId="2B49935D" w:rsidR="005F3DE6" w:rsidRDefault="00EE2D7D" w:rsidP="005E006A">
      <w:pPr>
        <w:spacing w:after="0"/>
        <w:ind w:right="9"/>
        <w:jc w:val="both"/>
        <w:rPr>
          <w:rFonts w:ascii="Arial" w:hAnsi="Arial" w:cs="Arial"/>
          <w:sz w:val="24"/>
          <w:szCs w:val="24"/>
        </w:rPr>
      </w:pPr>
      <w:r>
        <w:rPr>
          <w:rFonts w:ascii="Arial" w:hAnsi="Arial" w:cs="Arial"/>
          <w:sz w:val="24"/>
          <w:szCs w:val="24"/>
        </w:rPr>
        <w:t>13.4.3 – A CONTRATANTE procedera glosa dos valores que for obrigado a pagar pela falta de providencias por parte da CONTRATADA, além da aplicação das demais penalidades legais, conforme o caso requeira</w:t>
      </w:r>
      <w:r w:rsidR="00EE0DBD">
        <w:rPr>
          <w:rFonts w:ascii="Arial" w:hAnsi="Arial" w:cs="Arial"/>
          <w:sz w:val="24"/>
          <w:szCs w:val="24"/>
        </w:rPr>
        <w:t>;</w:t>
      </w:r>
    </w:p>
    <w:p w14:paraId="65B421D1" w14:textId="1659FC6A" w:rsidR="00EE0DBD" w:rsidRDefault="00EE0DBD" w:rsidP="005E006A">
      <w:pPr>
        <w:spacing w:after="0"/>
        <w:ind w:right="9"/>
        <w:jc w:val="both"/>
        <w:rPr>
          <w:rFonts w:ascii="Arial" w:hAnsi="Arial" w:cs="Arial"/>
          <w:sz w:val="24"/>
          <w:szCs w:val="24"/>
        </w:rPr>
      </w:pPr>
      <w:r>
        <w:rPr>
          <w:rFonts w:ascii="Arial" w:hAnsi="Arial" w:cs="Arial"/>
          <w:sz w:val="24"/>
          <w:szCs w:val="24"/>
        </w:rPr>
        <w:t>13.4.4 – A aplicação de multa será efetuada administrativamente, mediante glosa em Nota Fiscal, ou mediante emissão pela CONTRATANTE de Certidão de Débito.</w:t>
      </w:r>
    </w:p>
    <w:p w14:paraId="344E3C3C" w14:textId="3E7B93EF" w:rsidR="00EE0DBD" w:rsidRDefault="00EE0DBD" w:rsidP="005E006A">
      <w:pPr>
        <w:spacing w:after="0"/>
        <w:ind w:right="9"/>
        <w:jc w:val="both"/>
        <w:rPr>
          <w:rFonts w:ascii="Arial" w:hAnsi="Arial" w:cs="Arial"/>
          <w:sz w:val="24"/>
          <w:szCs w:val="24"/>
        </w:rPr>
      </w:pPr>
      <w:r>
        <w:rPr>
          <w:rFonts w:ascii="Arial" w:hAnsi="Arial" w:cs="Arial"/>
          <w:sz w:val="24"/>
          <w:szCs w:val="24"/>
        </w:rPr>
        <w:t>13.4.4.1 – Esgotado o procedimento administrativo e não logrando êxito em receber o valor relativo à multa, será ajuizada a ação de cobrança judicial.</w:t>
      </w:r>
    </w:p>
    <w:p w14:paraId="34579921" w14:textId="467CC839" w:rsidR="004114F3" w:rsidRDefault="004114F3" w:rsidP="005E006A">
      <w:pPr>
        <w:spacing w:after="0"/>
        <w:ind w:right="9"/>
        <w:jc w:val="both"/>
        <w:rPr>
          <w:rFonts w:ascii="Arial" w:hAnsi="Arial" w:cs="Arial"/>
          <w:sz w:val="24"/>
          <w:szCs w:val="24"/>
        </w:rPr>
      </w:pPr>
      <w:r>
        <w:rPr>
          <w:rFonts w:ascii="Arial" w:hAnsi="Arial" w:cs="Arial"/>
          <w:sz w:val="24"/>
          <w:szCs w:val="24"/>
        </w:rPr>
        <w:t>13.4.5 – Quando do encerramento de qualquer processo, o mesmo deverá ser enviado à Procuradoria Autárquica para levamento dos valores.</w:t>
      </w:r>
    </w:p>
    <w:p w14:paraId="3D477240" w14:textId="456172A8" w:rsidR="00E04973" w:rsidRDefault="00E04973" w:rsidP="005E006A">
      <w:pPr>
        <w:spacing w:after="0"/>
        <w:ind w:right="9"/>
        <w:jc w:val="both"/>
        <w:rPr>
          <w:rFonts w:ascii="Arial" w:hAnsi="Arial" w:cs="Arial"/>
          <w:sz w:val="24"/>
          <w:szCs w:val="24"/>
        </w:rPr>
      </w:pPr>
      <w:r>
        <w:rPr>
          <w:rFonts w:ascii="Arial" w:hAnsi="Arial" w:cs="Arial"/>
          <w:sz w:val="24"/>
          <w:szCs w:val="24"/>
        </w:rPr>
        <w:t xml:space="preserve">13.4.6 – É vedado à CONTRATADA efetuar levantamento de valores decorrentes de devolução de taxas recursais, saldos remanescentes resultantes de embargos e de qualquer </w:t>
      </w:r>
      <w:r w:rsidR="00967480">
        <w:rPr>
          <w:rFonts w:ascii="Arial" w:hAnsi="Arial" w:cs="Arial"/>
          <w:sz w:val="24"/>
          <w:szCs w:val="24"/>
        </w:rPr>
        <w:t>outra natureza, implicando em rescisão contratual e multa.</w:t>
      </w:r>
    </w:p>
    <w:p w14:paraId="147BA0F1" w14:textId="77777777" w:rsidR="00EE2D7D" w:rsidRPr="005F3DE6" w:rsidRDefault="00EE2D7D" w:rsidP="005E006A">
      <w:pPr>
        <w:spacing w:after="0"/>
        <w:ind w:right="9"/>
        <w:jc w:val="both"/>
        <w:rPr>
          <w:rFonts w:ascii="Arial" w:hAnsi="Arial" w:cs="Arial"/>
          <w:sz w:val="24"/>
          <w:szCs w:val="24"/>
        </w:rPr>
      </w:pPr>
    </w:p>
    <w:p w14:paraId="3DD48B15"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DÉCIMA QUARTA - OBRIGAÇÕES PERTINENTES À LGPD</w:t>
      </w:r>
    </w:p>
    <w:p w14:paraId="1DE871BC"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 xml:space="preserve">14.1 - As partes deverão cumprir a Lei n </w:t>
      </w:r>
      <w:r w:rsidRPr="005F3DE6">
        <w:rPr>
          <w:rFonts w:ascii="Arial" w:hAnsi="Arial" w:cs="Arial"/>
          <w:sz w:val="24"/>
          <w:szCs w:val="24"/>
          <w:vertAlign w:val="superscript"/>
        </w:rPr>
        <w:t xml:space="preserve">o </w:t>
      </w:r>
      <w:r w:rsidRPr="005F3DE6">
        <w:rPr>
          <w:rFonts w:ascii="Arial" w:hAnsi="Arial" w:cs="Arial"/>
          <w:sz w:val="24"/>
          <w:szCs w:val="24"/>
        </w:rPr>
        <w:t>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795FE93F"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14.2 - Os dados obtidos somente poderão ser utilizados para as finalidades que justificaram seu acesso e de acordo com a boa-fé e com os princípios do art. 6</w:t>
      </w:r>
      <w:r w:rsidRPr="005F3DE6">
        <w:rPr>
          <w:rFonts w:ascii="Arial" w:hAnsi="Arial" w:cs="Arial"/>
          <w:sz w:val="24"/>
          <w:szCs w:val="24"/>
          <w:vertAlign w:val="superscript"/>
        </w:rPr>
        <w:t xml:space="preserve">0 </w:t>
      </w:r>
      <w:r w:rsidRPr="005F3DE6">
        <w:rPr>
          <w:rFonts w:ascii="Arial" w:hAnsi="Arial" w:cs="Arial"/>
          <w:sz w:val="24"/>
          <w:szCs w:val="24"/>
        </w:rPr>
        <w:t>da LGPD.</w:t>
      </w:r>
    </w:p>
    <w:p w14:paraId="6F841FAD"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14.3 - É vedado o compartilhamento com terceiros dos dados obtidos fora das hipóteses permitidas em Lei.</w:t>
      </w:r>
    </w:p>
    <w:p w14:paraId="311C4AEA" w14:textId="77777777" w:rsidR="00B877AA" w:rsidRDefault="005F3DE6" w:rsidP="005E006A">
      <w:pPr>
        <w:spacing w:after="0"/>
        <w:ind w:right="9"/>
        <w:jc w:val="both"/>
        <w:rPr>
          <w:rFonts w:ascii="Arial" w:hAnsi="Arial" w:cs="Arial"/>
          <w:sz w:val="24"/>
          <w:szCs w:val="24"/>
        </w:rPr>
      </w:pPr>
      <w:r w:rsidRPr="005F3DE6">
        <w:rPr>
          <w:rFonts w:ascii="Arial" w:hAnsi="Arial" w:cs="Arial"/>
          <w:sz w:val="24"/>
          <w:szCs w:val="24"/>
        </w:rPr>
        <w:t>14.</w:t>
      </w:r>
      <w:r w:rsidR="001C7CBB">
        <w:rPr>
          <w:rFonts w:ascii="Arial" w:hAnsi="Arial" w:cs="Arial"/>
          <w:sz w:val="24"/>
          <w:szCs w:val="24"/>
        </w:rPr>
        <w:t>4</w:t>
      </w:r>
      <w:r w:rsidRPr="005F3DE6">
        <w:rPr>
          <w:rFonts w:ascii="Arial" w:hAnsi="Arial" w:cs="Arial"/>
          <w:sz w:val="24"/>
          <w:szCs w:val="24"/>
        </w:rPr>
        <w:t xml:space="preserve"> - Terminado o tratamento dos dados nos termos do art. 15 da LGPD, é dever da CONTRATADA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AC0318D" w14:textId="562052FB"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14.</w:t>
      </w:r>
      <w:r w:rsidR="001C7CBB">
        <w:rPr>
          <w:rFonts w:ascii="Arial" w:hAnsi="Arial" w:cs="Arial"/>
          <w:sz w:val="24"/>
          <w:szCs w:val="24"/>
        </w:rPr>
        <w:t>5</w:t>
      </w:r>
      <w:r w:rsidRPr="005F3DE6">
        <w:rPr>
          <w:rFonts w:ascii="Arial" w:hAnsi="Arial" w:cs="Arial"/>
          <w:sz w:val="24"/>
          <w:szCs w:val="24"/>
        </w:rPr>
        <w:t xml:space="preserve"> - É dever da CONTRATADA orientar e treinar seus empregados sobre os deveres, requisitos e responsabilidades decorrentes da LGPD.</w:t>
      </w:r>
    </w:p>
    <w:p w14:paraId="7A39B1E1" w14:textId="06651AFA"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14.</w:t>
      </w:r>
      <w:r w:rsidR="001C7CBB">
        <w:rPr>
          <w:rFonts w:ascii="Arial" w:hAnsi="Arial" w:cs="Arial"/>
          <w:sz w:val="24"/>
          <w:szCs w:val="24"/>
        </w:rPr>
        <w:t>6</w:t>
      </w:r>
      <w:r w:rsidRPr="005F3DE6">
        <w:rPr>
          <w:rFonts w:ascii="Arial" w:hAnsi="Arial" w:cs="Arial"/>
          <w:sz w:val="24"/>
          <w:szCs w:val="24"/>
        </w:rPr>
        <w:t xml:space="preserve"> - A CONTRATADA deverá exigir de sub operadores e subcontratados o cumprimento dos deveres da presente cláusula, permanecendo integralmente responsável por garantir sua observância,</w:t>
      </w:r>
    </w:p>
    <w:p w14:paraId="126A05C5" w14:textId="7F0F768B"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lastRenderedPageBreak/>
        <w:t>14.</w:t>
      </w:r>
      <w:r w:rsidR="001C7CBB">
        <w:rPr>
          <w:rFonts w:ascii="Arial" w:hAnsi="Arial" w:cs="Arial"/>
          <w:sz w:val="24"/>
          <w:szCs w:val="24"/>
        </w:rPr>
        <w:t>7</w:t>
      </w:r>
      <w:r w:rsidRPr="005F3DE6">
        <w:rPr>
          <w:rFonts w:ascii="Arial" w:hAnsi="Arial" w:cs="Arial"/>
          <w:sz w:val="24"/>
          <w:szCs w:val="24"/>
        </w:rPr>
        <w:t xml:space="preserve"> - A CONTRATANTE poderá realizar diligência para aferir o cumprimento dessa cláusula, devendo o Contratado atender prontamente eventuais pedidos de comprovação formulados.</w:t>
      </w:r>
    </w:p>
    <w:p w14:paraId="086C01F4" w14:textId="339889DC"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14.</w:t>
      </w:r>
      <w:r w:rsidR="001C7CBB">
        <w:rPr>
          <w:rFonts w:ascii="Arial" w:hAnsi="Arial" w:cs="Arial"/>
          <w:sz w:val="24"/>
          <w:szCs w:val="24"/>
        </w:rPr>
        <w:t>8</w:t>
      </w:r>
      <w:r w:rsidRPr="005F3DE6">
        <w:rPr>
          <w:rFonts w:ascii="Arial" w:hAnsi="Arial" w:cs="Arial"/>
          <w:sz w:val="24"/>
          <w:szCs w:val="24"/>
        </w:rPr>
        <w:t xml:space="preserve"> - A CONTRATADA deverá prestar, no prazo fixado pela CONTRATANTE, prorrogável justificadamente, quaisquer informações acerca dos dados pessoais para cumprimento da LGPD, inclusive quanto a eventual descarte realizado.</w:t>
      </w:r>
    </w:p>
    <w:p w14:paraId="3293A7A3" w14:textId="4A8B8022"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14.</w:t>
      </w:r>
      <w:r w:rsidR="001C7CBB">
        <w:rPr>
          <w:rFonts w:ascii="Arial" w:hAnsi="Arial" w:cs="Arial"/>
          <w:sz w:val="24"/>
          <w:szCs w:val="24"/>
        </w:rPr>
        <w:t>9</w:t>
      </w:r>
      <w:r w:rsidRPr="005F3DE6">
        <w:rPr>
          <w:rFonts w:ascii="Arial" w:hAnsi="Arial" w:cs="Arial"/>
          <w:sz w:val="24"/>
          <w:szCs w:val="24"/>
        </w:rPr>
        <w:t xml:space="preserve"> -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6592E251" w14:textId="25D7CE8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14.</w:t>
      </w:r>
      <w:r w:rsidR="001C7CBB">
        <w:rPr>
          <w:rFonts w:ascii="Arial" w:hAnsi="Arial" w:cs="Arial"/>
          <w:sz w:val="24"/>
          <w:szCs w:val="24"/>
        </w:rPr>
        <w:t>9</w:t>
      </w:r>
      <w:r w:rsidRPr="005F3DE6">
        <w:rPr>
          <w:rFonts w:ascii="Arial" w:hAnsi="Arial" w:cs="Arial"/>
          <w:sz w:val="24"/>
          <w:szCs w:val="24"/>
        </w:rPr>
        <w:t>.1 - Os referidos bancos de dados devem ser desenvolvidos em formato interoperável, a fim de garantir a reutilização desses dados pela CONTRATANTE nas hipóteses previstas na LGPD.</w:t>
      </w:r>
    </w:p>
    <w:p w14:paraId="4F012FEA" w14:textId="169B60DA"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14.1</w:t>
      </w:r>
      <w:r w:rsidR="001C7CBB">
        <w:rPr>
          <w:rFonts w:ascii="Arial" w:hAnsi="Arial" w:cs="Arial"/>
          <w:sz w:val="24"/>
          <w:szCs w:val="24"/>
        </w:rPr>
        <w:t>0</w:t>
      </w:r>
      <w:r w:rsidRPr="005F3DE6">
        <w:rPr>
          <w:rFonts w:ascii="Arial" w:hAnsi="Arial" w:cs="Arial"/>
          <w:sz w:val="24"/>
          <w:szCs w:val="24"/>
        </w:rPr>
        <w:t xml:space="preserve"> - O contrato está sujeito a ser alterado nos procedimentos pertinentes ao tratamento de dados pessoais, quando indicado pela autoridade competente, em especial a ANPD por meio de opiniões técnicas ou recomendações, editadas na forma da LGPD.</w:t>
      </w:r>
    </w:p>
    <w:p w14:paraId="7B9812D3" w14:textId="4CF85835"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14.1</w:t>
      </w:r>
      <w:r w:rsidR="001C7CBB">
        <w:rPr>
          <w:rFonts w:ascii="Arial" w:hAnsi="Arial" w:cs="Arial"/>
          <w:sz w:val="24"/>
          <w:szCs w:val="24"/>
        </w:rPr>
        <w:t>1</w:t>
      </w:r>
      <w:r w:rsidRPr="005F3DE6">
        <w:rPr>
          <w:rFonts w:ascii="Arial" w:hAnsi="Arial" w:cs="Arial"/>
          <w:sz w:val="24"/>
          <w:szCs w:val="24"/>
        </w:rPr>
        <w:t xml:space="preserve"> - Os contratos e convénios de que trata o S 1 </w:t>
      </w:r>
      <w:r w:rsidRPr="005F3DE6">
        <w:rPr>
          <w:rFonts w:ascii="Arial" w:hAnsi="Arial" w:cs="Arial"/>
          <w:sz w:val="24"/>
          <w:szCs w:val="24"/>
          <w:vertAlign w:val="superscript"/>
        </w:rPr>
        <w:t xml:space="preserve">0 </w:t>
      </w:r>
      <w:r w:rsidRPr="005F3DE6">
        <w:rPr>
          <w:rFonts w:ascii="Arial" w:hAnsi="Arial" w:cs="Arial"/>
          <w:sz w:val="24"/>
          <w:szCs w:val="24"/>
        </w:rPr>
        <w:t>do art. 26 da LGPD deverão ser comunicados à autoridade nacional.</w:t>
      </w:r>
    </w:p>
    <w:p w14:paraId="14171B4C" w14:textId="77777777" w:rsidR="005F3DE6" w:rsidRPr="005F3DE6" w:rsidRDefault="005F3DE6" w:rsidP="005E006A">
      <w:pPr>
        <w:spacing w:after="0"/>
        <w:ind w:right="9"/>
        <w:jc w:val="both"/>
        <w:rPr>
          <w:rFonts w:ascii="Arial" w:hAnsi="Arial" w:cs="Arial"/>
          <w:sz w:val="24"/>
          <w:szCs w:val="24"/>
        </w:rPr>
      </w:pPr>
    </w:p>
    <w:p w14:paraId="557EE2CA"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DÉCIMA QUINTA - DA PUBLICAÇÃO</w:t>
      </w:r>
    </w:p>
    <w:p w14:paraId="7FCF315A"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15.1 - Incumbirá a CONTRATANTE providenciar a publicação deste instrumento nos termos e condições previstas na Lei nº 14.133, de 2021, bem como disponibilizar este Contrato no sítio oficial do IPREM/GV, em atenção ao § 2</w:t>
      </w:r>
      <w:r w:rsidRPr="005F3DE6">
        <w:rPr>
          <w:rFonts w:ascii="Arial" w:hAnsi="Arial" w:cs="Arial"/>
          <w:sz w:val="24"/>
          <w:szCs w:val="24"/>
          <w:vertAlign w:val="superscript"/>
        </w:rPr>
        <w:t xml:space="preserve">º </w:t>
      </w:r>
      <w:r w:rsidRPr="005F3DE6">
        <w:rPr>
          <w:rFonts w:ascii="Arial" w:hAnsi="Arial" w:cs="Arial"/>
          <w:sz w:val="24"/>
          <w:szCs w:val="24"/>
        </w:rPr>
        <w:t>do art. 8</w:t>
      </w:r>
      <w:r w:rsidRPr="005F3DE6">
        <w:rPr>
          <w:rFonts w:ascii="Arial" w:hAnsi="Arial" w:cs="Arial"/>
          <w:sz w:val="24"/>
          <w:szCs w:val="24"/>
          <w:vertAlign w:val="superscript"/>
        </w:rPr>
        <w:t xml:space="preserve">º </w:t>
      </w:r>
      <w:r w:rsidRPr="005F3DE6">
        <w:rPr>
          <w:rFonts w:ascii="Arial" w:hAnsi="Arial" w:cs="Arial"/>
          <w:sz w:val="24"/>
          <w:szCs w:val="24"/>
        </w:rPr>
        <w:t>da Lei nº 12.527, de 201 1, c/c o inciso V do §3º</w:t>
      </w:r>
      <w:r w:rsidRPr="005F3DE6">
        <w:rPr>
          <w:rFonts w:ascii="Arial" w:hAnsi="Arial" w:cs="Arial"/>
          <w:sz w:val="24"/>
          <w:szCs w:val="24"/>
          <w:vertAlign w:val="superscript"/>
        </w:rPr>
        <w:t xml:space="preserve"> </w:t>
      </w:r>
      <w:r w:rsidRPr="005F3DE6">
        <w:rPr>
          <w:rFonts w:ascii="Arial" w:hAnsi="Arial" w:cs="Arial"/>
          <w:sz w:val="24"/>
          <w:szCs w:val="24"/>
        </w:rPr>
        <w:t>do art. 7</w:t>
      </w:r>
      <w:r w:rsidRPr="005F3DE6">
        <w:rPr>
          <w:rFonts w:ascii="Arial" w:hAnsi="Arial" w:cs="Arial"/>
          <w:sz w:val="24"/>
          <w:szCs w:val="24"/>
          <w:vertAlign w:val="superscript"/>
        </w:rPr>
        <w:t xml:space="preserve">º </w:t>
      </w:r>
      <w:r w:rsidRPr="005F3DE6">
        <w:rPr>
          <w:rFonts w:ascii="Arial" w:hAnsi="Arial" w:cs="Arial"/>
          <w:sz w:val="24"/>
          <w:szCs w:val="24"/>
        </w:rPr>
        <w:t>do Decreto nº 7.724, de 2012.</w:t>
      </w:r>
    </w:p>
    <w:p w14:paraId="4AA53EF5" w14:textId="77777777" w:rsidR="005F3DE6" w:rsidRPr="005F3DE6" w:rsidRDefault="005F3DE6" w:rsidP="005E006A">
      <w:pPr>
        <w:spacing w:after="0"/>
        <w:ind w:right="9"/>
        <w:jc w:val="both"/>
        <w:rPr>
          <w:rFonts w:ascii="Arial" w:hAnsi="Arial" w:cs="Arial"/>
          <w:sz w:val="24"/>
          <w:szCs w:val="24"/>
        </w:rPr>
      </w:pPr>
    </w:p>
    <w:p w14:paraId="406D212F" w14:textId="77777777" w:rsidR="005F3DE6" w:rsidRPr="005F3DE6" w:rsidRDefault="005F3DE6" w:rsidP="005E006A">
      <w:pPr>
        <w:spacing w:after="0"/>
        <w:ind w:right="9"/>
        <w:jc w:val="both"/>
        <w:rPr>
          <w:rFonts w:ascii="Arial" w:hAnsi="Arial" w:cs="Arial"/>
          <w:b/>
          <w:bCs/>
          <w:sz w:val="24"/>
          <w:szCs w:val="24"/>
        </w:rPr>
      </w:pPr>
      <w:r w:rsidRPr="005F3DE6">
        <w:rPr>
          <w:rFonts w:ascii="Arial" w:hAnsi="Arial" w:cs="Arial"/>
          <w:b/>
          <w:bCs/>
          <w:sz w:val="24"/>
          <w:szCs w:val="24"/>
        </w:rPr>
        <w:t>CLÁUSULA DÉCIMA SEXTA - DO FORO</w:t>
      </w:r>
    </w:p>
    <w:p w14:paraId="0510CC11"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16.1 - É eleito o Foro da Comarca de Governador Valadares — Minas Gerais, para dirimir os litígios que decorrerem da execução deste Contrato que não possam ser compostos pela conciliação, conforme §1</w:t>
      </w:r>
      <w:r w:rsidRPr="005F3DE6">
        <w:rPr>
          <w:rFonts w:ascii="Arial" w:hAnsi="Arial" w:cs="Arial"/>
          <w:sz w:val="24"/>
          <w:szCs w:val="24"/>
          <w:vertAlign w:val="superscript"/>
        </w:rPr>
        <w:t xml:space="preserve">º </w:t>
      </w:r>
      <w:r w:rsidRPr="005F3DE6">
        <w:rPr>
          <w:rFonts w:ascii="Arial" w:hAnsi="Arial" w:cs="Arial"/>
          <w:sz w:val="24"/>
          <w:szCs w:val="24"/>
        </w:rPr>
        <w:t>do art. 92 da Lei nº 14.133, de 2021.</w:t>
      </w:r>
    </w:p>
    <w:p w14:paraId="707158A7" w14:textId="77777777" w:rsidR="005F3DE6" w:rsidRPr="005F3DE6" w:rsidRDefault="005F3DE6" w:rsidP="005E006A">
      <w:pPr>
        <w:spacing w:after="0"/>
        <w:ind w:right="9"/>
        <w:jc w:val="both"/>
        <w:rPr>
          <w:rFonts w:ascii="Arial" w:hAnsi="Arial" w:cs="Arial"/>
          <w:sz w:val="24"/>
          <w:szCs w:val="24"/>
        </w:rPr>
      </w:pPr>
    </w:p>
    <w:p w14:paraId="4762EC83" w14:textId="77777777" w:rsidR="005F3DE6" w:rsidRPr="005F3DE6" w:rsidRDefault="005F3DE6" w:rsidP="005E006A">
      <w:pPr>
        <w:spacing w:after="0"/>
        <w:ind w:right="9"/>
        <w:jc w:val="both"/>
        <w:rPr>
          <w:rFonts w:ascii="Arial" w:hAnsi="Arial" w:cs="Arial"/>
          <w:sz w:val="24"/>
          <w:szCs w:val="24"/>
        </w:rPr>
      </w:pPr>
      <w:r w:rsidRPr="005F3DE6">
        <w:rPr>
          <w:rFonts w:ascii="Arial" w:hAnsi="Arial" w:cs="Arial"/>
          <w:sz w:val="24"/>
          <w:szCs w:val="24"/>
        </w:rPr>
        <w:t>Governador Valadares, xx de xxxxxxxxx de 2026.</w:t>
      </w:r>
    </w:p>
    <w:p w14:paraId="4C8B800F" w14:textId="77777777" w:rsidR="005F3DE6" w:rsidRPr="005F3DE6" w:rsidRDefault="005F3DE6" w:rsidP="005E006A">
      <w:pPr>
        <w:spacing w:after="0"/>
        <w:ind w:left="302" w:right="9"/>
        <w:jc w:val="both"/>
        <w:rPr>
          <w:rFonts w:ascii="Arial" w:hAnsi="Arial" w:cs="Arial"/>
          <w:sz w:val="24"/>
          <w:szCs w:val="24"/>
        </w:rPr>
      </w:pPr>
    </w:p>
    <w:tbl>
      <w:tblPr>
        <w:tblpPr w:leftFromText="141" w:rightFromText="141" w:vertAnchor="text" w:horzAnchor="margin" w:tblpXSpec="center" w:tblpY="2034"/>
        <w:tblW w:w="101" w:type="dxa"/>
        <w:tblCellMar>
          <w:left w:w="0" w:type="dxa"/>
          <w:right w:w="0" w:type="dxa"/>
        </w:tblCellMar>
        <w:tblLook w:val="04A0" w:firstRow="1" w:lastRow="0" w:firstColumn="1" w:lastColumn="0" w:noHBand="0" w:noVBand="1"/>
      </w:tblPr>
      <w:tblGrid>
        <w:gridCol w:w="8"/>
        <w:gridCol w:w="93"/>
      </w:tblGrid>
      <w:tr w:rsidR="005F3DE6" w:rsidRPr="005F3DE6" w14:paraId="65A525E2" w14:textId="77777777" w:rsidTr="00D967F6">
        <w:trPr>
          <w:trHeight w:val="254"/>
        </w:trPr>
        <w:tc>
          <w:tcPr>
            <w:tcW w:w="8" w:type="dxa"/>
            <w:tcBorders>
              <w:top w:val="nil"/>
              <w:left w:val="nil"/>
              <w:bottom w:val="nil"/>
              <w:right w:val="nil"/>
            </w:tcBorders>
          </w:tcPr>
          <w:p w14:paraId="1EBC9ED6" w14:textId="77777777" w:rsidR="005F3DE6" w:rsidRPr="005F3DE6" w:rsidRDefault="005F3DE6" w:rsidP="005E006A">
            <w:pPr>
              <w:spacing w:after="0"/>
              <w:ind w:left="302" w:right="9"/>
              <w:jc w:val="both"/>
              <w:rPr>
                <w:rFonts w:ascii="Arial" w:hAnsi="Arial" w:cs="Arial"/>
                <w:sz w:val="24"/>
                <w:szCs w:val="24"/>
              </w:rPr>
            </w:pPr>
          </w:p>
        </w:tc>
        <w:tc>
          <w:tcPr>
            <w:tcW w:w="93" w:type="dxa"/>
            <w:tcBorders>
              <w:top w:val="nil"/>
              <w:left w:val="nil"/>
              <w:bottom w:val="nil"/>
              <w:right w:val="nil"/>
            </w:tcBorders>
          </w:tcPr>
          <w:p w14:paraId="452633FC" w14:textId="77777777" w:rsidR="005F3DE6" w:rsidRPr="005F3DE6" w:rsidRDefault="005F3DE6" w:rsidP="005E006A">
            <w:pPr>
              <w:spacing w:after="0"/>
              <w:ind w:left="302" w:right="9"/>
              <w:jc w:val="both"/>
              <w:rPr>
                <w:rFonts w:ascii="Arial" w:hAnsi="Arial" w:cs="Arial"/>
                <w:sz w:val="24"/>
                <w:szCs w:val="24"/>
              </w:rPr>
            </w:pPr>
          </w:p>
        </w:tc>
      </w:tr>
    </w:tbl>
    <w:p w14:paraId="0BAB390E" w14:textId="7BB8A8C2" w:rsidR="005F3DE6" w:rsidRPr="005F3DE6" w:rsidRDefault="005F3DE6" w:rsidP="005E006A">
      <w:pPr>
        <w:spacing w:after="46"/>
        <w:ind w:left="1253"/>
        <w:jc w:val="both"/>
        <w:rPr>
          <w:rFonts w:ascii="Arial" w:hAnsi="Arial" w:cs="Arial"/>
          <w:sz w:val="24"/>
          <w:szCs w:val="24"/>
        </w:rPr>
      </w:pPr>
      <w:r w:rsidRPr="005F3DE6">
        <w:rPr>
          <w:rFonts w:ascii="Arial" w:hAnsi="Arial" w:cs="Arial"/>
          <w:sz w:val="24"/>
          <w:szCs w:val="24"/>
        </w:rPr>
        <w:t xml:space="preserve"> </w:t>
      </w:r>
      <w:r w:rsidRPr="005F3DE6">
        <w:rPr>
          <w:rFonts w:ascii="Arial" w:hAnsi="Arial" w:cs="Arial"/>
          <w:noProof/>
          <w:sz w:val="24"/>
          <w:szCs w:val="24"/>
        </w:rPr>
        <mc:AlternateContent>
          <mc:Choice Requires="wpg">
            <w:drawing>
              <wp:inline distT="0" distB="0" distL="0" distR="0" wp14:anchorId="1EC0D072" wp14:editId="61B1C3FD">
                <wp:extent cx="3818890" cy="8890"/>
                <wp:effectExtent l="10795" t="6985" r="8890" b="3175"/>
                <wp:docPr id="811864401"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8890" cy="8890"/>
                          <a:chOff x="0" y="0"/>
                          <a:chExt cx="38191" cy="91"/>
                        </a:xfrm>
                      </wpg:grpSpPr>
                      <wps:wsp>
                        <wps:cNvPr id="732747208" name="Shape 52678"/>
                        <wps:cNvSpPr>
                          <a:spLocks/>
                        </wps:cNvSpPr>
                        <wps:spPr bwMode="auto">
                          <a:xfrm>
                            <a:off x="0" y="0"/>
                            <a:ext cx="38191" cy="91"/>
                          </a:xfrm>
                          <a:custGeom>
                            <a:avLst/>
                            <a:gdLst>
                              <a:gd name="T0" fmla="*/ 0 w 3819144"/>
                              <a:gd name="T1" fmla="*/ 4572 h 9144"/>
                              <a:gd name="T2" fmla="*/ 3819144 w 3819144"/>
                              <a:gd name="T3" fmla="*/ 4572 h 9144"/>
                              <a:gd name="T4" fmla="*/ 0 w 3819144"/>
                              <a:gd name="T5" fmla="*/ 0 h 9144"/>
                              <a:gd name="T6" fmla="*/ 3819144 w 3819144"/>
                              <a:gd name="T7" fmla="*/ 9144 h 9144"/>
                            </a:gdLst>
                            <a:ahLst/>
                            <a:cxnLst>
                              <a:cxn ang="0">
                                <a:pos x="T0" y="T1"/>
                              </a:cxn>
                              <a:cxn ang="0">
                                <a:pos x="T2" y="T3"/>
                              </a:cxn>
                            </a:cxnLst>
                            <a:rect l="T4" t="T5" r="T6" b="T7"/>
                            <a:pathLst>
                              <a:path w="3819144" h="9144">
                                <a:moveTo>
                                  <a:pt x="0" y="4572"/>
                                </a:moveTo>
                                <a:lnTo>
                                  <a:pt x="3819144" y="4572"/>
                                </a:lnTo>
                              </a:path>
                            </a:pathLst>
                          </a:custGeom>
                          <a:noFill/>
                          <a:ln w="9144">
                            <a:solidFill>
                              <a:srgbClr val="000000"/>
                            </a:solidFill>
                            <a:miter lim="1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05539A6" id="Agrupar 1" o:spid="_x0000_s1026" style="width:300.7pt;height:.7pt;mso-position-horizontal-relative:char;mso-position-vertical-relative:line" coordsize="3819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">
                <v:shape id="Shape 52678" o:spid="_x0000_s1027" style="position:absolute;width:38191;height:91;visibility:visible;mso-wrap-style:square;v-text-anchor:top" coordsize="381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" path="m,4572r3819144,e" filled="f" strokeweight=".72pt">
                  <v:stroke miterlimit="1" joinstyle="miter"/>
                  <v:path arrowok="t" o:connecttype="custom" o:connectlocs="0,46;38191,46" o:connectangles="0,0" textboxrect="0,0,3819144,9144"/>
                </v:shape>
                <w10:anchorlock/>
              </v:group>
            </w:pict>
          </mc:Fallback>
        </mc:AlternateContent>
      </w:r>
    </w:p>
    <w:p w14:paraId="42B87B6B" w14:textId="77777777" w:rsidR="005F3DE6" w:rsidRPr="005F3DE6" w:rsidRDefault="005F3DE6" w:rsidP="005E006A">
      <w:pPr>
        <w:spacing w:after="0"/>
        <w:ind w:left="20"/>
        <w:jc w:val="center"/>
        <w:rPr>
          <w:rFonts w:ascii="Arial" w:hAnsi="Arial" w:cs="Arial"/>
          <w:sz w:val="24"/>
          <w:szCs w:val="24"/>
        </w:rPr>
      </w:pPr>
      <w:r w:rsidRPr="005F3DE6">
        <w:rPr>
          <w:rFonts w:ascii="Arial" w:hAnsi="Arial" w:cs="Arial"/>
          <w:sz w:val="24"/>
          <w:szCs w:val="24"/>
        </w:rPr>
        <w:t>Bruno Vilar Rocha de Almeida</w:t>
      </w:r>
    </w:p>
    <w:p w14:paraId="3A638D97" w14:textId="7ABC2BCF" w:rsidR="005F3DE6" w:rsidRPr="005F3DE6" w:rsidRDefault="005F3DE6" w:rsidP="005E006A">
      <w:pPr>
        <w:spacing w:after="0"/>
        <w:ind w:left="20" w:right="5"/>
        <w:jc w:val="center"/>
        <w:rPr>
          <w:rFonts w:ascii="Arial" w:hAnsi="Arial" w:cs="Arial"/>
          <w:sz w:val="24"/>
          <w:szCs w:val="24"/>
        </w:rPr>
      </w:pPr>
      <w:r w:rsidRPr="005F3DE6">
        <w:rPr>
          <w:rFonts w:ascii="Arial" w:hAnsi="Arial" w:cs="Arial"/>
          <w:sz w:val="24"/>
          <w:szCs w:val="24"/>
        </w:rPr>
        <w:t>Representante legal da CONTRATANTE</w:t>
      </w:r>
    </w:p>
    <w:p w14:paraId="3C4722A5" w14:textId="77777777" w:rsidR="005F3DE6" w:rsidRPr="005F3DE6" w:rsidRDefault="005F3DE6" w:rsidP="005E006A">
      <w:pPr>
        <w:spacing w:after="43"/>
        <w:ind w:left="-142" w:firstLine="1394"/>
        <w:jc w:val="both"/>
        <w:rPr>
          <w:rFonts w:ascii="Arial" w:hAnsi="Arial" w:cs="Arial"/>
          <w:sz w:val="24"/>
          <w:szCs w:val="24"/>
        </w:rPr>
      </w:pPr>
    </w:p>
    <w:p w14:paraId="1008DA87" w14:textId="77777777" w:rsidR="005F3DE6" w:rsidRPr="005F3DE6" w:rsidRDefault="005F3DE6" w:rsidP="005E006A">
      <w:pPr>
        <w:spacing w:after="43"/>
        <w:ind w:left="-142" w:firstLine="1394"/>
        <w:jc w:val="both"/>
        <w:rPr>
          <w:rFonts w:ascii="Arial" w:hAnsi="Arial" w:cs="Arial"/>
          <w:sz w:val="24"/>
          <w:szCs w:val="24"/>
        </w:rPr>
      </w:pPr>
      <w:r w:rsidRPr="005F3DE6">
        <w:rPr>
          <w:rFonts w:ascii="Arial" w:hAnsi="Arial" w:cs="Arial"/>
          <w:sz w:val="24"/>
          <w:szCs w:val="24"/>
        </w:rPr>
        <w:t>________________________________________________________</w:t>
      </w:r>
    </w:p>
    <w:p w14:paraId="3EB42491" w14:textId="77777777" w:rsidR="005F3DE6" w:rsidRPr="005F3DE6" w:rsidRDefault="005F3DE6" w:rsidP="005E006A">
      <w:pPr>
        <w:spacing w:after="43"/>
        <w:ind w:left="-142" w:firstLine="1394"/>
        <w:jc w:val="both"/>
        <w:rPr>
          <w:rFonts w:ascii="Arial" w:hAnsi="Arial" w:cs="Arial"/>
          <w:sz w:val="24"/>
          <w:szCs w:val="24"/>
        </w:rPr>
      </w:pPr>
      <w:r w:rsidRPr="005F3DE6">
        <w:rPr>
          <w:rFonts w:ascii="Arial" w:hAnsi="Arial" w:cs="Arial"/>
          <w:sz w:val="24"/>
          <w:szCs w:val="24"/>
        </w:rPr>
        <w:t xml:space="preserve">                       Representante Legal da Contratada</w:t>
      </w:r>
    </w:p>
    <w:sectPr w:rsidR="005F3DE6" w:rsidRPr="005F3DE6" w:rsidSect="00B877AA">
      <w:headerReference w:type="default" r:id="rId24"/>
      <w:footerReference w:type="default" r:id="rId25"/>
      <w:pgSz w:w="11906" w:h="16838"/>
      <w:pgMar w:top="1418" w:right="1134" w:bottom="567"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F391C" w14:textId="77777777" w:rsidR="003D395A" w:rsidRDefault="003D395A" w:rsidP="002966F6">
      <w:pPr>
        <w:spacing w:after="0" w:line="240" w:lineRule="auto"/>
      </w:pPr>
      <w:r>
        <w:separator/>
      </w:r>
    </w:p>
  </w:endnote>
  <w:endnote w:type="continuationSeparator" w:id="0">
    <w:p w14:paraId="6EC3BCEB" w14:textId="77777777" w:rsidR="003D395A" w:rsidRDefault="003D395A" w:rsidP="00296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Italic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47438"/>
      <w:docPartObj>
        <w:docPartGallery w:val="Page Numbers (Bottom of Page)"/>
        <w:docPartUnique/>
      </w:docPartObj>
    </w:sdtPr>
    <w:sdtEndPr/>
    <w:sdtContent>
      <w:p w14:paraId="54874D99" w14:textId="2658CDA6" w:rsidR="00D049AF" w:rsidRDefault="00D049AF">
        <w:pPr>
          <w:pStyle w:val="Rodap"/>
          <w:jc w:val="right"/>
        </w:pPr>
        <w:r>
          <w:fldChar w:fldCharType="begin"/>
        </w:r>
        <w:r>
          <w:instrText>PAGE   \* MERGEFORMAT</w:instrText>
        </w:r>
        <w:r>
          <w:fldChar w:fldCharType="separate"/>
        </w:r>
        <w:r>
          <w:t>2</w:t>
        </w:r>
        <w:r>
          <w:fldChar w:fldCharType="end"/>
        </w:r>
      </w:p>
    </w:sdtContent>
  </w:sdt>
  <w:p w14:paraId="60D8E8C1" w14:textId="77777777" w:rsidR="00D049AF" w:rsidRDefault="00D049A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8FE4D" w14:textId="77777777" w:rsidR="003D395A" w:rsidRDefault="003D395A" w:rsidP="002966F6">
      <w:pPr>
        <w:spacing w:after="0" w:line="240" w:lineRule="auto"/>
      </w:pPr>
      <w:r>
        <w:separator/>
      </w:r>
    </w:p>
  </w:footnote>
  <w:footnote w:type="continuationSeparator" w:id="0">
    <w:p w14:paraId="5D4753F4" w14:textId="77777777" w:rsidR="003D395A" w:rsidRDefault="003D395A" w:rsidP="00296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9FBC5" w14:textId="2D3C4A22" w:rsidR="00FC45D3" w:rsidRDefault="000727C1" w:rsidP="00D821A4">
    <w:pPr>
      <w:pStyle w:val="Ttulo1"/>
      <w:tabs>
        <w:tab w:val="left" w:pos="-284"/>
        <w:tab w:val="center" w:pos="4252"/>
      </w:tabs>
      <w:ind w:left="-993"/>
      <w:rPr>
        <w:rFonts w:ascii="Arial" w:hAnsi="Arial" w:cs="Arial"/>
        <w:sz w:val="20"/>
        <w:szCs w:val="20"/>
      </w:rPr>
    </w:pPr>
    <w:r w:rsidRPr="00D821A4">
      <w:rPr>
        <w:rFonts w:ascii="Arial Narrow" w:hAnsi="Arial Narrow"/>
        <w:noProof/>
        <w:lang w:eastAsia="pt-BR"/>
      </w:rPr>
      <w:drawing>
        <wp:anchor distT="0" distB="0" distL="114300" distR="114300" simplePos="0" relativeHeight="251658240" behindDoc="0" locked="0" layoutInCell="1" allowOverlap="1" wp14:anchorId="23915876" wp14:editId="2090584F">
          <wp:simplePos x="0" y="0"/>
          <wp:positionH relativeFrom="page">
            <wp:posOffset>523875</wp:posOffset>
          </wp:positionH>
          <wp:positionV relativeFrom="page">
            <wp:posOffset>104775</wp:posOffset>
          </wp:positionV>
          <wp:extent cx="6448425" cy="931545"/>
          <wp:effectExtent l="0" t="0" r="9525" b="1905"/>
          <wp:wrapNone/>
          <wp:docPr id="84826791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931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45D3">
      <w:rPr>
        <w:rFonts w:ascii="Arial Narrow" w:hAnsi="Arial Narrow"/>
      </w:rPr>
      <w:t xml:space="preserve">                                                       </w:t>
    </w:r>
    <w:r w:rsidR="00D821A4">
      <w:rPr>
        <w:rFonts w:ascii="Arial Narrow" w:hAnsi="Arial Narrow"/>
      </w:rPr>
      <w:t xml:space="preserve">           </w:t>
    </w:r>
  </w:p>
  <w:p w14:paraId="354D3CDE" w14:textId="77777777" w:rsidR="00FC45D3" w:rsidRDefault="00FC45D3" w:rsidP="00D821A4">
    <w:pPr>
      <w:pStyle w:val="Ttulo1"/>
      <w:tabs>
        <w:tab w:val="left" w:pos="255"/>
        <w:tab w:val="left" w:pos="2790"/>
      </w:tabs>
      <w:spacing w:before="0"/>
    </w:pPr>
    <w:r>
      <w:rPr>
        <w:rFonts w:ascii="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372EB"/>
    <w:multiLevelType w:val="multilevel"/>
    <w:tmpl w:val="CF046B1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CBB0B4A"/>
    <w:multiLevelType w:val="multilevel"/>
    <w:tmpl w:val="85A447CE"/>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 w15:restartNumberingAfterBreak="0">
    <w:nsid w:val="0D512076"/>
    <w:multiLevelType w:val="multilevel"/>
    <w:tmpl w:val="031A4828"/>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3" w15:restartNumberingAfterBreak="0">
    <w:nsid w:val="120E4C19"/>
    <w:multiLevelType w:val="multilevel"/>
    <w:tmpl w:val="302C64AC"/>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A16B30"/>
    <w:multiLevelType w:val="multilevel"/>
    <w:tmpl w:val="DF160DE2"/>
    <w:lvl w:ilvl="0">
      <w:start w:val="11"/>
      <w:numFmt w:val="decimal"/>
      <w:lvlText w:val="%1"/>
      <w:lvlJc w:val="left"/>
      <w:pPr>
        <w:ind w:left="660" w:hanging="660"/>
      </w:pPr>
    </w:lvl>
    <w:lvl w:ilvl="1">
      <w:start w:val="5"/>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2E46F51"/>
    <w:multiLevelType w:val="multilevel"/>
    <w:tmpl w:val="A66E673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C516A9"/>
    <w:multiLevelType w:val="multilevel"/>
    <w:tmpl w:val="28B651A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D746CA"/>
    <w:multiLevelType w:val="hybridMultilevel"/>
    <w:tmpl w:val="E4B8122A"/>
    <w:lvl w:ilvl="0" w:tplc="50A8B404">
      <w:start w:val="1"/>
      <w:numFmt w:val="lowerLetter"/>
      <w:lvlText w:val="%1)"/>
      <w:lvlJc w:val="left"/>
      <w:pPr>
        <w:ind w:left="2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6005690">
      <w:start w:val="1"/>
      <w:numFmt w:val="lowerLetter"/>
      <w:lvlText w:val="%2"/>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A586A62">
      <w:start w:val="1"/>
      <w:numFmt w:val="lowerRoman"/>
      <w:lvlText w:val="%3"/>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12EB6A8">
      <w:start w:val="1"/>
      <w:numFmt w:val="decimal"/>
      <w:lvlText w:val="%4"/>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266780E">
      <w:start w:val="1"/>
      <w:numFmt w:val="lowerLetter"/>
      <w:lvlText w:val="%5"/>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1020C24">
      <w:start w:val="1"/>
      <w:numFmt w:val="lowerRoman"/>
      <w:lvlText w:val="%6"/>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A22A088">
      <w:start w:val="1"/>
      <w:numFmt w:val="decimal"/>
      <w:lvlText w:val="%7"/>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C0664E8">
      <w:start w:val="1"/>
      <w:numFmt w:val="lowerLetter"/>
      <w:lvlText w:val="%8"/>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FAA5ED2">
      <w:start w:val="1"/>
      <w:numFmt w:val="lowerRoman"/>
      <w:lvlText w:val="%9"/>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dstrike w:val="0"/>
        <w:color w:val="auto"/>
        <w:sz w:val="20"/>
        <w:szCs w:val="20"/>
        <w:u w:val="none"/>
        <w:effect w:val="none"/>
      </w:rPr>
    </w:lvl>
    <w:lvl w:ilvl="2">
      <w:start w:val="1"/>
      <w:numFmt w:val="decimal"/>
      <w:lvlText w:val="%1.%2.%3"/>
      <w:lvlJc w:val="left"/>
      <w:pPr>
        <w:ind w:left="1638" w:hanging="504"/>
      </w:pPr>
      <w:rPr>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871AFE"/>
    <w:multiLevelType w:val="multilevel"/>
    <w:tmpl w:val="63BC8E16"/>
    <w:lvl w:ilvl="0">
      <w:start w:val="2"/>
      <w:numFmt w:val="decimal"/>
      <w:lvlText w:val="%1"/>
      <w:lvlJc w:val="left"/>
      <w:pPr>
        <w:ind w:left="360" w:hanging="360"/>
      </w:pPr>
      <w:rPr>
        <w:rFonts w:hint="default"/>
      </w:rPr>
    </w:lvl>
    <w:lvl w:ilvl="1">
      <w:start w:val="6"/>
      <w:numFmt w:val="decimal"/>
      <w:lvlText w:val="%1.%2"/>
      <w:lvlJc w:val="left"/>
      <w:pPr>
        <w:ind w:left="319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8805B3"/>
    <w:multiLevelType w:val="multilevel"/>
    <w:tmpl w:val="977E5368"/>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83028F"/>
    <w:multiLevelType w:val="hybridMultilevel"/>
    <w:tmpl w:val="A078B46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329E0D22"/>
    <w:multiLevelType w:val="multilevel"/>
    <w:tmpl w:val="276A78F6"/>
    <w:lvl w:ilvl="0">
      <w:start w:val="11"/>
      <w:numFmt w:val="decimal"/>
      <w:lvlText w:val="%1"/>
      <w:lvlJc w:val="left"/>
      <w:pPr>
        <w:ind w:left="510" w:hanging="510"/>
      </w:pPr>
    </w:lvl>
    <w:lvl w:ilvl="1">
      <w:start w:val="4"/>
      <w:numFmt w:val="decimal"/>
      <w:lvlText w:val="%1.%2"/>
      <w:lvlJc w:val="left"/>
      <w:pPr>
        <w:ind w:left="510" w:hanging="51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37CB1BEC"/>
    <w:multiLevelType w:val="multilevel"/>
    <w:tmpl w:val="3AE4CD5A"/>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4" w15:restartNumberingAfterBreak="0">
    <w:nsid w:val="3E494347"/>
    <w:multiLevelType w:val="multilevel"/>
    <w:tmpl w:val="6EB2340E"/>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5" w15:restartNumberingAfterBreak="0">
    <w:nsid w:val="3F822D3B"/>
    <w:multiLevelType w:val="hybridMultilevel"/>
    <w:tmpl w:val="B476B384"/>
    <w:lvl w:ilvl="0" w:tplc="7D66241C">
      <w:start w:val="1"/>
      <w:numFmt w:val="decimal"/>
      <w:pStyle w:val="Nivel2"/>
      <w:lvlText w:val="%1."/>
      <w:lvlJc w:val="left"/>
      <w:pPr>
        <w:ind w:left="2484" w:hanging="360"/>
      </w:pPr>
      <w:rPr>
        <w:rFonts w:hint="default"/>
      </w:r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16" w15:restartNumberingAfterBreak="0">
    <w:nsid w:val="41C60B1C"/>
    <w:multiLevelType w:val="multilevel"/>
    <w:tmpl w:val="A4AC06EE"/>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850AB1"/>
    <w:multiLevelType w:val="multilevel"/>
    <w:tmpl w:val="CB1C9CCE"/>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8" w15:restartNumberingAfterBreak="0">
    <w:nsid w:val="4F1D3FDF"/>
    <w:multiLevelType w:val="multilevel"/>
    <w:tmpl w:val="10889010"/>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9" w15:restartNumberingAfterBreak="0">
    <w:nsid w:val="560D6F8A"/>
    <w:multiLevelType w:val="multilevel"/>
    <w:tmpl w:val="B5761606"/>
    <w:lvl w:ilvl="0">
      <w:start w:val="11"/>
      <w:numFmt w:val="decimal"/>
      <w:lvlText w:val="%1"/>
      <w:lvlJc w:val="left"/>
      <w:pPr>
        <w:ind w:left="660" w:hanging="660"/>
      </w:pPr>
    </w:lvl>
    <w:lvl w:ilvl="1">
      <w:start w:val="1"/>
      <w:numFmt w:val="decimal"/>
      <w:lvlText w:val="%1.%2"/>
      <w:lvlJc w:val="left"/>
      <w:pPr>
        <w:ind w:left="660" w:hanging="66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918902810">
    <w:abstractNumId w:val="8"/>
  </w:num>
  <w:num w:numId="2" w16cid:durableId="287661690">
    <w:abstractNumId w:val="15"/>
  </w:num>
  <w:num w:numId="3" w16cid:durableId="1119841120">
    <w:abstractNumId w:val="11"/>
  </w:num>
  <w:num w:numId="4" w16cid:durableId="581060260">
    <w:abstractNumId w:val="19"/>
    <w:lvlOverride w:ilvl="0">
      <w:startOverride w:val="1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5490649">
    <w:abstractNumId w:val="12"/>
    <w:lvlOverride w:ilvl="0">
      <w:startOverride w:val="11"/>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5001592">
    <w:abstractNumId w:val="4"/>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1440085">
    <w:abstractNumId w:val="7"/>
  </w:num>
  <w:num w:numId="8" w16cid:durableId="950472469">
    <w:abstractNumId w:val="13"/>
  </w:num>
  <w:num w:numId="9" w16cid:durableId="1643852962">
    <w:abstractNumId w:val="14"/>
  </w:num>
  <w:num w:numId="10" w16cid:durableId="116073639">
    <w:abstractNumId w:val="17"/>
  </w:num>
  <w:num w:numId="11" w16cid:durableId="505436376">
    <w:abstractNumId w:val="1"/>
  </w:num>
  <w:num w:numId="12" w16cid:durableId="1733651806">
    <w:abstractNumId w:val="2"/>
  </w:num>
  <w:num w:numId="13" w16cid:durableId="85734887">
    <w:abstractNumId w:val="18"/>
  </w:num>
  <w:num w:numId="14" w16cid:durableId="1353456835">
    <w:abstractNumId w:val="0"/>
  </w:num>
  <w:num w:numId="15" w16cid:durableId="59135225">
    <w:abstractNumId w:val="9"/>
  </w:num>
  <w:num w:numId="16" w16cid:durableId="550390108">
    <w:abstractNumId w:val="3"/>
  </w:num>
  <w:num w:numId="17" w16cid:durableId="449059111">
    <w:abstractNumId w:val="6"/>
  </w:num>
  <w:num w:numId="18" w16cid:durableId="881020674">
    <w:abstractNumId w:val="16"/>
  </w:num>
  <w:num w:numId="19" w16cid:durableId="1621959537">
    <w:abstractNumId w:val="10"/>
  </w:num>
  <w:num w:numId="20" w16cid:durableId="148701343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080"/>
    <w:rsid w:val="000170B0"/>
    <w:rsid w:val="0002118A"/>
    <w:rsid w:val="000241CC"/>
    <w:rsid w:val="00032DE0"/>
    <w:rsid w:val="000474EF"/>
    <w:rsid w:val="00050079"/>
    <w:rsid w:val="0005475E"/>
    <w:rsid w:val="00062961"/>
    <w:rsid w:val="000649E5"/>
    <w:rsid w:val="00070AEF"/>
    <w:rsid w:val="000727C1"/>
    <w:rsid w:val="0008382A"/>
    <w:rsid w:val="00085022"/>
    <w:rsid w:val="00091C24"/>
    <w:rsid w:val="0009743C"/>
    <w:rsid w:val="000B122A"/>
    <w:rsid w:val="000B7D1F"/>
    <w:rsid w:val="000D29AB"/>
    <w:rsid w:val="000D753E"/>
    <w:rsid w:val="000E0FE7"/>
    <w:rsid w:val="000F1A97"/>
    <w:rsid w:val="000F7044"/>
    <w:rsid w:val="00100100"/>
    <w:rsid w:val="00114D81"/>
    <w:rsid w:val="00120A1A"/>
    <w:rsid w:val="001212F7"/>
    <w:rsid w:val="00123280"/>
    <w:rsid w:val="00125EED"/>
    <w:rsid w:val="00130DF6"/>
    <w:rsid w:val="0013444E"/>
    <w:rsid w:val="00151CFE"/>
    <w:rsid w:val="00167EC5"/>
    <w:rsid w:val="001A3657"/>
    <w:rsid w:val="001A6C98"/>
    <w:rsid w:val="001B6184"/>
    <w:rsid w:val="001C291B"/>
    <w:rsid w:val="001C2936"/>
    <w:rsid w:val="001C2CF2"/>
    <w:rsid w:val="001C5CDB"/>
    <w:rsid w:val="001C7CBB"/>
    <w:rsid w:val="001D6F0E"/>
    <w:rsid w:val="001F0029"/>
    <w:rsid w:val="001F4D2D"/>
    <w:rsid w:val="00204E36"/>
    <w:rsid w:val="00205006"/>
    <w:rsid w:val="00205C7F"/>
    <w:rsid w:val="00217677"/>
    <w:rsid w:val="00225F6A"/>
    <w:rsid w:val="00234679"/>
    <w:rsid w:val="00237BF2"/>
    <w:rsid w:val="0024094B"/>
    <w:rsid w:val="002428AF"/>
    <w:rsid w:val="0025785D"/>
    <w:rsid w:val="00263663"/>
    <w:rsid w:val="002937A7"/>
    <w:rsid w:val="00295DD1"/>
    <w:rsid w:val="002966F6"/>
    <w:rsid w:val="002A33F7"/>
    <w:rsid w:val="002C285F"/>
    <w:rsid w:val="00307F3E"/>
    <w:rsid w:val="0031114A"/>
    <w:rsid w:val="003179A6"/>
    <w:rsid w:val="003207F3"/>
    <w:rsid w:val="00326D01"/>
    <w:rsid w:val="00337416"/>
    <w:rsid w:val="003408F2"/>
    <w:rsid w:val="003448F5"/>
    <w:rsid w:val="00351111"/>
    <w:rsid w:val="00352DD8"/>
    <w:rsid w:val="0036328C"/>
    <w:rsid w:val="00370B3D"/>
    <w:rsid w:val="003736FF"/>
    <w:rsid w:val="0038643A"/>
    <w:rsid w:val="003979B6"/>
    <w:rsid w:val="003B7CA5"/>
    <w:rsid w:val="003C5E2E"/>
    <w:rsid w:val="003C7CFB"/>
    <w:rsid w:val="003D395A"/>
    <w:rsid w:val="003D7183"/>
    <w:rsid w:val="003E5703"/>
    <w:rsid w:val="003E695C"/>
    <w:rsid w:val="003F0027"/>
    <w:rsid w:val="00400164"/>
    <w:rsid w:val="00401721"/>
    <w:rsid w:val="004114F3"/>
    <w:rsid w:val="004135C9"/>
    <w:rsid w:val="0042274A"/>
    <w:rsid w:val="00423653"/>
    <w:rsid w:val="00431373"/>
    <w:rsid w:val="00436A57"/>
    <w:rsid w:val="00437233"/>
    <w:rsid w:val="00440F45"/>
    <w:rsid w:val="004550DF"/>
    <w:rsid w:val="00457459"/>
    <w:rsid w:val="00484802"/>
    <w:rsid w:val="00485F30"/>
    <w:rsid w:val="004861DD"/>
    <w:rsid w:val="00493CB7"/>
    <w:rsid w:val="004A2900"/>
    <w:rsid w:val="004A7D7A"/>
    <w:rsid w:val="004B2CBD"/>
    <w:rsid w:val="004B49ED"/>
    <w:rsid w:val="004B6C0A"/>
    <w:rsid w:val="004C236C"/>
    <w:rsid w:val="004D1627"/>
    <w:rsid w:val="004E6465"/>
    <w:rsid w:val="004F09F6"/>
    <w:rsid w:val="004F1158"/>
    <w:rsid w:val="00504A1C"/>
    <w:rsid w:val="005349BC"/>
    <w:rsid w:val="005454C4"/>
    <w:rsid w:val="005470FB"/>
    <w:rsid w:val="00547775"/>
    <w:rsid w:val="005528B4"/>
    <w:rsid w:val="005655D5"/>
    <w:rsid w:val="00567D38"/>
    <w:rsid w:val="00573E2F"/>
    <w:rsid w:val="00573EC6"/>
    <w:rsid w:val="005A3FA3"/>
    <w:rsid w:val="005C08F9"/>
    <w:rsid w:val="005D0322"/>
    <w:rsid w:val="005D5762"/>
    <w:rsid w:val="005E006A"/>
    <w:rsid w:val="005E0BE7"/>
    <w:rsid w:val="005F3DE6"/>
    <w:rsid w:val="0061367D"/>
    <w:rsid w:val="00640663"/>
    <w:rsid w:val="0064662D"/>
    <w:rsid w:val="00655782"/>
    <w:rsid w:val="00662D72"/>
    <w:rsid w:val="006670E7"/>
    <w:rsid w:val="006671F2"/>
    <w:rsid w:val="00693EED"/>
    <w:rsid w:val="006C4743"/>
    <w:rsid w:val="006C69BF"/>
    <w:rsid w:val="006C6A98"/>
    <w:rsid w:val="006E7D17"/>
    <w:rsid w:val="006F2035"/>
    <w:rsid w:val="00701178"/>
    <w:rsid w:val="00705858"/>
    <w:rsid w:val="00713418"/>
    <w:rsid w:val="00721CA4"/>
    <w:rsid w:val="007230BB"/>
    <w:rsid w:val="007236E7"/>
    <w:rsid w:val="00733909"/>
    <w:rsid w:val="00743885"/>
    <w:rsid w:val="007451F5"/>
    <w:rsid w:val="0074781D"/>
    <w:rsid w:val="00770C7A"/>
    <w:rsid w:val="00773ECA"/>
    <w:rsid w:val="00795470"/>
    <w:rsid w:val="007A3743"/>
    <w:rsid w:val="007B122E"/>
    <w:rsid w:val="007B563D"/>
    <w:rsid w:val="007C118F"/>
    <w:rsid w:val="007C2118"/>
    <w:rsid w:val="007D13BE"/>
    <w:rsid w:val="007E2BF4"/>
    <w:rsid w:val="007E3B2D"/>
    <w:rsid w:val="00800275"/>
    <w:rsid w:val="00805BE3"/>
    <w:rsid w:val="00821172"/>
    <w:rsid w:val="00825900"/>
    <w:rsid w:val="008351D8"/>
    <w:rsid w:val="00851C80"/>
    <w:rsid w:val="008627E3"/>
    <w:rsid w:val="008652CB"/>
    <w:rsid w:val="00867080"/>
    <w:rsid w:val="00870F94"/>
    <w:rsid w:val="00874A51"/>
    <w:rsid w:val="00876B38"/>
    <w:rsid w:val="008931DF"/>
    <w:rsid w:val="00893DE2"/>
    <w:rsid w:val="008A0149"/>
    <w:rsid w:val="008A029D"/>
    <w:rsid w:val="008A314B"/>
    <w:rsid w:val="008B0297"/>
    <w:rsid w:val="008B0D29"/>
    <w:rsid w:val="008B237D"/>
    <w:rsid w:val="008C39B2"/>
    <w:rsid w:val="008C5FEA"/>
    <w:rsid w:val="008F4FB2"/>
    <w:rsid w:val="00932F3C"/>
    <w:rsid w:val="00937980"/>
    <w:rsid w:val="00942B18"/>
    <w:rsid w:val="00944C2D"/>
    <w:rsid w:val="009542A0"/>
    <w:rsid w:val="00954E1F"/>
    <w:rsid w:val="0095707D"/>
    <w:rsid w:val="009609BD"/>
    <w:rsid w:val="00967480"/>
    <w:rsid w:val="0097397D"/>
    <w:rsid w:val="00993A5E"/>
    <w:rsid w:val="00996827"/>
    <w:rsid w:val="009A1CB9"/>
    <w:rsid w:val="009B29A9"/>
    <w:rsid w:val="009B307A"/>
    <w:rsid w:val="009D448D"/>
    <w:rsid w:val="009E0880"/>
    <w:rsid w:val="009E364E"/>
    <w:rsid w:val="009F6644"/>
    <w:rsid w:val="00A05A11"/>
    <w:rsid w:val="00A21124"/>
    <w:rsid w:val="00A57147"/>
    <w:rsid w:val="00A6049B"/>
    <w:rsid w:val="00A7235A"/>
    <w:rsid w:val="00A76F9A"/>
    <w:rsid w:val="00A805F0"/>
    <w:rsid w:val="00AA1795"/>
    <w:rsid w:val="00AB35AD"/>
    <w:rsid w:val="00AC5387"/>
    <w:rsid w:val="00AE3793"/>
    <w:rsid w:val="00AE3D05"/>
    <w:rsid w:val="00AE6A32"/>
    <w:rsid w:val="00AF174E"/>
    <w:rsid w:val="00B06E31"/>
    <w:rsid w:val="00B10D47"/>
    <w:rsid w:val="00B10DF8"/>
    <w:rsid w:val="00B14A98"/>
    <w:rsid w:val="00B14F70"/>
    <w:rsid w:val="00B15AC5"/>
    <w:rsid w:val="00B25716"/>
    <w:rsid w:val="00B422A1"/>
    <w:rsid w:val="00B71207"/>
    <w:rsid w:val="00B77521"/>
    <w:rsid w:val="00B877AA"/>
    <w:rsid w:val="00B87D0C"/>
    <w:rsid w:val="00B91E4E"/>
    <w:rsid w:val="00B92D91"/>
    <w:rsid w:val="00B93BFE"/>
    <w:rsid w:val="00BA3A43"/>
    <w:rsid w:val="00BB015F"/>
    <w:rsid w:val="00BB542A"/>
    <w:rsid w:val="00BC3D2F"/>
    <w:rsid w:val="00BD6D9C"/>
    <w:rsid w:val="00BE075A"/>
    <w:rsid w:val="00BE4097"/>
    <w:rsid w:val="00BE74B4"/>
    <w:rsid w:val="00BF7723"/>
    <w:rsid w:val="00C0157C"/>
    <w:rsid w:val="00C0248E"/>
    <w:rsid w:val="00C02B40"/>
    <w:rsid w:val="00C05A19"/>
    <w:rsid w:val="00C109F1"/>
    <w:rsid w:val="00C3118E"/>
    <w:rsid w:val="00C427E5"/>
    <w:rsid w:val="00C5018B"/>
    <w:rsid w:val="00C52179"/>
    <w:rsid w:val="00C5559E"/>
    <w:rsid w:val="00C63802"/>
    <w:rsid w:val="00C66F2A"/>
    <w:rsid w:val="00C73F55"/>
    <w:rsid w:val="00C825C9"/>
    <w:rsid w:val="00CA53D2"/>
    <w:rsid w:val="00CB33C4"/>
    <w:rsid w:val="00CC18F7"/>
    <w:rsid w:val="00CC5742"/>
    <w:rsid w:val="00CF704A"/>
    <w:rsid w:val="00CF7368"/>
    <w:rsid w:val="00D049AF"/>
    <w:rsid w:val="00D2343E"/>
    <w:rsid w:val="00D26EA1"/>
    <w:rsid w:val="00D27B14"/>
    <w:rsid w:val="00D45504"/>
    <w:rsid w:val="00D45C45"/>
    <w:rsid w:val="00D60498"/>
    <w:rsid w:val="00D64813"/>
    <w:rsid w:val="00D821A4"/>
    <w:rsid w:val="00D8533E"/>
    <w:rsid w:val="00D95F86"/>
    <w:rsid w:val="00DB266F"/>
    <w:rsid w:val="00DB7495"/>
    <w:rsid w:val="00DC2B0F"/>
    <w:rsid w:val="00DC2C61"/>
    <w:rsid w:val="00DD0924"/>
    <w:rsid w:val="00DF3744"/>
    <w:rsid w:val="00E04973"/>
    <w:rsid w:val="00E15E0D"/>
    <w:rsid w:val="00E235D3"/>
    <w:rsid w:val="00E25BDA"/>
    <w:rsid w:val="00E263C5"/>
    <w:rsid w:val="00E31AC5"/>
    <w:rsid w:val="00E41F17"/>
    <w:rsid w:val="00E45A03"/>
    <w:rsid w:val="00E5447D"/>
    <w:rsid w:val="00E61A42"/>
    <w:rsid w:val="00E7068D"/>
    <w:rsid w:val="00E77627"/>
    <w:rsid w:val="00E86CEC"/>
    <w:rsid w:val="00E917FB"/>
    <w:rsid w:val="00EB7123"/>
    <w:rsid w:val="00EC0671"/>
    <w:rsid w:val="00EC16B3"/>
    <w:rsid w:val="00ED0057"/>
    <w:rsid w:val="00ED2503"/>
    <w:rsid w:val="00ED371E"/>
    <w:rsid w:val="00ED74EC"/>
    <w:rsid w:val="00EE0DBD"/>
    <w:rsid w:val="00EE2D7D"/>
    <w:rsid w:val="00EE789E"/>
    <w:rsid w:val="00EE7CE9"/>
    <w:rsid w:val="00EF543F"/>
    <w:rsid w:val="00F00750"/>
    <w:rsid w:val="00F06023"/>
    <w:rsid w:val="00F10823"/>
    <w:rsid w:val="00F14DAE"/>
    <w:rsid w:val="00F27304"/>
    <w:rsid w:val="00F3426A"/>
    <w:rsid w:val="00F4517B"/>
    <w:rsid w:val="00F73C99"/>
    <w:rsid w:val="00F85A84"/>
    <w:rsid w:val="00FA0A9B"/>
    <w:rsid w:val="00FB0989"/>
    <w:rsid w:val="00FC2822"/>
    <w:rsid w:val="00FC45D3"/>
    <w:rsid w:val="00FD68D7"/>
    <w:rsid w:val="00FD7090"/>
    <w:rsid w:val="00FE60D6"/>
    <w:rsid w:val="00FF33CB"/>
    <w:rsid w:val="00FF6B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84D71"/>
  <w15:docId w15:val="{5E8F0CB4-6182-4592-8F5E-AE9ECBD2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9A6"/>
  </w:style>
  <w:style w:type="paragraph" w:styleId="Ttulo1">
    <w:name w:val="heading 1"/>
    <w:basedOn w:val="Normal"/>
    <w:next w:val="Normal"/>
    <w:link w:val="Ttulo1Char"/>
    <w:uiPriority w:val="9"/>
    <w:qFormat/>
    <w:rsid w:val="002A33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A33F7"/>
    <w:rPr>
      <w:rFonts w:asciiTheme="majorHAnsi" w:eastAsiaTheme="majorEastAsia" w:hAnsiTheme="majorHAnsi" w:cstheme="majorBidi"/>
      <w:b/>
      <w:bCs/>
      <w:color w:val="365F91" w:themeColor="accent1" w:themeShade="BF"/>
      <w:sz w:val="28"/>
      <w:szCs w:val="28"/>
    </w:rPr>
  </w:style>
  <w:style w:type="paragraph" w:styleId="Rodap">
    <w:name w:val="footer"/>
    <w:basedOn w:val="Normal"/>
    <w:link w:val="RodapChar"/>
    <w:uiPriority w:val="99"/>
    <w:unhideWhenUsed/>
    <w:rsid w:val="002A33F7"/>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2A33F7"/>
  </w:style>
  <w:style w:type="paragraph" w:styleId="Cabealho">
    <w:name w:val="header"/>
    <w:basedOn w:val="Normal"/>
    <w:link w:val="CabealhoChar"/>
    <w:uiPriority w:val="99"/>
    <w:unhideWhenUsed/>
    <w:rsid w:val="002966F6"/>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2966F6"/>
  </w:style>
  <w:style w:type="paragraph" w:styleId="PargrafodaLista">
    <w:name w:val="List Paragraph"/>
    <w:basedOn w:val="Normal"/>
    <w:uiPriority w:val="34"/>
    <w:qFormat/>
    <w:rsid w:val="007C118F"/>
    <w:pPr>
      <w:ind w:left="720"/>
      <w:contextualSpacing/>
    </w:pPr>
  </w:style>
  <w:style w:type="paragraph" w:styleId="Textodebalo">
    <w:name w:val="Balloon Text"/>
    <w:basedOn w:val="Normal"/>
    <w:link w:val="TextodebaloChar"/>
    <w:uiPriority w:val="99"/>
    <w:semiHidden/>
    <w:unhideWhenUsed/>
    <w:qFormat/>
    <w:rsid w:val="00D821A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qFormat/>
    <w:rsid w:val="00D821A4"/>
    <w:rPr>
      <w:rFonts w:ascii="Tahoma" w:hAnsi="Tahoma" w:cs="Tahoma"/>
      <w:sz w:val="16"/>
      <w:szCs w:val="16"/>
    </w:rPr>
  </w:style>
  <w:style w:type="character" w:styleId="Forte">
    <w:name w:val="Strong"/>
    <w:basedOn w:val="Fontepargpadro"/>
    <w:qFormat/>
    <w:rsid w:val="003179A6"/>
    <w:rPr>
      <w:b/>
      <w:bCs/>
    </w:rPr>
  </w:style>
  <w:style w:type="paragraph" w:customStyle="1" w:styleId="Estilo1">
    <w:name w:val="Estilo1"/>
    <w:basedOn w:val="Normal"/>
    <w:link w:val="Estilo1Char"/>
    <w:autoRedefine/>
    <w:qFormat/>
    <w:rsid w:val="003179A6"/>
    <w:pPr>
      <w:tabs>
        <w:tab w:val="left" w:pos="0"/>
      </w:tabs>
      <w:spacing w:after="0" w:line="240" w:lineRule="auto"/>
      <w:jc w:val="both"/>
    </w:pPr>
    <w:rPr>
      <w:rFonts w:ascii="Arial Narrow" w:eastAsia="Calibri" w:hAnsi="Arial Narrow" w:cs="Arial"/>
      <w:bCs/>
    </w:rPr>
  </w:style>
  <w:style w:type="character" w:customStyle="1" w:styleId="Estilo1Char">
    <w:name w:val="Estilo1 Char"/>
    <w:link w:val="Estilo1"/>
    <w:rsid w:val="003179A6"/>
    <w:rPr>
      <w:rFonts w:ascii="Arial Narrow" w:eastAsia="Calibri" w:hAnsi="Arial Narrow" w:cs="Arial"/>
      <w:bCs/>
    </w:rPr>
  </w:style>
  <w:style w:type="character" w:styleId="Hyperlink">
    <w:name w:val="Hyperlink"/>
    <w:uiPriority w:val="99"/>
    <w:unhideWhenUsed/>
    <w:rsid w:val="00130DF6"/>
    <w:rPr>
      <w:color w:val="000080"/>
      <w:u w:val="single"/>
    </w:rPr>
  </w:style>
  <w:style w:type="paragraph" w:styleId="Textodecomentrio">
    <w:name w:val="annotation text"/>
    <w:basedOn w:val="Normal"/>
    <w:link w:val="TextodecomentrioChar"/>
    <w:uiPriority w:val="99"/>
    <w:unhideWhenUsed/>
    <w:qFormat/>
    <w:rsid w:val="00130DF6"/>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130DF6"/>
    <w:rPr>
      <w:rFonts w:ascii="Ecofont_Spranq_eco_Sans" w:eastAsiaTheme="minorEastAsia" w:hAnsi="Ecofont_Spranq_eco_Sans" w:cs="Tahoma"/>
      <w:sz w:val="20"/>
      <w:szCs w:val="20"/>
      <w:lang w:eastAsia="pt-BR"/>
    </w:rPr>
  </w:style>
  <w:style w:type="character" w:customStyle="1" w:styleId="Nivel01Char">
    <w:name w:val="Nivel 01 Char"/>
    <w:basedOn w:val="Fontepargpadro"/>
    <w:link w:val="Nivel01"/>
    <w:locked/>
    <w:rsid w:val="00130DF6"/>
    <w:rPr>
      <w:rFonts w:ascii="Arial" w:eastAsia="Arial" w:hAnsi="Arial" w:cs="Arial"/>
      <w:b/>
      <w:bCs/>
      <w:i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130DF6"/>
    <w:pPr>
      <w:numPr>
        <w:numId w:val="1"/>
      </w:numPr>
      <w:tabs>
        <w:tab w:val="left" w:pos="567"/>
      </w:tabs>
      <w:spacing w:beforeLines="120" w:before="0" w:afterLines="120" w:line="312" w:lineRule="auto"/>
      <w:jc w:val="both"/>
    </w:pPr>
    <w:rPr>
      <w:rFonts w:ascii="Arial" w:eastAsia="Arial" w:hAnsi="Arial" w:cs="Arial"/>
      <w:iCs/>
      <w:color w:val="17365D" w:themeColor="text2" w:themeShade="BF"/>
      <w:spacing w:val="5"/>
      <w:kern w:val="28"/>
      <w:sz w:val="52"/>
      <w:szCs w:val="52"/>
      <w:lang w:eastAsia="pt-BR"/>
    </w:rPr>
  </w:style>
  <w:style w:type="character" w:customStyle="1" w:styleId="Nivel2Char">
    <w:name w:val="Nivel 2 Char"/>
    <w:basedOn w:val="Fontepargpadro"/>
    <w:link w:val="Nivel2"/>
    <w:qFormat/>
    <w:locked/>
    <w:rsid w:val="000727C1"/>
    <w:rPr>
      <w:rFonts w:ascii="Arial" w:hAnsi="Arial" w:cs="Arial"/>
      <w:b/>
      <w:bCs/>
      <w:color w:val="000000"/>
      <w:lang w:eastAsia="pt-BR"/>
    </w:rPr>
  </w:style>
  <w:style w:type="paragraph" w:customStyle="1" w:styleId="Nivel2">
    <w:name w:val="Nivel 2"/>
    <w:basedOn w:val="Normal"/>
    <w:link w:val="Nivel2Char"/>
    <w:autoRedefine/>
    <w:qFormat/>
    <w:rsid w:val="000727C1"/>
    <w:pPr>
      <w:numPr>
        <w:numId w:val="2"/>
      </w:numPr>
      <w:spacing w:after="0"/>
      <w:ind w:hanging="74"/>
      <w:jc w:val="both"/>
    </w:pPr>
    <w:rPr>
      <w:rFonts w:ascii="Arial" w:hAnsi="Arial" w:cs="Arial"/>
      <w:b/>
      <w:bCs/>
      <w:color w:val="000000"/>
      <w:lang w:eastAsia="pt-BR"/>
    </w:rPr>
  </w:style>
  <w:style w:type="character" w:customStyle="1" w:styleId="Nivel3Char">
    <w:name w:val="Nivel 3 Char"/>
    <w:basedOn w:val="Fontepargpadro"/>
    <w:link w:val="Nivel3"/>
    <w:locked/>
    <w:rsid w:val="00167EC5"/>
    <w:rPr>
      <w:rFonts w:ascii="Arial" w:hAnsi="Arial" w:cs="Arial"/>
      <w:color w:val="000000"/>
      <w:lang w:eastAsia="pt-BR"/>
    </w:rPr>
  </w:style>
  <w:style w:type="paragraph" w:customStyle="1" w:styleId="Nivel3">
    <w:name w:val="Nivel 3"/>
    <w:basedOn w:val="Normal"/>
    <w:link w:val="Nivel3Char"/>
    <w:autoRedefine/>
    <w:qFormat/>
    <w:rsid w:val="00167EC5"/>
    <w:pPr>
      <w:spacing w:before="120" w:after="120"/>
      <w:jc w:val="both"/>
    </w:pPr>
    <w:rPr>
      <w:rFonts w:ascii="Arial" w:hAnsi="Arial" w:cs="Arial"/>
      <w:color w:val="000000"/>
      <w:lang w:eastAsia="pt-BR"/>
    </w:rPr>
  </w:style>
  <w:style w:type="character" w:customStyle="1" w:styleId="Nivel4Char">
    <w:name w:val="Nivel 4 Char"/>
    <w:basedOn w:val="Fontepargpadro"/>
    <w:link w:val="Nivel4"/>
    <w:locked/>
    <w:rsid w:val="00130DF6"/>
    <w:rPr>
      <w:rFonts w:ascii="Arial" w:hAnsi="Arial" w:cs="Arial"/>
      <w:lang w:eastAsia="pt-BR"/>
    </w:rPr>
  </w:style>
  <w:style w:type="paragraph" w:customStyle="1" w:styleId="Nivel4">
    <w:name w:val="Nivel 4"/>
    <w:basedOn w:val="Nivel3"/>
    <w:link w:val="Nivel4Char"/>
    <w:qFormat/>
    <w:rsid w:val="00130DF6"/>
    <w:pPr>
      <w:numPr>
        <w:ilvl w:val="3"/>
        <w:numId w:val="1"/>
      </w:numPr>
    </w:pPr>
    <w:rPr>
      <w:color w:val="auto"/>
    </w:rPr>
  </w:style>
  <w:style w:type="paragraph" w:customStyle="1" w:styleId="Nivel5">
    <w:name w:val="Nivel 5"/>
    <w:basedOn w:val="Nivel4"/>
    <w:qFormat/>
    <w:rsid w:val="00130DF6"/>
    <w:pPr>
      <w:numPr>
        <w:ilvl w:val="4"/>
      </w:numPr>
      <w:tabs>
        <w:tab w:val="num" w:pos="360"/>
        <w:tab w:val="num" w:pos="1492"/>
      </w:tabs>
      <w:ind w:left="0" w:firstLine="0"/>
    </w:pPr>
  </w:style>
  <w:style w:type="character" w:customStyle="1" w:styleId="ouChar">
    <w:name w:val="ou Char"/>
    <w:basedOn w:val="Fontepargpadro"/>
    <w:link w:val="ou"/>
    <w:locked/>
    <w:rsid w:val="00130DF6"/>
    <w:rPr>
      <w:rFonts w:ascii="Arial" w:hAnsi="Arial" w:cs="Arial"/>
      <w:b/>
      <w:bCs/>
      <w:i/>
      <w:iCs/>
      <w:color w:val="FF0000"/>
      <w:sz w:val="24"/>
      <w:szCs w:val="24"/>
      <w:u w:val="single"/>
      <w:lang w:eastAsia="pt-BR"/>
    </w:rPr>
  </w:style>
  <w:style w:type="paragraph" w:customStyle="1" w:styleId="ou">
    <w:name w:val="ou"/>
    <w:basedOn w:val="PargrafodaLista"/>
    <w:link w:val="ouChar"/>
    <w:qFormat/>
    <w:rsid w:val="00130DF6"/>
    <w:pPr>
      <w:spacing w:before="60" w:after="60" w:line="256" w:lineRule="auto"/>
      <w:ind w:left="0"/>
      <w:contextualSpacing w:val="0"/>
      <w:jc w:val="center"/>
    </w:pPr>
    <w:rPr>
      <w:rFonts w:ascii="Arial" w:hAnsi="Arial" w:cs="Arial"/>
      <w:b/>
      <w:bCs/>
      <w:i/>
      <w:iCs/>
      <w:color w:val="FF0000"/>
      <w:sz w:val="24"/>
      <w:szCs w:val="24"/>
      <w:u w:val="single"/>
      <w:lang w:eastAsia="pt-BR"/>
    </w:rPr>
  </w:style>
  <w:style w:type="character" w:customStyle="1" w:styleId="Nvel2-RedChar">
    <w:name w:val="Nível 2 -Red Char"/>
    <w:basedOn w:val="Nivel2Char"/>
    <w:link w:val="Nvel2-Red"/>
    <w:qFormat/>
    <w:locked/>
    <w:rsid w:val="00130DF6"/>
    <w:rPr>
      <w:rFonts w:ascii="Arial" w:hAnsi="Arial" w:cs="Arial"/>
      <w:b/>
      <w:bCs/>
      <w:i/>
      <w:iCs/>
      <w:color w:val="FF0000"/>
      <w:lang w:eastAsia="pt-BR"/>
    </w:rPr>
  </w:style>
  <w:style w:type="paragraph" w:customStyle="1" w:styleId="Nvel2-Red">
    <w:name w:val="Nível 2 -Red"/>
    <w:basedOn w:val="Nivel2"/>
    <w:link w:val="Nvel2-RedChar"/>
    <w:qFormat/>
    <w:rsid w:val="00130DF6"/>
    <w:rPr>
      <w:i/>
      <w:iCs/>
      <w:color w:val="FF0000"/>
    </w:rPr>
  </w:style>
  <w:style w:type="character" w:customStyle="1" w:styleId="Nvel3-RChar">
    <w:name w:val="Nível 3-R Char"/>
    <w:basedOn w:val="Nivel3Char"/>
    <w:link w:val="Nvel3-R"/>
    <w:locked/>
    <w:rsid w:val="00130DF6"/>
    <w:rPr>
      <w:rFonts w:ascii="Arial" w:hAnsi="Arial" w:cs="Arial"/>
      <w:i/>
      <w:iCs/>
      <w:color w:val="FF0000"/>
      <w:lang w:eastAsia="pt-BR"/>
    </w:rPr>
  </w:style>
  <w:style w:type="paragraph" w:customStyle="1" w:styleId="Nvel3-R">
    <w:name w:val="Nível 3-R"/>
    <w:basedOn w:val="Nivel3"/>
    <w:link w:val="Nvel3-RChar"/>
    <w:qFormat/>
    <w:rsid w:val="00130DF6"/>
    <w:rPr>
      <w:i/>
      <w:iCs/>
      <w:color w:val="FF0000"/>
    </w:rPr>
  </w:style>
  <w:style w:type="character" w:customStyle="1" w:styleId="Nvel2-OpcionalChar">
    <w:name w:val="Nível 2-Opcional Char"/>
    <w:basedOn w:val="Fontepargpadro"/>
    <w:link w:val="Nvel2-Opcional"/>
    <w:locked/>
    <w:rsid w:val="00130DF6"/>
    <w:rPr>
      <w:rFonts w:ascii="Arial" w:eastAsia="Arial" w:hAnsi="Arial" w:cs="Arial"/>
      <w:i/>
      <w:iCs/>
      <w:color w:val="FF0000"/>
      <w:lang w:eastAsia="pt-BR"/>
    </w:rPr>
  </w:style>
  <w:style w:type="paragraph" w:customStyle="1" w:styleId="Nvel2-Opcional">
    <w:name w:val="Nível 2-Opcional"/>
    <w:basedOn w:val="Normal"/>
    <w:link w:val="Nvel2-OpcionalChar"/>
    <w:qFormat/>
    <w:rsid w:val="00130DF6"/>
    <w:pPr>
      <w:spacing w:before="120" w:after="120"/>
      <w:jc w:val="both"/>
    </w:pPr>
    <w:rPr>
      <w:rFonts w:ascii="Arial" w:eastAsia="Arial" w:hAnsi="Arial" w:cs="Arial"/>
      <w:i/>
      <w:iCs/>
      <w:color w:val="FF0000"/>
      <w:lang w:eastAsia="pt-BR"/>
    </w:rPr>
  </w:style>
  <w:style w:type="character" w:styleId="Refdecomentrio">
    <w:name w:val="annotation reference"/>
    <w:basedOn w:val="Fontepargpadro"/>
    <w:unhideWhenUsed/>
    <w:qFormat/>
    <w:rsid w:val="00130DF6"/>
    <w:rPr>
      <w:sz w:val="16"/>
      <w:szCs w:val="16"/>
    </w:rPr>
  </w:style>
  <w:style w:type="character" w:styleId="MenoPendente">
    <w:name w:val="Unresolved Mention"/>
    <w:basedOn w:val="Fontepargpadro"/>
    <w:uiPriority w:val="99"/>
    <w:semiHidden/>
    <w:unhideWhenUsed/>
    <w:rsid w:val="00BE4097"/>
    <w:rPr>
      <w:color w:val="605E5C"/>
      <w:shd w:val="clear" w:color="auto" w:fill="E1DFDD"/>
    </w:rPr>
  </w:style>
  <w:style w:type="table" w:styleId="Tabelacomgrade">
    <w:name w:val="Table Grid"/>
    <w:basedOn w:val="Tabelanormal"/>
    <w:uiPriority w:val="39"/>
    <w:rsid w:val="00167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qFormat/>
    <w:rsid w:val="00E86CEC"/>
    <w:rPr>
      <w:rFonts w:ascii="ArialMT" w:hAnsi="ArialMT"/>
      <w:b w:val="0"/>
      <w:bCs w:val="0"/>
      <w:i w:val="0"/>
      <w:iCs w:val="0"/>
      <w:color w:val="000000"/>
      <w:sz w:val="24"/>
      <w:szCs w:val="24"/>
    </w:rPr>
  </w:style>
  <w:style w:type="paragraph" w:customStyle="1" w:styleId="Contedodatabela">
    <w:name w:val="Conteúdo da tabela"/>
    <w:basedOn w:val="Normal"/>
    <w:qFormat/>
    <w:rsid w:val="00E86CEC"/>
    <w:pPr>
      <w:suppressLineNumbers/>
      <w:spacing w:after="160" w:line="259" w:lineRule="auto"/>
    </w:pPr>
  </w:style>
  <w:style w:type="paragraph" w:customStyle="1" w:styleId="Ttulodetabela">
    <w:name w:val="Título de tabela"/>
    <w:basedOn w:val="Contedodatabela"/>
    <w:qFormat/>
    <w:rsid w:val="00E86CEC"/>
    <w:pPr>
      <w:jc w:val="center"/>
    </w:pPr>
    <w:rPr>
      <w:b/>
      <w:bCs/>
    </w:rPr>
  </w:style>
  <w:style w:type="paragraph" w:styleId="CabealhodoSumrio">
    <w:name w:val="TOC Heading"/>
    <w:basedOn w:val="Ttulo1"/>
    <w:next w:val="Normal"/>
    <w:uiPriority w:val="39"/>
    <w:unhideWhenUsed/>
    <w:qFormat/>
    <w:rsid w:val="00D049AF"/>
    <w:pPr>
      <w:spacing w:before="240" w:line="259" w:lineRule="auto"/>
      <w:outlineLvl w:val="9"/>
    </w:pPr>
    <w:rPr>
      <w:b w:val="0"/>
      <w:bCs w:val="0"/>
      <w:sz w:val="32"/>
      <w:szCs w:val="32"/>
      <w:lang w:eastAsia="pt-BR"/>
    </w:rPr>
  </w:style>
  <w:style w:type="paragraph" w:styleId="Sumrio1">
    <w:name w:val="toc 1"/>
    <w:basedOn w:val="Normal"/>
    <w:next w:val="Normal"/>
    <w:autoRedefine/>
    <w:uiPriority w:val="39"/>
    <w:semiHidden/>
    <w:unhideWhenUsed/>
    <w:rsid w:val="0008382A"/>
    <w:pPr>
      <w:spacing w:after="100"/>
    </w:pPr>
  </w:style>
  <w:style w:type="paragraph" w:customStyle="1" w:styleId="citao2">
    <w:name w:val="citação 2"/>
    <w:basedOn w:val="Citao"/>
    <w:link w:val="citao2Char"/>
    <w:qFormat/>
    <w:rsid w:val="00A7235A"/>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character" w:customStyle="1" w:styleId="citao2Char">
    <w:name w:val="citação 2 Char"/>
    <w:basedOn w:val="Fontepargpadro"/>
    <w:link w:val="citao2"/>
    <w:rsid w:val="00A7235A"/>
    <w:rPr>
      <w:rFonts w:ascii="Arial" w:eastAsia="Calibri" w:hAnsi="Arial" w:cs="Tahoma"/>
      <w:i/>
      <w:iCs/>
      <w:color w:val="000000"/>
      <w:sz w:val="20"/>
      <w:szCs w:val="20"/>
      <w:shd w:val="clear" w:color="auto" w:fill="FFFFCC"/>
    </w:rPr>
  </w:style>
  <w:style w:type="paragraph" w:styleId="Citao">
    <w:name w:val="Quote"/>
    <w:basedOn w:val="Normal"/>
    <w:next w:val="Normal"/>
    <w:link w:val="CitaoChar"/>
    <w:uiPriority w:val="29"/>
    <w:qFormat/>
    <w:rsid w:val="00A7235A"/>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A7235A"/>
    <w:rPr>
      <w:i/>
      <w:iCs/>
      <w:color w:val="404040" w:themeColor="text1" w:themeTint="BF"/>
    </w:rPr>
  </w:style>
  <w:style w:type="paragraph" w:customStyle="1" w:styleId="Ttulo11">
    <w:name w:val="Título 11"/>
    <w:basedOn w:val="Normal"/>
    <w:next w:val="Normal"/>
    <w:uiPriority w:val="9"/>
    <w:qFormat/>
    <w:rsid w:val="000E0FE7"/>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rPr>
  </w:style>
  <w:style w:type="paragraph" w:customStyle="1" w:styleId="Ttulo21">
    <w:name w:val="Título 21"/>
    <w:basedOn w:val="Ttulo"/>
    <w:next w:val="Corpodetexto"/>
    <w:qFormat/>
    <w:rsid w:val="000E0FE7"/>
    <w:pPr>
      <w:spacing w:before="200"/>
      <w:outlineLvl w:val="1"/>
    </w:pPr>
    <w:rPr>
      <w:rFonts w:ascii="Times New Roman" w:eastAsia="Segoe UI" w:hAnsi="Times New Roman" w:cs="Tahoma"/>
      <w:b/>
      <w:bCs/>
      <w:sz w:val="36"/>
      <w:szCs w:val="36"/>
    </w:rPr>
  </w:style>
  <w:style w:type="paragraph" w:customStyle="1" w:styleId="Ttulo31">
    <w:name w:val="Título 31"/>
    <w:basedOn w:val="Ttulo"/>
    <w:next w:val="Corpodetexto"/>
    <w:qFormat/>
    <w:rsid w:val="000E0FE7"/>
    <w:pPr>
      <w:spacing w:before="140"/>
      <w:outlineLvl w:val="2"/>
    </w:pPr>
    <w:rPr>
      <w:rFonts w:ascii="Times New Roman" w:eastAsia="Segoe UI" w:hAnsi="Times New Roman" w:cs="Tahoma"/>
      <w:b/>
      <w:bCs/>
    </w:rPr>
  </w:style>
  <w:style w:type="paragraph" w:customStyle="1" w:styleId="Ttulo61">
    <w:name w:val="Título 61"/>
    <w:basedOn w:val="Normal"/>
    <w:next w:val="Normal"/>
    <w:link w:val="Ttulo6Char"/>
    <w:uiPriority w:val="9"/>
    <w:semiHidden/>
    <w:unhideWhenUsed/>
    <w:qFormat/>
    <w:rsid w:val="000E0FE7"/>
    <w:pPr>
      <w:spacing w:before="280" w:after="100" w:line="240" w:lineRule="auto"/>
      <w:outlineLvl w:val="5"/>
    </w:pPr>
    <w:rPr>
      <w:rFonts w:asciiTheme="majorHAnsi" w:eastAsiaTheme="majorEastAsia" w:hAnsiTheme="majorHAnsi" w:cstheme="majorBidi"/>
      <w:i/>
      <w:iCs/>
      <w:color w:val="4F81BD" w:themeColor="accent1"/>
      <w:sz w:val="24"/>
      <w:szCs w:val="24"/>
      <w:lang w:eastAsia="pt-BR"/>
    </w:rPr>
  </w:style>
  <w:style w:type="character" w:customStyle="1" w:styleId="Ttulo6Char">
    <w:name w:val="Título 6 Char"/>
    <w:basedOn w:val="Fontepargpadro"/>
    <w:link w:val="Ttulo61"/>
    <w:uiPriority w:val="9"/>
    <w:semiHidden/>
    <w:qFormat/>
    <w:rsid w:val="000E0FE7"/>
    <w:rPr>
      <w:rFonts w:asciiTheme="majorHAnsi" w:eastAsiaTheme="majorEastAsia" w:hAnsiTheme="majorHAnsi" w:cstheme="majorBidi"/>
      <w:i/>
      <w:iCs/>
      <w:color w:val="4F81BD" w:themeColor="accent1"/>
      <w:sz w:val="24"/>
      <w:szCs w:val="24"/>
      <w:lang w:eastAsia="pt-BR"/>
    </w:rPr>
  </w:style>
  <w:style w:type="character" w:customStyle="1" w:styleId="AssuntodocomentrioChar">
    <w:name w:val="Assunto do comentário Char"/>
    <w:basedOn w:val="TextodecomentrioChar"/>
    <w:link w:val="Assuntodocomentrio"/>
    <w:uiPriority w:val="99"/>
    <w:semiHidden/>
    <w:qFormat/>
    <w:rsid w:val="000E0FE7"/>
    <w:rPr>
      <w:rFonts w:ascii="Ecofont_Spranq_eco_Sans" w:eastAsiaTheme="minorEastAsia" w:hAnsi="Ecofont_Spranq_eco_Sans" w:cs="Tahoma"/>
      <w:b/>
      <w:bCs/>
      <w:sz w:val="20"/>
      <w:szCs w:val="20"/>
      <w:lang w:eastAsia="pt-BR"/>
    </w:rPr>
  </w:style>
  <w:style w:type="character" w:customStyle="1" w:styleId="fontstyle21">
    <w:name w:val="fontstyle21"/>
    <w:basedOn w:val="Fontepargpadro"/>
    <w:qFormat/>
    <w:rsid w:val="000E0FE7"/>
    <w:rPr>
      <w:rFonts w:ascii="Calibri" w:hAnsi="Calibri"/>
      <w:b w:val="0"/>
      <w:bCs w:val="0"/>
      <w:i w:val="0"/>
      <w:iCs w:val="0"/>
      <w:color w:val="000000"/>
      <w:sz w:val="20"/>
      <w:szCs w:val="20"/>
    </w:rPr>
  </w:style>
  <w:style w:type="character" w:customStyle="1" w:styleId="fontstyle31">
    <w:name w:val="fontstyle31"/>
    <w:basedOn w:val="Fontepargpadro"/>
    <w:qFormat/>
    <w:rsid w:val="000E0FE7"/>
    <w:rPr>
      <w:rFonts w:ascii="Calibri" w:hAnsi="Calibri"/>
      <w:b w:val="0"/>
      <w:bCs w:val="0"/>
      <w:i w:val="0"/>
      <w:iCs w:val="0"/>
      <w:color w:val="000000"/>
      <w:sz w:val="20"/>
      <w:szCs w:val="20"/>
    </w:rPr>
  </w:style>
  <w:style w:type="character" w:customStyle="1" w:styleId="fontstyle41">
    <w:name w:val="fontstyle41"/>
    <w:basedOn w:val="Fontepargpadro"/>
    <w:qFormat/>
    <w:rsid w:val="000E0FE7"/>
    <w:rPr>
      <w:rFonts w:ascii="Arial-ItalicMT" w:hAnsi="Arial-ItalicMT"/>
      <w:b w:val="0"/>
      <w:bCs w:val="0"/>
      <w:i/>
      <w:iCs/>
      <w:color w:val="000000"/>
      <w:sz w:val="18"/>
      <w:szCs w:val="18"/>
    </w:rPr>
  </w:style>
  <w:style w:type="character" w:customStyle="1" w:styleId="LinkdaInternet">
    <w:name w:val="Link da Internet"/>
    <w:basedOn w:val="Fontepargpadro"/>
    <w:uiPriority w:val="99"/>
    <w:unhideWhenUsed/>
    <w:rsid w:val="000E0FE7"/>
    <w:rPr>
      <w:color w:val="0000FF" w:themeColor="hyperlink"/>
      <w:u w:val="single"/>
    </w:rPr>
  </w:style>
  <w:style w:type="character" w:customStyle="1" w:styleId="Nvel01-SemNumeraoChar">
    <w:name w:val="Nível 01-Sem Numeração Char"/>
    <w:basedOn w:val="Fontepargpadro"/>
    <w:uiPriority w:val="1"/>
    <w:qFormat/>
    <w:rsid w:val="000E0FE7"/>
    <w:rPr>
      <w:rFonts w:ascii="Calibri" w:eastAsiaTheme="majorEastAsia" w:hAnsi="Calibri" w:cs="Arial"/>
      <w:b/>
      <w:bCs/>
      <w:sz w:val="24"/>
      <w:szCs w:val="24"/>
      <w:lang w:eastAsia="pt-BR"/>
    </w:rPr>
  </w:style>
  <w:style w:type="character" w:customStyle="1" w:styleId="ListLabel1">
    <w:name w:val="ListLabel 1"/>
    <w:qFormat/>
    <w:rsid w:val="000E0FE7"/>
    <w:rPr>
      <w:sz w:val="24"/>
    </w:rPr>
  </w:style>
  <w:style w:type="character" w:customStyle="1" w:styleId="ListLabel2">
    <w:name w:val="ListLabel 2"/>
    <w:qFormat/>
    <w:rsid w:val="000E0FE7"/>
    <w:rPr>
      <w:sz w:val="24"/>
    </w:rPr>
  </w:style>
  <w:style w:type="character" w:customStyle="1" w:styleId="ListLabel3">
    <w:name w:val="ListLabel 3"/>
    <w:qFormat/>
    <w:rsid w:val="000E0FE7"/>
    <w:rPr>
      <w:sz w:val="24"/>
    </w:rPr>
  </w:style>
  <w:style w:type="character" w:customStyle="1" w:styleId="ListLabel4">
    <w:name w:val="ListLabel 4"/>
    <w:qFormat/>
    <w:rsid w:val="000E0FE7"/>
    <w:rPr>
      <w:sz w:val="24"/>
    </w:rPr>
  </w:style>
  <w:style w:type="character" w:customStyle="1" w:styleId="ListLabel5">
    <w:name w:val="ListLabel 5"/>
    <w:qFormat/>
    <w:rsid w:val="000E0FE7"/>
    <w:rPr>
      <w:sz w:val="24"/>
    </w:rPr>
  </w:style>
  <w:style w:type="character" w:customStyle="1" w:styleId="ListLabel6">
    <w:name w:val="ListLabel 6"/>
    <w:qFormat/>
    <w:rsid w:val="000E0FE7"/>
    <w:rPr>
      <w:sz w:val="24"/>
    </w:rPr>
  </w:style>
  <w:style w:type="character" w:customStyle="1" w:styleId="ListLabel7">
    <w:name w:val="ListLabel 7"/>
    <w:qFormat/>
    <w:rsid w:val="000E0FE7"/>
    <w:rPr>
      <w:sz w:val="24"/>
    </w:rPr>
  </w:style>
  <w:style w:type="character" w:customStyle="1" w:styleId="ListLabel8">
    <w:name w:val="ListLabel 8"/>
    <w:qFormat/>
    <w:rsid w:val="000E0FE7"/>
    <w:rPr>
      <w:sz w:val="24"/>
    </w:rPr>
  </w:style>
  <w:style w:type="character" w:customStyle="1" w:styleId="ListLabel9">
    <w:name w:val="ListLabel 9"/>
    <w:qFormat/>
    <w:rsid w:val="000E0FE7"/>
    <w:rPr>
      <w:sz w:val="24"/>
    </w:rPr>
  </w:style>
  <w:style w:type="character" w:customStyle="1" w:styleId="ListLabel10">
    <w:name w:val="ListLabel 10"/>
    <w:qFormat/>
    <w:rsid w:val="000E0FE7"/>
    <w:rPr>
      <w:b/>
      <w:color w:val="auto"/>
      <w:sz w:val="20"/>
      <w:szCs w:val="20"/>
    </w:rPr>
  </w:style>
  <w:style w:type="character" w:customStyle="1" w:styleId="ListLabel11">
    <w:name w:val="ListLabel 11"/>
    <w:qFormat/>
    <w:rsid w:val="000E0FE7"/>
    <w:rPr>
      <w:rFonts w:cs="Arial"/>
      <w:b w:val="0"/>
      <w:i w:val="0"/>
      <w:strike w:val="0"/>
      <w:dstrike w:val="0"/>
      <w:color w:val="auto"/>
      <w:u w:val="none"/>
      <w:effect w:val="none"/>
    </w:rPr>
  </w:style>
  <w:style w:type="character" w:customStyle="1" w:styleId="ListLabel12">
    <w:name w:val="ListLabel 12"/>
    <w:qFormat/>
    <w:rsid w:val="000E0FE7"/>
    <w:rPr>
      <w:b w:val="0"/>
      <w:i w:val="0"/>
      <w:color w:val="auto"/>
      <w:sz w:val="20"/>
      <w:szCs w:val="20"/>
    </w:rPr>
  </w:style>
  <w:style w:type="character" w:customStyle="1" w:styleId="ListLabel13">
    <w:name w:val="ListLabel 13"/>
    <w:qFormat/>
    <w:rsid w:val="000E0FE7"/>
    <w:rPr>
      <w:b/>
      <w:color w:val="auto"/>
      <w:sz w:val="20"/>
      <w:szCs w:val="20"/>
    </w:rPr>
  </w:style>
  <w:style w:type="character" w:customStyle="1" w:styleId="ListLabel14">
    <w:name w:val="ListLabel 14"/>
    <w:qFormat/>
    <w:rsid w:val="000E0FE7"/>
    <w:rPr>
      <w:rFonts w:cs="Arial"/>
      <w:b w:val="0"/>
      <w:i w:val="0"/>
      <w:strike w:val="0"/>
      <w:dstrike w:val="0"/>
      <w:color w:val="auto"/>
      <w:u w:val="none"/>
      <w:effect w:val="none"/>
    </w:rPr>
  </w:style>
  <w:style w:type="character" w:customStyle="1" w:styleId="ListLabel15">
    <w:name w:val="ListLabel 15"/>
    <w:qFormat/>
    <w:rsid w:val="000E0FE7"/>
    <w:rPr>
      <w:b w:val="0"/>
      <w:i w:val="0"/>
      <w:color w:val="auto"/>
      <w:sz w:val="20"/>
      <w:szCs w:val="20"/>
    </w:rPr>
  </w:style>
  <w:style w:type="character" w:customStyle="1" w:styleId="ListLabel16">
    <w:name w:val="ListLabel 16"/>
    <w:qFormat/>
    <w:rsid w:val="000E0FE7"/>
    <w:rPr>
      <w:b/>
      <w:color w:val="auto"/>
      <w:sz w:val="20"/>
      <w:szCs w:val="20"/>
    </w:rPr>
  </w:style>
  <w:style w:type="character" w:customStyle="1" w:styleId="ListLabel17">
    <w:name w:val="ListLabel 17"/>
    <w:qFormat/>
    <w:rsid w:val="000E0FE7"/>
    <w:rPr>
      <w:rFonts w:cs="Arial"/>
      <w:b w:val="0"/>
      <w:i w:val="0"/>
      <w:strike w:val="0"/>
      <w:dstrike w:val="0"/>
      <w:color w:val="auto"/>
      <w:u w:val="none"/>
      <w:effect w:val="none"/>
    </w:rPr>
  </w:style>
  <w:style w:type="character" w:customStyle="1" w:styleId="ListLabel18">
    <w:name w:val="ListLabel 18"/>
    <w:qFormat/>
    <w:rsid w:val="000E0FE7"/>
    <w:rPr>
      <w:b w:val="0"/>
      <w:i w:val="0"/>
      <w:color w:val="auto"/>
      <w:sz w:val="20"/>
      <w:szCs w:val="20"/>
    </w:rPr>
  </w:style>
  <w:style w:type="character" w:customStyle="1" w:styleId="ListLabel19">
    <w:name w:val="ListLabel 19"/>
    <w:qFormat/>
    <w:rsid w:val="000E0FE7"/>
    <w:rPr>
      <w:b w:val="0"/>
    </w:rPr>
  </w:style>
  <w:style w:type="character" w:customStyle="1" w:styleId="ListLabel20">
    <w:name w:val="ListLabel 20"/>
    <w:qFormat/>
    <w:rsid w:val="000E0FE7"/>
    <w:rPr>
      <w:b w:val="0"/>
    </w:rPr>
  </w:style>
  <w:style w:type="character" w:customStyle="1" w:styleId="ListLabel21">
    <w:name w:val="ListLabel 21"/>
    <w:qFormat/>
    <w:rsid w:val="000E0FE7"/>
    <w:rPr>
      <w:b w:val="0"/>
    </w:rPr>
  </w:style>
  <w:style w:type="character" w:customStyle="1" w:styleId="ListLabel22">
    <w:name w:val="ListLabel 22"/>
    <w:qFormat/>
    <w:rsid w:val="000E0FE7"/>
    <w:rPr>
      <w:b w:val="0"/>
    </w:rPr>
  </w:style>
  <w:style w:type="character" w:customStyle="1" w:styleId="ListLabel23">
    <w:name w:val="ListLabel 23"/>
    <w:qFormat/>
    <w:rsid w:val="000E0FE7"/>
    <w:rPr>
      <w:b w:val="0"/>
    </w:rPr>
  </w:style>
  <w:style w:type="character" w:customStyle="1" w:styleId="ListLabel24">
    <w:name w:val="ListLabel 24"/>
    <w:qFormat/>
    <w:rsid w:val="000E0FE7"/>
    <w:rPr>
      <w:b w:val="0"/>
    </w:rPr>
  </w:style>
  <w:style w:type="character" w:customStyle="1" w:styleId="ListLabel25">
    <w:name w:val="ListLabel 25"/>
    <w:qFormat/>
    <w:rsid w:val="000E0FE7"/>
    <w:rPr>
      <w:b w:val="0"/>
    </w:rPr>
  </w:style>
  <w:style w:type="character" w:customStyle="1" w:styleId="ListLabel26">
    <w:name w:val="ListLabel 26"/>
    <w:qFormat/>
    <w:rsid w:val="000E0FE7"/>
    <w:rPr>
      <w:b w:val="0"/>
    </w:rPr>
  </w:style>
  <w:style w:type="character" w:customStyle="1" w:styleId="ListLabel27">
    <w:name w:val="ListLabel 27"/>
    <w:qFormat/>
    <w:rsid w:val="000E0FE7"/>
    <w:rPr>
      <w:b w:val="0"/>
    </w:rPr>
  </w:style>
  <w:style w:type="character" w:customStyle="1" w:styleId="ListLabel28">
    <w:name w:val="ListLabel 28"/>
    <w:qFormat/>
    <w:rsid w:val="000E0FE7"/>
    <w:rPr>
      <w:b w:val="0"/>
    </w:rPr>
  </w:style>
  <w:style w:type="character" w:customStyle="1" w:styleId="ListLabel29">
    <w:name w:val="ListLabel 29"/>
    <w:qFormat/>
    <w:rsid w:val="000E0FE7"/>
    <w:rPr>
      <w:b w:val="0"/>
    </w:rPr>
  </w:style>
  <w:style w:type="character" w:customStyle="1" w:styleId="ListLabel30">
    <w:name w:val="ListLabel 30"/>
    <w:qFormat/>
    <w:rsid w:val="000E0FE7"/>
    <w:rPr>
      <w:b w:val="0"/>
    </w:rPr>
  </w:style>
  <w:style w:type="character" w:customStyle="1" w:styleId="ListLabel31">
    <w:name w:val="ListLabel 31"/>
    <w:qFormat/>
    <w:rsid w:val="000E0FE7"/>
    <w:rPr>
      <w:b w:val="0"/>
    </w:rPr>
  </w:style>
  <w:style w:type="character" w:customStyle="1" w:styleId="ListLabel32">
    <w:name w:val="ListLabel 32"/>
    <w:qFormat/>
    <w:rsid w:val="000E0FE7"/>
    <w:rPr>
      <w:b w:val="0"/>
    </w:rPr>
  </w:style>
  <w:style w:type="character" w:customStyle="1" w:styleId="ListLabel33">
    <w:name w:val="ListLabel 33"/>
    <w:qFormat/>
    <w:rsid w:val="000E0FE7"/>
    <w:rPr>
      <w:b w:val="0"/>
    </w:rPr>
  </w:style>
  <w:style w:type="character" w:customStyle="1" w:styleId="ListLabel34">
    <w:name w:val="ListLabel 34"/>
    <w:qFormat/>
    <w:rsid w:val="000E0FE7"/>
    <w:rPr>
      <w:b w:val="0"/>
    </w:rPr>
  </w:style>
  <w:style w:type="character" w:customStyle="1" w:styleId="ListLabel35">
    <w:name w:val="ListLabel 35"/>
    <w:qFormat/>
    <w:rsid w:val="000E0FE7"/>
    <w:rPr>
      <w:b w:val="0"/>
    </w:rPr>
  </w:style>
  <w:style w:type="character" w:customStyle="1" w:styleId="ListLabel36">
    <w:name w:val="ListLabel 36"/>
    <w:qFormat/>
    <w:rsid w:val="000E0FE7"/>
    <w:rPr>
      <w:b w:val="0"/>
    </w:rPr>
  </w:style>
  <w:style w:type="character" w:customStyle="1" w:styleId="ListLabel37">
    <w:name w:val="ListLabel 37"/>
    <w:qFormat/>
    <w:rsid w:val="000E0FE7"/>
    <w:rPr>
      <w:b/>
      <w:color w:val="auto"/>
      <w:sz w:val="20"/>
      <w:szCs w:val="20"/>
    </w:rPr>
  </w:style>
  <w:style w:type="character" w:customStyle="1" w:styleId="ListLabel38">
    <w:name w:val="ListLabel 38"/>
    <w:qFormat/>
    <w:rsid w:val="000E0FE7"/>
    <w:rPr>
      <w:rFonts w:cs="Arial"/>
      <w:b w:val="0"/>
      <w:i w:val="0"/>
      <w:strike w:val="0"/>
      <w:dstrike w:val="0"/>
      <w:color w:val="auto"/>
      <w:u w:val="none"/>
      <w:effect w:val="none"/>
    </w:rPr>
  </w:style>
  <w:style w:type="character" w:customStyle="1" w:styleId="ListLabel39">
    <w:name w:val="ListLabel 39"/>
    <w:qFormat/>
    <w:rsid w:val="000E0FE7"/>
    <w:rPr>
      <w:b w:val="0"/>
      <w:i w:val="0"/>
      <w:color w:val="auto"/>
      <w:sz w:val="20"/>
      <w:szCs w:val="20"/>
    </w:rPr>
  </w:style>
  <w:style w:type="character" w:customStyle="1" w:styleId="ListLabel40">
    <w:name w:val="ListLabel 40"/>
    <w:qFormat/>
    <w:rsid w:val="000E0FE7"/>
    <w:rPr>
      <w:b/>
      <w:color w:val="auto"/>
      <w:sz w:val="20"/>
      <w:szCs w:val="20"/>
    </w:rPr>
  </w:style>
  <w:style w:type="character" w:customStyle="1" w:styleId="ListLabel41">
    <w:name w:val="ListLabel 41"/>
    <w:qFormat/>
    <w:rsid w:val="000E0FE7"/>
    <w:rPr>
      <w:rFonts w:cs="Arial"/>
      <w:b w:val="0"/>
      <w:i w:val="0"/>
      <w:strike w:val="0"/>
      <w:dstrike w:val="0"/>
      <w:color w:val="auto"/>
      <w:u w:val="none"/>
      <w:effect w:val="none"/>
    </w:rPr>
  </w:style>
  <w:style w:type="character" w:customStyle="1" w:styleId="ListLabel42">
    <w:name w:val="ListLabel 42"/>
    <w:qFormat/>
    <w:rsid w:val="000E0FE7"/>
    <w:rPr>
      <w:b w:val="0"/>
      <w:i w:val="0"/>
      <w:color w:val="auto"/>
      <w:sz w:val="20"/>
      <w:szCs w:val="20"/>
    </w:rPr>
  </w:style>
  <w:style w:type="character" w:customStyle="1" w:styleId="ListLabel43">
    <w:name w:val="ListLabel 43"/>
    <w:qFormat/>
    <w:rsid w:val="000E0FE7"/>
    <w:rPr>
      <w:b w:val="0"/>
    </w:rPr>
  </w:style>
  <w:style w:type="character" w:customStyle="1" w:styleId="ListLabel44">
    <w:name w:val="ListLabel 44"/>
    <w:qFormat/>
    <w:rsid w:val="000E0FE7"/>
    <w:rPr>
      <w:b w:val="0"/>
    </w:rPr>
  </w:style>
  <w:style w:type="character" w:customStyle="1" w:styleId="ListLabel45">
    <w:name w:val="ListLabel 45"/>
    <w:qFormat/>
    <w:rsid w:val="000E0FE7"/>
    <w:rPr>
      <w:b w:val="0"/>
    </w:rPr>
  </w:style>
  <w:style w:type="character" w:customStyle="1" w:styleId="ListLabel46">
    <w:name w:val="ListLabel 46"/>
    <w:qFormat/>
    <w:rsid w:val="000E0FE7"/>
    <w:rPr>
      <w:b w:val="0"/>
    </w:rPr>
  </w:style>
  <w:style w:type="character" w:customStyle="1" w:styleId="ListLabel47">
    <w:name w:val="ListLabel 47"/>
    <w:qFormat/>
    <w:rsid w:val="000E0FE7"/>
    <w:rPr>
      <w:b w:val="0"/>
    </w:rPr>
  </w:style>
  <w:style w:type="character" w:customStyle="1" w:styleId="ListLabel48">
    <w:name w:val="ListLabel 48"/>
    <w:qFormat/>
    <w:rsid w:val="000E0FE7"/>
    <w:rPr>
      <w:b w:val="0"/>
    </w:rPr>
  </w:style>
  <w:style w:type="character" w:customStyle="1" w:styleId="ListLabel49">
    <w:name w:val="ListLabel 49"/>
    <w:qFormat/>
    <w:rsid w:val="000E0FE7"/>
    <w:rPr>
      <w:b w:val="0"/>
    </w:rPr>
  </w:style>
  <w:style w:type="character" w:customStyle="1" w:styleId="ListLabel50">
    <w:name w:val="ListLabel 50"/>
    <w:qFormat/>
    <w:rsid w:val="000E0FE7"/>
    <w:rPr>
      <w:b w:val="0"/>
    </w:rPr>
  </w:style>
  <w:style w:type="character" w:customStyle="1" w:styleId="ListLabel51">
    <w:name w:val="ListLabel 51"/>
    <w:qFormat/>
    <w:rsid w:val="000E0FE7"/>
    <w:rPr>
      <w:b w:val="0"/>
    </w:rPr>
  </w:style>
  <w:style w:type="character" w:customStyle="1" w:styleId="ListLabel52">
    <w:name w:val="ListLabel 52"/>
    <w:qFormat/>
    <w:rsid w:val="000E0FE7"/>
    <w:rPr>
      <w:b/>
      <w:color w:val="auto"/>
      <w:sz w:val="20"/>
      <w:szCs w:val="20"/>
    </w:rPr>
  </w:style>
  <w:style w:type="character" w:customStyle="1" w:styleId="ListLabel53">
    <w:name w:val="ListLabel 53"/>
    <w:qFormat/>
    <w:rsid w:val="000E0FE7"/>
    <w:rPr>
      <w:rFonts w:cs="Arial"/>
      <w:b w:val="0"/>
      <w:i w:val="0"/>
      <w:strike w:val="0"/>
      <w:dstrike w:val="0"/>
      <w:color w:val="auto"/>
      <w:u w:val="none"/>
      <w:effect w:val="none"/>
    </w:rPr>
  </w:style>
  <w:style w:type="character" w:customStyle="1" w:styleId="ListLabel54">
    <w:name w:val="ListLabel 54"/>
    <w:qFormat/>
    <w:rsid w:val="000E0FE7"/>
    <w:rPr>
      <w:b w:val="0"/>
      <w:i w:val="0"/>
      <w:color w:val="auto"/>
      <w:sz w:val="20"/>
      <w:szCs w:val="20"/>
    </w:rPr>
  </w:style>
  <w:style w:type="character" w:customStyle="1" w:styleId="ListLabel55">
    <w:name w:val="ListLabel 55"/>
    <w:qFormat/>
    <w:rsid w:val="000E0FE7"/>
    <w:rPr>
      <w:rFonts w:asciiTheme="minorHAnsi" w:hAnsiTheme="minorHAnsi"/>
      <w:sz w:val="24"/>
      <w:szCs w:val="24"/>
    </w:rPr>
  </w:style>
  <w:style w:type="character" w:customStyle="1" w:styleId="ListLabel56">
    <w:name w:val="ListLabel 56"/>
    <w:qFormat/>
    <w:rsid w:val="000E0FE7"/>
  </w:style>
  <w:style w:type="character" w:customStyle="1" w:styleId="nfaseforte">
    <w:name w:val="Ênfase forte"/>
    <w:qFormat/>
    <w:rsid w:val="000E0FE7"/>
    <w:rPr>
      <w:b/>
      <w:bCs/>
    </w:rPr>
  </w:style>
  <w:style w:type="character" w:customStyle="1" w:styleId="Marcas">
    <w:name w:val="Marcas"/>
    <w:qFormat/>
    <w:rsid w:val="000E0FE7"/>
    <w:rPr>
      <w:rFonts w:ascii="OpenSymbol" w:eastAsia="OpenSymbol" w:hAnsi="OpenSymbol" w:cs="OpenSymbol"/>
    </w:rPr>
  </w:style>
  <w:style w:type="character" w:customStyle="1" w:styleId="Textooriginal">
    <w:name w:val="Texto original"/>
    <w:qFormat/>
    <w:rsid w:val="000E0FE7"/>
    <w:rPr>
      <w:rFonts w:ascii="Courier New" w:eastAsia="Courier New" w:hAnsi="Courier New" w:cs="Courier New"/>
    </w:rPr>
  </w:style>
  <w:style w:type="character" w:styleId="nfase">
    <w:name w:val="Emphasis"/>
    <w:qFormat/>
    <w:rsid w:val="000E0FE7"/>
    <w:rPr>
      <w:i/>
      <w:iCs/>
    </w:rPr>
  </w:style>
  <w:style w:type="paragraph" w:styleId="Ttulo">
    <w:name w:val="Title"/>
    <w:basedOn w:val="Normal"/>
    <w:next w:val="Corpodetexto"/>
    <w:link w:val="TtuloChar"/>
    <w:qFormat/>
    <w:rsid w:val="000E0FE7"/>
    <w:pPr>
      <w:keepNext/>
      <w:spacing w:before="240" w:after="120" w:line="259" w:lineRule="auto"/>
    </w:pPr>
    <w:rPr>
      <w:rFonts w:ascii="Arial" w:eastAsia="Microsoft YaHei" w:hAnsi="Arial" w:cs="Arial"/>
      <w:sz w:val="28"/>
      <w:szCs w:val="28"/>
    </w:rPr>
  </w:style>
  <w:style w:type="character" w:customStyle="1" w:styleId="TtuloChar">
    <w:name w:val="Título Char"/>
    <w:basedOn w:val="Fontepargpadro"/>
    <w:link w:val="Ttulo"/>
    <w:rsid w:val="000E0FE7"/>
    <w:rPr>
      <w:rFonts w:ascii="Arial" w:eastAsia="Microsoft YaHei" w:hAnsi="Arial" w:cs="Arial"/>
      <w:sz w:val="28"/>
      <w:szCs w:val="28"/>
    </w:rPr>
  </w:style>
  <w:style w:type="paragraph" w:styleId="Corpodetexto">
    <w:name w:val="Body Text"/>
    <w:basedOn w:val="Normal"/>
    <w:link w:val="CorpodetextoChar"/>
    <w:rsid w:val="000E0FE7"/>
    <w:pPr>
      <w:spacing w:after="140"/>
    </w:pPr>
  </w:style>
  <w:style w:type="character" w:customStyle="1" w:styleId="CorpodetextoChar">
    <w:name w:val="Corpo de texto Char"/>
    <w:basedOn w:val="Fontepargpadro"/>
    <w:link w:val="Corpodetexto"/>
    <w:rsid w:val="000E0FE7"/>
  </w:style>
  <w:style w:type="paragraph" w:styleId="Lista">
    <w:name w:val="List"/>
    <w:basedOn w:val="Corpodetexto"/>
    <w:rsid w:val="000E0FE7"/>
    <w:rPr>
      <w:rFonts w:cs="Arial"/>
    </w:rPr>
  </w:style>
  <w:style w:type="paragraph" w:customStyle="1" w:styleId="Legenda1">
    <w:name w:val="Legenda1"/>
    <w:basedOn w:val="Normal"/>
    <w:qFormat/>
    <w:rsid w:val="000E0FE7"/>
    <w:pPr>
      <w:suppressLineNumbers/>
      <w:spacing w:before="120" w:after="120" w:line="259" w:lineRule="auto"/>
    </w:pPr>
    <w:rPr>
      <w:rFonts w:cs="Arial"/>
      <w:i/>
      <w:iCs/>
      <w:sz w:val="24"/>
      <w:szCs w:val="24"/>
    </w:rPr>
  </w:style>
  <w:style w:type="paragraph" w:customStyle="1" w:styleId="ndice">
    <w:name w:val="Índice"/>
    <w:basedOn w:val="Normal"/>
    <w:qFormat/>
    <w:rsid w:val="000E0FE7"/>
    <w:pPr>
      <w:suppressLineNumbers/>
      <w:spacing w:after="160" w:line="259" w:lineRule="auto"/>
    </w:pPr>
    <w:rPr>
      <w:rFonts w:cs="Arial"/>
    </w:rPr>
  </w:style>
  <w:style w:type="paragraph" w:customStyle="1" w:styleId="textojustificado">
    <w:name w:val="texto_justificado"/>
    <w:basedOn w:val="Normal"/>
    <w:qFormat/>
    <w:rsid w:val="000E0FE7"/>
    <w:pPr>
      <w:spacing w:beforeAutospacing="1" w:after="16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qFormat/>
    <w:rsid w:val="000E0FE7"/>
    <w:pPr>
      <w:spacing w:beforeAutospacing="1" w:after="160" w:afterAutospacing="1" w:line="240" w:lineRule="auto"/>
    </w:pPr>
    <w:rPr>
      <w:rFonts w:ascii="Times New Roman" w:eastAsia="Times New Roman" w:hAnsi="Times New Roman" w:cs="Times New Roman"/>
      <w:sz w:val="24"/>
      <w:szCs w:val="24"/>
      <w:lang w:eastAsia="pt-BR"/>
    </w:rPr>
  </w:style>
  <w:style w:type="paragraph" w:customStyle="1" w:styleId="Cabealho1">
    <w:name w:val="Cabeçalho1"/>
    <w:basedOn w:val="Normal"/>
    <w:uiPriority w:val="99"/>
    <w:unhideWhenUsed/>
    <w:rsid w:val="000E0FE7"/>
    <w:pPr>
      <w:tabs>
        <w:tab w:val="center" w:pos="4252"/>
        <w:tab w:val="right" w:pos="8504"/>
      </w:tabs>
      <w:spacing w:after="0" w:line="240" w:lineRule="auto"/>
    </w:pPr>
  </w:style>
  <w:style w:type="paragraph" w:customStyle="1" w:styleId="Rodap1">
    <w:name w:val="Rodapé1"/>
    <w:basedOn w:val="Normal"/>
    <w:uiPriority w:val="99"/>
    <w:unhideWhenUsed/>
    <w:rsid w:val="000E0FE7"/>
    <w:pPr>
      <w:tabs>
        <w:tab w:val="center" w:pos="4252"/>
        <w:tab w:val="right" w:pos="8504"/>
      </w:tabs>
      <w:spacing w:after="0" w:line="240" w:lineRule="auto"/>
    </w:pPr>
  </w:style>
  <w:style w:type="paragraph" w:styleId="Assuntodocomentrio">
    <w:name w:val="annotation subject"/>
    <w:basedOn w:val="Textodecomentrio"/>
    <w:next w:val="Textodecomentrio"/>
    <w:link w:val="AssuntodocomentrioChar"/>
    <w:uiPriority w:val="99"/>
    <w:semiHidden/>
    <w:unhideWhenUsed/>
    <w:qFormat/>
    <w:rsid w:val="000E0FE7"/>
    <w:pPr>
      <w:spacing w:after="160"/>
    </w:pPr>
    <w:rPr>
      <w:rFonts w:asciiTheme="minorHAnsi" w:eastAsiaTheme="minorHAnsi" w:hAnsiTheme="minorHAnsi" w:cstheme="minorBidi"/>
      <w:b/>
      <w:bCs/>
      <w:lang w:eastAsia="en-US"/>
    </w:rPr>
  </w:style>
  <w:style w:type="character" w:customStyle="1" w:styleId="AssuntodocomentrioChar1">
    <w:name w:val="Assunto do comentário Char1"/>
    <w:basedOn w:val="TextodecomentrioChar"/>
    <w:uiPriority w:val="99"/>
    <w:semiHidden/>
    <w:rsid w:val="000E0FE7"/>
    <w:rPr>
      <w:rFonts w:ascii="Ecofont_Spranq_eco_Sans" w:eastAsiaTheme="minorEastAsia" w:hAnsi="Ecofont_Spranq_eco_Sans" w:cs="Tahoma"/>
      <w:b/>
      <w:bCs/>
      <w:sz w:val="20"/>
      <w:szCs w:val="20"/>
      <w:lang w:eastAsia="pt-BR"/>
    </w:rPr>
  </w:style>
  <w:style w:type="paragraph" w:customStyle="1" w:styleId="Nivel1">
    <w:name w:val="Nivel1"/>
    <w:basedOn w:val="Ttulo11"/>
    <w:next w:val="Normal"/>
    <w:qFormat/>
    <w:rsid w:val="000E0FE7"/>
    <w:pPr>
      <w:spacing w:after="120" w:line="276" w:lineRule="auto"/>
      <w:jc w:val="both"/>
    </w:pPr>
    <w:rPr>
      <w:rFonts w:ascii="Arial" w:hAnsi="Arial" w:cs="Arial"/>
      <w:bCs w:val="0"/>
      <w:color w:val="000000"/>
      <w:sz w:val="32"/>
      <w:szCs w:val="32"/>
    </w:rPr>
  </w:style>
  <w:style w:type="paragraph" w:customStyle="1" w:styleId="Nvel01-SemNumerao">
    <w:name w:val="Nível 01-Sem Numeração"/>
    <w:basedOn w:val="Normal"/>
    <w:autoRedefine/>
    <w:uiPriority w:val="1"/>
    <w:qFormat/>
    <w:rsid w:val="000E0FE7"/>
    <w:pPr>
      <w:keepNext/>
      <w:keepLines/>
      <w:spacing w:after="0" w:line="240" w:lineRule="auto"/>
      <w:jc w:val="both"/>
      <w:outlineLvl w:val="1"/>
    </w:pPr>
    <w:rPr>
      <w:rFonts w:ascii="Calibri" w:eastAsiaTheme="majorEastAsia" w:hAnsi="Calibri" w:cs="Arial"/>
      <w:b/>
      <w:bCs/>
      <w:sz w:val="24"/>
      <w:szCs w:val="24"/>
      <w:lang w:eastAsia="pt-BR"/>
    </w:rPr>
  </w:style>
  <w:style w:type="paragraph" w:customStyle="1" w:styleId="Linhahorizontal">
    <w:name w:val="Linha horizontal"/>
    <w:basedOn w:val="Normal"/>
    <w:next w:val="Corpodetexto"/>
    <w:qFormat/>
    <w:rsid w:val="000E0FE7"/>
    <w:pPr>
      <w:suppressLineNumbers/>
      <w:pBdr>
        <w:bottom w:val="double" w:sz="2" w:space="0" w:color="808080"/>
      </w:pBdr>
      <w:spacing w:after="283" w:line="259" w:lineRule="auto"/>
    </w:pPr>
    <w:rPr>
      <w:sz w:val="12"/>
      <w:szCs w:val="12"/>
    </w:rPr>
  </w:style>
  <w:style w:type="paragraph" w:customStyle="1" w:styleId="Citaes">
    <w:name w:val="Citações"/>
    <w:basedOn w:val="Normal"/>
    <w:qFormat/>
    <w:rsid w:val="000E0FE7"/>
    <w:pPr>
      <w:spacing w:after="283" w:line="259" w:lineRule="auto"/>
      <w:ind w:left="567" w:right="567"/>
    </w:pPr>
  </w:style>
  <w:style w:type="paragraph" w:customStyle="1" w:styleId="Textoprformatado">
    <w:name w:val="Texto préformatado"/>
    <w:basedOn w:val="Normal"/>
    <w:qFormat/>
    <w:rsid w:val="000E0FE7"/>
    <w:pPr>
      <w:spacing w:after="0" w:line="259" w:lineRule="auto"/>
    </w:pPr>
    <w:rPr>
      <w:rFonts w:ascii="Courier New" w:eastAsia="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464857">
      <w:bodyDiv w:val="1"/>
      <w:marLeft w:val="0"/>
      <w:marRight w:val="0"/>
      <w:marTop w:val="0"/>
      <w:marBottom w:val="0"/>
      <w:divBdr>
        <w:top w:val="none" w:sz="0" w:space="0" w:color="auto"/>
        <w:left w:val="none" w:sz="0" w:space="0" w:color="auto"/>
        <w:bottom w:val="none" w:sz="0" w:space="0" w:color="auto"/>
        <w:right w:val="none" w:sz="0" w:space="0" w:color="auto"/>
      </w:divBdr>
    </w:div>
    <w:div w:id="1354379231">
      <w:bodyDiv w:val="1"/>
      <w:marLeft w:val="0"/>
      <w:marRight w:val="0"/>
      <w:marTop w:val="0"/>
      <w:marBottom w:val="0"/>
      <w:divBdr>
        <w:top w:val="none" w:sz="0" w:space="0" w:color="auto"/>
        <w:left w:val="none" w:sz="0" w:space="0" w:color="auto"/>
        <w:bottom w:val="none" w:sz="0" w:space="0" w:color="auto"/>
        <w:right w:val="none" w:sz="0" w:space="0" w:color="auto"/>
      </w:divBdr>
    </w:div>
    <w:div w:id="141932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emgv.mg.gov.br" TargetMode="External"/><Relationship Id="rId13" Type="http://schemas.openxmlformats.org/officeDocument/2006/relationships/hyperlink" Target="https://transparencia.ipremgv.mg.gov.br/licitacoes" TargetMode="External"/><Relationship Id="rId18" Type="http://schemas.openxmlformats.org/officeDocument/2006/relationships/image" Target="media/image2.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image" Target="media/image1.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transparencia.ipremgv.mg.gov.br/licitacoes" TargetMode="External"/><Relationship Id="rId23" Type="http://schemas.openxmlformats.org/officeDocument/2006/relationships/image" Target="media/image7.jpeg"/><Relationship Id="rId10" Type="http://schemas.openxmlformats.org/officeDocument/2006/relationships/hyperlink" Target="http://www.planalto.gov.br/ccivil_03/_ato2019-2022/2021/lei/L14133.htm"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licitacao@ipremgv.mg.gov.br" TargetMode="External"/><Relationship Id="rId22" Type="http://schemas.openxmlformats.org/officeDocument/2006/relationships/image" Target="media/image6.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4D74E-BCE7-412D-AC1A-92A9CA6D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49</Pages>
  <Words>19880</Words>
  <Characters>107356</Characters>
  <Application>Microsoft Office Word</Application>
  <DocSecurity>0</DocSecurity>
  <Lines>894</Lines>
  <Paragraphs>253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Rosilene Rosário Mariano</dc:creator>
  <cp:lastModifiedBy>Leonardo Moura de Oliveira Junior</cp:lastModifiedBy>
  <cp:revision>82</cp:revision>
  <cp:lastPrinted>2026-03-12T12:23:00Z</cp:lastPrinted>
  <dcterms:created xsi:type="dcterms:W3CDTF">2026-02-12T20:42:00Z</dcterms:created>
  <dcterms:modified xsi:type="dcterms:W3CDTF">2026-05-20T17:56:00Z</dcterms:modified>
</cp:coreProperties>
</file>