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084D2E" w14:textId="114C487F" w:rsidR="00B50CCC" w:rsidRPr="003E2ECF" w:rsidRDefault="00B50CCC" w:rsidP="003E2ECF">
      <w:pPr>
        <w:pStyle w:val="NormalWeb"/>
        <w:spacing w:before="0" w:beforeAutospacing="0" w:after="0" w:afterAutospacing="0"/>
        <w:jc w:val="center"/>
        <w:rPr>
          <w:rStyle w:val="Forte"/>
          <w:rFonts w:asciiTheme="minorHAnsi" w:hAnsiTheme="minorHAnsi" w:cstheme="minorHAnsi"/>
          <w:sz w:val="28"/>
          <w:szCs w:val="28"/>
        </w:rPr>
      </w:pPr>
      <w:r w:rsidRPr="003E2ECF">
        <w:rPr>
          <w:rStyle w:val="Forte"/>
          <w:rFonts w:asciiTheme="minorHAnsi" w:hAnsiTheme="minorHAnsi" w:cstheme="minorHAnsi"/>
          <w:sz w:val="28"/>
          <w:szCs w:val="28"/>
        </w:rPr>
        <w:t xml:space="preserve">ESTUDO TÉCNICO PRELIMINAR (ETP) Nº </w:t>
      </w:r>
      <w:r w:rsidR="003E2ECF">
        <w:rPr>
          <w:rStyle w:val="Forte"/>
          <w:rFonts w:asciiTheme="minorHAnsi" w:hAnsiTheme="minorHAnsi" w:cstheme="minorHAnsi"/>
          <w:sz w:val="28"/>
          <w:szCs w:val="28"/>
        </w:rPr>
        <w:t>9</w:t>
      </w:r>
      <w:r w:rsidRPr="003E2ECF">
        <w:rPr>
          <w:rStyle w:val="Forte"/>
          <w:rFonts w:asciiTheme="minorHAnsi" w:hAnsiTheme="minorHAnsi" w:cstheme="minorHAnsi"/>
          <w:sz w:val="28"/>
          <w:szCs w:val="28"/>
        </w:rPr>
        <w:t>/202</w:t>
      </w:r>
      <w:r w:rsidR="00430778" w:rsidRPr="003E2ECF">
        <w:rPr>
          <w:rStyle w:val="Forte"/>
          <w:rFonts w:asciiTheme="minorHAnsi" w:hAnsiTheme="minorHAnsi" w:cstheme="minorHAnsi"/>
          <w:sz w:val="28"/>
          <w:szCs w:val="28"/>
        </w:rPr>
        <w:t>6</w:t>
      </w:r>
    </w:p>
    <w:p w14:paraId="5C85D020" w14:textId="77777777" w:rsidR="00B50CCC" w:rsidRPr="003E2ECF" w:rsidRDefault="00B50CCC" w:rsidP="003E2ECF">
      <w:pPr>
        <w:pStyle w:val="NormalWeb"/>
        <w:spacing w:before="0" w:beforeAutospacing="0" w:after="0" w:afterAutospacing="0"/>
        <w:jc w:val="center"/>
        <w:rPr>
          <w:rStyle w:val="Forte"/>
          <w:rFonts w:asciiTheme="minorHAnsi" w:hAnsiTheme="minorHAnsi" w:cstheme="minorHAnsi"/>
          <w:sz w:val="28"/>
          <w:szCs w:val="28"/>
        </w:rPr>
      </w:pPr>
    </w:p>
    <w:p w14:paraId="49517234" w14:textId="77777777" w:rsidR="003E2ECF" w:rsidRPr="003E2ECF" w:rsidRDefault="00B50CCC" w:rsidP="003E2ECF">
      <w:pPr>
        <w:pStyle w:val="NormalWeb"/>
        <w:spacing w:before="0" w:beforeAutospacing="0" w:after="0" w:afterAutospacing="0"/>
        <w:jc w:val="center"/>
        <w:rPr>
          <w:rStyle w:val="Forte"/>
          <w:rFonts w:asciiTheme="minorHAnsi" w:hAnsiTheme="minorHAnsi" w:cstheme="minorHAnsi"/>
          <w:sz w:val="28"/>
          <w:szCs w:val="28"/>
        </w:rPr>
      </w:pPr>
      <w:r w:rsidRPr="003E2ECF">
        <w:rPr>
          <w:rStyle w:val="Forte"/>
          <w:rFonts w:asciiTheme="minorHAnsi" w:hAnsiTheme="minorHAnsi" w:cstheme="minorHAnsi"/>
          <w:sz w:val="28"/>
          <w:szCs w:val="28"/>
        </w:rPr>
        <w:t>Secretaria Municipal da Saúde e Assistência Social</w:t>
      </w:r>
    </w:p>
    <w:p w14:paraId="30BF6FB8" w14:textId="07E6AC11" w:rsidR="00B50CCC" w:rsidRPr="003E2ECF" w:rsidRDefault="003E2ECF" w:rsidP="003E2ECF">
      <w:pPr>
        <w:pStyle w:val="NormalWeb"/>
        <w:spacing w:before="0" w:beforeAutospacing="0" w:after="0" w:afterAutospacing="0"/>
        <w:jc w:val="center"/>
        <w:rPr>
          <w:rFonts w:asciiTheme="minorHAnsi" w:hAnsiTheme="minorHAnsi" w:cstheme="minorHAnsi"/>
          <w:sz w:val="28"/>
          <w:szCs w:val="28"/>
        </w:rPr>
      </w:pPr>
      <w:r w:rsidRPr="003E2ECF">
        <w:rPr>
          <w:rStyle w:val="Forte"/>
          <w:rFonts w:asciiTheme="minorHAnsi" w:hAnsiTheme="minorHAnsi" w:cstheme="minorHAnsi"/>
          <w:sz w:val="28"/>
          <w:szCs w:val="28"/>
        </w:rPr>
        <w:t>Cen</w:t>
      </w:r>
      <w:r>
        <w:rPr>
          <w:rStyle w:val="Forte"/>
          <w:rFonts w:asciiTheme="minorHAnsi" w:hAnsiTheme="minorHAnsi" w:cstheme="minorHAnsi"/>
          <w:sz w:val="28"/>
          <w:szCs w:val="28"/>
        </w:rPr>
        <w:t>t</w:t>
      </w:r>
      <w:r w:rsidRPr="003E2ECF">
        <w:rPr>
          <w:rStyle w:val="Forte"/>
          <w:rFonts w:asciiTheme="minorHAnsi" w:hAnsiTheme="minorHAnsi" w:cstheme="minorHAnsi"/>
          <w:sz w:val="28"/>
          <w:szCs w:val="28"/>
        </w:rPr>
        <w:t xml:space="preserve">ro de Referência de Assistência </w:t>
      </w:r>
      <w:r>
        <w:rPr>
          <w:rStyle w:val="Forte"/>
          <w:rFonts w:asciiTheme="minorHAnsi" w:hAnsiTheme="minorHAnsi" w:cstheme="minorHAnsi"/>
          <w:sz w:val="28"/>
          <w:szCs w:val="28"/>
        </w:rPr>
        <w:t>S</w:t>
      </w:r>
      <w:r w:rsidRPr="003E2ECF">
        <w:rPr>
          <w:rStyle w:val="Forte"/>
          <w:rFonts w:asciiTheme="minorHAnsi" w:hAnsiTheme="minorHAnsi" w:cstheme="minorHAnsi"/>
          <w:sz w:val="28"/>
          <w:szCs w:val="28"/>
        </w:rPr>
        <w:t>ocial</w:t>
      </w:r>
      <w:r w:rsidR="00B50CCC" w:rsidRPr="003E2ECF">
        <w:rPr>
          <w:rStyle w:val="Forte"/>
          <w:rFonts w:asciiTheme="minorHAnsi" w:hAnsiTheme="minorHAnsi" w:cstheme="minorHAnsi"/>
          <w:sz w:val="28"/>
          <w:szCs w:val="28"/>
        </w:rPr>
        <w:t>-CRAS</w:t>
      </w:r>
    </w:p>
    <w:p w14:paraId="3B2DBBDD" w14:textId="77777777" w:rsidR="00B50CCC" w:rsidRPr="003E2ECF" w:rsidRDefault="00B50CCC" w:rsidP="003E2ECF">
      <w:pPr>
        <w:spacing w:after="0" w:line="240" w:lineRule="auto"/>
        <w:jc w:val="both"/>
        <w:outlineLvl w:val="3"/>
        <w:rPr>
          <w:rFonts w:cstheme="minorHAnsi"/>
          <w:sz w:val="28"/>
          <w:szCs w:val="28"/>
        </w:rPr>
      </w:pPr>
    </w:p>
    <w:p w14:paraId="69332181" w14:textId="77777777" w:rsidR="00077DA1" w:rsidRPr="003E2ECF" w:rsidRDefault="00077DA1" w:rsidP="003E2ECF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3E2ECF">
        <w:rPr>
          <w:rFonts w:eastAsia="Times New Roman" w:cstheme="minorHAnsi"/>
          <w:b/>
          <w:bCs/>
          <w:sz w:val="24"/>
          <w:szCs w:val="24"/>
          <w:lang w:eastAsia="pt-BR"/>
        </w:rPr>
        <w:t>1. DESCRIÇÃO DA NECESSIDADE DA CONTRATAÇÃO</w:t>
      </w:r>
    </w:p>
    <w:p w14:paraId="5F241E6D" w14:textId="77777777" w:rsidR="008931F4" w:rsidRPr="003E2ECF" w:rsidRDefault="00077DA1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  <w:r w:rsidRPr="003E2ECF">
        <w:rPr>
          <w:rFonts w:asciiTheme="minorHAnsi" w:hAnsiTheme="minorHAnsi" w:cstheme="minorHAnsi"/>
          <w:b/>
          <w:bCs/>
        </w:rPr>
        <w:t>1.1 Objeto da contratação</w:t>
      </w:r>
      <w:r w:rsidR="008C0796" w:rsidRPr="003E2ECF">
        <w:rPr>
          <w:rFonts w:asciiTheme="minorHAnsi" w:hAnsiTheme="minorHAnsi" w:cstheme="minorHAnsi"/>
          <w:b/>
          <w:bCs/>
        </w:rPr>
        <w:t xml:space="preserve">: </w:t>
      </w:r>
    </w:p>
    <w:p w14:paraId="08180582" w14:textId="2A14AB34" w:rsidR="008931F4" w:rsidRPr="008931F4" w:rsidRDefault="008931F4" w:rsidP="003E2ECF">
      <w:pPr>
        <w:spacing w:after="0" w:line="240" w:lineRule="auto"/>
        <w:ind w:left="348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31F4">
        <w:rPr>
          <w:rFonts w:eastAsia="Times New Roman" w:cstheme="minorHAnsi"/>
          <w:sz w:val="24"/>
          <w:szCs w:val="24"/>
          <w:lang w:eastAsia="pt-BR"/>
        </w:rPr>
        <w:t xml:space="preserve">Aquisição de equipamentos </w:t>
      </w:r>
      <w:bookmarkStart w:id="0" w:name="_Hlk221111750"/>
      <w:r w:rsidR="00BF1DE7">
        <w:rPr>
          <w:rFonts w:eastAsia="Times New Roman" w:cstheme="minorHAnsi"/>
          <w:sz w:val="24"/>
          <w:szCs w:val="24"/>
          <w:lang w:eastAsia="pt-BR"/>
        </w:rPr>
        <w:t>e materiais/acessórios</w:t>
      </w:r>
      <w:bookmarkEnd w:id="0"/>
      <w:r w:rsidR="00BF1DE7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8931F4">
        <w:rPr>
          <w:rFonts w:eastAsia="Times New Roman" w:cstheme="minorHAnsi"/>
          <w:sz w:val="24"/>
          <w:szCs w:val="24"/>
          <w:lang w:eastAsia="pt-BR"/>
        </w:rPr>
        <w:t>de TIC para o CRAS, incluindo:</w:t>
      </w:r>
    </w:p>
    <w:p w14:paraId="1C9803C0" w14:textId="77777777" w:rsidR="008931F4" w:rsidRPr="008931F4" w:rsidRDefault="008931F4" w:rsidP="003E2ECF">
      <w:pPr>
        <w:numPr>
          <w:ilvl w:val="0"/>
          <w:numId w:val="47"/>
        </w:numPr>
        <w:tabs>
          <w:tab w:val="clear" w:pos="720"/>
          <w:tab w:val="num" w:pos="1068"/>
        </w:tabs>
        <w:spacing w:after="0" w:line="240" w:lineRule="auto"/>
        <w:ind w:left="348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31F4">
        <w:rPr>
          <w:rFonts w:eastAsia="Times New Roman" w:cstheme="minorHAnsi"/>
          <w:sz w:val="24"/>
          <w:szCs w:val="24"/>
          <w:lang w:eastAsia="pt-BR"/>
        </w:rPr>
        <w:t>Computador de mesa;</w:t>
      </w:r>
    </w:p>
    <w:p w14:paraId="0ED4A715" w14:textId="77777777" w:rsidR="008931F4" w:rsidRPr="008931F4" w:rsidRDefault="008931F4" w:rsidP="003E2ECF">
      <w:pPr>
        <w:numPr>
          <w:ilvl w:val="0"/>
          <w:numId w:val="47"/>
        </w:numPr>
        <w:tabs>
          <w:tab w:val="clear" w:pos="720"/>
          <w:tab w:val="num" w:pos="1068"/>
        </w:tabs>
        <w:spacing w:after="0" w:line="240" w:lineRule="auto"/>
        <w:ind w:left="348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31F4">
        <w:rPr>
          <w:rFonts w:eastAsia="Times New Roman" w:cstheme="minorHAnsi"/>
          <w:sz w:val="24"/>
          <w:szCs w:val="24"/>
          <w:lang w:eastAsia="pt-BR"/>
        </w:rPr>
        <w:t>Notebook;</w:t>
      </w:r>
    </w:p>
    <w:p w14:paraId="0F1A8B4D" w14:textId="77777777" w:rsidR="008931F4" w:rsidRPr="008931F4" w:rsidRDefault="008931F4" w:rsidP="003E2ECF">
      <w:pPr>
        <w:numPr>
          <w:ilvl w:val="0"/>
          <w:numId w:val="47"/>
        </w:numPr>
        <w:tabs>
          <w:tab w:val="clear" w:pos="720"/>
          <w:tab w:val="num" w:pos="1068"/>
        </w:tabs>
        <w:spacing w:after="0" w:line="240" w:lineRule="auto"/>
        <w:ind w:left="348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31F4">
        <w:rPr>
          <w:rFonts w:eastAsia="Times New Roman" w:cstheme="minorHAnsi"/>
          <w:sz w:val="24"/>
          <w:szCs w:val="24"/>
          <w:lang w:eastAsia="pt-BR"/>
        </w:rPr>
        <w:t>Impressoras multifuncionais;</w:t>
      </w:r>
    </w:p>
    <w:p w14:paraId="085EC512" w14:textId="77777777" w:rsidR="008931F4" w:rsidRPr="008931F4" w:rsidRDefault="008931F4" w:rsidP="003E2ECF">
      <w:pPr>
        <w:numPr>
          <w:ilvl w:val="0"/>
          <w:numId w:val="47"/>
        </w:numPr>
        <w:tabs>
          <w:tab w:val="clear" w:pos="720"/>
          <w:tab w:val="num" w:pos="1068"/>
        </w:tabs>
        <w:spacing w:after="0" w:line="240" w:lineRule="auto"/>
        <w:ind w:left="348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31F4">
        <w:rPr>
          <w:rFonts w:eastAsia="Times New Roman" w:cstheme="minorHAnsi"/>
          <w:sz w:val="24"/>
          <w:szCs w:val="24"/>
          <w:lang w:eastAsia="pt-BR"/>
        </w:rPr>
        <w:t>Roteadores;</w:t>
      </w:r>
    </w:p>
    <w:p w14:paraId="36BAEA94" w14:textId="77777777" w:rsidR="008931F4" w:rsidRDefault="008931F4" w:rsidP="003E2ECF">
      <w:pPr>
        <w:numPr>
          <w:ilvl w:val="0"/>
          <w:numId w:val="47"/>
        </w:numPr>
        <w:tabs>
          <w:tab w:val="clear" w:pos="720"/>
          <w:tab w:val="num" w:pos="1068"/>
        </w:tabs>
        <w:spacing w:after="0" w:line="240" w:lineRule="auto"/>
        <w:ind w:left="348"/>
        <w:jc w:val="both"/>
        <w:rPr>
          <w:rFonts w:eastAsia="Times New Roman" w:cstheme="minorHAnsi"/>
          <w:sz w:val="24"/>
          <w:szCs w:val="24"/>
          <w:lang w:eastAsia="pt-BR"/>
        </w:rPr>
      </w:pPr>
      <w:r w:rsidRPr="008931F4">
        <w:rPr>
          <w:rFonts w:eastAsia="Times New Roman" w:cstheme="minorHAnsi"/>
          <w:sz w:val="24"/>
          <w:szCs w:val="24"/>
          <w:lang w:eastAsia="pt-BR"/>
        </w:rPr>
        <w:t>Switch.</w:t>
      </w:r>
    </w:p>
    <w:p w14:paraId="2E7F5E5E" w14:textId="3FF7D5B2" w:rsidR="007115EF" w:rsidRPr="008931F4" w:rsidRDefault="007115EF" w:rsidP="003E2ECF">
      <w:pPr>
        <w:numPr>
          <w:ilvl w:val="0"/>
          <w:numId w:val="47"/>
        </w:numPr>
        <w:tabs>
          <w:tab w:val="clear" w:pos="720"/>
          <w:tab w:val="num" w:pos="1068"/>
        </w:tabs>
        <w:spacing w:after="0" w:line="240" w:lineRule="auto"/>
        <w:ind w:left="348"/>
        <w:jc w:val="both"/>
        <w:rPr>
          <w:rFonts w:eastAsia="Times New Roman" w:cstheme="minorHAnsi"/>
          <w:sz w:val="24"/>
          <w:szCs w:val="24"/>
          <w:lang w:eastAsia="pt-BR"/>
        </w:rPr>
      </w:pPr>
      <w:r w:rsidRPr="003924B3">
        <w:rPr>
          <w:sz w:val="24"/>
          <w:szCs w:val="24"/>
        </w:rPr>
        <w:t xml:space="preserve">Kit </w:t>
      </w:r>
      <w:r w:rsidR="006F7F5A" w:rsidRPr="003924B3">
        <w:rPr>
          <w:sz w:val="24"/>
          <w:szCs w:val="24"/>
        </w:rPr>
        <w:t>para Tablet (</w:t>
      </w:r>
      <w:r w:rsidRPr="003924B3">
        <w:rPr>
          <w:sz w:val="24"/>
          <w:szCs w:val="24"/>
        </w:rPr>
        <w:t>capa protetora + película de proteção + caneta touch</w:t>
      </w:r>
      <w:r w:rsidR="006F7F5A" w:rsidRPr="003924B3">
        <w:rPr>
          <w:sz w:val="24"/>
          <w:szCs w:val="24"/>
        </w:rPr>
        <w:t>)</w:t>
      </w:r>
    </w:p>
    <w:p w14:paraId="6DB8BAB5" w14:textId="1F9C3029" w:rsidR="008931F4" w:rsidRPr="003E2ECF" w:rsidRDefault="00077DA1" w:rsidP="003E2ECF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3E2ECF">
        <w:rPr>
          <w:rFonts w:eastAsia="Times New Roman" w:cstheme="minorHAnsi"/>
          <w:b/>
          <w:bCs/>
          <w:sz w:val="24"/>
          <w:szCs w:val="24"/>
          <w:lang w:eastAsia="pt-BR"/>
        </w:rPr>
        <w:t>1.2 Descrição do objeto</w:t>
      </w:r>
      <w:r w:rsidR="008C0796" w:rsidRPr="003E2ECF">
        <w:rPr>
          <w:rFonts w:eastAsia="Times New Roman" w:cstheme="minorHAnsi"/>
          <w:b/>
          <w:bCs/>
          <w:sz w:val="24"/>
          <w:szCs w:val="24"/>
          <w:lang w:eastAsia="pt-BR"/>
        </w:rPr>
        <w:t xml:space="preserve">: </w:t>
      </w:r>
    </w:p>
    <w:p w14:paraId="6766DDA8" w14:textId="215CC026" w:rsidR="0042784D" w:rsidRPr="003E2ECF" w:rsidRDefault="0042784D" w:rsidP="003E2EC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E2ECF">
        <w:rPr>
          <w:rFonts w:cstheme="minorHAnsi"/>
          <w:sz w:val="24"/>
          <w:szCs w:val="24"/>
        </w:rPr>
        <w:t xml:space="preserve">Aquisição de equipamentos </w:t>
      </w:r>
      <w:r w:rsidR="00BF1DE7">
        <w:rPr>
          <w:rFonts w:eastAsia="Times New Roman" w:cstheme="minorHAnsi"/>
          <w:sz w:val="24"/>
          <w:szCs w:val="24"/>
          <w:lang w:eastAsia="pt-BR"/>
        </w:rPr>
        <w:t>e materiais/acessórios</w:t>
      </w:r>
      <w:r w:rsidR="00BF1DE7" w:rsidRPr="003E2ECF">
        <w:rPr>
          <w:rFonts w:cstheme="minorHAnsi"/>
          <w:sz w:val="24"/>
          <w:szCs w:val="24"/>
        </w:rPr>
        <w:t xml:space="preserve"> </w:t>
      </w:r>
      <w:r w:rsidR="00BF1DE7">
        <w:rPr>
          <w:rFonts w:cstheme="minorHAnsi"/>
          <w:sz w:val="24"/>
          <w:szCs w:val="24"/>
        </w:rPr>
        <w:t xml:space="preserve">de TIC </w:t>
      </w:r>
      <w:r w:rsidRPr="003E2ECF">
        <w:rPr>
          <w:rFonts w:cstheme="minorHAnsi"/>
          <w:sz w:val="24"/>
          <w:szCs w:val="24"/>
        </w:rPr>
        <w:t>compatíveis com uso administrativo e operacional do CRAS, especialmente voltados ao suporte às atividades do Cadastro Único, do Programa Bolsa Família e dos demais serviços da Proteção Social Básica, com as características mínimas</w:t>
      </w:r>
      <w:r w:rsidR="006B7DBF">
        <w:rPr>
          <w:rFonts w:cstheme="minorHAnsi"/>
          <w:sz w:val="24"/>
          <w:szCs w:val="24"/>
        </w:rPr>
        <w:t xml:space="preserve"> que se encontram em anexo a este ETP.</w:t>
      </w:r>
    </w:p>
    <w:p w14:paraId="1FC9BFB8" w14:textId="77777777" w:rsidR="0042784D" w:rsidRPr="0042784D" w:rsidRDefault="0042784D" w:rsidP="003E2ECF">
      <w:pPr>
        <w:spacing w:after="0" w:line="240" w:lineRule="auto"/>
        <w:jc w:val="both"/>
        <w:outlineLvl w:val="2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42784D">
        <w:rPr>
          <w:rFonts w:eastAsia="Times New Roman" w:cstheme="minorHAnsi"/>
          <w:b/>
          <w:bCs/>
          <w:sz w:val="24"/>
          <w:szCs w:val="24"/>
          <w:lang w:eastAsia="pt-BR"/>
        </w:rPr>
        <w:t>1.3 Contexto institucional e caracterização do problema (demanda)</w:t>
      </w:r>
    </w:p>
    <w:p w14:paraId="19CCC425" w14:textId="77777777" w:rsidR="0042784D" w:rsidRPr="0042784D" w:rsidRDefault="0042784D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2784D">
        <w:rPr>
          <w:rFonts w:eastAsia="Times New Roman" w:cstheme="minorHAnsi"/>
          <w:sz w:val="24"/>
          <w:szCs w:val="24"/>
          <w:lang w:eastAsia="pt-BR"/>
        </w:rPr>
        <w:t>O CRAS é unidade pública de referência da Proteção Social Básica, responsável pela execução do PAIF, pela gestão descentralizada do Cadastro Único, pelo acompanhamento das famílias beneficiárias do Programa Bolsa Família e pela oferta contínua de atendimentos socioassistenciais à população em situação de vulnerabilidade.</w:t>
      </w:r>
    </w:p>
    <w:p w14:paraId="4464D410" w14:textId="066B3860" w:rsidR="0042784D" w:rsidRPr="008931F4" w:rsidRDefault="0042784D" w:rsidP="003E2ECF">
      <w:pPr>
        <w:spacing w:after="0" w:line="240" w:lineRule="auto"/>
        <w:jc w:val="both"/>
        <w:rPr>
          <w:rFonts w:eastAsia="Times New Roman" w:cstheme="minorHAnsi"/>
          <w:color w:val="5F497A" w:themeColor="accent4" w:themeShade="BF"/>
          <w:sz w:val="24"/>
          <w:szCs w:val="24"/>
          <w:lang w:eastAsia="pt-BR"/>
        </w:rPr>
      </w:pPr>
      <w:r w:rsidRPr="0042784D">
        <w:rPr>
          <w:rFonts w:eastAsia="Times New Roman" w:cstheme="minorHAnsi"/>
          <w:sz w:val="24"/>
          <w:szCs w:val="24"/>
          <w:lang w:eastAsia="pt-BR"/>
        </w:rPr>
        <w:t>Atualmente, parte da infraestrutura tecnológica disponível no CRAS mostra-se obsoleta, insuficiente ou inadequada para atender à demanda existente, comprometendo a agilidade, a qualidade e a continuidade dos serviços prestados.</w:t>
      </w:r>
      <w:r w:rsidRPr="00490987">
        <w:rPr>
          <w:rFonts w:eastAsia="Times New Roman" w:cstheme="minorHAnsi"/>
          <w:color w:val="5F497A" w:themeColor="accent4" w:themeShade="BF"/>
          <w:sz w:val="24"/>
          <w:szCs w:val="24"/>
          <w:lang w:eastAsia="pt-BR"/>
        </w:rPr>
        <w:t xml:space="preserve"> </w:t>
      </w:r>
    </w:p>
    <w:p w14:paraId="50B7B6BE" w14:textId="60585467" w:rsidR="0042784D" w:rsidRPr="00307F8C" w:rsidRDefault="0042784D" w:rsidP="00490987">
      <w:pPr>
        <w:spacing w:after="0" w:line="240" w:lineRule="auto"/>
        <w:jc w:val="both"/>
        <w:outlineLvl w:val="3"/>
        <w:rPr>
          <w:rFonts w:eastAsia="Times New Roman" w:cstheme="minorHAnsi"/>
          <w:sz w:val="24"/>
          <w:szCs w:val="24"/>
          <w:lang w:eastAsia="pt-BR"/>
        </w:rPr>
      </w:pPr>
      <w:r w:rsidRPr="0042784D">
        <w:rPr>
          <w:rFonts w:eastAsia="Times New Roman" w:cstheme="minorHAnsi"/>
          <w:sz w:val="24"/>
          <w:szCs w:val="24"/>
          <w:lang w:eastAsia="pt-BR"/>
        </w:rPr>
        <w:t>a) Reforma da unidade e impacto na infraestrutura de rede</w:t>
      </w:r>
      <w:r w:rsidR="00490987">
        <w:rPr>
          <w:rFonts w:eastAsia="Times New Roman" w:cstheme="minorHAnsi"/>
          <w:sz w:val="24"/>
          <w:szCs w:val="24"/>
          <w:lang w:eastAsia="pt-BR"/>
        </w:rPr>
        <w:t>: a</w:t>
      </w:r>
      <w:r w:rsidRPr="0042784D">
        <w:rPr>
          <w:rFonts w:eastAsia="Times New Roman" w:cstheme="minorHAnsi"/>
          <w:sz w:val="24"/>
          <w:szCs w:val="24"/>
          <w:lang w:eastAsia="pt-BR"/>
        </w:rPr>
        <w:t xml:space="preserve"> unidade do CRAS encontra-se em processo de reforma física, com reorganização dos ambientes internos, redistribuição dos setores de atendimento, adequação de salas e nova disposição dos postos de trabalho. Essa reconfiguração estrutural impacta diretamente a infraestrutura de rede e conectividade, exigindo a adequação dos equipamentos de TIC para garantir cobertura adequada de internet, estabilidade da rede, segurança da informação e desempenho compatível com a nova disposição física da unidade.</w:t>
      </w:r>
      <w:r w:rsidR="00490987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42784D">
        <w:rPr>
          <w:rFonts w:eastAsia="Times New Roman" w:cstheme="minorHAnsi"/>
          <w:sz w:val="24"/>
          <w:szCs w:val="24"/>
          <w:lang w:eastAsia="pt-BR"/>
        </w:rPr>
        <w:t>Os roteadores e switch atualmente disponíveis não atendem às novas necessidades decorrentes da reforma, seja por limitações técnicas, seja por insuficiência de portas, alcance ou capacidade de tráfego de dados. A manutenção da estrutura existente comprometeria o acesso adequado aos sistemas do SUAS, do Cadastro Único e a outros sistemas corporativos utilizados no CRAS.</w:t>
      </w:r>
      <w:r w:rsidR="00307F8C" w:rsidRPr="00307F8C">
        <w:t xml:space="preserve"> </w:t>
      </w:r>
      <w:r w:rsidR="00307F8C" w:rsidRPr="00307F8C">
        <w:rPr>
          <w:sz w:val="24"/>
          <w:szCs w:val="24"/>
        </w:rPr>
        <w:t>As necessidades de adequação da infraestrutura de rede e dos equipamentos de TIC foram analisadas com apoio técnico do Setor de Informática do Município, responsável por avaliar a compatibilidade dos equipamentos com a nova configuração física da unidade, os sistemas utilizados e a infraestrutura tecnológica existente.</w:t>
      </w:r>
    </w:p>
    <w:p w14:paraId="56328E27" w14:textId="77777777" w:rsidR="003924B3" w:rsidRDefault="0042784D" w:rsidP="00490987">
      <w:pPr>
        <w:spacing w:after="0" w:line="240" w:lineRule="auto"/>
        <w:jc w:val="both"/>
        <w:outlineLvl w:val="3"/>
        <w:rPr>
          <w:rFonts w:eastAsia="Times New Roman" w:cstheme="minorHAnsi"/>
          <w:sz w:val="24"/>
          <w:szCs w:val="24"/>
          <w:lang w:eastAsia="pt-BR"/>
        </w:rPr>
      </w:pPr>
      <w:r w:rsidRPr="0042784D">
        <w:rPr>
          <w:rFonts w:eastAsia="Times New Roman" w:cstheme="minorHAnsi"/>
          <w:sz w:val="24"/>
          <w:szCs w:val="24"/>
          <w:lang w:eastAsia="pt-BR"/>
        </w:rPr>
        <w:t>b) Problemas operacionais com o serviço terceirizado de impressão</w:t>
      </w:r>
      <w:r w:rsidR="00490987">
        <w:rPr>
          <w:rFonts w:eastAsia="Times New Roman" w:cstheme="minorHAnsi"/>
          <w:sz w:val="24"/>
          <w:szCs w:val="24"/>
          <w:lang w:eastAsia="pt-BR"/>
        </w:rPr>
        <w:t>: a</w:t>
      </w:r>
      <w:r w:rsidRPr="0042784D">
        <w:rPr>
          <w:rFonts w:eastAsia="Times New Roman" w:cstheme="minorHAnsi"/>
          <w:sz w:val="24"/>
          <w:szCs w:val="24"/>
          <w:lang w:eastAsia="pt-BR"/>
        </w:rPr>
        <w:t xml:space="preserve">tualmente, o CRAS depende de contrato da Prefeitura para a disponibilização de impressoras terceirizadas. Os equipamentos fornecidos apresentam desempenho insatisfatório, com lentidão, atolamentos frequentes, falhas </w:t>
      </w:r>
      <w:r w:rsidRPr="0042784D">
        <w:rPr>
          <w:rFonts w:eastAsia="Times New Roman" w:cstheme="minorHAnsi"/>
          <w:sz w:val="24"/>
          <w:szCs w:val="24"/>
          <w:lang w:eastAsia="pt-BR"/>
        </w:rPr>
        <w:lastRenderedPageBreak/>
        <w:t>recorrentes</w:t>
      </w:r>
      <w:r w:rsidRPr="003E2ECF">
        <w:rPr>
          <w:rFonts w:eastAsia="Times New Roman" w:cstheme="minorHAnsi"/>
          <w:sz w:val="24"/>
          <w:szCs w:val="24"/>
          <w:lang w:eastAsia="pt-BR"/>
        </w:rPr>
        <w:t>,</w:t>
      </w:r>
      <w:r w:rsidRPr="0042784D">
        <w:rPr>
          <w:rFonts w:eastAsia="Times New Roman" w:cstheme="minorHAnsi"/>
          <w:sz w:val="24"/>
          <w:szCs w:val="24"/>
          <w:lang w:eastAsia="pt-BR"/>
        </w:rPr>
        <w:t xml:space="preserve"> baixa qualidade de impressão e cópia</w:t>
      </w:r>
      <w:r w:rsidRPr="003E2ECF">
        <w:rPr>
          <w:rFonts w:eastAsia="Times New Roman" w:cstheme="minorHAnsi"/>
          <w:color w:val="FF0000"/>
          <w:sz w:val="24"/>
          <w:szCs w:val="24"/>
          <w:lang w:eastAsia="pt-BR"/>
        </w:rPr>
        <w:t xml:space="preserve"> </w:t>
      </w:r>
      <w:r w:rsidRPr="00113F10">
        <w:rPr>
          <w:rFonts w:eastAsia="Times New Roman" w:cstheme="minorHAnsi"/>
          <w:sz w:val="24"/>
          <w:szCs w:val="24"/>
          <w:lang w:eastAsia="pt-BR"/>
        </w:rPr>
        <w:t>e dificuldades de manutenção imediata</w:t>
      </w:r>
      <w:r w:rsidRPr="0042784D">
        <w:rPr>
          <w:rFonts w:eastAsia="Times New Roman" w:cstheme="minorHAnsi"/>
          <w:sz w:val="24"/>
          <w:szCs w:val="24"/>
          <w:lang w:eastAsia="pt-BR"/>
        </w:rPr>
        <w:t>.</w:t>
      </w:r>
      <w:r w:rsidR="00490987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42784D">
        <w:rPr>
          <w:rFonts w:eastAsia="Times New Roman" w:cstheme="minorHAnsi"/>
          <w:sz w:val="24"/>
          <w:szCs w:val="24"/>
          <w:lang w:eastAsia="pt-BR"/>
        </w:rPr>
        <w:t>O fornecedor não consegue promover a substituição ou atualização dos equipamentos de forma eficiente dentro do contrato vigente, o que tem gerado atrasos na emissão de documentos, formulários, relatórios e registros oficiais, além de retrabalho das equipes e prejuízo à qualidade do atendimento aos usuários.</w:t>
      </w:r>
      <w:r w:rsidR="00490987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42784D">
        <w:rPr>
          <w:rFonts w:eastAsia="Times New Roman" w:cstheme="minorHAnsi"/>
          <w:sz w:val="24"/>
          <w:szCs w:val="24"/>
          <w:lang w:eastAsia="pt-BR"/>
        </w:rPr>
        <w:t>A indisponibilidade de impressoras eficientes compromete diretamente a continuidade e a regularidade dos serviços socioassistenciais, considerando que grande parte dos atendimentos do CRAS e do Cadastro Único depende da emissão imediata de documentos e comprovantes oficiais.</w:t>
      </w:r>
    </w:p>
    <w:p w14:paraId="5BF3F221" w14:textId="44DA7949" w:rsidR="007115EF" w:rsidRPr="0042784D" w:rsidRDefault="007115EF" w:rsidP="00490987">
      <w:pPr>
        <w:spacing w:after="0" w:line="240" w:lineRule="auto"/>
        <w:jc w:val="both"/>
        <w:outlineLvl w:val="3"/>
        <w:rPr>
          <w:rFonts w:eastAsia="Times New Roman" w:cstheme="minorHAnsi"/>
          <w:sz w:val="24"/>
          <w:szCs w:val="24"/>
          <w:lang w:eastAsia="pt-BR"/>
        </w:rPr>
      </w:pPr>
      <w:r w:rsidRPr="003924B3">
        <w:rPr>
          <w:rStyle w:val="Forte"/>
          <w:b w:val="0"/>
          <w:bCs w:val="0"/>
          <w:sz w:val="24"/>
          <w:szCs w:val="24"/>
        </w:rPr>
        <w:t>c) Uso de tablets institucionais no Cadastro Único e PBF</w:t>
      </w:r>
      <w:r w:rsidR="003924B3" w:rsidRPr="003924B3">
        <w:rPr>
          <w:rStyle w:val="Forte"/>
          <w:b w:val="0"/>
          <w:bCs w:val="0"/>
          <w:sz w:val="24"/>
          <w:szCs w:val="24"/>
        </w:rPr>
        <w:t>:</w:t>
      </w:r>
      <w:r w:rsidR="003924B3">
        <w:rPr>
          <w:rStyle w:val="Forte"/>
          <w:sz w:val="24"/>
          <w:szCs w:val="24"/>
        </w:rPr>
        <w:t xml:space="preserve"> </w:t>
      </w:r>
      <w:r w:rsidRPr="003924B3">
        <w:rPr>
          <w:sz w:val="24"/>
          <w:szCs w:val="24"/>
        </w:rPr>
        <w:t>O CRAS já dispõe de tablets institucionais adquiridos para uso nas atividades do Cadastro Único e do Programa Bolsa Família, especialmente em atendimentos descentralizados, busca ativa, atualizações cadastrais e apoio às ações externas.</w:t>
      </w:r>
      <w:r w:rsidRPr="003924B3">
        <w:rPr>
          <w:sz w:val="24"/>
          <w:szCs w:val="24"/>
        </w:rPr>
        <w:br/>
        <w:t>A ausência de kits de proteção e de uso adequado (capa, película e caneta touch) expõe os equipamentos a riscos de dano físico, reduz sua vida útil e compromete a eficiência do uso em campo, tornando necessária a aquisição desses itens complementares como medida de preservação do patrimônio público e de qualificação das atividades desenvolvidas.</w:t>
      </w:r>
    </w:p>
    <w:p w14:paraId="175D1EB9" w14:textId="77777777" w:rsidR="004F4D37" w:rsidRPr="003E2ECF" w:rsidRDefault="004F4D37" w:rsidP="003E2ECF">
      <w:pPr>
        <w:pStyle w:val="Ttulo3"/>
        <w:spacing w:before="0" w:beforeAutospacing="0" w:after="0" w:afterAutospacing="0"/>
        <w:jc w:val="both"/>
        <w:rPr>
          <w:rFonts w:asciiTheme="minorHAnsi" w:hAnsiTheme="minorHAnsi" w:cstheme="minorHAnsi"/>
          <w:sz w:val="24"/>
          <w:szCs w:val="24"/>
        </w:rPr>
      </w:pPr>
      <w:r w:rsidRPr="003E2ECF">
        <w:rPr>
          <w:rFonts w:asciiTheme="minorHAnsi" w:hAnsiTheme="minorHAnsi" w:cstheme="minorHAnsi"/>
          <w:sz w:val="24"/>
          <w:szCs w:val="24"/>
        </w:rPr>
        <w:t>1.4 Caracterização do interesse público e da solução adotada</w:t>
      </w:r>
    </w:p>
    <w:p w14:paraId="6A705813" w14:textId="03FB51F7" w:rsidR="004F4D37" w:rsidRPr="00490987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87">
        <w:rPr>
          <w:rFonts w:asciiTheme="minorHAnsi" w:hAnsiTheme="minorHAnsi" w:cstheme="minorHAnsi"/>
        </w:rPr>
        <w:t xml:space="preserve">O interesse público envolvido na presente contratação consiste em assegurar a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continuidade, a eficiência, a qualidade e a tempestividade dos serviços socioassistenciais</w:t>
      </w:r>
      <w:r w:rsidRPr="00490987">
        <w:rPr>
          <w:rFonts w:asciiTheme="minorHAnsi" w:hAnsiTheme="minorHAnsi" w:cstheme="minorHAnsi"/>
        </w:rPr>
        <w:t xml:space="preserve"> prestados pelo CRAS, em conformidade com as diretrizes do SUAS, especialmente no que se refere à qualificação dos serviços, à adequada gestão da informação e ao atendimento digno às famílias em situação de vulnerabilidade.</w:t>
      </w:r>
    </w:p>
    <w:p w14:paraId="72EFCBEF" w14:textId="10259329" w:rsidR="004F4D37" w:rsidRPr="00490987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87">
        <w:rPr>
          <w:rFonts w:asciiTheme="minorHAnsi" w:hAnsiTheme="minorHAnsi" w:cstheme="minorHAnsi"/>
        </w:rPr>
        <w:t>A análise das alternativas disponíveis demonstrou que a manutenção das soluções atualmente adotadas</w:t>
      </w:r>
      <w:r w:rsidR="00490987">
        <w:rPr>
          <w:rFonts w:asciiTheme="minorHAnsi" w:hAnsiTheme="minorHAnsi" w:cstheme="minorHAnsi"/>
        </w:rPr>
        <w:t xml:space="preserve"> (</w:t>
      </w:r>
      <w:r w:rsidRPr="00490987">
        <w:rPr>
          <w:rFonts w:asciiTheme="minorHAnsi" w:hAnsiTheme="minorHAnsi" w:cstheme="minorHAnsi"/>
        </w:rPr>
        <w:t>como a dependência de impressoras cedidas por contrato terceirizado e a preservação da infraestrutura de rede anterior à reforma da unidade</w:t>
      </w:r>
      <w:r w:rsidR="00490987">
        <w:rPr>
          <w:rFonts w:asciiTheme="minorHAnsi" w:hAnsiTheme="minorHAnsi" w:cstheme="minorHAnsi"/>
        </w:rPr>
        <w:t xml:space="preserve">) </w:t>
      </w:r>
      <w:r w:rsidRPr="00490987">
        <w:rPr>
          <w:rFonts w:asciiTheme="minorHAnsi" w:hAnsiTheme="minorHAnsi" w:cstheme="minorHAnsi"/>
        </w:rPr>
        <w:t>não atende de forma satisfatória às necessidades institucionais, em razão de falhas recorrentes, baixa eficiência operacional e incompatibilidade com a nova configuração física e funcional do CRAS.</w:t>
      </w:r>
    </w:p>
    <w:p w14:paraId="678810F4" w14:textId="26049216" w:rsidR="004F4D37" w:rsidRPr="00490987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87">
        <w:rPr>
          <w:rFonts w:asciiTheme="minorHAnsi" w:hAnsiTheme="minorHAnsi" w:cstheme="minorHAnsi"/>
        </w:rPr>
        <w:t xml:space="preserve">Nesse contexto, a aquisição de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equipamentos próprios de TIC</w:t>
      </w:r>
      <w:r w:rsidRPr="00490987">
        <w:rPr>
          <w:rFonts w:asciiTheme="minorHAnsi" w:hAnsiTheme="minorHAnsi" w:cstheme="minorHAnsi"/>
        </w:rPr>
        <w:t xml:space="preserve"> mostrou-se a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solução mais adequada e vantajosa</w:t>
      </w:r>
      <w:r w:rsidRPr="00490987">
        <w:rPr>
          <w:rFonts w:asciiTheme="minorHAnsi" w:hAnsiTheme="minorHAnsi" w:cstheme="minorHAnsi"/>
        </w:rPr>
        <w:t>, por garantir maior confiabilidade operacional, autonomia administrativa, estabilidade da rede, redução de retrabalho e melhoria significativa na agilidade dos atendimentos e na qualidade das informações prestadas aos usuários, assegurando o funcionamento adequado da rede interna, a integração entre os setores, a continuidade dos serviços e a eficiência dos atendimentos, alinhando a infraestrutura tecnológica à nova configuração física da unidade.</w:t>
      </w:r>
    </w:p>
    <w:p w14:paraId="4F462E0A" w14:textId="77777777" w:rsidR="00490987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A solução adotada apresenta aderência às finalidades das fontes de financiamento envolvidas</w:t>
      </w:r>
      <w:r w:rsidRPr="00490987">
        <w:rPr>
          <w:rFonts w:asciiTheme="minorHAnsi" w:hAnsiTheme="minorHAnsi" w:cstheme="minorHAnsi"/>
        </w:rPr>
        <w:t>:</w:t>
      </w:r>
    </w:p>
    <w:p w14:paraId="72AB1FB1" w14:textId="02609BD0" w:rsidR="004F4D37" w:rsidRPr="003E2ECF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87">
        <w:rPr>
          <w:rFonts w:asciiTheme="minorHAnsi" w:hAnsiTheme="minorHAnsi" w:cstheme="minorHAnsi"/>
        </w:rPr>
        <w:t xml:space="preserve">•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PROCAD e IGDPBF</w:t>
      </w:r>
      <w:r w:rsidRPr="00490987">
        <w:rPr>
          <w:rFonts w:asciiTheme="minorHAnsi" w:hAnsiTheme="minorHAnsi" w:cstheme="minorHAnsi"/>
          <w:b/>
          <w:bCs/>
        </w:rPr>
        <w:t xml:space="preserve">: </w:t>
      </w:r>
      <w:r w:rsidRPr="00490987">
        <w:rPr>
          <w:rFonts w:asciiTheme="minorHAnsi" w:hAnsiTheme="minorHAnsi" w:cstheme="minorHAnsi"/>
        </w:rPr>
        <w:t>suporte direto às atividades do Cadastro Único e do Programa Bolsa Família, assegurando maior eficiência, confiabilidade das informações e qualificação dos atendimentos;</w:t>
      </w:r>
      <w:r w:rsidRPr="00490987">
        <w:rPr>
          <w:rFonts w:asciiTheme="minorHAnsi" w:hAnsiTheme="minorHAnsi" w:cstheme="minorHAnsi"/>
        </w:rPr>
        <w:br/>
      </w:r>
      <w:r w:rsidRPr="00490987">
        <w:rPr>
          <w:rFonts w:asciiTheme="minorHAnsi" w:hAnsiTheme="minorHAnsi" w:cstheme="minorHAnsi"/>
          <w:b/>
          <w:bCs/>
        </w:rPr>
        <w:t xml:space="preserve">•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Piso Estadual/FEAS</w:t>
      </w:r>
      <w:r w:rsidRPr="00490987">
        <w:rPr>
          <w:rFonts w:asciiTheme="minorHAnsi" w:hAnsiTheme="minorHAnsi" w:cstheme="minorHAnsi"/>
          <w:b/>
          <w:bCs/>
        </w:rPr>
        <w:t>:</w:t>
      </w:r>
      <w:r w:rsidRPr="00490987">
        <w:rPr>
          <w:rFonts w:asciiTheme="minorHAnsi" w:hAnsiTheme="minorHAnsi" w:cstheme="minorHAnsi"/>
        </w:rPr>
        <w:t xml:space="preserve"> fortalecimento da Proteção Social Básica como um todo, com reflexos diretos na qualificação do trabalho das equipes e na eficiência da prestação dos serviços</w:t>
      </w:r>
      <w:r w:rsidRPr="003E2ECF">
        <w:rPr>
          <w:rFonts w:asciiTheme="minorHAnsi" w:hAnsiTheme="minorHAnsi" w:cstheme="minorHAnsi"/>
        </w:rPr>
        <w:t xml:space="preserve"> socioassistenciais.</w:t>
      </w:r>
    </w:p>
    <w:p w14:paraId="19AEE371" w14:textId="3F3D321D" w:rsidR="008931F4" w:rsidRPr="003E2ECF" w:rsidRDefault="004F4D37" w:rsidP="00490987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  <w:r w:rsidRPr="003E2ECF">
        <w:rPr>
          <w:rFonts w:asciiTheme="minorHAnsi" w:hAnsiTheme="minorHAnsi" w:cstheme="minorHAnsi"/>
        </w:rPr>
        <w:t>Dessa forma, a contratação atende aos princípios da eficiência, eficácia e economicidade, caracterizando de forma clara o interesse público envolvido e a adoção da melhor solução para o problema identificado, nos termos do art. 3º da IN SEGES nº 58/2022 e da Lei nº 14.133/2021.</w:t>
      </w:r>
    </w:p>
    <w:p w14:paraId="615BB9FC" w14:textId="77777777" w:rsidR="00220490" w:rsidRPr="003E2ECF" w:rsidRDefault="00220490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76FBAB83" w14:textId="32F275F9" w:rsidR="00A3725E" w:rsidRPr="003E2ECF" w:rsidRDefault="00E461B9" w:rsidP="003E2ECF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3E2ECF">
        <w:rPr>
          <w:rFonts w:eastAsia="Times New Roman" w:cstheme="minorHAnsi"/>
          <w:b/>
          <w:bCs/>
          <w:sz w:val="24"/>
          <w:szCs w:val="24"/>
          <w:lang w:eastAsia="pt-BR"/>
        </w:rPr>
        <w:t>2. ALINHAMENTO ENTRE A CONTRATAÇÃO E O PLANEJAMENTO</w:t>
      </w:r>
    </w:p>
    <w:p w14:paraId="6A9456A5" w14:textId="77777777" w:rsidR="00A3725E" w:rsidRPr="003E2ECF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lastRenderedPageBreak/>
        <w:t>A contratação pretendida encontra-se alinhada aos instrumentos de planejamento e gestão da política de assistência social no âmbito municipal, ainda que de forma simplificada, conforme a realidade administrativa do ente.</w:t>
      </w:r>
    </w:p>
    <w:p w14:paraId="57CCE70F" w14:textId="77777777" w:rsidR="00A3725E" w:rsidRPr="003E2ECF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A necessidade de aquisição dos equipamentos de Tecnologia da Informação e Comunicação decorre:</w:t>
      </w:r>
    </w:p>
    <w:p w14:paraId="6AC91299" w14:textId="77777777" w:rsidR="00A3725E" w:rsidRPr="003E2ECF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 xml:space="preserve">a) das diretrizes e metas estabelecidas no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Plano Municipal de Assistência Social</w:t>
      </w:r>
      <w:r w:rsidRPr="003E2ECF">
        <w:rPr>
          <w:rFonts w:asciiTheme="minorHAnsi" w:hAnsiTheme="minorHAnsi" w:cstheme="minorHAnsi"/>
        </w:rPr>
        <w:t>, especialmente no que se refere à qualificação dos serviços da Proteção Social Básica, ao fortalecimento do CRAS enquanto unidade pública de referência e à melhoria das condições de atendimento às famílias em situação de vulnerabilidade;</w:t>
      </w:r>
    </w:p>
    <w:p w14:paraId="3EDB63DB" w14:textId="77777777" w:rsidR="00A3725E" w:rsidRPr="003E2ECF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 xml:space="preserve">b) do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planejamento anual da Secretaria Municipal da Saúde e Assistência Social</w:t>
      </w:r>
      <w:r w:rsidRPr="00490987">
        <w:rPr>
          <w:rFonts w:asciiTheme="minorHAnsi" w:hAnsiTheme="minorHAnsi" w:cstheme="minorHAnsi"/>
          <w:b/>
          <w:bCs/>
        </w:rPr>
        <w:t>,</w:t>
      </w:r>
      <w:r w:rsidRPr="003E2ECF">
        <w:rPr>
          <w:rFonts w:asciiTheme="minorHAnsi" w:hAnsiTheme="minorHAnsi" w:cstheme="minorHAnsi"/>
        </w:rPr>
        <w:t xml:space="preserve"> que prevê a modernização da infraestrutura administrativa e tecnológica como condição para a adequada execução do PAIF, da gestão descentralizada do Cadastro Único e do acompanhamento das famílias beneficiárias do Programa Bolsa Família;</w:t>
      </w:r>
    </w:p>
    <w:p w14:paraId="01928E2C" w14:textId="77777777" w:rsidR="00A3725E" w:rsidRPr="003E2ECF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 xml:space="preserve">c) da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reorganização física e funcional da unidade do CRAS em decorrência da reforma em andamento</w:t>
      </w:r>
      <w:r w:rsidRPr="003E2ECF">
        <w:rPr>
          <w:rFonts w:asciiTheme="minorHAnsi" w:hAnsiTheme="minorHAnsi" w:cstheme="minorHAnsi"/>
        </w:rPr>
        <w:t>, a qual demanda a readequação da infraestrutura de rede, conectividade e postos de trabalho, tornando necessária a atualização e ampliação dos equipamentos de TIC para garantir o pleno funcionamento dos serviços.</w:t>
      </w:r>
    </w:p>
    <w:p w14:paraId="6E64D7A4" w14:textId="77777777" w:rsidR="00A3725E" w:rsidRPr="003E2ECF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Dessa forma, a contratação não se configura como demanda isolada ou eventual, mas como medida coerente com o planejamento institucional, voltada à adequação da estrutura física e tecnológica do CRAS às suas atribuições legais e operacionais, em consonância com as diretrizes do SUAS e com os objetivos da política municipal de assistência social.</w:t>
      </w:r>
    </w:p>
    <w:p w14:paraId="7DD3274E" w14:textId="77777777" w:rsidR="00A3725E" w:rsidRPr="003E2ECF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 xml:space="preserve">Ressalta-se que, embora o Município ainda não disponha de Plano de Contratações Anual formalmente instituído, a presente demanda decorre de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necessidade objetiva, concreta e permanente da unidade</w:t>
      </w:r>
      <w:r w:rsidRPr="00490987">
        <w:rPr>
          <w:rFonts w:asciiTheme="minorHAnsi" w:hAnsiTheme="minorHAnsi" w:cstheme="minorHAnsi"/>
        </w:rPr>
        <w:t>, d</w:t>
      </w:r>
      <w:r w:rsidRPr="003E2ECF">
        <w:rPr>
          <w:rFonts w:asciiTheme="minorHAnsi" w:hAnsiTheme="minorHAnsi" w:cstheme="minorHAnsi"/>
        </w:rPr>
        <w:t>iretamente relacionada às atribuições legais do CRAS e à continuidade dos serviços socioassistenciais.</w:t>
      </w:r>
    </w:p>
    <w:p w14:paraId="11CDB71B" w14:textId="1D21D05E" w:rsidR="002766C5" w:rsidRPr="003E2ECF" w:rsidRDefault="00A3725E" w:rsidP="00490987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A inexistência de instrumento formal de planejamento de contratações não descaracteriza o planejamento da demanda, uma vez que esta se encontra devidamente fundamentada no P</w:t>
      </w:r>
      <w:r w:rsidR="00490987">
        <w:rPr>
          <w:rFonts w:asciiTheme="minorHAnsi" w:hAnsiTheme="minorHAnsi" w:cstheme="minorHAnsi"/>
        </w:rPr>
        <w:t>MAS</w:t>
      </w:r>
      <w:r w:rsidRPr="003E2ECF">
        <w:rPr>
          <w:rFonts w:asciiTheme="minorHAnsi" w:hAnsiTheme="minorHAnsi" w:cstheme="minorHAnsi"/>
        </w:rPr>
        <w:t>, no planejamento anual da Secretaria responsável e nas adequações estruturais decorrentes da reforma física da unidade.</w:t>
      </w:r>
    </w:p>
    <w:p w14:paraId="4F076120" w14:textId="77777777" w:rsidR="002766C5" w:rsidRPr="003E2ECF" w:rsidRDefault="002766C5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05A99C98" w14:textId="77777777" w:rsidR="00B060CA" w:rsidRPr="003E2ECF" w:rsidRDefault="00B060CA" w:rsidP="003E2ECF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3E2ECF">
        <w:rPr>
          <w:rFonts w:eastAsia="Times New Roman" w:cstheme="minorHAnsi"/>
          <w:b/>
          <w:bCs/>
          <w:sz w:val="24"/>
          <w:szCs w:val="24"/>
          <w:lang w:eastAsia="pt-BR"/>
        </w:rPr>
        <w:t>3. DESCRIÇÃO DOS REQUISITOS DA CONTRATAÇÃO</w:t>
      </w:r>
    </w:p>
    <w:p w14:paraId="4C330D2B" w14:textId="7BBE729B" w:rsidR="00B060CA" w:rsidRPr="003E2ECF" w:rsidRDefault="00B060CA" w:rsidP="003E2ECF">
      <w:pPr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pt-BR"/>
        </w:rPr>
      </w:pPr>
      <w:r w:rsidRPr="003E2ECF">
        <w:rPr>
          <w:rFonts w:eastAsia="Times New Roman" w:cstheme="minorHAnsi"/>
          <w:b/>
          <w:bCs/>
          <w:sz w:val="24"/>
          <w:szCs w:val="24"/>
          <w:lang w:eastAsia="pt-BR"/>
        </w:rPr>
        <w:t xml:space="preserve">3.1 Natureza do objeto: </w:t>
      </w:r>
      <w:r w:rsidRPr="003E2ECF">
        <w:rPr>
          <w:rFonts w:eastAsia="Times New Roman" w:cstheme="minorHAnsi"/>
          <w:sz w:val="24"/>
          <w:szCs w:val="24"/>
          <w:lang w:eastAsia="pt-BR"/>
        </w:rPr>
        <w:t>Bem comum, nos termos do art. 6º, inciso XIII, da Lei nº 14.133/2021, cujas especificações são usuais de mercado</w:t>
      </w:r>
      <w:r w:rsidRPr="003E2ECF">
        <w:rPr>
          <w:rFonts w:cstheme="minorHAnsi"/>
          <w:sz w:val="24"/>
          <w:szCs w:val="24"/>
        </w:rPr>
        <w:t>, não havendo a necessidade de alta especialização técnica</w:t>
      </w:r>
      <w:r w:rsidRPr="003E2ECF">
        <w:rPr>
          <w:rFonts w:eastAsia="Times New Roman" w:cstheme="minorHAnsi"/>
          <w:sz w:val="24"/>
          <w:szCs w:val="24"/>
          <w:lang w:eastAsia="pt-BR"/>
        </w:rPr>
        <w:t xml:space="preserve"> e podem ser objetivamente definidas.</w:t>
      </w:r>
    </w:p>
    <w:p w14:paraId="1457B365" w14:textId="199A95C0" w:rsidR="00E74C8E" w:rsidRPr="003E2ECF" w:rsidRDefault="00E74C8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Style w:val="Forte"/>
          <w:rFonts w:asciiTheme="minorHAnsi" w:hAnsiTheme="minorHAnsi" w:cstheme="minorHAnsi"/>
        </w:rPr>
        <w:t>3.2 Requisitos técnicos e legais</w:t>
      </w:r>
      <w:r w:rsidR="00490987">
        <w:rPr>
          <w:rStyle w:val="Forte"/>
          <w:rFonts w:asciiTheme="minorHAnsi" w:hAnsiTheme="minorHAnsi" w:cstheme="minorHAnsi"/>
        </w:rPr>
        <w:t xml:space="preserve">: </w:t>
      </w:r>
      <w:r w:rsidRPr="003E2ECF">
        <w:rPr>
          <w:rFonts w:asciiTheme="minorHAnsi" w:hAnsiTheme="minorHAnsi" w:cstheme="minorHAnsi"/>
        </w:rPr>
        <w:t>Os fornecedores deverão comprovar atuação em ramo de atividade compatível com o objeto, nos termos do art. 62 da Lei nº 14.133/2021, observada a legislação municipal aplicável.</w:t>
      </w:r>
      <w:r w:rsidR="00490987">
        <w:rPr>
          <w:rFonts w:asciiTheme="minorHAnsi" w:hAnsiTheme="minorHAnsi" w:cstheme="minorHAnsi"/>
        </w:rPr>
        <w:t xml:space="preserve"> </w:t>
      </w:r>
      <w:r w:rsidRPr="003E2ECF">
        <w:rPr>
          <w:rFonts w:asciiTheme="minorHAnsi" w:hAnsiTheme="minorHAnsi" w:cstheme="minorHAnsi"/>
        </w:rPr>
        <w:t xml:space="preserve">Os equipamentos deverão possuir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garantia mínima de 12 (doze)</w:t>
      </w:r>
      <w:r w:rsidRPr="003E2ECF">
        <w:rPr>
          <w:rStyle w:val="Forte"/>
          <w:rFonts w:asciiTheme="minorHAnsi" w:hAnsiTheme="minorHAnsi" w:cstheme="minorHAnsi"/>
        </w:rPr>
        <w:t xml:space="preserve">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meses</w:t>
      </w:r>
      <w:r w:rsidRPr="003E2ECF">
        <w:rPr>
          <w:rFonts w:asciiTheme="minorHAnsi" w:hAnsiTheme="minorHAnsi" w:cstheme="minorHAnsi"/>
        </w:rPr>
        <w:t>, contados do recebimento definitivo.</w:t>
      </w:r>
      <w:r w:rsidR="00490987">
        <w:rPr>
          <w:rFonts w:asciiTheme="minorHAnsi" w:hAnsiTheme="minorHAnsi" w:cstheme="minorHAnsi"/>
        </w:rPr>
        <w:t xml:space="preserve"> </w:t>
      </w:r>
      <w:r w:rsidRPr="003E2ECF">
        <w:rPr>
          <w:rFonts w:asciiTheme="minorHAnsi" w:hAnsiTheme="minorHAnsi" w:cstheme="minorHAnsi"/>
        </w:rPr>
        <w:t xml:space="preserve">Deverá ser assegurado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suporte técnico compatível com a criticidade do uso administrativo</w:t>
      </w:r>
      <w:r w:rsidRPr="00490987">
        <w:rPr>
          <w:rFonts w:asciiTheme="minorHAnsi" w:hAnsiTheme="minorHAnsi" w:cstheme="minorHAnsi"/>
          <w:b/>
          <w:bCs/>
        </w:rPr>
        <w:t>,</w:t>
      </w:r>
      <w:r w:rsidRPr="003E2ECF">
        <w:rPr>
          <w:rFonts w:asciiTheme="minorHAnsi" w:hAnsiTheme="minorHAnsi" w:cstheme="minorHAnsi"/>
        </w:rPr>
        <w:t xml:space="preserve"> incluindo atendimento dentro de prazos razoáveis (SLA), conforme a natureza do equipamento e as condições a serem detalhadas no Termo de Referência.</w:t>
      </w:r>
    </w:p>
    <w:p w14:paraId="0389E87C" w14:textId="77777777" w:rsidR="00E74C8E" w:rsidRPr="00490987" w:rsidRDefault="00E74C8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  <w:r w:rsidRPr="003E2ECF">
        <w:rPr>
          <w:rFonts w:asciiTheme="minorHAnsi" w:hAnsiTheme="minorHAnsi" w:cstheme="minorHAnsi"/>
        </w:rPr>
        <w:t xml:space="preserve">Os equipamentos deverão apresentar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eficiência energética, durabilidade e desempenho compatíveis com uso contínuo em unidade pública</w:t>
      </w:r>
      <w:r w:rsidRPr="00490987">
        <w:rPr>
          <w:rFonts w:asciiTheme="minorHAnsi" w:hAnsiTheme="minorHAnsi" w:cstheme="minorHAnsi"/>
        </w:rPr>
        <w:t>, bem como</w:t>
      </w:r>
      <w:r w:rsidRPr="00490987">
        <w:rPr>
          <w:rFonts w:asciiTheme="minorHAnsi" w:hAnsiTheme="minorHAnsi" w:cstheme="minorHAnsi"/>
          <w:b/>
          <w:bCs/>
        </w:rPr>
        <w:t xml:space="preserve">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plena compatibilidade com os sistemas utilizados pelo SUAS e com a infraestrutura de rede do CRAS</w:t>
      </w:r>
      <w:r w:rsidRPr="00490987">
        <w:rPr>
          <w:rFonts w:asciiTheme="minorHAnsi" w:hAnsiTheme="minorHAnsi" w:cstheme="minorHAnsi"/>
          <w:b/>
          <w:bCs/>
        </w:rPr>
        <w:t>.</w:t>
      </w:r>
    </w:p>
    <w:p w14:paraId="07E64C87" w14:textId="2213C5AC" w:rsidR="002766C5" w:rsidRPr="008931F4" w:rsidRDefault="00B060CA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E2ECF">
        <w:rPr>
          <w:rFonts w:cstheme="minorHAnsi"/>
          <w:b/>
          <w:bCs/>
          <w:sz w:val="24"/>
          <w:szCs w:val="24"/>
        </w:rPr>
        <w:t xml:space="preserve">3.3 Prazo de fornecimento: </w:t>
      </w:r>
      <w:r w:rsidR="002766C5" w:rsidRPr="008931F4">
        <w:rPr>
          <w:rFonts w:eastAsia="Times New Roman" w:cstheme="minorHAnsi"/>
          <w:sz w:val="24"/>
          <w:szCs w:val="24"/>
          <w:lang w:eastAsia="pt-BR"/>
        </w:rPr>
        <w:t>Até 15 (quinze) dias corridos após formalização.</w:t>
      </w:r>
    </w:p>
    <w:p w14:paraId="216696A3" w14:textId="0B446B09" w:rsidR="00B060CA" w:rsidRPr="00490987" w:rsidRDefault="00B060CA" w:rsidP="003E2ECF">
      <w:pPr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pt-BR"/>
        </w:rPr>
      </w:pPr>
      <w:r w:rsidRPr="0049098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3.4 Forma de fornecimento: </w:t>
      </w:r>
      <w:r w:rsidR="002766C5" w:rsidRPr="008931F4">
        <w:rPr>
          <w:rFonts w:eastAsia="Times New Roman" w:cstheme="minorHAnsi"/>
          <w:sz w:val="24"/>
          <w:szCs w:val="24"/>
          <w:lang w:eastAsia="pt-BR"/>
        </w:rPr>
        <w:t>Entrega integral no CRAS, com configuração básica.</w:t>
      </w:r>
      <w:r w:rsidRPr="0049098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</w:p>
    <w:p w14:paraId="0B80821D" w14:textId="13FA4559" w:rsidR="00B060CA" w:rsidRPr="003E2ECF" w:rsidRDefault="00B060CA" w:rsidP="003E2ECF">
      <w:pPr>
        <w:spacing w:after="0" w:line="240" w:lineRule="auto"/>
        <w:jc w:val="both"/>
        <w:outlineLvl w:val="2"/>
        <w:rPr>
          <w:rFonts w:cstheme="minorHAnsi"/>
          <w:sz w:val="24"/>
          <w:szCs w:val="24"/>
        </w:rPr>
      </w:pPr>
      <w:r w:rsidRPr="003E2ECF">
        <w:rPr>
          <w:rFonts w:eastAsia="Times New Roman" w:cstheme="minorHAnsi"/>
          <w:b/>
          <w:bCs/>
          <w:sz w:val="24"/>
          <w:szCs w:val="24"/>
          <w:lang w:eastAsia="pt-BR"/>
        </w:rPr>
        <w:lastRenderedPageBreak/>
        <w:t xml:space="preserve">3.5 Procedimento de contratação: </w:t>
      </w:r>
      <w:r w:rsidRPr="003E2ECF">
        <w:rPr>
          <w:rFonts w:eastAsia="Times New Roman" w:cstheme="minorHAnsi"/>
          <w:sz w:val="24"/>
          <w:szCs w:val="24"/>
          <w:lang w:eastAsia="pt-BR"/>
        </w:rPr>
        <w:t>A definição da modalidade de contratação e do procedimento licitatório caberá ao setor competente de compras e licitações, após análise técnica, jurídica e orçamentária, nos termos da Lei nº 14.133/2021</w:t>
      </w:r>
      <w:r w:rsidRPr="003E2ECF">
        <w:rPr>
          <w:rFonts w:cstheme="minorHAnsi"/>
          <w:sz w:val="24"/>
          <w:szCs w:val="24"/>
        </w:rPr>
        <w:t xml:space="preserve"> e da regulamentação municipal aplicável. </w:t>
      </w:r>
      <w:r w:rsidRPr="003E2ECF">
        <w:rPr>
          <w:rFonts w:eastAsia="Times New Roman" w:cstheme="minorHAnsi"/>
          <w:sz w:val="24"/>
          <w:szCs w:val="24"/>
          <w:lang w:eastAsia="pt-BR"/>
        </w:rPr>
        <w:t>D</w:t>
      </w:r>
      <w:r w:rsidRPr="003E2ECF">
        <w:rPr>
          <w:rFonts w:cstheme="minorHAnsi"/>
          <w:sz w:val="24"/>
          <w:szCs w:val="24"/>
        </w:rPr>
        <w:t>epende de análise global da Administração, que envolve, entre outros aspectos, a consolidação das demandas das diversas secretarias, a verificação do valor total envolvido, a avaliação da viabilidade de utilização do Sistema de Registro de Preços e a estratégia de contratação adotada pelo órgão.</w:t>
      </w:r>
    </w:p>
    <w:p w14:paraId="1453A3EC" w14:textId="77777777" w:rsidR="00220490" w:rsidRPr="003E2ECF" w:rsidRDefault="00220490" w:rsidP="003E2ECF">
      <w:pPr>
        <w:spacing w:after="0" w:line="240" w:lineRule="auto"/>
        <w:jc w:val="both"/>
        <w:outlineLvl w:val="2"/>
        <w:rPr>
          <w:rFonts w:cstheme="minorHAnsi"/>
          <w:sz w:val="24"/>
          <w:szCs w:val="24"/>
        </w:rPr>
      </w:pPr>
    </w:p>
    <w:p w14:paraId="550E6833" w14:textId="77777777" w:rsidR="00B97246" w:rsidRPr="003E2ECF" w:rsidRDefault="00B97246" w:rsidP="003E2ECF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3E2ECF">
        <w:rPr>
          <w:rFonts w:eastAsia="Times New Roman" w:cstheme="minorHAnsi"/>
          <w:b/>
          <w:bCs/>
          <w:sz w:val="24"/>
          <w:szCs w:val="24"/>
          <w:lang w:eastAsia="pt-BR"/>
        </w:rPr>
        <w:t>4. ESTIMATIVA DAS QUANTIDADES</w:t>
      </w:r>
    </w:p>
    <w:p w14:paraId="11C0CDEB" w14:textId="53C103C0" w:rsidR="00887D75" w:rsidRPr="00490987" w:rsidRDefault="00887D75" w:rsidP="00490987">
      <w:pPr>
        <w:pStyle w:val="PargrafodaLista"/>
        <w:numPr>
          <w:ilvl w:val="0"/>
          <w:numId w:val="60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87">
        <w:rPr>
          <w:rFonts w:eastAsia="Times New Roman" w:cstheme="minorHAnsi"/>
          <w:sz w:val="24"/>
          <w:szCs w:val="24"/>
          <w:lang w:eastAsia="pt-BR"/>
        </w:rPr>
        <w:t>1 (um) Computador de mesa;</w:t>
      </w:r>
    </w:p>
    <w:p w14:paraId="2CA85C0E" w14:textId="3959F9F0" w:rsidR="00887D75" w:rsidRPr="00490987" w:rsidRDefault="00887D75" w:rsidP="00490987">
      <w:pPr>
        <w:pStyle w:val="PargrafodaLista"/>
        <w:numPr>
          <w:ilvl w:val="0"/>
          <w:numId w:val="60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87">
        <w:rPr>
          <w:rFonts w:eastAsia="Times New Roman" w:cstheme="minorHAnsi"/>
          <w:sz w:val="24"/>
          <w:szCs w:val="24"/>
          <w:lang w:eastAsia="pt-BR"/>
        </w:rPr>
        <w:t>1 (um) Notebook;</w:t>
      </w:r>
    </w:p>
    <w:p w14:paraId="51E05AF4" w14:textId="6281425F" w:rsidR="00887D75" w:rsidRPr="00490987" w:rsidRDefault="00887D75" w:rsidP="00490987">
      <w:pPr>
        <w:pStyle w:val="PargrafodaLista"/>
        <w:numPr>
          <w:ilvl w:val="0"/>
          <w:numId w:val="60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87">
        <w:rPr>
          <w:rFonts w:eastAsia="Times New Roman" w:cstheme="minorHAnsi"/>
          <w:sz w:val="24"/>
          <w:szCs w:val="24"/>
          <w:lang w:eastAsia="pt-BR"/>
        </w:rPr>
        <w:t>2 (duas) Impressoras multifuncionais;</w:t>
      </w:r>
    </w:p>
    <w:p w14:paraId="270E22A0" w14:textId="78C4038F" w:rsidR="00887D75" w:rsidRPr="00490987" w:rsidRDefault="00887D75" w:rsidP="00490987">
      <w:pPr>
        <w:pStyle w:val="PargrafodaLista"/>
        <w:numPr>
          <w:ilvl w:val="0"/>
          <w:numId w:val="60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87">
        <w:rPr>
          <w:rFonts w:eastAsia="Times New Roman" w:cstheme="minorHAnsi"/>
          <w:sz w:val="24"/>
          <w:szCs w:val="24"/>
          <w:lang w:eastAsia="pt-BR"/>
        </w:rPr>
        <w:t>3 (três)</w:t>
      </w:r>
      <w:r w:rsidR="00490987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490987">
        <w:rPr>
          <w:rFonts w:eastAsia="Times New Roman" w:cstheme="minorHAnsi"/>
          <w:sz w:val="24"/>
          <w:szCs w:val="24"/>
          <w:lang w:eastAsia="pt-BR"/>
        </w:rPr>
        <w:t>Roteadores;</w:t>
      </w:r>
    </w:p>
    <w:p w14:paraId="645321C0" w14:textId="1F583096" w:rsidR="00887D75" w:rsidRDefault="00887D75" w:rsidP="00490987">
      <w:pPr>
        <w:pStyle w:val="PargrafodaLista"/>
        <w:numPr>
          <w:ilvl w:val="0"/>
          <w:numId w:val="60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87">
        <w:rPr>
          <w:rFonts w:eastAsia="Times New Roman" w:cstheme="minorHAnsi"/>
          <w:sz w:val="24"/>
          <w:szCs w:val="24"/>
          <w:lang w:eastAsia="pt-BR"/>
        </w:rPr>
        <w:t>1 (um)</w:t>
      </w:r>
      <w:r w:rsidR="00490987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490987">
        <w:rPr>
          <w:rFonts w:eastAsia="Times New Roman" w:cstheme="minorHAnsi"/>
          <w:sz w:val="24"/>
          <w:szCs w:val="24"/>
          <w:lang w:eastAsia="pt-BR"/>
        </w:rPr>
        <w:t>Switch</w:t>
      </w:r>
      <w:r w:rsidR="003924B3">
        <w:rPr>
          <w:rFonts w:eastAsia="Times New Roman" w:cstheme="minorHAnsi"/>
          <w:sz w:val="24"/>
          <w:szCs w:val="24"/>
          <w:lang w:eastAsia="pt-BR"/>
        </w:rPr>
        <w:t>;</w:t>
      </w:r>
    </w:p>
    <w:p w14:paraId="67B30F10" w14:textId="63801E89" w:rsidR="007115EF" w:rsidRPr="003924B3" w:rsidRDefault="007115EF" w:rsidP="00490987">
      <w:pPr>
        <w:pStyle w:val="PargrafodaLista"/>
        <w:numPr>
          <w:ilvl w:val="0"/>
          <w:numId w:val="60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924B3">
        <w:rPr>
          <w:sz w:val="24"/>
          <w:szCs w:val="24"/>
        </w:rPr>
        <w:t>2 (dois) Kit capa protetora + película + caneta touch compatível com Tablet Samsung Galaxy Tab A9 11</w:t>
      </w:r>
    </w:p>
    <w:p w14:paraId="0F8C2B8A" w14:textId="5910997D" w:rsidR="00887D75" w:rsidRPr="00490987" w:rsidRDefault="00DB2B61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87">
        <w:rPr>
          <w:rFonts w:asciiTheme="minorHAnsi" w:hAnsiTheme="minorHAnsi" w:cstheme="minorHAnsi"/>
          <w:b/>
          <w:bCs/>
        </w:rPr>
        <w:t xml:space="preserve">4.1. </w:t>
      </w:r>
      <w:r w:rsidR="00887D75" w:rsidRPr="00490987">
        <w:rPr>
          <w:rFonts w:asciiTheme="minorHAnsi" w:hAnsiTheme="minorHAnsi" w:cstheme="minorHAnsi"/>
          <w:b/>
          <w:bCs/>
        </w:rPr>
        <w:t>Distribuição dos recursos por item</w:t>
      </w:r>
      <w:r w:rsidR="00490987">
        <w:rPr>
          <w:rFonts w:asciiTheme="minorHAnsi" w:hAnsiTheme="minorHAnsi" w:cstheme="minorHAnsi"/>
        </w:rPr>
        <w:t>:</w:t>
      </w:r>
      <w:r w:rsidR="00887D75" w:rsidRPr="00490987">
        <w:rPr>
          <w:rFonts w:asciiTheme="minorHAnsi" w:hAnsiTheme="minorHAnsi" w:cstheme="minorHAnsi"/>
        </w:rPr>
        <w:t xml:space="preserve"> </w:t>
      </w:r>
    </w:p>
    <w:p w14:paraId="0AA9D9D1" w14:textId="327AB504" w:rsidR="00800CE2" w:rsidRPr="00490987" w:rsidRDefault="00DB2B61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 xml:space="preserve">Considerando que a presente contratação será custeada por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fontes de recursos distintas</w:t>
      </w:r>
      <w:r w:rsidRPr="00490987">
        <w:rPr>
          <w:rFonts w:asciiTheme="minorHAnsi" w:hAnsiTheme="minorHAnsi" w:cstheme="minorHAnsi"/>
        </w:rPr>
        <w:t xml:space="preserve"> (PROCAD, IGDPBF e Piso Estadual/FEAS), e visando assegurar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 xml:space="preserve">clareza, rastreabilidade, </w:t>
      </w:r>
      <w:r w:rsidR="00800CE2" w:rsidRPr="00490987">
        <w:rPr>
          <w:rFonts w:asciiTheme="minorHAnsi" w:hAnsiTheme="minorHAnsi" w:cstheme="minorHAnsi"/>
        </w:rPr>
        <w:t xml:space="preserve">a observância das finalidades específicas de cada fonte de financiamento, a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correta classificação orçamentária</w:t>
      </w:r>
      <w:r w:rsidR="00800CE2" w:rsidRPr="00490987">
        <w:rPr>
          <w:rStyle w:val="Forte"/>
          <w:rFonts w:asciiTheme="minorHAnsi" w:hAnsiTheme="minorHAnsi" w:cstheme="minorHAnsi"/>
          <w:b w:val="0"/>
          <w:bCs w:val="0"/>
        </w:rPr>
        <w:t xml:space="preserve"> e financeira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 xml:space="preserve"> e </w:t>
      </w:r>
      <w:r w:rsidR="00800CE2" w:rsidRPr="00490987">
        <w:rPr>
          <w:rStyle w:val="Forte"/>
          <w:rFonts w:asciiTheme="minorHAnsi" w:hAnsiTheme="minorHAnsi" w:cstheme="minorHAnsi"/>
          <w:b w:val="0"/>
          <w:bCs w:val="0"/>
        </w:rPr>
        <w:t xml:space="preserve">a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futura execução do empenho</w:t>
      </w:r>
      <w:r w:rsidRPr="00490987">
        <w:rPr>
          <w:rFonts w:asciiTheme="minorHAnsi" w:hAnsiTheme="minorHAnsi" w:cstheme="minorHAnsi"/>
        </w:rPr>
        <w:t>, apresenta-se a seguir a distribuição dos equipamentos por recurso financeiro.</w:t>
      </w:r>
      <w:r w:rsidR="00800CE2" w:rsidRPr="00490987">
        <w:rPr>
          <w:rFonts w:asciiTheme="minorHAnsi" w:hAnsiTheme="minorHAnsi" w:cstheme="minorHAnsi"/>
        </w:rPr>
        <w:t xml:space="preserve"> </w:t>
      </w:r>
    </w:p>
    <w:p w14:paraId="2D899B3A" w14:textId="6CDD2BE5" w:rsidR="00DB2B61" w:rsidRPr="00490987" w:rsidRDefault="00DB2B61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87">
        <w:rPr>
          <w:rFonts w:asciiTheme="minorHAnsi" w:hAnsiTheme="minorHAnsi" w:cstheme="minorHAnsi"/>
        </w:rPr>
        <w:t xml:space="preserve">A vinculação de cada item à respectiva fonte observa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a finalidade legal e programática de cada recurso</w:t>
      </w:r>
      <w:r w:rsidRPr="00490987">
        <w:rPr>
          <w:rFonts w:asciiTheme="minorHAnsi" w:hAnsiTheme="minorHAnsi" w:cstheme="minorHAnsi"/>
        </w:rPr>
        <w:t>, bem como o uso efetivo dos equipamentos no âmbito do CRAS, do Cadastro Único e</w:t>
      </w:r>
      <w:r w:rsidR="00800CE2" w:rsidRPr="00490987">
        <w:rPr>
          <w:rFonts w:asciiTheme="minorHAnsi" w:hAnsiTheme="minorHAnsi" w:cstheme="minorHAnsi"/>
        </w:rPr>
        <w:t xml:space="preserve"> Programa Bolsa Família e </w:t>
      </w:r>
      <w:r w:rsidRPr="00490987">
        <w:rPr>
          <w:rFonts w:asciiTheme="minorHAnsi" w:hAnsiTheme="minorHAnsi" w:cstheme="minorHAnsi"/>
        </w:rPr>
        <w:t xml:space="preserve">da Proteção Social Básica. Ressalta-se que esta distribuição não implica definição prévia de empenho, servindo como </w:t>
      </w:r>
      <w:r w:rsidRPr="00490987">
        <w:rPr>
          <w:rStyle w:val="Forte"/>
          <w:rFonts w:asciiTheme="minorHAnsi" w:hAnsiTheme="minorHAnsi" w:cstheme="minorHAnsi"/>
          <w:b w:val="0"/>
          <w:bCs w:val="0"/>
        </w:rPr>
        <w:t>referência técnica e administrativa</w:t>
      </w:r>
      <w:r w:rsidRPr="00490987">
        <w:rPr>
          <w:rFonts w:asciiTheme="minorHAnsi" w:hAnsiTheme="minorHAnsi" w:cstheme="minorHAnsi"/>
        </w:rPr>
        <w:t xml:space="preserve"> para orientar os setores de compras, contabilidade e execução financeira na fase posterior do processo.</w:t>
      </w:r>
    </w:p>
    <w:p w14:paraId="685961EB" w14:textId="2BACDD73" w:rsidR="00DB2B61" w:rsidRPr="003E2ECF" w:rsidRDefault="00DB2B61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  <w:r w:rsidRPr="003E2ECF">
        <w:rPr>
          <w:rFonts w:asciiTheme="minorHAnsi" w:hAnsiTheme="minorHAnsi" w:cstheme="minorHAnsi"/>
        </w:rPr>
        <w:t>O quadro a seguir apresenta a relação entre os equipamentos, as quantidades estimadas e os recursos a serem utilizados, sem prejuízo da definição final do empenho pelo setor competente</w:t>
      </w:r>
      <w:r w:rsidR="00800CE2" w:rsidRPr="003E2ECF">
        <w:rPr>
          <w:rFonts w:asciiTheme="minorHAnsi" w:hAnsiTheme="minorHAnsi" w:cstheme="minorHAnsi"/>
        </w:rPr>
        <w:t>:</w:t>
      </w:r>
    </w:p>
    <w:tbl>
      <w:tblPr>
        <w:tblW w:w="949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83"/>
        <w:gridCol w:w="2000"/>
        <w:gridCol w:w="6410"/>
      </w:tblGrid>
      <w:tr w:rsidR="00DB2B61" w:rsidRPr="00DB2B61" w14:paraId="3F51D935" w14:textId="77777777" w:rsidTr="00DB2B61">
        <w:trPr>
          <w:trHeight w:val="37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1700697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QUANT.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1B9A014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EQUIPAMENTO</w:t>
            </w:r>
          </w:p>
        </w:tc>
        <w:tc>
          <w:tcPr>
            <w:tcW w:w="6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93EF536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RECURSO</w:t>
            </w:r>
          </w:p>
        </w:tc>
      </w:tr>
      <w:tr w:rsidR="00DB2B61" w:rsidRPr="00DB2B61" w14:paraId="70EB200F" w14:textId="77777777" w:rsidTr="00DB2B61">
        <w:trPr>
          <w:trHeight w:val="37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8603BD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4A6080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ROTEADOR</w:t>
            </w:r>
          </w:p>
        </w:tc>
        <w:tc>
          <w:tcPr>
            <w:tcW w:w="6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4C51F" w14:textId="3ED68FA6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IGDPBF </w:t>
            </w:r>
            <w:r w:rsidRPr="003E2EC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(Cadastro Único/PBF- Infraestrutura de Rede)</w:t>
            </w:r>
          </w:p>
        </w:tc>
      </w:tr>
      <w:tr w:rsidR="00DB2B61" w:rsidRPr="00DB2B61" w14:paraId="56108569" w14:textId="77777777" w:rsidTr="00DB2B61">
        <w:trPr>
          <w:trHeight w:val="37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39CB93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437E13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SWICTH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8772A" w14:textId="0EFDEF6B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IGDPBF </w:t>
            </w:r>
            <w:r w:rsidRPr="003E2EC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(Cadastro Único/PBF -Infraestrutura de Rede)</w:t>
            </w:r>
          </w:p>
        </w:tc>
      </w:tr>
      <w:tr w:rsidR="00DB2B61" w:rsidRPr="00DB2B61" w14:paraId="4A2C1812" w14:textId="77777777" w:rsidTr="00DB2B61">
        <w:trPr>
          <w:trHeight w:val="37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AF06C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4652ED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NOTEBOOK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E812F6" w14:textId="05E57B75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IGDPBF </w:t>
            </w:r>
            <w:r w:rsidRPr="003E2EC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(Cadastro Único/PBF)</w:t>
            </w:r>
          </w:p>
        </w:tc>
      </w:tr>
      <w:tr w:rsidR="007115EF" w:rsidRPr="00DB2B61" w14:paraId="21B219E0" w14:textId="77777777" w:rsidTr="00DB2B61">
        <w:trPr>
          <w:trHeight w:val="37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562B89" w14:textId="16CB202E" w:rsidR="007115EF" w:rsidRPr="00DB2B61" w:rsidRDefault="007115EF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D0DDFD" w14:textId="7DFABA54" w:rsidR="007115EF" w:rsidRPr="00DB2B61" w:rsidRDefault="007115EF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KIT TABLET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E12E17" w14:textId="726FE594" w:rsidR="007115EF" w:rsidRPr="00DB2B61" w:rsidRDefault="007115EF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IGDPBF </w:t>
            </w:r>
            <w:r w:rsidRPr="003E2EC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(Cadastro Único/PBF)</w:t>
            </w:r>
          </w:p>
        </w:tc>
      </w:tr>
      <w:tr w:rsidR="00DB2B61" w:rsidRPr="00DB2B61" w14:paraId="7EE40076" w14:textId="77777777" w:rsidTr="00DB2B61">
        <w:trPr>
          <w:trHeight w:val="375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446EE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1CA83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2EA52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  <w:tr w:rsidR="00DB2B61" w:rsidRPr="00DB2B61" w14:paraId="25465B0D" w14:textId="77777777" w:rsidTr="00DB2B61">
        <w:trPr>
          <w:trHeight w:val="37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F2A34F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6FCBA9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IMPRESSORA</w:t>
            </w:r>
          </w:p>
        </w:tc>
        <w:tc>
          <w:tcPr>
            <w:tcW w:w="6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51AEA" w14:textId="0ED54F72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PROCAD</w:t>
            </w:r>
            <w:r w:rsidRPr="003E2EC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(Cadastro Único)</w:t>
            </w:r>
          </w:p>
        </w:tc>
      </w:tr>
      <w:tr w:rsidR="00DB2B61" w:rsidRPr="00DB2B61" w14:paraId="1EAD3A01" w14:textId="77777777" w:rsidTr="00DB2B61">
        <w:trPr>
          <w:trHeight w:val="37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FC59C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ECBAE1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COMPUTADOR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CA0EF8" w14:textId="2928F6F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PROCAD</w:t>
            </w:r>
            <w:r w:rsidRPr="003E2EC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(Cadastro Único)</w:t>
            </w:r>
          </w:p>
        </w:tc>
      </w:tr>
      <w:tr w:rsidR="00DB2B61" w:rsidRPr="00DB2B61" w14:paraId="06AFC5B2" w14:textId="77777777" w:rsidTr="00DB2B61">
        <w:trPr>
          <w:trHeight w:val="375"/>
        </w:trPr>
        <w:tc>
          <w:tcPr>
            <w:tcW w:w="10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70037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F0459A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AF618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pt-BR"/>
              </w:rPr>
            </w:pPr>
          </w:p>
        </w:tc>
      </w:tr>
      <w:tr w:rsidR="00DB2B61" w:rsidRPr="00DB2B61" w14:paraId="530D1FF0" w14:textId="77777777" w:rsidTr="00DB2B61">
        <w:trPr>
          <w:trHeight w:val="37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00260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7E601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IMPRESSORA</w:t>
            </w:r>
          </w:p>
        </w:tc>
        <w:tc>
          <w:tcPr>
            <w:tcW w:w="6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2F98FF" w14:textId="063161F0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FEAS 1058</w:t>
            </w:r>
            <w:r w:rsidRPr="003E2EC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(Proteção Social Básica)</w:t>
            </w:r>
          </w:p>
        </w:tc>
      </w:tr>
      <w:tr w:rsidR="00DB2B61" w:rsidRPr="00DB2B61" w14:paraId="00AE6DAD" w14:textId="77777777" w:rsidTr="00DB2B61">
        <w:trPr>
          <w:trHeight w:val="375"/>
        </w:trPr>
        <w:tc>
          <w:tcPr>
            <w:tcW w:w="1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8F27F5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FCBFD0" w14:textId="77777777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ROTEADOR</w:t>
            </w:r>
          </w:p>
        </w:tc>
        <w:tc>
          <w:tcPr>
            <w:tcW w:w="6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577849" w14:textId="48519A7D" w:rsidR="00DB2B61" w:rsidRPr="00DB2B61" w:rsidRDefault="00DB2B61" w:rsidP="003E2ECF">
            <w:pPr>
              <w:spacing w:after="0" w:line="240" w:lineRule="auto"/>
              <w:jc w:val="both"/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DB2B61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>FEAS 1058</w:t>
            </w:r>
            <w:r w:rsidRPr="003E2ECF">
              <w:rPr>
                <w:rFonts w:eastAsia="Times New Roman" w:cstheme="minorHAnsi"/>
                <w:b/>
                <w:bCs/>
                <w:color w:val="000000"/>
                <w:sz w:val="24"/>
                <w:szCs w:val="24"/>
                <w:lang w:eastAsia="pt-BR"/>
              </w:rPr>
              <w:t xml:space="preserve"> (Infraestrutura de Rede)</w:t>
            </w:r>
          </w:p>
        </w:tc>
      </w:tr>
    </w:tbl>
    <w:p w14:paraId="194CE8CE" w14:textId="77777777" w:rsidR="002766C5" w:rsidRPr="003E2ECF" w:rsidRDefault="002766C5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14:paraId="79B7BCED" w14:textId="77777777" w:rsidR="00B060CA" w:rsidRPr="003E2ECF" w:rsidRDefault="00B060CA" w:rsidP="003E2EC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70B6107C" w14:textId="45ECC5DC" w:rsidR="001E341E" w:rsidRPr="003E2ECF" w:rsidRDefault="00B97246" w:rsidP="003E2ECF">
      <w:pPr>
        <w:spacing w:after="0" w:line="240" w:lineRule="auto"/>
        <w:jc w:val="both"/>
        <w:outlineLvl w:val="1"/>
        <w:rPr>
          <w:rStyle w:val="Forte"/>
          <w:rFonts w:cstheme="minorHAnsi"/>
          <w:sz w:val="24"/>
          <w:szCs w:val="24"/>
        </w:rPr>
      </w:pPr>
      <w:r w:rsidRPr="003E2ECF">
        <w:rPr>
          <w:rFonts w:eastAsia="Times New Roman" w:cstheme="minorHAnsi"/>
          <w:b/>
          <w:bCs/>
          <w:sz w:val="24"/>
          <w:szCs w:val="24"/>
          <w:lang w:eastAsia="pt-BR"/>
        </w:rPr>
        <w:t xml:space="preserve">5. </w:t>
      </w:r>
      <w:r w:rsidR="001E341E" w:rsidRPr="003E2ECF">
        <w:rPr>
          <w:rStyle w:val="Forte"/>
          <w:rFonts w:cstheme="minorHAnsi"/>
          <w:sz w:val="24"/>
          <w:szCs w:val="24"/>
        </w:rPr>
        <w:t>ALTERNATIVAS DISPONÍVEIS NO MERCADO E SOLUÇÃO COMO UM TODO</w:t>
      </w:r>
    </w:p>
    <w:p w14:paraId="58D3CD9D" w14:textId="43ABF419" w:rsidR="004F4D37" w:rsidRP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>Foram analisadas as seguintes alternativas para atendimento da necessidade identificada:</w:t>
      </w:r>
    </w:p>
    <w:p w14:paraId="6DA913C7" w14:textId="0F3E545D" w:rsidR="004F4D37" w:rsidRPr="004F4D37" w:rsidRDefault="004F4D37" w:rsidP="00490987">
      <w:pPr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a) Reaproveitamento dos equipamentos atualmente existentes</w:t>
      </w:r>
      <w:r w:rsidR="00490987" w:rsidRPr="00490987">
        <w:rPr>
          <w:rFonts w:eastAsia="Times New Roman" w:cstheme="minorHAnsi"/>
          <w:b/>
          <w:bCs/>
          <w:sz w:val="24"/>
          <w:szCs w:val="24"/>
          <w:lang w:eastAsia="pt-BR"/>
        </w:rPr>
        <w:t>:</w:t>
      </w:r>
      <w:r w:rsidR="00490987">
        <w:rPr>
          <w:rFonts w:eastAsia="Times New Roman" w:cstheme="minorHAnsi"/>
          <w:sz w:val="24"/>
          <w:szCs w:val="24"/>
          <w:lang w:eastAsia="pt-BR"/>
        </w:rPr>
        <w:t xml:space="preserve"> e</w:t>
      </w:r>
      <w:r w:rsidRPr="004F4D37">
        <w:rPr>
          <w:rFonts w:eastAsia="Times New Roman" w:cstheme="minorHAnsi"/>
          <w:sz w:val="24"/>
          <w:szCs w:val="24"/>
          <w:lang w:eastAsia="pt-BR"/>
        </w:rPr>
        <w:t>ssa alternativa mostrou-se inviável, tendo em vista que parte significativa dos equipamentos de TIC atualmente disponíveis no CRAS encontra-se obsoleta, com falhas recorrentes de desempenho, limitações técnicas e incompatibilidade com os sistemas utilizados pelo SUAS, pelo Cadastro Único e pelo Programa Bolsa Família.</w:t>
      </w:r>
      <w:r w:rsidR="00490987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4F4D37">
        <w:rPr>
          <w:rFonts w:eastAsia="Times New Roman" w:cstheme="minorHAnsi"/>
          <w:sz w:val="24"/>
          <w:szCs w:val="24"/>
          <w:lang w:eastAsia="pt-BR"/>
        </w:rPr>
        <w:t>No caso específico da infraestrutura de rede, os roteadores e switch existentes não suportam a nova disposição física da unidade decorrente da reforma, apresentando limitações quanto à cobertura, à capacidade de conexão simultânea e à estabilidade da rede.</w:t>
      </w:r>
    </w:p>
    <w:p w14:paraId="6B6DD3D0" w14:textId="2AF4BF53" w:rsidR="004F4D37" w:rsidRPr="004F4D37" w:rsidRDefault="004F4D37" w:rsidP="00490987">
      <w:pPr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b) Manutenção ou adaptação pontual da infraestrutura existente</w:t>
      </w:r>
      <w:r w:rsidR="0049098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: </w:t>
      </w:r>
      <w:r w:rsidR="00490987" w:rsidRPr="00490987">
        <w:rPr>
          <w:rFonts w:eastAsia="Times New Roman" w:cstheme="minorHAnsi"/>
          <w:sz w:val="24"/>
          <w:szCs w:val="24"/>
          <w:lang w:eastAsia="pt-BR"/>
        </w:rPr>
        <w:t>f</w:t>
      </w:r>
      <w:r w:rsidRPr="004F4D37">
        <w:rPr>
          <w:rFonts w:eastAsia="Times New Roman" w:cstheme="minorHAnsi"/>
          <w:sz w:val="24"/>
          <w:szCs w:val="24"/>
          <w:lang w:eastAsia="pt-BR"/>
        </w:rPr>
        <w:t>oi avaliada a possibilidade de ampliação ou adaptação parcial da estrutura atual de rede e dos equipamentos disponíveis. Contudo, essa alternativa não se mostrou tecnicamente adequada nem economicamente vantajosa, uma vez que demandaria soluções fragmentadas, com risco elevado de falhas recorrentes, baixa durabilidade e ausência de padronização, além de não resolver de forma estrutural as limitações existentes.</w:t>
      </w:r>
    </w:p>
    <w:p w14:paraId="63689D39" w14:textId="76DA6A0F" w:rsidR="004F4D37" w:rsidRPr="004F4D37" w:rsidRDefault="004F4D37" w:rsidP="00490987">
      <w:pPr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c) Aquisição de equipamentos de menor especificação técnica</w:t>
      </w:r>
      <w:r w:rsidR="0049098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: </w:t>
      </w:r>
      <w:r w:rsidR="00490987" w:rsidRPr="00490987">
        <w:rPr>
          <w:rFonts w:eastAsia="Times New Roman" w:cstheme="minorHAnsi"/>
          <w:sz w:val="24"/>
          <w:szCs w:val="24"/>
          <w:lang w:eastAsia="pt-BR"/>
        </w:rPr>
        <w:t>a</w:t>
      </w:r>
      <w:r w:rsidRPr="004F4D37">
        <w:rPr>
          <w:rFonts w:eastAsia="Times New Roman" w:cstheme="minorHAnsi"/>
          <w:sz w:val="24"/>
          <w:szCs w:val="24"/>
          <w:lang w:eastAsia="pt-BR"/>
        </w:rPr>
        <w:t xml:space="preserve"> aquisição de equipamentos mais simples ou com menor capacidade técnica também foi considerada. Entretanto, essa alternativa foi descartada por não atender aos requisitos mínimos de desempenho, confiabilidade, segurança da informação e durabilidade exigidos para o funcionamento adequado dos serviços socioassistenciais, especialmente no contexto do Cadastro Único e da gestão da Proteção Social Básica.</w:t>
      </w:r>
    </w:p>
    <w:p w14:paraId="0BD3D9A3" w14:textId="098F0B4B" w:rsidR="004F4D37" w:rsidRPr="004F4D37" w:rsidRDefault="004F4D37" w:rsidP="00490987">
      <w:pPr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d) Manutenção do serviço terceirizado de impressão</w:t>
      </w:r>
      <w:r w:rsidR="0049098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: </w:t>
      </w:r>
      <w:r w:rsidR="00490987" w:rsidRPr="00490987">
        <w:rPr>
          <w:rFonts w:eastAsia="Times New Roman" w:cstheme="minorHAnsi"/>
          <w:sz w:val="24"/>
          <w:szCs w:val="24"/>
          <w:lang w:eastAsia="pt-BR"/>
        </w:rPr>
        <w:t>a</w:t>
      </w:r>
      <w:r w:rsidRPr="004F4D37">
        <w:rPr>
          <w:rFonts w:eastAsia="Times New Roman" w:cstheme="minorHAnsi"/>
          <w:sz w:val="24"/>
          <w:szCs w:val="24"/>
          <w:lang w:eastAsia="pt-BR"/>
        </w:rPr>
        <w:t xml:space="preserve"> permanência do modelo atual, baseado em impressoras cedidas por contrato terceirizado, mostrou-se inadequada diante do desempenho insatisfatório dos equipamentos fornecidos, da recorrência de falhas, da baixa qualidade das impressões e da impossibilidade de substituição eficiente no âmbito do contrato vigente, resultando em atrasos, retrabalho e prejuízos à qualidade do atendimento.</w:t>
      </w:r>
    </w:p>
    <w:p w14:paraId="128991FE" w14:textId="560CA8F0" w:rsidR="004F4D37" w:rsidRPr="004F4D37" w:rsidRDefault="004F4D37" w:rsidP="00490987">
      <w:pPr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Solução adotada</w:t>
      </w:r>
      <w:r w:rsidR="00490987">
        <w:rPr>
          <w:rFonts w:eastAsia="Times New Roman" w:cstheme="minorHAnsi"/>
          <w:b/>
          <w:bCs/>
          <w:sz w:val="24"/>
          <w:szCs w:val="24"/>
          <w:lang w:eastAsia="pt-BR"/>
        </w:rPr>
        <w:t xml:space="preserve">: </w:t>
      </w:r>
      <w:r w:rsidR="00490987" w:rsidRPr="00490987">
        <w:rPr>
          <w:rFonts w:eastAsia="Times New Roman" w:cstheme="minorHAnsi"/>
          <w:sz w:val="24"/>
          <w:szCs w:val="24"/>
          <w:lang w:eastAsia="pt-BR"/>
        </w:rPr>
        <w:t>d</w:t>
      </w:r>
      <w:r w:rsidRPr="004F4D37">
        <w:rPr>
          <w:rFonts w:eastAsia="Times New Roman" w:cstheme="minorHAnsi"/>
          <w:sz w:val="24"/>
          <w:szCs w:val="24"/>
          <w:lang w:eastAsia="pt-BR"/>
        </w:rPr>
        <w:t>iante da análise das alternativas, a solução mais adequada consiste na aquisição de equipamentos próprios de TIC, com especificações compatíveis com a demanda institucional, padronização, garantia mínima e suporte técnico.</w:t>
      </w:r>
    </w:p>
    <w:p w14:paraId="42B277F1" w14:textId="77777777" w:rsid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>Essa solução assegura maior eficiência operacional, estabilidade da rede, confiabilidade na emissão de documentos, autonomia administrativa, melhor relação custo-benefício e aderência às diretrizes do SUAS, além de atender às finalidades das diferentes fontes de financiamento envolvidas, configurando-se como a alternativa mais vantajosa para a Administração.</w:t>
      </w:r>
    </w:p>
    <w:p w14:paraId="7C432D21" w14:textId="6FBC3E9B" w:rsidR="007115EF" w:rsidRPr="004F4D37" w:rsidRDefault="007115EF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924B3">
        <w:rPr>
          <w:sz w:val="24"/>
          <w:szCs w:val="24"/>
        </w:rPr>
        <w:t>A solução contempla, ainda, a aquisição de kits de proteção e uso para tablets institucionais já existentes, como medida de preservação do patrimônio público, redução de custos com manutenção e reposição e garantia da continuidade das atividades do CadÚnico e do PBF.</w:t>
      </w:r>
    </w:p>
    <w:p w14:paraId="7EEF4151" w14:textId="77777777" w:rsidR="002766C5" w:rsidRPr="003924B3" w:rsidRDefault="002766C5" w:rsidP="003E2ECF">
      <w:pPr>
        <w:pStyle w:val="NormalWeb"/>
        <w:spacing w:before="0" w:beforeAutospacing="0" w:after="0" w:afterAutospacing="0"/>
        <w:jc w:val="both"/>
        <w:rPr>
          <w:rStyle w:val="Forte"/>
          <w:rFonts w:asciiTheme="minorHAnsi" w:hAnsiTheme="minorHAnsi" w:cstheme="minorHAnsi"/>
        </w:rPr>
      </w:pPr>
    </w:p>
    <w:p w14:paraId="6505444C" w14:textId="3BA9B324" w:rsidR="00220490" w:rsidRPr="003E2ECF" w:rsidRDefault="00220490" w:rsidP="003E2ECF">
      <w:pPr>
        <w:pStyle w:val="NormalWeb"/>
        <w:spacing w:before="0" w:beforeAutospacing="0" w:after="0" w:afterAutospacing="0"/>
        <w:jc w:val="both"/>
        <w:rPr>
          <w:rStyle w:val="Forte"/>
          <w:rFonts w:asciiTheme="minorHAnsi" w:hAnsiTheme="minorHAnsi" w:cstheme="minorHAnsi"/>
        </w:rPr>
      </w:pPr>
      <w:r w:rsidRPr="003E2ECF">
        <w:rPr>
          <w:rStyle w:val="Forte"/>
          <w:rFonts w:asciiTheme="minorHAnsi" w:hAnsiTheme="minorHAnsi" w:cstheme="minorHAnsi"/>
        </w:rPr>
        <w:t>6. ESTIMATIVA DO VALOR DA CONTRATAÇÃO</w:t>
      </w:r>
    </w:p>
    <w:p w14:paraId="67621A0B" w14:textId="77777777" w:rsidR="00E74C8E" w:rsidRPr="003E2ECF" w:rsidRDefault="00E74C8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Style w:val="Forte"/>
          <w:rFonts w:asciiTheme="minorHAnsi" w:hAnsiTheme="minorHAnsi" w:cstheme="minorHAnsi"/>
        </w:rPr>
        <w:t>6.1 Metodologia da estimativa de preços</w:t>
      </w:r>
    </w:p>
    <w:p w14:paraId="398DF3A2" w14:textId="79E24042" w:rsidR="00E74C8E" w:rsidRPr="003E2ECF" w:rsidRDefault="00E74C8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A estimativa do valor da contratação foi elaborada com base em pesquisa de preços realizada junto a comércio eletrônico, fornecedores especializados em equipamentos de Tecnologia da Informação e Comunicação (TIC) e em registros de contratações públicas disponíveis no Portal Nacional de Contratações Públicas</w:t>
      </w:r>
      <w:r w:rsidR="004909C4">
        <w:rPr>
          <w:rFonts w:asciiTheme="minorHAnsi" w:hAnsiTheme="minorHAnsi" w:cstheme="minorHAnsi"/>
        </w:rPr>
        <w:t>-</w:t>
      </w:r>
      <w:r w:rsidRPr="003E2ECF">
        <w:rPr>
          <w:rFonts w:asciiTheme="minorHAnsi" w:hAnsiTheme="minorHAnsi" w:cstheme="minorHAnsi"/>
        </w:rPr>
        <w:t>PNCP, considerando objetos similares, cotações internas e valores praticados no mercado.</w:t>
      </w:r>
    </w:p>
    <w:p w14:paraId="15C86D50" w14:textId="77777777" w:rsidR="00E74C8E" w:rsidRPr="004909C4" w:rsidRDefault="00E74C8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</w:rPr>
        <w:lastRenderedPageBreak/>
        <w:t xml:space="preserve">Os valores estimados refletem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equipamentos com especificações compatíveis com uso institucional contínuo</w:t>
      </w:r>
      <w:r w:rsidRPr="004909C4">
        <w:rPr>
          <w:rFonts w:asciiTheme="minorHAnsi" w:hAnsiTheme="minorHAnsi" w:cstheme="minorHAnsi"/>
        </w:rPr>
        <w:t>, incluindo requisitos de desempenho, durabilidade, garantia mínima e suporte técnico adequados à utilização em unidade pública de atendimento socioassistencial.</w:t>
      </w:r>
    </w:p>
    <w:p w14:paraId="45165946" w14:textId="77777777" w:rsidR="00E74C8E" w:rsidRPr="003E2ECF" w:rsidRDefault="00E74C8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</w:rPr>
        <w:t xml:space="preserve">Adicionalmente, as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especificações técnicas adotadas e a faixa média de preços apurada foram analisadas e validadas tecnicamente pelo Setor de Informática do Município</w:t>
      </w:r>
      <w:r w:rsidRPr="004909C4">
        <w:rPr>
          <w:rFonts w:asciiTheme="minorHAnsi" w:hAnsiTheme="minorHAnsi" w:cstheme="minorHAnsi"/>
          <w:b/>
          <w:bCs/>
        </w:rPr>
        <w:t>,</w:t>
      </w:r>
      <w:r w:rsidRPr="004909C4">
        <w:rPr>
          <w:rFonts w:asciiTheme="minorHAnsi" w:hAnsiTheme="minorHAnsi" w:cstheme="minorHAnsi"/>
        </w:rPr>
        <w:t xml:space="preserve"> com apoio de servidores técnicos responsáveis pela área, de modo a assegurar compatibilidade com a infraestrutura existente, os sistemas utilizados pelo SUAS</w:t>
      </w:r>
      <w:r w:rsidRPr="003E2ECF">
        <w:rPr>
          <w:rFonts w:asciiTheme="minorHAnsi" w:hAnsiTheme="minorHAnsi" w:cstheme="minorHAnsi"/>
        </w:rPr>
        <w:t xml:space="preserve"> e a adequada relação entre custo, desempenho e vida útil dos equipamentos.</w:t>
      </w:r>
    </w:p>
    <w:p w14:paraId="6A6E7857" w14:textId="7155EE03" w:rsidR="00800CE2" w:rsidRPr="008931F4" w:rsidRDefault="00220490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  <w:b/>
          <w:bCs/>
        </w:rPr>
        <w:t xml:space="preserve">6.2 </w:t>
      </w:r>
      <w:r w:rsidR="00800CE2" w:rsidRPr="008931F4">
        <w:rPr>
          <w:rFonts w:asciiTheme="minorHAnsi" w:hAnsiTheme="minorHAnsi" w:cstheme="minorHAnsi"/>
          <w:b/>
          <w:bCs/>
        </w:rPr>
        <w:t>Valores unitários estimados:</w:t>
      </w:r>
    </w:p>
    <w:p w14:paraId="2B0B9F09" w14:textId="242829E4" w:rsidR="00800CE2" w:rsidRPr="004909C4" w:rsidRDefault="00800CE2" w:rsidP="004909C4">
      <w:pPr>
        <w:pStyle w:val="PargrafodaLista"/>
        <w:numPr>
          <w:ilvl w:val="0"/>
          <w:numId w:val="6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C4">
        <w:rPr>
          <w:rFonts w:eastAsia="Times New Roman" w:cstheme="minorHAnsi"/>
          <w:sz w:val="24"/>
          <w:szCs w:val="24"/>
          <w:lang w:eastAsia="pt-BR"/>
        </w:rPr>
        <w:t>Computador de mesa: R$ 8.000,00</w:t>
      </w:r>
    </w:p>
    <w:p w14:paraId="77E0F8A7" w14:textId="275B23CB" w:rsidR="00800CE2" w:rsidRPr="004909C4" w:rsidRDefault="00800CE2" w:rsidP="004909C4">
      <w:pPr>
        <w:pStyle w:val="PargrafodaLista"/>
        <w:numPr>
          <w:ilvl w:val="0"/>
          <w:numId w:val="6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C4">
        <w:rPr>
          <w:rFonts w:eastAsia="Times New Roman" w:cstheme="minorHAnsi"/>
          <w:sz w:val="24"/>
          <w:szCs w:val="24"/>
          <w:lang w:eastAsia="pt-BR"/>
        </w:rPr>
        <w:t xml:space="preserve">Notebook: R$ </w:t>
      </w:r>
      <w:r w:rsidR="00AA416B">
        <w:rPr>
          <w:rFonts w:eastAsia="Times New Roman" w:cstheme="minorHAnsi"/>
          <w:sz w:val="24"/>
          <w:szCs w:val="24"/>
          <w:lang w:eastAsia="pt-BR"/>
        </w:rPr>
        <w:t>5.0</w:t>
      </w:r>
      <w:r w:rsidRPr="004909C4">
        <w:rPr>
          <w:rFonts w:eastAsia="Times New Roman" w:cstheme="minorHAnsi"/>
          <w:sz w:val="24"/>
          <w:szCs w:val="24"/>
          <w:lang w:eastAsia="pt-BR"/>
        </w:rPr>
        <w:t>00,00</w:t>
      </w:r>
    </w:p>
    <w:p w14:paraId="0CB01D73" w14:textId="17BD1731" w:rsidR="00800CE2" w:rsidRPr="004909C4" w:rsidRDefault="00800CE2" w:rsidP="004909C4">
      <w:pPr>
        <w:pStyle w:val="PargrafodaLista"/>
        <w:numPr>
          <w:ilvl w:val="0"/>
          <w:numId w:val="6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C4">
        <w:rPr>
          <w:rFonts w:eastAsia="Times New Roman" w:cstheme="minorHAnsi"/>
          <w:sz w:val="24"/>
          <w:szCs w:val="24"/>
          <w:lang w:eastAsia="pt-BR"/>
        </w:rPr>
        <w:t xml:space="preserve">Impressora multifuncional: R$ </w:t>
      </w:r>
      <w:r w:rsidR="007112C3">
        <w:rPr>
          <w:rFonts w:eastAsia="Times New Roman" w:cstheme="minorHAnsi"/>
          <w:sz w:val="24"/>
          <w:szCs w:val="24"/>
          <w:lang w:eastAsia="pt-BR"/>
        </w:rPr>
        <w:t>6</w:t>
      </w:r>
      <w:r w:rsidRPr="004909C4">
        <w:rPr>
          <w:rFonts w:eastAsia="Times New Roman" w:cstheme="minorHAnsi"/>
          <w:sz w:val="24"/>
          <w:szCs w:val="24"/>
          <w:lang w:eastAsia="pt-BR"/>
        </w:rPr>
        <w:t>.000,00 x 2</w:t>
      </w:r>
    </w:p>
    <w:p w14:paraId="5B668524" w14:textId="491211EF" w:rsidR="00800CE2" w:rsidRPr="004909C4" w:rsidRDefault="00800CE2" w:rsidP="004909C4">
      <w:pPr>
        <w:pStyle w:val="PargrafodaLista"/>
        <w:numPr>
          <w:ilvl w:val="0"/>
          <w:numId w:val="61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C4">
        <w:rPr>
          <w:rFonts w:eastAsia="Times New Roman" w:cstheme="minorHAnsi"/>
          <w:sz w:val="24"/>
          <w:szCs w:val="24"/>
          <w:lang w:eastAsia="pt-BR"/>
        </w:rPr>
        <w:t>Roteador: R$ 900,00 x 3</w:t>
      </w:r>
    </w:p>
    <w:p w14:paraId="446ED1AB" w14:textId="015DCCA2" w:rsidR="00800CE2" w:rsidRPr="007115EF" w:rsidRDefault="00800CE2" w:rsidP="004909C4">
      <w:pPr>
        <w:pStyle w:val="PargrafodaLista"/>
        <w:numPr>
          <w:ilvl w:val="0"/>
          <w:numId w:val="6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909C4">
        <w:rPr>
          <w:rFonts w:eastAsia="Times New Roman" w:cstheme="minorHAnsi"/>
          <w:sz w:val="24"/>
          <w:szCs w:val="24"/>
          <w:lang w:eastAsia="pt-BR"/>
        </w:rPr>
        <w:t>Switch: R$ 4.000</w:t>
      </w:r>
    </w:p>
    <w:p w14:paraId="4D39219E" w14:textId="27C38227" w:rsidR="007115EF" w:rsidRPr="003924B3" w:rsidRDefault="007115EF" w:rsidP="004909C4">
      <w:pPr>
        <w:pStyle w:val="PargrafodaLista"/>
        <w:numPr>
          <w:ilvl w:val="0"/>
          <w:numId w:val="61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3924B3">
        <w:rPr>
          <w:rFonts w:eastAsia="Times New Roman" w:cstheme="minorHAnsi"/>
          <w:sz w:val="24"/>
          <w:szCs w:val="24"/>
          <w:lang w:eastAsia="pt-BR"/>
        </w:rPr>
        <w:t xml:space="preserve">Kit Tablet: R$ </w:t>
      </w:r>
      <w:r w:rsidR="00EC5A99" w:rsidRPr="003924B3">
        <w:rPr>
          <w:rFonts w:eastAsia="Times New Roman" w:cstheme="minorHAnsi"/>
          <w:sz w:val="24"/>
          <w:szCs w:val="24"/>
          <w:lang w:eastAsia="pt-BR"/>
        </w:rPr>
        <w:t>75,00</w:t>
      </w:r>
      <w:r w:rsidRPr="003924B3">
        <w:rPr>
          <w:rFonts w:eastAsia="Times New Roman" w:cstheme="minorHAnsi"/>
          <w:sz w:val="24"/>
          <w:szCs w:val="24"/>
          <w:lang w:eastAsia="pt-BR"/>
        </w:rPr>
        <w:t xml:space="preserve"> x2</w:t>
      </w:r>
    </w:p>
    <w:p w14:paraId="50596F6A" w14:textId="30655059" w:rsidR="00800CE2" w:rsidRPr="008931F4" w:rsidRDefault="00220490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924B3">
        <w:rPr>
          <w:rFonts w:cstheme="minorHAnsi"/>
          <w:b/>
          <w:bCs/>
          <w:sz w:val="24"/>
          <w:szCs w:val="24"/>
        </w:rPr>
        <w:t>6.3 Valor total estimado</w:t>
      </w:r>
      <w:r w:rsidR="00BD5F0D" w:rsidRPr="003924B3">
        <w:rPr>
          <w:rFonts w:cstheme="minorHAnsi"/>
          <w:b/>
          <w:bCs/>
          <w:sz w:val="24"/>
          <w:szCs w:val="24"/>
        </w:rPr>
        <w:t>:</w:t>
      </w:r>
      <w:r w:rsidRPr="003924B3">
        <w:rPr>
          <w:rFonts w:cstheme="minorHAnsi"/>
          <w:sz w:val="24"/>
          <w:szCs w:val="24"/>
        </w:rPr>
        <w:t xml:space="preserve"> </w:t>
      </w:r>
      <w:r w:rsidR="00800CE2" w:rsidRPr="008931F4">
        <w:rPr>
          <w:rFonts w:eastAsia="Times New Roman" w:cstheme="minorHAnsi"/>
          <w:sz w:val="24"/>
          <w:szCs w:val="24"/>
          <w:lang w:eastAsia="pt-BR"/>
        </w:rPr>
        <w:t xml:space="preserve">R$ </w:t>
      </w:r>
      <w:r w:rsidR="007112C3">
        <w:rPr>
          <w:rFonts w:eastAsia="Times New Roman" w:cstheme="minorHAnsi"/>
          <w:sz w:val="24"/>
          <w:szCs w:val="24"/>
          <w:lang w:eastAsia="pt-BR"/>
        </w:rPr>
        <w:t>31</w:t>
      </w:r>
      <w:r w:rsidR="00800CE2" w:rsidRPr="003924B3">
        <w:rPr>
          <w:rFonts w:eastAsia="Times New Roman" w:cstheme="minorHAnsi"/>
          <w:sz w:val="24"/>
          <w:szCs w:val="24"/>
          <w:lang w:eastAsia="pt-BR"/>
        </w:rPr>
        <w:t>.</w:t>
      </w:r>
      <w:r w:rsidR="00AA416B">
        <w:rPr>
          <w:rFonts w:eastAsia="Times New Roman" w:cstheme="minorHAnsi"/>
          <w:sz w:val="24"/>
          <w:szCs w:val="24"/>
          <w:lang w:eastAsia="pt-BR"/>
        </w:rPr>
        <w:t>8</w:t>
      </w:r>
      <w:r w:rsidR="00EC5A99" w:rsidRPr="003924B3">
        <w:rPr>
          <w:rFonts w:eastAsia="Times New Roman" w:cstheme="minorHAnsi"/>
          <w:sz w:val="24"/>
          <w:szCs w:val="24"/>
          <w:lang w:eastAsia="pt-BR"/>
        </w:rPr>
        <w:t>50</w:t>
      </w:r>
      <w:r w:rsidR="00800CE2" w:rsidRPr="008931F4">
        <w:rPr>
          <w:rFonts w:eastAsia="Times New Roman" w:cstheme="minorHAnsi"/>
          <w:sz w:val="24"/>
          <w:szCs w:val="24"/>
          <w:lang w:eastAsia="pt-BR"/>
        </w:rPr>
        <w:t>,00</w:t>
      </w:r>
    </w:p>
    <w:p w14:paraId="78921C9D" w14:textId="77777777" w:rsidR="00081A99" w:rsidRPr="004909C4" w:rsidRDefault="00081A99" w:rsidP="003E2ECF">
      <w:pPr>
        <w:pStyle w:val="NormalWeb"/>
        <w:spacing w:before="0" w:beforeAutospacing="0" w:after="0" w:afterAutospacing="0"/>
        <w:jc w:val="both"/>
        <w:rPr>
          <w:rStyle w:val="Forte"/>
          <w:rFonts w:asciiTheme="minorHAnsi" w:hAnsiTheme="minorHAnsi" w:cstheme="minorHAnsi"/>
        </w:rPr>
      </w:pPr>
    </w:p>
    <w:p w14:paraId="4344F383" w14:textId="2D1134DF" w:rsidR="001E341E" w:rsidRPr="004909C4" w:rsidRDefault="001E341E" w:rsidP="003E2ECF">
      <w:pPr>
        <w:pStyle w:val="Ttulo3"/>
        <w:spacing w:before="0" w:beforeAutospacing="0" w:after="0" w:afterAutospacing="0"/>
        <w:jc w:val="both"/>
        <w:rPr>
          <w:rStyle w:val="Forte"/>
          <w:rFonts w:asciiTheme="minorHAnsi" w:hAnsiTheme="minorHAnsi" w:cstheme="minorHAnsi"/>
          <w:b/>
          <w:bCs/>
          <w:sz w:val="24"/>
          <w:szCs w:val="24"/>
        </w:rPr>
      </w:pPr>
      <w:r w:rsidRPr="004909C4">
        <w:rPr>
          <w:rStyle w:val="Forte"/>
          <w:rFonts w:asciiTheme="minorHAnsi" w:hAnsiTheme="minorHAnsi" w:cstheme="minorHAnsi"/>
          <w:b/>
          <w:bCs/>
          <w:sz w:val="24"/>
          <w:szCs w:val="24"/>
        </w:rPr>
        <w:t>7. JUSTIFICATIVA PARA O PARCELAMENTO OU NÃO DA CONTRATAÇÃO</w:t>
      </w:r>
    </w:p>
    <w:p w14:paraId="1A5D44A8" w14:textId="77777777" w:rsidR="00A3725E" w:rsidRPr="004909C4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</w:rPr>
        <w:t>Nos termos do art. 47, inciso II, da Lei nº 14.133/2021, o parcelamento do objeto constitui regra geral das contratações públicas, devendo ser adotado sempre que técnica e economicamente viável, com vistas à ampliação da competitividade e à obtenção da proposta mais vantajosa para a Administração.</w:t>
      </w:r>
    </w:p>
    <w:p w14:paraId="071FAE36" w14:textId="77777777" w:rsidR="00A3725E" w:rsidRPr="004909C4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</w:rPr>
        <w:t xml:space="preserve">No presente caso, embora os equipamentos de Tecnologia da Informação e Comunicação possam, em tese, ser considerados bens individualmente identificáveis, a análise técnica demonstrou que o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parcelamento não se mostra vantajoso</w:t>
      </w:r>
      <w:r w:rsidRPr="004909C4">
        <w:rPr>
          <w:rFonts w:asciiTheme="minorHAnsi" w:hAnsiTheme="minorHAnsi" w:cstheme="minorHAnsi"/>
        </w:rPr>
        <w:t>, sob os aspectos técnico, operacional e econômico, pelos seguintes motivos:</w:t>
      </w:r>
    </w:p>
    <w:p w14:paraId="656B048A" w14:textId="77777777" w:rsidR="00A3725E" w:rsidRPr="004909C4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  <w:b/>
          <w:bCs/>
        </w:rPr>
        <w:t xml:space="preserve">a)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necessidade de padronização tecnológica</w:t>
      </w:r>
      <w:r w:rsidRPr="004909C4">
        <w:rPr>
          <w:rFonts w:asciiTheme="minorHAnsi" w:hAnsiTheme="minorHAnsi" w:cstheme="minorHAnsi"/>
        </w:rPr>
        <w:t>, de modo a assegurar compatibilidade entre os equipamentos, especialmente no que se refere à integração da rede interna, à interoperabilidade dos dispositivos e à gestão centralizada da infraestrutura de TIC do CRAS;</w:t>
      </w:r>
    </w:p>
    <w:p w14:paraId="559A0171" w14:textId="77777777" w:rsidR="00A3725E" w:rsidRPr="004909C4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  <w:b/>
          <w:bCs/>
        </w:rPr>
        <w:t xml:space="preserve">b)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garantia e suporte técnico integrados</w:t>
      </w:r>
      <w:r w:rsidRPr="004909C4">
        <w:rPr>
          <w:rFonts w:asciiTheme="minorHAnsi" w:hAnsiTheme="minorHAnsi" w:cstheme="minorHAnsi"/>
        </w:rPr>
        <w:t>, evitando a fragmentação de responsabilidades entre múltiplos fornecedores, o que poderia dificultar a resolução de falhas, ampliar o tempo de indisponibilidade dos sistemas e comprometer a continuidade dos serviços socioassistenciais;</w:t>
      </w:r>
    </w:p>
    <w:p w14:paraId="103627B1" w14:textId="77777777" w:rsidR="00A3725E" w:rsidRPr="004909C4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  <w:b/>
          <w:bCs/>
        </w:rPr>
        <w:t xml:space="preserve">c)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logística única de entrega, instalação e configuração</w:t>
      </w:r>
      <w:r w:rsidRPr="004909C4">
        <w:rPr>
          <w:rFonts w:asciiTheme="minorHAnsi" w:hAnsiTheme="minorHAnsi" w:cstheme="minorHAnsi"/>
        </w:rPr>
        <w:t>, especialmente relevante no contexto da reforma física da unidade, reduzindo riscos de incompatibilidades técnicas, atrasos na implantação e retrabalho das equipes;</w:t>
      </w:r>
    </w:p>
    <w:p w14:paraId="089D6A66" w14:textId="77777777" w:rsidR="00A3725E" w:rsidRPr="004909C4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  <w:b/>
          <w:bCs/>
        </w:rPr>
        <w:t xml:space="preserve">d)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economicidade global da contratação</w:t>
      </w:r>
      <w:r w:rsidRPr="004909C4">
        <w:rPr>
          <w:rFonts w:asciiTheme="minorHAnsi" w:hAnsiTheme="minorHAnsi" w:cstheme="minorHAnsi"/>
        </w:rPr>
        <w:t>, considerando que a aquisição conjunta tende a reduzir custos indiretos relacionados à gestão contratual, à fiscalização, à instalação e à manutenção, além de favorecer condições comerciais mais vantajosas;</w:t>
      </w:r>
    </w:p>
    <w:p w14:paraId="1A078E45" w14:textId="77777777" w:rsidR="00A3725E" w:rsidRPr="003E2ECF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  <w:b/>
          <w:bCs/>
        </w:rPr>
        <w:t xml:space="preserve">e)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continuidade dos serviços públicos</w:t>
      </w:r>
      <w:r w:rsidRPr="004909C4">
        <w:rPr>
          <w:rFonts w:asciiTheme="minorHAnsi" w:hAnsiTheme="minorHAnsi" w:cstheme="minorHAnsi"/>
          <w:b/>
          <w:bCs/>
        </w:rPr>
        <w:t>,</w:t>
      </w:r>
      <w:r w:rsidRPr="004909C4">
        <w:rPr>
          <w:rFonts w:asciiTheme="minorHAnsi" w:hAnsiTheme="minorHAnsi" w:cstheme="minorHAnsi"/>
        </w:rPr>
        <w:t xml:space="preserve"> uma vez que a entrega e a implantação coordenada dos equipamentos permitem a entrada em operação</w:t>
      </w:r>
      <w:r w:rsidRPr="003E2ECF">
        <w:rPr>
          <w:rFonts w:asciiTheme="minorHAnsi" w:hAnsiTheme="minorHAnsi" w:cstheme="minorHAnsi"/>
        </w:rPr>
        <w:t xml:space="preserve"> de forma simultânea, minimizando interrupções nos atendimentos do CRAS e do Cadastro Único.</w:t>
      </w:r>
    </w:p>
    <w:p w14:paraId="2EE99DEC" w14:textId="77777777" w:rsidR="00A3725E" w:rsidRPr="003E2ECF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Dessa forma, conclui-se que, no caso concreto, o parcelamento do objeto não ampliaria a competitividade de forma relevante e poderia acarretar prejuízos à eficiência, à padronização e à gestão da infraestrutura tecnológica, não se mostrando, portanto, técnica nem economicamente vantajoso.</w:t>
      </w:r>
    </w:p>
    <w:p w14:paraId="02C5B40A" w14:textId="77777777" w:rsidR="004909C4" w:rsidRDefault="004909C4" w:rsidP="003E2ECF">
      <w:pPr>
        <w:pStyle w:val="Ttulo2"/>
        <w:spacing w:before="0" w:line="240" w:lineRule="auto"/>
        <w:jc w:val="both"/>
        <w:rPr>
          <w:rFonts w:asciiTheme="minorHAnsi" w:eastAsia="Times New Roman" w:hAnsiTheme="minorHAnsi" w:cstheme="minorHAnsi"/>
          <w:b/>
          <w:bCs/>
          <w:color w:val="auto"/>
          <w:sz w:val="24"/>
          <w:szCs w:val="24"/>
          <w:lang w:eastAsia="pt-BR"/>
        </w:rPr>
      </w:pPr>
    </w:p>
    <w:p w14:paraId="4CDDB2C6" w14:textId="7B443582" w:rsidR="004F4D37" w:rsidRPr="003E2ECF" w:rsidRDefault="004F4D37" w:rsidP="003E2ECF">
      <w:pPr>
        <w:pStyle w:val="Ttulo2"/>
        <w:spacing w:before="0" w:line="240" w:lineRule="auto"/>
        <w:jc w:val="both"/>
        <w:rPr>
          <w:rFonts w:asciiTheme="minorHAnsi" w:eastAsia="Times New Roman" w:hAnsiTheme="minorHAnsi" w:cstheme="minorHAnsi"/>
          <w:b/>
          <w:bCs/>
          <w:color w:val="auto"/>
          <w:sz w:val="24"/>
          <w:szCs w:val="24"/>
          <w:lang w:eastAsia="pt-BR"/>
        </w:rPr>
      </w:pPr>
      <w:r w:rsidRPr="003E2ECF">
        <w:rPr>
          <w:rFonts w:asciiTheme="minorHAnsi" w:eastAsia="Times New Roman" w:hAnsiTheme="minorHAnsi" w:cstheme="minorHAnsi"/>
          <w:b/>
          <w:bCs/>
          <w:color w:val="auto"/>
          <w:sz w:val="24"/>
          <w:szCs w:val="24"/>
          <w:lang w:eastAsia="pt-BR"/>
        </w:rPr>
        <w:t>8. CRITÉRIOS DE DESEMPENHO, SUSTENTABILIDADE E ASSISTÊNCIA TÉCNICA</w:t>
      </w:r>
    </w:p>
    <w:p w14:paraId="702027AD" w14:textId="52D10FDF" w:rsidR="004F4D37" w:rsidRP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 xml:space="preserve">Os equipamentos </w:t>
      </w:r>
      <w:r w:rsidR="00BF1DE7">
        <w:rPr>
          <w:rFonts w:eastAsia="Times New Roman" w:cstheme="minorHAnsi"/>
          <w:sz w:val="24"/>
          <w:szCs w:val="24"/>
          <w:lang w:eastAsia="pt-BR"/>
        </w:rPr>
        <w:t xml:space="preserve">e materiais/acessórios </w:t>
      </w:r>
      <w:r w:rsidRPr="004F4D37">
        <w:rPr>
          <w:rFonts w:eastAsia="Times New Roman" w:cstheme="minorHAnsi"/>
          <w:sz w:val="24"/>
          <w:szCs w:val="24"/>
          <w:lang w:eastAsia="pt-BR"/>
        </w:rPr>
        <w:t>a serem adquiridos deverão atender a critérios mínimos de desempenho, sustentabilidade e suporte técnico, compatíveis com a criticidade das atividades desenvolvidas no CRAS e com o uso contínuo em unidade pública de atendimento socioassistencial.</w:t>
      </w:r>
    </w:p>
    <w:p w14:paraId="19A4D383" w14:textId="3E04B11E" w:rsidR="004F4D37" w:rsidRPr="004F4D37" w:rsidRDefault="004F4D37" w:rsidP="004909C4">
      <w:pPr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8.1 Desempenho</w:t>
      </w:r>
      <w:r w:rsidR="004909C4">
        <w:rPr>
          <w:rFonts w:eastAsia="Times New Roman" w:cstheme="minorHAnsi"/>
          <w:b/>
          <w:bCs/>
          <w:sz w:val="24"/>
          <w:szCs w:val="24"/>
          <w:lang w:eastAsia="pt-BR"/>
        </w:rPr>
        <w:t xml:space="preserve">: </w:t>
      </w:r>
      <w:r w:rsidR="004909C4" w:rsidRPr="004909C4">
        <w:rPr>
          <w:rFonts w:eastAsia="Times New Roman" w:cstheme="minorHAnsi"/>
          <w:sz w:val="24"/>
          <w:szCs w:val="24"/>
          <w:lang w:eastAsia="pt-BR"/>
        </w:rPr>
        <w:t>o</w:t>
      </w:r>
      <w:r w:rsidRPr="004F4D37">
        <w:rPr>
          <w:rFonts w:eastAsia="Times New Roman" w:cstheme="minorHAnsi"/>
          <w:sz w:val="24"/>
          <w:szCs w:val="24"/>
          <w:lang w:eastAsia="pt-BR"/>
        </w:rPr>
        <w:t>s equipamentos de TIC deverão apresentar desempenho compatível com os sistemas utilizados no âmbito do SUAS, especialmente o Cadastro Único e o Programa Bolsa Família, garantindo:</w:t>
      </w:r>
      <w:r w:rsidR="004909C4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4F4D37">
        <w:rPr>
          <w:rFonts w:eastAsia="Times New Roman" w:cstheme="minorHAnsi"/>
          <w:sz w:val="24"/>
          <w:szCs w:val="24"/>
          <w:lang w:eastAsia="pt-BR"/>
        </w:rPr>
        <w:t>funcionamento adequado e estável dos softwares institucionais;</w:t>
      </w:r>
      <w:r w:rsidR="004909C4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4F4D37">
        <w:rPr>
          <w:rFonts w:eastAsia="Times New Roman" w:cstheme="minorHAnsi"/>
          <w:sz w:val="24"/>
          <w:szCs w:val="24"/>
          <w:lang w:eastAsia="pt-BR"/>
        </w:rPr>
        <w:t>capacidade de processamento e resposta compatíveis com a demanda operacional;</w:t>
      </w:r>
      <w:r w:rsidR="004909C4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4F4D37">
        <w:rPr>
          <w:rFonts w:eastAsia="Times New Roman" w:cstheme="minorHAnsi"/>
          <w:sz w:val="24"/>
          <w:szCs w:val="24"/>
          <w:lang w:eastAsia="pt-BR"/>
        </w:rPr>
        <w:t xml:space="preserve"> impressão eficiente e com qualidade suficiente para a emissão de documentos oficiais legíveis; estabilidade e confiabilidade da rede interna; durabilidade e baixo índice de falhas, de modo a assegurar a continuidade dos serviços e reduzir interrupções no atendimento à população.</w:t>
      </w:r>
    </w:p>
    <w:p w14:paraId="01A58977" w14:textId="5DBEB3CB" w:rsidR="004F4D37" w:rsidRPr="004F4D37" w:rsidRDefault="004F4D37" w:rsidP="004909C4">
      <w:pPr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8.2 Sustentabilidade</w:t>
      </w:r>
      <w:r w:rsidR="004909C4">
        <w:rPr>
          <w:rFonts w:eastAsia="Times New Roman" w:cstheme="minorHAnsi"/>
          <w:b/>
          <w:bCs/>
          <w:sz w:val="24"/>
          <w:szCs w:val="24"/>
          <w:lang w:eastAsia="pt-BR"/>
        </w:rPr>
        <w:t xml:space="preserve">: </w:t>
      </w:r>
      <w:r w:rsidR="004909C4">
        <w:rPr>
          <w:rFonts w:eastAsia="Times New Roman" w:cstheme="minorHAnsi"/>
          <w:sz w:val="24"/>
          <w:szCs w:val="24"/>
          <w:lang w:eastAsia="pt-BR"/>
        </w:rPr>
        <w:t>a</w:t>
      </w:r>
      <w:r w:rsidRPr="004F4D37">
        <w:rPr>
          <w:rFonts w:eastAsia="Times New Roman" w:cstheme="minorHAnsi"/>
          <w:sz w:val="24"/>
          <w:szCs w:val="24"/>
          <w:lang w:eastAsia="pt-BR"/>
        </w:rPr>
        <w:t xml:space="preserve"> contratação deverá considerar critérios de sustentabilidade, sempre que compatíveis com o objeto, priorizando equipamentos que:</w:t>
      </w:r>
      <w:r w:rsidR="004909C4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4F4D37">
        <w:rPr>
          <w:rFonts w:eastAsia="Times New Roman" w:cstheme="minorHAnsi"/>
          <w:sz w:val="24"/>
          <w:szCs w:val="24"/>
          <w:lang w:eastAsia="pt-BR"/>
        </w:rPr>
        <w:t>apresentem eficiência energética, contribuindo para a redução do consumo de energia elétrica; possibilitem a redução do consumo de insumos, especialmente papel, por meio de funcionalidades como impressão frente e verso;</w:t>
      </w:r>
      <w:r w:rsidR="004909C4">
        <w:rPr>
          <w:rFonts w:eastAsia="Times New Roman" w:cstheme="minorHAnsi"/>
          <w:sz w:val="24"/>
          <w:szCs w:val="24"/>
          <w:lang w:eastAsia="pt-BR"/>
        </w:rPr>
        <w:t xml:space="preserve"> e </w:t>
      </w:r>
      <w:r w:rsidRPr="004F4D37">
        <w:rPr>
          <w:rFonts w:eastAsia="Times New Roman" w:cstheme="minorHAnsi"/>
          <w:sz w:val="24"/>
          <w:szCs w:val="24"/>
          <w:lang w:eastAsia="pt-BR"/>
        </w:rPr>
        <w:t>utilizem componentes passíveis de reciclagem ou descarte ambientalmente adequado, em conformidade com a legislação ambiental vigente.</w:t>
      </w:r>
      <w:r w:rsidR="007115EF" w:rsidRPr="007115EF">
        <w:t xml:space="preserve"> </w:t>
      </w:r>
      <w:r w:rsidR="007115EF">
        <w:t>Os kits de proteção para tablets contribuem para a durabilidade dos equipamentos, redução de danos e substituições precoces, alinhando-se aos critérios de desempenho e sustentabilidade da contratação.</w:t>
      </w:r>
    </w:p>
    <w:p w14:paraId="33A1608B" w14:textId="08A6D1FD" w:rsidR="004F4D37" w:rsidRPr="004F4D37" w:rsidRDefault="004F4D37" w:rsidP="004909C4">
      <w:pPr>
        <w:spacing w:after="0" w:line="240" w:lineRule="auto"/>
        <w:jc w:val="both"/>
        <w:outlineLvl w:val="2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8.3 Garantia e assistência técnica</w:t>
      </w:r>
      <w:r w:rsidR="004909C4">
        <w:rPr>
          <w:rFonts w:eastAsia="Times New Roman" w:cstheme="minorHAnsi"/>
          <w:b/>
          <w:bCs/>
          <w:sz w:val="24"/>
          <w:szCs w:val="24"/>
          <w:lang w:eastAsia="pt-BR"/>
        </w:rPr>
        <w:t xml:space="preserve">: </w:t>
      </w:r>
      <w:r w:rsidR="004909C4">
        <w:rPr>
          <w:rFonts w:eastAsia="Times New Roman" w:cstheme="minorHAnsi"/>
          <w:sz w:val="24"/>
          <w:szCs w:val="24"/>
          <w:lang w:eastAsia="pt-BR"/>
        </w:rPr>
        <w:t>o</w:t>
      </w:r>
      <w:r w:rsidRPr="004F4D37">
        <w:rPr>
          <w:rFonts w:eastAsia="Times New Roman" w:cstheme="minorHAnsi"/>
          <w:sz w:val="24"/>
          <w:szCs w:val="24"/>
          <w:lang w:eastAsia="pt-BR"/>
        </w:rPr>
        <w:t xml:space="preserve">s equipamentos </w:t>
      </w:r>
      <w:r w:rsidR="00BF1DE7">
        <w:rPr>
          <w:rFonts w:eastAsia="Times New Roman" w:cstheme="minorHAnsi"/>
          <w:sz w:val="24"/>
          <w:szCs w:val="24"/>
          <w:lang w:eastAsia="pt-BR"/>
        </w:rPr>
        <w:t xml:space="preserve">e materiais/acessórios </w:t>
      </w:r>
      <w:r w:rsidRPr="004F4D37">
        <w:rPr>
          <w:rFonts w:eastAsia="Times New Roman" w:cstheme="minorHAnsi"/>
          <w:sz w:val="24"/>
          <w:szCs w:val="24"/>
          <w:lang w:eastAsia="pt-BR"/>
        </w:rPr>
        <w:t>deverão contar com garantia mínima de fábrica e assistência técnica adequada, compatível com o uso administrativo contínuo em unidade pública, de forma a assegurar a confiabilidade operacional, a manutenção da capacidade de atendimento do CRAS e a proteção do investimento público, observadas as condições a serem detalhadas no Termo de Referência e no instrumento contratual.</w:t>
      </w:r>
    </w:p>
    <w:p w14:paraId="65125104" w14:textId="77777777" w:rsidR="006103DB" w:rsidRPr="003E2ECF" w:rsidRDefault="006103DB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6B934064" w14:textId="28513286" w:rsidR="006103DB" w:rsidRPr="003E2ECF" w:rsidRDefault="00241F3B" w:rsidP="003E2ECF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3E2ECF">
        <w:rPr>
          <w:rFonts w:eastAsia="Times New Roman" w:cstheme="minorHAnsi"/>
          <w:b/>
          <w:bCs/>
          <w:sz w:val="24"/>
          <w:szCs w:val="24"/>
          <w:lang w:eastAsia="pt-BR"/>
        </w:rPr>
        <w:t>9</w:t>
      </w:r>
      <w:r w:rsidR="006103DB" w:rsidRPr="003E2ECF">
        <w:rPr>
          <w:rFonts w:eastAsia="Times New Roman" w:cstheme="minorHAnsi"/>
          <w:b/>
          <w:bCs/>
          <w:sz w:val="24"/>
          <w:szCs w:val="24"/>
          <w:lang w:eastAsia="pt-BR"/>
        </w:rPr>
        <w:t>. RESULTADOS PRETENDIDOS</w:t>
      </w:r>
    </w:p>
    <w:p w14:paraId="08A823EE" w14:textId="77777777" w:rsidR="004F4D37" w:rsidRPr="003E2ECF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Com a implementação da solução proposta, espera-se alcançar os seguintes resultados institucionais:</w:t>
      </w:r>
    </w:p>
    <w:p w14:paraId="61EC4AAA" w14:textId="77777777" w:rsidR="004909C4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• modernização da infraestrutura tecnológica do CRAS, adequando-a às demandas atuais e à nova configuração física da unidade;</w:t>
      </w:r>
    </w:p>
    <w:p w14:paraId="1518EE46" w14:textId="4E24C3C1" w:rsidR="004909C4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• melhoria da qualidade, da agilidade e da confiabilidade dos atendimentos prestados no âmbito do CadÚnico, do P</w:t>
      </w:r>
      <w:r w:rsidR="004909C4">
        <w:rPr>
          <w:rFonts w:asciiTheme="minorHAnsi" w:hAnsiTheme="minorHAnsi" w:cstheme="minorHAnsi"/>
        </w:rPr>
        <w:t>BF</w:t>
      </w:r>
      <w:r w:rsidRPr="003E2ECF">
        <w:rPr>
          <w:rFonts w:asciiTheme="minorHAnsi" w:hAnsiTheme="minorHAnsi" w:cstheme="minorHAnsi"/>
        </w:rPr>
        <w:t xml:space="preserve"> e dos demais serviços da Proteção Social Básica;</w:t>
      </w:r>
    </w:p>
    <w:p w14:paraId="6069784F" w14:textId="77777777" w:rsidR="004909C4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• aumento da eficiência operacional das equipes, com redução de falhas, interrupções de serviço e retrabalho administrativo;</w:t>
      </w:r>
    </w:p>
    <w:p w14:paraId="08886C7D" w14:textId="77777777" w:rsidR="004909C4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• maior estabilidade e desempenho da rede interna, assegurando acesso contínuo e adequado aos sistemas do SUAS;</w:t>
      </w:r>
    </w:p>
    <w:p w14:paraId="638BD160" w14:textId="77777777" w:rsidR="004909C4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• garantia de impressão confiável, com qualidade adequada e documentos legíveis, eliminando atrasos na emissão de formulários, relatórios e registros oficiais;</w:t>
      </w:r>
    </w:p>
    <w:p w14:paraId="62FCC2E7" w14:textId="77777777" w:rsidR="007115EF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• fortalecimento da gestão da informação e da organização dos fluxos de trabalho, contribuindo para a qualificação do atendimento aos usuários;</w:t>
      </w:r>
    </w:p>
    <w:p w14:paraId="0D06D95E" w14:textId="63FBC311" w:rsidR="004909C4" w:rsidRPr="003924B3" w:rsidRDefault="007115EF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924B3">
        <w:rPr>
          <w:rFonts w:asciiTheme="minorHAnsi" w:hAnsiTheme="minorHAnsi" w:cstheme="minorHAnsi"/>
        </w:rPr>
        <w:t>• preservação dos tablets institucionais já adquiridos, com aumento da vida útil e maior eficiência no uso em atendimentos internos e externos do CadÚnico e PBF</w:t>
      </w:r>
      <w:r w:rsidR="003924B3">
        <w:rPr>
          <w:rFonts w:asciiTheme="minorHAnsi" w:hAnsiTheme="minorHAnsi" w:cstheme="minorHAnsi"/>
        </w:rPr>
        <w:t>;</w:t>
      </w:r>
    </w:p>
    <w:p w14:paraId="1BAABF72" w14:textId="73769BFA" w:rsidR="004909C4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• conformidade com as diretrizes do SUAS e com as finalidades dos recursos do IGDPBF, PROCAD e Piso Estadual/FEAS;</w:t>
      </w:r>
    </w:p>
    <w:p w14:paraId="35771683" w14:textId="007F345C" w:rsidR="004F4D37" w:rsidRPr="003E2ECF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• melhoria global da eficiência, da eficácia e da economicidade na prestação dos serviços socioassistenciais, com impacto direto na proteção integral dos usuários.</w:t>
      </w:r>
    </w:p>
    <w:p w14:paraId="457BE72E" w14:textId="77777777" w:rsidR="004F4D37" w:rsidRPr="003E2ECF" w:rsidRDefault="004F4D37" w:rsidP="003E2ECF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</w:p>
    <w:p w14:paraId="61AFA6F9" w14:textId="4924299B" w:rsidR="008C0796" w:rsidRPr="003E2ECF" w:rsidRDefault="00F02032" w:rsidP="003E2ECF">
      <w:pPr>
        <w:pStyle w:val="Ttulo3"/>
        <w:spacing w:before="0" w:beforeAutospacing="0" w:after="0" w:afterAutospacing="0"/>
        <w:jc w:val="both"/>
        <w:rPr>
          <w:rStyle w:val="Forte"/>
          <w:rFonts w:asciiTheme="minorHAnsi" w:hAnsiTheme="minorHAnsi" w:cstheme="minorHAnsi"/>
          <w:b/>
          <w:bCs/>
          <w:sz w:val="24"/>
          <w:szCs w:val="24"/>
        </w:rPr>
      </w:pPr>
      <w:r>
        <w:rPr>
          <w:rStyle w:val="Forte"/>
          <w:rFonts w:asciiTheme="minorHAnsi" w:hAnsiTheme="minorHAnsi" w:cstheme="minorHAnsi"/>
          <w:b/>
          <w:bCs/>
          <w:sz w:val="24"/>
          <w:szCs w:val="24"/>
        </w:rPr>
        <w:t>10</w:t>
      </w:r>
      <w:r w:rsidR="00250DB6" w:rsidRPr="003E2ECF">
        <w:rPr>
          <w:rStyle w:val="Forte"/>
          <w:rFonts w:asciiTheme="minorHAnsi" w:hAnsiTheme="minorHAnsi" w:cstheme="minorHAnsi"/>
          <w:b/>
          <w:bCs/>
          <w:sz w:val="24"/>
          <w:szCs w:val="24"/>
        </w:rPr>
        <w:t xml:space="preserve">. </w:t>
      </w:r>
      <w:r w:rsidR="008C0796" w:rsidRPr="003E2ECF">
        <w:rPr>
          <w:rStyle w:val="Forte"/>
          <w:rFonts w:asciiTheme="minorHAnsi" w:hAnsiTheme="minorHAnsi" w:cstheme="minorHAnsi"/>
          <w:b/>
          <w:bCs/>
          <w:sz w:val="24"/>
          <w:szCs w:val="24"/>
        </w:rPr>
        <w:t>PROVIDÊNCIAS PRÉVIAS À CONTRATAÇÃO</w:t>
      </w:r>
    </w:p>
    <w:p w14:paraId="297D144F" w14:textId="2BE5E404" w:rsidR="004F4D37" w:rsidRP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>Para viabilização da contratação pretendida, deverão ser adotadas, pelos setores competentes da Administração Municipal, providências prévias de natureza administrativa, técnica e operacional, em conformidade com a Lei nº 14.133/2021</w:t>
      </w:r>
      <w:r w:rsidR="004909C4">
        <w:rPr>
          <w:rFonts w:eastAsia="Times New Roman" w:cstheme="minorHAnsi"/>
          <w:sz w:val="24"/>
          <w:szCs w:val="24"/>
          <w:lang w:eastAsia="pt-BR"/>
        </w:rPr>
        <w:t xml:space="preserve"> e</w:t>
      </w:r>
      <w:r w:rsidRPr="004F4D37">
        <w:rPr>
          <w:rFonts w:eastAsia="Times New Roman" w:cstheme="minorHAnsi"/>
          <w:sz w:val="24"/>
          <w:szCs w:val="24"/>
          <w:lang w:eastAsia="pt-BR"/>
        </w:rPr>
        <w:t xml:space="preserve"> a legislação municipal aplicável</w:t>
      </w:r>
      <w:r w:rsidR="004909C4">
        <w:rPr>
          <w:rFonts w:eastAsia="Times New Roman" w:cstheme="minorHAnsi"/>
          <w:sz w:val="24"/>
          <w:szCs w:val="24"/>
          <w:lang w:eastAsia="pt-BR"/>
        </w:rPr>
        <w:t>,</w:t>
      </w:r>
      <w:r w:rsidRPr="004F4D37">
        <w:rPr>
          <w:rFonts w:eastAsia="Times New Roman" w:cstheme="minorHAnsi"/>
          <w:sz w:val="24"/>
          <w:szCs w:val="24"/>
          <w:lang w:eastAsia="pt-BR"/>
        </w:rPr>
        <w:t xml:space="preserve"> especialmente no que se refere à adequada preparação do ambiente institucional para recebimento e utilização dos equipamentos </w:t>
      </w:r>
      <w:r w:rsidR="00BF1DE7">
        <w:rPr>
          <w:rFonts w:eastAsia="Times New Roman" w:cstheme="minorHAnsi"/>
          <w:sz w:val="24"/>
          <w:szCs w:val="24"/>
          <w:lang w:eastAsia="pt-BR"/>
        </w:rPr>
        <w:t xml:space="preserve">e materiais/acessórios </w:t>
      </w:r>
      <w:r w:rsidRPr="004F4D37">
        <w:rPr>
          <w:rFonts w:eastAsia="Times New Roman" w:cstheme="minorHAnsi"/>
          <w:sz w:val="24"/>
          <w:szCs w:val="24"/>
          <w:lang w:eastAsia="pt-BR"/>
        </w:rPr>
        <w:t>de TIC, dentre as quais se destacam:</w:t>
      </w:r>
    </w:p>
    <w:p w14:paraId="7B426EA8" w14:textId="77777777" w:rsidR="004909C4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 xml:space="preserve">a) </w:t>
      </w: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adequação da infraestrutura física e lógica da unidade</w:t>
      </w:r>
      <w:r w:rsidRPr="004F4D37">
        <w:rPr>
          <w:rFonts w:eastAsia="Times New Roman" w:cstheme="minorHAnsi"/>
          <w:sz w:val="24"/>
          <w:szCs w:val="24"/>
          <w:lang w:eastAsia="pt-BR"/>
        </w:rPr>
        <w:t>, em consonância com a reforma em andamento no CRAS, incluindo a organização dos ambientes, dos pontos de rede e de energia elétrica necessários à instalação dos equipamentos;</w:t>
      </w:r>
    </w:p>
    <w:p w14:paraId="7354CDC3" w14:textId="73B4D453" w:rsidR="004F4D37" w:rsidRP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 xml:space="preserve">b) </w:t>
      </w: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definição e designação formal de servidores responsáveis pela gestão e fiscalização da futura contratação</w:t>
      </w:r>
      <w:r w:rsidRPr="004F4D37">
        <w:rPr>
          <w:rFonts w:eastAsia="Times New Roman" w:cstheme="minorHAnsi"/>
          <w:sz w:val="24"/>
          <w:szCs w:val="24"/>
          <w:lang w:eastAsia="pt-BR"/>
        </w:rPr>
        <w:t>, observando-se a segregação de funções, nos termos dos arts. 7º e 117 da Lei nº 14.133/2021;</w:t>
      </w:r>
    </w:p>
    <w:p w14:paraId="176695A6" w14:textId="77777777" w:rsidR="004F4D37" w:rsidRP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 xml:space="preserve">c) </w:t>
      </w: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planejamento da instalação e da entrada em operação dos equipamentos</w:t>
      </w:r>
      <w:r w:rsidRPr="004F4D37">
        <w:rPr>
          <w:rFonts w:eastAsia="Times New Roman" w:cstheme="minorHAnsi"/>
          <w:sz w:val="24"/>
          <w:szCs w:val="24"/>
          <w:lang w:eastAsia="pt-BR"/>
        </w:rPr>
        <w:t>, de modo a evitar a interrupção dos atendimentos socioassistenciais durante o processo de implantação;</w:t>
      </w:r>
    </w:p>
    <w:p w14:paraId="5587B2AE" w14:textId="3AFC0318" w:rsidR="004F4D37" w:rsidRP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 xml:space="preserve">d) </w:t>
      </w: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verificação da compatibilidade técnica dos equipamentos com os sistemas utilizados pelo SUAS</w:t>
      </w:r>
      <w:r w:rsidRPr="004F4D37">
        <w:rPr>
          <w:rFonts w:eastAsia="Times New Roman" w:cstheme="minorHAnsi"/>
          <w:sz w:val="24"/>
          <w:szCs w:val="24"/>
          <w:lang w:eastAsia="pt-BR"/>
        </w:rPr>
        <w:t>, especialmente CadÚnico e P</w:t>
      </w:r>
      <w:r w:rsidR="004909C4">
        <w:rPr>
          <w:rFonts w:eastAsia="Times New Roman" w:cstheme="minorHAnsi"/>
          <w:sz w:val="24"/>
          <w:szCs w:val="24"/>
          <w:lang w:eastAsia="pt-BR"/>
        </w:rPr>
        <w:t>BF</w:t>
      </w:r>
      <w:r w:rsidRPr="004F4D37">
        <w:rPr>
          <w:rFonts w:eastAsia="Times New Roman" w:cstheme="minorHAnsi"/>
          <w:sz w:val="24"/>
          <w:szCs w:val="24"/>
          <w:lang w:eastAsia="pt-BR"/>
        </w:rPr>
        <w:t>;</w:t>
      </w:r>
    </w:p>
    <w:p w14:paraId="51DEB1F3" w14:textId="77777777" w:rsid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 xml:space="preserve">e) </w:t>
      </w: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capacitação básica dos servidores usuários e dos responsáveis pela fiscalização</w:t>
      </w:r>
      <w:r w:rsidRPr="004F4D37">
        <w:rPr>
          <w:rFonts w:eastAsia="Times New Roman" w:cstheme="minorHAnsi"/>
          <w:sz w:val="24"/>
          <w:szCs w:val="24"/>
          <w:lang w:eastAsia="pt-BR"/>
        </w:rPr>
        <w:t>, quando necessário, para correta utilização dos equipamentos e acompanhamento da execução contratual;</w:t>
      </w:r>
    </w:p>
    <w:p w14:paraId="675D90F7" w14:textId="77777777" w:rsidR="004F4D37" w:rsidRP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 xml:space="preserve">f) </w:t>
      </w: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consolidação das demandas e vinculação das aquisições às respectivas fontes de recursos</w:t>
      </w:r>
      <w:r w:rsidRPr="004F4D37">
        <w:rPr>
          <w:rFonts w:eastAsia="Times New Roman" w:cstheme="minorHAnsi"/>
          <w:sz w:val="24"/>
          <w:szCs w:val="24"/>
          <w:lang w:eastAsia="pt-BR"/>
        </w:rPr>
        <w:t xml:space="preserve"> (PROCAD, IGDPBF e Piso Estadual/FEAS), assegurando rastreabilidade orçamentária e financeira;</w:t>
      </w:r>
    </w:p>
    <w:p w14:paraId="0B8F3DD5" w14:textId="77777777" w:rsidR="004F4D37" w:rsidRP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 xml:space="preserve">g) </w:t>
      </w: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realização de</w:t>
      </w:r>
      <w:r w:rsidRPr="004F4D37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pesquisa formal de preços</w:t>
      </w:r>
      <w:r w:rsidRPr="004F4D37">
        <w:rPr>
          <w:rFonts w:eastAsia="Times New Roman" w:cstheme="minorHAnsi"/>
          <w:sz w:val="24"/>
          <w:szCs w:val="24"/>
          <w:lang w:eastAsia="pt-BR"/>
        </w:rPr>
        <w:t>, verificação da disponibilidade orçamentária e financeira, análise jurídica e definição do procedimento de contratação pelo setor competente;</w:t>
      </w:r>
    </w:p>
    <w:p w14:paraId="1143CFA6" w14:textId="77777777" w:rsidR="004F4D37" w:rsidRP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 xml:space="preserve">h) </w:t>
      </w: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adoção dos atos administrativos necessários</w:t>
      </w:r>
      <w:r w:rsidRPr="004F4D37">
        <w:rPr>
          <w:rFonts w:eastAsia="Times New Roman" w:cstheme="minorHAnsi"/>
          <w:sz w:val="24"/>
          <w:szCs w:val="24"/>
          <w:lang w:eastAsia="pt-BR"/>
        </w:rPr>
        <w:t xml:space="preserve"> à formalização da contratação, incluindo a emissão do respectivo empenho.</w:t>
      </w:r>
    </w:p>
    <w:p w14:paraId="7181E0C7" w14:textId="2E39BD3C" w:rsidR="004F4D37" w:rsidRP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>Ressalta-se que as providências acima elencadas não implicam definição prévia da modalidade de contratação nem atribuição de competências ao CRAS além daquelas relacionadas à identificação da necessidade e à elaboração do E</w:t>
      </w:r>
      <w:r w:rsidR="004909C4">
        <w:rPr>
          <w:rFonts w:eastAsia="Times New Roman" w:cstheme="minorHAnsi"/>
          <w:sz w:val="24"/>
          <w:szCs w:val="24"/>
          <w:lang w:eastAsia="pt-BR"/>
        </w:rPr>
        <w:t>TP</w:t>
      </w:r>
      <w:r w:rsidRPr="004F4D37">
        <w:rPr>
          <w:rFonts w:eastAsia="Times New Roman" w:cstheme="minorHAnsi"/>
          <w:sz w:val="24"/>
          <w:szCs w:val="24"/>
          <w:lang w:eastAsia="pt-BR"/>
        </w:rPr>
        <w:t>.</w:t>
      </w:r>
    </w:p>
    <w:p w14:paraId="7B7B2E5E" w14:textId="77777777" w:rsidR="004F4D37" w:rsidRPr="003E2ECF" w:rsidRDefault="004F4D37" w:rsidP="003E2ECF">
      <w:pPr>
        <w:pStyle w:val="Ttulo3"/>
        <w:spacing w:before="0" w:beforeAutospacing="0" w:after="0" w:afterAutospacing="0"/>
        <w:jc w:val="both"/>
        <w:rPr>
          <w:rStyle w:val="Forte"/>
          <w:rFonts w:asciiTheme="minorHAnsi" w:hAnsiTheme="minorHAnsi" w:cstheme="minorHAnsi"/>
          <w:b/>
          <w:bCs/>
          <w:sz w:val="24"/>
          <w:szCs w:val="24"/>
        </w:rPr>
      </w:pPr>
    </w:p>
    <w:p w14:paraId="7E82220A" w14:textId="0A8F644E" w:rsidR="00A3725E" w:rsidRPr="003E2ECF" w:rsidRDefault="00F02032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>
        <w:rPr>
          <w:rStyle w:val="Forte"/>
          <w:rFonts w:asciiTheme="minorHAnsi" w:hAnsiTheme="minorHAnsi" w:cstheme="minorHAnsi"/>
        </w:rPr>
        <w:t>1</w:t>
      </w:r>
      <w:r w:rsidR="00A3725E" w:rsidRPr="003E2ECF">
        <w:rPr>
          <w:rStyle w:val="Forte"/>
          <w:rFonts w:asciiTheme="minorHAnsi" w:hAnsiTheme="minorHAnsi" w:cstheme="minorHAnsi"/>
        </w:rPr>
        <w:t>1. CONTRATAÇÕES CORRELATAS E/OU INTERDEPENDENTES</w:t>
      </w:r>
    </w:p>
    <w:p w14:paraId="6160D5A3" w14:textId="77777777" w:rsidR="00A3725E" w:rsidRPr="004909C4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  <w:r w:rsidRPr="003E2ECF">
        <w:rPr>
          <w:rFonts w:asciiTheme="minorHAnsi" w:hAnsiTheme="minorHAnsi" w:cstheme="minorHAnsi"/>
        </w:rPr>
        <w:t xml:space="preserve">A presente contratação possui relação contextual com outras ações administrativas em curso, notadamente a reforma física da unidade do CRAS e a existência de contrato vigente para serviços terceirizados de impressão. Todavia,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não há interdependência técnica, operacional ou jurídica que condicione a execução do objeto desta contratação à formalização ou à vigência de outros contratos</w:t>
      </w:r>
      <w:r w:rsidRPr="004909C4">
        <w:rPr>
          <w:rFonts w:asciiTheme="minorHAnsi" w:hAnsiTheme="minorHAnsi" w:cstheme="minorHAnsi"/>
          <w:b/>
          <w:bCs/>
        </w:rPr>
        <w:t>.</w:t>
      </w:r>
    </w:p>
    <w:p w14:paraId="5AF0BFBB" w14:textId="77777777" w:rsidR="00A3725E" w:rsidRPr="003E2ECF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A reforma da unidade constitui ação estrutural voltada à reorganização dos espaços físicos e dos postos de trabalho, sendo a presente contratação destinada à adequação e modernização da infraestrutura tecnológica necessária ao pleno funcionamento da unidade após a reconfiguração dos ambientes. Trata-se, portanto, de medidas complementares, porém autônomas, cada qual com objeto, finalidade e execução independentes.</w:t>
      </w:r>
    </w:p>
    <w:p w14:paraId="60F849E4" w14:textId="77777777" w:rsidR="00A3725E" w:rsidRPr="003E2ECF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Quanto ao contrato terceirizado de impressão atualmente vigente, registra-se que este não supre de forma adequada a necessidade institucional do CRAS, conforme demonstrado no presente Estudo Técnico Preliminar, razão pela qual a aquisição de impressoras próprias configura solução distinta e não dependente da manutenção ou extinção daquele contrato, observadas as providências administrativas cabíveis.</w:t>
      </w:r>
    </w:p>
    <w:p w14:paraId="30378B51" w14:textId="77777777" w:rsidR="00A3725E" w:rsidRPr="003E2ECF" w:rsidRDefault="00A3725E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3E2ECF">
        <w:rPr>
          <w:rFonts w:asciiTheme="minorHAnsi" w:hAnsiTheme="minorHAnsi" w:cstheme="minorHAnsi"/>
        </w:rPr>
        <w:t>Dessa forma, conclui-se que a contratação ora proposta é autônoma, suficiente e adequada para atender à necessidade identificada, não havendo contratações correlatas ou interdependentes que inviabilizem, condicionem ou comprometam a sua execução.</w:t>
      </w:r>
    </w:p>
    <w:p w14:paraId="462EFC4B" w14:textId="77777777" w:rsidR="00A3725E" w:rsidRPr="003E2ECF" w:rsidRDefault="00A3725E" w:rsidP="003E2ECF">
      <w:pPr>
        <w:pStyle w:val="Ttulo3"/>
        <w:spacing w:before="0" w:beforeAutospacing="0" w:after="0" w:afterAutospacing="0"/>
        <w:jc w:val="both"/>
        <w:rPr>
          <w:rStyle w:val="Forte"/>
          <w:rFonts w:asciiTheme="minorHAnsi" w:hAnsiTheme="minorHAnsi" w:cstheme="minorHAnsi"/>
          <w:b/>
          <w:bCs/>
          <w:sz w:val="24"/>
          <w:szCs w:val="24"/>
        </w:rPr>
      </w:pPr>
    </w:p>
    <w:p w14:paraId="13B19291" w14:textId="5676A8F9" w:rsidR="004F4D37" w:rsidRPr="004F4D37" w:rsidRDefault="004F4D37" w:rsidP="003E2ECF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1</w:t>
      </w:r>
      <w:r w:rsidR="00F02032">
        <w:rPr>
          <w:rFonts w:eastAsia="Times New Roman" w:cstheme="minorHAnsi"/>
          <w:b/>
          <w:bCs/>
          <w:sz w:val="24"/>
          <w:szCs w:val="24"/>
          <w:lang w:eastAsia="pt-BR"/>
        </w:rPr>
        <w:t>2</w:t>
      </w:r>
      <w:r w:rsidRPr="004F4D37">
        <w:rPr>
          <w:rFonts w:eastAsia="Times New Roman" w:cstheme="minorHAnsi"/>
          <w:b/>
          <w:bCs/>
          <w:sz w:val="24"/>
          <w:szCs w:val="24"/>
          <w:lang w:eastAsia="pt-BR"/>
        </w:rPr>
        <w:t>. POSSÍVEIS IMPACTOS AMBIENTAIS E MEDIDAS MITIGADORAS</w:t>
      </w:r>
    </w:p>
    <w:p w14:paraId="56077088" w14:textId="4C2C051D" w:rsidR="004F4D37" w:rsidRP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>A contratação em análise possui impactos ambientais de baixa relevância, considerando que se trata da aquisição de equipamentos de Tecnologia da Informação e Comunicação para uso administrativo e operacional no CRAS. Ainda assim, foram identificados os seguintes aspectos ambientais e respectivas medidas mitigadoras:</w:t>
      </w:r>
      <w:r w:rsidR="004909C4">
        <w:rPr>
          <w:rFonts w:eastAsia="Times New Roman" w:cstheme="minorHAnsi"/>
          <w:sz w:val="24"/>
          <w:szCs w:val="24"/>
          <w:lang w:eastAsia="pt-BR"/>
        </w:rPr>
        <w:t xml:space="preserve"> a)</w:t>
      </w:r>
      <w:r w:rsidR="004909C4" w:rsidRPr="004909C4">
        <w:rPr>
          <w:rFonts w:eastAsia="Times New Roman" w:cstheme="minorHAnsi"/>
          <w:sz w:val="24"/>
          <w:szCs w:val="24"/>
          <w:lang w:eastAsia="pt-BR"/>
        </w:rPr>
        <w:t>c</w:t>
      </w:r>
      <w:r w:rsidRPr="004F4D37">
        <w:rPr>
          <w:rFonts w:eastAsia="Times New Roman" w:cstheme="minorHAnsi"/>
          <w:sz w:val="24"/>
          <w:szCs w:val="24"/>
          <w:lang w:eastAsia="pt-BR"/>
        </w:rPr>
        <w:t>onsumo de energia elétrica: os equipamentos a serem adquiridos deverão apresentar eficiência energética compatível com padrões atuais de mercado, contribuindo para a redução do consumo de energia em comparação com equipamentos obsoletos atualmente em uso, mitigando impactos ambientais associados ao consumo energético contínuo</w:t>
      </w:r>
      <w:r w:rsidR="004909C4">
        <w:rPr>
          <w:rFonts w:eastAsia="Times New Roman" w:cstheme="minorHAnsi"/>
          <w:sz w:val="24"/>
          <w:szCs w:val="24"/>
          <w:lang w:eastAsia="pt-BR"/>
        </w:rPr>
        <w:t xml:space="preserve">; b) </w:t>
      </w:r>
      <w:r w:rsidR="004909C4" w:rsidRPr="004909C4">
        <w:rPr>
          <w:rFonts w:eastAsia="Times New Roman" w:cstheme="minorHAnsi"/>
          <w:sz w:val="24"/>
          <w:szCs w:val="24"/>
          <w:lang w:eastAsia="pt-BR"/>
        </w:rPr>
        <w:t>s</w:t>
      </w:r>
      <w:r w:rsidRPr="004F4D37">
        <w:rPr>
          <w:rFonts w:eastAsia="Times New Roman" w:cstheme="minorHAnsi"/>
          <w:sz w:val="24"/>
          <w:szCs w:val="24"/>
          <w:lang w:eastAsia="pt-BR"/>
        </w:rPr>
        <w:t>ubstituição de equipamentos antigos: a aquisição implicará a substituição gradual de equipamentos obsoletos, o que demanda atenção ao correto descarte de resíduos eletrônicos, evitando impactos ambientais decorrentes do manejo inadequado desses materiais</w:t>
      </w:r>
      <w:r w:rsidR="004909C4">
        <w:rPr>
          <w:rFonts w:eastAsia="Times New Roman" w:cstheme="minorHAnsi"/>
          <w:sz w:val="24"/>
          <w:szCs w:val="24"/>
          <w:lang w:eastAsia="pt-BR"/>
        </w:rPr>
        <w:t xml:space="preserve">; c) </w:t>
      </w:r>
      <w:r w:rsidR="004909C4" w:rsidRPr="004909C4">
        <w:rPr>
          <w:rFonts w:eastAsia="Times New Roman" w:cstheme="minorHAnsi"/>
          <w:sz w:val="24"/>
          <w:szCs w:val="24"/>
          <w:lang w:eastAsia="pt-BR"/>
        </w:rPr>
        <w:t>r</w:t>
      </w:r>
      <w:r w:rsidRPr="004F4D37">
        <w:rPr>
          <w:rFonts w:eastAsia="Times New Roman" w:cstheme="minorHAnsi"/>
          <w:sz w:val="24"/>
          <w:szCs w:val="24"/>
          <w:lang w:eastAsia="pt-BR"/>
        </w:rPr>
        <w:t>esíduos eletrônicos e logística reversa: os equipamentos inservíveis ou substituídos deverão ser destinados de forma ambientalmente adequada, preferencialmente por meio de programas de logística reversa, reciclagem ou recolhimento por empresas ou entidades habilitadas, em conformidade com a legislação ambiental vigente</w:t>
      </w:r>
      <w:r w:rsidR="004909C4">
        <w:rPr>
          <w:rFonts w:eastAsia="Times New Roman" w:cstheme="minorHAnsi"/>
          <w:sz w:val="24"/>
          <w:szCs w:val="24"/>
          <w:lang w:eastAsia="pt-BR"/>
        </w:rPr>
        <w:t xml:space="preserve">; d) </w:t>
      </w:r>
      <w:r w:rsidR="004909C4" w:rsidRPr="004909C4">
        <w:rPr>
          <w:rFonts w:eastAsia="Times New Roman" w:cstheme="minorHAnsi"/>
          <w:sz w:val="24"/>
          <w:szCs w:val="24"/>
          <w:lang w:eastAsia="pt-BR"/>
        </w:rPr>
        <w:t>r</w:t>
      </w:r>
      <w:r w:rsidRPr="004F4D37">
        <w:rPr>
          <w:rFonts w:eastAsia="Times New Roman" w:cstheme="minorHAnsi"/>
          <w:sz w:val="24"/>
          <w:szCs w:val="24"/>
          <w:lang w:eastAsia="pt-BR"/>
        </w:rPr>
        <w:t>edução do consumo de insumos: a adoção de impressoras multifuncionais com recursos como impressão frente e verso contribui para a redução do consumo de papel, mitigando impactos ambientais associados ao uso excessivo de insumos.</w:t>
      </w:r>
    </w:p>
    <w:p w14:paraId="7674E9BE" w14:textId="77777777" w:rsidR="004F4D37" w:rsidRPr="004F4D37" w:rsidRDefault="004F4D37" w:rsidP="003E2EC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4F4D37">
        <w:rPr>
          <w:rFonts w:eastAsia="Times New Roman" w:cstheme="minorHAnsi"/>
          <w:sz w:val="24"/>
          <w:szCs w:val="24"/>
          <w:lang w:eastAsia="pt-BR"/>
        </w:rPr>
        <w:t>Dessa forma, conclui-se que os impactos ambientais associados à contratação são mínimos e controláveis, sendo adequadamente mitigados pelas medidas acima descritas, em consonância com as diretrizes de sustentabilidade aplicáveis às contratações públicas.</w:t>
      </w:r>
    </w:p>
    <w:p w14:paraId="72E0FC00" w14:textId="77777777" w:rsidR="00241F3B" w:rsidRPr="003E2ECF" w:rsidRDefault="00241F3B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3126708A" w14:textId="458B4A97" w:rsidR="008C0796" w:rsidRPr="003E2ECF" w:rsidRDefault="0009723E" w:rsidP="003E2ECF">
      <w:pPr>
        <w:spacing w:after="0" w:line="240" w:lineRule="auto"/>
        <w:jc w:val="both"/>
        <w:outlineLvl w:val="1"/>
        <w:rPr>
          <w:rFonts w:eastAsia="Times New Roman" w:cstheme="minorHAnsi"/>
          <w:b/>
          <w:bCs/>
          <w:sz w:val="24"/>
          <w:szCs w:val="24"/>
          <w:lang w:eastAsia="pt-BR"/>
        </w:rPr>
      </w:pPr>
      <w:r w:rsidRPr="003E2ECF">
        <w:rPr>
          <w:rFonts w:eastAsia="Times New Roman" w:cstheme="minorHAnsi"/>
          <w:b/>
          <w:bCs/>
          <w:sz w:val="24"/>
          <w:szCs w:val="24"/>
          <w:lang w:eastAsia="pt-BR"/>
        </w:rPr>
        <w:t>1</w:t>
      </w:r>
      <w:r w:rsidR="00F02032">
        <w:rPr>
          <w:rFonts w:eastAsia="Times New Roman" w:cstheme="minorHAnsi"/>
          <w:b/>
          <w:bCs/>
          <w:sz w:val="24"/>
          <w:szCs w:val="24"/>
          <w:lang w:eastAsia="pt-BR"/>
        </w:rPr>
        <w:t>3</w:t>
      </w:r>
      <w:r w:rsidR="008C0796" w:rsidRPr="003E2ECF">
        <w:rPr>
          <w:rFonts w:eastAsia="Times New Roman" w:cstheme="minorHAnsi"/>
          <w:b/>
          <w:bCs/>
          <w:sz w:val="24"/>
          <w:szCs w:val="24"/>
          <w:lang w:eastAsia="pt-BR"/>
        </w:rPr>
        <w:t>. FUNDAMENTAÇÃO LEGAL E NORMATIVA</w:t>
      </w:r>
    </w:p>
    <w:p w14:paraId="0983F137" w14:textId="77777777" w:rsidR="00241F3B" w:rsidRPr="004909C4" w:rsidRDefault="00241F3B" w:rsidP="004909C4">
      <w:pPr>
        <w:pStyle w:val="PargrafodaLista"/>
        <w:numPr>
          <w:ilvl w:val="0"/>
          <w:numId w:val="62"/>
        </w:num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C4">
        <w:rPr>
          <w:rFonts w:eastAsia="Times New Roman" w:cstheme="minorHAnsi"/>
          <w:sz w:val="24"/>
          <w:szCs w:val="24"/>
          <w:lang w:eastAsia="pt-BR"/>
        </w:rPr>
        <w:t>Constituição Federal, art. 37;</w:t>
      </w:r>
    </w:p>
    <w:p w14:paraId="25C97D30" w14:textId="77777777" w:rsidR="00241F3B" w:rsidRPr="004909C4" w:rsidRDefault="00241F3B" w:rsidP="004909C4">
      <w:pPr>
        <w:pStyle w:val="PargrafodaLista"/>
        <w:numPr>
          <w:ilvl w:val="0"/>
          <w:numId w:val="62"/>
        </w:num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C4">
        <w:rPr>
          <w:rFonts w:eastAsia="Times New Roman" w:cstheme="minorHAnsi"/>
          <w:sz w:val="24"/>
          <w:szCs w:val="24"/>
          <w:lang w:eastAsia="pt-BR"/>
        </w:rPr>
        <w:t>Lei nº 14.133/2021;</w:t>
      </w:r>
    </w:p>
    <w:p w14:paraId="3DD4595E" w14:textId="77777777" w:rsidR="00241F3B" w:rsidRPr="004909C4" w:rsidRDefault="00241F3B" w:rsidP="004909C4">
      <w:pPr>
        <w:pStyle w:val="PargrafodaLista"/>
        <w:numPr>
          <w:ilvl w:val="0"/>
          <w:numId w:val="62"/>
        </w:num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C4">
        <w:rPr>
          <w:rFonts w:eastAsia="Times New Roman" w:cstheme="minorHAnsi"/>
          <w:sz w:val="24"/>
          <w:szCs w:val="24"/>
          <w:lang w:eastAsia="pt-BR"/>
        </w:rPr>
        <w:t>Lei nº 8.742/1993 (LOAS);</w:t>
      </w:r>
    </w:p>
    <w:p w14:paraId="16754BEC" w14:textId="77777777" w:rsidR="00241F3B" w:rsidRPr="004909C4" w:rsidRDefault="00241F3B" w:rsidP="004909C4">
      <w:pPr>
        <w:pStyle w:val="PargrafodaLista"/>
        <w:numPr>
          <w:ilvl w:val="0"/>
          <w:numId w:val="62"/>
        </w:num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C4">
        <w:rPr>
          <w:rFonts w:eastAsia="Times New Roman" w:cstheme="minorHAnsi"/>
          <w:sz w:val="24"/>
          <w:szCs w:val="24"/>
          <w:lang w:eastAsia="pt-BR"/>
        </w:rPr>
        <w:t>Normativas do SUAS;</w:t>
      </w:r>
    </w:p>
    <w:p w14:paraId="2CEE5395" w14:textId="77777777" w:rsidR="00241F3B" w:rsidRPr="004909C4" w:rsidRDefault="00241F3B" w:rsidP="004909C4">
      <w:pPr>
        <w:pStyle w:val="PargrafodaLista"/>
        <w:numPr>
          <w:ilvl w:val="0"/>
          <w:numId w:val="62"/>
        </w:num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C4">
        <w:rPr>
          <w:rFonts w:eastAsia="Times New Roman" w:cstheme="minorHAnsi"/>
          <w:sz w:val="24"/>
          <w:szCs w:val="24"/>
          <w:lang w:eastAsia="pt-BR"/>
        </w:rPr>
        <w:t>Regulamentação federal do IGDPBF e PROCAD;</w:t>
      </w:r>
    </w:p>
    <w:p w14:paraId="4E095378" w14:textId="77777777" w:rsidR="00241F3B" w:rsidRPr="004909C4" w:rsidRDefault="00241F3B" w:rsidP="004909C4">
      <w:pPr>
        <w:pStyle w:val="PargrafodaLista"/>
        <w:numPr>
          <w:ilvl w:val="0"/>
          <w:numId w:val="62"/>
        </w:num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C4">
        <w:rPr>
          <w:rFonts w:eastAsia="Times New Roman" w:cstheme="minorHAnsi"/>
          <w:sz w:val="24"/>
          <w:szCs w:val="24"/>
          <w:lang w:eastAsia="pt-BR"/>
        </w:rPr>
        <w:t>Portaria SNAS/MDS nº 47/2025;</w:t>
      </w:r>
    </w:p>
    <w:p w14:paraId="56D4025A" w14:textId="1B13999F" w:rsidR="00241F3B" w:rsidRPr="004909C4" w:rsidRDefault="00241F3B" w:rsidP="004909C4">
      <w:pPr>
        <w:pStyle w:val="PargrafodaLista"/>
        <w:numPr>
          <w:ilvl w:val="0"/>
          <w:numId w:val="62"/>
        </w:num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t-BR"/>
        </w:rPr>
      </w:pPr>
      <w:r w:rsidRPr="004909C4">
        <w:rPr>
          <w:rFonts w:eastAsia="Times New Roman" w:cstheme="minorHAnsi"/>
          <w:sz w:val="24"/>
          <w:szCs w:val="24"/>
          <w:lang w:eastAsia="pt-BR"/>
        </w:rPr>
        <w:t>Instrução Normativa SEGES nº 58/2022</w:t>
      </w:r>
      <w:r w:rsidR="004909C4">
        <w:rPr>
          <w:rFonts w:eastAsia="Times New Roman" w:cstheme="minorHAnsi"/>
          <w:sz w:val="24"/>
          <w:szCs w:val="24"/>
          <w:lang w:eastAsia="pt-BR"/>
        </w:rPr>
        <w:t xml:space="preserve"> -</w:t>
      </w:r>
      <w:r w:rsidRPr="004909C4">
        <w:rPr>
          <w:rFonts w:eastAsia="Times New Roman" w:cstheme="minorHAnsi"/>
          <w:sz w:val="24"/>
          <w:szCs w:val="24"/>
          <w:lang w:eastAsia="pt-BR"/>
        </w:rPr>
        <w:t xml:space="preserve"> aplicada como referência federal para elaboração do ETP, considerando que ainda não há regulamentação municipal equivalente, servindo como base metodológica e estruturante para o presente estudo.</w:t>
      </w:r>
    </w:p>
    <w:p w14:paraId="6151007F" w14:textId="59F93410" w:rsidR="006B1BA6" w:rsidRPr="004909C4" w:rsidRDefault="006B1BA6" w:rsidP="004909C4">
      <w:pPr>
        <w:pStyle w:val="PargrafodaLista"/>
        <w:numPr>
          <w:ilvl w:val="0"/>
          <w:numId w:val="62"/>
        </w:numPr>
        <w:spacing w:after="0" w:line="240" w:lineRule="auto"/>
        <w:ind w:left="360"/>
        <w:jc w:val="both"/>
        <w:outlineLvl w:val="2"/>
        <w:rPr>
          <w:rFonts w:cstheme="minorHAnsi"/>
          <w:sz w:val="24"/>
          <w:szCs w:val="24"/>
        </w:rPr>
      </w:pPr>
      <w:r w:rsidRPr="004909C4">
        <w:rPr>
          <w:rFonts w:cstheme="minorHAnsi"/>
          <w:sz w:val="24"/>
          <w:szCs w:val="24"/>
        </w:rPr>
        <w:t>Legislação municipal</w:t>
      </w:r>
      <w:r w:rsidR="004909C4">
        <w:rPr>
          <w:rFonts w:cstheme="minorHAnsi"/>
          <w:sz w:val="24"/>
          <w:szCs w:val="24"/>
        </w:rPr>
        <w:t xml:space="preserve"> </w:t>
      </w:r>
      <w:r w:rsidRPr="004909C4">
        <w:rPr>
          <w:rFonts w:cstheme="minorHAnsi"/>
          <w:sz w:val="24"/>
          <w:szCs w:val="24"/>
        </w:rPr>
        <w:t>- Decreto que regulamenta licitações, pesquisa de preços e atuação do Setor de Compras e Licitações, quando aplicável.</w:t>
      </w:r>
    </w:p>
    <w:p w14:paraId="0920D35E" w14:textId="77777777" w:rsidR="004909C4" w:rsidRPr="004909C4" w:rsidRDefault="004909C4" w:rsidP="004909C4">
      <w:pPr>
        <w:spacing w:after="0" w:line="240" w:lineRule="auto"/>
        <w:jc w:val="both"/>
        <w:outlineLvl w:val="2"/>
        <w:rPr>
          <w:rFonts w:cstheme="minorHAnsi"/>
          <w:sz w:val="24"/>
          <w:szCs w:val="24"/>
        </w:rPr>
      </w:pPr>
    </w:p>
    <w:p w14:paraId="6C7B35EA" w14:textId="6000B787" w:rsidR="004F4D37" w:rsidRPr="004909C4" w:rsidRDefault="004F4D37" w:rsidP="003E2ECF">
      <w:pPr>
        <w:pStyle w:val="Ttulo2"/>
        <w:spacing w:before="0" w:line="240" w:lineRule="auto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r w:rsidRPr="004909C4">
        <w:rPr>
          <w:rFonts w:asciiTheme="minorHAnsi" w:hAnsiTheme="minorHAnsi" w:cstheme="minorHAnsi"/>
          <w:b/>
          <w:bCs/>
          <w:color w:val="auto"/>
          <w:sz w:val="24"/>
          <w:szCs w:val="24"/>
        </w:rPr>
        <w:t>1</w:t>
      </w:r>
      <w:r w:rsidR="00F02032">
        <w:rPr>
          <w:rFonts w:asciiTheme="minorHAnsi" w:hAnsiTheme="minorHAnsi" w:cstheme="minorHAnsi"/>
          <w:b/>
          <w:bCs/>
          <w:color w:val="auto"/>
          <w:sz w:val="24"/>
          <w:szCs w:val="24"/>
        </w:rPr>
        <w:t>4</w:t>
      </w:r>
      <w:r w:rsidRPr="004909C4">
        <w:rPr>
          <w:rFonts w:asciiTheme="minorHAnsi" w:hAnsiTheme="minorHAnsi" w:cstheme="minorHAnsi"/>
          <w:b/>
          <w:bCs/>
          <w:color w:val="auto"/>
          <w:sz w:val="24"/>
          <w:szCs w:val="24"/>
        </w:rPr>
        <w:t>. DECLARAÇÃO DE VIABILIDADE E POSICIONAMENTO CONCLUSIVO</w:t>
      </w:r>
    </w:p>
    <w:p w14:paraId="4DD035E3" w14:textId="68FC6ED6" w:rsidR="004F4D37" w:rsidRPr="004909C4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</w:rPr>
        <w:t xml:space="preserve">Com base na análise da necessidade, do contexto institucional, das alternativas disponíveis no mercado e dos impactos envolvidos, conclui-se que a contratação proposta é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viável, necessária, adequada e suficiente</w:t>
      </w:r>
      <w:r w:rsidRPr="004909C4">
        <w:rPr>
          <w:rFonts w:asciiTheme="minorHAnsi" w:hAnsiTheme="minorHAnsi" w:cstheme="minorHAnsi"/>
        </w:rPr>
        <w:t xml:space="preserve"> para atender às demandas do</w:t>
      </w:r>
      <w:r w:rsidR="004909C4">
        <w:rPr>
          <w:rFonts w:asciiTheme="minorHAnsi" w:hAnsiTheme="minorHAnsi" w:cstheme="minorHAnsi"/>
        </w:rPr>
        <w:t xml:space="preserve"> </w:t>
      </w:r>
      <w:r w:rsidRPr="004909C4">
        <w:rPr>
          <w:rFonts w:asciiTheme="minorHAnsi" w:hAnsiTheme="minorHAnsi" w:cstheme="minorHAnsi"/>
        </w:rPr>
        <w:t>CRAS.</w:t>
      </w:r>
    </w:p>
    <w:p w14:paraId="47B02440" w14:textId="4788203A" w:rsidR="004F4D37" w:rsidRPr="004909C4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</w:rPr>
        <w:t>A aquisição de equipamentos de T</w:t>
      </w:r>
      <w:r w:rsidR="004909C4">
        <w:rPr>
          <w:rFonts w:asciiTheme="minorHAnsi" w:hAnsiTheme="minorHAnsi" w:cstheme="minorHAnsi"/>
        </w:rPr>
        <w:t>IC</w:t>
      </w:r>
      <w:r w:rsidRPr="004909C4">
        <w:rPr>
          <w:rFonts w:asciiTheme="minorHAnsi" w:hAnsiTheme="minorHAnsi" w:cstheme="minorHAnsi"/>
        </w:rPr>
        <w:t xml:space="preserve"> mostrou-se a</w:t>
      </w:r>
      <w:r w:rsidRPr="004909C4">
        <w:rPr>
          <w:rFonts w:asciiTheme="minorHAnsi" w:hAnsiTheme="minorHAnsi" w:cstheme="minorHAnsi"/>
          <w:b/>
          <w:bCs/>
        </w:rPr>
        <w:t xml:space="preserve">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solução mais adequada</w:t>
      </w:r>
      <w:r w:rsidRPr="004909C4">
        <w:rPr>
          <w:rFonts w:asciiTheme="minorHAnsi" w:hAnsiTheme="minorHAnsi" w:cstheme="minorHAnsi"/>
        </w:rPr>
        <w:t xml:space="preserve"> para a superação das limitações atualmente existentes, garantindo a modernização da infraestrutura tecnológica, a melhoria da eficiência operacional, a continuidade dos serviços socioassistenciais e a qualificação dos atendimentos prestados no âmbito do CadÚnico, do P</w:t>
      </w:r>
      <w:r w:rsidR="004909C4">
        <w:rPr>
          <w:rFonts w:asciiTheme="minorHAnsi" w:hAnsiTheme="minorHAnsi" w:cstheme="minorHAnsi"/>
        </w:rPr>
        <w:t>BF</w:t>
      </w:r>
      <w:r w:rsidRPr="004909C4">
        <w:rPr>
          <w:rFonts w:asciiTheme="minorHAnsi" w:hAnsiTheme="minorHAnsi" w:cstheme="minorHAnsi"/>
        </w:rPr>
        <w:t xml:space="preserve"> e da Proteção Social Básica.</w:t>
      </w:r>
    </w:p>
    <w:p w14:paraId="4B6B7C79" w14:textId="4CF7D353" w:rsidR="004F4D37" w:rsidRPr="004909C4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</w:rPr>
        <w:t xml:space="preserve">A solução adotada apresenta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aderência às diretrizes do SUAS</w:t>
      </w:r>
      <w:r w:rsidRPr="004909C4">
        <w:rPr>
          <w:rFonts w:asciiTheme="minorHAnsi" w:hAnsiTheme="minorHAnsi" w:cstheme="minorHAnsi"/>
        </w:rPr>
        <w:t xml:space="preserve"> e encontra-se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compatível com as finalidades das fontes de financiamento envolvidas</w:t>
      </w:r>
      <w:r w:rsidRPr="004909C4">
        <w:rPr>
          <w:rFonts w:asciiTheme="minorHAnsi" w:hAnsiTheme="minorHAnsi" w:cstheme="minorHAnsi"/>
        </w:rPr>
        <w:t>, observando os princípios da eficiência, da economicidade e do interesse público.</w:t>
      </w:r>
    </w:p>
    <w:p w14:paraId="759303E6" w14:textId="5A72E933" w:rsidR="004F4D37" w:rsidRDefault="004F4D37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4909C4">
        <w:rPr>
          <w:rFonts w:asciiTheme="minorHAnsi" w:hAnsiTheme="minorHAnsi" w:cstheme="minorHAnsi"/>
        </w:rPr>
        <w:t xml:space="preserve">Dessa forma, a contratação é considerada </w:t>
      </w:r>
      <w:r w:rsidRPr="004909C4">
        <w:rPr>
          <w:rStyle w:val="Forte"/>
          <w:rFonts w:asciiTheme="minorHAnsi" w:hAnsiTheme="minorHAnsi" w:cstheme="minorHAnsi"/>
          <w:b w:val="0"/>
          <w:bCs w:val="0"/>
        </w:rPr>
        <w:t>tecnicamente adequada e plenamente justificável</w:t>
      </w:r>
      <w:r w:rsidRPr="004909C4">
        <w:rPr>
          <w:rFonts w:asciiTheme="minorHAnsi" w:hAnsiTheme="minorHAnsi" w:cstheme="minorHAnsi"/>
          <w:b/>
          <w:bCs/>
        </w:rPr>
        <w:t>,</w:t>
      </w:r>
      <w:r w:rsidRPr="004909C4">
        <w:rPr>
          <w:rFonts w:asciiTheme="minorHAnsi" w:hAnsiTheme="minorHAnsi" w:cstheme="minorHAnsi"/>
        </w:rPr>
        <w:t xml:space="preserve"> atendendo à necessidade identificada e às exigências da Lei nº 14.133/2021.</w:t>
      </w:r>
    </w:p>
    <w:p w14:paraId="433E1FB5" w14:textId="77777777" w:rsidR="00AA416B" w:rsidRDefault="00AA416B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</w:p>
    <w:p w14:paraId="2ECD2FDC" w14:textId="541F8438" w:rsidR="00AA416B" w:rsidRPr="004909C4" w:rsidRDefault="00AA416B" w:rsidP="003E2ECF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AA416B">
        <w:rPr>
          <w:rFonts w:asciiTheme="minorHAnsi" w:hAnsiTheme="minorHAnsi" w:cstheme="minorHAnsi"/>
          <w:b/>
          <w:bCs/>
        </w:rPr>
        <w:t>15. ANEXOS:</w:t>
      </w:r>
      <w:r>
        <w:rPr>
          <w:rFonts w:asciiTheme="minorHAnsi" w:hAnsiTheme="minorHAnsi" w:cstheme="minorHAnsi"/>
        </w:rPr>
        <w:t xml:space="preserve"> Anexo único com a Descrição do objeto.</w:t>
      </w:r>
    </w:p>
    <w:p w14:paraId="01B7F6CE" w14:textId="77777777" w:rsidR="00241F3B" w:rsidRPr="003E2ECF" w:rsidRDefault="00241F3B" w:rsidP="003E2ECF">
      <w:pPr>
        <w:spacing w:after="0" w:line="240" w:lineRule="auto"/>
        <w:jc w:val="both"/>
        <w:outlineLvl w:val="2"/>
        <w:rPr>
          <w:rFonts w:cstheme="minorHAnsi"/>
          <w:sz w:val="24"/>
          <w:szCs w:val="24"/>
        </w:rPr>
      </w:pPr>
    </w:p>
    <w:p w14:paraId="503CCF2C" w14:textId="67151C87" w:rsidR="00F02032" w:rsidRPr="003E2ECF" w:rsidRDefault="00F02032" w:rsidP="00F02032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3E2ECF">
        <w:rPr>
          <w:rFonts w:cstheme="minorHAnsi"/>
          <w:b/>
          <w:bCs/>
          <w:sz w:val="24"/>
          <w:szCs w:val="24"/>
        </w:rPr>
        <w:t>1</w:t>
      </w:r>
      <w:r w:rsidR="00AA416B">
        <w:rPr>
          <w:rFonts w:cstheme="minorHAnsi"/>
          <w:b/>
          <w:bCs/>
          <w:sz w:val="24"/>
          <w:szCs w:val="24"/>
        </w:rPr>
        <w:t>6</w:t>
      </w:r>
      <w:r w:rsidRPr="003E2ECF">
        <w:rPr>
          <w:rFonts w:cstheme="minorHAnsi"/>
          <w:b/>
          <w:bCs/>
          <w:sz w:val="24"/>
          <w:szCs w:val="24"/>
        </w:rPr>
        <w:t>. LOCAL E DATA</w:t>
      </w:r>
    </w:p>
    <w:p w14:paraId="47E4AF17" w14:textId="58FC0C90" w:rsidR="00F02032" w:rsidRPr="000F554D" w:rsidRDefault="00F02032" w:rsidP="00F02032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E2ECF">
        <w:rPr>
          <w:rFonts w:cstheme="minorHAnsi"/>
          <w:sz w:val="24"/>
          <w:szCs w:val="24"/>
        </w:rPr>
        <w:t xml:space="preserve">Nova Bassano, </w:t>
      </w:r>
      <w:r w:rsidR="006C6968">
        <w:rPr>
          <w:rFonts w:cstheme="minorHAnsi"/>
          <w:sz w:val="24"/>
          <w:szCs w:val="24"/>
        </w:rPr>
        <w:t>3</w:t>
      </w:r>
      <w:r w:rsidRPr="004B46BA">
        <w:rPr>
          <w:rFonts w:cstheme="minorHAnsi"/>
          <w:color w:val="FF0000"/>
          <w:sz w:val="24"/>
          <w:szCs w:val="24"/>
        </w:rPr>
        <w:t xml:space="preserve"> </w:t>
      </w:r>
      <w:r w:rsidRPr="000F554D">
        <w:rPr>
          <w:rFonts w:cstheme="minorHAnsi"/>
          <w:sz w:val="24"/>
          <w:szCs w:val="24"/>
        </w:rPr>
        <w:t>de fevereiro de 2026.</w:t>
      </w:r>
    </w:p>
    <w:p w14:paraId="2B1DD29C" w14:textId="77777777" w:rsidR="00F02032" w:rsidRPr="003E2ECF" w:rsidRDefault="00F02032" w:rsidP="00F02032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0488CA99" w14:textId="4B4CAE89" w:rsidR="00F701F6" w:rsidRDefault="009D7884" w:rsidP="003E2ECF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  <w:r w:rsidRPr="003E2ECF">
        <w:rPr>
          <w:rFonts w:cstheme="minorHAnsi"/>
          <w:b/>
          <w:bCs/>
          <w:sz w:val="24"/>
          <w:szCs w:val="24"/>
        </w:rPr>
        <w:t>1</w:t>
      </w:r>
      <w:r w:rsidR="00AA416B">
        <w:rPr>
          <w:rFonts w:cstheme="minorHAnsi"/>
          <w:b/>
          <w:bCs/>
          <w:sz w:val="24"/>
          <w:szCs w:val="24"/>
        </w:rPr>
        <w:t>7</w:t>
      </w:r>
      <w:r w:rsidRPr="003E2ECF">
        <w:rPr>
          <w:rFonts w:cstheme="minorHAnsi"/>
          <w:b/>
          <w:bCs/>
          <w:sz w:val="24"/>
          <w:szCs w:val="24"/>
        </w:rPr>
        <w:t>. RESPONSÁVEL PELA ELAB</w:t>
      </w:r>
      <w:r w:rsidR="0001464C" w:rsidRPr="003E2ECF">
        <w:rPr>
          <w:rFonts w:cstheme="minorHAnsi"/>
          <w:b/>
          <w:bCs/>
          <w:sz w:val="24"/>
          <w:szCs w:val="24"/>
        </w:rPr>
        <w:t>O</w:t>
      </w:r>
      <w:r w:rsidRPr="003E2ECF">
        <w:rPr>
          <w:rFonts w:cstheme="minorHAnsi"/>
          <w:b/>
          <w:bCs/>
          <w:sz w:val="24"/>
          <w:szCs w:val="24"/>
        </w:rPr>
        <w:t>RAÇÃO</w:t>
      </w:r>
    </w:p>
    <w:p w14:paraId="190BCB7A" w14:textId="77777777" w:rsidR="004B46BA" w:rsidRPr="003E2ECF" w:rsidRDefault="004B46BA" w:rsidP="003E2ECF">
      <w:pPr>
        <w:spacing w:after="0" w:line="240" w:lineRule="auto"/>
        <w:jc w:val="both"/>
        <w:rPr>
          <w:rFonts w:cstheme="minorHAnsi"/>
          <w:b/>
          <w:bCs/>
          <w:sz w:val="24"/>
          <w:szCs w:val="24"/>
        </w:rPr>
      </w:pPr>
    </w:p>
    <w:p w14:paraId="35CE529B" w14:textId="77777777" w:rsidR="009D7884" w:rsidRPr="003E2ECF" w:rsidRDefault="009D7884" w:rsidP="003E2EC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3F0C0B44" w14:textId="5EB08AEB" w:rsidR="00B50CCC" w:rsidRPr="003E2ECF" w:rsidRDefault="00B50CCC" w:rsidP="003E2ECF">
      <w:pPr>
        <w:spacing w:after="0" w:line="240" w:lineRule="auto"/>
        <w:jc w:val="both"/>
        <w:rPr>
          <w:rFonts w:cstheme="minorHAnsi"/>
          <w:sz w:val="24"/>
          <w:szCs w:val="24"/>
        </w:rPr>
      </w:pPr>
      <w:r w:rsidRPr="003E2ECF">
        <w:rPr>
          <w:rFonts w:cstheme="minorHAnsi"/>
          <w:sz w:val="24"/>
          <w:szCs w:val="24"/>
        </w:rPr>
        <w:t>Églis Biotto,</w:t>
      </w:r>
    </w:p>
    <w:p w14:paraId="33716150" w14:textId="3FF16FA1" w:rsidR="002766C5" w:rsidRPr="002766C5" w:rsidRDefault="00B50CCC" w:rsidP="003E2ECF">
      <w:pPr>
        <w:spacing w:after="0" w:line="240" w:lineRule="auto"/>
        <w:jc w:val="both"/>
        <w:rPr>
          <w:rFonts w:eastAsia="Times New Roman" w:cstheme="minorHAnsi"/>
          <w:vanish/>
          <w:sz w:val="24"/>
          <w:szCs w:val="24"/>
          <w:lang w:eastAsia="pt-BR"/>
        </w:rPr>
      </w:pPr>
      <w:r w:rsidRPr="003E2ECF">
        <w:rPr>
          <w:rFonts w:cstheme="minorHAnsi"/>
          <w:sz w:val="24"/>
          <w:szCs w:val="24"/>
        </w:rPr>
        <w:t xml:space="preserve">Matrícula 117, Coordenadora do CRAS. </w:t>
      </w:r>
    </w:p>
    <w:p w14:paraId="43DD41C0" w14:textId="77777777" w:rsidR="00113F10" w:rsidRPr="003E2ECF" w:rsidRDefault="00113F10" w:rsidP="003E2EC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p w14:paraId="49268C4B" w14:textId="77777777" w:rsidR="00113F10" w:rsidRPr="003E2ECF" w:rsidRDefault="00113F10" w:rsidP="003E2ECF">
      <w:pPr>
        <w:spacing w:after="0" w:line="240" w:lineRule="auto"/>
        <w:jc w:val="both"/>
        <w:rPr>
          <w:rFonts w:cstheme="minorHAnsi"/>
          <w:sz w:val="24"/>
          <w:szCs w:val="24"/>
        </w:rPr>
      </w:pPr>
    </w:p>
    <w:sectPr w:rsidR="00113F10" w:rsidRPr="003E2ECF" w:rsidSect="00C37AC2">
      <w:headerReference w:type="default" r:id="rId7"/>
      <w:footerReference w:type="default" r:id="rId8"/>
      <w:pgSz w:w="11906" w:h="16838"/>
      <w:pgMar w:top="1256" w:right="707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F64EA" w14:textId="77777777" w:rsidR="007E53AE" w:rsidRDefault="007E53AE" w:rsidP="0020649A">
      <w:pPr>
        <w:spacing w:after="0" w:line="240" w:lineRule="auto"/>
      </w:pPr>
      <w:r>
        <w:separator/>
      </w:r>
    </w:p>
  </w:endnote>
  <w:endnote w:type="continuationSeparator" w:id="0">
    <w:p w14:paraId="470FA37D" w14:textId="77777777" w:rsidR="007E53AE" w:rsidRDefault="007E53AE" w:rsidP="00206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D93ED" w14:textId="7C0FA1CF" w:rsidR="008C65B8" w:rsidRPr="008C65B8" w:rsidRDefault="00997275" w:rsidP="008C65B8">
    <w:pPr>
      <w:pStyle w:val="Rodap"/>
      <w:jc w:val="center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>Av. 23 de maio</w:t>
    </w:r>
    <w:r w:rsidR="008C65B8" w:rsidRPr="008C65B8">
      <w:rPr>
        <w:rFonts w:ascii="Arial" w:hAnsi="Arial" w:cs="Arial"/>
        <w:b/>
        <w:sz w:val="20"/>
      </w:rPr>
      <w:t xml:space="preserve">, </w:t>
    </w:r>
    <w:r>
      <w:rPr>
        <w:rFonts w:ascii="Arial" w:hAnsi="Arial" w:cs="Arial"/>
        <w:b/>
        <w:sz w:val="20"/>
      </w:rPr>
      <w:t>725</w:t>
    </w:r>
    <w:r w:rsidR="008C65B8" w:rsidRPr="008C65B8">
      <w:rPr>
        <w:rFonts w:ascii="Arial" w:hAnsi="Arial" w:cs="Arial"/>
        <w:b/>
        <w:sz w:val="20"/>
      </w:rPr>
      <w:t xml:space="preserve"> – Centro – Nova Bassano – RS – 95340-000</w:t>
    </w:r>
  </w:p>
  <w:p w14:paraId="78B0BF50" w14:textId="09F54E25" w:rsidR="008C65B8" w:rsidRPr="008C65B8" w:rsidRDefault="008C65B8" w:rsidP="008C65B8">
    <w:pPr>
      <w:pStyle w:val="Rodap"/>
      <w:jc w:val="center"/>
      <w:rPr>
        <w:rFonts w:ascii="Arial" w:hAnsi="Arial" w:cs="Arial"/>
        <w:b/>
        <w:sz w:val="20"/>
      </w:rPr>
    </w:pPr>
    <w:r w:rsidRPr="008C65B8">
      <w:rPr>
        <w:rFonts w:ascii="Arial" w:hAnsi="Arial" w:cs="Arial"/>
        <w:b/>
        <w:sz w:val="20"/>
      </w:rPr>
      <w:t>Fone: (54) 3273-</w:t>
    </w:r>
    <w:r w:rsidR="00997275">
      <w:rPr>
        <w:rFonts w:ascii="Arial" w:hAnsi="Arial" w:cs="Arial"/>
        <w:b/>
        <w:sz w:val="20"/>
      </w:rPr>
      <w:t>2435</w:t>
    </w:r>
  </w:p>
  <w:p w14:paraId="2FA8668F" w14:textId="77777777" w:rsidR="008C65B8" w:rsidRPr="008C65B8" w:rsidRDefault="008C65B8" w:rsidP="008C65B8">
    <w:pPr>
      <w:pStyle w:val="Rodap"/>
      <w:jc w:val="center"/>
      <w:rPr>
        <w:rFonts w:ascii="Arial" w:hAnsi="Arial" w:cs="Arial"/>
        <w:b/>
        <w:sz w:val="20"/>
      </w:rPr>
    </w:pPr>
    <w:r w:rsidRPr="008C65B8">
      <w:rPr>
        <w:rFonts w:ascii="Arial" w:hAnsi="Arial" w:cs="Arial"/>
        <w:b/>
        <w:sz w:val="20"/>
      </w:rPr>
      <w:t>www.novabassano.rs.gov.br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E00CE" w14:textId="77777777" w:rsidR="007E53AE" w:rsidRDefault="007E53AE" w:rsidP="0020649A">
      <w:pPr>
        <w:spacing w:after="0" w:line="240" w:lineRule="auto"/>
      </w:pPr>
      <w:r>
        <w:separator/>
      </w:r>
    </w:p>
  </w:footnote>
  <w:footnote w:type="continuationSeparator" w:id="0">
    <w:p w14:paraId="1AB42460" w14:textId="77777777" w:rsidR="007E53AE" w:rsidRDefault="007E53AE" w:rsidP="002064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03508B" w14:textId="4D2182CC" w:rsidR="0020649A" w:rsidRPr="00052B27" w:rsidRDefault="00052B27" w:rsidP="0020649A">
    <w:pPr>
      <w:ind w:left="-284" w:hanging="425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8"/>
        <w:szCs w:val="28"/>
        <w:lang w:eastAsia="pt-BR"/>
      </w:rPr>
      <w:drawing>
        <wp:anchor distT="0" distB="0" distL="114300" distR="114300" simplePos="0" relativeHeight="251657216" behindDoc="0" locked="0" layoutInCell="1" allowOverlap="1" wp14:anchorId="5B08F7DA" wp14:editId="1A01AB9E">
          <wp:simplePos x="0" y="0"/>
          <wp:positionH relativeFrom="column">
            <wp:posOffset>-461010</wp:posOffset>
          </wp:positionH>
          <wp:positionV relativeFrom="paragraph">
            <wp:posOffset>-176530</wp:posOffset>
          </wp:positionV>
          <wp:extent cx="809625" cy="912435"/>
          <wp:effectExtent l="0" t="0" r="0" b="2540"/>
          <wp:wrapNone/>
          <wp:docPr id="296111916" name="Imagem 2961119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Municipa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91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97275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7E0DF0A" wp14:editId="5C0D88CC">
          <wp:simplePos x="0" y="0"/>
          <wp:positionH relativeFrom="column">
            <wp:posOffset>4730115</wp:posOffset>
          </wp:positionH>
          <wp:positionV relativeFrom="paragraph">
            <wp:posOffset>-116205</wp:posOffset>
          </wp:positionV>
          <wp:extent cx="819150" cy="847725"/>
          <wp:effectExtent l="0" t="0" r="0" b="9525"/>
          <wp:wrapThrough wrapText="bothSides">
            <wp:wrapPolygon edited="0">
              <wp:start x="0" y="0"/>
              <wp:lineTo x="0" y="21357"/>
              <wp:lineTo x="21098" y="21357"/>
              <wp:lineTo x="21098" y="0"/>
              <wp:lineTo x="0" y="0"/>
            </wp:wrapPolygon>
          </wp:wrapThrough>
          <wp:docPr id="4369310" name="Imagem 43693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0649A" w:rsidRPr="00052B27">
      <w:rPr>
        <w:rFonts w:ascii="Arial" w:hAnsi="Arial" w:cs="Arial"/>
        <w:b/>
        <w:sz w:val="24"/>
        <w:szCs w:val="24"/>
      </w:rPr>
      <w:t>ESTADO DO RIO GRANDE DO SUL</w:t>
    </w:r>
    <w:r w:rsidR="00997275" w:rsidRPr="00052B27">
      <w:rPr>
        <w:rFonts w:ascii="Arial" w:hAnsi="Arial" w:cs="Arial"/>
        <w:b/>
        <w:sz w:val="24"/>
        <w:szCs w:val="24"/>
      </w:rPr>
      <w:t xml:space="preserve">                                                                 </w:t>
    </w:r>
    <w:r w:rsidR="00997275" w:rsidRPr="00052B27">
      <w:rPr>
        <w:noProof/>
        <w:sz w:val="24"/>
        <w:szCs w:val="24"/>
        <w:lang w:eastAsia="pt-BR"/>
      </w:rPr>
      <w:t xml:space="preserve">               </w:t>
    </w:r>
  </w:p>
  <w:p w14:paraId="1C752342" w14:textId="43892E49" w:rsidR="00997275" w:rsidRPr="00052B27" w:rsidRDefault="0020649A" w:rsidP="0020649A">
    <w:pPr>
      <w:ind w:left="-284" w:hanging="425"/>
      <w:jc w:val="center"/>
      <w:rPr>
        <w:rFonts w:ascii="Arial" w:hAnsi="Arial" w:cs="Arial"/>
        <w:b/>
        <w:sz w:val="24"/>
        <w:szCs w:val="24"/>
      </w:rPr>
    </w:pPr>
    <w:r w:rsidRPr="00052B27">
      <w:rPr>
        <w:rFonts w:ascii="Arial" w:hAnsi="Arial" w:cs="Arial"/>
        <w:b/>
        <w:sz w:val="24"/>
        <w:szCs w:val="24"/>
      </w:rPr>
      <w:t>MUNICÍPIO DE NOVA BASSANO</w:t>
    </w:r>
    <w:r w:rsidR="00997275" w:rsidRPr="00052B27">
      <w:rPr>
        <w:rFonts w:ascii="Arial" w:hAnsi="Arial" w:cs="Arial"/>
        <w:b/>
        <w:sz w:val="24"/>
        <w:szCs w:val="24"/>
      </w:rPr>
      <w:t xml:space="preserve">  </w:t>
    </w:r>
  </w:p>
  <w:p w14:paraId="56A28617" w14:textId="17BB69C6" w:rsidR="0020649A" w:rsidRDefault="00052B27" w:rsidP="00C34BDC">
    <w:pPr>
      <w:ind w:left="-284" w:hanging="425"/>
      <w:jc w:val="center"/>
    </w:pPr>
    <w:r>
      <w:rPr>
        <w:rFonts w:ascii="Arial" w:hAnsi="Arial" w:cs="Arial"/>
        <w:b/>
        <w:sz w:val="24"/>
        <w:szCs w:val="24"/>
      </w:rPr>
      <w:t xml:space="preserve">     </w:t>
    </w:r>
    <w:r w:rsidR="00997275" w:rsidRPr="00052B27">
      <w:rPr>
        <w:rFonts w:ascii="Arial" w:hAnsi="Arial" w:cs="Arial"/>
        <w:b/>
        <w:sz w:val="24"/>
        <w:szCs w:val="24"/>
      </w:rPr>
      <w:t>CRAS</w:t>
    </w:r>
    <w:r w:rsidR="00997275">
      <w:rPr>
        <w:rFonts w:ascii="Arial" w:hAnsi="Arial" w:cs="Arial"/>
        <w:b/>
        <w:sz w:val="28"/>
        <w:szCs w:val="28"/>
      </w:rP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90769"/>
    <w:multiLevelType w:val="multilevel"/>
    <w:tmpl w:val="EC2C1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F57778"/>
    <w:multiLevelType w:val="multilevel"/>
    <w:tmpl w:val="1A1E4BF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B84DD6"/>
    <w:multiLevelType w:val="hybridMultilevel"/>
    <w:tmpl w:val="895884D8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A434B9"/>
    <w:multiLevelType w:val="multilevel"/>
    <w:tmpl w:val="BC5CC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7A3331A"/>
    <w:multiLevelType w:val="multilevel"/>
    <w:tmpl w:val="46F8F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7E6D2B"/>
    <w:multiLevelType w:val="multilevel"/>
    <w:tmpl w:val="8FF2D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94F4169"/>
    <w:multiLevelType w:val="multilevel"/>
    <w:tmpl w:val="58344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9A954A9"/>
    <w:multiLevelType w:val="multilevel"/>
    <w:tmpl w:val="48DCA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2F31D5"/>
    <w:multiLevelType w:val="multilevel"/>
    <w:tmpl w:val="02A24A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BC375D3"/>
    <w:multiLevelType w:val="multilevel"/>
    <w:tmpl w:val="017669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FF8493B"/>
    <w:multiLevelType w:val="multilevel"/>
    <w:tmpl w:val="3C0E37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1466F4"/>
    <w:multiLevelType w:val="hybridMultilevel"/>
    <w:tmpl w:val="B6EAA8D0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3D6200"/>
    <w:multiLevelType w:val="multilevel"/>
    <w:tmpl w:val="EEACE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2BA2645"/>
    <w:multiLevelType w:val="multilevel"/>
    <w:tmpl w:val="CD864BF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59474C9"/>
    <w:multiLevelType w:val="multilevel"/>
    <w:tmpl w:val="2370C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5E52491"/>
    <w:multiLevelType w:val="multilevel"/>
    <w:tmpl w:val="FE9A1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89C5E37"/>
    <w:multiLevelType w:val="hybridMultilevel"/>
    <w:tmpl w:val="6FA48A70"/>
    <w:lvl w:ilvl="0" w:tplc="0416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A9C1045"/>
    <w:multiLevelType w:val="hybridMultilevel"/>
    <w:tmpl w:val="D2C210AE"/>
    <w:lvl w:ilvl="0" w:tplc="0416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1AE90F79"/>
    <w:multiLevelType w:val="multilevel"/>
    <w:tmpl w:val="AE466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C175A04"/>
    <w:multiLevelType w:val="multilevel"/>
    <w:tmpl w:val="075E0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388630B"/>
    <w:multiLevelType w:val="multilevel"/>
    <w:tmpl w:val="CEA2B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3C744E2"/>
    <w:multiLevelType w:val="multilevel"/>
    <w:tmpl w:val="98A2F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82B46A3"/>
    <w:multiLevelType w:val="multilevel"/>
    <w:tmpl w:val="34C28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DF82E9D"/>
    <w:multiLevelType w:val="multilevel"/>
    <w:tmpl w:val="D7404D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E506F1E"/>
    <w:multiLevelType w:val="multilevel"/>
    <w:tmpl w:val="3B129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69F35D5"/>
    <w:multiLevelType w:val="hybridMultilevel"/>
    <w:tmpl w:val="DE28296E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78A5A98"/>
    <w:multiLevelType w:val="multilevel"/>
    <w:tmpl w:val="68363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9C15130"/>
    <w:multiLevelType w:val="hybridMultilevel"/>
    <w:tmpl w:val="C4B4ADB6"/>
    <w:lvl w:ilvl="0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ABC7A0B"/>
    <w:multiLevelType w:val="hybridMultilevel"/>
    <w:tmpl w:val="7B6A34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BEA459E"/>
    <w:multiLevelType w:val="multilevel"/>
    <w:tmpl w:val="0D2C8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E7021BD"/>
    <w:multiLevelType w:val="hybridMultilevel"/>
    <w:tmpl w:val="F7AE888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F5A24C7"/>
    <w:multiLevelType w:val="multilevel"/>
    <w:tmpl w:val="46F24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FE56E3E"/>
    <w:multiLevelType w:val="multilevel"/>
    <w:tmpl w:val="0B52A2F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061143C"/>
    <w:multiLevelType w:val="multilevel"/>
    <w:tmpl w:val="EC481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43C34AB7"/>
    <w:multiLevelType w:val="multilevel"/>
    <w:tmpl w:val="2FD2E53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40F2877"/>
    <w:multiLevelType w:val="hybridMultilevel"/>
    <w:tmpl w:val="2F2E76B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5FB6E12"/>
    <w:multiLevelType w:val="multilevel"/>
    <w:tmpl w:val="0570F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7041793"/>
    <w:multiLevelType w:val="multilevel"/>
    <w:tmpl w:val="3F226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7D86541"/>
    <w:multiLevelType w:val="multilevel"/>
    <w:tmpl w:val="5C8CE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83562B6"/>
    <w:multiLevelType w:val="hybridMultilevel"/>
    <w:tmpl w:val="588C5EF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E415E33"/>
    <w:multiLevelType w:val="multilevel"/>
    <w:tmpl w:val="46F0B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F6D3E44"/>
    <w:multiLevelType w:val="multilevel"/>
    <w:tmpl w:val="F3604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3CA3ED6"/>
    <w:multiLevelType w:val="multilevel"/>
    <w:tmpl w:val="D00016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558D5B5A"/>
    <w:multiLevelType w:val="multilevel"/>
    <w:tmpl w:val="B66CE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5A57452"/>
    <w:multiLevelType w:val="multilevel"/>
    <w:tmpl w:val="6442B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576A4ED0"/>
    <w:multiLevelType w:val="multilevel"/>
    <w:tmpl w:val="A112A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5A647622"/>
    <w:multiLevelType w:val="multilevel"/>
    <w:tmpl w:val="6B922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08059F5"/>
    <w:multiLevelType w:val="multilevel"/>
    <w:tmpl w:val="C8FC234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1925E4F"/>
    <w:multiLevelType w:val="multilevel"/>
    <w:tmpl w:val="803C1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62645872"/>
    <w:multiLevelType w:val="multilevel"/>
    <w:tmpl w:val="CD92E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63F4574C"/>
    <w:multiLevelType w:val="hybridMultilevel"/>
    <w:tmpl w:val="AAEA517E"/>
    <w:lvl w:ilvl="0" w:tplc="0416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65750420"/>
    <w:multiLevelType w:val="multilevel"/>
    <w:tmpl w:val="E2440B6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699B3AC9"/>
    <w:multiLevelType w:val="multilevel"/>
    <w:tmpl w:val="C2A0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6A074F24"/>
    <w:multiLevelType w:val="multilevel"/>
    <w:tmpl w:val="C0889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6C35030A"/>
    <w:multiLevelType w:val="hybridMultilevel"/>
    <w:tmpl w:val="89A029EC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DB877DA"/>
    <w:multiLevelType w:val="multilevel"/>
    <w:tmpl w:val="73062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Theme="minorHAnsi" w:hAnsiTheme="minorHAnsi" w:cstheme="minorHAnsi" w:hint="default"/>
        <w:b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6DDA1919"/>
    <w:multiLevelType w:val="multilevel"/>
    <w:tmpl w:val="EEDC2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E2667C0"/>
    <w:multiLevelType w:val="multilevel"/>
    <w:tmpl w:val="1A3817E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75CB4980"/>
    <w:multiLevelType w:val="multilevel"/>
    <w:tmpl w:val="07406A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780C3FC5"/>
    <w:multiLevelType w:val="multilevel"/>
    <w:tmpl w:val="2EF037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794C3C07"/>
    <w:multiLevelType w:val="hybridMultilevel"/>
    <w:tmpl w:val="15BAF246"/>
    <w:lvl w:ilvl="0" w:tplc="0416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1" w15:restartNumberingAfterBreak="0">
    <w:nsid w:val="7FBF1954"/>
    <w:multiLevelType w:val="multilevel"/>
    <w:tmpl w:val="AAD09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26957825">
    <w:abstractNumId w:val="53"/>
  </w:num>
  <w:num w:numId="2" w16cid:durableId="1533759257">
    <w:abstractNumId w:val="10"/>
  </w:num>
  <w:num w:numId="3" w16cid:durableId="319965897">
    <w:abstractNumId w:val="21"/>
  </w:num>
  <w:num w:numId="4" w16cid:durableId="810514623">
    <w:abstractNumId w:val="45"/>
  </w:num>
  <w:num w:numId="5" w16cid:durableId="2054039432">
    <w:abstractNumId w:val="39"/>
  </w:num>
  <w:num w:numId="6" w16cid:durableId="1124428371">
    <w:abstractNumId w:val="27"/>
  </w:num>
  <w:num w:numId="7" w16cid:durableId="1334576192">
    <w:abstractNumId w:val="6"/>
  </w:num>
  <w:num w:numId="8" w16cid:durableId="749038972">
    <w:abstractNumId w:val="33"/>
  </w:num>
  <w:num w:numId="9" w16cid:durableId="1020549799">
    <w:abstractNumId w:val="2"/>
  </w:num>
  <w:num w:numId="10" w16cid:durableId="288631047">
    <w:abstractNumId w:val="25"/>
  </w:num>
  <w:num w:numId="11" w16cid:durableId="1461458070">
    <w:abstractNumId w:val="5"/>
  </w:num>
  <w:num w:numId="12" w16cid:durableId="1429887443">
    <w:abstractNumId w:val="58"/>
  </w:num>
  <w:num w:numId="13" w16cid:durableId="33698071">
    <w:abstractNumId w:val="36"/>
  </w:num>
  <w:num w:numId="14" w16cid:durableId="897594762">
    <w:abstractNumId w:val="9"/>
  </w:num>
  <w:num w:numId="15" w16cid:durableId="1411541444">
    <w:abstractNumId w:val="29"/>
  </w:num>
  <w:num w:numId="16" w16cid:durableId="1351448390">
    <w:abstractNumId w:val="48"/>
  </w:num>
  <w:num w:numId="17" w16cid:durableId="465124954">
    <w:abstractNumId w:val="18"/>
  </w:num>
  <w:num w:numId="18" w16cid:durableId="2044163512">
    <w:abstractNumId w:val="37"/>
  </w:num>
  <w:num w:numId="19" w16cid:durableId="1192768635">
    <w:abstractNumId w:val="24"/>
  </w:num>
  <w:num w:numId="20" w16cid:durableId="1078331065">
    <w:abstractNumId w:val="22"/>
  </w:num>
  <w:num w:numId="21" w16cid:durableId="101654953">
    <w:abstractNumId w:val="14"/>
  </w:num>
  <w:num w:numId="22" w16cid:durableId="1732654060">
    <w:abstractNumId w:val="17"/>
  </w:num>
  <w:num w:numId="23" w16cid:durableId="263615759">
    <w:abstractNumId w:val="16"/>
  </w:num>
  <w:num w:numId="24" w16cid:durableId="276987160">
    <w:abstractNumId w:val="50"/>
  </w:num>
  <w:num w:numId="25" w16cid:durableId="869418394">
    <w:abstractNumId w:val="60"/>
  </w:num>
  <w:num w:numId="26" w16cid:durableId="1735545006">
    <w:abstractNumId w:val="23"/>
  </w:num>
  <w:num w:numId="27" w16cid:durableId="574362770">
    <w:abstractNumId w:val="51"/>
  </w:num>
  <w:num w:numId="28" w16cid:durableId="1371489255">
    <w:abstractNumId w:val="47"/>
  </w:num>
  <w:num w:numId="29" w16cid:durableId="2013793270">
    <w:abstractNumId w:val="34"/>
  </w:num>
  <w:num w:numId="30" w16cid:durableId="1994948167">
    <w:abstractNumId w:val="1"/>
  </w:num>
  <w:num w:numId="31" w16cid:durableId="144317433">
    <w:abstractNumId w:val="32"/>
  </w:num>
  <w:num w:numId="32" w16cid:durableId="754400722">
    <w:abstractNumId w:val="54"/>
  </w:num>
  <w:num w:numId="33" w16cid:durableId="1819760497">
    <w:abstractNumId w:val="3"/>
  </w:num>
  <w:num w:numId="34" w16cid:durableId="1529490469">
    <w:abstractNumId w:val="40"/>
  </w:num>
  <w:num w:numId="35" w16cid:durableId="788813305">
    <w:abstractNumId w:val="41"/>
  </w:num>
  <w:num w:numId="36" w16cid:durableId="1026758617">
    <w:abstractNumId w:val="8"/>
  </w:num>
  <w:num w:numId="37" w16cid:durableId="738942065">
    <w:abstractNumId w:val="7"/>
  </w:num>
  <w:num w:numId="38" w16cid:durableId="1379475319">
    <w:abstractNumId w:val="15"/>
  </w:num>
  <w:num w:numId="39" w16cid:durableId="1077826783">
    <w:abstractNumId w:val="42"/>
  </w:num>
  <w:num w:numId="40" w16cid:durableId="2103185104">
    <w:abstractNumId w:val="20"/>
  </w:num>
  <w:num w:numId="41" w16cid:durableId="626355170">
    <w:abstractNumId w:val="52"/>
  </w:num>
  <w:num w:numId="42" w16cid:durableId="40249502">
    <w:abstractNumId w:val="19"/>
  </w:num>
  <w:num w:numId="43" w16cid:durableId="91437176">
    <w:abstractNumId w:val="59"/>
  </w:num>
  <w:num w:numId="44" w16cid:durableId="1371151574">
    <w:abstractNumId w:val="12"/>
  </w:num>
  <w:num w:numId="45" w16cid:durableId="1342972760">
    <w:abstractNumId w:val="31"/>
  </w:num>
  <w:num w:numId="46" w16cid:durableId="351303494">
    <w:abstractNumId w:val="49"/>
  </w:num>
  <w:num w:numId="47" w16cid:durableId="1653673733">
    <w:abstractNumId w:val="44"/>
  </w:num>
  <w:num w:numId="48" w16cid:durableId="1215921369">
    <w:abstractNumId w:val="57"/>
  </w:num>
  <w:num w:numId="49" w16cid:durableId="1314793576">
    <w:abstractNumId w:val="55"/>
  </w:num>
  <w:num w:numId="50" w16cid:durableId="699360899">
    <w:abstractNumId w:val="46"/>
  </w:num>
  <w:num w:numId="51" w16cid:durableId="1537280053">
    <w:abstractNumId w:val="61"/>
  </w:num>
  <w:num w:numId="52" w16cid:durableId="1965186338">
    <w:abstractNumId w:val="4"/>
  </w:num>
  <w:num w:numId="53" w16cid:durableId="1578905180">
    <w:abstractNumId w:val="56"/>
  </w:num>
  <w:num w:numId="54" w16cid:durableId="1908297570">
    <w:abstractNumId w:val="38"/>
  </w:num>
  <w:num w:numId="55" w16cid:durableId="115411971">
    <w:abstractNumId w:val="26"/>
  </w:num>
  <w:num w:numId="56" w16cid:durableId="1136220615">
    <w:abstractNumId w:val="13"/>
  </w:num>
  <w:num w:numId="57" w16cid:durableId="1149831406">
    <w:abstractNumId w:val="0"/>
  </w:num>
  <w:num w:numId="58" w16cid:durableId="1739788701">
    <w:abstractNumId w:val="43"/>
  </w:num>
  <w:num w:numId="59" w16cid:durableId="1058668638">
    <w:abstractNumId w:val="28"/>
  </w:num>
  <w:num w:numId="60" w16cid:durableId="451940043">
    <w:abstractNumId w:val="30"/>
  </w:num>
  <w:num w:numId="61" w16cid:durableId="141698838">
    <w:abstractNumId w:val="35"/>
  </w:num>
  <w:num w:numId="62" w16cid:durableId="8994824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49A"/>
    <w:rsid w:val="000013FF"/>
    <w:rsid w:val="0001464C"/>
    <w:rsid w:val="00040D34"/>
    <w:rsid w:val="00043E58"/>
    <w:rsid w:val="000465A5"/>
    <w:rsid w:val="000476B1"/>
    <w:rsid w:val="00052B27"/>
    <w:rsid w:val="00077DA1"/>
    <w:rsid w:val="00081A99"/>
    <w:rsid w:val="00082E54"/>
    <w:rsid w:val="000859FD"/>
    <w:rsid w:val="0008693E"/>
    <w:rsid w:val="000909CA"/>
    <w:rsid w:val="0009723E"/>
    <w:rsid w:val="000B0033"/>
    <w:rsid w:val="000B2721"/>
    <w:rsid w:val="000B36C6"/>
    <w:rsid w:val="000B7D0E"/>
    <w:rsid w:val="000F554D"/>
    <w:rsid w:val="000F652F"/>
    <w:rsid w:val="00107E4F"/>
    <w:rsid w:val="00113F10"/>
    <w:rsid w:val="0011599B"/>
    <w:rsid w:val="001221CE"/>
    <w:rsid w:val="00125DE2"/>
    <w:rsid w:val="00141457"/>
    <w:rsid w:val="001455CF"/>
    <w:rsid w:val="0015126D"/>
    <w:rsid w:val="001541C8"/>
    <w:rsid w:val="00165658"/>
    <w:rsid w:val="00165E18"/>
    <w:rsid w:val="00170169"/>
    <w:rsid w:val="00175E36"/>
    <w:rsid w:val="00185B29"/>
    <w:rsid w:val="001954CD"/>
    <w:rsid w:val="001C1542"/>
    <w:rsid w:val="001D3347"/>
    <w:rsid w:val="001D5E43"/>
    <w:rsid w:val="001E341E"/>
    <w:rsid w:val="001E6C06"/>
    <w:rsid w:val="001E702F"/>
    <w:rsid w:val="001F4B9C"/>
    <w:rsid w:val="001F7A37"/>
    <w:rsid w:val="0020649A"/>
    <w:rsid w:val="00216BAB"/>
    <w:rsid w:val="00220490"/>
    <w:rsid w:val="00227A73"/>
    <w:rsid w:val="0023234B"/>
    <w:rsid w:val="00241F3B"/>
    <w:rsid w:val="00250DB6"/>
    <w:rsid w:val="00260E63"/>
    <w:rsid w:val="00267B4D"/>
    <w:rsid w:val="002766C5"/>
    <w:rsid w:val="002777DB"/>
    <w:rsid w:val="00280C93"/>
    <w:rsid w:val="00283DFA"/>
    <w:rsid w:val="00283E04"/>
    <w:rsid w:val="00297665"/>
    <w:rsid w:val="002B3202"/>
    <w:rsid w:val="002D10AF"/>
    <w:rsid w:val="002F4BA9"/>
    <w:rsid w:val="00302F16"/>
    <w:rsid w:val="003054A5"/>
    <w:rsid w:val="0030663D"/>
    <w:rsid w:val="00307F8C"/>
    <w:rsid w:val="00311E79"/>
    <w:rsid w:val="003177B6"/>
    <w:rsid w:val="0032283A"/>
    <w:rsid w:val="00322D42"/>
    <w:rsid w:val="003359DB"/>
    <w:rsid w:val="0034643A"/>
    <w:rsid w:val="003507F0"/>
    <w:rsid w:val="00355892"/>
    <w:rsid w:val="003718A0"/>
    <w:rsid w:val="00387CC2"/>
    <w:rsid w:val="003924B3"/>
    <w:rsid w:val="003A3583"/>
    <w:rsid w:val="003A3A3C"/>
    <w:rsid w:val="003B5D17"/>
    <w:rsid w:val="003C1465"/>
    <w:rsid w:val="003D6009"/>
    <w:rsid w:val="003E2ECF"/>
    <w:rsid w:val="003E57A0"/>
    <w:rsid w:val="003F4326"/>
    <w:rsid w:val="00405E4F"/>
    <w:rsid w:val="004067DE"/>
    <w:rsid w:val="004128E8"/>
    <w:rsid w:val="00417FBE"/>
    <w:rsid w:val="00423FA0"/>
    <w:rsid w:val="0042784D"/>
    <w:rsid w:val="00430778"/>
    <w:rsid w:val="00446740"/>
    <w:rsid w:val="004517BB"/>
    <w:rsid w:val="00452BC6"/>
    <w:rsid w:val="004538E4"/>
    <w:rsid w:val="004540F0"/>
    <w:rsid w:val="00454701"/>
    <w:rsid w:val="00460C2E"/>
    <w:rsid w:val="00473E60"/>
    <w:rsid w:val="004905F6"/>
    <w:rsid w:val="00490987"/>
    <w:rsid w:val="004909C4"/>
    <w:rsid w:val="00491E05"/>
    <w:rsid w:val="0049220C"/>
    <w:rsid w:val="004A179B"/>
    <w:rsid w:val="004B46BA"/>
    <w:rsid w:val="004D54D5"/>
    <w:rsid w:val="004F4D37"/>
    <w:rsid w:val="004F7DA2"/>
    <w:rsid w:val="00510345"/>
    <w:rsid w:val="00526D82"/>
    <w:rsid w:val="005405D0"/>
    <w:rsid w:val="00542547"/>
    <w:rsid w:val="00545740"/>
    <w:rsid w:val="00546A65"/>
    <w:rsid w:val="005679FF"/>
    <w:rsid w:val="00573916"/>
    <w:rsid w:val="0057677E"/>
    <w:rsid w:val="00585827"/>
    <w:rsid w:val="005921AF"/>
    <w:rsid w:val="005A5768"/>
    <w:rsid w:val="005A7BE6"/>
    <w:rsid w:val="005D5C61"/>
    <w:rsid w:val="005E22E0"/>
    <w:rsid w:val="005E7789"/>
    <w:rsid w:val="005F2C57"/>
    <w:rsid w:val="006103DB"/>
    <w:rsid w:val="00621F5E"/>
    <w:rsid w:val="00623C27"/>
    <w:rsid w:val="00626B55"/>
    <w:rsid w:val="00627864"/>
    <w:rsid w:val="00631675"/>
    <w:rsid w:val="00633703"/>
    <w:rsid w:val="006360D0"/>
    <w:rsid w:val="0064241A"/>
    <w:rsid w:val="00667AEF"/>
    <w:rsid w:val="006919B0"/>
    <w:rsid w:val="006A775F"/>
    <w:rsid w:val="006B1BA6"/>
    <w:rsid w:val="006B7DBF"/>
    <w:rsid w:val="006C6968"/>
    <w:rsid w:val="006E0C32"/>
    <w:rsid w:val="006F4193"/>
    <w:rsid w:val="006F7F5A"/>
    <w:rsid w:val="007112C3"/>
    <w:rsid w:val="007115EF"/>
    <w:rsid w:val="00720034"/>
    <w:rsid w:val="00733AFB"/>
    <w:rsid w:val="007376D1"/>
    <w:rsid w:val="0074179F"/>
    <w:rsid w:val="00754739"/>
    <w:rsid w:val="00761DEB"/>
    <w:rsid w:val="0078386B"/>
    <w:rsid w:val="00795943"/>
    <w:rsid w:val="007A1A26"/>
    <w:rsid w:val="007B3DDD"/>
    <w:rsid w:val="007C55AA"/>
    <w:rsid w:val="007D3113"/>
    <w:rsid w:val="007E3945"/>
    <w:rsid w:val="007E53AE"/>
    <w:rsid w:val="007E545E"/>
    <w:rsid w:val="007F2954"/>
    <w:rsid w:val="00800CE2"/>
    <w:rsid w:val="008222C8"/>
    <w:rsid w:val="00830984"/>
    <w:rsid w:val="008414D5"/>
    <w:rsid w:val="00847F1D"/>
    <w:rsid w:val="008513FF"/>
    <w:rsid w:val="0085690E"/>
    <w:rsid w:val="00861D60"/>
    <w:rsid w:val="00875E52"/>
    <w:rsid w:val="00880DDB"/>
    <w:rsid w:val="0088691E"/>
    <w:rsid w:val="00887D75"/>
    <w:rsid w:val="008931F4"/>
    <w:rsid w:val="008A07C3"/>
    <w:rsid w:val="008A2B06"/>
    <w:rsid w:val="008A4226"/>
    <w:rsid w:val="008B3D5B"/>
    <w:rsid w:val="008B79D3"/>
    <w:rsid w:val="008C0796"/>
    <w:rsid w:val="008C65B8"/>
    <w:rsid w:val="008C75F0"/>
    <w:rsid w:val="008D28F5"/>
    <w:rsid w:val="008E2AC0"/>
    <w:rsid w:val="009067A4"/>
    <w:rsid w:val="00922931"/>
    <w:rsid w:val="00957273"/>
    <w:rsid w:val="00957C5A"/>
    <w:rsid w:val="00957EDD"/>
    <w:rsid w:val="00960C9C"/>
    <w:rsid w:val="00984948"/>
    <w:rsid w:val="00992988"/>
    <w:rsid w:val="00993AE2"/>
    <w:rsid w:val="00997275"/>
    <w:rsid w:val="009A1590"/>
    <w:rsid w:val="009A5DCA"/>
    <w:rsid w:val="009D548E"/>
    <w:rsid w:val="009D7884"/>
    <w:rsid w:val="009D7978"/>
    <w:rsid w:val="009F2F7F"/>
    <w:rsid w:val="00A04036"/>
    <w:rsid w:val="00A13D9C"/>
    <w:rsid w:val="00A201B3"/>
    <w:rsid w:val="00A20E55"/>
    <w:rsid w:val="00A33CA8"/>
    <w:rsid w:val="00A3725E"/>
    <w:rsid w:val="00A43BF3"/>
    <w:rsid w:val="00A47549"/>
    <w:rsid w:val="00A54E72"/>
    <w:rsid w:val="00A55CFF"/>
    <w:rsid w:val="00A56356"/>
    <w:rsid w:val="00A84FAE"/>
    <w:rsid w:val="00AA3DBC"/>
    <w:rsid w:val="00AA416B"/>
    <w:rsid w:val="00AB10AD"/>
    <w:rsid w:val="00AF2BB1"/>
    <w:rsid w:val="00AF3029"/>
    <w:rsid w:val="00AF5F63"/>
    <w:rsid w:val="00AF7DE0"/>
    <w:rsid w:val="00B060CA"/>
    <w:rsid w:val="00B22994"/>
    <w:rsid w:val="00B2786C"/>
    <w:rsid w:val="00B50CCC"/>
    <w:rsid w:val="00B60C95"/>
    <w:rsid w:val="00B60DCE"/>
    <w:rsid w:val="00B66FF8"/>
    <w:rsid w:val="00B738D6"/>
    <w:rsid w:val="00B8588D"/>
    <w:rsid w:val="00B96F84"/>
    <w:rsid w:val="00B97246"/>
    <w:rsid w:val="00BA2B08"/>
    <w:rsid w:val="00BC51BD"/>
    <w:rsid w:val="00BC725D"/>
    <w:rsid w:val="00BD5F0D"/>
    <w:rsid w:val="00BD6152"/>
    <w:rsid w:val="00BD7B13"/>
    <w:rsid w:val="00BE3C63"/>
    <w:rsid w:val="00BE6AF5"/>
    <w:rsid w:val="00BF0542"/>
    <w:rsid w:val="00BF1185"/>
    <w:rsid w:val="00BF1DE7"/>
    <w:rsid w:val="00C34BDC"/>
    <w:rsid w:val="00C37AC2"/>
    <w:rsid w:val="00C40A16"/>
    <w:rsid w:val="00C62F58"/>
    <w:rsid w:val="00C80DE8"/>
    <w:rsid w:val="00CB0458"/>
    <w:rsid w:val="00CC3CE4"/>
    <w:rsid w:val="00CC4524"/>
    <w:rsid w:val="00CD3BE4"/>
    <w:rsid w:val="00CD5FC9"/>
    <w:rsid w:val="00CE1DA1"/>
    <w:rsid w:val="00D00BF5"/>
    <w:rsid w:val="00D1733F"/>
    <w:rsid w:val="00D24C72"/>
    <w:rsid w:val="00D26AE6"/>
    <w:rsid w:val="00D4038A"/>
    <w:rsid w:val="00D50AD6"/>
    <w:rsid w:val="00D51343"/>
    <w:rsid w:val="00D53BA4"/>
    <w:rsid w:val="00D72637"/>
    <w:rsid w:val="00D945F8"/>
    <w:rsid w:val="00DB149A"/>
    <w:rsid w:val="00DB2B14"/>
    <w:rsid w:val="00DB2B61"/>
    <w:rsid w:val="00DC7449"/>
    <w:rsid w:val="00DD5D19"/>
    <w:rsid w:val="00DE2030"/>
    <w:rsid w:val="00E15B22"/>
    <w:rsid w:val="00E15DD5"/>
    <w:rsid w:val="00E35ED0"/>
    <w:rsid w:val="00E365CE"/>
    <w:rsid w:val="00E461B9"/>
    <w:rsid w:val="00E60EE4"/>
    <w:rsid w:val="00E610A5"/>
    <w:rsid w:val="00E65D0D"/>
    <w:rsid w:val="00E733BB"/>
    <w:rsid w:val="00E74C8E"/>
    <w:rsid w:val="00E80ADA"/>
    <w:rsid w:val="00E854E3"/>
    <w:rsid w:val="00E875BA"/>
    <w:rsid w:val="00E94B14"/>
    <w:rsid w:val="00EA4393"/>
    <w:rsid w:val="00EC4A2E"/>
    <w:rsid w:val="00EC5A99"/>
    <w:rsid w:val="00ED0ED2"/>
    <w:rsid w:val="00EE538B"/>
    <w:rsid w:val="00F02032"/>
    <w:rsid w:val="00F052D2"/>
    <w:rsid w:val="00F05E23"/>
    <w:rsid w:val="00F30A29"/>
    <w:rsid w:val="00F4143C"/>
    <w:rsid w:val="00F477CB"/>
    <w:rsid w:val="00F54940"/>
    <w:rsid w:val="00F607D8"/>
    <w:rsid w:val="00F6231A"/>
    <w:rsid w:val="00F701F6"/>
    <w:rsid w:val="00FB20AA"/>
    <w:rsid w:val="00FB5B0C"/>
    <w:rsid w:val="00FB6780"/>
    <w:rsid w:val="00FC607D"/>
    <w:rsid w:val="00FE44CD"/>
    <w:rsid w:val="00FF47B9"/>
    <w:rsid w:val="00FF4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04FEC6"/>
  <w15:docId w15:val="{A5C7EAF9-1935-4358-8E14-20F26339D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861D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548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link w:val="Ttulo3Char"/>
    <w:uiPriority w:val="9"/>
    <w:qFormat/>
    <w:rsid w:val="00267B4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738D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064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0649A"/>
  </w:style>
  <w:style w:type="paragraph" w:styleId="Rodap">
    <w:name w:val="footer"/>
    <w:basedOn w:val="Normal"/>
    <w:link w:val="RodapChar"/>
    <w:uiPriority w:val="99"/>
    <w:unhideWhenUsed/>
    <w:rsid w:val="0020649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0649A"/>
  </w:style>
  <w:style w:type="paragraph" w:styleId="NormalWeb">
    <w:name w:val="Normal (Web)"/>
    <w:basedOn w:val="Normal"/>
    <w:uiPriority w:val="99"/>
    <w:unhideWhenUsed/>
    <w:rsid w:val="00C34B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34BD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34BD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34BDC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34BD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34BDC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34B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34BD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D0ED2"/>
    <w:pPr>
      <w:ind w:left="720"/>
      <w:contextualSpacing/>
    </w:pPr>
  </w:style>
  <w:style w:type="table" w:styleId="Tabelacomgrade">
    <w:name w:val="Table Grid"/>
    <w:basedOn w:val="Tabelanormal"/>
    <w:uiPriority w:val="59"/>
    <w:unhideWhenUsed/>
    <w:rsid w:val="007C5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6231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F6231A"/>
    <w:rPr>
      <w:color w:val="605E5C"/>
      <w:shd w:val="clear" w:color="auto" w:fill="E1DFDD"/>
    </w:rPr>
  </w:style>
  <w:style w:type="character" w:styleId="Forte">
    <w:name w:val="Strong"/>
    <w:basedOn w:val="Fontepargpadro"/>
    <w:uiPriority w:val="22"/>
    <w:qFormat/>
    <w:rsid w:val="00B50CCC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67B4D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548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Ttulo1Char">
    <w:name w:val="Título 1 Char"/>
    <w:basedOn w:val="Fontepargpadro"/>
    <w:link w:val="Ttulo1"/>
    <w:uiPriority w:val="9"/>
    <w:rsid w:val="00861D6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738D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styleId="nfase">
    <w:name w:val="Emphasis"/>
    <w:basedOn w:val="Fontepargpadro"/>
    <w:uiPriority w:val="20"/>
    <w:qFormat/>
    <w:rsid w:val="003D600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928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4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217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4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6063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8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24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1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7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994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1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971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37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119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7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5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6409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74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8624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9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3535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68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46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55725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64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95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0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2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6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4914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7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3526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09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7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5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8634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4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36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0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6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8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42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15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1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1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43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8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4643</Words>
  <Characters>25075</Characters>
  <Application>Microsoft Office Word</Application>
  <DocSecurity>0</DocSecurity>
  <Lines>208</Lines>
  <Paragraphs>59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Salete T. Cestonaro Bongiovanni</dc:creator>
  <cp:lastModifiedBy>Fernanda Todeschini</cp:lastModifiedBy>
  <cp:revision>2</cp:revision>
  <cp:lastPrinted>2025-10-28T13:03:00Z</cp:lastPrinted>
  <dcterms:created xsi:type="dcterms:W3CDTF">2026-03-26T14:18:00Z</dcterms:created>
  <dcterms:modified xsi:type="dcterms:W3CDTF">2026-03-26T14:18:00Z</dcterms:modified>
</cp:coreProperties>
</file>